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7" w:type="dxa"/>
        <w:tblInd w:w="392" w:type="dxa"/>
        <w:tblLook w:val="0000" w:firstRow="0" w:lastRow="0" w:firstColumn="0" w:lastColumn="0" w:noHBand="0" w:noVBand="0"/>
      </w:tblPr>
      <w:tblGrid>
        <w:gridCol w:w="3812"/>
        <w:gridCol w:w="3559"/>
        <w:gridCol w:w="2126"/>
      </w:tblGrid>
      <w:tr w:rsidR="00222FFF" w:rsidRPr="00E81233" w14:paraId="7856300F" w14:textId="77777777" w:rsidTr="007C6D2C">
        <w:trPr>
          <w:cantSplit/>
        </w:trPr>
        <w:tc>
          <w:tcPr>
            <w:tcW w:w="3812" w:type="dxa"/>
            <w:vAlign w:val="center"/>
          </w:tcPr>
          <w:p w14:paraId="0FEBC026" w14:textId="77777777" w:rsidR="00222FFF" w:rsidRPr="00E81233" w:rsidRDefault="002A63BC" w:rsidP="008408B3">
            <w:pPr>
              <w:jc w:val="left"/>
              <w:rPr>
                <w:rFonts w:ascii="Arial" w:hAnsi="Arial" w:cs="Arial"/>
                <w:bCs/>
              </w:rPr>
            </w:pPr>
            <w:r>
              <w:rPr>
                <w:rFonts w:ascii="Arial" w:hAnsi="Arial" w:cs="Arial"/>
                <w:noProof/>
                <w:lang w:eastAsia="en-NZ"/>
              </w:rPr>
              <w:drawing>
                <wp:inline distT="0" distB="0" distL="0" distR="0" wp14:anchorId="52C15F1E" wp14:editId="5F6AF18A">
                  <wp:extent cx="20288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819150"/>
                          </a:xfrm>
                          <a:prstGeom prst="rect">
                            <a:avLst/>
                          </a:prstGeom>
                          <a:noFill/>
                          <a:ln>
                            <a:noFill/>
                          </a:ln>
                        </pic:spPr>
                      </pic:pic>
                    </a:graphicData>
                  </a:graphic>
                </wp:inline>
              </w:drawing>
            </w:r>
          </w:p>
        </w:tc>
        <w:tc>
          <w:tcPr>
            <w:tcW w:w="5685" w:type="dxa"/>
            <w:gridSpan w:val="2"/>
            <w:vAlign w:val="center"/>
          </w:tcPr>
          <w:p w14:paraId="62372368" w14:textId="77777777" w:rsidR="00222FFF" w:rsidRPr="007E26C5" w:rsidRDefault="00DE36A4" w:rsidP="008408B3">
            <w:pPr>
              <w:jc w:val="right"/>
              <w:rPr>
                <w:rFonts w:ascii="Arial" w:hAnsi="Arial" w:cs="Arial"/>
                <w:bCs/>
                <w:sz w:val="32"/>
                <w:szCs w:val="32"/>
              </w:rPr>
            </w:pPr>
            <w:r w:rsidRPr="007E26C5">
              <w:rPr>
                <w:rFonts w:ascii="Arial" w:hAnsi="Arial" w:cs="Arial"/>
                <w:b/>
                <w:bCs/>
                <w:sz w:val="32"/>
                <w:szCs w:val="32"/>
              </w:rPr>
              <w:t>All District Health Boards</w:t>
            </w:r>
            <w:r w:rsidR="00222FFF" w:rsidRPr="007E26C5" w:rsidDel="005672AE">
              <w:rPr>
                <w:rFonts w:ascii="Arial" w:hAnsi="Arial" w:cs="Arial"/>
                <w:sz w:val="32"/>
                <w:szCs w:val="32"/>
              </w:rPr>
              <w:t xml:space="preserve"> </w:t>
            </w:r>
          </w:p>
        </w:tc>
      </w:tr>
      <w:tr w:rsidR="00222FFF" w:rsidRPr="00E81233" w14:paraId="4AE1686A" w14:textId="77777777" w:rsidTr="007C6D2C">
        <w:trPr>
          <w:trHeight w:val="1748"/>
        </w:trPr>
        <w:tc>
          <w:tcPr>
            <w:tcW w:w="9497" w:type="dxa"/>
            <w:gridSpan w:val="3"/>
            <w:shd w:val="clear" w:color="auto" w:fill="auto"/>
          </w:tcPr>
          <w:p w14:paraId="1D7EA324" w14:textId="4B100D12" w:rsidR="00222FFF" w:rsidRPr="007E26C5" w:rsidRDefault="00222FFF" w:rsidP="00BC3A5E">
            <w:pPr>
              <w:spacing w:before="1080" w:after="120"/>
              <w:jc w:val="center"/>
              <w:rPr>
                <w:rFonts w:ascii="Arial" w:hAnsi="Arial" w:cs="Arial"/>
                <w:b/>
                <w:sz w:val="32"/>
                <w:szCs w:val="32"/>
              </w:rPr>
            </w:pPr>
            <w:bookmarkStart w:id="0" w:name="Service"/>
            <w:r w:rsidRPr="007E26C5">
              <w:rPr>
                <w:rFonts w:ascii="Arial" w:hAnsi="Arial" w:cs="Arial"/>
                <w:b/>
                <w:sz w:val="32"/>
                <w:szCs w:val="32"/>
              </w:rPr>
              <w:t xml:space="preserve">SERVICES FOR </w:t>
            </w:r>
            <w:r w:rsidR="002F430C">
              <w:rPr>
                <w:rFonts w:ascii="Arial" w:hAnsi="Arial" w:cs="Arial"/>
                <w:b/>
                <w:sz w:val="32"/>
                <w:szCs w:val="32"/>
              </w:rPr>
              <w:t>CHILDREN</w:t>
            </w:r>
            <w:r w:rsidRPr="007E26C5">
              <w:rPr>
                <w:rFonts w:ascii="Arial" w:hAnsi="Arial" w:cs="Arial"/>
                <w:b/>
                <w:sz w:val="32"/>
                <w:szCs w:val="32"/>
              </w:rPr>
              <w:t xml:space="preserve"> AND YOUNG PEOPLE -</w:t>
            </w:r>
          </w:p>
          <w:p w14:paraId="1E4560F1" w14:textId="3C321E37" w:rsidR="00222FFF" w:rsidRPr="007E26C5" w:rsidRDefault="00241273" w:rsidP="008408B3">
            <w:pPr>
              <w:spacing w:before="120" w:after="120"/>
              <w:jc w:val="center"/>
              <w:rPr>
                <w:rFonts w:ascii="Arial" w:hAnsi="Arial" w:cs="Arial"/>
                <w:b/>
                <w:sz w:val="32"/>
                <w:szCs w:val="32"/>
              </w:rPr>
            </w:pPr>
            <w:r>
              <w:rPr>
                <w:rFonts w:ascii="Arial" w:hAnsi="Arial" w:cs="Arial"/>
                <w:b/>
                <w:sz w:val="32"/>
                <w:szCs w:val="32"/>
              </w:rPr>
              <w:t xml:space="preserve">WELL CHILD/TAMARIKI ORA </w:t>
            </w:r>
            <w:r w:rsidR="00222FFF" w:rsidRPr="007E26C5">
              <w:rPr>
                <w:rFonts w:ascii="Arial" w:hAnsi="Arial" w:cs="Arial"/>
                <w:b/>
                <w:sz w:val="32"/>
                <w:szCs w:val="32"/>
              </w:rPr>
              <w:t>SERVICES</w:t>
            </w:r>
          </w:p>
          <w:p w14:paraId="66A4AE41" w14:textId="77777777" w:rsidR="00222FFF" w:rsidRPr="007E26C5" w:rsidRDefault="00222FFF" w:rsidP="008408B3">
            <w:pPr>
              <w:spacing w:before="120" w:after="120"/>
              <w:jc w:val="center"/>
              <w:rPr>
                <w:rFonts w:ascii="Arial" w:hAnsi="Arial" w:cs="Arial"/>
                <w:b/>
                <w:sz w:val="32"/>
                <w:szCs w:val="32"/>
              </w:rPr>
            </w:pPr>
            <w:r w:rsidRPr="007E26C5">
              <w:rPr>
                <w:rFonts w:ascii="Arial" w:hAnsi="Arial" w:cs="Arial"/>
                <w:b/>
                <w:sz w:val="32"/>
                <w:szCs w:val="32"/>
              </w:rPr>
              <w:t>TIER LEVEL TWO</w:t>
            </w:r>
          </w:p>
          <w:p w14:paraId="56BDD000" w14:textId="77777777" w:rsidR="00222FFF" w:rsidRPr="007E26C5" w:rsidRDefault="00222FFF" w:rsidP="00371944">
            <w:pPr>
              <w:spacing w:before="120" w:after="960"/>
              <w:jc w:val="center"/>
              <w:rPr>
                <w:rFonts w:ascii="Arial" w:hAnsi="Arial" w:cs="Arial"/>
                <w:sz w:val="32"/>
                <w:szCs w:val="32"/>
              </w:rPr>
            </w:pPr>
            <w:r w:rsidRPr="007E26C5">
              <w:rPr>
                <w:rFonts w:ascii="Arial" w:hAnsi="Arial" w:cs="Arial"/>
                <w:b/>
                <w:sz w:val="32"/>
                <w:szCs w:val="32"/>
              </w:rPr>
              <w:t>SERVICE SPECIFICATION</w:t>
            </w:r>
          </w:p>
        </w:tc>
      </w:tr>
      <w:tr w:rsidR="00222FFF" w:rsidRPr="00E81233" w14:paraId="614FDDD3" w14:textId="77777777" w:rsidTr="00FC0A03">
        <w:trPr>
          <w:trHeight w:val="1115"/>
        </w:trPr>
        <w:tc>
          <w:tcPr>
            <w:tcW w:w="7371" w:type="dxa"/>
            <w:gridSpan w:val="2"/>
            <w:shd w:val="clear" w:color="auto" w:fill="auto"/>
          </w:tcPr>
          <w:p w14:paraId="446F913C" w14:textId="7B8C2C83" w:rsidR="00222FFF" w:rsidRDefault="00222FFF" w:rsidP="008408B3">
            <w:pPr>
              <w:spacing w:before="120"/>
              <w:rPr>
                <w:rFonts w:ascii="Arial" w:hAnsi="Arial" w:cs="Arial"/>
                <w:b/>
                <w:sz w:val="32"/>
                <w:szCs w:val="32"/>
              </w:rPr>
            </w:pPr>
            <w:r w:rsidRPr="001A1A01">
              <w:rPr>
                <w:rFonts w:ascii="Arial" w:hAnsi="Arial" w:cs="Arial"/>
                <w:b/>
                <w:sz w:val="32"/>
                <w:szCs w:val="32"/>
              </w:rPr>
              <w:t>STATUS:</w:t>
            </w:r>
          </w:p>
          <w:p w14:paraId="072385C3" w14:textId="42DA3800" w:rsidR="00222FFF" w:rsidRPr="001A1A01" w:rsidRDefault="00222FFF" w:rsidP="00D24765">
            <w:pPr>
              <w:spacing w:before="120"/>
              <w:rPr>
                <w:rFonts w:ascii="Arial" w:hAnsi="Arial" w:cs="Arial"/>
                <w:sz w:val="28"/>
                <w:szCs w:val="28"/>
                <w:lang w:val="en-US"/>
              </w:rPr>
            </w:pPr>
          </w:p>
        </w:tc>
        <w:tc>
          <w:tcPr>
            <w:tcW w:w="2126" w:type="dxa"/>
            <w:shd w:val="clear" w:color="auto" w:fill="auto"/>
          </w:tcPr>
          <w:p w14:paraId="44613C37" w14:textId="28330EE8" w:rsidR="00501FD8" w:rsidRPr="007E26C5" w:rsidRDefault="00D24765" w:rsidP="006722A8">
            <w:pPr>
              <w:jc w:val="left"/>
              <w:rPr>
                <w:rFonts w:ascii="Arial" w:hAnsi="Arial" w:cs="Arial"/>
                <w:sz w:val="32"/>
                <w:szCs w:val="32"/>
                <w:lang w:val="en-US"/>
              </w:rPr>
            </w:pPr>
            <w:r>
              <w:rPr>
                <w:rFonts w:ascii="Arial" w:hAnsi="Arial" w:cs="Arial"/>
                <w:b/>
                <w:sz w:val="32"/>
                <w:szCs w:val="32"/>
              </w:rPr>
              <w:t>Mandatory</w:t>
            </w:r>
          </w:p>
        </w:tc>
      </w:tr>
      <w:tr w:rsidR="00222FFF" w:rsidRPr="00E81233" w14:paraId="3CF5AE7B" w14:textId="77777777" w:rsidTr="00FC0A03">
        <w:trPr>
          <w:trHeight w:val="297"/>
        </w:trPr>
        <w:tc>
          <w:tcPr>
            <w:tcW w:w="7371" w:type="dxa"/>
            <w:gridSpan w:val="2"/>
            <w:tcBorders>
              <w:top w:val="single" w:sz="6" w:space="0" w:color="auto"/>
              <w:left w:val="single" w:sz="6" w:space="0" w:color="auto"/>
              <w:bottom w:val="single" w:sz="6" w:space="0" w:color="auto"/>
              <w:right w:val="single" w:sz="6" w:space="0" w:color="auto"/>
            </w:tcBorders>
            <w:shd w:val="clear" w:color="auto" w:fill="CCCCCC"/>
          </w:tcPr>
          <w:p w14:paraId="4FFDCB4E" w14:textId="77777777" w:rsidR="00222FFF" w:rsidRPr="00E81233" w:rsidRDefault="00222FFF" w:rsidP="008408B3">
            <w:pPr>
              <w:spacing w:before="120" w:after="120"/>
              <w:rPr>
                <w:rFonts w:ascii="Arial" w:hAnsi="Arial" w:cs="Arial"/>
                <w:b/>
              </w:rPr>
            </w:pPr>
            <w:r w:rsidRPr="00E81233">
              <w:rPr>
                <w:rFonts w:ascii="Arial" w:hAnsi="Arial" w:cs="Arial"/>
                <w:b/>
              </w:rPr>
              <w:t>Review History</w:t>
            </w:r>
          </w:p>
        </w:tc>
        <w:tc>
          <w:tcPr>
            <w:tcW w:w="2126" w:type="dxa"/>
            <w:tcBorders>
              <w:top w:val="single" w:sz="6" w:space="0" w:color="auto"/>
              <w:left w:val="single" w:sz="6" w:space="0" w:color="auto"/>
              <w:bottom w:val="single" w:sz="6" w:space="0" w:color="auto"/>
              <w:right w:val="single" w:sz="6" w:space="0" w:color="auto"/>
            </w:tcBorders>
            <w:shd w:val="clear" w:color="auto" w:fill="CCCCCC"/>
          </w:tcPr>
          <w:p w14:paraId="566D5F81" w14:textId="77777777" w:rsidR="00222FFF" w:rsidRPr="00E81233" w:rsidRDefault="00222FFF" w:rsidP="008408B3">
            <w:pPr>
              <w:spacing w:before="120" w:after="120"/>
              <w:rPr>
                <w:rFonts w:ascii="Arial" w:hAnsi="Arial" w:cs="Arial"/>
                <w:b/>
              </w:rPr>
            </w:pPr>
            <w:r w:rsidRPr="00E81233">
              <w:rPr>
                <w:rFonts w:ascii="Arial" w:hAnsi="Arial" w:cs="Arial"/>
                <w:b/>
              </w:rPr>
              <w:t>Date</w:t>
            </w:r>
          </w:p>
        </w:tc>
      </w:tr>
      <w:tr w:rsidR="00222FFF" w:rsidRPr="00E81233" w14:paraId="5358DB65" w14:textId="77777777" w:rsidTr="00FC0A03">
        <w:tc>
          <w:tcPr>
            <w:tcW w:w="7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337DA0" w14:textId="3885B58C" w:rsidR="00222FFF" w:rsidRPr="00E81233" w:rsidRDefault="00DE36A4" w:rsidP="00371944">
            <w:pPr>
              <w:spacing w:before="120"/>
              <w:jc w:val="left"/>
              <w:rPr>
                <w:rFonts w:ascii="Arial" w:hAnsi="Arial" w:cs="Arial"/>
                <w:b/>
              </w:rPr>
            </w:pPr>
            <w:r w:rsidRPr="00E81233">
              <w:rPr>
                <w:rFonts w:ascii="Arial" w:hAnsi="Arial" w:cs="Arial"/>
                <w:b/>
              </w:rPr>
              <w:t xml:space="preserve">First </w:t>
            </w:r>
            <w:r w:rsidR="00222FFF" w:rsidRPr="00E81233">
              <w:rPr>
                <w:rFonts w:ascii="Arial" w:hAnsi="Arial" w:cs="Arial"/>
                <w:b/>
              </w:rPr>
              <w:t>Published</w:t>
            </w:r>
            <w:r w:rsidR="0001456D">
              <w:rPr>
                <w:rFonts w:ascii="Arial" w:hAnsi="Arial" w:cs="Arial"/>
                <w:b/>
              </w:rPr>
              <w:t xml:space="preserve"> </w:t>
            </w:r>
            <w:r w:rsidR="00371944">
              <w:rPr>
                <w:rFonts w:ascii="Arial" w:hAnsi="Arial" w:cs="Arial"/>
                <w:b/>
              </w:rPr>
              <w:t xml:space="preserve">as </w:t>
            </w:r>
            <w:r w:rsidR="00371944" w:rsidRPr="00371944">
              <w:rPr>
                <w:rFonts w:ascii="Arial" w:hAnsi="Arial" w:cs="Arial"/>
                <w:bCs/>
              </w:rPr>
              <w:t xml:space="preserve">Tier Two </w:t>
            </w:r>
            <w:r w:rsidR="00241273">
              <w:rPr>
                <w:rFonts w:ascii="Arial" w:hAnsi="Arial" w:cs="Arial"/>
                <w:bCs/>
              </w:rPr>
              <w:t xml:space="preserve">Well Child/Tamariki Ora </w:t>
            </w:r>
            <w:r w:rsidR="00371944" w:rsidRPr="00371944">
              <w:rPr>
                <w:rFonts w:ascii="Arial" w:hAnsi="Arial" w:cs="Arial"/>
                <w:bCs/>
              </w:rPr>
              <w:t xml:space="preserve">Services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A672DE8" w14:textId="1773E872" w:rsidR="00222FFF" w:rsidRPr="00FC0A03" w:rsidRDefault="00371944" w:rsidP="00FC0A03">
            <w:pPr>
              <w:spacing w:before="120"/>
              <w:jc w:val="left"/>
              <w:rPr>
                <w:rFonts w:ascii="Arial" w:hAnsi="Arial" w:cs="Arial"/>
                <w:b/>
                <w:sz w:val="22"/>
                <w:szCs w:val="22"/>
              </w:rPr>
            </w:pPr>
            <w:r w:rsidRPr="00FC0A03">
              <w:rPr>
                <w:rFonts w:ascii="Arial" w:hAnsi="Arial" w:cs="Arial"/>
                <w:b/>
                <w:sz w:val="22"/>
                <w:szCs w:val="22"/>
              </w:rPr>
              <w:t>2003</w:t>
            </w:r>
          </w:p>
        </w:tc>
      </w:tr>
      <w:tr w:rsidR="00222FFF" w:rsidRPr="00E81233" w14:paraId="563B5C2E" w14:textId="77777777" w:rsidTr="00FC0A03">
        <w:trPr>
          <w:trHeight w:val="1192"/>
        </w:trPr>
        <w:tc>
          <w:tcPr>
            <w:tcW w:w="7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E5A1CA" w14:textId="1F4EFCA6" w:rsidR="00222FFF" w:rsidRPr="006722A8" w:rsidRDefault="00222FFF" w:rsidP="007338AA">
            <w:pPr>
              <w:jc w:val="left"/>
              <w:rPr>
                <w:rFonts w:ascii="Arial" w:hAnsi="Arial" w:cs="Arial"/>
                <w:sz w:val="22"/>
                <w:szCs w:val="22"/>
              </w:rPr>
            </w:pPr>
            <w:r w:rsidRPr="00371944">
              <w:rPr>
                <w:rFonts w:ascii="Arial" w:hAnsi="Arial" w:cs="Arial"/>
                <w:b/>
                <w:bCs/>
                <w:sz w:val="22"/>
                <w:szCs w:val="22"/>
              </w:rPr>
              <w:t>Amendments:</w:t>
            </w:r>
            <w:r w:rsidRPr="006722A8">
              <w:rPr>
                <w:rFonts w:ascii="Arial" w:hAnsi="Arial" w:cs="Arial"/>
                <w:sz w:val="22"/>
                <w:szCs w:val="22"/>
              </w:rPr>
              <w:t xml:space="preserve"> updated to reflect current the revised </w:t>
            </w:r>
            <w:r w:rsidR="00241273">
              <w:rPr>
                <w:rFonts w:ascii="Arial" w:hAnsi="Arial" w:cs="Arial"/>
                <w:sz w:val="22"/>
                <w:szCs w:val="22"/>
              </w:rPr>
              <w:t xml:space="preserve">Well Child/Tamariki Ora </w:t>
            </w:r>
            <w:r w:rsidRPr="006722A8">
              <w:rPr>
                <w:rFonts w:ascii="Arial" w:hAnsi="Arial" w:cs="Arial"/>
                <w:sz w:val="22"/>
                <w:szCs w:val="22"/>
              </w:rPr>
              <w:t xml:space="preserve">National Schedules, Needs Assessment, Information and Competency requirements.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E7C6BAC" w14:textId="54A917EF" w:rsidR="00222FFF" w:rsidRPr="00FC0A03" w:rsidRDefault="00371944" w:rsidP="00FC0A03">
            <w:pPr>
              <w:jc w:val="left"/>
              <w:rPr>
                <w:rFonts w:ascii="Arial" w:hAnsi="Arial" w:cs="Arial"/>
                <w:b/>
                <w:sz w:val="22"/>
                <w:szCs w:val="22"/>
              </w:rPr>
            </w:pPr>
            <w:r w:rsidRPr="00FC0A03">
              <w:rPr>
                <w:rFonts w:ascii="Arial" w:hAnsi="Arial" w:cs="Arial"/>
                <w:b/>
                <w:sz w:val="22"/>
                <w:szCs w:val="22"/>
              </w:rPr>
              <w:t>December 2010</w:t>
            </w:r>
          </w:p>
        </w:tc>
      </w:tr>
      <w:tr w:rsidR="00222FFF" w:rsidRPr="00E81233" w14:paraId="4B69A120" w14:textId="77777777" w:rsidTr="00FC0A03">
        <w:trPr>
          <w:trHeight w:val="699"/>
        </w:trPr>
        <w:tc>
          <w:tcPr>
            <w:tcW w:w="7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E4C417A" w14:textId="77777777" w:rsidR="00222FFF" w:rsidRPr="006722A8" w:rsidRDefault="00222FFF" w:rsidP="007338AA">
            <w:pPr>
              <w:spacing w:after="100" w:afterAutospacing="1"/>
              <w:jc w:val="left"/>
              <w:rPr>
                <w:rFonts w:ascii="Arial" w:hAnsi="Arial" w:cs="Arial"/>
                <w:sz w:val="22"/>
                <w:szCs w:val="22"/>
              </w:rPr>
            </w:pPr>
            <w:r w:rsidRPr="006722A8">
              <w:rPr>
                <w:rFonts w:ascii="Arial" w:hAnsi="Arial" w:cs="Arial"/>
                <w:b/>
                <w:bCs/>
                <w:sz w:val="22"/>
                <w:szCs w:val="22"/>
              </w:rPr>
              <w:t>Amendments:</w:t>
            </w:r>
            <w:r w:rsidRPr="006722A8">
              <w:rPr>
                <w:rFonts w:ascii="Arial" w:hAnsi="Arial" w:cs="Arial"/>
                <w:sz w:val="22"/>
                <w:szCs w:val="22"/>
              </w:rPr>
              <w:t xml:space="preserve"> exit criteria, reporting requirements; referrals, ethnicity and reduc</w:t>
            </w:r>
            <w:r w:rsidR="007E26C5" w:rsidRPr="006722A8">
              <w:rPr>
                <w:rFonts w:ascii="Arial" w:hAnsi="Arial" w:cs="Arial"/>
                <w:sz w:val="22"/>
                <w:szCs w:val="22"/>
              </w:rPr>
              <w:t>ed</w:t>
            </w:r>
            <w:r w:rsidRPr="006722A8">
              <w:rPr>
                <w:rFonts w:ascii="Arial" w:hAnsi="Arial" w:cs="Arial"/>
                <w:sz w:val="22"/>
                <w:szCs w:val="22"/>
              </w:rPr>
              <w:t xml:space="preserve"> number of fields to be reported</w:t>
            </w:r>
            <w:r w:rsidR="001A1A01" w:rsidRPr="006722A8">
              <w:rPr>
                <w:rFonts w:ascii="Arial" w:hAnsi="Arial" w:cs="Arial"/>
                <w:sz w:val="22"/>
                <w:szCs w:val="22"/>
              </w:rPr>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E78CD53" w14:textId="77777777" w:rsidR="00222FFF" w:rsidRPr="00FC0A03" w:rsidRDefault="00222FFF" w:rsidP="00FC0A03">
            <w:pPr>
              <w:jc w:val="left"/>
              <w:rPr>
                <w:rFonts w:ascii="Arial" w:hAnsi="Arial" w:cs="Arial"/>
                <w:b/>
                <w:sz w:val="22"/>
                <w:szCs w:val="22"/>
              </w:rPr>
            </w:pPr>
            <w:r w:rsidRPr="00FC0A03">
              <w:rPr>
                <w:rFonts w:ascii="Arial" w:hAnsi="Arial" w:cs="Arial"/>
                <w:b/>
                <w:sz w:val="22"/>
                <w:szCs w:val="22"/>
              </w:rPr>
              <w:t>June 2011</w:t>
            </w:r>
          </w:p>
        </w:tc>
      </w:tr>
      <w:tr w:rsidR="00222FFF" w:rsidRPr="00E81233" w14:paraId="3C30DEE9" w14:textId="77777777" w:rsidTr="00FC0A03">
        <w:tc>
          <w:tcPr>
            <w:tcW w:w="7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E571667" w14:textId="4755807B" w:rsidR="00222FFF" w:rsidRPr="006722A8" w:rsidRDefault="00222FFF" w:rsidP="007338AA">
            <w:pPr>
              <w:jc w:val="left"/>
              <w:rPr>
                <w:rFonts w:ascii="Arial" w:hAnsi="Arial" w:cs="Arial"/>
                <w:sz w:val="22"/>
                <w:szCs w:val="22"/>
              </w:rPr>
            </w:pPr>
            <w:r w:rsidRPr="006722A8">
              <w:rPr>
                <w:rFonts w:ascii="Arial" w:hAnsi="Arial" w:cs="Arial"/>
                <w:b/>
                <w:bCs/>
                <w:sz w:val="22"/>
                <w:szCs w:val="22"/>
              </w:rPr>
              <w:t>Amendments:</w:t>
            </w:r>
            <w:r w:rsidRPr="006722A8">
              <w:rPr>
                <w:rFonts w:ascii="Arial" w:hAnsi="Arial" w:cs="Arial"/>
                <w:sz w:val="22"/>
                <w:szCs w:val="22"/>
              </w:rPr>
              <w:t xml:space="preserve"> </w:t>
            </w:r>
            <w:r w:rsidR="00371944">
              <w:rPr>
                <w:rFonts w:ascii="Arial" w:hAnsi="Arial" w:cs="Arial"/>
                <w:sz w:val="22"/>
                <w:szCs w:val="22"/>
              </w:rPr>
              <w:t>a</w:t>
            </w:r>
            <w:r w:rsidR="00DE36A4" w:rsidRPr="006722A8">
              <w:rPr>
                <w:rFonts w:ascii="Arial" w:hAnsi="Arial" w:cs="Arial"/>
                <w:sz w:val="22"/>
                <w:szCs w:val="22"/>
              </w:rPr>
              <w:t>dded:</w:t>
            </w:r>
            <w:r w:rsidRPr="006722A8">
              <w:rPr>
                <w:rFonts w:ascii="Arial" w:hAnsi="Arial" w:cs="Arial"/>
                <w:sz w:val="22"/>
                <w:szCs w:val="22"/>
              </w:rPr>
              <w:t xml:space="preserve"> </w:t>
            </w:r>
            <w:r w:rsidR="00DE36A4" w:rsidRPr="006722A8">
              <w:rPr>
                <w:rFonts w:ascii="Arial" w:hAnsi="Arial" w:cs="Arial"/>
                <w:sz w:val="22"/>
                <w:szCs w:val="22"/>
              </w:rPr>
              <w:t>A</w:t>
            </w:r>
            <w:r w:rsidRPr="006722A8">
              <w:rPr>
                <w:rFonts w:ascii="Arial" w:hAnsi="Arial" w:cs="Arial"/>
                <w:sz w:val="22"/>
                <w:szCs w:val="22"/>
              </w:rPr>
              <w:t xml:space="preserve">dditional </w:t>
            </w:r>
            <w:r w:rsidR="00DE36A4" w:rsidRPr="006722A8">
              <w:rPr>
                <w:rFonts w:ascii="Arial" w:hAnsi="Arial" w:cs="Arial"/>
                <w:sz w:val="22"/>
                <w:szCs w:val="22"/>
              </w:rPr>
              <w:t>C</w:t>
            </w:r>
            <w:r w:rsidRPr="006722A8">
              <w:rPr>
                <w:rFonts w:ascii="Arial" w:hAnsi="Arial" w:cs="Arial"/>
                <w:sz w:val="22"/>
                <w:szCs w:val="22"/>
              </w:rPr>
              <w:t xml:space="preserve">ontacts and Joint </w:t>
            </w:r>
            <w:r w:rsidR="00DE36A4" w:rsidRPr="006722A8">
              <w:rPr>
                <w:rFonts w:ascii="Arial" w:hAnsi="Arial" w:cs="Arial"/>
                <w:sz w:val="22"/>
                <w:szCs w:val="22"/>
              </w:rPr>
              <w:t>C</w:t>
            </w:r>
            <w:r w:rsidRPr="006722A8">
              <w:rPr>
                <w:rFonts w:ascii="Arial" w:hAnsi="Arial" w:cs="Arial"/>
                <w:sz w:val="22"/>
                <w:szCs w:val="22"/>
              </w:rPr>
              <w:t xml:space="preserve">are </w:t>
            </w:r>
            <w:r w:rsidR="006C0764" w:rsidRPr="006722A8">
              <w:rPr>
                <w:rFonts w:ascii="Arial" w:hAnsi="Arial" w:cs="Arial"/>
                <w:sz w:val="22"/>
                <w:szCs w:val="22"/>
              </w:rPr>
              <w:t>Planning and C</w:t>
            </w:r>
            <w:r w:rsidRPr="006722A8">
              <w:rPr>
                <w:rFonts w:ascii="Arial" w:hAnsi="Arial" w:cs="Arial"/>
                <w:sz w:val="22"/>
                <w:szCs w:val="22"/>
              </w:rPr>
              <w:t xml:space="preserve">oordination, new </w:t>
            </w:r>
            <w:r w:rsidR="00DE36A4" w:rsidRPr="006722A8">
              <w:rPr>
                <w:rFonts w:ascii="Arial" w:hAnsi="Arial" w:cs="Arial"/>
                <w:sz w:val="22"/>
                <w:szCs w:val="22"/>
              </w:rPr>
              <w:t>Relative Value Unit</w:t>
            </w:r>
            <w:r w:rsidR="001E3AE6" w:rsidRPr="006722A8">
              <w:rPr>
                <w:rFonts w:ascii="Arial" w:hAnsi="Arial" w:cs="Arial"/>
                <w:sz w:val="22"/>
                <w:szCs w:val="22"/>
              </w:rPr>
              <w:t xml:space="preserve"> and PU</w:t>
            </w:r>
            <w:r w:rsidRPr="006722A8">
              <w:rPr>
                <w:rFonts w:ascii="Arial" w:hAnsi="Arial" w:cs="Arial"/>
                <w:sz w:val="22"/>
                <w:szCs w:val="22"/>
              </w:rPr>
              <w:t xml:space="preserve">, guidelines for </w:t>
            </w:r>
            <w:r w:rsidR="002B3D2B" w:rsidRPr="006722A8">
              <w:rPr>
                <w:rFonts w:ascii="Arial" w:hAnsi="Arial" w:cs="Arial"/>
                <w:sz w:val="22"/>
                <w:szCs w:val="22"/>
              </w:rPr>
              <w:t>counting service volumes</w:t>
            </w:r>
            <w:r w:rsidRPr="006722A8">
              <w:rPr>
                <w:rFonts w:ascii="Arial" w:hAnsi="Arial" w:cs="Arial"/>
                <w:sz w:val="22"/>
                <w:szCs w:val="22"/>
              </w:rPr>
              <w:t xml:space="preserve"> (</w:t>
            </w:r>
            <w:r w:rsidR="00DE36A4" w:rsidRPr="006722A8">
              <w:rPr>
                <w:rFonts w:ascii="Arial" w:hAnsi="Arial" w:cs="Arial"/>
                <w:sz w:val="22"/>
                <w:szCs w:val="22"/>
              </w:rPr>
              <w:t>A</w:t>
            </w:r>
            <w:r w:rsidRPr="006722A8">
              <w:rPr>
                <w:rFonts w:ascii="Arial" w:hAnsi="Arial" w:cs="Arial"/>
                <w:sz w:val="22"/>
                <w:szCs w:val="22"/>
              </w:rPr>
              <w:t xml:space="preserve">ppendix </w:t>
            </w:r>
            <w:r w:rsidR="00344CF5" w:rsidRPr="006722A8">
              <w:rPr>
                <w:rFonts w:ascii="Arial" w:hAnsi="Arial" w:cs="Arial"/>
                <w:sz w:val="22"/>
                <w:szCs w:val="22"/>
              </w:rPr>
              <w:t>four</w:t>
            </w:r>
            <w:r w:rsidRPr="006722A8">
              <w:rPr>
                <w:rFonts w:ascii="Arial" w:hAnsi="Arial" w:cs="Arial"/>
                <w:sz w:val="22"/>
                <w:szCs w:val="22"/>
              </w:rPr>
              <w:t>)</w:t>
            </w:r>
            <w:r w:rsidR="00532548" w:rsidRPr="006722A8">
              <w:rPr>
                <w:rFonts w:ascii="Arial" w:hAnsi="Arial" w:cs="Arial"/>
                <w:sz w:val="22"/>
                <w:szCs w:val="22"/>
              </w:rPr>
              <w:t xml:space="preserve">. </w:t>
            </w:r>
            <w:r w:rsidR="001A1A01" w:rsidRPr="006722A8">
              <w:rPr>
                <w:rFonts w:ascii="Arial" w:hAnsi="Arial" w:cs="Arial"/>
                <w:sz w:val="22"/>
                <w:szCs w:val="22"/>
              </w:rPr>
              <w:t>S</w:t>
            </w:r>
            <w:r w:rsidR="00532548" w:rsidRPr="006722A8">
              <w:rPr>
                <w:rFonts w:ascii="Arial" w:hAnsi="Arial" w:cs="Arial"/>
                <w:sz w:val="22"/>
                <w:szCs w:val="22"/>
              </w:rPr>
              <w:t>tandardise</w:t>
            </w:r>
            <w:r w:rsidR="001A1A01" w:rsidRPr="006722A8">
              <w:rPr>
                <w:rFonts w:ascii="Arial" w:hAnsi="Arial" w:cs="Arial"/>
                <w:sz w:val="22"/>
                <w:szCs w:val="22"/>
              </w:rPr>
              <w:t>d</w:t>
            </w:r>
            <w:r w:rsidR="00532548" w:rsidRPr="006722A8">
              <w:rPr>
                <w:rFonts w:ascii="Arial" w:hAnsi="Arial" w:cs="Arial"/>
                <w:sz w:val="22"/>
                <w:szCs w:val="22"/>
              </w:rPr>
              <w:t xml:space="preserve"> terms</w:t>
            </w:r>
            <w:r w:rsidR="001A1A01" w:rsidRPr="006722A8">
              <w:rPr>
                <w:rFonts w:ascii="Arial" w:hAnsi="Arial" w:cs="Arial"/>
                <w:sz w:val="22"/>
                <w:szCs w:val="22"/>
              </w:rPr>
              <w:t>,</w:t>
            </w:r>
            <w:r w:rsidR="00532548" w:rsidRPr="006722A8">
              <w:rPr>
                <w:rFonts w:ascii="Arial" w:hAnsi="Arial" w:cs="Arial"/>
                <w:sz w:val="22"/>
                <w:szCs w:val="22"/>
              </w:rPr>
              <w:t xml:space="preserve"> reduce</w:t>
            </w:r>
            <w:r w:rsidR="001A1A01" w:rsidRPr="006722A8">
              <w:rPr>
                <w:rFonts w:ascii="Arial" w:hAnsi="Arial" w:cs="Arial"/>
                <w:sz w:val="22"/>
                <w:szCs w:val="22"/>
              </w:rPr>
              <w:t>d</w:t>
            </w:r>
            <w:r w:rsidR="00532548" w:rsidRPr="006722A8">
              <w:rPr>
                <w:rFonts w:ascii="Arial" w:hAnsi="Arial" w:cs="Arial"/>
                <w:sz w:val="22"/>
                <w:szCs w:val="22"/>
              </w:rPr>
              <w:t xml:space="preserve"> duplication</w:t>
            </w:r>
            <w:r w:rsidR="001A1A01" w:rsidRPr="006722A8">
              <w:rPr>
                <w:rFonts w:ascii="Arial" w:hAnsi="Arial" w:cs="Arial"/>
                <w:sz w:val="22"/>
                <w:szCs w:val="22"/>
              </w:rPr>
              <w:t>,</w:t>
            </w:r>
            <w:r w:rsidR="001E3AE6" w:rsidRPr="006722A8">
              <w:rPr>
                <w:rFonts w:ascii="Arial" w:hAnsi="Arial" w:cs="Arial"/>
                <w:sz w:val="22"/>
                <w:szCs w:val="22"/>
              </w:rPr>
              <w:t xml:space="preserve"> </w:t>
            </w:r>
            <w:r w:rsidR="001A1A01" w:rsidRPr="006722A8">
              <w:rPr>
                <w:rFonts w:ascii="Arial" w:hAnsi="Arial" w:cs="Arial"/>
                <w:sz w:val="22"/>
                <w:szCs w:val="22"/>
              </w:rPr>
              <w:t xml:space="preserve">updated references </w:t>
            </w:r>
            <w:r w:rsidR="00815997" w:rsidRPr="006722A8">
              <w:rPr>
                <w:rFonts w:ascii="Arial" w:hAnsi="Arial" w:cs="Arial"/>
                <w:sz w:val="22"/>
                <w:szCs w:val="22"/>
              </w:rPr>
              <w:t xml:space="preserve">to the </w:t>
            </w:r>
            <w:r w:rsidR="001A1A01" w:rsidRPr="006722A8">
              <w:rPr>
                <w:rFonts w:ascii="Arial" w:hAnsi="Arial" w:cs="Arial"/>
                <w:sz w:val="22"/>
                <w:szCs w:val="22"/>
              </w:rPr>
              <w:t xml:space="preserve">National </w:t>
            </w:r>
            <w:r w:rsidR="00815997" w:rsidRPr="006722A8">
              <w:rPr>
                <w:rFonts w:ascii="Arial" w:hAnsi="Arial" w:cs="Arial"/>
                <w:sz w:val="22"/>
                <w:szCs w:val="22"/>
              </w:rPr>
              <w:t xml:space="preserve">Service Schedule (2013) and Quality Improvement Framework (2013).  </w:t>
            </w:r>
            <w:r w:rsidR="001A1A01" w:rsidRPr="006722A8">
              <w:rPr>
                <w:rFonts w:ascii="Arial" w:hAnsi="Arial" w:cs="Arial"/>
                <w:sz w:val="22"/>
                <w:szCs w:val="22"/>
              </w:rPr>
              <w:t>R</w:t>
            </w:r>
            <w:r w:rsidR="001E3AE6" w:rsidRPr="006722A8">
              <w:rPr>
                <w:rFonts w:ascii="Arial" w:hAnsi="Arial" w:cs="Arial"/>
                <w:sz w:val="22"/>
                <w:szCs w:val="22"/>
              </w:rPr>
              <w:t>efer to Tier One Service Specification</w:t>
            </w:r>
            <w:r w:rsidR="007E26C5" w:rsidRPr="006722A8">
              <w:rPr>
                <w:rFonts w:ascii="Arial" w:hAnsi="Arial" w:cs="Arial"/>
                <w:sz w:val="22"/>
                <w:szCs w:val="22"/>
              </w:rPr>
              <w:t xml:space="preserve"> </w:t>
            </w:r>
            <w:r w:rsidR="001A1A01" w:rsidRPr="006722A8">
              <w:rPr>
                <w:rFonts w:ascii="Arial" w:hAnsi="Arial" w:cs="Arial"/>
                <w:sz w:val="22"/>
                <w:szCs w:val="22"/>
              </w:rPr>
              <w:t>as appropriate</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5E0335B9" w14:textId="77777777" w:rsidR="00222FFF" w:rsidRPr="00FC0A03" w:rsidRDefault="00375E2E" w:rsidP="00FC0A03">
            <w:pPr>
              <w:jc w:val="left"/>
              <w:rPr>
                <w:rFonts w:ascii="Arial" w:hAnsi="Arial" w:cs="Arial"/>
                <w:b/>
                <w:sz w:val="22"/>
                <w:szCs w:val="22"/>
              </w:rPr>
            </w:pPr>
            <w:r w:rsidRPr="00FC0A03">
              <w:rPr>
                <w:rFonts w:ascii="Arial" w:hAnsi="Arial" w:cs="Arial"/>
                <w:b/>
                <w:sz w:val="22"/>
                <w:szCs w:val="22"/>
              </w:rPr>
              <w:t xml:space="preserve">17 April </w:t>
            </w:r>
            <w:r w:rsidR="005F59C6" w:rsidRPr="00FC0A03">
              <w:rPr>
                <w:rFonts w:ascii="Arial" w:hAnsi="Arial" w:cs="Arial"/>
                <w:b/>
                <w:sz w:val="22"/>
                <w:szCs w:val="22"/>
              </w:rPr>
              <w:t>2014</w:t>
            </w:r>
          </w:p>
        </w:tc>
      </w:tr>
      <w:tr w:rsidR="006B7084" w:rsidRPr="00E81233" w14:paraId="5CE82D3C" w14:textId="77777777" w:rsidTr="00FC0A03">
        <w:tc>
          <w:tcPr>
            <w:tcW w:w="7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E46F48" w14:textId="343F31C4" w:rsidR="006B7084" w:rsidRPr="006722A8" w:rsidRDefault="006B7084" w:rsidP="007338AA">
            <w:pPr>
              <w:jc w:val="left"/>
              <w:rPr>
                <w:rFonts w:ascii="Arial" w:hAnsi="Arial" w:cs="Arial"/>
                <w:sz w:val="22"/>
                <w:szCs w:val="22"/>
              </w:rPr>
            </w:pPr>
            <w:r w:rsidRPr="006722A8">
              <w:rPr>
                <w:rFonts w:ascii="Arial" w:hAnsi="Arial" w:cs="Arial"/>
                <w:b/>
                <w:bCs/>
                <w:sz w:val="22"/>
                <w:szCs w:val="22"/>
              </w:rPr>
              <w:t>Amendments</w:t>
            </w:r>
            <w:r w:rsidR="00393934" w:rsidRPr="006722A8">
              <w:rPr>
                <w:rFonts w:ascii="Arial" w:hAnsi="Arial" w:cs="Arial"/>
                <w:b/>
                <w:bCs/>
                <w:sz w:val="22"/>
                <w:szCs w:val="22"/>
              </w:rPr>
              <w:t>:</w:t>
            </w:r>
            <w:r w:rsidRPr="006722A8">
              <w:rPr>
                <w:rFonts w:ascii="Arial" w:hAnsi="Arial" w:cs="Arial"/>
                <w:sz w:val="22"/>
                <w:szCs w:val="22"/>
              </w:rPr>
              <w:t xml:space="preserve"> updated reference</w:t>
            </w:r>
            <w:r w:rsidR="007338AA">
              <w:rPr>
                <w:rFonts w:ascii="Arial" w:hAnsi="Arial" w:cs="Arial"/>
                <w:sz w:val="22"/>
                <w:szCs w:val="22"/>
              </w:rPr>
              <w:t>s</w:t>
            </w:r>
            <w:r w:rsidRPr="006722A8">
              <w:rPr>
                <w:rFonts w:ascii="Arial" w:hAnsi="Arial" w:cs="Arial"/>
                <w:sz w:val="22"/>
                <w:szCs w:val="22"/>
              </w:rPr>
              <w:t xml:space="preserve"> to the</w:t>
            </w:r>
            <w:r w:rsidR="00393934" w:rsidRPr="006722A8">
              <w:rPr>
                <w:rFonts w:ascii="Arial" w:hAnsi="Arial" w:cs="Arial"/>
                <w:sz w:val="22"/>
                <w:szCs w:val="22"/>
              </w:rPr>
              <w:t xml:space="preserve"> </w:t>
            </w:r>
            <w:r w:rsidR="00241273">
              <w:rPr>
                <w:rFonts w:ascii="Arial" w:hAnsi="Arial" w:cs="Arial"/>
                <w:sz w:val="22"/>
                <w:szCs w:val="22"/>
              </w:rPr>
              <w:t xml:space="preserve">Well Child/Tamariki Ora </w:t>
            </w:r>
            <w:r w:rsidRPr="006722A8">
              <w:rPr>
                <w:rFonts w:ascii="Arial" w:hAnsi="Arial" w:cs="Arial"/>
                <w:sz w:val="22"/>
                <w:szCs w:val="22"/>
              </w:rPr>
              <w:t xml:space="preserve">Quality Improvement Framework </w:t>
            </w:r>
            <w:r w:rsidR="00393934" w:rsidRPr="006722A8">
              <w:rPr>
                <w:rFonts w:ascii="Arial" w:hAnsi="Arial" w:cs="Arial"/>
                <w:sz w:val="22"/>
                <w:szCs w:val="22"/>
              </w:rPr>
              <w:t xml:space="preserve">Indicators </w:t>
            </w:r>
            <w:r w:rsidRPr="006722A8">
              <w:rPr>
                <w:rFonts w:ascii="Arial" w:hAnsi="Arial" w:cs="Arial"/>
                <w:sz w:val="22"/>
                <w:szCs w:val="22"/>
              </w:rPr>
              <w:t>(2016)</w:t>
            </w:r>
            <w:r w:rsidR="00506FDB" w:rsidRPr="006722A8">
              <w:rPr>
                <w:rFonts w:ascii="Arial" w:hAnsi="Arial" w:cs="Arial"/>
                <w:sz w:val="22"/>
                <w:szCs w:val="22"/>
              </w:rPr>
              <w:t xml:space="preserve"> </w:t>
            </w:r>
            <w:r w:rsidR="00CB589F">
              <w:rPr>
                <w:rFonts w:ascii="Arial" w:hAnsi="Arial" w:cs="Arial"/>
                <w:sz w:val="22"/>
                <w:szCs w:val="22"/>
              </w:rPr>
              <w:t>Whakamaua: Māori Health Action Plan 2020-2015</w:t>
            </w:r>
            <w:r w:rsidR="00C60F09">
              <w:rPr>
                <w:rFonts w:ascii="Arial" w:hAnsi="Arial" w:cs="Arial"/>
                <w:sz w:val="22"/>
                <w:szCs w:val="22"/>
              </w:rPr>
              <w:t>, and legislation</w:t>
            </w:r>
            <w:r w:rsidRPr="006722A8">
              <w:rPr>
                <w:rFonts w:ascii="Arial" w:hAnsi="Arial" w:cs="Arial"/>
                <w:sz w:val="22"/>
                <w:szCs w:val="22"/>
              </w:rPr>
              <w:t>.</w:t>
            </w:r>
            <w:r w:rsidR="00083130" w:rsidRPr="006722A8">
              <w:rPr>
                <w:rFonts w:ascii="Arial" w:hAnsi="Arial" w:cs="Arial"/>
                <w:sz w:val="22"/>
                <w:szCs w:val="22"/>
              </w:rPr>
              <w:t xml:space="preserve"> </w:t>
            </w:r>
            <w:r w:rsidR="00371944">
              <w:rPr>
                <w:rFonts w:ascii="Arial" w:hAnsi="Arial" w:cs="Arial"/>
                <w:sz w:val="22"/>
                <w:szCs w:val="22"/>
              </w:rPr>
              <w:t>Replaced C01016 purchase unit code with</w:t>
            </w:r>
            <w:r w:rsidR="00083130" w:rsidRPr="006722A8">
              <w:rPr>
                <w:rFonts w:ascii="Arial" w:hAnsi="Arial" w:cs="Arial"/>
                <w:sz w:val="22"/>
                <w:szCs w:val="22"/>
              </w:rPr>
              <w:t xml:space="preserve"> C01018</w:t>
            </w:r>
            <w:r w:rsidR="5443A2D3" w:rsidRPr="006722A8">
              <w:rPr>
                <w:rFonts w:ascii="Arial" w:hAnsi="Arial" w:cs="Arial"/>
                <w:sz w:val="22"/>
                <w:szCs w:val="22"/>
              </w:rPr>
              <w:t xml:space="preserve"> </w:t>
            </w:r>
            <w:r w:rsidR="00371944">
              <w:rPr>
                <w:rFonts w:ascii="Arial" w:hAnsi="Arial" w:cs="Arial"/>
                <w:sz w:val="22"/>
                <w:szCs w:val="22"/>
              </w:rPr>
              <w:t>with new</w:t>
            </w:r>
            <w:r w:rsidR="1C25369D" w:rsidRPr="006722A8">
              <w:rPr>
                <w:rFonts w:ascii="Arial" w:hAnsi="Arial" w:cs="Arial"/>
                <w:sz w:val="22"/>
                <w:szCs w:val="22"/>
              </w:rPr>
              <w:t xml:space="preserve"> </w:t>
            </w:r>
            <w:r w:rsidR="00371944">
              <w:rPr>
                <w:rFonts w:ascii="Arial" w:hAnsi="Arial" w:cs="Arial"/>
                <w:sz w:val="22"/>
                <w:szCs w:val="22"/>
              </w:rPr>
              <w:t>unit of measure</w:t>
            </w:r>
            <w:r w:rsidR="1C25369D" w:rsidRPr="006722A8">
              <w:rPr>
                <w:rFonts w:ascii="Arial" w:hAnsi="Arial" w:cs="Arial"/>
                <w:sz w:val="22"/>
                <w:szCs w:val="22"/>
              </w:rPr>
              <w:t>. A</w:t>
            </w:r>
            <w:r w:rsidR="189EE140" w:rsidRPr="006722A8">
              <w:rPr>
                <w:rFonts w:ascii="Arial" w:hAnsi="Arial" w:cs="Arial"/>
                <w:sz w:val="22"/>
                <w:szCs w:val="22"/>
              </w:rPr>
              <w:t xml:space="preserve">mendments to the </w:t>
            </w:r>
            <w:r w:rsidR="3C09D4A2" w:rsidRPr="006722A8">
              <w:rPr>
                <w:rFonts w:ascii="Arial" w:hAnsi="Arial" w:cs="Arial"/>
                <w:sz w:val="22"/>
                <w:szCs w:val="22"/>
              </w:rPr>
              <w:t>G</w:t>
            </w:r>
            <w:r w:rsidR="189EE140" w:rsidRPr="006722A8">
              <w:rPr>
                <w:rFonts w:ascii="Arial" w:hAnsi="Arial" w:cs="Arial"/>
                <w:sz w:val="22"/>
                <w:szCs w:val="22"/>
              </w:rPr>
              <w:t>uid</w:t>
            </w:r>
            <w:r w:rsidR="5743C671" w:rsidRPr="006722A8">
              <w:rPr>
                <w:rFonts w:ascii="Arial" w:hAnsi="Arial" w:cs="Arial"/>
                <w:sz w:val="22"/>
                <w:szCs w:val="22"/>
              </w:rPr>
              <w:t>el</w:t>
            </w:r>
            <w:r w:rsidR="189EE140" w:rsidRPr="006722A8">
              <w:rPr>
                <w:rFonts w:ascii="Arial" w:hAnsi="Arial" w:cs="Arial"/>
                <w:sz w:val="22"/>
                <w:szCs w:val="22"/>
              </w:rPr>
              <w:t xml:space="preserve">ines in </w:t>
            </w:r>
            <w:r w:rsidR="79E531A9" w:rsidRPr="006722A8">
              <w:rPr>
                <w:rFonts w:ascii="Arial" w:hAnsi="Arial" w:cs="Arial"/>
                <w:sz w:val="22"/>
                <w:szCs w:val="22"/>
              </w:rPr>
              <w:t>A</w:t>
            </w:r>
            <w:r w:rsidR="189EE140" w:rsidRPr="006722A8">
              <w:rPr>
                <w:rFonts w:ascii="Arial" w:hAnsi="Arial" w:cs="Arial"/>
                <w:sz w:val="22"/>
                <w:szCs w:val="22"/>
              </w:rPr>
              <w:t xml:space="preserve">ppendix </w:t>
            </w:r>
            <w:r w:rsidR="68D8C0E0" w:rsidRPr="006722A8">
              <w:rPr>
                <w:rFonts w:ascii="Arial" w:hAnsi="Arial" w:cs="Arial"/>
                <w:sz w:val="22"/>
                <w:szCs w:val="22"/>
              </w:rPr>
              <w:t>Four</w:t>
            </w:r>
            <w:r w:rsidR="118C40B8" w:rsidRPr="006722A8">
              <w:rPr>
                <w:rFonts w:ascii="Arial" w:hAnsi="Arial" w:cs="Arial"/>
                <w:sz w:val="22"/>
                <w:szCs w:val="22"/>
              </w:rPr>
              <w:t>. R</w:t>
            </w:r>
            <w:r w:rsidR="3A473360" w:rsidRPr="006722A8">
              <w:rPr>
                <w:rFonts w:ascii="Arial" w:hAnsi="Arial" w:cs="Arial"/>
                <w:sz w:val="22"/>
                <w:szCs w:val="22"/>
              </w:rPr>
              <w:t>emoval of reference to RVU from the s</w:t>
            </w:r>
            <w:r w:rsidR="78F6CAA8" w:rsidRPr="006722A8">
              <w:rPr>
                <w:rFonts w:ascii="Arial" w:hAnsi="Arial" w:cs="Arial"/>
                <w:sz w:val="22"/>
                <w:szCs w:val="22"/>
              </w:rPr>
              <w:t>peci</w:t>
            </w:r>
            <w:r w:rsidR="2E183002" w:rsidRPr="006722A8">
              <w:rPr>
                <w:rFonts w:ascii="Arial" w:hAnsi="Arial" w:cs="Arial"/>
                <w:sz w:val="22"/>
                <w:szCs w:val="22"/>
              </w:rPr>
              <w:t>f</w:t>
            </w:r>
            <w:r w:rsidR="3A473360" w:rsidRPr="006722A8">
              <w:rPr>
                <w:rFonts w:ascii="Arial" w:hAnsi="Arial" w:cs="Arial"/>
                <w:sz w:val="22"/>
                <w:szCs w:val="22"/>
              </w:rPr>
              <w:t>ication</w:t>
            </w:r>
            <w:r w:rsidR="6B92B024" w:rsidRPr="006722A8">
              <w:rPr>
                <w:rFonts w:ascii="Arial" w:hAnsi="Arial" w:cs="Arial"/>
                <w:sz w:val="22"/>
                <w:szCs w:val="22"/>
              </w:rPr>
              <w:t xml:space="preserve"> Recognition of </w:t>
            </w:r>
            <w:r w:rsidR="00C748B0">
              <w:rPr>
                <w:rFonts w:ascii="Arial" w:hAnsi="Arial" w:cs="Arial"/>
                <w:sz w:val="22"/>
                <w:szCs w:val="22"/>
              </w:rPr>
              <w:t>virtual contact/</w:t>
            </w:r>
            <w:r w:rsidR="6B92B024" w:rsidRPr="006722A8">
              <w:rPr>
                <w:rFonts w:ascii="Arial" w:hAnsi="Arial" w:cs="Arial"/>
                <w:sz w:val="22"/>
                <w:szCs w:val="22"/>
              </w:rPr>
              <w:t>video call/conference</w:t>
            </w:r>
            <w:r w:rsidR="00C60F09">
              <w:rPr>
                <w:rFonts w:ascii="Arial" w:hAnsi="Arial" w:cs="Arial"/>
                <w:sz w:val="22"/>
                <w:szCs w:val="22"/>
              </w:rPr>
              <w:t xml:space="preserve">/zoom </w:t>
            </w:r>
            <w:r w:rsidR="6B92B024" w:rsidRPr="006722A8">
              <w:rPr>
                <w:rFonts w:ascii="Arial" w:hAnsi="Arial" w:cs="Arial"/>
                <w:sz w:val="22"/>
                <w:szCs w:val="22"/>
              </w:rPr>
              <w:t xml:space="preserve">as </w:t>
            </w:r>
            <w:r w:rsidR="00730A72" w:rsidRPr="006722A8">
              <w:rPr>
                <w:rFonts w:ascii="Arial" w:hAnsi="Arial" w:cs="Arial"/>
                <w:sz w:val="22"/>
                <w:szCs w:val="22"/>
              </w:rPr>
              <w:t xml:space="preserve">a </w:t>
            </w:r>
            <w:r w:rsidR="6B92B024" w:rsidRPr="006722A8">
              <w:rPr>
                <w:rFonts w:ascii="Arial" w:hAnsi="Arial" w:cs="Arial"/>
                <w:sz w:val="22"/>
                <w:szCs w:val="22"/>
              </w:rPr>
              <w:t>mode of delivery for additional contacts.</w:t>
            </w:r>
            <w:r w:rsidR="004A3C21">
              <w:rPr>
                <w:rFonts w:ascii="Arial" w:hAnsi="Arial" w:cs="Arial"/>
                <w:sz w:val="22"/>
                <w:szCs w:val="22"/>
              </w:rPr>
              <w:t xml:space="preserve"> General editing.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0B8DE072" w14:textId="737EDAAA" w:rsidR="006B7084" w:rsidRPr="00FC0A03" w:rsidRDefault="00241273" w:rsidP="00FC0A03">
            <w:pPr>
              <w:jc w:val="left"/>
              <w:rPr>
                <w:rFonts w:ascii="Arial" w:hAnsi="Arial" w:cs="Arial"/>
                <w:b/>
                <w:sz w:val="22"/>
                <w:szCs w:val="22"/>
              </w:rPr>
            </w:pPr>
            <w:r w:rsidRPr="00FC0A03">
              <w:rPr>
                <w:rFonts w:ascii="Arial" w:hAnsi="Arial" w:cs="Arial"/>
                <w:b/>
                <w:sz w:val="22"/>
                <w:szCs w:val="22"/>
              </w:rPr>
              <w:t xml:space="preserve">5 May </w:t>
            </w:r>
            <w:r w:rsidR="00083130" w:rsidRPr="00FC0A03">
              <w:rPr>
                <w:rFonts w:ascii="Arial" w:hAnsi="Arial" w:cs="Arial"/>
                <w:b/>
                <w:sz w:val="22"/>
                <w:szCs w:val="22"/>
              </w:rPr>
              <w:t>2021</w:t>
            </w:r>
            <w:r w:rsidR="008C12B9" w:rsidRPr="00FC0A03">
              <w:rPr>
                <w:rFonts w:ascii="Arial" w:hAnsi="Arial" w:cs="Arial"/>
                <w:b/>
                <w:sz w:val="22"/>
                <w:szCs w:val="22"/>
              </w:rPr>
              <w:t xml:space="preserve"> </w:t>
            </w:r>
          </w:p>
        </w:tc>
      </w:tr>
      <w:tr w:rsidR="00222FFF" w:rsidRPr="00E81233" w14:paraId="29DE53D1" w14:textId="77777777" w:rsidTr="00FC0A03">
        <w:tc>
          <w:tcPr>
            <w:tcW w:w="73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1C3D00" w14:textId="77777777" w:rsidR="00222FFF" w:rsidRPr="00E81233" w:rsidRDefault="00222FFF" w:rsidP="00371944">
            <w:pPr>
              <w:spacing w:before="120"/>
              <w:jc w:val="left"/>
              <w:rPr>
                <w:rFonts w:ascii="Arial" w:hAnsi="Arial" w:cs="Arial"/>
                <w:b/>
              </w:rPr>
            </w:pPr>
            <w:r w:rsidRPr="00E81233">
              <w:rPr>
                <w:rFonts w:ascii="Arial" w:hAnsi="Arial" w:cs="Arial"/>
                <w:b/>
              </w:rPr>
              <w:t>Consideration for next Service Specification Review</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14:paraId="205CF98D" w14:textId="29AD8FCD" w:rsidR="00222FFF" w:rsidRPr="00FC0A03" w:rsidRDefault="004A3C21" w:rsidP="00FC0A03">
            <w:pPr>
              <w:spacing w:before="120"/>
              <w:jc w:val="left"/>
              <w:rPr>
                <w:rFonts w:ascii="Arial" w:hAnsi="Arial" w:cs="Arial"/>
                <w:b/>
                <w:sz w:val="22"/>
                <w:szCs w:val="22"/>
              </w:rPr>
            </w:pPr>
            <w:r w:rsidRPr="00FC0A03">
              <w:rPr>
                <w:rFonts w:ascii="Arial" w:hAnsi="Arial" w:cs="Arial"/>
                <w:b/>
                <w:sz w:val="22"/>
                <w:szCs w:val="22"/>
              </w:rPr>
              <w:t>W</w:t>
            </w:r>
            <w:r w:rsidR="00222FFF" w:rsidRPr="00FC0A03">
              <w:rPr>
                <w:rFonts w:ascii="Arial" w:hAnsi="Arial" w:cs="Arial"/>
                <w:b/>
                <w:sz w:val="22"/>
                <w:szCs w:val="22"/>
              </w:rPr>
              <w:t xml:space="preserve">ithin </w:t>
            </w:r>
            <w:r w:rsidRPr="00FC0A03">
              <w:rPr>
                <w:rFonts w:ascii="Arial" w:hAnsi="Arial" w:cs="Arial"/>
                <w:b/>
                <w:sz w:val="22"/>
                <w:szCs w:val="22"/>
              </w:rPr>
              <w:t xml:space="preserve">18 months </w:t>
            </w:r>
          </w:p>
        </w:tc>
      </w:tr>
    </w:tbl>
    <w:p w14:paraId="307AB4D3" w14:textId="77777777" w:rsidR="00BC3A5E" w:rsidRPr="006722A8" w:rsidRDefault="00DE36A4" w:rsidP="007C6D2C">
      <w:pPr>
        <w:tabs>
          <w:tab w:val="left" w:pos="-1099"/>
          <w:tab w:val="left" w:pos="0"/>
          <w:tab w:val="left" w:pos="567"/>
          <w:tab w:val="left" w:pos="709"/>
          <w:tab w:val="left" w:pos="1080"/>
          <w:tab w:val="left" w:pos="1440"/>
          <w:tab w:val="left" w:pos="1701"/>
          <w:tab w:val="left" w:pos="1800"/>
          <w:tab w:val="left" w:pos="2693"/>
        </w:tabs>
        <w:spacing w:before="120" w:line="240" w:lineRule="exact"/>
        <w:jc w:val="left"/>
        <w:rPr>
          <w:rFonts w:ascii="Arial" w:hAnsi="Arial" w:cs="Arial"/>
          <w:sz w:val="22"/>
          <w:szCs w:val="22"/>
          <w:lang w:val="en-GB" w:eastAsia="en-GB"/>
        </w:rPr>
      </w:pPr>
      <w:bookmarkStart w:id="1" w:name="_Toc215319119"/>
      <w:r w:rsidRPr="006722A8">
        <w:rPr>
          <w:rFonts w:ascii="Arial" w:hAnsi="Arial" w:cs="Arial"/>
          <w:b/>
          <w:sz w:val="22"/>
          <w:szCs w:val="22"/>
          <w:lang w:val="en-GB" w:eastAsia="en-GB"/>
        </w:rPr>
        <w:t>Note:</w:t>
      </w:r>
      <w:r w:rsidRPr="006722A8">
        <w:rPr>
          <w:rFonts w:ascii="Arial" w:hAnsi="Arial" w:cs="Arial"/>
          <w:sz w:val="22"/>
          <w:szCs w:val="22"/>
          <w:lang w:val="en-GB" w:eastAsia="en-GB"/>
        </w:rPr>
        <w:t xml:space="preserve"> Contact the Service Specification Programme Manager, Ministry of Health </w:t>
      </w:r>
      <w:hyperlink r:id="rId12" w:history="1">
        <w:r w:rsidR="00083130" w:rsidRPr="006722A8">
          <w:rPr>
            <w:rStyle w:val="Hyperlink"/>
            <w:rFonts w:ascii="Arial" w:hAnsi="Arial" w:cs="Arial"/>
            <w:sz w:val="22"/>
            <w:szCs w:val="22"/>
            <w:lang w:val="en-GB" w:eastAsia="en-GB"/>
          </w:rPr>
          <w:t>nsfl@health.govt.nz</w:t>
        </w:r>
      </w:hyperlink>
      <w:r w:rsidR="00083130" w:rsidRPr="006722A8">
        <w:rPr>
          <w:rFonts w:ascii="Arial" w:hAnsi="Arial" w:cs="Arial"/>
          <w:sz w:val="22"/>
          <w:szCs w:val="22"/>
          <w:lang w:val="en-GB" w:eastAsia="en-GB"/>
        </w:rPr>
        <w:t xml:space="preserve"> for queries about this service specification.</w:t>
      </w:r>
    </w:p>
    <w:p w14:paraId="5142383D" w14:textId="52DE6DF7" w:rsidR="00DE36A4" w:rsidRPr="006677D0" w:rsidRDefault="007B200B" w:rsidP="007C6D2C">
      <w:pPr>
        <w:tabs>
          <w:tab w:val="left" w:pos="-1099"/>
          <w:tab w:val="left" w:pos="0"/>
          <w:tab w:val="left" w:pos="567"/>
          <w:tab w:val="left" w:pos="709"/>
          <w:tab w:val="left" w:pos="1080"/>
          <w:tab w:val="left" w:pos="1440"/>
          <w:tab w:val="left" w:pos="1701"/>
          <w:tab w:val="left" w:pos="1800"/>
          <w:tab w:val="left" w:pos="2693"/>
        </w:tabs>
        <w:spacing w:before="120" w:line="240" w:lineRule="exact"/>
        <w:jc w:val="left"/>
        <w:rPr>
          <w:rFonts w:ascii="Arial" w:hAnsi="Arial" w:cs="Arial"/>
          <w:sz w:val="20"/>
          <w:szCs w:val="20"/>
          <w:lang w:val="en-GB" w:eastAsia="en-GB"/>
        </w:rPr>
        <w:sectPr w:rsidR="00DE36A4" w:rsidRPr="006677D0" w:rsidSect="00371944">
          <w:footerReference w:type="default" r:id="rId13"/>
          <w:pgSz w:w="11906" w:h="16838"/>
          <w:pgMar w:top="720" w:right="1274" w:bottom="720" w:left="720" w:header="709" w:footer="709" w:gutter="0"/>
          <w:pgNumType w:start="2"/>
          <w:cols w:space="708"/>
          <w:docGrid w:linePitch="360"/>
        </w:sectPr>
      </w:pPr>
      <w:r w:rsidRPr="006722A8">
        <w:rPr>
          <w:rFonts w:ascii="Arial" w:hAnsi="Arial" w:cs="Arial"/>
          <w:sz w:val="22"/>
          <w:szCs w:val="22"/>
          <w:lang w:val="en-GB" w:eastAsia="en-GB"/>
        </w:rPr>
        <w:t xml:space="preserve">Nationwide Service Framework Library web site </w:t>
      </w:r>
      <w:hyperlink r:id="rId14" w:history="1">
        <w:r w:rsidR="00371944" w:rsidRPr="00410403">
          <w:rPr>
            <w:rStyle w:val="Hyperlink"/>
            <w:rFonts w:ascii="Arial" w:hAnsi="Arial" w:cs="Arial"/>
            <w:sz w:val="22"/>
            <w:szCs w:val="22"/>
            <w:lang w:val="en-GB" w:eastAsia="en-GB"/>
          </w:rPr>
          <w:t>www.nsfl.health.govt.nz</w:t>
        </w:r>
      </w:hyperlink>
      <w:r w:rsidR="00DE36A4" w:rsidRPr="006677D0">
        <w:rPr>
          <w:rFonts w:ascii="Arial" w:hAnsi="Arial" w:cs="Arial"/>
          <w:sz w:val="20"/>
          <w:szCs w:val="20"/>
          <w:lang w:val="en-GB" w:eastAsia="en-GB"/>
        </w:rPr>
        <w:t xml:space="preserve"> </w:t>
      </w:r>
      <w:bookmarkStart w:id="2" w:name="_GoBack"/>
      <w:bookmarkEnd w:id="2"/>
    </w:p>
    <w:bookmarkEnd w:id="1"/>
    <w:p w14:paraId="747468A7" w14:textId="77777777" w:rsidR="00222FFF" w:rsidRPr="00E81233" w:rsidRDefault="00222FFF" w:rsidP="00222FFF">
      <w:pPr>
        <w:spacing w:before="60"/>
        <w:jc w:val="center"/>
        <w:rPr>
          <w:rFonts w:ascii="Arial" w:hAnsi="Arial" w:cs="Arial"/>
          <w:b/>
          <w:lang w:val="en-US" w:eastAsia="en-NZ"/>
        </w:rPr>
      </w:pPr>
      <w:r w:rsidRPr="00E81233">
        <w:rPr>
          <w:rFonts w:ascii="Arial" w:hAnsi="Arial" w:cs="Arial"/>
          <w:b/>
          <w:lang w:val="en-US" w:eastAsia="en-NZ"/>
        </w:rPr>
        <w:lastRenderedPageBreak/>
        <w:t>Table of Contents</w:t>
      </w:r>
    </w:p>
    <w:p w14:paraId="185F3B16" w14:textId="2015276A" w:rsidR="00782A4D" w:rsidRDefault="00B57468" w:rsidP="00782A4D">
      <w:pPr>
        <w:pStyle w:val="TOC1"/>
        <w:rPr>
          <w:rFonts w:asciiTheme="minorHAnsi" w:eastAsiaTheme="minorEastAsia" w:hAnsiTheme="minorHAnsi" w:cstheme="minorBidi"/>
          <w:noProof/>
          <w:szCs w:val="22"/>
          <w:lang w:eastAsia="en-NZ"/>
        </w:rPr>
      </w:pPr>
      <w:r>
        <w:rPr>
          <w:rFonts w:cs="Arial"/>
          <w:lang w:val="en-US" w:eastAsia="en-NZ"/>
        </w:rPr>
        <w:fldChar w:fldCharType="begin"/>
      </w:r>
      <w:r w:rsidRPr="29E6E472">
        <w:rPr>
          <w:rFonts w:cs="Arial"/>
          <w:lang w:val="en-US" w:eastAsia="en-NZ"/>
        </w:rPr>
        <w:instrText xml:space="preserve"> TOC \o "1-3" \h \z \u </w:instrText>
      </w:r>
      <w:r>
        <w:rPr>
          <w:rFonts w:cs="Arial"/>
          <w:lang w:val="en-US" w:eastAsia="en-NZ"/>
        </w:rPr>
        <w:fldChar w:fldCharType="separate"/>
      </w:r>
      <w:hyperlink w:anchor="_Toc71115237" w:history="1">
        <w:r w:rsidR="00782A4D" w:rsidRPr="00EC03CD">
          <w:rPr>
            <w:rStyle w:val="Hyperlink"/>
            <w:rFonts w:cs="Arial"/>
            <w:noProof/>
            <w:kern w:val="28"/>
          </w:rPr>
          <w:t>Background</w:t>
        </w:r>
        <w:r w:rsidR="00782A4D">
          <w:rPr>
            <w:noProof/>
            <w:webHidden/>
          </w:rPr>
          <w:tab/>
        </w:r>
        <w:r w:rsidR="00782A4D">
          <w:rPr>
            <w:noProof/>
            <w:webHidden/>
          </w:rPr>
          <w:fldChar w:fldCharType="begin"/>
        </w:r>
        <w:r w:rsidR="00782A4D">
          <w:rPr>
            <w:noProof/>
            <w:webHidden/>
          </w:rPr>
          <w:instrText xml:space="preserve"> PAGEREF _Toc71115237 \h </w:instrText>
        </w:r>
        <w:r w:rsidR="00782A4D">
          <w:rPr>
            <w:noProof/>
            <w:webHidden/>
          </w:rPr>
        </w:r>
        <w:r w:rsidR="00782A4D">
          <w:rPr>
            <w:noProof/>
            <w:webHidden/>
          </w:rPr>
          <w:fldChar w:fldCharType="separate"/>
        </w:r>
        <w:r w:rsidR="00782A4D">
          <w:rPr>
            <w:noProof/>
            <w:webHidden/>
          </w:rPr>
          <w:t>2</w:t>
        </w:r>
        <w:r w:rsidR="00782A4D">
          <w:rPr>
            <w:noProof/>
            <w:webHidden/>
          </w:rPr>
          <w:fldChar w:fldCharType="end"/>
        </w:r>
      </w:hyperlink>
    </w:p>
    <w:p w14:paraId="186A7118" w14:textId="3F5B3932" w:rsidR="00782A4D" w:rsidRDefault="0042386E" w:rsidP="00782A4D">
      <w:pPr>
        <w:pStyle w:val="TOC1"/>
        <w:rPr>
          <w:rFonts w:asciiTheme="minorHAnsi" w:eastAsiaTheme="minorEastAsia" w:hAnsiTheme="minorHAnsi" w:cstheme="minorBidi"/>
          <w:noProof/>
          <w:szCs w:val="22"/>
          <w:lang w:eastAsia="en-NZ"/>
        </w:rPr>
      </w:pPr>
      <w:hyperlink w:anchor="_Toc71115238" w:history="1">
        <w:r w:rsidR="00782A4D" w:rsidRPr="00EC03CD">
          <w:rPr>
            <w:rStyle w:val="Hyperlink"/>
            <w:noProof/>
            <w:kern w:val="28"/>
          </w:rPr>
          <w:t>1.</w:t>
        </w:r>
        <w:r w:rsidR="00782A4D">
          <w:rPr>
            <w:rFonts w:asciiTheme="minorHAnsi" w:eastAsiaTheme="minorEastAsia" w:hAnsiTheme="minorHAnsi" w:cstheme="minorBidi"/>
            <w:noProof/>
            <w:szCs w:val="22"/>
            <w:lang w:eastAsia="en-NZ"/>
          </w:rPr>
          <w:tab/>
        </w:r>
        <w:r w:rsidR="00782A4D" w:rsidRPr="00EC03CD">
          <w:rPr>
            <w:rStyle w:val="Hyperlink"/>
            <w:noProof/>
            <w:kern w:val="28"/>
          </w:rPr>
          <w:t xml:space="preserve">Service </w:t>
        </w:r>
        <w:r w:rsidR="00782A4D" w:rsidRPr="00EC03CD">
          <w:rPr>
            <w:rStyle w:val="Hyperlink"/>
            <w:noProof/>
          </w:rPr>
          <w:t>Definition</w:t>
        </w:r>
        <w:r w:rsidR="00782A4D">
          <w:rPr>
            <w:noProof/>
            <w:webHidden/>
          </w:rPr>
          <w:tab/>
        </w:r>
        <w:r w:rsidR="00782A4D">
          <w:rPr>
            <w:noProof/>
            <w:webHidden/>
          </w:rPr>
          <w:fldChar w:fldCharType="begin"/>
        </w:r>
        <w:r w:rsidR="00782A4D">
          <w:rPr>
            <w:noProof/>
            <w:webHidden/>
          </w:rPr>
          <w:instrText xml:space="preserve"> PAGEREF _Toc71115238 \h </w:instrText>
        </w:r>
        <w:r w:rsidR="00782A4D">
          <w:rPr>
            <w:noProof/>
            <w:webHidden/>
          </w:rPr>
        </w:r>
        <w:r w:rsidR="00782A4D">
          <w:rPr>
            <w:noProof/>
            <w:webHidden/>
          </w:rPr>
          <w:fldChar w:fldCharType="separate"/>
        </w:r>
        <w:r w:rsidR="00782A4D">
          <w:rPr>
            <w:noProof/>
            <w:webHidden/>
          </w:rPr>
          <w:t>3</w:t>
        </w:r>
        <w:r w:rsidR="00782A4D">
          <w:rPr>
            <w:noProof/>
            <w:webHidden/>
          </w:rPr>
          <w:fldChar w:fldCharType="end"/>
        </w:r>
      </w:hyperlink>
    </w:p>
    <w:p w14:paraId="46815EBD" w14:textId="1F8D7FA5" w:rsidR="00782A4D" w:rsidRDefault="0042386E" w:rsidP="00782A4D">
      <w:pPr>
        <w:pStyle w:val="TOC1"/>
        <w:rPr>
          <w:rFonts w:asciiTheme="minorHAnsi" w:eastAsiaTheme="minorEastAsia" w:hAnsiTheme="minorHAnsi" w:cstheme="minorBidi"/>
          <w:noProof/>
          <w:szCs w:val="22"/>
          <w:lang w:eastAsia="en-NZ"/>
        </w:rPr>
      </w:pPr>
      <w:hyperlink w:anchor="_Toc71115240" w:history="1">
        <w:r w:rsidR="00782A4D" w:rsidRPr="00EC03CD">
          <w:rPr>
            <w:rStyle w:val="Hyperlink"/>
            <w:noProof/>
          </w:rPr>
          <w:t>2.</w:t>
        </w:r>
        <w:r w:rsidR="00782A4D">
          <w:rPr>
            <w:rFonts w:asciiTheme="minorHAnsi" w:eastAsiaTheme="minorEastAsia" w:hAnsiTheme="minorHAnsi" w:cstheme="minorBidi"/>
            <w:noProof/>
            <w:szCs w:val="22"/>
            <w:lang w:eastAsia="en-NZ"/>
          </w:rPr>
          <w:tab/>
        </w:r>
        <w:r w:rsidR="00782A4D" w:rsidRPr="00EC03CD">
          <w:rPr>
            <w:rStyle w:val="Hyperlink"/>
            <w:noProof/>
          </w:rPr>
          <w:t>Exclusions</w:t>
        </w:r>
        <w:r w:rsidR="00782A4D">
          <w:rPr>
            <w:noProof/>
            <w:webHidden/>
          </w:rPr>
          <w:tab/>
        </w:r>
        <w:r w:rsidR="00782A4D">
          <w:rPr>
            <w:noProof/>
            <w:webHidden/>
          </w:rPr>
          <w:fldChar w:fldCharType="begin"/>
        </w:r>
        <w:r w:rsidR="00782A4D">
          <w:rPr>
            <w:noProof/>
            <w:webHidden/>
          </w:rPr>
          <w:instrText xml:space="preserve"> PAGEREF _Toc71115240 \h </w:instrText>
        </w:r>
        <w:r w:rsidR="00782A4D">
          <w:rPr>
            <w:noProof/>
            <w:webHidden/>
          </w:rPr>
        </w:r>
        <w:r w:rsidR="00782A4D">
          <w:rPr>
            <w:noProof/>
            <w:webHidden/>
          </w:rPr>
          <w:fldChar w:fldCharType="separate"/>
        </w:r>
        <w:r w:rsidR="00782A4D">
          <w:rPr>
            <w:noProof/>
            <w:webHidden/>
          </w:rPr>
          <w:t>3</w:t>
        </w:r>
        <w:r w:rsidR="00782A4D">
          <w:rPr>
            <w:noProof/>
            <w:webHidden/>
          </w:rPr>
          <w:fldChar w:fldCharType="end"/>
        </w:r>
      </w:hyperlink>
    </w:p>
    <w:p w14:paraId="6C1C5B43" w14:textId="69C7D700" w:rsidR="00782A4D" w:rsidRDefault="0042386E" w:rsidP="00782A4D">
      <w:pPr>
        <w:pStyle w:val="TOC1"/>
        <w:rPr>
          <w:rFonts w:asciiTheme="minorHAnsi" w:eastAsiaTheme="minorEastAsia" w:hAnsiTheme="minorHAnsi" w:cstheme="minorBidi"/>
          <w:noProof/>
          <w:szCs w:val="22"/>
          <w:lang w:eastAsia="en-NZ"/>
        </w:rPr>
      </w:pPr>
      <w:hyperlink w:anchor="_Toc71115241" w:history="1">
        <w:r w:rsidR="00782A4D" w:rsidRPr="00EC03CD">
          <w:rPr>
            <w:rStyle w:val="Hyperlink"/>
            <w:noProof/>
          </w:rPr>
          <w:t>3.</w:t>
        </w:r>
        <w:r w:rsidR="00782A4D">
          <w:rPr>
            <w:rFonts w:asciiTheme="minorHAnsi" w:eastAsiaTheme="minorEastAsia" w:hAnsiTheme="minorHAnsi" w:cstheme="minorBidi"/>
            <w:noProof/>
            <w:szCs w:val="22"/>
            <w:lang w:eastAsia="en-NZ"/>
          </w:rPr>
          <w:tab/>
        </w:r>
        <w:r w:rsidR="00782A4D" w:rsidRPr="00EC03CD">
          <w:rPr>
            <w:rStyle w:val="Hyperlink"/>
            <w:noProof/>
          </w:rPr>
          <w:t>Service Objectives</w:t>
        </w:r>
        <w:r w:rsidR="00782A4D">
          <w:rPr>
            <w:noProof/>
            <w:webHidden/>
          </w:rPr>
          <w:tab/>
        </w:r>
        <w:r w:rsidR="00782A4D">
          <w:rPr>
            <w:noProof/>
            <w:webHidden/>
          </w:rPr>
          <w:fldChar w:fldCharType="begin"/>
        </w:r>
        <w:r w:rsidR="00782A4D">
          <w:rPr>
            <w:noProof/>
            <w:webHidden/>
          </w:rPr>
          <w:instrText xml:space="preserve"> PAGEREF _Toc71115241 \h </w:instrText>
        </w:r>
        <w:r w:rsidR="00782A4D">
          <w:rPr>
            <w:noProof/>
            <w:webHidden/>
          </w:rPr>
        </w:r>
        <w:r w:rsidR="00782A4D">
          <w:rPr>
            <w:noProof/>
            <w:webHidden/>
          </w:rPr>
          <w:fldChar w:fldCharType="separate"/>
        </w:r>
        <w:r w:rsidR="00782A4D">
          <w:rPr>
            <w:noProof/>
            <w:webHidden/>
          </w:rPr>
          <w:t>4</w:t>
        </w:r>
        <w:r w:rsidR="00782A4D">
          <w:rPr>
            <w:noProof/>
            <w:webHidden/>
          </w:rPr>
          <w:fldChar w:fldCharType="end"/>
        </w:r>
      </w:hyperlink>
    </w:p>
    <w:p w14:paraId="16E61B0B" w14:textId="35B9F603" w:rsidR="00782A4D" w:rsidRDefault="0042386E" w:rsidP="00782A4D">
      <w:pPr>
        <w:pStyle w:val="TOC1"/>
        <w:rPr>
          <w:rFonts w:asciiTheme="minorHAnsi" w:eastAsiaTheme="minorEastAsia" w:hAnsiTheme="minorHAnsi" w:cstheme="minorBidi"/>
          <w:noProof/>
          <w:szCs w:val="22"/>
          <w:lang w:eastAsia="en-NZ"/>
        </w:rPr>
      </w:pPr>
      <w:hyperlink w:anchor="_Toc71115242" w:history="1">
        <w:r w:rsidR="00782A4D" w:rsidRPr="00EC03CD">
          <w:rPr>
            <w:rStyle w:val="Hyperlink"/>
            <w:rFonts w:cs="Arial"/>
            <w:noProof/>
          </w:rPr>
          <w:t>3.1</w:t>
        </w:r>
        <w:r w:rsidR="00782A4D">
          <w:rPr>
            <w:rFonts w:asciiTheme="minorHAnsi" w:eastAsiaTheme="minorEastAsia" w:hAnsiTheme="minorHAnsi" w:cstheme="minorBidi"/>
            <w:noProof/>
            <w:szCs w:val="22"/>
            <w:lang w:eastAsia="en-NZ"/>
          </w:rPr>
          <w:tab/>
        </w:r>
        <w:r w:rsidR="00782A4D" w:rsidRPr="00EC03CD">
          <w:rPr>
            <w:rStyle w:val="Hyperlink"/>
            <w:rFonts w:cs="Arial"/>
            <w:noProof/>
          </w:rPr>
          <w:t>Objectives</w:t>
        </w:r>
        <w:r w:rsidR="00782A4D">
          <w:rPr>
            <w:noProof/>
            <w:webHidden/>
          </w:rPr>
          <w:tab/>
        </w:r>
        <w:r w:rsidR="00782A4D">
          <w:rPr>
            <w:noProof/>
            <w:webHidden/>
          </w:rPr>
          <w:fldChar w:fldCharType="begin"/>
        </w:r>
        <w:r w:rsidR="00782A4D">
          <w:rPr>
            <w:noProof/>
            <w:webHidden/>
          </w:rPr>
          <w:instrText xml:space="preserve"> PAGEREF _Toc71115242 \h </w:instrText>
        </w:r>
        <w:r w:rsidR="00782A4D">
          <w:rPr>
            <w:noProof/>
            <w:webHidden/>
          </w:rPr>
        </w:r>
        <w:r w:rsidR="00782A4D">
          <w:rPr>
            <w:noProof/>
            <w:webHidden/>
          </w:rPr>
          <w:fldChar w:fldCharType="separate"/>
        </w:r>
        <w:r w:rsidR="00782A4D">
          <w:rPr>
            <w:noProof/>
            <w:webHidden/>
          </w:rPr>
          <w:t>4</w:t>
        </w:r>
        <w:r w:rsidR="00782A4D">
          <w:rPr>
            <w:noProof/>
            <w:webHidden/>
          </w:rPr>
          <w:fldChar w:fldCharType="end"/>
        </w:r>
      </w:hyperlink>
    </w:p>
    <w:p w14:paraId="14A838A9" w14:textId="33FE47C8" w:rsidR="00782A4D" w:rsidRDefault="0042386E" w:rsidP="00782A4D">
      <w:pPr>
        <w:pStyle w:val="TOC1"/>
        <w:rPr>
          <w:rFonts w:asciiTheme="minorHAnsi" w:eastAsiaTheme="minorEastAsia" w:hAnsiTheme="minorHAnsi" w:cstheme="minorBidi"/>
          <w:noProof/>
          <w:szCs w:val="22"/>
          <w:lang w:eastAsia="en-NZ"/>
        </w:rPr>
      </w:pPr>
      <w:hyperlink w:anchor="_Toc71115243" w:history="1">
        <w:r w:rsidR="00782A4D" w:rsidRPr="00EC03CD">
          <w:rPr>
            <w:rStyle w:val="Hyperlink"/>
            <w:rFonts w:cs="Arial"/>
            <w:noProof/>
          </w:rPr>
          <w:t>3.2</w:t>
        </w:r>
        <w:r w:rsidR="00782A4D">
          <w:rPr>
            <w:rFonts w:asciiTheme="minorHAnsi" w:eastAsiaTheme="minorEastAsia" w:hAnsiTheme="minorHAnsi" w:cstheme="minorBidi"/>
            <w:noProof/>
            <w:szCs w:val="22"/>
            <w:lang w:eastAsia="en-NZ"/>
          </w:rPr>
          <w:tab/>
        </w:r>
        <w:r w:rsidR="00782A4D" w:rsidRPr="00EC03CD">
          <w:rPr>
            <w:rStyle w:val="Hyperlink"/>
            <w:rFonts w:cs="Arial"/>
            <w:noProof/>
          </w:rPr>
          <w:t>Māori Health</w:t>
        </w:r>
        <w:r w:rsidR="00782A4D">
          <w:rPr>
            <w:noProof/>
            <w:webHidden/>
          </w:rPr>
          <w:tab/>
        </w:r>
        <w:r w:rsidR="00782A4D">
          <w:rPr>
            <w:noProof/>
            <w:webHidden/>
          </w:rPr>
          <w:fldChar w:fldCharType="begin"/>
        </w:r>
        <w:r w:rsidR="00782A4D">
          <w:rPr>
            <w:noProof/>
            <w:webHidden/>
          </w:rPr>
          <w:instrText xml:space="preserve"> PAGEREF _Toc71115243 \h </w:instrText>
        </w:r>
        <w:r w:rsidR="00782A4D">
          <w:rPr>
            <w:noProof/>
            <w:webHidden/>
          </w:rPr>
        </w:r>
        <w:r w:rsidR="00782A4D">
          <w:rPr>
            <w:noProof/>
            <w:webHidden/>
          </w:rPr>
          <w:fldChar w:fldCharType="separate"/>
        </w:r>
        <w:r w:rsidR="00782A4D">
          <w:rPr>
            <w:noProof/>
            <w:webHidden/>
          </w:rPr>
          <w:t>4</w:t>
        </w:r>
        <w:r w:rsidR="00782A4D">
          <w:rPr>
            <w:noProof/>
            <w:webHidden/>
          </w:rPr>
          <w:fldChar w:fldCharType="end"/>
        </w:r>
      </w:hyperlink>
    </w:p>
    <w:p w14:paraId="14925FB3" w14:textId="5A7E8AB6" w:rsidR="00782A4D" w:rsidRDefault="0042386E" w:rsidP="00782A4D">
      <w:pPr>
        <w:pStyle w:val="TOC1"/>
        <w:rPr>
          <w:rFonts w:asciiTheme="minorHAnsi" w:eastAsiaTheme="minorEastAsia" w:hAnsiTheme="minorHAnsi" w:cstheme="minorBidi"/>
          <w:noProof/>
          <w:szCs w:val="22"/>
          <w:lang w:eastAsia="en-NZ"/>
        </w:rPr>
      </w:pPr>
      <w:hyperlink w:anchor="_Toc71115244" w:history="1">
        <w:r w:rsidR="00782A4D" w:rsidRPr="00EC03CD">
          <w:rPr>
            <w:rStyle w:val="Hyperlink"/>
            <w:rFonts w:cs="Arial"/>
            <w:noProof/>
          </w:rPr>
          <w:t>3.3</w:t>
        </w:r>
        <w:r w:rsidR="00782A4D">
          <w:rPr>
            <w:rFonts w:asciiTheme="minorHAnsi" w:eastAsiaTheme="minorEastAsia" w:hAnsiTheme="minorHAnsi" w:cstheme="minorBidi"/>
            <w:noProof/>
            <w:szCs w:val="22"/>
            <w:lang w:eastAsia="en-NZ"/>
          </w:rPr>
          <w:tab/>
        </w:r>
        <w:r w:rsidR="00782A4D" w:rsidRPr="00EC03CD">
          <w:rPr>
            <w:rStyle w:val="Hyperlink"/>
            <w:rFonts w:cs="Arial"/>
            <w:noProof/>
          </w:rPr>
          <w:t>Pacific Health</w:t>
        </w:r>
        <w:r w:rsidR="00782A4D">
          <w:rPr>
            <w:noProof/>
            <w:webHidden/>
          </w:rPr>
          <w:tab/>
        </w:r>
        <w:r w:rsidR="00782A4D">
          <w:rPr>
            <w:noProof/>
            <w:webHidden/>
          </w:rPr>
          <w:fldChar w:fldCharType="begin"/>
        </w:r>
        <w:r w:rsidR="00782A4D">
          <w:rPr>
            <w:noProof/>
            <w:webHidden/>
          </w:rPr>
          <w:instrText xml:space="preserve"> PAGEREF _Toc71115244 \h </w:instrText>
        </w:r>
        <w:r w:rsidR="00782A4D">
          <w:rPr>
            <w:noProof/>
            <w:webHidden/>
          </w:rPr>
        </w:r>
        <w:r w:rsidR="00782A4D">
          <w:rPr>
            <w:noProof/>
            <w:webHidden/>
          </w:rPr>
          <w:fldChar w:fldCharType="separate"/>
        </w:r>
        <w:r w:rsidR="00782A4D">
          <w:rPr>
            <w:noProof/>
            <w:webHidden/>
          </w:rPr>
          <w:t>4</w:t>
        </w:r>
        <w:r w:rsidR="00782A4D">
          <w:rPr>
            <w:noProof/>
            <w:webHidden/>
          </w:rPr>
          <w:fldChar w:fldCharType="end"/>
        </w:r>
      </w:hyperlink>
    </w:p>
    <w:p w14:paraId="4E6E0143" w14:textId="557200FF" w:rsidR="00782A4D" w:rsidRDefault="0042386E" w:rsidP="00782A4D">
      <w:pPr>
        <w:pStyle w:val="TOC1"/>
        <w:rPr>
          <w:rFonts w:asciiTheme="minorHAnsi" w:eastAsiaTheme="minorEastAsia" w:hAnsiTheme="minorHAnsi" w:cstheme="minorBidi"/>
          <w:noProof/>
          <w:szCs w:val="22"/>
          <w:lang w:eastAsia="en-NZ"/>
        </w:rPr>
      </w:pPr>
      <w:hyperlink w:anchor="_Toc71115245" w:history="1">
        <w:r w:rsidR="00782A4D" w:rsidRPr="00EC03CD">
          <w:rPr>
            <w:rStyle w:val="Hyperlink"/>
            <w:noProof/>
          </w:rPr>
          <w:t>4.</w:t>
        </w:r>
        <w:r w:rsidR="00782A4D">
          <w:rPr>
            <w:rFonts w:asciiTheme="minorHAnsi" w:eastAsiaTheme="minorEastAsia" w:hAnsiTheme="minorHAnsi" w:cstheme="minorBidi"/>
            <w:noProof/>
            <w:szCs w:val="22"/>
            <w:lang w:eastAsia="en-NZ"/>
          </w:rPr>
          <w:tab/>
        </w:r>
        <w:r w:rsidR="00782A4D" w:rsidRPr="00EC03CD">
          <w:rPr>
            <w:rStyle w:val="Hyperlink"/>
            <w:noProof/>
          </w:rPr>
          <w:t>Service Eligibility and Service Users</w:t>
        </w:r>
        <w:r w:rsidR="00782A4D">
          <w:rPr>
            <w:noProof/>
            <w:webHidden/>
          </w:rPr>
          <w:tab/>
        </w:r>
        <w:r w:rsidR="00782A4D">
          <w:rPr>
            <w:noProof/>
            <w:webHidden/>
          </w:rPr>
          <w:fldChar w:fldCharType="begin"/>
        </w:r>
        <w:r w:rsidR="00782A4D">
          <w:rPr>
            <w:noProof/>
            <w:webHidden/>
          </w:rPr>
          <w:instrText xml:space="preserve"> PAGEREF _Toc71115245 \h </w:instrText>
        </w:r>
        <w:r w:rsidR="00782A4D">
          <w:rPr>
            <w:noProof/>
            <w:webHidden/>
          </w:rPr>
        </w:r>
        <w:r w:rsidR="00782A4D">
          <w:rPr>
            <w:noProof/>
            <w:webHidden/>
          </w:rPr>
          <w:fldChar w:fldCharType="separate"/>
        </w:r>
        <w:r w:rsidR="00782A4D">
          <w:rPr>
            <w:noProof/>
            <w:webHidden/>
          </w:rPr>
          <w:t>4</w:t>
        </w:r>
        <w:r w:rsidR="00782A4D">
          <w:rPr>
            <w:noProof/>
            <w:webHidden/>
          </w:rPr>
          <w:fldChar w:fldCharType="end"/>
        </w:r>
      </w:hyperlink>
    </w:p>
    <w:p w14:paraId="6D3339C2" w14:textId="53713741" w:rsidR="00782A4D" w:rsidRDefault="0042386E" w:rsidP="00782A4D">
      <w:pPr>
        <w:pStyle w:val="TOC1"/>
        <w:rPr>
          <w:rFonts w:asciiTheme="minorHAnsi" w:eastAsiaTheme="minorEastAsia" w:hAnsiTheme="minorHAnsi" w:cstheme="minorBidi"/>
          <w:noProof/>
          <w:szCs w:val="22"/>
          <w:lang w:eastAsia="en-NZ"/>
        </w:rPr>
      </w:pPr>
      <w:hyperlink w:anchor="_Toc71115247" w:history="1">
        <w:r w:rsidR="00782A4D" w:rsidRPr="00EC03CD">
          <w:rPr>
            <w:rStyle w:val="Hyperlink"/>
            <w:noProof/>
          </w:rPr>
          <w:t>5.</w:t>
        </w:r>
        <w:r w:rsidR="00782A4D">
          <w:rPr>
            <w:rFonts w:asciiTheme="minorHAnsi" w:eastAsiaTheme="minorEastAsia" w:hAnsiTheme="minorHAnsi" w:cstheme="minorBidi"/>
            <w:noProof/>
            <w:szCs w:val="22"/>
            <w:lang w:eastAsia="en-NZ"/>
          </w:rPr>
          <w:tab/>
        </w:r>
        <w:r w:rsidR="00782A4D" w:rsidRPr="00EC03CD">
          <w:rPr>
            <w:rStyle w:val="Hyperlink"/>
            <w:noProof/>
          </w:rPr>
          <w:t>Access</w:t>
        </w:r>
        <w:r w:rsidR="00782A4D">
          <w:rPr>
            <w:noProof/>
            <w:webHidden/>
          </w:rPr>
          <w:tab/>
        </w:r>
        <w:r w:rsidR="00782A4D">
          <w:rPr>
            <w:noProof/>
            <w:webHidden/>
          </w:rPr>
          <w:fldChar w:fldCharType="begin"/>
        </w:r>
        <w:r w:rsidR="00782A4D">
          <w:rPr>
            <w:noProof/>
            <w:webHidden/>
          </w:rPr>
          <w:instrText xml:space="preserve"> PAGEREF _Toc71115247 \h </w:instrText>
        </w:r>
        <w:r w:rsidR="00782A4D">
          <w:rPr>
            <w:noProof/>
            <w:webHidden/>
          </w:rPr>
        </w:r>
        <w:r w:rsidR="00782A4D">
          <w:rPr>
            <w:noProof/>
            <w:webHidden/>
          </w:rPr>
          <w:fldChar w:fldCharType="separate"/>
        </w:r>
        <w:r w:rsidR="00782A4D">
          <w:rPr>
            <w:noProof/>
            <w:webHidden/>
          </w:rPr>
          <w:t>5</w:t>
        </w:r>
        <w:r w:rsidR="00782A4D">
          <w:rPr>
            <w:noProof/>
            <w:webHidden/>
          </w:rPr>
          <w:fldChar w:fldCharType="end"/>
        </w:r>
      </w:hyperlink>
    </w:p>
    <w:p w14:paraId="613BC02F" w14:textId="4656AD98" w:rsidR="00782A4D" w:rsidRDefault="0042386E" w:rsidP="00782A4D">
      <w:pPr>
        <w:pStyle w:val="TOC1"/>
        <w:rPr>
          <w:rFonts w:asciiTheme="minorHAnsi" w:eastAsiaTheme="minorEastAsia" w:hAnsiTheme="minorHAnsi" w:cstheme="minorBidi"/>
          <w:noProof/>
          <w:szCs w:val="22"/>
          <w:lang w:eastAsia="en-NZ"/>
        </w:rPr>
      </w:pPr>
      <w:hyperlink w:anchor="_Toc71115248" w:history="1">
        <w:r w:rsidR="00782A4D" w:rsidRPr="00EC03CD">
          <w:rPr>
            <w:rStyle w:val="Hyperlink"/>
            <w:rFonts w:cs="Arial"/>
            <w:noProof/>
          </w:rPr>
          <w:t>5.1</w:t>
        </w:r>
        <w:r w:rsidR="00782A4D">
          <w:rPr>
            <w:rFonts w:asciiTheme="minorHAnsi" w:eastAsiaTheme="minorEastAsia" w:hAnsiTheme="minorHAnsi" w:cstheme="minorBidi"/>
            <w:noProof/>
            <w:szCs w:val="22"/>
            <w:lang w:eastAsia="en-NZ"/>
          </w:rPr>
          <w:tab/>
        </w:r>
        <w:r w:rsidR="00782A4D" w:rsidRPr="00EC03CD">
          <w:rPr>
            <w:rStyle w:val="Hyperlink"/>
            <w:rFonts w:cs="Arial"/>
            <w:noProof/>
          </w:rPr>
          <w:t>Coverage</w:t>
        </w:r>
        <w:r w:rsidR="00782A4D">
          <w:rPr>
            <w:noProof/>
            <w:webHidden/>
          </w:rPr>
          <w:tab/>
        </w:r>
        <w:r w:rsidR="00782A4D">
          <w:rPr>
            <w:noProof/>
            <w:webHidden/>
          </w:rPr>
          <w:fldChar w:fldCharType="begin"/>
        </w:r>
        <w:r w:rsidR="00782A4D">
          <w:rPr>
            <w:noProof/>
            <w:webHidden/>
          </w:rPr>
          <w:instrText xml:space="preserve"> PAGEREF _Toc71115248 \h </w:instrText>
        </w:r>
        <w:r w:rsidR="00782A4D">
          <w:rPr>
            <w:noProof/>
            <w:webHidden/>
          </w:rPr>
        </w:r>
        <w:r w:rsidR="00782A4D">
          <w:rPr>
            <w:noProof/>
            <w:webHidden/>
          </w:rPr>
          <w:fldChar w:fldCharType="separate"/>
        </w:r>
        <w:r w:rsidR="00782A4D">
          <w:rPr>
            <w:noProof/>
            <w:webHidden/>
          </w:rPr>
          <w:t>5</w:t>
        </w:r>
        <w:r w:rsidR="00782A4D">
          <w:rPr>
            <w:noProof/>
            <w:webHidden/>
          </w:rPr>
          <w:fldChar w:fldCharType="end"/>
        </w:r>
      </w:hyperlink>
    </w:p>
    <w:p w14:paraId="4C48BCE4" w14:textId="4059844C" w:rsidR="00782A4D" w:rsidRDefault="0042386E" w:rsidP="00782A4D">
      <w:pPr>
        <w:pStyle w:val="TOC1"/>
        <w:rPr>
          <w:rFonts w:asciiTheme="minorHAnsi" w:eastAsiaTheme="minorEastAsia" w:hAnsiTheme="minorHAnsi" w:cstheme="minorBidi"/>
          <w:noProof/>
          <w:szCs w:val="22"/>
          <w:lang w:eastAsia="en-NZ"/>
        </w:rPr>
      </w:pPr>
      <w:hyperlink w:anchor="_Toc71115249" w:history="1">
        <w:r w:rsidR="00782A4D" w:rsidRPr="00EC03CD">
          <w:rPr>
            <w:rStyle w:val="Hyperlink"/>
            <w:rFonts w:cs="Arial"/>
            <w:noProof/>
          </w:rPr>
          <w:t>5.2</w:t>
        </w:r>
        <w:r w:rsidR="00782A4D">
          <w:rPr>
            <w:rFonts w:asciiTheme="minorHAnsi" w:eastAsiaTheme="minorEastAsia" w:hAnsiTheme="minorHAnsi" w:cstheme="minorBidi"/>
            <w:noProof/>
            <w:szCs w:val="22"/>
            <w:lang w:eastAsia="en-NZ"/>
          </w:rPr>
          <w:tab/>
        </w:r>
        <w:r w:rsidR="00782A4D" w:rsidRPr="00EC03CD">
          <w:rPr>
            <w:rStyle w:val="Hyperlink"/>
            <w:rFonts w:cs="Arial"/>
            <w:noProof/>
          </w:rPr>
          <w:t>Entry process</w:t>
        </w:r>
        <w:r w:rsidR="00782A4D">
          <w:rPr>
            <w:noProof/>
            <w:webHidden/>
          </w:rPr>
          <w:tab/>
        </w:r>
        <w:r w:rsidR="00782A4D">
          <w:rPr>
            <w:noProof/>
            <w:webHidden/>
          </w:rPr>
          <w:fldChar w:fldCharType="begin"/>
        </w:r>
        <w:r w:rsidR="00782A4D">
          <w:rPr>
            <w:noProof/>
            <w:webHidden/>
          </w:rPr>
          <w:instrText xml:space="preserve"> PAGEREF _Toc71115249 \h </w:instrText>
        </w:r>
        <w:r w:rsidR="00782A4D">
          <w:rPr>
            <w:noProof/>
            <w:webHidden/>
          </w:rPr>
        </w:r>
        <w:r w:rsidR="00782A4D">
          <w:rPr>
            <w:noProof/>
            <w:webHidden/>
          </w:rPr>
          <w:fldChar w:fldCharType="separate"/>
        </w:r>
        <w:r w:rsidR="00782A4D">
          <w:rPr>
            <w:noProof/>
            <w:webHidden/>
          </w:rPr>
          <w:t>5</w:t>
        </w:r>
        <w:r w:rsidR="00782A4D">
          <w:rPr>
            <w:noProof/>
            <w:webHidden/>
          </w:rPr>
          <w:fldChar w:fldCharType="end"/>
        </w:r>
      </w:hyperlink>
    </w:p>
    <w:p w14:paraId="1D834D4C" w14:textId="411964BF" w:rsidR="00782A4D" w:rsidRDefault="0042386E" w:rsidP="00782A4D">
      <w:pPr>
        <w:pStyle w:val="TOC1"/>
        <w:rPr>
          <w:rFonts w:asciiTheme="minorHAnsi" w:eastAsiaTheme="minorEastAsia" w:hAnsiTheme="minorHAnsi" w:cstheme="minorBidi"/>
          <w:noProof/>
          <w:szCs w:val="22"/>
          <w:lang w:eastAsia="en-NZ"/>
        </w:rPr>
      </w:pPr>
      <w:hyperlink w:anchor="_Toc71115250" w:history="1">
        <w:r w:rsidR="00782A4D" w:rsidRPr="00EC03CD">
          <w:rPr>
            <w:rStyle w:val="Hyperlink"/>
            <w:rFonts w:cs="Arial"/>
            <w:noProof/>
          </w:rPr>
          <w:t>5.2.1</w:t>
        </w:r>
        <w:r w:rsidR="00782A4D">
          <w:rPr>
            <w:rFonts w:asciiTheme="minorHAnsi" w:eastAsiaTheme="minorEastAsia" w:hAnsiTheme="minorHAnsi" w:cstheme="minorBidi"/>
            <w:noProof/>
            <w:szCs w:val="22"/>
            <w:lang w:eastAsia="en-NZ"/>
          </w:rPr>
          <w:tab/>
        </w:r>
        <w:r w:rsidR="00782A4D" w:rsidRPr="00EC03CD">
          <w:rPr>
            <w:rStyle w:val="Hyperlink"/>
            <w:rFonts w:cs="Arial"/>
            <w:noProof/>
          </w:rPr>
          <w:t>Referral at four-six weeks of age</w:t>
        </w:r>
        <w:r w:rsidR="00782A4D">
          <w:rPr>
            <w:noProof/>
            <w:webHidden/>
          </w:rPr>
          <w:tab/>
        </w:r>
        <w:r w:rsidR="00782A4D">
          <w:rPr>
            <w:noProof/>
            <w:webHidden/>
          </w:rPr>
          <w:fldChar w:fldCharType="begin"/>
        </w:r>
        <w:r w:rsidR="00782A4D">
          <w:rPr>
            <w:noProof/>
            <w:webHidden/>
          </w:rPr>
          <w:instrText xml:space="preserve"> PAGEREF _Toc71115250 \h </w:instrText>
        </w:r>
        <w:r w:rsidR="00782A4D">
          <w:rPr>
            <w:noProof/>
            <w:webHidden/>
          </w:rPr>
        </w:r>
        <w:r w:rsidR="00782A4D">
          <w:rPr>
            <w:noProof/>
            <w:webHidden/>
          </w:rPr>
          <w:fldChar w:fldCharType="separate"/>
        </w:r>
        <w:r w:rsidR="00782A4D">
          <w:rPr>
            <w:noProof/>
            <w:webHidden/>
          </w:rPr>
          <w:t>5</w:t>
        </w:r>
        <w:r w:rsidR="00782A4D">
          <w:rPr>
            <w:noProof/>
            <w:webHidden/>
          </w:rPr>
          <w:fldChar w:fldCharType="end"/>
        </w:r>
      </w:hyperlink>
    </w:p>
    <w:p w14:paraId="5139279D" w14:textId="19C9086C" w:rsidR="00782A4D" w:rsidRDefault="0042386E" w:rsidP="00782A4D">
      <w:pPr>
        <w:pStyle w:val="TOC1"/>
        <w:rPr>
          <w:rFonts w:asciiTheme="minorHAnsi" w:eastAsiaTheme="minorEastAsia" w:hAnsiTheme="minorHAnsi" w:cstheme="minorBidi"/>
          <w:noProof/>
          <w:szCs w:val="22"/>
          <w:lang w:eastAsia="en-NZ"/>
        </w:rPr>
      </w:pPr>
      <w:hyperlink w:anchor="_Toc71115251" w:history="1">
        <w:r w:rsidR="00782A4D" w:rsidRPr="00EC03CD">
          <w:rPr>
            <w:rStyle w:val="Hyperlink"/>
            <w:rFonts w:cs="Arial"/>
            <w:noProof/>
          </w:rPr>
          <w:t>5.2.2</w:t>
        </w:r>
        <w:r w:rsidR="00782A4D">
          <w:rPr>
            <w:rFonts w:asciiTheme="minorHAnsi" w:eastAsiaTheme="minorEastAsia" w:hAnsiTheme="minorHAnsi" w:cstheme="minorBidi"/>
            <w:noProof/>
            <w:szCs w:val="22"/>
            <w:lang w:eastAsia="en-NZ"/>
          </w:rPr>
          <w:tab/>
        </w:r>
        <w:r w:rsidR="00782A4D" w:rsidRPr="00EC03CD">
          <w:rPr>
            <w:rStyle w:val="Hyperlink"/>
            <w:rFonts w:cs="Arial"/>
            <w:noProof/>
          </w:rPr>
          <w:t>Referral of older tamariki/children</w:t>
        </w:r>
        <w:r w:rsidR="00782A4D">
          <w:rPr>
            <w:noProof/>
            <w:webHidden/>
          </w:rPr>
          <w:tab/>
        </w:r>
        <w:r w:rsidR="00782A4D">
          <w:rPr>
            <w:noProof/>
            <w:webHidden/>
          </w:rPr>
          <w:fldChar w:fldCharType="begin"/>
        </w:r>
        <w:r w:rsidR="00782A4D">
          <w:rPr>
            <w:noProof/>
            <w:webHidden/>
          </w:rPr>
          <w:instrText xml:space="preserve"> PAGEREF _Toc71115251 \h </w:instrText>
        </w:r>
        <w:r w:rsidR="00782A4D">
          <w:rPr>
            <w:noProof/>
            <w:webHidden/>
          </w:rPr>
        </w:r>
        <w:r w:rsidR="00782A4D">
          <w:rPr>
            <w:noProof/>
            <w:webHidden/>
          </w:rPr>
          <w:fldChar w:fldCharType="separate"/>
        </w:r>
        <w:r w:rsidR="00782A4D">
          <w:rPr>
            <w:noProof/>
            <w:webHidden/>
          </w:rPr>
          <w:t>5</w:t>
        </w:r>
        <w:r w:rsidR="00782A4D">
          <w:rPr>
            <w:noProof/>
            <w:webHidden/>
          </w:rPr>
          <w:fldChar w:fldCharType="end"/>
        </w:r>
      </w:hyperlink>
    </w:p>
    <w:p w14:paraId="18B1850F" w14:textId="6D88C678" w:rsidR="00782A4D" w:rsidRDefault="0042386E" w:rsidP="00782A4D">
      <w:pPr>
        <w:pStyle w:val="TOC1"/>
        <w:rPr>
          <w:rFonts w:asciiTheme="minorHAnsi" w:eastAsiaTheme="minorEastAsia" w:hAnsiTheme="minorHAnsi" w:cstheme="minorBidi"/>
          <w:noProof/>
          <w:szCs w:val="22"/>
          <w:lang w:eastAsia="en-NZ"/>
        </w:rPr>
      </w:pPr>
      <w:hyperlink w:anchor="_Toc71115252" w:history="1">
        <w:r w:rsidR="00782A4D" w:rsidRPr="00EC03CD">
          <w:rPr>
            <w:rStyle w:val="Hyperlink"/>
            <w:rFonts w:cs="Arial"/>
            <w:noProof/>
          </w:rPr>
          <w:t>5.2.3</w:t>
        </w:r>
        <w:r w:rsidR="00782A4D">
          <w:rPr>
            <w:rFonts w:asciiTheme="minorHAnsi" w:eastAsiaTheme="minorEastAsia" w:hAnsiTheme="minorHAnsi" w:cstheme="minorBidi"/>
            <w:noProof/>
            <w:szCs w:val="22"/>
            <w:lang w:eastAsia="en-NZ"/>
          </w:rPr>
          <w:tab/>
        </w:r>
        <w:r w:rsidR="00782A4D" w:rsidRPr="00EC03CD">
          <w:rPr>
            <w:rStyle w:val="Hyperlink"/>
            <w:rFonts w:cs="Arial"/>
            <w:noProof/>
          </w:rPr>
          <w:t>Self-referral</w:t>
        </w:r>
        <w:r w:rsidR="00782A4D">
          <w:rPr>
            <w:noProof/>
            <w:webHidden/>
          </w:rPr>
          <w:tab/>
        </w:r>
        <w:r w:rsidR="00782A4D">
          <w:rPr>
            <w:noProof/>
            <w:webHidden/>
          </w:rPr>
          <w:fldChar w:fldCharType="begin"/>
        </w:r>
        <w:r w:rsidR="00782A4D">
          <w:rPr>
            <w:noProof/>
            <w:webHidden/>
          </w:rPr>
          <w:instrText xml:space="preserve"> PAGEREF _Toc71115252 \h </w:instrText>
        </w:r>
        <w:r w:rsidR="00782A4D">
          <w:rPr>
            <w:noProof/>
            <w:webHidden/>
          </w:rPr>
        </w:r>
        <w:r w:rsidR="00782A4D">
          <w:rPr>
            <w:noProof/>
            <w:webHidden/>
          </w:rPr>
          <w:fldChar w:fldCharType="separate"/>
        </w:r>
        <w:r w:rsidR="00782A4D">
          <w:rPr>
            <w:noProof/>
            <w:webHidden/>
          </w:rPr>
          <w:t>5</w:t>
        </w:r>
        <w:r w:rsidR="00782A4D">
          <w:rPr>
            <w:noProof/>
            <w:webHidden/>
          </w:rPr>
          <w:fldChar w:fldCharType="end"/>
        </w:r>
      </w:hyperlink>
    </w:p>
    <w:p w14:paraId="6D4A4DD0" w14:textId="56C60FD6" w:rsidR="00782A4D" w:rsidRDefault="0042386E" w:rsidP="00782A4D">
      <w:pPr>
        <w:pStyle w:val="TOC1"/>
        <w:rPr>
          <w:rFonts w:asciiTheme="minorHAnsi" w:eastAsiaTheme="minorEastAsia" w:hAnsiTheme="minorHAnsi" w:cstheme="minorBidi"/>
          <w:noProof/>
          <w:szCs w:val="22"/>
          <w:lang w:eastAsia="en-NZ"/>
        </w:rPr>
      </w:pPr>
      <w:hyperlink w:anchor="_Toc71115253" w:history="1">
        <w:r w:rsidR="00782A4D" w:rsidRPr="00EC03CD">
          <w:rPr>
            <w:rStyle w:val="Hyperlink"/>
            <w:rFonts w:cs="Arial"/>
            <w:noProof/>
          </w:rPr>
          <w:t>5.3</w:t>
        </w:r>
        <w:r w:rsidR="00782A4D">
          <w:rPr>
            <w:rFonts w:asciiTheme="minorHAnsi" w:eastAsiaTheme="minorEastAsia" w:hAnsiTheme="minorHAnsi" w:cstheme="minorBidi"/>
            <w:noProof/>
            <w:szCs w:val="22"/>
            <w:lang w:eastAsia="en-NZ"/>
          </w:rPr>
          <w:tab/>
        </w:r>
        <w:r w:rsidR="00782A4D" w:rsidRPr="00EC03CD">
          <w:rPr>
            <w:rStyle w:val="Hyperlink"/>
            <w:rFonts w:cs="Arial"/>
            <w:noProof/>
          </w:rPr>
          <w:t>Provider management of access</w:t>
        </w:r>
        <w:r w:rsidR="00782A4D">
          <w:rPr>
            <w:noProof/>
            <w:webHidden/>
          </w:rPr>
          <w:tab/>
        </w:r>
        <w:r w:rsidR="00782A4D">
          <w:rPr>
            <w:noProof/>
            <w:webHidden/>
          </w:rPr>
          <w:fldChar w:fldCharType="begin"/>
        </w:r>
        <w:r w:rsidR="00782A4D">
          <w:rPr>
            <w:noProof/>
            <w:webHidden/>
          </w:rPr>
          <w:instrText xml:space="preserve"> PAGEREF _Toc71115253 \h </w:instrText>
        </w:r>
        <w:r w:rsidR="00782A4D">
          <w:rPr>
            <w:noProof/>
            <w:webHidden/>
          </w:rPr>
        </w:r>
        <w:r w:rsidR="00782A4D">
          <w:rPr>
            <w:noProof/>
            <w:webHidden/>
          </w:rPr>
          <w:fldChar w:fldCharType="separate"/>
        </w:r>
        <w:r w:rsidR="00782A4D">
          <w:rPr>
            <w:noProof/>
            <w:webHidden/>
          </w:rPr>
          <w:t>5</w:t>
        </w:r>
        <w:r w:rsidR="00782A4D">
          <w:rPr>
            <w:noProof/>
            <w:webHidden/>
          </w:rPr>
          <w:fldChar w:fldCharType="end"/>
        </w:r>
      </w:hyperlink>
    </w:p>
    <w:p w14:paraId="56981BB3" w14:textId="16DA4CBA" w:rsidR="00782A4D" w:rsidRDefault="0042386E" w:rsidP="00782A4D">
      <w:pPr>
        <w:pStyle w:val="TOC1"/>
        <w:rPr>
          <w:rFonts w:asciiTheme="minorHAnsi" w:eastAsiaTheme="minorEastAsia" w:hAnsiTheme="minorHAnsi" w:cstheme="minorBidi"/>
          <w:noProof/>
          <w:szCs w:val="22"/>
          <w:lang w:eastAsia="en-NZ"/>
        </w:rPr>
      </w:pPr>
      <w:hyperlink w:anchor="_Toc71115254" w:history="1">
        <w:r w:rsidR="00782A4D" w:rsidRPr="00EC03CD">
          <w:rPr>
            <w:rStyle w:val="Hyperlink"/>
            <w:rFonts w:cs="Arial"/>
            <w:noProof/>
          </w:rPr>
          <w:t>5.4</w:t>
        </w:r>
        <w:r w:rsidR="00782A4D">
          <w:rPr>
            <w:rFonts w:asciiTheme="minorHAnsi" w:eastAsiaTheme="minorEastAsia" w:hAnsiTheme="minorHAnsi" w:cstheme="minorBidi"/>
            <w:noProof/>
            <w:szCs w:val="22"/>
            <w:lang w:eastAsia="en-NZ"/>
          </w:rPr>
          <w:tab/>
        </w:r>
        <w:r w:rsidR="00782A4D" w:rsidRPr="00EC03CD">
          <w:rPr>
            <w:rStyle w:val="Hyperlink"/>
            <w:rFonts w:cs="Arial"/>
            <w:noProof/>
          </w:rPr>
          <w:t>Exit from the Service Provider</w:t>
        </w:r>
        <w:r w:rsidR="00782A4D">
          <w:rPr>
            <w:noProof/>
            <w:webHidden/>
          </w:rPr>
          <w:tab/>
        </w:r>
        <w:r w:rsidR="00782A4D">
          <w:rPr>
            <w:noProof/>
            <w:webHidden/>
          </w:rPr>
          <w:fldChar w:fldCharType="begin"/>
        </w:r>
        <w:r w:rsidR="00782A4D">
          <w:rPr>
            <w:noProof/>
            <w:webHidden/>
          </w:rPr>
          <w:instrText xml:space="preserve"> PAGEREF _Toc71115254 \h </w:instrText>
        </w:r>
        <w:r w:rsidR="00782A4D">
          <w:rPr>
            <w:noProof/>
            <w:webHidden/>
          </w:rPr>
        </w:r>
        <w:r w:rsidR="00782A4D">
          <w:rPr>
            <w:noProof/>
            <w:webHidden/>
          </w:rPr>
          <w:fldChar w:fldCharType="separate"/>
        </w:r>
        <w:r w:rsidR="00782A4D">
          <w:rPr>
            <w:noProof/>
            <w:webHidden/>
          </w:rPr>
          <w:t>5</w:t>
        </w:r>
        <w:r w:rsidR="00782A4D">
          <w:rPr>
            <w:noProof/>
            <w:webHidden/>
          </w:rPr>
          <w:fldChar w:fldCharType="end"/>
        </w:r>
      </w:hyperlink>
    </w:p>
    <w:p w14:paraId="246B74AD" w14:textId="67B9F4F0" w:rsidR="00782A4D" w:rsidRDefault="0042386E" w:rsidP="00782A4D">
      <w:pPr>
        <w:pStyle w:val="TOC1"/>
        <w:rPr>
          <w:rFonts w:asciiTheme="minorHAnsi" w:eastAsiaTheme="minorEastAsia" w:hAnsiTheme="minorHAnsi" w:cstheme="minorBidi"/>
          <w:noProof/>
          <w:szCs w:val="22"/>
          <w:lang w:eastAsia="en-NZ"/>
        </w:rPr>
      </w:pPr>
      <w:hyperlink w:anchor="_Toc71115255" w:history="1">
        <w:r w:rsidR="00782A4D" w:rsidRPr="00EC03CD">
          <w:rPr>
            <w:rStyle w:val="Hyperlink"/>
            <w:rFonts w:cs="Arial"/>
            <w:noProof/>
          </w:rPr>
          <w:t>5.4.1</w:t>
        </w:r>
        <w:r w:rsidR="00782A4D">
          <w:rPr>
            <w:rFonts w:asciiTheme="minorHAnsi" w:eastAsiaTheme="minorEastAsia" w:hAnsiTheme="minorHAnsi" w:cstheme="minorBidi"/>
            <w:noProof/>
            <w:szCs w:val="22"/>
            <w:lang w:eastAsia="en-NZ"/>
          </w:rPr>
          <w:tab/>
        </w:r>
        <w:r w:rsidR="00782A4D" w:rsidRPr="00EC03CD">
          <w:rPr>
            <w:rStyle w:val="Hyperlink"/>
            <w:rFonts w:cs="Arial"/>
            <w:noProof/>
          </w:rPr>
          <w:t>Transfer to another Service Provider</w:t>
        </w:r>
        <w:r w:rsidR="00782A4D">
          <w:rPr>
            <w:noProof/>
            <w:webHidden/>
          </w:rPr>
          <w:tab/>
        </w:r>
        <w:r w:rsidR="00782A4D">
          <w:rPr>
            <w:noProof/>
            <w:webHidden/>
          </w:rPr>
          <w:fldChar w:fldCharType="begin"/>
        </w:r>
        <w:r w:rsidR="00782A4D">
          <w:rPr>
            <w:noProof/>
            <w:webHidden/>
          </w:rPr>
          <w:instrText xml:space="preserve"> PAGEREF _Toc71115255 \h </w:instrText>
        </w:r>
        <w:r w:rsidR="00782A4D">
          <w:rPr>
            <w:noProof/>
            <w:webHidden/>
          </w:rPr>
        </w:r>
        <w:r w:rsidR="00782A4D">
          <w:rPr>
            <w:noProof/>
            <w:webHidden/>
          </w:rPr>
          <w:fldChar w:fldCharType="separate"/>
        </w:r>
        <w:r w:rsidR="00782A4D">
          <w:rPr>
            <w:noProof/>
            <w:webHidden/>
          </w:rPr>
          <w:t>6</w:t>
        </w:r>
        <w:r w:rsidR="00782A4D">
          <w:rPr>
            <w:noProof/>
            <w:webHidden/>
          </w:rPr>
          <w:fldChar w:fldCharType="end"/>
        </w:r>
      </w:hyperlink>
    </w:p>
    <w:p w14:paraId="4967D1BC" w14:textId="17ED23E1" w:rsidR="00782A4D" w:rsidRDefault="0042386E" w:rsidP="00782A4D">
      <w:pPr>
        <w:pStyle w:val="TOC1"/>
        <w:rPr>
          <w:rFonts w:asciiTheme="minorHAnsi" w:eastAsiaTheme="minorEastAsia" w:hAnsiTheme="minorHAnsi" w:cstheme="minorBidi"/>
          <w:noProof/>
          <w:szCs w:val="22"/>
          <w:lang w:eastAsia="en-NZ"/>
        </w:rPr>
      </w:pPr>
      <w:hyperlink w:anchor="_Toc71115256" w:history="1">
        <w:r w:rsidR="00782A4D" w:rsidRPr="00EC03CD">
          <w:rPr>
            <w:rStyle w:val="Hyperlink"/>
            <w:rFonts w:cs="Arial"/>
            <w:noProof/>
          </w:rPr>
          <w:t>5.4.2</w:t>
        </w:r>
        <w:r w:rsidR="00782A4D">
          <w:rPr>
            <w:rFonts w:asciiTheme="minorHAnsi" w:eastAsiaTheme="minorEastAsia" w:hAnsiTheme="minorHAnsi" w:cstheme="minorBidi"/>
            <w:noProof/>
            <w:szCs w:val="22"/>
            <w:lang w:eastAsia="en-NZ"/>
          </w:rPr>
          <w:tab/>
        </w:r>
        <w:r w:rsidR="00782A4D" w:rsidRPr="00EC03CD">
          <w:rPr>
            <w:rStyle w:val="Hyperlink"/>
            <w:rFonts w:cs="Arial"/>
            <w:noProof/>
          </w:rPr>
          <w:t>When a whānau/family chooses to exit the Service</w:t>
        </w:r>
        <w:r w:rsidR="00782A4D">
          <w:rPr>
            <w:noProof/>
            <w:webHidden/>
          </w:rPr>
          <w:tab/>
        </w:r>
        <w:r w:rsidR="00782A4D">
          <w:rPr>
            <w:noProof/>
            <w:webHidden/>
          </w:rPr>
          <w:fldChar w:fldCharType="begin"/>
        </w:r>
        <w:r w:rsidR="00782A4D">
          <w:rPr>
            <w:noProof/>
            <w:webHidden/>
          </w:rPr>
          <w:instrText xml:space="preserve"> PAGEREF _Toc71115256 \h </w:instrText>
        </w:r>
        <w:r w:rsidR="00782A4D">
          <w:rPr>
            <w:noProof/>
            <w:webHidden/>
          </w:rPr>
        </w:r>
        <w:r w:rsidR="00782A4D">
          <w:rPr>
            <w:noProof/>
            <w:webHidden/>
          </w:rPr>
          <w:fldChar w:fldCharType="separate"/>
        </w:r>
        <w:r w:rsidR="00782A4D">
          <w:rPr>
            <w:noProof/>
            <w:webHidden/>
          </w:rPr>
          <w:t>6</w:t>
        </w:r>
        <w:r w:rsidR="00782A4D">
          <w:rPr>
            <w:noProof/>
            <w:webHidden/>
          </w:rPr>
          <w:fldChar w:fldCharType="end"/>
        </w:r>
      </w:hyperlink>
    </w:p>
    <w:p w14:paraId="2EE5FEAD" w14:textId="3AA66C40" w:rsidR="00782A4D" w:rsidRDefault="0042386E" w:rsidP="00782A4D">
      <w:pPr>
        <w:pStyle w:val="TOC1"/>
        <w:rPr>
          <w:rFonts w:asciiTheme="minorHAnsi" w:eastAsiaTheme="minorEastAsia" w:hAnsiTheme="minorHAnsi" w:cstheme="minorBidi"/>
          <w:noProof/>
          <w:szCs w:val="22"/>
          <w:lang w:eastAsia="en-NZ"/>
        </w:rPr>
      </w:pPr>
      <w:hyperlink w:anchor="_Toc71115257" w:history="1">
        <w:r w:rsidR="00782A4D" w:rsidRPr="00EC03CD">
          <w:rPr>
            <w:rStyle w:val="Hyperlink"/>
            <w:rFonts w:cs="Arial"/>
            <w:noProof/>
          </w:rPr>
          <w:t>5.5</w:t>
        </w:r>
        <w:r w:rsidR="00782A4D">
          <w:rPr>
            <w:rFonts w:asciiTheme="minorHAnsi" w:eastAsiaTheme="minorEastAsia" w:hAnsiTheme="minorHAnsi" w:cstheme="minorBidi"/>
            <w:noProof/>
            <w:szCs w:val="22"/>
            <w:lang w:eastAsia="en-NZ"/>
          </w:rPr>
          <w:tab/>
        </w:r>
        <w:r w:rsidR="00782A4D" w:rsidRPr="00EC03CD">
          <w:rPr>
            <w:rStyle w:val="Hyperlink"/>
            <w:rFonts w:cs="Arial"/>
            <w:noProof/>
          </w:rPr>
          <w:t>Follow-up on whānau/family not receiving the Service</w:t>
        </w:r>
        <w:r w:rsidR="00782A4D">
          <w:rPr>
            <w:noProof/>
            <w:webHidden/>
          </w:rPr>
          <w:tab/>
        </w:r>
        <w:r w:rsidR="00782A4D">
          <w:rPr>
            <w:noProof/>
            <w:webHidden/>
          </w:rPr>
          <w:fldChar w:fldCharType="begin"/>
        </w:r>
        <w:r w:rsidR="00782A4D">
          <w:rPr>
            <w:noProof/>
            <w:webHidden/>
          </w:rPr>
          <w:instrText xml:space="preserve"> PAGEREF _Toc71115257 \h </w:instrText>
        </w:r>
        <w:r w:rsidR="00782A4D">
          <w:rPr>
            <w:noProof/>
            <w:webHidden/>
          </w:rPr>
        </w:r>
        <w:r w:rsidR="00782A4D">
          <w:rPr>
            <w:noProof/>
            <w:webHidden/>
          </w:rPr>
          <w:fldChar w:fldCharType="separate"/>
        </w:r>
        <w:r w:rsidR="00782A4D">
          <w:rPr>
            <w:noProof/>
            <w:webHidden/>
          </w:rPr>
          <w:t>6</w:t>
        </w:r>
        <w:r w:rsidR="00782A4D">
          <w:rPr>
            <w:noProof/>
            <w:webHidden/>
          </w:rPr>
          <w:fldChar w:fldCharType="end"/>
        </w:r>
      </w:hyperlink>
    </w:p>
    <w:p w14:paraId="48680378" w14:textId="529FC64E" w:rsidR="00782A4D" w:rsidRDefault="0042386E" w:rsidP="00782A4D">
      <w:pPr>
        <w:pStyle w:val="TOC1"/>
        <w:rPr>
          <w:rFonts w:asciiTheme="minorHAnsi" w:eastAsiaTheme="minorEastAsia" w:hAnsiTheme="minorHAnsi" w:cstheme="minorBidi"/>
          <w:noProof/>
          <w:szCs w:val="22"/>
          <w:lang w:eastAsia="en-NZ"/>
        </w:rPr>
      </w:pPr>
      <w:hyperlink w:anchor="_Toc71115258" w:history="1">
        <w:r w:rsidR="00782A4D" w:rsidRPr="00EC03CD">
          <w:rPr>
            <w:rStyle w:val="Hyperlink"/>
            <w:noProof/>
          </w:rPr>
          <w:t>6.</w:t>
        </w:r>
        <w:r w:rsidR="00782A4D">
          <w:rPr>
            <w:rFonts w:asciiTheme="minorHAnsi" w:eastAsiaTheme="minorEastAsia" w:hAnsiTheme="minorHAnsi" w:cstheme="minorBidi"/>
            <w:noProof/>
            <w:szCs w:val="22"/>
            <w:lang w:eastAsia="en-NZ"/>
          </w:rPr>
          <w:tab/>
        </w:r>
        <w:r w:rsidR="00782A4D" w:rsidRPr="00EC03CD">
          <w:rPr>
            <w:rStyle w:val="Hyperlink"/>
            <w:noProof/>
          </w:rPr>
          <w:t>Service Components</w:t>
        </w:r>
        <w:r w:rsidR="00782A4D">
          <w:rPr>
            <w:noProof/>
            <w:webHidden/>
          </w:rPr>
          <w:tab/>
        </w:r>
        <w:r w:rsidR="00782A4D">
          <w:rPr>
            <w:noProof/>
            <w:webHidden/>
          </w:rPr>
          <w:fldChar w:fldCharType="begin"/>
        </w:r>
        <w:r w:rsidR="00782A4D">
          <w:rPr>
            <w:noProof/>
            <w:webHidden/>
          </w:rPr>
          <w:instrText xml:space="preserve"> PAGEREF _Toc71115258 \h </w:instrText>
        </w:r>
        <w:r w:rsidR="00782A4D">
          <w:rPr>
            <w:noProof/>
            <w:webHidden/>
          </w:rPr>
        </w:r>
        <w:r w:rsidR="00782A4D">
          <w:rPr>
            <w:noProof/>
            <w:webHidden/>
          </w:rPr>
          <w:fldChar w:fldCharType="separate"/>
        </w:r>
        <w:r w:rsidR="00782A4D">
          <w:rPr>
            <w:noProof/>
            <w:webHidden/>
          </w:rPr>
          <w:t>6</w:t>
        </w:r>
        <w:r w:rsidR="00782A4D">
          <w:rPr>
            <w:noProof/>
            <w:webHidden/>
          </w:rPr>
          <w:fldChar w:fldCharType="end"/>
        </w:r>
      </w:hyperlink>
    </w:p>
    <w:p w14:paraId="5959FD84" w14:textId="13EAA417" w:rsidR="00782A4D" w:rsidRDefault="0042386E" w:rsidP="00782A4D">
      <w:pPr>
        <w:pStyle w:val="TOC1"/>
        <w:rPr>
          <w:rFonts w:asciiTheme="minorHAnsi" w:eastAsiaTheme="minorEastAsia" w:hAnsiTheme="minorHAnsi" w:cstheme="minorBidi"/>
          <w:noProof/>
          <w:szCs w:val="22"/>
          <w:lang w:eastAsia="en-NZ"/>
        </w:rPr>
      </w:pPr>
      <w:hyperlink w:anchor="_Toc71115259" w:history="1">
        <w:r w:rsidR="00782A4D" w:rsidRPr="00EC03CD">
          <w:rPr>
            <w:rStyle w:val="Hyperlink"/>
            <w:rFonts w:cs="Arial"/>
            <w:bCs/>
            <w:noProof/>
          </w:rPr>
          <w:t>6.1</w:t>
        </w:r>
        <w:r w:rsidR="00782A4D">
          <w:rPr>
            <w:rFonts w:asciiTheme="minorHAnsi" w:eastAsiaTheme="minorEastAsia" w:hAnsiTheme="minorHAnsi" w:cstheme="minorBidi"/>
            <w:noProof/>
            <w:szCs w:val="22"/>
            <w:lang w:eastAsia="en-NZ"/>
          </w:rPr>
          <w:tab/>
        </w:r>
        <w:r w:rsidR="00782A4D" w:rsidRPr="00EC03CD">
          <w:rPr>
            <w:rStyle w:val="Hyperlink"/>
            <w:rFonts w:cs="Arial"/>
            <w:noProof/>
          </w:rPr>
          <w:t>Additional Contacts</w:t>
        </w:r>
        <w:r w:rsidR="00782A4D">
          <w:rPr>
            <w:noProof/>
            <w:webHidden/>
          </w:rPr>
          <w:tab/>
        </w:r>
        <w:r w:rsidR="00782A4D">
          <w:rPr>
            <w:noProof/>
            <w:webHidden/>
          </w:rPr>
          <w:fldChar w:fldCharType="begin"/>
        </w:r>
        <w:r w:rsidR="00782A4D">
          <w:rPr>
            <w:noProof/>
            <w:webHidden/>
          </w:rPr>
          <w:instrText xml:space="preserve"> PAGEREF _Toc71115259 \h </w:instrText>
        </w:r>
        <w:r w:rsidR="00782A4D">
          <w:rPr>
            <w:noProof/>
            <w:webHidden/>
          </w:rPr>
        </w:r>
        <w:r w:rsidR="00782A4D">
          <w:rPr>
            <w:noProof/>
            <w:webHidden/>
          </w:rPr>
          <w:fldChar w:fldCharType="separate"/>
        </w:r>
        <w:r w:rsidR="00782A4D">
          <w:rPr>
            <w:noProof/>
            <w:webHidden/>
          </w:rPr>
          <w:t>7</w:t>
        </w:r>
        <w:r w:rsidR="00782A4D">
          <w:rPr>
            <w:noProof/>
            <w:webHidden/>
          </w:rPr>
          <w:fldChar w:fldCharType="end"/>
        </w:r>
      </w:hyperlink>
    </w:p>
    <w:p w14:paraId="6C5F9282" w14:textId="56222345" w:rsidR="00782A4D" w:rsidRDefault="0042386E" w:rsidP="00782A4D">
      <w:pPr>
        <w:pStyle w:val="TOC1"/>
        <w:rPr>
          <w:rFonts w:asciiTheme="minorHAnsi" w:eastAsiaTheme="minorEastAsia" w:hAnsiTheme="minorHAnsi" w:cstheme="minorBidi"/>
          <w:noProof/>
          <w:szCs w:val="22"/>
          <w:lang w:eastAsia="en-NZ"/>
        </w:rPr>
      </w:pPr>
      <w:hyperlink w:anchor="_Toc71115260" w:history="1">
        <w:r w:rsidR="00782A4D" w:rsidRPr="00EC03CD">
          <w:rPr>
            <w:rStyle w:val="Hyperlink"/>
            <w:rFonts w:cs="Arial"/>
            <w:noProof/>
          </w:rPr>
          <w:t>6.1.1</w:t>
        </w:r>
        <w:r w:rsidR="00782A4D">
          <w:rPr>
            <w:rFonts w:asciiTheme="minorHAnsi" w:eastAsiaTheme="minorEastAsia" w:hAnsiTheme="minorHAnsi" w:cstheme="minorBidi"/>
            <w:noProof/>
            <w:szCs w:val="22"/>
            <w:lang w:eastAsia="en-NZ"/>
          </w:rPr>
          <w:tab/>
        </w:r>
        <w:r w:rsidR="00782A4D" w:rsidRPr="00EC03CD">
          <w:rPr>
            <w:rStyle w:val="Hyperlink"/>
            <w:rFonts w:cs="Arial"/>
            <w:noProof/>
          </w:rPr>
          <w:t>Early Additional Contacts</w:t>
        </w:r>
        <w:r w:rsidR="00782A4D">
          <w:rPr>
            <w:noProof/>
            <w:webHidden/>
          </w:rPr>
          <w:tab/>
        </w:r>
        <w:r w:rsidR="00782A4D">
          <w:rPr>
            <w:noProof/>
            <w:webHidden/>
          </w:rPr>
          <w:fldChar w:fldCharType="begin"/>
        </w:r>
        <w:r w:rsidR="00782A4D">
          <w:rPr>
            <w:noProof/>
            <w:webHidden/>
          </w:rPr>
          <w:instrText xml:space="preserve"> PAGEREF _Toc71115260 \h </w:instrText>
        </w:r>
        <w:r w:rsidR="00782A4D">
          <w:rPr>
            <w:noProof/>
            <w:webHidden/>
          </w:rPr>
        </w:r>
        <w:r w:rsidR="00782A4D">
          <w:rPr>
            <w:noProof/>
            <w:webHidden/>
          </w:rPr>
          <w:fldChar w:fldCharType="separate"/>
        </w:r>
        <w:r w:rsidR="00782A4D">
          <w:rPr>
            <w:noProof/>
            <w:webHidden/>
          </w:rPr>
          <w:t>7</w:t>
        </w:r>
        <w:r w:rsidR="00782A4D">
          <w:rPr>
            <w:noProof/>
            <w:webHidden/>
          </w:rPr>
          <w:fldChar w:fldCharType="end"/>
        </w:r>
      </w:hyperlink>
    </w:p>
    <w:p w14:paraId="29847219" w14:textId="4E813847" w:rsidR="00782A4D" w:rsidRDefault="0042386E" w:rsidP="00782A4D">
      <w:pPr>
        <w:pStyle w:val="TOC1"/>
        <w:rPr>
          <w:rFonts w:asciiTheme="minorHAnsi" w:eastAsiaTheme="minorEastAsia" w:hAnsiTheme="minorHAnsi" w:cstheme="minorBidi"/>
          <w:noProof/>
          <w:szCs w:val="22"/>
          <w:lang w:eastAsia="en-NZ"/>
        </w:rPr>
      </w:pPr>
      <w:hyperlink w:anchor="_Toc71115261" w:history="1">
        <w:r w:rsidR="00782A4D" w:rsidRPr="00EC03CD">
          <w:rPr>
            <w:rStyle w:val="Hyperlink"/>
            <w:rFonts w:cs="Arial"/>
            <w:noProof/>
          </w:rPr>
          <w:t>6.1.2</w:t>
        </w:r>
        <w:r w:rsidR="00782A4D">
          <w:rPr>
            <w:rFonts w:asciiTheme="minorHAnsi" w:eastAsiaTheme="minorEastAsia" w:hAnsiTheme="minorHAnsi" w:cstheme="minorBidi"/>
            <w:noProof/>
            <w:szCs w:val="22"/>
            <w:lang w:eastAsia="en-NZ"/>
          </w:rPr>
          <w:tab/>
        </w:r>
        <w:r w:rsidR="00782A4D" w:rsidRPr="00EC03CD">
          <w:rPr>
            <w:rStyle w:val="Hyperlink"/>
            <w:rFonts w:cs="Arial"/>
            <w:noProof/>
          </w:rPr>
          <w:t>Standard Additional Contacts</w:t>
        </w:r>
        <w:r w:rsidR="00782A4D">
          <w:rPr>
            <w:noProof/>
            <w:webHidden/>
          </w:rPr>
          <w:tab/>
        </w:r>
        <w:r w:rsidR="00782A4D">
          <w:rPr>
            <w:noProof/>
            <w:webHidden/>
          </w:rPr>
          <w:fldChar w:fldCharType="begin"/>
        </w:r>
        <w:r w:rsidR="00782A4D">
          <w:rPr>
            <w:noProof/>
            <w:webHidden/>
          </w:rPr>
          <w:instrText xml:space="preserve"> PAGEREF _Toc71115261 \h </w:instrText>
        </w:r>
        <w:r w:rsidR="00782A4D">
          <w:rPr>
            <w:noProof/>
            <w:webHidden/>
          </w:rPr>
        </w:r>
        <w:r w:rsidR="00782A4D">
          <w:rPr>
            <w:noProof/>
            <w:webHidden/>
          </w:rPr>
          <w:fldChar w:fldCharType="separate"/>
        </w:r>
        <w:r w:rsidR="00782A4D">
          <w:rPr>
            <w:noProof/>
            <w:webHidden/>
          </w:rPr>
          <w:t>8</w:t>
        </w:r>
        <w:r w:rsidR="00782A4D">
          <w:rPr>
            <w:noProof/>
            <w:webHidden/>
          </w:rPr>
          <w:fldChar w:fldCharType="end"/>
        </w:r>
      </w:hyperlink>
    </w:p>
    <w:p w14:paraId="591A0013" w14:textId="769D2B3F" w:rsidR="00782A4D" w:rsidRDefault="0042386E" w:rsidP="00782A4D">
      <w:pPr>
        <w:pStyle w:val="TOC1"/>
        <w:rPr>
          <w:rFonts w:asciiTheme="minorHAnsi" w:eastAsiaTheme="minorEastAsia" w:hAnsiTheme="minorHAnsi" w:cstheme="minorBidi"/>
          <w:noProof/>
          <w:szCs w:val="22"/>
          <w:lang w:eastAsia="en-NZ"/>
        </w:rPr>
      </w:pPr>
      <w:hyperlink w:anchor="_Toc71115262" w:history="1">
        <w:r w:rsidR="00782A4D" w:rsidRPr="00EC03CD">
          <w:rPr>
            <w:rStyle w:val="Hyperlink"/>
            <w:rFonts w:cs="Arial"/>
            <w:noProof/>
          </w:rPr>
          <w:t>6.1.3</w:t>
        </w:r>
        <w:r w:rsidR="00782A4D">
          <w:rPr>
            <w:rFonts w:asciiTheme="minorHAnsi" w:eastAsiaTheme="minorEastAsia" w:hAnsiTheme="minorHAnsi" w:cstheme="minorBidi"/>
            <w:noProof/>
            <w:szCs w:val="22"/>
            <w:lang w:eastAsia="en-NZ"/>
          </w:rPr>
          <w:tab/>
        </w:r>
        <w:r w:rsidR="00782A4D" w:rsidRPr="00EC03CD">
          <w:rPr>
            <w:rStyle w:val="Hyperlink"/>
            <w:rFonts w:cs="Arial"/>
            <w:noProof/>
          </w:rPr>
          <w:t>Joint Additional Contacts</w:t>
        </w:r>
        <w:r w:rsidR="00782A4D">
          <w:rPr>
            <w:noProof/>
            <w:webHidden/>
          </w:rPr>
          <w:tab/>
        </w:r>
        <w:r w:rsidR="00782A4D">
          <w:rPr>
            <w:noProof/>
            <w:webHidden/>
          </w:rPr>
          <w:fldChar w:fldCharType="begin"/>
        </w:r>
        <w:r w:rsidR="00782A4D">
          <w:rPr>
            <w:noProof/>
            <w:webHidden/>
          </w:rPr>
          <w:instrText xml:space="preserve"> PAGEREF _Toc71115262 \h </w:instrText>
        </w:r>
        <w:r w:rsidR="00782A4D">
          <w:rPr>
            <w:noProof/>
            <w:webHidden/>
          </w:rPr>
        </w:r>
        <w:r w:rsidR="00782A4D">
          <w:rPr>
            <w:noProof/>
            <w:webHidden/>
          </w:rPr>
          <w:fldChar w:fldCharType="separate"/>
        </w:r>
        <w:r w:rsidR="00782A4D">
          <w:rPr>
            <w:noProof/>
            <w:webHidden/>
          </w:rPr>
          <w:t>8</w:t>
        </w:r>
        <w:r w:rsidR="00782A4D">
          <w:rPr>
            <w:noProof/>
            <w:webHidden/>
          </w:rPr>
          <w:fldChar w:fldCharType="end"/>
        </w:r>
      </w:hyperlink>
    </w:p>
    <w:p w14:paraId="5581AE52" w14:textId="5F521320" w:rsidR="00782A4D" w:rsidRDefault="0042386E" w:rsidP="00782A4D">
      <w:pPr>
        <w:pStyle w:val="TOC1"/>
        <w:rPr>
          <w:rFonts w:asciiTheme="minorHAnsi" w:eastAsiaTheme="minorEastAsia" w:hAnsiTheme="minorHAnsi" w:cstheme="minorBidi"/>
          <w:noProof/>
          <w:szCs w:val="22"/>
          <w:lang w:eastAsia="en-NZ"/>
        </w:rPr>
      </w:pPr>
      <w:hyperlink w:anchor="_Toc71115263" w:history="1">
        <w:r w:rsidR="00782A4D" w:rsidRPr="00EC03CD">
          <w:rPr>
            <w:rStyle w:val="Hyperlink"/>
            <w:rFonts w:cs="Arial"/>
            <w:noProof/>
          </w:rPr>
          <w:t>6.1.4</w:t>
        </w:r>
        <w:r w:rsidR="00782A4D">
          <w:rPr>
            <w:rFonts w:asciiTheme="minorHAnsi" w:eastAsiaTheme="minorEastAsia" w:hAnsiTheme="minorHAnsi" w:cstheme="minorBidi"/>
            <w:noProof/>
            <w:szCs w:val="22"/>
            <w:lang w:eastAsia="en-NZ"/>
          </w:rPr>
          <w:tab/>
        </w:r>
        <w:r w:rsidR="00782A4D" w:rsidRPr="00EC03CD">
          <w:rPr>
            <w:rStyle w:val="Hyperlink"/>
            <w:rFonts w:cs="Arial"/>
            <w:noProof/>
          </w:rPr>
          <w:t>Joint Care Planning and Coordination</w:t>
        </w:r>
        <w:r w:rsidR="00782A4D">
          <w:rPr>
            <w:noProof/>
            <w:webHidden/>
          </w:rPr>
          <w:tab/>
        </w:r>
        <w:r w:rsidR="00782A4D">
          <w:rPr>
            <w:noProof/>
            <w:webHidden/>
          </w:rPr>
          <w:fldChar w:fldCharType="begin"/>
        </w:r>
        <w:r w:rsidR="00782A4D">
          <w:rPr>
            <w:noProof/>
            <w:webHidden/>
          </w:rPr>
          <w:instrText xml:space="preserve"> PAGEREF _Toc71115263 \h </w:instrText>
        </w:r>
        <w:r w:rsidR="00782A4D">
          <w:rPr>
            <w:noProof/>
            <w:webHidden/>
          </w:rPr>
        </w:r>
        <w:r w:rsidR="00782A4D">
          <w:rPr>
            <w:noProof/>
            <w:webHidden/>
          </w:rPr>
          <w:fldChar w:fldCharType="separate"/>
        </w:r>
        <w:r w:rsidR="00782A4D">
          <w:rPr>
            <w:noProof/>
            <w:webHidden/>
          </w:rPr>
          <w:t>8</w:t>
        </w:r>
        <w:r w:rsidR="00782A4D">
          <w:rPr>
            <w:noProof/>
            <w:webHidden/>
          </w:rPr>
          <w:fldChar w:fldCharType="end"/>
        </w:r>
      </w:hyperlink>
    </w:p>
    <w:p w14:paraId="6B095C53" w14:textId="7F08AD79" w:rsidR="00782A4D" w:rsidRDefault="0042386E" w:rsidP="00782A4D">
      <w:pPr>
        <w:pStyle w:val="TOC1"/>
        <w:rPr>
          <w:rFonts w:asciiTheme="minorHAnsi" w:eastAsiaTheme="minorEastAsia" w:hAnsiTheme="minorHAnsi" w:cstheme="minorBidi"/>
          <w:noProof/>
          <w:szCs w:val="22"/>
          <w:lang w:eastAsia="en-NZ"/>
        </w:rPr>
      </w:pPr>
      <w:hyperlink w:anchor="_Toc71115264" w:history="1">
        <w:r w:rsidR="00782A4D" w:rsidRPr="00EC03CD">
          <w:rPr>
            <w:rStyle w:val="Hyperlink"/>
            <w:rFonts w:cs="Arial"/>
            <w:noProof/>
          </w:rPr>
          <w:t>6.2</w:t>
        </w:r>
        <w:r w:rsidR="00782A4D">
          <w:rPr>
            <w:rFonts w:asciiTheme="minorHAnsi" w:eastAsiaTheme="minorEastAsia" w:hAnsiTheme="minorHAnsi" w:cstheme="minorBidi"/>
            <w:noProof/>
            <w:szCs w:val="22"/>
            <w:lang w:eastAsia="en-NZ"/>
          </w:rPr>
          <w:tab/>
        </w:r>
        <w:r w:rsidR="00782A4D" w:rsidRPr="00EC03CD">
          <w:rPr>
            <w:rStyle w:val="Hyperlink"/>
            <w:rFonts w:cs="Arial"/>
            <w:noProof/>
          </w:rPr>
          <w:t>Service availability</w:t>
        </w:r>
        <w:r w:rsidR="00782A4D">
          <w:rPr>
            <w:noProof/>
            <w:webHidden/>
          </w:rPr>
          <w:tab/>
        </w:r>
        <w:r w:rsidR="00782A4D">
          <w:rPr>
            <w:noProof/>
            <w:webHidden/>
          </w:rPr>
          <w:fldChar w:fldCharType="begin"/>
        </w:r>
        <w:r w:rsidR="00782A4D">
          <w:rPr>
            <w:noProof/>
            <w:webHidden/>
          </w:rPr>
          <w:instrText xml:space="preserve"> PAGEREF _Toc71115264 \h </w:instrText>
        </w:r>
        <w:r w:rsidR="00782A4D">
          <w:rPr>
            <w:noProof/>
            <w:webHidden/>
          </w:rPr>
        </w:r>
        <w:r w:rsidR="00782A4D">
          <w:rPr>
            <w:noProof/>
            <w:webHidden/>
          </w:rPr>
          <w:fldChar w:fldCharType="separate"/>
        </w:r>
        <w:r w:rsidR="00782A4D">
          <w:rPr>
            <w:noProof/>
            <w:webHidden/>
          </w:rPr>
          <w:t>8</w:t>
        </w:r>
        <w:r w:rsidR="00782A4D">
          <w:rPr>
            <w:noProof/>
            <w:webHidden/>
          </w:rPr>
          <w:fldChar w:fldCharType="end"/>
        </w:r>
      </w:hyperlink>
    </w:p>
    <w:p w14:paraId="6127C281" w14:textId="72FB5313" w:rsidR="00782A4D" w:rsidRDefault="0042386E" w:rsidP="00782A4D">
      <w:pPr>
        <w:pStyle w:val="TOC1"/>
        <w:rPr>
          <w:rFonts w:asciiTheme="minorHAnsi" w:eastAsiaTheme="minorEastAsia" w:hAnsiTheme="minorHAnsi" w:cstheme="minorBidi"/>
          <w:noProof/>
          <w:szCs w:val="22"/>
          <w:lang w:eastAsia="en-NZ"/>
        </w:rPr>
      </w:pPr>
      <w:hyperlink w:anchor="_Toc71115265" w:history="1">
        <w:r w:rsidR="00782A4D" w:rsidRPr="00EC03CD">
          <w:rPr>
            <w:rStyle w:val="Hyperlink"/>
            <w:rFonts w:cs="Arial"/>
            <w:noProof/>
          </w:rPr>
          <w:t>6.3</w:t>
        </w:r>
        <w:r w:rsidR="00782A4D">
          <w:rPr>
            <w:rFonts w:asciiTheme="minorHAnsi" w:eastAsiaTheme="minorEastAsia" w:hAnsiTheme="minorHAnsi" w:cstheme="minorBidi"/>
            <w:noProof/>
            <w:szCs w:val="22"/>
            <w:lang w:eastAsia="en-NZ"/>
          </w:rPr>
          <w:tab/>
        </w:r>
        <w:r w:rsidR="00782A4D" w:rsidRPr="00EC03CD">
          <w:rPr>
            <w:rStyle w:val="Hyperlink"/>
            <w:rFonts w:cs="Arial"/>
            <w:noProof/>
          </w:rPr>
          <w:t>Settings</w:t>
        </w:r>
        <w:r w:rsidR="00782A4D">
          <w:rPr>
            <w:noProof/>
            <w:webHidden/>
          </w:rPr>
          <w:tab/>
        </w:r>
        <w:r w:rsidR="00782A4D">
          <w:rPr>
            <w:noProof/>
            <w:webHidden/>
          </w:rPr>
          <w:fldChar w:fldCharType="begin"/>
        </w:r>
        <w:r w:rsidR="00782A4D">
          <w:rPr>
            <w:noProof/>
            <w:webHidden/>
          </w:rPr>
          <w:instrText xml:space="preserve"> PAGEREF _Toc71115265 \h </w:instrText>
        </w:r>
        <w:r w:rsidR="00782A4D">
          <w:rPr>
            <w:noProof/>
            <w:webHidden/>
          </w:rPr>
        </w:r>
        <w:r w:rsidR="00782A4D">
          <w:rPr>
            <w:noProof/>
            <w:webHidden/>
          </w:rPr>
          <w:fldChar w:fldCharType="separate"/>
        </w:r>
        <w:r w:rsidR="00782A4D">
          <w:rPr>
            <w:noProof/>
            <w:webHidden/>
          </w:rPr>
          <w:t>9</w:t>
        </w:r>
        <w:r w:rsidR="00782A4D">
          <w:rPr>
            <w:noProof/>
            <w:webHidden/>
          </w:rPr>
          <w:fldChar w:fldCharType="end"/>
        </w:r>
      </w:hyperlink>
    </w:p>
    <w:p w14:paraId="4D5DAD7F" w14:textId="7A3EF2BD" w:rsidR="00782A4D" w:rsidRDefault="0042386E" w:rsidP="00782A4D">
      <w:pPr>
        <w:pStyle w:val="TOC1"/>
        <w:rPr>
          <w:rFonts w:asciiTheme="minorHAnsi" w:eastAsiaTheme="minorEastAsia" w:hAnsiTheme="minorHAnsi" w:cstheme="minorBidi"/>
          <w:noProof/>
          <w:szCs w:val="22"/>
          <w:lang w:eastAsia="en-NZ"/>
        </w:rPr>
      </w:pPr>
      <w:hyperlink w:anchor="_Toc71115266" w:history="1">
        <w:r w:rsidR="00782A4D" w:rsidRPr="00EC03CD">
          <w:rPr>
            <w:rStyle w:val="Hyperlink"/>
            <w:rFonts w:cs="Arial"/>
            <w:noProof/>
          </w:rPr>
          <w:t>6.4</w:t>
        </w:r>
        <w:r w:rsidR="00782A4D">
          <w:rPr>
            <w:rFonts w:asciiTheme="minorHAnsi" w:eastAsiaTheme="minorEastAsia" w:hAnsiTheme="minorHAnsi" w:cstheme="minorBidi"/>
            <w:noProof/>
            <w:szCs w:val="22"/>
            <w:lang w:eastAsia="en-NZ"/>
          </w:rPr>
          <w:tab/>
        </w:r>
        <w:r w:rsidR="00782A4D" w:rsidRPr="00EC03CD">
          <w:rPr>
            <w:rStyle w:val="Hyperlink"/>
            <w:rFonts w:cs="Arial"/>
            <w:noProof/>
          </w:rPr>
          <w:t>Key Inputs</w:t>
        </w:r>
        <w:r w:rsidR="00782A4D">
          <w:rPr>
            <w:noProof/>
            <w:webHidden/>
          </w:rPr>
          <w:tab/>
        </w:r>
        <w:r w:rsidR="00782A4D">
          <w:rPr>
            <w:noProof/>
            <w:webHidden/>
          </w:rPr>
          <w:fldChar w:fldCharType="begin"/>
        </w:r>
        <w:r w:rsidR="00782A4D">
          <w:rPr>
            <w:noProof/>
            <w:webHidden/>
          </w:rPr>
          <w:instrText xml:space="preserve"> PAGEREF _Toc71115266 \h </w:instrText>
        </w:r>
        <w:r w:rsidR="00782A4D">
          <w:rPr>
            <w:noProof/>
            <w:webHidden/>
          </w:rPr>
        </w:r>
        <w:r w:rsidR="00782A4D">
          <w:rPr>
            <w:noProof/>
            <w:webHidden/>
          </w:rPr>
          <w:fldChar w:fldCharType="separate"/>
        </w:r>
        <w:r w:rsidR="00782A4D">
          <w:rPr>
            <w:noProof/>
            <w:webHidden/>
          </w:rPr>
          <w:t>9</w:t>
        </w:r>
        <w:r w:rsidR="00782A4D">
          <w:rPr>
            <w:noProof/>
            <w:webHidden/>
          </w:rPr>
          <w:fldChar w:fldCharType="end"/>
        </w:r>
      </w:hyperlink>
    </w:p>
    <w:p w14:paraId="1DD5CACA" w14:textId="47A6A194" w:rsidR="00782A4D" w:rsidRDefault="0042386E" w:rsidP="00782A4D">
      <w:pPr>
        <w:pStyle w:val="TOC1"/>
        <w:rPr>
          <w:rFonts w:asciiTheme="minorHAnsi" w:eastAsiaTheme="minorEastAsia" w:hAnsiTheme="minorHAnsi" w:cstheme="minorBidi"/>
          <w:noProof/>
          <w:szCs w:val="22"/>
          <w:lang w:eastAsia="en-NZ"/>
        </w:rPr>
      </w:pPr>
      <w:hyperlink w:anchor="_Toc71115267" w:history="1">
        <w:r w:rsidR="00782A4D" w:rsidRPr="00EC03CD">
          <w:rPr>
            <w:rStyle w:val="Hyperlink"/>
            <w:rFonts w:cs="Arial"/>
            <w:noProof/>
          </w:rPr>
          <w:t>6.5</w:t>
        </w:r>
        <w:r w:rsidR="00782A4D">
          <w:rPr>
            <w:rFonts w:asciiTheme="minorHAnsi" w:eastAsiaTheme="minorEastAsia" w:hAnsiTheme="minorHAnsi" w:cstheme="minorBidi"/>
            <w:noProof/>
            <w:szCs w:val="22"/>
            <w:lang w:eastAsia="en-NZ"/>
          </w:rPr>
          <w:tab/>
        </w:r>
        <w:r w:rsidR="00782A4D" w:rsidRPr="00EC03CD">
          <w:rPr>
            <w:rStyle w:val="Hyperlink"/>
            <w:rFonts w:cs="Arial"/>
            <w:noProof/>
          </w:rPr>
          <w:t>Education and Training within the Service</w:t>
        </w:r>
        <w:r w:rsidR="00782A4D">
          <w:rPr>
            <w:noProof/>
            <w:webHidden/>
          </w:rPr>
          <w:tab/>
        </w:r>
        <w:r w:rsidR="00782A4D">
          <w:rPr>
            <w:noProof/>
            <w:webHidden/>
          </w:rPr>
          <w:fldChar w:fldCharType="begin"/>
        </w:r>
        <w:r w:rsidR="00782A4D">
          <w:rPr>
            <w:noProof/>
            <w:webHidden/>
          </w:rPr>
          <w:instrText xml:space="preserve"> PAGEREF _Toc71115267 \h </w:instrText>
        </w:r>
        <w:r w:rsidR="00782A4D">
          <w:rPr>
            <w:noProof/>
            <w:webHidden/>
          </w:rPr>
        </w:r>
        <w:r w:rsidR="00782A4D">
          <w:rPr>
            <w:noProof/>
            <w:webHidden/>
          </w:rPr>
          <w:fldChar w:fldCharType="separate"/>
        </w:r>
        <w:r w:rsidR="00782A4D">
          <w:rPr>
            <w:noProof/>
            <w:webHidden/>
          </w:rPr>
          <w:t>9</w:t>
        </w:r>
        <w:r w:rsidR="00782A4D">
          <w:rPr>
            <w:noProof/>
            <w:webHidden/>
          </w:rPr>
          <w:fldChar w:fldCharType="end"/>
        </w:r>
      </w:hyperlink>
    </w:p>
    <w:p w14:paraId="2DD15F35" w14:textId="66A27952" w:rsidR="00782A4D" w:rsidRDefault="0042386E" w:rsidP="00782A4D">
      <w:pPr>
        <w:pStyle w:val="TOC1"/>
        <w:rPr>
          <w:rFonts w:asciiTheme="minorHAnsi" w:eastAsiaTheme="minorEastAsia" w:hAnsiTheme="minorHAnsi" w:cstheme="minorBidi"/>
          <w:noProof/>
          <w:szCs w:val="22"/>
          <w:lang w:eastAsia="en-NZ"/>
        </w:rPr>
      </w:pPr>
      <w:hyperlink w:anchor="_Toc71115268" w:history="1">
        <w:r w:rsidR="00782A4D" w:rsidRPr="00EC03CD">
          <w:rPr>
            <w:rStyle w:val="Hyperlink"/>
            <w:rFonts w:cs="Arial"/>
            <w:noProof/>
          </w:rPr>
          <w:t>6.6</w:t>
        </w:r>
        <w:r w:rsidR="00782A4D">
          <w:rPr>
            <w:rFonts w:asciiTheme="minorHAnsi" w:eastAsiaTheme="minorEastAsia" w:hAnsiTheme="minorHAnsi" w:cstheme="minorBidi"/>
            <w:noProof/>
            <w:szCs w:val="22"/>
            <w:lang w:eastAsia="en-NZ"/>
          </w:rPr>
          <w:tab/>
        </w:r>
        <w:r w:rsidR="00782A4D" w:rsidRPr="00EC03CD">
          <w:rPr>
            <w:rStyle w:val="Hyperlink"/>
            <w:rFonts w:cs="Arial"/>
            <w:noProof/>
          </w:rPr>
          <w:t>Provider</w:t>
        </w:r>
        <w:r w:rsidR="00782A4D">
          <w:rPr>
            <w:noProof/>
            <w:webHidden/>
          </w:rPr>
          <w:tab/>
        </w:r>
        <w:r w:rsidR="00782A4D">
          <w:rPr>
            <w:noProof/>
            <w:webHidden/>
          </w:rPr>
          <w:fldChar w:fldCharType="begin"/>
        </w:r>
        <w:r w:rsidR="00782A4D">
          <w:rPr>
            <w:noProof/>
            <w:webHidden/>
          </w:rPr>
          <w:instrText xml:space="preserve"> PAGEREF _Toc71115268 \h </w:instrText>
        </w:r>
        <w:r w:rsidR="00782A4D">
          <w:rPr>
            <w:noProof/>
            <w:webHidden/>
          </w:rPr>
        </w:r>
        <w:r w:rsidR="00782A4D">
          <w:rPr>
            <w:noProof/>
            <w:webHidden/>
          </w:rPr>
          <w:fldChar w:fldCharType="separate"/>
        </w:r>
        <w:r w:rsidR="00782A4D">
          <w:rPr>
            <w:noProof/>
            <w:webHidden/>
          </w:rPr>
          <w:t>9</w:t>
        </w:r>
        <w:r w:rsidR="00782A4D">
          <w:rPr>
            <w:noProof/>
            <w:webHidden/>
          </w:rPr>
          <w:fldChar w:fldCharType="end"/>
        </w:r>
      </w:hyperlink>
    </w:p>
    <w:p w14:paraId="543E3418" w14:textId="04849037" w:rsidR="00782A4D" w:rsidRDefault="0042386E" w:rsidP="00782A4D">
      <w:pPr>
        <w:pStyle w:val="TOC1"/>
        <w:rPr>
          <w:rFonts w:asciiTheme="minorHAnsi" w:eastAsiaTheme="minorEastAsia" w:hAnsiTheme="minorHAnsi" w:cstheme="minorBidi"/>
          <w:noProof/>
          <w:szCs w:val="22"/>
          <w:lang w:eastAsia="en-NZ"/>
        </w:rPr>
      </w:pPr>
      <w:hyperlink w:anchor="_Toc71115269" w:history="1">
        <w:r w:rsidR="00782A4D" w:rsidRPr="00EC03CD">
          <w:rPr>
            <w:rStyle w:val="Hyperlink"/>
            <w:noProof/>
          </w:rPr>
          <w:t>7.</w:t>
        </w:r>
        <w:r w:rsidR="00782A4D">
          <w:rPr>
            <w:rFonts w:asciiTheme="minorHAnsi" w:eastAsiaTheme="minorEastAsia" w:hAnsiTheme="minorHAnsi" w:cstheme="minorBidi"/>
            <w:noProof/>
            <w:szCs w:val="22"/>
            <w:lang w:eastAsia="en-NZ"/>
          </w:rPr>
          <w:tab/>
        </w:r>
        <w:r w:rsidR="00782A4D" w:rsidRPr="00EC03CD">
          <w:rPr>
            <w:rStyle w:val="Hyperlink"/>
            <w:noProof/>
          </w:rPr>
          <w:t>Quality Requirements</w:t>
        </w:r>
        <w:r w:rsidR="00782A4D">
          <w:rPr>
            <w:noProof/>
            <w:webHidden/>
          </w:rPr>
          <w:tab/>
        </w:r>
        <w:r w:rsidR="00782A4D">
          <w:rPr>
            <w:noProof/>
            <w:webHidden/>
          </w:rPr>
          <w:fldChar w:fldCharType="begin"/>
        </w:r>
        <w:r w:rsidR="00782A4D">
          <w:rPr>
            <w:noProof/>
            <w:webHidden/>
          </w:rPr>
          <w:instrText xml:space="preserve"> PAGEREF _Toc71115269 \h </w:instrText>
        </w:r>
        <w:r w:rsidR="00782A4D">
          <w:rPr>
            <w:noProof/>
            <w:webHidden/>
          </w:rPr>
        </w:r>
        <w:r w:rsidR="00782A4D">
          <w:rPr>
            <w:noProof/>
            <w:webHidden/>
          </w:rPr>
          <w:fldChar w:fldCharType="separate"/>
        </w:r>
        <w:r w:rsidR="00782A4D">
          <w:rPr>
            <w:noProof/>
            <w:webHidden/>
          </w:rPr>
          <w:t>10</w:t>
        </w:r>
        <w:r w:rsidR="00782A4D">
          <w:rPr>
            <w:noProof/>
            <w:webHidden/>
          </w:rPr>
          <w:fldChar w:fldCharType="end"/>
        </w:r>
      </w:hyperlink>
    </w:p>
    <w:p w14:paraId="71614D44" w14:textId="3924787C" w:rsidR="00782A4D" w:rsidRDefault="0042386E" w:rsidP="00782A4D">
      <w:pPr>
        <w:pStyle w:val="TOC1"/>
        <w:rPr>
          <w:rFonts w:asciiTheme="minorHAnsi" w:eastAsiaTheme="minorEastAsia" w:hAnsiTheme="minorHAnsi" w:cstheme="minorBidi"/>
          <w:noProof/>
          <w:szCs w:val="22"/>
          <w:lang w:eastAsia="en-NZ"/>
        </w:rPr>
      </w:pPr>
      <w:hyperlink w:anchor="_Toc71115270" w:history="1">
        <w:r w:rsidR="00782A4D" w:rsidRPr="00EC03CD">
          <w:rPr>
            <w:rStyle w:val="Hyperlink"/>
            <w:rFonts w:cs="Arial"/>
            <w:noProof/>
          </w:rPr>
          <w:t>7.1</w:t>
        </w:r>
        <w:r w:rsidR="00782A4D">
          <w:rPr>
            <w:rFonts w:asciiTheme="minorHAnsi" w:eastAsiaTheme="minorEastAsia" w:hAnsiTheme="minorHAnsi" w:cstheme="minorBidi"/>
            <w:noProof/>
            <w:szCs w:val="22"/>
            <w:lang w:eastAsia="en-NZ"/>
          </w:rPr>
          <w:tab/>
        </w:r>
        <w:r w:rsidR="00782A4D" w:rsidRPr="00EC03CD">
          <w:rPr>
            <w:rStyle w:val="Hyperlink"/>
            <w:rFonts w:cs="Arial"/>
            <w:noProof/>
          </w:rPr>
          <w:t>General</w:t>
        </w:r>
        <w:r w:rsidR="00782A4D">
          <w:rPr>
            <w:noProof/>
            <w:webHidden/>
          </w:rPr>
          <w:tab/>
        </w:r>
        <w:r w:rsidR="00782A4D">
          <w:rPr>
            <w:noProof/>
            <w:webHidden/>
          </w:rPr>
          <w:fldChar w:fldCharType="begin"/>
        </w:r>
        <w:r w:rsidR="00782A4D">
          <w:rPr>
            <w:noProof/>
            <w:webHidden/>
          </w:rPr>
          <w:instrText xml:space="preserve"> PAGEREF _Toc71115270 \h </w:instrText>
        </w:r>
        <w:r w:rsidR="00782A4D">
          <w:rPr>
            <w:noProof/>
            <w:webHidden/>
          </w:rPr>
        </w:r>
        <w:r w:rsidR="00782A4D">
          <w:rPr>
            <w:noProof/>
            <w:webHidden/>
          </w:rPr>
          <w:fldChar w:fldCharType="separate"/>
        </w:r>
        <w:r w:rsidR="00782A4D">
          <w:rPr>
            <w:noProof/>
            <w:webHidden/>
          </w:rPr>
          <w:t>10</w:t>
        </w:r>
        <w:r w:rsidR="00782A4D">
          <w:rPr>
            <w:noProof/>
            <w:webHidden/>
          </w:rPr>
          <w:fldChar w:fldCharType="end"/>
        </w:r>
      </w:hyperlink>
    </w:p>
    <w:p w14:paraId="3CDE0DA8" w14:textId="7EBAD1A8" w:rsidR="00782A4D" w:rsidRDefault="0042386E" w:rsidP="00782A4D">
      <w:pPr>
        <w:pStyle w:val="TOC1"/>
        <w:rPr>
          <w:rFonts w:asciiTheme="minorHAnsi" w:eastAsiaTheme="minorEastAsia" w:hAnsiTheme="minorHAnsi" w:cstheme="minorBidi"/>
          <w:noProof/>
          <w:szCs w:val="22"/>
          <w:lang w:eastAsia="en-NZ"/>
        </w:rPr>
      </w:pPr>
      <w:hyperlink w:anchor="_Toc71115271" w:history="1">
        <w:r w:rsidR="00782A4D" w:rsidRPr="00EC03CD">
          <w:rPr>
            <w:rStyle w:val="Hyperlink"/>
            <w:rFonts w:cs="Arial"/>
            <w:noProof/>
          </w:rPr>
          <w:t>7.2</w:t>
        </w:r>
        <w:r w:rsidR="00782A4D">
          <w:rPr>
            <w:rFonts w:asciiTheme="minorHAnsi" w:eastAsiaTheme="minorEastAsia" w:hAnsiTheme="minorHAnsi" w:cstheme="minorBidi"/>
            <w:noProof/>
            <w:szCs w:val="22"/>
            <w:lang w:eastAsia="en-NZ"/>
          </w:rPr>
          <w:tab/>
        </w:r>
        <w:r w:rsidR="00782A4D" w:rsidRPr="00EC03CD">
          <w:rPr>
            <w:rStyle w:val="Hyperlink"/>
            <w:rFonts w:cs="Arial"/>
            <w:noProof/>
          </w:rPr>
          <w:t>Acceptability</w:t>
        </w:r>
        <w:r w:rsidR="00782A4D">
          <w:rPr>
            <w:noProof/>
            <w:webHidden/>
          </w:rPr>
          <w:tab/>
        </w:r>
        <w:r w:rsidR="00782A4D">
          <w:rPr>
            <w:noProof/>
            <w:webHidden/>
          </w:rPr>
          <w:fldChar w:fldCharType="begin"/>
        </w:r>
        <w:r w:rsidR="00782A4D">
          <w:rPr>
            <w:noProof/>
            <w:webHidden/>
          </w:rPr>
          <w:instrText xml:space="preserve"> PAGEREF _Toc71115271 \h </w:instrText>
        </w:r>
        <w:r w:rsidR="00782A4D">
          <w:rPr>
            <w:noProof/>
            <w:webHidden/>
          </w:rPr>
        </w:r>
        <w:r w:rsidR="00782A4D">
          <w:rPr>
            <w:noProof/>
            <w:webHidden/>
          </w:rPr>
          <w:fldChar w:fldCharType="separate"/>
        </w:r>
        <w:r w:rsidR="00782A4D">
          <w:rPr>
            <w:noProof/>
            <w:webHidden/>
          </w:rPr>
          <w:t>10</w:t>
        </w:r>
        <w:r w:rsidR="00782A4D">
          <w:rPr>
            <w:noProof/>
            <w:webHidden/>
          </w:rPr>
          <w:fldChar w:fldCharType="end"/>
        </w:r>
      </w:hyperlink>
    </w:p>
    <w:p w14:paraId="2DBECBDC" w14:textId="26EFCCAB" w:rsidR="00782A4D" w:rsidRDefault="0042386E" w:rsidP="00782A4D">
      <w:pPr>
        <w:pStyle w:val="TOC1"/>
        <w:rPr>
          <w:rFonts w:asciiTheme="minorHAnsi" w:eastAsiaTheme="minorEastAsia" w:hAnsiTheme="minorHAnsi" w:cstheme="minorBidi"/>
          <w:noProof/>
          <w:szCs w:val="22"/>
          <w:lang w:eastAsia="en-NZ"/>
        </w:rPr>
      </w:pPr>
      <w:hyperlink w:anchor="_Toc71115272" w:history="1">
        <w:r w:rsidR="00782A4D" w:rsidRPr="00EC03CD">
          <w:rPr>
            <w:rStyle w:val="Hyperlink"/>
            <w:rFonts w:cs="Arial"/>
            <w:noProof/>
            <w:lang w:val="en-US"/>
          </w:rPr>
          <w:t>7.3</w:t>
        </w:r>
        <w:r w:rsidR="00782A4D">
          <w:rPr>
            <w:rFonts w:asciiTheme="minorHAnsi" w:eastAsiaTheme="minorEastAsia" w:hAnsiTheme="minorHAnsi" w:cstheme="minorBidi"/>
            <w:noProof/>
            <w:szCs w:val="22"/>
            <w:lang w:eastAsia="en-NZ"/>
          </w:rPr>
          <w:tab/>
        </w:r>
        <w:r w:rsidR="00782A4D" w:rsidRPr="00EC03CD">
          <w:rPr>
            <w:rStyle w:val="Hyperlink"/>
            <w:rFonts w:cs="Arial"/>
            <w:noProof/>
            <w:lang w:val="en-US"/>
          </w:rPr>
          <w:t>Effectiveness</w:t>
        </w:r>
        <w:r w:rsidR="00782A4D">
          <w:rPr>
            <w:noProof/>
            <w:webHidden/>
          </w:rPr>
          <w:tab/>
        </w:r>
        <w:r w:rsidR="00782A4D">
          <w:rPr>
            <w:noProof/>
            <w:webHidden/>
          </w:rPr>
          <w:fldChar w:fldCharType="begin"/>
        </w:r>
        <w:r w:rsidR="00782A4D">
          <w:rPr>
            <w:noProof/>
            <w:webHidden/>
          </w:rPr>
          <w:instrText xml:space="preserve"> PAGEREF _Toc71115272 \h </w:instrText>
        </w:r>
        <w:r w:rsidR="00782A4D">
          <w:rPr>
            <w:noProof/>
            <w:webHidden/>
          </w:rPr>
        </w:r>
        <w:r w:rsidR="00782A4D">
          <w:rPr>
            <w:noProof/>
            <w:webHidden/>
          </w:rPr>
          <w:fldChar w:fldCharType="separate"/>
        </w:r>
        <w:r w:rsidR="00782A4D">
          <w:rPr>
            <w:noProof/>
            <w:webHidden/>
          </w:rPr>
          <w:t>11</w:t>
        </w:r>
        <w:r w:rsidR="00782A4D">
          <w:rPr>
            <w:noProof/>
            <w:webHidden/>
          </w:rPr>
          <w:fldChar w:fldCharType="end"/>
        </w:r>
      </w:hyperlink>
    </w:p>
    <w:p w14:paraId="0B9F8AFF" w14:textId="4ECE8576" w:rsidR="00782A4D" w:rsidRDefault="0042386E" w:rsidP="00782A4D">
      <w:pPr>
        <w:pStyle w:val="TOC1"/>
        <w:rPr>
          <w:rFonts w:asciiTheme="minorHAnsi" w:eastAsiaTheme="minorEastAsia" w:hAnsiTheme="minorHAnsi" w:cstheme="minorBidi"/>
          <w:noProof/>
          <w:szCs w:val="22"/>
          <w:lang w:eastAsia="en-NZ"/>
        </w:rPr>
      </w:pPr>
      <w:hyperlink w:anchor="_Toc71115273" w:history="1">
        <w:r w:rsidR="00782A4D" w:rsidRPr="00EC03CD">
          <w:rPr>
            <w:rStyle w:val="Hyperlink"/>
            <w:rFonts w:cs="Arial"/>
            <w:noProof/>
          </w:rPr>
          <w:t>8.</w:t>
        </w:r>
        <w:r w:rsidR="00782A4D">
          <w:rPr>
            <w:rFonts w:asciiTheme="minorHAnsi" w:eastAsiaTheme="minorEastAsia" w:hAnsiTheme="minorHAnsi" w:cstheme="minorBidi"/>
            <w:noProof/>
            <w:szCs w:val="22"/>
            <w:lang w:eastAsia="en-NZ"/>
          </w:rPr>
          <w:tab/>
        </w:r>
        <w:r w:rsidR="00782A4D" w:rsidRPr="00EC03CD">
          <w:rPr>
            <w:rStyle w:val="Hyperlink"/>
            <w:rFonts w:cs="Arial"/>
            <w:noProof/>
          </w:rPr>
          <w:t>Service Linkages</w:t>
        </w:r>
        <w:r w:rsidR="00782A4D">
          <w:rPr>
            <w:noProof/>
            <w:webHidden/>
          </w:rPr>
          <w:tab/>
        </w:r>
        <w:r w:rsidR="00782A4D">
          <w:rPr>
            <w:noProof/>
            <w:webHidden/>
          </w:rPr>
          <w:fldChar w:fldCharType="begin"/>
        </w:r>
        <w:r w:rsidR="00782A4D">
          <w:rPr>
            <w:noProof/>
            <w:webHidden/>
          </w:rPr>
          <w:instrText xml:space="preserve"> PAGEREF _Toc71115273 \h </w:instrText>
        </w:r>
        <w:r w:rsidR="00782A4D">
          <w:rPr>
            <w:noProof/>
            <w:webHidden/>
          </w:rPr>
        </w:r>
        <w:r w:rsidR="00782A4D">
          <w:rPr>
            <w:noProof/>
            <w:webHidden/>
          </w:rPr>
          <w:fldChar w:fldCharType="separate"/>
        </w:r>
        <w:r w:rsidR="00782A4D">
          <w:rPr>
            <w:noProof/>
            <w:webHidden/>
          </w:rPr>
          <w:t>11</w:t>
        </w:r>
        <w:r w:rsidR="00782A4D">
          <w:rPr>
            <w:noProof/>
            <w:webHidden/>
          </w:rPr>
          <w:fldChar w:fldCharType="end"/>
        </w:r>
      </w:hyperlink>
    </w:p>
    <w:p w14:paraId="02A40479" w14:textId="4F5ACA46" w:rsidR="00782A4D" w:rsidRDefault="0042386E" w:rsidP="00782A4D">
      <w:pPr>
        <w:pStyle w:val="TOC1"/>
        <w:rPr>
          <w:rFonts w:asciiTheme="minorHAnsi" w:eastAsiaTheme="minorEastAsia" w:hAnsiTheme="minorHAnsi" w:cstheme="minorBidi"/>
          <w:noProof/>
          <w:szCs w:val="22"/>
          <w:lang w:eastAsia="en-NZ"/>
        </w:rPr>
      </w:pPr>
      <w:hyperlink w:anchor="_Toc71115274" w:history="1">
        <w:r w:rsidR="00782A4D" w:rsidRPr="00EC03CD">
          <w:rPr>
            <w:rStyle w:val="Hyperlink"/>
            <w:rFonts w:cs="Arial"/>
            <w:noProof/>
          </w:rPr>
          <w:t>9.</w:t>
        </w:r>
        <w:r w:rsidR="00782A4D">
          <w:rPr>
            <w:rFonts w:asciiTheme="minorHAnsi" w:eastAsiaTheme="minorEastAsia" w:hAnsiTheme="minorHAnsi" w:cstheme="minorBidi"/>
            <w:noProof/>
            <w:szCs w:val="22"/>
            <w:lang w:eastAsia="en-NZ"/>
          </w:rPr>
          <w:tab/>
        </w:r>
        <w:r w:rsidR="00782A4D" w:rsidRPr="00EC03CD">
          <w:rPr>
            <w:rStyle w:val="Hyperlink"/>
            <w:rFonts w:cs="Arial"/>
            <w:noProof/>
          </w:rPr>
          <w:t>Purchase Unit Code</w:t>
        </w:r>
        <w:r w:rsidR="00782A4D">
          <w:rPr>
            <w:noProof/>
            <w:webHidden/>
          </w:rPr>
          <w:tab/>
        </w:r>
        <w:r w:rsidR="00782A4D">
          <w:rPr>
            <w:noProof/>
            <w:webHidden/>
          </w:rPr>
          <w:fldChar w:fldCharType="begin"/>
        </w:r>
        <w:r w:rsidR="00782A4D">
          <w:rPr>
            <w:noProof/>
            <w:webHidden/>
          </w:rPr>
          <w:instrText xml:space="preserve"> PAGEREF _Toc71115274 \h </w:instrText>
        </w:r>
        <w:r w:rsidR="00782A4D">
          <w:rPr>
            <w:noProof/>
            <w:webHidden/>
          </w:rPr>
        </w:r>
        <w:r w:rsidR="00782A4D">
          <w:rPr>
            <w:noProof/>
            <w:webHidden/>
          </w:rPr>
          <w:fldChar w:fldCharType="separate"/>
        </w:r>
        <w:r w:rsidR="00782A4D">
          <w:rPr>
            <w:noProof/>
            <w:webHidden/>
          </w:rPr>
          <w:t>13</w:t>
        </w:r>
        <w:r w:rsidR="00782A4D">
          <w:rPr>
            <w:noProof/>
            <w:webHidden/>
          </w:rPr>
          <w:fldChar w:fldCharType="end"/>
        </w:r>
      </w:hyperlink>
    </w:p>
    <w:p w14:paraId="694C5365" w14:textId="1026A945" w:rsidR="00782A4D" w:rsidRDefault="0042386E" w:rsidP="00782A4D">
      <w:pPr>
        <w:pStyle w:val="TOC1"/>
        <w:rPr>
          <w:rFonts w:asciiTheme="minorHAnsi" w:eastAsiaTheme="minorEastAsia" w:hAnsiTheme="minorHAnsi" w:cstheme="minorBidi"/>
          <w:noProof/>
          <w:szCs w:val="22"/>
          <w:lang w:eastAsia="en-NZ"/>
        </w:rPr>
      </w:pPr>
      <w:hyperlink w:anchor="_Toc71115275" w:history="1">
        <w:r w:rsidR="00782A4D" w:rsidRPr="00EC03CD">
          <w:rPr>
            <w:rStyle w:val="Hyperlink"/>
            <w:rFonts w:cs="Arial"/>
            <w:noProof/>
          </w:rPr>
          <w:t>10.</w:t>
        </w:r>
        <w:r w:rsidR="00782A4D">
          <w:rPr>
            <w:rFonts w:asciiTheme="minorHAnsi" w:eastAsiaTheme="minorEastAsia" w:hAnsiTheme="minorHAnsi" w:cstheme="minorBidi"/>
            <w:noProof/>
            <w:szCs w:val="22"/>
            <w:lang w:eastAsia="en-NZ"/>
          </w:rPr>
          <w:tab/>
        </w:r>
        <w:r w:rsidR="00782A4D" w:rsidRPr="00EC03CD">
          <w:rPr>
            <w:rStyle w:val="Hyperlink"/>
            <w:rFonts w:cs="Arial"/>
            <w:noProof/>
          </w:rPr>
          <w:t>Reporting</w:t>
        </w:r>
        <w:r w:rsidR="00782A4D">
          <w:rPr>
            <w:noProof/>
            <w:webHidden/>
          </w:rPr>
          <w:tab/>
        </w:r>
        <w:r w:rsidR="00782A4D">
          <w:rPr>
            <w:noProof/>
            <w:webHidden/>
          </w:rPr>
          <w:fldChar w:fldCharType="begin"/>
        </w:r>
        <w:r w:rsidR="00782A4D">
          <w:rPr>
            <w:noProof/>
            <w:webHidden/>
          </w:rPr>
          <w:instrText xml:space="preserve"> PAGEREF _Toc71115275 \h </w:instrText>
        </w:r>
        <w:r w:rsidR="00782A4D">
          <w:rPr>
            <w:noProof/>
            <w:webHidden/>
          </w:rPr>
        </w:r>
        <w:r w:rsidR="00782A4D">
          <w:rPr>
            <w:noProof/>
            <w:webHidden/>
          </w:rPr>
          <w:fldChar w:fldCharType="separate"/>
        </w:r>
        <w:r w:rsidR="00782A4D">
          <w:rPr>
            <w:noProof/>
            <w:webHidden/>
          </w:rPr>
          <w:t>13</w:t>
        </w:r>
        <w:r w:rsidR="00782A4D">
          <w:rPr>
            <w:noProof/>
            <w:webHidden/>
          </w:rPr>
          <w:fldChar w:fldCharType="end"/>
        </w:r>
      </w:hyperlink>
    </w:p>
    <w:p w14:paraId="302847CD" w14:textId="3271A3CB" w:rsidR="00782A4D" w:rsidRDefault="0042386E" w:rsidP="00782A4D">
      <w:pPr>
        <w:pStyle w:val="TOC1"/>
        <w:tabs>
          <w:tab w:val="right" w:pos="9746"/>
        </w:tabs>
        <w:rPr>
          <w:rFonts w:asciiTheme="minorHAnsi" w:eastAsiaTheme="minorEastAsia" w:hAnsiTheme="minorHAnsi" w:cstheme="minorBidi"/>
          <w:noProof/>
          <w:szCs w:val="22"/>
          <w:lang w:eastAsia="en-NZ"/>
        </w:rPr>
      </w:pPr>
      <w:hyperlink w:anchor="_Toc71115276" w:history="1">
        <w:r w:rsidR="00782A4D" w:rsidRPr="00EC03CD">
          <w:rPr>
            <w:rStyle w:val="Hyperlink"/>
            <w:rFonts w:cs="Arial"/>
            <w:noProof/>
          </w:rPr>
          <w:t>10.1</w:t>
        </w:r>
        <w:r w:rsidR="00782A4D">
          <w:rPr>
            <w:rFonts w:asciiTheme="minorHAnsi" w:eastAsiaTheme="minorEastAsia" w:hAnsiTheme="minorHAnsi" w:cstheme="minorBidi"/>
            <w:noProof/>
            <w:szCs w:val="22"/>
            <w:lang w:eastAsia="en-NZ"/>
          </w:rPr>
          <w:tab/>
        </w:r>
        <w:r w:rsidR="00782A4D" w:rsidRPr="00EC03CD">
          <w:rPr>
            <w:rStyle w:val="Hyperlink"/>
            <w:rFonts w:cs="Arial"/>
            <w:noProof/>
          </w:rPr>
          <w:t>Purpose of reporting and data collection</w:t>
        </w:r>
        <w:r w:rsidR="00782A4D">
          <w:rPr>
            <w:noProof/>
            <w:webHidden/>
          </w:rPr>
          <w:tab/>
        </w:r>
        <w:r w:rsidR="00782A4D">
          <w:rPr>
            <w:noProof/>
            <w:webHidden/>
          </w:rPr>
          <w:fldChar w:fldCharType="begin"/>
        </w:r>
        <w:r w:rsidR="00782A4D">
          <w:rPr>
            <w:noProof/>
            <w:webHidden/>
          </w:rPr>
          <w:instrText xml:space="preserve"> PAGEREF _Toc71115276 \h </w:instrText>
        </w:r>
        <w:r w:rsidR="00782A4D">
          <w:rPr>
            <w:noProof/>
            <w:webHidden/>
          </w:rPr>
        </w:r>
        <w:r w:rsidR="00782A4D">
          <w:rPr>
            <w:noProof/>
            <w:webHidden/>
          </w:rPr>
          <w:fldChar w:fldCharType="separate"/>
        </w:r>
        <w:r w:rsidR="00782A4D">
          <w:rPr>
            <w:noProof/>
            <w:webHidden/>
          </w:rPr>
          <w:t>13</w:t>
        </w:r>
        <w:r w:rsidR="00782A4D">
          <w:rPr>
            <w:noProof/>
            <w:webHidden/>
          </w:rPr>
          <w:fldChar w:fldCharType="end"/>
        </w:r>
      </w:hyperlink>
      <w:r w:rsidR="00782A4D">
        <w:rPr>
          <w:rStyle w:val="Hyperlink"/>
          <w:noProof/>
        </w:rPr>
        <w:tab/>
      </w:r>
    </w:p>
    <w:p w14:paraId="1457427E" w14:textId="3FEA7B3B" w:rsidR="00782A4D" w:rsidRDefault="0042386E" w:rsidP="00782A4D">
      <w:pPr>
        <w:pStyle w:val="TOC1"/>
        <w:rPr>
          <w:rFonts w:asciiTheme="minorHAnsi" w:eastAsiaTheme="minorEastAsia" w:hAnsiTheme="minorHAnsi" w:cstheme="minorBidi"/>
          <w:noProof/>
          <w:szCs w:val="22"/>
          <w:lang w:eastAsia="en-NZ"/>
        </w:rPr>
      </w:pPr>
      <w:hyperlink w:anchor="_Toc71115277" w:history="1">
        <w:r w:rsidR="00782A4D" w:rsidRPr="00EC03CD">
          <w:rPr>
            <w:rStyle w:val="Hyperlink"/>
            <w:rFonts w:cs="Arial"/>
            <w:noProof/>
          </w:rPr>
          <w:t>10.2</w:t>
        </w:r>
        <w:r w:rsidR="00782A4D">
          <w:rPr>
            <w:rFonts w:asciiTheme="minorHAnsi" w:eastAsiaTheme="minorEastAsia" w:hAnsiTheme="minorHAnsi" w:cstheme="minorBidi"/>
            <w:noProof/>
            <w:szCs w:val="22"/>
            <w:lang w:eastAsia="en-NZ"/>
          </w:rPr>
          <w:tab/>
        </w:r>
        <w:r w:rsidR="00782A4D" w:rsidRPr="00EC03CD">
          <w:rPr>
            <w:rStyle w:val="Hyperlink"/>
            <w:rFonts w:cs="Arial"/>
            <w:noProof/>
          </w:rPr>
          <w:t>Data Management Protocols</w:t>
        </w:r>
        <w:r w:rsidR="00782A4D">
          <w:rPr>
            <w:noProof/>
            <w:webHidden/>
          </w:rPr>
          <w:tab/>
        </w:r>
        <w:r w:rsidR="00782A4D">
          <w:rPr>
            <w:noProof/>
            <w:webHidden/>
          </w:rPr>
          <w:fldChar w:fldCharType="begin"/>
        </w:r>
        <w:r w:rsidR="00782A4D">
          <w:rPr>
            <w:noProof/>
            <w:webHidden/>
          </w:rPr>
          <w:instrText xml:space="preserve"> PAGEREF _Toc71115277 \h </w:instrText>
        </w:r>
        <w:r w:rsidR="00782A4D">
          <w:rPr>
            <w:noProof/>
            <w:webHidden/>
          </w:rPr>
        </w:r>
        <w:r w:rsidR="00782A4D">
          <w:rPr>
            <w:noProof/>
            <w:webHidden/>
          </w:rPr>
          <w:fldChar w:fldCharType="separate"/>
        </w:r>
        <w:r w:rsidR="00782A4D">
          <w:rPr>
            <w:noProof/>
            <w:webHidden/>
          </w:rPr>
          <w:t>13</w:t>
        </w:r>
        <w:r w:rsidR="00782A4D">
          <w:rPr>
            <w:noProof/>
            <w:webHidden/>
          </w:rPr>
          <w:fldChar w:fldCharType="end"/>
        </w:r>
      </w:hyperlink>
    </w:p>
    <w:p w14:paraId="729E8608" w14:textId="268DAB68" w:rsidR="00782A4D" w:rsidRDefault="0042386E" w:rsidP="00782A4D">
      <w:pPr>
        <w:pStyle w:val="TOC1"/>
        <w:rPr>
          <w:rFonts w:asciiTheme="minorHAnsi" w:eastAsiaTheme="minorEastAsia" w:hAnsiTheme="minorHAnsi" w:cstheme="minorBidi"/>
          <w:noProof/>
          <w:szCs w:val="22"/>
          <w:lang w:eastAsia="en-NZ"/>
        </w:rPr>
      </w:pPr>
      <w:hyperlink w:anchor="_Toc71115278" w:history="1">
        <w:r w:rsidR="00782A4D" w:rsidRPr="00EC03CD">
          <w:rPr>
            <w:rStyle w:val="Hyperlink"/>
            <w:rFonts w:cs="Arial"/>
            <w:noProof/>
          </w:rPr>
          <w:t>10.3</w:t>
        </w:r>
        <w:r w:rsidR="00782A4D">
          <w:rPr>
            <w:rFonts w:asciiTheme="minorHAnsi" w:eastAsiaTheme="minorEastAsia" w:hAnsiTheme="minorHAnsi" w:cstheme="minorBidi"/>
            <w:noProof/>
            <w:szCs w:val="22"/>
            <w:lang w:eastAsia="en-NZ"/>
          </w:rPr>
          <w:tab/>
        </w:r>
        <w:r w:rsidR="00782A4D" w:rsidRPr="00EC03CD">
          <w:rPr>
            <w:rStyle w:val="Hyperlink"/>
            <w:rFonts w:cs="Arial"/>
            <w:noProof/>
          </w:rPr>
          <w:t>Ethnicity Data Protocol</w:t>
        </w:r>
        <w:r w:rsidR="00782A4D">
          <w:rPr>
            <w:noProof/>
            <w:webHidden/>
          </w:rPr>
          <w:tab/>
        </w:r>
        <w:r w:rsidR="00782A4D">
          <w:rPr>
            <w:noProof/>
            <w:webHidden/>
          </w:rPr>
          <w:fldChar w:fldCharType="begin"/>
        </w:r>
        <w:r w:rsidR="00782A4D">
          <w:rPr>
            <w:noProof/>
            <w:webHidden/>
          </w:rPr>
          <w:instrText xml:space="preserve"> PAGEREF _Toc71115278 \h </w:instrText>
        </w:r>
        <w:r w:rsidR="00782A4D">
          <w:rPr>
            <w:noProof/>
            <w:webHidden/>
          </w:rPr>
        </w:r>
        <w:r w:rsidR="00782A4D">
          <w:rPr>
            <w:noProof/>
            <w:webHidden/>
          </w:rPr>
          <w:fldChar w:fldCharType="separate"/>
        </w:r>
        <w:r w:rsidR="00782A4D">
          <w:rPr>
            <w:noProof/>
            <w:webHidden/>
          </w:rPr>
          <w:t>14</w:t>
        </w:r>
        <w:r w:rsidR="00782A4D">
          <w:rPr>
            <w:noProof/>
            <w:webHidden/>
          </w:rPr>
          <w:fldChar w:fldCharType="end"/>
        </w:r>
      </w:hyperlink>
    </w:p>
    <w:p w14:paraId="4688CBD4" w14:textId="3A3AC74B" w:rsidR="00782A4D" w:rsidRDefault="0042386E" w:rsidP="00782A4D">
      <w:pPr>
        <w:pStyle w:val="TOC1"/>
        <w:rPr>
          <w:rFonts w:asciiTheme="minorHAnsi" w:eastAsiaTheme="minorEastAsia" w:hAnsiTheme="minorHAnsi" w:cstheme="minorBidi"/>
          <w:noProof/>
          <w:szCs w:val="22"/>
          <w:lang w:eastAsia="en-NZ"/>
        </w:rPr>
      </w:pPr>
      <w:hyperlink w:anchor="_Toc71115279" w:history="1">
        <w:r w:rsidR="00782A4D" w:rsidRPr="00EC03CD">
          <w:rPr>
            <w:rStyle w:val="Hyperlink"/>
            <w:rFonts w:cs="Arial"/>
            <w:noProof/>
          </w:rPr>
          <w:t>10.4</w:t>
        </w:r>
        <w:r w:rsidR="00782A4D">
          <w:rPr>
            <w:rFonts w:asciiTheme="minorHAnsi" w:eastAsiaTheme="minorEastAsia" w:hAnsiTheme="minorHAnsi" w:cstheme="minorBidi"/>
            <w:noProof/>
            <w:szCs w:val="22"/>
            <w:lang w:eastAsia="en-NZ"/>
          </w:rPr>
          <w:tab/>
        </w:r>
        <w:r w:rsidR="00782A4D" w:rsidRPr="00EC03CD">
          <w:rPr>
            <w:rStyle w:val="Hyperlink"/>
            <w:rFonts w:cs="Arial"/>
            <w:noProof/>
          </w:rPr>
          <w:t>Reporting Types and Timing</w:t>
        </w:r>
        <w:r w:rsidR="00782A4D">
          <w:rPr>
            <w:noProof/>
            <w:webHidden/>
          </w:rPr>
          <w:tab/>
        </w:r>
        <w:r w:rsidR="00782A4D">
          <w:rPr>
            <w:noProof/>
            <w:webHidden/>
          </w:rPr>
          <w:fldChar w:fldCharType="begin"/>
        </w:r>
        <w:r w:rsidR="00782A4D">
          <w:rPr>
            <w:noProof/>
            <w:webHidden/>
          </w:rPr>
          <w:instrText xml:space="preserve"> PAGEREF _Toc71115279 \h </w:instrText>
        </w:r>
        <w:r w:rsidR="00782A4D">
          <w:rPr>
            <w:noProof/>
            <w:webHidden/>
          </w:rPr>
        </w:r>
        <w:r w:rsidR="00782A4D">
          <w:rPr>
            <w:noProof/>
            <w:webHidden/>
          </w:rPr>
          <w:fldChar w:fldCharType="separate"/>
        </w:r>
        <w:r w:rsidR="00782A4D">
          <w:rPr>
            <w:noProof/>
            <w:webHidden/>
          </w:rPr>
          <w:t>14</w:t>
        </w:r>
        <w:r w:rsidR="00782A4D">
          <w:rPr>
            <w:noProof/>
            <w:webHidden/>
          </w:rPr>
          <w:fldChar w:fldCharType="end"/>
        </w:r>
      </w:hyperlink>
    </w:p>
    <w:p w14:paraId="090065A7" w14:textId="471D0707" w:rsidR="00782A4D" w:rsidRDefault="0042386E" w:rsidP="00782A4D">
      <w:pPr>
        <w:pStyle w:val="TOC1"/>
        <w:rPr>
          <w:rFonts w:asciiTheme="minorHAnsi" w:eastAsiaTheme="minorEastAsia" w:hAnsiTheme="minorHAnsi" w:cstheme="minorBidi"/>
          <w:noProof/>
          <w:szCs w:val="22"/>
          <w:lang w:eastAsia="en-NZ"/>
        </w:rPr>
      </w:pPr>
      <w:hyperlink w:anchor="_Toc71115280" w:history="1">
        <w:r w:rsidR="00782A4D" w:rsidRPr="00EC03CD">
          <w:rPr>
            <w:rStyle w:val="Hyperlink"/>
            <w:rFonts w:cs="Arial"/>
            <w:noProof/>
          </w:rPr>
          <w:t>10.5</w:t>
        </w:r>
        <w:r w:rsidR="00782A4D">
          <w:rPr>
            <w:rFonts w:asciiTheme="minorHAnsi" w:eastAsiaTheme="minorEastAsia" w:hAnsiTheme="minorHAnsi" w:cstheme="minorBidi"/>
            <w:noProof/>
            <w:szCs w:val="22"/>
            <w:lang w:eastAsia="en-NZ"/>
          </w:rPr>
          <w:tab/>
        </w:r>
        <w:r w:rsidR="00782A4D" w:rsidRPr="00EC03CD">
          <w:rPr>
            <w:rStyle w:val="Hyperlink"/>
            <w:rFonts w:cs="Arial"/>
            <w:noProof/>
          </w:rPr>
          <w:t>Reporting Process</w:t>
        </w:r>
        <w:r w:rsidR="00782A4D">
          <w:rPr>
            <w:noProof/>
            <w:webHidden/>
          </w:rPr>
          <w:tab/>
        </w:r>
        <w:r w:rsidR="00782A4D">
          <w:rPr>
            <w:noProof/>
            <w:webHidden/>
          </w:rPr>
          <w:fldChar w:fldCharType="begin"/>
        </w:r>
        <w:r w:rsidR="00782A4D">
          <w:rPr>
            <w:noProof/>
            <w:webHidden/>
          </w:rPr>
          <w:instrText xml:space="preserve"> PAGEREF _Toc71115280 \h </w:instrText>
        </w:r>
        <w:r w:rsidR="00782A4D">
          <w:rPr>
            <w:noProof/>
            <w:webHidden/>
          </w:rPr>
        </w:r>
        <w:r w:rsidR="00782A4D">
          <w:rPr>
            <w:noProof/>
            <w:webHidden/>
          </w:rPr>
          <w:fldChar w:fldCharType="separate"/>
        </w:r>
        <w:r w:rsidR="00782A4D">
          <w:rPr>
            <w:noProof/>
            <w:webHidden/>
          </w:rPr>
          <w:t>14</w:t>
        </w:r>
        <w:r w:rsidR="00782A4D">
          <w:rPr>
            <w:noProof/>
            <w:webHidden/>
          </w:rPr>
          <w:fldChar w:fldCharType="end"/>
        </w:r>
      </w:hyperlink>
    </w:p>
    <w:p w14:paraId="6F485EC7" w14:textId="24E0733A" w:rsidR="00782A4D" w:rsidRDefault="0042386E" w:rsidP="00782A4D">
      <w:pPr>
        <w:pStyle w:val="TOC1"/>
        <w:rPr>
          <w:rFonts w:asciiTheme="minorHAnsi" w:eastAsiaTheme="minorEastAsia" w:hAnsiTheme="minorHAnsi" w:cstheme="minorBidi"/>
          <w:noProof/>
          <w:szCs w:val="22"/>
          <w:lang w:eastAsia="en-NZ"/>
        </w:rPr>
      </w:pPr>
      <w:hyperlink w:anchor="_Toc71115281" w:history="1">
        <w:r w:rsidR="00782A4D" w:rsidRPr="00EC03CD">
          <w:rPr>
            <w:rStyle w:val="Hyperlink"/>
            <w:rFonts w:cs="Arial"/>
            <w:noProof/>
          </w:rPr>
          <w:t>Appendix One Glossary of Terms</w:t>
        </w:r>
        <w:r w:rsidR="00782A4D">
          <w:rPr>
            <w:noProof/>
            <w:webHidden/>
          </w:rPr>
          <w:tab/>
        </w:r>
        <w:r w:rsidR="00782A4D">
          <w:rPr>
            <w:noProof/>
            <w:webHidden/>
          </w:rPr>
          <w:fldChar w:fldCharType="begin"/>
        </w:r>
        <w:r w:rsidR="00782A4D">
          <w:rPr>
            <w:noProof/>
            <w:webHidden/>
          </w:rPr>
          <w:instrText xml:space="preserve"> PAGEREF _Toc71115281 \h </w:instrText>
        </w:r>
        <w:r w:rsidR="00782A4D">
          <w:rPr>
            <w:noProof/>
            <w:webHidden/>
          </w:rPr>
        </w:r>
        <w:r w:rsidR="00782A4D">
          <w:rPr>
            <w:noProof/>
            <w:webHidden/>
          </w:rPr>
          <w:fldChar w:fldCharType="separate"/>
        </w:r>
        <w:r w:rsidR="00782A4D">
          <w:rPr>
            <w:noProof/>
            <w:webHidden/>
          </w:rPr>
          <w:t>16</w:t>
        </w:r>
        <w:r w:rsidR="00782A4D">
          <w:rPr>
            <w:noProof/>
            <w:webHidden/>
          </w:rPr>
          <w:fldChar w:fldCharType="end"/>
        </w:r>
      </w:hyperlink>
    </w:p>
    <w:p w14:paraId="4668F174" w14:textId="556ACE9B" w:rsidR="00782A4D" w:rsidRDefault="0042386E" w:rsidP="00782A4D">
      <w:pPr>
        <w:pStyle w:val="TOC1"/>
        <w:rPr>
          <w:rFonts w:asciiTheme="minorHAnsi" w:eastAsiaTheme="minorEastAsia" w:hAnsiTheme="minorHAnsi" w:cstheme="minorBidi"/>
          <w:noProof/>
          <w:szCs w:val="22"/>
          <w:lang w:eastAsia="en-NZ"/>
        </w:rPr>
      </w:pPr>
      <w:hyperlink w:anchor="_Toc71115282" w:history="1">
        <w:r w:rsidR="00782A4D" w:rsidRPr="00EC03CD">
          <w:rPr>
            <w:rStyle w:val="Hyperlink"/>
            <w:rFonts w:cs="Arial"/>
            <w:noProof/>
          </w:rPr>
          <w:t>Appendix Two – Minimum Register Requirements</w:t>
        </w:r>
        <w:r w:rsidR="00782A4D">
          <w:rPr>
            <w:noProof/>
            <w:webHidden/>
          </w:rPr>
          <w:tab/>
        </w:r>
        <w:r w:rsidR="00782A4D">
          <w:rPr>
            <w:noProof/>
            <w:webHidden/>
          </w:rPr>
          <w:fldChar w:fldCharType="begin"/>
        </w:r>
        <w:r w:rsidR="00782A4D">
          <w:rPr>
            <w:noProof/>
            <w:webHidden/>
          </w:rPr>
          <w:instrText xml:space="preserve"> PAGEREF _Toc71115282 \h </w:instrText>
        </w:r>
        <w:r w:rsidR="00782A4D">
          <w:rPr>
            <w:noProof/>
            <w:webHidden/>
          </w:rPr>
        </w:r>
        <w:r w:rsidR="00782A4D">
          <w:rPr>
            <w:noProof/>
            <w:webHidden/>
          </w:rPr>
          <w:fldChar w:fldCharType="separate"/>
        </w:r>
        <w:r w:rsidR="00782A4D">
          <w:rPr>
            <w:noProof/>
            <w:webHidden/>
          </w:rPr>
          <w:t>19</w:t>
        </w:r>
        <w:r w:rsidR="00782A4D">
          <w:rPr>
            <w:noProof/>
            <w:webHidden/>
          </w:rPr>
          <w:fldChar w:fldCharType="end"/>
        </w:r>
      </w:hyperlink>
    </w:p>
    <w:p w14:paraId="4303BE0A" w14:textId="3CF78118" w:rsidR="00782A4D" w:rsidRDefault="0042386E" w:rsidP="00782A4D">
      <w:pPr>
        <w:pStyle w:val="TOC1"/>
        <w:rPr>
          <w:rFonts w:asciiTheme="minorHAnsi" w:eastAsiaTheme="minorEastAsia" w:hAnsiTheme="minorHAnsi" w:cstheme="minorBidi"/>
          <w:noProof/>
          <w:szCs w:val="22"/>
          <w:lang w:eastAsia="en-NZ"/>
        </w:rPr>
      </w:pPr>
      <w:hyperlink w:anchor="_Toc71115283" w:history="1">
        <w:r w:rsidR="00782A4D" w:rsidRPr="00EC03CD">
          <w:rPr>
            <w:rStyle w:val="Hyperlink"/>
            <w:rFonts w:cs="Arial"/>
            <w:noProof/>
          </w:rPr>
          <w:t>Appendix Three – Quarterly Aggregated Reporting</w:t>
        </w:r>
        <w:r w:rsidR="00782A4D">
          <w:rPr>
            <w:noProof/>
            <w:webHidden/>
          </w:rPr>
          <w:tab/>
        </w:r>
        <w:r w:rsidR="00782A4D">
          <w:rPr>
            <w:noProof/>
            <w:webHidden/>
          </w:rPr>
          <w:fldChar w:fldCharType="begin"/>
        </w:r>
        <w:r w:rsidR="00782A4D">
          <w:rPr>
            <w:noProof/>
            <w:webHidden/>
          </w:rPr>
          <w:instrText xml:space="preserve"> PAGEREF _Toc71115283 \h </w:instrText>
        </w:r>
        <w:r w:rsidR="00782A4D">
          <w:rPr>
            <w:noProof/>
            <w:webHidden/>
          </w:rPr>
        </w:r>
        <w:r w:rsidR="00782A4D">
          <w:rPr>
            <w:noProof/>
            <w:webHidden/>
          </w:rPr>
          <w:fldChar w:fldCharType="separate"/>
        </w:r>
        <w:r w:rsidR="00782A4D">
          <w:rPr>
            <w:noProof/>
            <w:webHidden/>
          </w:rPr>
          <w:t>21</w:t>
        </w:r>
        <w:r w:rsidR="00782A4D">
          <w:rPr>
            <w:noProof/>
            <w:webHidden/>
          </w:rPr>
          <w:fldChar w:fldCharType="end"/>
        </w:r>
      </w:hyperlink>
    </w:p>
    <w:p w14:paraId="019E69BE" w14:textId="47597A2F" w:rsidR="00782A4D" w:rsidRDefault="0042386E" w:rsidP="00782A4D">
      <w:pPr>
        <w:pStyle w:val="TOC1"/>
        <w:rPr>
          <w:rFonts w:asciiTheme="minorHAnsi" w:eastAsiaTheme="minorEastAsia" w:hAnsiTheme="minorHAnsi" w:cstheme="minorBidi"/>
          <w:noProof/>
          <w:szCs w:val="22"/>
          <w:lang w:eastAsia="en-NZ"/>
        </w:rPr>
      </w:pPr>
      <w:hyperlink w:anchor="_Toc71115284" w:history="1">
        <w:r w:rsidR="00782A4D" w:rsidRPr="00EC03CD">
          <w:rPr>
            <w:rStyle w:val="Hyperlink"/>
            <w:rFonts w:cs="Arial"/>
            <w:noProof/>
          </w:rPr>
          <w:t>Appendix Four – Guidelines for Mode of Delivery of Contact Types</w:t>
        </w:r>
        <w:r w:rsidR="00782A4D">
          <w:rPr>
            <w:noProof/>
            <w:webHidden/>
          </w:rPr>
          <w:tab/>
        </w:r>
        <w:r w:rsidR="00782A4D">
          <w:rPr>
            <w:noProof/>
            <w:webHidden/>
          </w:rPr>
          <w:fldChar w:fldCharType="begin"/>
        </w:r>
        <w:r w:rsidR="00782A4D">
          <w:rPr>
            <w:noProof/>
            <w:webHidden/>
          </w:rPr>
          <w:instrText xml:space="preserve"> PAGEREF _Toc71115284 \h </w:instrText>
        </w:r>
        <w:r w:rsidR="00782A4D">
          <w:rPr>
            <w:noProof/>
            <w:webHidden/>
          </w:rPr>
        </w:r>
        <w:r w:rsidR="00782A4D">
          <w:rPr>
            <w:noProof/>
            <w:webHidden/>
          </w:rPr>
          <w:fldChar w:fldCharType="separate"/>
        </w:r>
        <w:r w:rsidR="00782A4D">
          <w:rPr>
            <w:noProof/>
            <w:webHidden/>
          </w:rPr>
          <w:t>22</w:t>
        </w:r>
        <w:r w:rsidR="00782A4D">
          <w:rPr>
            <w:noProof/>
            <w:webHidden/>
          </w:rPr>
          <w:fldChar w:fldCharType="end"/>
        </w:r>
      </w:hyperlink>
    </w:p>
    <w:p w14:paraId="47F0587A" w14:textId="77777777" w:rsidR="00C82C57" w:rsidRDefault="00B57468" w:rsidP="00782A4D">
      <w:pPr>
        <w:pStyle w:val="TOC1"/>
        <w:rPr>
          <w:lang w:val="en-US" w:eastAsia="en-NZ"/>
        </w:rPr>
      </w:pPr>
      <w:r>
        <w:rPr>
          <w:lang w:val="en-US" w:eastAsia="en-NZ"/>
        </w:rPr>
        <w:fldChar w:fldCharType="end"/>
      </w:r>
    </w:p>
    <w:p w14:paraId="6A7F106B" w14:textId="4A13B4FD" w:rsidR="00222FFF" w:rsidRPr="00E81233" w:rsidRDefault="00C82C57" w:rsidP="007E26C5">
      <w:pPr>
        <w:pBdr>
          <w:top w:val="single" w:sz="4" w:space="1" w:color="auto"/>
          <w:left w:val="single" w:sz="4" w:space="1" w:color="auto"/>
          <w:bottom w:val="single" w:sz="4" w:space="1" w:color="auto"/>
          <w:right w:val="single" w:sz="4" w:space="1" w:color="auto"/>
        </w:pBdr>
        <w:spacing w:before="60"/>
        <w:jc w:val="center"/>
        <w:rPr>
          <w:rFonts w:ascii="Arial" w:hAnsi="Arial" w:cs="Arial"/>
          <w:b/>
        </w:rPr>
      </w:pPr>
      <w:r>
        <w:rPr>
          <w:rFonts w:ascii="Arial" w:hAnsi="Arial" w:cs="Arial"/>
          <w:b/>
          <w:lang w:val="en-US" w:eastAsia="en-NZ"/>
        </w:rPr>
        <w:br w:type="page"/>
      </w:r>
      <w:r w:rsidR="00222FFF" w:rsidRPr="00E81233">
        <w:rPr>
          <w:rFonts w:ascii="Arial" w:hAnsi="Arial" w:cs="Arial"/>
          <w:b/>
        </w:rPr>
        <w:lastRenderedPageBreak/>
        <w:t xml:space="preserve">SERVICES FOR </w:t>
      </w:r>
      <w:r w:rsidR="002F430C">
        <w:rPr>
          <w:rFonts w:ascii="Arial" w:hAnsi="Arial" w:cs="Arial"/>
          <w:b/>
        </w:rPr>
        <w:t>TAMARIKI/CHILDREN</w:t>
      </w:r>
      <w:r w:rsidR="00222FFF" w:rsidRPr="00E81233">
        <w:rPr>
          <w:rFonts w:ascii="Arial" w:hAnsi="Arial" w:cs="Arial"/>
          <w:b/>
        </w:rPr>
        <w:t xml:space="preserve"> AND YOUNG PEOPLE -</w:t>
      </w:r>
    </w:p>
    <w:p w14:paraId="27A5B961" w14:textId="7764EE49" w:rsidR="00222FFF" w:rsidRPr="00E81233" w:rsidRDefault="00222FFF" w:rsidP="007E26C5">
      <w:pPr>
        <w:pBdr>
          <w:top w:val="single" w:sz="4" w:space="1" w:color="auto"/>
          <w:left w:val="single" w:sz="4" w:space="1" w:color="auto"/>
          <w:bottom w:val="single" w:sz="4" w:space="1" w:color="auto"/>
          <w:right w:val="single" w:sz="4" w:space="1" w:color="auto"/>
        </w:pBdr>
        <w:jc w:val="center"/>
        <w:rPr>
          <w:rFonts w:ascii="Arial" w:hAnsi="Arial" w:cs="Arial"/>
          <w:b/>
        </w:rPr>
      </w:pPr>
      <w:r w:rsidRPr="00E81233">
        <w:rPr>
          <w:rFonts w:ascii="Arial" w:hAnsi="Arial" w:cs="Arial"/>
          <w:b/>
        </w:rPr>
        <w:t>WELL CHILD</w:t>
      </w:r>
      <w:r w:rsidR="00241273">
        <w:rPr>
          <w:rFonts w:ascii="Arial" w:hAnsi="Arial" w:cs="Arial"/>
          <w:b/>
        </w:rPr>
        <w:t>/</w:t>
      </w:r>
      <w:r w:rsidRPr="00E81233">
        <w:rPr>
          <w:rFonts w:ascii="Arial" w:hAnsi="Arial" w:cs="Arial"/>
          <w:b/>
        </w:rPr>
        <w:t>TAMARIKI ORA SERVICES</w:t>
      </w:r>
      <w:r w:rsidR="006C0764">
        <w:rPr>
          <w:rFonts w:ascii="Arial" w:hAnsi="Arial" w:cs="Arial"/>
          <w:b/>
        </w:rPr>
        <w:t xml:space="preserve"> </w:t>
      </w:r>
    </w:p>
    <w:p w14:paraId="1BC59648" w14:textId="77777777" w:rsidR="00222FFF" w:rsidRDefault="00222FFF" w:rsidP="007E26C5">
      <w:pPr>
        <w:pBdr>
          <w:top w:val="single" w:sz="4" w:space="1" w:color="auto"/>
          <w:left w:val="single" w:sz="4" w:space="1" w:color="auto"/>
          <w:bottom w:val="single" w:sz="4" w:space="1" w:color="auto"/>
          <w:right w:val="single" w:sz="4" w:space="1" w:color="auto"/>
        </w:pBdr>
        <w:jc w:val="center"/>
        <w:rPr>
          <w:rFonts w:ascii="Arial" w:hAnsi="Arial" w:cs="Arial"/>
          <w:b/>
        </w:rPr>
      </w:pPr>
      <w:r w:rsidRPr="00E81233">
        <w:rPr>
          <w:rFonts w:ascii="Arial" w:hAnsi="Arial" w:cs="Arial"/>
          <w:b/>
        </w:rPr>
        <w:t>TIER LEVEL TWO</w:t>
      </w:r>
      <w:r w:rsidR="00AA0629">
        <w:rPr>
          <w:rFonts w:ascii="Arial" w:hAnsi="Arial" w:cs="Arial"/>
          <w:b/>
        </w:rPr>
        <w:t xml:space="preserve"> </w:t>
      </w:r>
      <w:r w:rsidRPr="00E81233">
        <w:rPr>
          <w:rFonts w:ascii="Arial" w:hAnsi="Arial" w:cs="Arial"/>
          <w:b/>
        </w:rPr>
        <w:t>SERVICE SPECIFICATION</w:t>
      </w:r>
      <w:r w:rsidR="006C0764">
        <w:rPr>
          <w:rFonts w:ascii="Arial" w:hAnsi="Arial" w:cs="Arial"/>
          <w:b/>
        </w:rPr>
        <w:t xml:space="preserve"> </w:t>
      </w:r>
    </w:p>
    <w:p w14:paraId="06230C0C" w14:textId="28015E2C" w:rsidR="00B75E2F" w:rsidRDefault="00B75E2F" w:rsidP="007E26C5">
      <w:pPr>
        <w:pBdr>
          <w:top w:val="single" w:sz="4" w:space="1" w:color="auto"/>
          <w:left w:val="single" w:sz="4" w:space="1" w:color="auto"/>
          <w:bottom w:val="single" w:sz="4" w:space="1" w:color="auto"/>
          <w:right w:val="single" w:sz="4" w:space="1" w:color="auto"/>
        </w:pBdr>
        <w:jc w:val="center"/>
        <w:rPr>
          <w:rFonts w:ascii="Arial" w:hAnsi="Arial" w:cs="Arial"/>
          <w:b/>
        </w:rPr>
      </w:pPr>
      <w:r w:rsidRPr="00B75E2F">
        <w:rPr>
          <w:rFonts w:ascii="Arial" w:hAnsi="Arial" w:cs="Arial"/>
          <w:b/>
        </w:rPr>
        <w:t>C0101</w:t>
      </w:r>
      <w:r w:rsidR="00A0020D">
        <w:rPr>
          <w:rFonts w:ascii="Arial" w:hAnsi="Arial" w:cs="Arial"/>
          <w:b/>
        </w:rPr>
        <w:t>8</w:t>
      </w:r>
    </w:p>
    <w:p w14:paraId="578692F4" w14:textId="304FE079" w:rsidR="00942002" w:rsidRPr="00B75E2F" w:rsidRDefault="00942002" w:rsidP="007E26C5">
      <w:pPr>
        <w:pBdr>
          <w:top w:val="single" w:sz="4" w:space="1" w:color="auto"/>
          <w:left w:val="single" w:sz="4" w:space="1" w:color="auto"/>
          <w:bottom w:val="single" w:sz="4" w:space="1" w:color="auto"/>
          <w:right w:val="single" w:sz="4" w:space="1" w:color="auto"/>
        </w:pBdr>
        <w:jc w:val="center"/>
        <w:rPr>
          <w:rFonts w:ascii="Arial" w:hAnsi="Arial" w:cs="Arial"/>
          <w:b/>
        </w:rPr>
      </w:pPr>
      <w:r>
        <w:rPr>
          <w:rFonts w:ascii="Arial" w:hAnsi="Arial" w:cs="Arial"/>
          <w:b/>
        </w:rPr>
        <w:t>(</w:t>
      </w:r>
      <w:r w:rsidR="00241273">
        <w:rPr>
          <w:rFonts w:ascii="Arial" w:hAnsi="Arial" w:cs="Arial"/>
          <w:b/>
        </w:rPr>
        <w:t>May</w:t>
      </w:r>
      <w:r>
        <w:rPr>
          <w:rFonts w:ascii="Arial" w:hAnsi="Arial" w:cs="Arial"/>
          <w:b/>
        </w:rPr>
        <w:t xml:space="preserve"> 2021)</w:t>
      </w:r>
    </w:p>
    <w:bookmarkEnd w:id="0"/>
    <w:p w14:paraId="0991CB34" w14:textId="0B5BB943" w:rsidR="00222FFF" w:rsidRPr="00C67AE2" w:rsidRDefault="00222FFF" w:rsidP="00FB01FB">
      <w:pPr>
        <w:spacing w:before="120" w:after="120"/>
        <w:jc w:val="left"/>
        <w:rPr>
          <w:rFonts w:ascii="Arial" w:hAnsi="Arial" w:cs="Arial"/>
          <w:b/>
          <w:sz w:val="22"/>
          <w:szCs w:val="22"/>
        </w:rPr>
      </w:pPr>
      <w:r w:rsidRPr="00C67AE2">
        <w:rPr>
          <w:rFonts w:ascii="Arial" w:hAnsi="Arial" w:cs="Arial"/>
          <w:sz w:val="22"/>
          <w:szCs w:val="22"/>
        </w:rPr>
        <w:t xml:space="preserve">This </w:t>
      </w:r>
      <w:r w:rsidR="00FB01FB" w:rsidRPr="00C67AE2">
        <w:rPr>
          <w:rFonts w:ascii="Arial" w:hAnsi="Arial" w:cs="Arial"/>
          <w:sz w:val="22"/>
          <w:szCs w:val="22"/>
        </w:rPr>
        <w:t>T</w:t>
      </w:r>
      <w:r w:rsidRPr="00C67AE2">
        <w:rPr>
          <w:rFonts w:ascii="Arial" w:hAnsi="Arial" w:cs="Arial"/>
          <w:sz w:val="22"/>
          <w:szCs w:val="22"/>
        </w:rPr>
        <w:t xml:space="preserve">ier </w:t>
      </w:r>
      <w:r w:rsidR="00FB01FB" w:rsidRPr="00C67AE2">
        <w:rPr>
          <w:rFonts w:ascii="Arial" w:hAnsi="Arial" w:cs="Arial"/>
          <w:sz w:val="22"/>
          <w:szCs w:val="22"/>
        </w:rPr>
        <w:t>T</w:t>
      </w:r>
      <w:r w:rsidRPr="00C67AE2">
        <w:rPr>
          <w:rFonts w:ascii="Arial" w:hAnsi="Arial" w:cs="Arial"/>
          <w:sz w:val="22"/>
          <w:szCs w:val="22"/>
        </w:rPr>
        <w:t xml:space="preserve">wo </w:t>
      </w:r>
      <w:r w:rsidR="00FB01FB" w:rsidRPr="00C67AE2">
        <w:rPr>
          <w:rFonts w:ascii="Arial" w:hAnsi="Arial" w:cs="Arial"/>
          <w:sz w:val="22"/>
          <w:szCs w:val="22"/>
        </w:rPr>
        <w:t>S</w:t>
      </w:r>
      <w:r w:rsidRPr="00C67AE2">
        <w:rPr>
          <w:rFonts w:ascii="Arial" w:hAnsi="Arial" w:cs="Arial"/>
          <w:sz w:val="22"/>
          <w:szCs w:val="22"/>
        </w:rPr>
        <w:t xml:space="preserve">ervice </w:t>
      </w:r>
      <w:r w:rsidR="00FB01FB" w:rsidRPr="00C67AE2">
        <w:rPr>
          <w:rFonts w:ascii="Arial" w:hAnsi="Arial" w:cs="Arial"/>
          <w:sz w:val="22"/>
          <w:szCs w:val="22"/>
        </w:rPr>
        <w:t>S</w:t>
      </w:r>
      <w:r w:rsidRPr="00C67AE2">
        <w:rPr>
          <w:rFonts w:ascii="Arial" w:hAnsi="Arial" w:cs="Arial"/>
          <w:sz w:val="22"/>
          <w:szCs w:val="22"/>
        </w:rPr>
        <w:t>pecification for Well Child</w:t>
      </w:r>
      <w:r w:rsidR="00241273">
        <w:rPr>
          <w:rFonts w:ascii="Arial" w:hAnsi="Arial" w:cs="Arial"/>
          <w:sz w:val="22"/>
          <w:szCs w:val="22"/>
        </w:rPr>
        <w:t>/</w:t>
      </w:r>
      <w:r w:rsidRPr="00C67AE2">
        <w:rPr>
          <w:rFonts w:ascii="Arial" w:hAnsi="Arial" w:cs="Arial"/>
          <w:sz w:val="22"/>
          <w:szCs w:val="22"/>
        </w:rPr>
        <w:t xml:space="preserve">Tamariki Ora Services </w:t>
      </w:r>
      <w:r w:rsidR="006C0764" w:rsidRPr="00C67AE2">
        <w:rPr>
          <w:rFonts w:ascii="Arial" w:hAnsi="Arial" w:cs="Arial"/>
          <w:sz w:val="22"/>
          <w:szCs w:val="22"/>
        </w:rPr>
        <w:t>is</w:t>
      </w:r>
      <w:r w:rsidR="00800B70" w:rsidRPr="00C67AE2">
        <w:rPr>
          <w:rFonts w:ascii="Arial" w:hAnsi="Arial" w:cs="Arial"/>
          <w:sz w:val="22"/>
          <w:szCs w:val="22"/>
        </w:rPr>
        <w:t xml:space="preserve"> delivered in accordance with the principles </w:t>
      </w:r>
      <w:r w:rsidRPr="00C67AE2">
        <w:rPr>
          <w:rFonts w:ascii="Arial" w:hAnsi="Arial" w:cs="Arial"/>
          <w:sz w:val="22"/>
          <w:szCs w:val="22"/>
        </w:rPr>
        <w:t xml:space="preserve">with the overarching </w:t>
      </w:r>
      <w:r w:rsidR="00FB01FB" w:rsidRPr="00C67AE2">
        <w:rPr>
          <w:rFonts w:ascii="Arial" w:hAnsi="Arial" w:cs="Arial"/>
          <w:sz w:val="22"/>
          <w:szCs w:val="22"/>
        </w:rPr>
        <w:t>T</w:t>
      </w:r>
      <w:r w:rsidRPr="00C67AE2">
        <w:rPr>
          <w:rFonts w:ascii="Arial" w:hAnsi="Arial" w:cs="Arial"/>
          <w:sz w:val="22"/>
          <w:szCs w:val="22"/>
        </w:rPr>
        <w:t xml:space="preserve">ier </w:t>
      </w:r>
      <w:r w:rsidR="00FB01FB" w:rsidRPr="00C67AE2">
        <w:rPr>
          <w:rFonts w:ascii="Arial" w:hAnsi="Arial" w:cs="Arial"/>
          <w:sz w:val="22"/>
          <w:szCs w:val="22"/>
        </w:rPr>
        <w:t>O</w:t>
      </w:r>
      <w:r w:rsidRPr="00C67AE2">
        <w:rPr>
          <w:rFonts w:ascii="Arial" w:hAnsi="Arial" w:cs="Arial"/>
          <w:sz w:val="22"/>
          <w:szCs w:val="22"/>
        </w:rPr>
        <w:t xml:space="preserve">ne </w:t>
      </w:r>
      <w:r w:rsidR="00FB01FB" w:rsidRPr="00C67AE2">
        <w:rPr>
          <w:rFonts w:ascii="Arial" w:hAnsi="Arial" w:cs="Arial"/>
          <w:sz w:val="22"/>
          <w:szCs w:val="22"/>
        </w:rPr>
        <w:t xml:space="preserve">Service Specification </w:t>
      </w:r>
      <w:r w:rsidRPr="00C67AE2">
        <w:rPr>
          <w:rFonts w:ascii="Arial" w:hAnsi="Arial" w:cs="Arial"/>
          <w:sz w:val="22"/>
          <w:szCs w:val="22"/>
        </w:rPr>
        <w:t xml:space="preserve">Services for </w:t>
      </w:r>
      <w:r w:rsidR="002F430C" w:rsidRPr="00C67AE2">
        <w:rPr>
          <w:rFonts w:ascii="Arial" w:hAnsi="Arial" w:cs="Arial"/>
          <w:sz w:val="22"/>
          <w:szCs w:val="22"/>
        </w:rPr>
        <w:t>Children</w:t>
      </w:r>
      <w:r w:rsidRPr="00C67AE2">
        <w:rPr>
          <w:rFonts w:ascii="Arial" w:hAnsi="Arial" w:cs="Arial"/>
          <w:sz w:val="22"/>
          <w:szCs w:val="22"/>
        </w:rPr>
        <w:t xml:space="preserve"> and Young People</w:t>
      </w:r>
      <w:r w:rsidR="006D4246" w:rsidRPr="00C67AE2">
        <w:rPr>
          <w:rStyle w:val="FootnoteReference"/>
          <w:rFonts w:ascii="Arial" w:hAnsi="Arial" w:cs="Arial"/>
          <w:sz w:val="22"/>
          <w:szCs w:val="22"/>
        </w:rPr>
        <w:footnoteReference w:id="2"/>
      </w:r>
      <w:r w:rsidRPr="00C67AE2">
        <w:rPr>
          <w:rFonts w:ascii="Arial" w:hAnsi="Arial" w:cs="Arial"/>
          <w:sz w:val="22"/>
          <w:szCs w:val="22"/>
        </w:rPr>
        <w:t xml:space="preserve">. Refer to this </w:t>
      </w:r>
      <w:r w:rsidR="00FB01FB" w:rsidRPr="00C67AE2">
        <w:rPr>
          <w:rFonts w:ascii="Arial" w:hAnsi="Arial" w:cs="Arial"/>
          <w:sz w:val="22"/>
          <w:szCs w:val="22"/>
        </w:rPr>
        <w:t xml:space="preserve">Tier One Service Specification for information as this is </w:t>
      </w:r>
      <w:r w:rsidR="0097440C" w:rsidRPr="00C67AE2">
        <w:rPr>
          <w:rFonts w:ascii="Arial" w:hAnsi="Arial" w:cs="Arial"/>
          <w:sz w:val="22"/>
          <w:szCs w:val="22"/>
        </w:rPr>
        <w:t>applicable</w:t>
      </w:r>
      <w:r w:rsidR="00FB01FB" w:rsidRPr="00C67AE2">
        <w:rPr>
          <w:rFonts w:ascii="Arial" w:hAnsi="Arial" w:cs="Arial"/>
          <w:sz w:val="22"/>
          <w:szCs w:val="22"/>
        </w:rPr>
        <w:t xml:space="preserve"> to all service delivery. </w:t>
      </w:r>
    </w:p>
    <w:p w14:paraId="392D4F20" w14:textId="77777777" w:rsidR="00900C63" w:rsidRPr="00C67AE2" w:rsidRDefault="00222FFF" w:rsidP="00900C63">
      <w:pPr>
        <w:pStyle w:val="CommentText"/>
        <w:rPr>
          <w:rFonts w:ascii="Arial" w:hAnsi="Arial" w:cs="Arial"/>
          <w:sz w:val="22"/>
          <w:szCs w:val="22"/>
        </w:rPr>
      </w:pPr>
      <w:r w:rsidRPr="00C67AE2">
        <w:rPr>
          <w:rFonts w:ascii="Arial" w:hAnsi="Arial" w:cs="Arial"/>
          <w:sz w:val="22"/>
          <w:szCs w:val="22"/>
        </w:rPr>
        <w:t xml:space="preserve">Appendix </w:t>
      </w:r>
      <w:r w:rsidR="00CA5018" w:rsidRPr="00C67AE2">
        <w:rPr>
          <w:rFonts w:ascii="Arial" w:hAnsi="Arial" w:cs="Arial"/>
          <w:sz w:val="22"/>
          <w:szCs w:val="22"/>
        </w:rPr>
        <w:t>One</w:t>
      </w:r>
      <w:r w:rsidRPr="00C67AE2">
        <w:rPr>
          <w:rFonts w:ascii="Arial" w:hAnsi="Arial" w:cs="Arial"/>
          <w:sz w:val="22"/>
          <w:szCs w:val="22"/>
        </w:rPr>
        <w:t xml:space="preserve"> provides a </w:t>
      </w:r>
      <w:r w:rsidR="00532548" w:rsidRPr="00C67AE2">
        <w:rPr>
          <w:rFonts w:ascii="Arial" w:hAnsi="Arial" w:cs="Arial"/>
          <w:sz w:val="22"/>
          <w:szCs w:val="22"/>
        </w:rPr>
        <w:t>glossary of terms used in this Service S</w:t>
      </w:r>
      <w:r w:rsidRPr="00C67AE2">
        <w:rPr>
          <w:rFonts w:ascii="Arial" w:hAnsi="Arial" w:cs="Arial"/>
          <w:sz w:val="22"/>
          <w:szCs w:val="22"/>
        </w:rPr>
        <w:t xml:space="preserve">pecification.  </w:t>
      </w:r>
    </w:p>
    <w:p w14:paraId="1A41522C" w14:textId="77777777" w:rsidR="008A1154" w:rsidRDefault="008A1154" w:rsidP="00215434">
      <w:pPr>
        <w:pStyle w:val="Heading1"/>
        <w:numPr>
          <w:ilvl w:val="0"/>
          <w:numId w:val="0"/>
        </w:numPr>
        <w:ind w:left="432" w:hanging="432"/>
        <w:jc w:val="both"/>
        <w:rPr>
          <w:rFonts w:cs="Arial"/>
          <w:kern w:val="28"/>
        </w:rPr>
      </w:pPr>
      <w:bookmarkStart w:id="3" w:name="_Toc356231017"/>
      <w:bookmarkStart w:id="4" w:name="_Toc271273049"/>
      <w:bookmarkStart w:id="5" w:name="_Toc271367286"/>
      <w:bookmarkStart w:id="6" w:name="_Toc271368235"/>
      <w:bookmarkStart w:id="7" w:name="_Toc272304339"/>
      <w:bookmarkStart w:id="8" w:name="_Toc272757797"/>
      <w:bookmarkStart w:id="9" w:name="_Toc272757848"/>
      <w:bookmarkStart w:id="10" w:name="_Toc272757899"/>
      <w:bookmarkStart w:id="11" w:name="_Toc272822572"/>
      <w:bookmarkStart w:id="12" w:name="_Toc71115237"/>
      <w:bookmarkEnd w:id="3"/>
      <w:bookmarkEnd w:id="4"/>
      <w:bookmarkEnd w:id="5"/>
      <w:bookmarkEnd w:id="6"/>
      <w:bookmarkEnd w:id="7"/>
      <w:bookmarkEnd w:id="8"/>
      <w:bookmarkEnd w:id="9"/>
      <w:bookmarkEnd w:id="10"/>
      <w:bookmarkEnd w:id="11"/>
      <w:r>
        <w:rPr>
          <w:rFonts w:cs="Arial"/>
          <w:kern w:val="28"/>
        </w:rPr>
        <w:t>Background</w:t>
      </w:r>
      <w:bookmarkEnd w:id="12"/>
    </w:p>
    <w:p w14:paraId="56FA29C4" w14:textId="07AFF6E7" w:rsidR="00440988" w:rsidRPr="00F906DE" w:rsidRDefault="008765AC" w:rsidP="001A1A01">
      <w:pPr>
        <w:pStyle w:val="FootnoteText"/>
        <w:ind w:left="0" w:firstLine="0"/>
        <w:jc w:val="left"/>
        <w:rPr>
          <w:rFonts w:ascii="Arial" w:hAnsi="Arial" w:cs="Arial"/>
          <w:sz w:val="22"/>
          <w:szCs w:val="22"/>
        </w:rPr>
      </w:pPr>
      <w:r w:rsidRPr="00F906DE">
        <w:rPr>
          <w:rFonts w:ascii="Arial" w:hAnsi="Arial" w:cs="Arial"/>
          <w:sz w:val="22"/>
          <w:szCs w:val="22"/>
        </w:rPr>
        <w:t>The</w:t>
      </w:r>
      <w:r w:rsidR="00691C60" w:rsidRPr="00F906DE">
        <w:rPr>
          <w:rFonts w:ascii="Arial" w:hAnsi="Arial" w:cs="Arial"/>
          <w:sz w:val="22"/>
          <w:szCs w:val="22"/>
        </w:rPr>
        <w:t xml:space="preserve"> following</w:t>
      </w:r>
      <w:r w:rsidRPr="00F906DE">
        <w:rPr>
          <w:rFonts w:ascii="Arial" w:hAnsi="Arial" w:cs="Arial"/>
          <w:sz w:val="22"/>
          <w:szCs w:val="22"/>
        </w:rPr>
        <w:t xml:space="preserve"> documents that relate to this </w:t>
      </w:r>
      <w:r w:rsidR="00BF2461">
        <w:rPr>
          <w:rFonts w:ascii="Arial" w:hAnsi="Arial" w:cs="Arial"/>
          <w:sz w:val="22"/>
          <w:szCs w:val="22"/>
        </w:rPr>
        <w:t>s</w:t>
      </w:r>
      <w:r w:rsidRPr="00F906DE">
        <w:rPr>
          <w:rFonts w:ascii="Arial" w:hAnsi="Arial" w:cs="Arial"/>
          <w:sz w:val="22"/>
          <w:szCs w:val="22"/>
        </w:rPr>
        <w:t xml:space="preserve">ervice </w:t>
      </w:r>
      <w:r w:rsidR="00BF2461">
        <w:rPr>
          <w:rFonts w:ascii="Arial" w:hAnsi="Arial" w:cs="Arial"/>
          <w:sz w:val="22"/>
          <w:szCs w:val="22"/>
        </w:rPr>
        <w:t>s</w:t>
      </w:r>
      <w:r w:rsidRPr="00F906DE">
        <w:rPr>
          <w:rFonts w:ascii="Arial" w:hAnsi="Arial" w:cs="Arial"/>
          <w:sz w:val="22"/>
          <w:szCs w:val="22"/>
        </w:rPr>
        <w:t>pecification</w:t>
      </w:r>
      <w:r w:rsidR="00691C60" w:rsidRPr="00F906DE">
        <w:rPr>
          <w:rFonts w:ascii="Arial" w:hAnsi="Arial" w:cs="Arial"/>
          <w:sz w:val="22"/>
          <w:szCs w:val="22"/>
        </w:rPr>
        <w:t>:</w:t>
      </w:r>
    </w:p>
    <w:p w14:paraId="56211E7E" w14:textId="77777777" w:rsidR="007D52CB" w:rsidRPr="00F906DE" w:rsidRDefault="00440988" w:rsidP="001A1A01">
      <w:pPr>
        <w:pStyle w:val="FootnoteText"/>
        <w:ind w:left="0" w:firstLine="0"/>
        <w:jc w:val="left"/>
        <w:rPr>
          <w:rFonts w:ascii="Arial" w:hAnsi="Arial" w:cs="Arial"/>
          <w:sz w:val="22"/>
          <w:szCs w:val="22"/>
        </w:rPr>
      </w:pPr>
      <w:r w:rsidRPr="00F906DE">
        <w:rPr>
          <w:rFonts w:ascii="Arial" w:hAnsi="Arial" w:cs="Arial"/>
          <w:sz w:val="22"/>
          <w:szCs w:val="22"/>
        </w:rPr>
        <w:t>The Framework</w:t>
      </w:r>
      <w:r w:rsidR="00215434" w:rsidRPr="00F906DE">
        <w:rPr>
          <w:rFonts w:ascii="Arial" w:hAnsi="Arial" w:cs="Arial"/>
          <w:sz w:val="22"/>
          <w:szCs w:val="22"/>
        </w:rPr>
        <w:t xml:space="preserve">: </w:t>
      </w:r>
      <w:r w:rsidR="007D52CB" w:rsidRPr="00F906DE">
        <w:rPr>
          <w:rFonts w:ascii="Arial" w:hAnsi="Arial" w:cs="Arial"/>
          <w:sz w:val="22"/>
          <w:szCs w:val="22"/>
        </w:rPr>
        <w:t xml:space="preserve">The </w:t>
      </w:r>
      <w:r w:rsidR="005E55DC" w:rsidRPr="00F906DE">
        <w:rPr>
          <w:rFonts w:ascii="Arial" w:hAnsi="Arial" w:cs="Arial"/>
          <w:sz w:val="22"/>
          <w:szCs w:val="22"/>
        </w:rPr>
        <w:t xml:space="preserve">2010 </w:t>
      </w:r>
      <w:r w:rsidR="007D52CB" w:rsidRPr="00F906DE">
        <w:rPr>
          <w:rFonts w:ascii="Arial" w:hAnsi="Arial" w:cs="Arial"/>
          <w:i/>
          <w:sz w:val="22"/>
          <w:szCs w:val="22"/>
        </w:rPr>
        <w:t>Well Child/Tamariki Ora Framework</w:t>
      </w:r>
      <w:r w:rsidR="007D52CB" w:rsidRPr="00F906DE">
        <w:rPr>
          <w:rStyle w:val="FootnoteReference"/>
          <w:rFonts w:ascii="Arial" w:hAnsi="Arial" w:cs="Arial"/>
          <w:sz w:val="22"/>
          <w:szCs w:val="22"/>
        </w:rPr>
        <w:footnoteReference w:id="3"/>
      </w:r>
      <w:r w:rsidR="007D52CB" w:rsidRPr="00F906DE">
        <w:rPr>
          <w:rFonts w:ascii="Arial" w:hAnsi="Arial" w:cs="Arial"/>
          <w:sz w:val="22"/>
          <w:szCs w:val="22"/>
        </w:rPr>
        <w:t xml:space="preserve"> sets out the policy context for the </w:t>
      </w:r>
      <w:r w:rsidR="0075534A" w:rsidRPr="00F906DE">
        <w:rPr>
          <w:rFonts w:ascii="Arial" w:hAnsi="Arial" w:cs="Arial"/>
          <w:sz w:val="22"/>
          <w:szCs w:val="22"/>
        </w:rPr>
        <w:t>WCTO</w:t>
      </w:r>
      <w:r w:rsidR="007E26C5" w:rsidRPr="00F906DE">
        <w:rPr>
          <w:rFonts w:ascii="Arial" w:hAnsi="Arial" w:cs="Arial"/>
          <w:sz w:val="22"/>
          <w:szCs w:val="22"/>
        </w:rPr>
        <w:t xml:space="preserve"> Service.</w:t>
      </w:r>
    </w:p>
    <w:p w14:paraId="4F9B9CE4" w14:textId="58DEFD3B" w:rsidR="007D52CB" w:rsidRPr="00F906DE" w:rsidRDefault="00440988" w:rsidP="001A1A01">
      <w:pPr>
        <w:spacing w:before="120"/>
        <w:jc w:val="left"/>
        <w:rPr>
          <w:rFonts w:ascii="Arial" w:hAnsi="Arial" w:cs="Arial"/>
          <w:sz w:val="22"/>
          <w:szCs w:val="22"/>
        </w:rPr>
      </w:pPr>
      <w:r w:rsidRPr="00F906DE">
        <w:rPr>
          <w:rFonts w:ascii="Arial" w:hAnsi="Arial" w:cs="Arial"/>
          <w:sz w:val="22"/>
          <w:szCs w:val="22"/>
        </w:rPr>
        <w:t>The National Schedule</w:t>
      </w:r>
      <w:r w:rsidR="00215434" w:rsidRPr="00F906DE">
        <w:rPr>
          <w:rFonts w:ascii="Arial" w:hAnsi="Arial" w:cs="Arial"/>
          <w:sz w:val="22"/>
          <w:szCs w:val="22"/>
        </w:rPr>
        <w:t xml:space="preserve">: </w:t>
      </w:r>
      <w:r w:rsidR="007D52CB" w:rsidRPr="00F906DE">
        <w:rPr>
          <w:rFonts w:ascii="Arial" w:hAnsi="Arial" w:cs="Arial"/>
          <w:sz w:val="22"/>
          <w:szCs w:val="22"/>
        </w:rPr>
        <w:t xml:space="preserve">The </w:t>
      </w:r>
      <w:r w:rsidR="005E55DC" w:rsidRPr="00F906DE">
        <w:rPr>
          <w:rFonts w:ascii="Arial" w:hAnsi="Arial" w:cs="Arial"/>
          <w:sz w:val="22"/>
          <w:szCs w:val="22"/>
        </w:rPr>
        <w:t xml:space="preserve">2013 </w:t>
      </w:r>
      <w:r w:rsidR="005E55DC" w:rsidRPr="00F906DE">
        <w:rPr>
          <w:rFonts w:ascii="Arial" w:hAnsi="Arial" w:cs="Arial"/>
          <w:i/>
          <w:sz w:val="22"/>
          <w:szCs w:val="22"/>
        </w:rPr>
        <w:t>Well Child/Tamariki Ora National Schedule</w:t>
      </w:r>
      <w:r w:rsidR="005E55DC" w:rsidRPr="00F906DE">
        <w:rPr>
          <w:rStyle w:val="FootnoteReference"/>
          <w:rFonts w:ascii="Arial" w:hAnsi="Arial" w:cs="Arial"/>
          <w:sz w:val="22"/>
          <w:szCs w:val="22"/>
        </w:rPr>
        <w:footnoteReference w:id="4"/>
      </w:r>
      <w:r w:rsidR="005E55DC" w:rsidRPr="00F906DE">
        <w:rPr>
          <w:rFonts w:ascii="Arial" w:hAnsi="Arial" w:cs="Arial"/>
          <w:sz w:val="22"/>
          <w:szCs w:val="22"/>
        </w:rPr>
        <w:t xml:space="preserve"> (the </w:t>
      </w:r>
      <w:r w:rsidR="00C82C57" w:rsidRPr="00F906DE">
        <w:rPr>
          <w:rFonts w:ascii="Arial" w:hAnsi="Arial" w:cs="Arial"/>
          <w:sz w:val="22"/>
          <w:szCs w:val="22"/>
        </w:rPr>
        <w:t xml:space="preserve">National </w:t>
      </w:r>
      <w:r w:rsidR="005E55DC" w:rsidRPr="00F906DE">
        <w:rPr>
          <w:rFonts w:ascii="Arial" w:hAnsi="Arial" w:cs="Arial"/>
          <w:sz w:val="22"/>
          <w:szCs w:val="22"/>
        </w:rPr>
        <w:t>Schedule)</w:t>
      </w:r>
      <w:r w:rsidR="007D52CB" w:rsidRPr="00F906DE">
        <w:rPr>
          <w:rFonts w:ascii="Arial" w:hAnsi="Arial" w:cs="Arial"/>
          <w:sz w:val="22"/>
          <w:szCs w:val="22"/>
        </w:rPr>
        <w:t xml:space="preserve"> </w:t>
      </w:r>
      <w:r w:rsidR="005E55DC" w:rsidRPr="00F906DE">
        <w:rPr>
          <w:rFonts w:ascii="Arial" w:hAnsi="Arial" w:cs="Arial"/>
          <w:sz w:val="22"/>
          <w:szCs w:val="22"/>
        </w:rPr>
        <w:t xml:space="preserve">outlines the assessment, </w:t>
      </w:r>
      <w:r w:rsidR="005E55DC" w:rsidRPr="00F906DE">
        <w:rPr>
          <w:rFonts w:ascii="Arial" w:hAnsi="Arial" w:cs="Arial"/>
          <w:sz w:val="22"/>
          <w:szCs w:val="22"/>
          <w:lang w:val="mi-NZ"/>
        </w:rPr>
        <w:t>whānau</w:t>
      </w:r>
      <w:r w:rsidR="00A07155">
        <w:rPr>
          <w:rFonts w:ascii="Arial" w:hAnsi="Arial" w:cs="Arial"/>
          <w:sz w:val="22"/>
          <w:szCs w:val="22"/>
          <w:lang w:val="mi-NZ"/>
        </w:rPr>
        <w:t>/</w:t>
      </w:r>
      <w:proofErr w:type="spellStart"/>
      <w:r w:rsidR="00A07155">
        <w:rPr>
          <w:rFonts w:ascii="Arial" w:hAnsi="Arial" w:cs="Arial"/>
          <w:sz w:val="22"/>
          <w:szCs w:val="22"/>
          <w:lang w:val="mi-NZ"/>
        </w:rPr>
        <w:t>family</w:t>
      </w:r>
      <w:proofErr w:type="spellEnd"/>
      <w:r w:rsidR="005E55DC" w:rsidRPr="00F906DE">
        <w:rPr>
          <w:rFonts w:ascii="Arial" w:hAnsi="Arial" w:cs="Arial"/>
          <w:sz w:val="22"/>
          <w:szCs w:val="22"/>
          <w:lang w:val="mi-NZ"/>
        </w:rPr>
        <w:t xml:space="preserve"> </w:t>
      </w:r>
      <w:proofErr w:type="spellStart"/>
      <w:r w:rsidR="005E55DC" w:rsidRPr="00F906DE">
        <w:rPr>
          <w:rFonts w:ascii="Arial" w:hAnsi="Arial" w:cs="Arial"/>
          <w:sz w:val="22"/>
          <w:szCs w:val="22"/>
          <w:lang w:val="mi-NZ"/>
        </w:rPr>
        <w:t>care</w:t>
      </w:r>
      <w:proofErr w:type="spellEnd"/>
      <w:r w:rsidR="005E55DC" w:rsidRPr="00F906DE">
        <w:rPr>
          <w:rFonts w:ascii="Arial" w:hAnsi="Arial" w:cs="Arial"/>
          <w:sz w:val="22"/>
          <w:szCs w:val="22"/>
          <w:lang w:val="mi-NZ"/>
        </w:rPr>
        <w:t xml:space="preserve"> and </w:t>
      </w:r>
      <w:proofErr w:type="spellStart"/>
      <w:r w:rsidR="005E55DC" w:rsidRPr="00F906DE">
        <w:rPr>
          <w:rFonts w:ascii="Arial" w:hAnsi="Arial" w:cs="Arial"/>
          <w:sz w:val="22"/>
          <w:szCs w:val="22"/>
          <w:lang w:val="mi-NZ"/>
        </w:rPr>
        <w:t>support</w:t>
      </w:r>
      <w:proofErr w:type="spellEnd"/>
      <w:r w:rsidR="005E55DC" w:rsidRPr="00F906DE">
        <w:rPr>
          <w:rFonts w:ascii="Arial" w:hAnsi="Arial" w:cs="Arial"/>
          <w:sz w:val="22"/>
          <w:szCs w:val="22"/>
        </w:rPr>
        <w:t>, and health education activities for each of the core contacts</w:t>
      </w:r>
      <w:r w:rsidR="00432E31" w:rsidRPr="00F906DE">
        <w:rPr>
          <w:rFonts w:ascii="Arial" w:hAnsi="Arial" w:cs="Arial"/>
          <w:sz w:val="22"/>
          <w:szCs w:val="22"/>
        </w:rPr>
        <w:t>.</w:t>
      </w:r>
      <w:r w:rsidR="005E55DC" w:rsidRPr="00F906DE">
        <w:rPr>
          <w:rFonts w:ascii="Arial" w:hAnsi="Arial" w:cs="Arial"/>
          <w:sz w:val="22"/>
          <w:szCs w:val="22"/>
        </w:rPr>
        <w:t xml:space="preserve"> </w:t>
      </w:r>
    </w:p>
    <w:p w14:paraId="1FDEBDDB" w14:textId="554FFEC6" w:rsidR="008A1154" w:rsidRPr="00F906DE" w:rsidRDefault="00440988" w:rsidP="001A1A01">
      <w:pPr>
        <w:spacing w:before="120"/>
        <w:jc w:val="left"/>
        <w:rPr>
          <w:rFonts w:ascii="Arial" w:hAnsi="Arial" w:cs="Arial"/>
          <w:sz w:val="22"/>
          <w:szCs w:val="22"/>
        </w:rPr>
      </w:pPr>
      <w:r w:rsidRPr="00F906DE">
        <w:rPr>
          <w:rFonts w:ascii="Arial" w:hAnsi="Arial" w:cs="Arial"/>
          <w:sz w:val="22"/>
          <w:szCs w:val="22"/>
        </w:rPr>
        <w:t>The Handbook</w:t>
      </w:r>
      <w:r w:rsidR="00215434" w:rsidRPr="00F906DE">
        <w:rPr>
          <w:rFonts w:ascii="Arial" w:hAnsi="Arial" w:cs="Arial"/>
          <w:sz w:val="22"/>
          <w:szCs w:val="22"/>
        </w:rPr>
        <w:t xml:space="preserve">: </w:t>
      </w:r>
      <w:r w:rsidR="008A1154" w:rsidRPr="00F906DE">
        <w:rPr>
          <w:rFonts w:ascii="Arial" w:hAnsi="Arial" w:cs="Arial"/>
          <w:sz w:val="22"/>
          <w:szCs w:val="22"/>
        </w:rPr>
        <w:t>The</w:t>
      </w:r>
      <w:r w:rsidR="005E55DC" w:rsidRPr="00F906DE">
        <w:rPr>
          <w:rFonts w:ascii="Arial" w:hAnsi="Arial" w:cs="Arial"/>
          <w:sz w:val="22"/>
          <w:szCs w:val="22"/>
        </w:rPr>
        <w:t xml:space="preserve"> 2013 </w:t>
      </w:r>
      <w:r w:rsidR="005E55DC" w:rsidRPr="00F906DE">
        <w:rPr>
          <w:rFonts w:ascii="Arial" w:hAnsi="Arial" w:cs="Arial"/>
          <w:i/>
          <w:sz w:val="22"/>
          <w:szCs w:val="22"/>
        </w:rPr>
        <w:t>Well Child/Tamariki Ora National Schedule Handbook</w:t>
      </w:r>
      <w:r w:rsidR="005E55DC" w:rsidRPr="00F906DE">
        <w:rPr>
          <w:rStyle w:val="FootnoteReference"/>
          <w:rFonts w:ascii="Arial" w:hAnsi="Arial" w:cs="Arial"/>
          <w:sz w:val="22"/>
          <w:szCs w:val="22"/>
        </w:rPr>
        <w:footnoteReference w:id="5"/>
      </w:r>
      <w:r w:rsidR="00991158" w:rsidRPr="00F906DE">
        <w:rPr>
          <w:rFonts w:ascii="Arial" w:hAnsi="Arial" w:cs="Arial"/>
          <w:sz w:val="22"/>
          <w:szCs w:val="22"/>
        </w:rPr>
        <w:t xml:space="preserve"> </w:t>
      </w:r>
      <w:r w:rsidR="005E55DC" w:rsidRPr="00F906DE">
        <w:rPr>
          <w:rFonts w:ascii="Arial" w:hAnsi="Arial" w:cs="Arial"/>
          <w:sz w:val="22"/>
          <w:szCs w:val="22"/>
        </w:rPr>
        <w:t xml:space="preserve">helps and supports all providers who deliver </w:t>
      </w:r>
      <w:r w:rsidR="00942002" w:rsidRPr="00942002">
        <w:rPr>
          <w:rFonts w:ascii="Arial" w:hAnsi="Arial" w:cs="Arial"/>
          <w:sz w:val="22"/>
          <w:szCs w:val="22"/>
        </w:rPr>
        <w:t>Well Child</w:t>
      </w:r>
      <w:r w:rsidR="00241273">
        <w:rPr>
          <w:rFonts w:ascii="Arial" w:hAnsi="Arial" w:cs="Arial"/>
          <w:sz w:val="22"/>
          <w:szCs w:val="22"/>
        </w:rPr>
        <w:t>/T</w:t>
      </w:r>
      <w:r w:rsidR="00942002" w:rsidRPr="00942002">
        <w:rPr>
          <w:rFonts w:ascii="Arial" w:hAnsi="Arial" w:cs="Arial"/>
          <w:sz w:val="22"/>
          <w:szCs w:val="22"/>
        </w:rPr>
        <w:t xml:space="preserve">amariki Ora </w:t>
      </w:r>
      <w:r w:rsidR="005E55DC" w:rsidRPr="00F906DE">
        <w:rPr>
          <w:rFonts w:ascii="Arial" w:hAnsi="Arial" w:cs="Arial"/>
          <w:sz w:val="22"/>
          <w:szCs w:val="22"/>
        </w:rPr>
        <w:t>services in accordance with the Schedule</w:t>
      </w:r>
      <w:r w:rsidR="008A1154" w:rsidRPr="00F906DE">
        <w:rPr>
          <w:rFonts w:ascii="Arial" w:hAnsi="Arial" w:cs="Arial"/>
          <w:sz w:val="22"/>
          <w:szCs w:val="22"/>
        </w:rPr>
        <w:t>.</w:t>
      </w:r>
    </w:p>
    <w:p w14:paraId="3F264B08" w14:textId="05C1A3DF" w:rsidR="007E26C5" w:rsidRPr="00F906DE" w:rsidRDefault="003F34E4" w:rsidP="001A1A01">
      <w:pPr>
        <w:spacing w:before="120"/>
        <w:jc w:val="left"/>
        <w:rPr>
          <w:rFonts w:ascii="Arial" w:hAnsi="Arial" w:cs="Arial"/>
          <w:color w:val="002639"/>
          <w:sz w:val="22"/>
          <w:szCs w:val="22"/>
        </w:rPr>
      </w:pPr>
      <w:r w:rsidRPr="00F906DE">
        <w:rPr>
          <w:rFonts w:ascii="Arial" w:hAnsi="Arial" w:cs="Arial"/>
          <w:sz w:val="22"/>
          <w:szCs w:val="22"/>
        </w:rPr>
        <w:t>The Qu</w:t>
      </w:r>
      <w:r w:rsidR="00215434" w:rsidRPr="00F906DE">
        <w:rPr>
          <w:rFonts w:ascii="Arial" w:hAnsi="Arial" w:cs="Arial"/>
          <w:sz w:val="22"/>
          <w:szCs w:val="22"/>
        </w:rPr>
        <w:t>ality Improvement Framework</w:t>
      </w:r>
      <w:r w:rsidR="0075534A" w:rsidRPr="00F906DE">
        <w:rPr>
          <w:rFonts w:ascii="Arial" w:hAnsi="Arial" w:cs="Arial"/>
          <w:sz w:val="22"/>
          <w:szCs w:val="22"/>
        </w:rPr>
        <w:t xml:space="preserve"> </w:t>
      </w:r>
      <w:r w:rsidR="00215434" w:rsidRPr="00F906DE">
        <w:rPr>
          <w:rFonts w:ascii="Arial" w:hAnsi="Arial" w:cs="Arial"/>
          <w:sz w:val="22"/>
          <w:szCs w:val="22"/>
        </w:rPr>
        <w:t>(QIF</w:t>
      </w:r>
      <w:r w:rsidR="0075534A" w:rsidRPr="00F906DE">
        <w:rPr>
          <w:rFonts w:ascii="Arial" w:hAnsi="Arial" w:cs="Arial"/>
          <w:sz w:val="22"/>
          <w:szCs w:val="22"/>
        </w:rPr>
        <w:t>)</w:t>
      </w:r>
      <w:r w:rsidR="00215434" w:rsidRPr="00F906DE">
        <w:rPr>
          <w:rFonts w:ascii="Arial" w:hAnsi="Arial" w:cs="Arial"/>
          <w:sz w:val="22"/>
          <w:szCs w:val="22"/>
        </w:rPr>
        <w:t xml:space="preserve">: </w:t>
      </w:r>
      <w:r w:rsidRPr="00F906DE">
        <w:rPr>
          <w:rFonts w:ascii="Arial" w:hAnsi="Arial" w:cs="Arial"/>
          <w:sz w:val="22"/>
          <w:szCs w:val="22"/>
        </w:rPr>
        <w:t>The 201</w:t>
      </w:r>
      <w:r w:rsidR="00393934" w:rsidRPr="0F0BBB0B">
        <w:rPr>
          <w:rFonts w:ascii="Arial" w:hAnsi="Arial" w:cs="Arial"/>
          <w:sz w:val="22"/>
          <w:szCs w:val="22"/>
        </w:rPr>
        <w:t>6</w:t>
      </w:r>
      <w:r w:rsidRPr="00F906DE">
        <w:rPr>
          <w:rFonts w:ascii="Arial" w:hAnsi="Arial" w:cs="Arial"/>
          <w:sz w:val="22"/>
          <w:szCs w:val="22"/>
        </w:rPr>
        <w:t xml:space="preserve"> </w:t>
      </w:r>
      <w:r w:rsidRPr="0F0BBB0B">
        <w:rPr>
          <w:rFonts w:ascii="Arial" w:hAnsi="Arial" w:cs="Arial"/>
          <w:i/>
          <w:iCs/>
          <w:sz w:val="22"/>
          <w:szCs w:val="22"/>
        </w:rPr>
        <w:t>Well Child/Tamariki Ora</w:t>
      </w:r>
      <w:r w:rsidRPr="00F906DE">
        <w:rPr>
          <w:rFonts w:ascii="Arial" w:hAnsi="Arial" w:cs="Arial"/>
          <w:sz w:val="22"/>
          <w:szCs w:val="22"/>
        </w:rPr>
        <w:t xml:space="preserve"> </w:t>
      </w:r>
      <w:r w:rsidRPr="0F0BBB0B">
        <w:rPr>
          <w:rFonts w:ascii="Arial" w:hAnsi="Arial" w:cs="Arial"/>
          <w:i/>
          <w:iCs/>
          <w:sz w:val="22"/>
          <w:szCs w:val="22"/>
        </w:rPr>
        <w:t>Quality Improvement Framework</w:t>
      </w:r>
      <w:r w:rsidRPr="00F906DE">
        <w:rPr>
          <w:rStyle w:val="FootnoteReference"/>
          <w:rFonts w:ascii="Arial" w:hAnsi="Arial" w:cs="Arial"/>
          <w:sz w:val="22"/>
          <w:szCs w:val="22"/>
        </w:rPr>
        <w:footnoteReference w:id="6"/>
      </w:r>
      <w:r w:rsidRPr="00F906DE">
        <w:rPr>
          <w:color w:val="002639"/>
          <w:sz w:val="22"/>
          <w:szCs w:val="22"/>
        </w:rPr>
        <w:t xml:space="preserve"> </w:t>
      </w:r>
      <w:r w:rsidR="00F906DE" w:rsidRPr="0F0BBB0B">
        <w:rPr>
          <w:rFonts w:ascii="Arial" w:hAnsi="Arial" w:cs="Arial"/>
          <w:color w:val="002639"/>
          <w:sz w:val="22"/>
          <w:szCs w:val="22"/>
        </w:rPr>
        <w:t>has been revised from 27 indicators to 18 indicators</w:t>
      </w:r>
      <w:r w:rsidR="00F906DE" w:rsidRPr="0F0BBB0B">
        <w:rPr>
          <w:color w:val="000000" w:themeColor="text1"/>
          <w:sz w:val="22"/>
          <w:szCs w:val="22"/>
          <w:lang w:val="en"/>
        </w:rPr>
        <w:t xml:space="preserve"> </w:t>
      </w:r>
      <w:r w:rsidR="00F906DE" w:rsidRPr="0F0BBB0B">
        <w:rPr>
          <w:rFonts w:ascii="Arial" w:hAnsi="Arial" w:cs="Arial"/>
          <w:color w:val="000000" w:themeColor="text1"/>
          <w:sz w:val="22"/>
          <w:szCs w:val="22"/>
          <w:lang w:val="en"/>
        </w:rPr>
        <w:t xml:space="preserve">and includes indicators on screening for family violence and </w:t>
      </w:r>
      <w:r w:rsidR="110E5696" w:rsidRPr="0F0BBB0B">
        <w:rPr>
          <w:rFonts w:ascii="Arial" w:hAnsi="Arial" w:cs="Arial"/>
          <w:color w:val="000000" w:themeColor="text1"/>
          <w:sz w:val="22"/>
          <w:szCs w:val="22"/>
          <w:lang w:val="en"/>
        </w:rPr>
        <w:t xml:space="preserve">provision of </w:t>
      </w:r>
      <w:r w:rsidR="00F906DE" w:rsidRPr="0F0BBB0B">
        <w:rPr>
          <w:rFonts w:ascii="Arial" w:hAnsi="Arial" w:cs="Arial"/>
          <w:color w:val="000000" w:themeColor="text1"/>
          <w:sz w:val="22"/>
          <w:szCs w:val="22"/>
          <w:lang w:val="en"/>
        </w:rPr>
        <w:t>Sudden Unexpected Death in Infancy (SUDI)</w:t>
      </w:r>
      <w:r w:rsidR="5A9F8FAC" w:rsidRPr="0F0BBB0B">
        <w:rPr>
          <w:rFonts w:ascii="Arial" w:hAnsi="Arial" w:cs="Arial"/>
          <w:color w:val="000000" w:themeColor="text1"/>
          <w:sz w:val="22"/>
          <w:szCs w:val="22"/>
          <w:lang w:val="en"/>
        </w:rPr>
        <w:t xml:space="preserve"> prevention messages</w:t>
      </w:r>
      <w:r w:rsidR="00F906DE" w:rsidRPr="0F0BBB0B">
        <w:rPr>
          <w:rFonts w:ascii="Arial" w:hAnsi="Arial" w:cs="Arial"/>
          <w:color w:val="002639"/>
          <w:sz w:val="22"/>
          <w:szCs w:val="22"/>
        </w:rPr>
        <w:t xml:space="preserve">. It </w:t>
      </w:r>
      <w:r w:rsidRPr="00F906DE">
        <w:rPr>
          <w:rFonts w:ascii="Arial" w:hAnsi="Arial" w:cs="Arial"/>
          <w:color w:val="002639"/>
          <w:sz w:val="22"/>
          <w:szCs w:val="22"/>
        </w:rPr>
        <w:t xml:space="preserve">is an evidence-based quality framework to ensure the </w:t>
      </w:r>
      <w:r w:rsidR="00241273">
        <w:rPr>
          <w:rFonts w:ascii="Arial" w:hAnsi="Arial" w:cs="Arial"/>
          <w:color w:val="002639"/>
          <w:sz w:val="22"/>
          <w:szCs w:val="22"/>
        </w:rPr>
        <w:t xml:space="preserve">Well Child/Tamariki Ora </w:t>
      </w:r>
      <w:r w:rsidRPr="00F906DE">
        <w:rPr>
          <w:rFonts w:ascii="Arial" w:hAnsi="Arial" w:cs="Arial"/>
          <w:color w:val="002639"/>
          <w:sz w:val="22"/>
          <w:szCs w:val="22"/>
        </w:rPr>
        <w:t>programme consistently achieves its aims. The QIF has three high-level aims, focusing on family/whānau experience, population health and best value for the health system resource.</w:t>
      </w:r>
      <w:r w:rsidR="00991158" w:rsidRPr="00F906DE">
        <w:rPr>
          <w:rFonts w:ascii="Arial" w:hAnsi="Arial" w:cs="Arial"/>
          <w:color w:val="002639"/>
          <w:sz w:val="22"/>
          <w:szCs w:val="22"/>
        </w:rPr>
        <w:t xml:space="preserve"> </w:t>
      </w:r>
      <w:r w:rsidRPr="00F906DE">
        <w:rPr>
          <w:rFonts w:ascii="Arial" w:hAnsi="Arial" w:cs="Arial"/>
          <w:color w:val="002639"/>
          <w:sz w:val="22"/>
          <w:szCs w:val="22"/>
        </w:rPr>
        <w:t>The QIF sets quality indicators to audit health system performance.</w:t>
      </w:r>
    </w:p>
    <w:p w14:paraId="3B194EE5" w14:textId="77777777" w:rsidR="008765AC" w:rsidRPr="00F906DE" w:rsidRDefault="008765AC" w:rsidP="00215434">
      <w:pPr>
        <w:spacing w:before="120"/>
        <w:ind w:left="360" w:hanging="360"/>
        <w:rPr>
          <w:rFonts w:ascii="Arial" w:hAnsi="Arial" w:cs="Arial"/>
          <w:i/>
          <w:sz w:val="22"/>
          <w:szCs w:val="22"/>
        </w:rPr>
      </w:pPr>
      <w:r w:rsidRPr="00F906DE">
        <w:rPr>
          <w:rFonts w:ascii="Arial" w:hAnsi="Arial" w:cs="Arial"/>
          <w:i/>
          <w:sz w:val="22"/>
          <w:szCs w:val="22"/>
        </w:rPr>
        <w:t>Outline of the National Schedule</w:t>
      </w:r>
    </w:p>
    <w:p w14:paraId="54F46AA0" w14:textId="27A653DE" w:rsidR="008765AC" w:rsidRPr="00F906DE" w:rsidRDefault="007D52CB" w:rsidP="00F906DE">
      <w:pPr>
        <w:spacing w:before="120" w:after="120"/>
        <w:jc w:val="left"/>
        <w:rPr>
          <w:rFonts w:ascii="Arial" w:hAnsi="Arial" w:cs="Arial"/>
          <w:sz w:val="22"/>
          <w:szCs w:val="22"/>
        </w:rPr>
      </w:pPr>
      <w:r w:rsidRPr="00F906DE">
        <w:rPr>
          <w:rFonts w:ascii="Arial" w:hAnsi="Arial" w:cs="Arial"/>
          <w:sz w:val="22"/>
          <w:szCs w:val="22"/>
        </w:rPr>
        <w:t xml:space="preserve">There are twelve universal Core Contacts that every </w:t>
      </w:r>
      <w:r w:rsidR="007B1364">
        <w:rPr>
          <w:rFonts w:ascii="Arial" w:hAnsi="Arial" w:cs="Arial"/>
          <w:sz w:val="22"/>
          <w:szCs w:val="22"/>
        </w:rPr>
        <w:t>C</w:t>
      </w:r>
      <w:r w:rsidRPr="00F906DE">
        <w:rPr>
          <w:rFonts w:ascii="Arial" w:hAnsi="Arial" w:cs="Arial"/>
          <w:sz w:val="22"/>
          <w:szCs w:val="22"/>
        </w:rPr>
        <w:t xml:space="preserve">hild and their </w:t>
      </w:r>
      <w:r w:rsidR="001A1A01" w:rsidRPr="00F906DE">
        <w:rPr>
          <w:rFonts w:ascii="Arial" w:hAnsi="Arial" w:cs="Arial"/>
          <w:sz w:val="22"/>
          <w:szCs w:val="22"/>
        </w:rPr>
        <w:t>wh</w:t>
      </w:r>
      <w:r w:rsidR="00224F1E">
        <w:rPr>
          <w:rFonts w:ascii="Arial" w:hAnsi="Arial" w:cs="Arial"/>
          <w:sz w:val="22"/>
          <w:szCs w:val="22"/>
        </w:rPr>
        <w:t>ā</w:t>
      </w:r>
      <w:r w:rsidR="001A1A01" w:rsidRPr="00F906DE">
        <w:rPr>
          <w:rFonts w:ascii="Arial" w:hAnsi="Arial" w:cs="Arial"/>
          <w:sz w:val="22"/>
          <w:szCs w:val="22"/>
        </w:rPr>
        <w:t>nau</w:t>
      </w:r>
      <w:r w:rsidRPr="00F906DE">
        <w:rPr>
          <w:rFonts w:ascii="Arial" w:hAnsi="Arial" w:cs="Arial"/>
          <w:sz w:val="22"/>
          <w:szCs w:val="22"/>
        </w:rPr>
        <w:t xml:space="preserve">/family are entitled to receive from birth to five years.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3118"/>
        <w:gridCol w:w="2268"/>
      </w:tblGrid>
      <w:tr w:rsidR="008765AC" w:rsidRPr="00AD5A32" w14:paraId="4875B3D9" w14:textId="77777777" w:rsidTr="00241273">
        <w:tc>
          <w:tcPr>
            <w:tcW w:w="2376" w:type="dxa"/>
            <w:shd w:val="pct12" w:color="auto" w:fill="auto"/>
          </w:tcPr>
          <w:p w14:paraId="3FAB683F" w14:textId="77777777" w:rsidR="008765AC" w:rsidRPr="00636387" w:rsidRDefault="008765AC" w:rsidP="00372F21">
            <w:pPr>
              <w:jc w:val="left"/>
              <w:rPr>
                <w:rFonts w:ascii="Arial" w:hAnsi="Arial" w:cs="Arial"/>
                <w:b/>
                <w:sz w:val="20"/>
                <w:szCs w:val="20"/>
                <w:lang w:eastAsia="en-NZ"/>
              </w:rPr>
            </w:pPr>
            <w:r w:rsidRPr="00636387">
              <w:rPr>
                <w:rFonts w:ascii="Arial" w:hAnsi="Arial" w:cs="Arial"/>
                <w:b/>
                <w:sz w:val="20"/>
                <w:szCs w:val="20"/>
                <w:lang w:eastAsia="en-NZ"/>
              </w:rPr>
              <w:t xml:space="preserve">Postnatal Core </w:t>
            </w:r>
            <w:r w:rsidR="00372F21">
              <w:rPr>
                <w:rFonts w:ascii="Arial" w:hAnsi="Arial" w:cs="Arial"/>
                <w:b/>
                <w:sz w:val="20"/>
                <w:szCs w:val="20"/>
                <w:lang w:eastAsia="en-NZ"/>
              </w:rPr>
              <w:t>C</w:t>
            </w:r>
            <w:r w:rsidR="005A2F4B">
              <w:rPr>
                <w:rFonts w:ascii="Arial" w:hAnsi="Arial" w:cs="Arial"/>
                <w:b/>
                <w:sz w:val="20"/>
                <w:szCs w:val="20"/>
                <w:lang w:eastAsia="en-NZ"/>
              </w:rPr>
              <w:t>ontacts</w:t>
            </w:r>
            <w:r w:rsidRPr="00636387">
              <w:rPr>
                <w:rFonts w:ascii="Arial" w:hAnsi="Arial" w:cs="Arial"/>
                <w:b/>
                <w:sz w:val="20"/>
                <w:lang w:eastAsia="en-NZ"/>
              </w:rPr>
              <w:t xml:space="preserve"> (LMC)</w:t>
            </w:r>
          </w:p>
        </w:tc>
        <w:tc>
          <w:tcPr>
            <w:tcW w:w="2127" w:type="dxa"/>
            <w:shd w:val="pct12" w:color="auto" w:fill="auto"/>
          </w:tcPr>
          <w:p w14:paraId="2DCB16D9" w14:textId="77777777" w:rsidR="008765AC" w:rsidRPr="00636387" w:rsidRDefault="008765AC" w:rsidP="005A2F4B">
            <w:pPr>
              <w:jc w:val="left"/>
              <w:rPr>
                <w:rFonts w:ascii="Arial" w:hAnsi="Arial" w:cs="Arial"/>
                <w:b/>
                <w:sz w:val="20"/>
                <w:szCs w:val="20"/>
                <w:lang w:eastAsia="en-NZ"/>
              </w:rPr>
            </w:pPr>
            <w:r w:rsidRPr="00636387">
              <w:rPr>
                <w:rFonts w:ascii="Arial" w:hAnsi="Arial" w:cs="Arial"/>
                <w:b/>
                <w:sz w:val="20"/>
                <w:szCs w:val="20"/>
                <w:lang w:eastAsia="en-NZ"/>
              </w:rPr>
              <w:t xml:space="preserve">Transition Core </w:t>
            </w:r>
            <w:r w:rsidR="00372F21">
              <w:rPr>
                <w:rFonts w:ascii="Arial" w:hAnsi="Arial" w:cs="Arial"/>
                <w:b/>
                <w:sz w:val="20"/>
                <w:szCs w:val="20"/>
                <w:lang w:eastAsia="en-NZ"/>
              </w:rPr>
              <w:t>C</w:t>
            </w:r>
            <w:r w:rsidR="005A2F4B">
              <w:rPr>
                <w:rFonts w:ascii="Arial" w:hAnsi="Arial" w:cs="Arial"/>
                <w:b/>
                <w:sz w:val="20"/>
                <w:szCs w:val="20"/>
                <w:lang w:eastAsia="en-NZ"/>
              </w:rPr>
              <w:t>ontacts</w:t>
            </w:r>
          </w:p>
        </w:tc>
        <w:tc>
          <w:tcPr>
            <w:tcW w:w="3118" w:type="dxa"/>
            <w:shd w:val="pct12" w:color="auto" w:fill="auto"/>
          </w:tcPr>
          <w:p w14:paraId="63385421" w14:textId="5D571F39" w:rsidR="008765AC" w:rsidRPr="00636387" w:rsidRDefault="00241273" w:rsidP="005A2F4B">
            <w:pPr>
              <w:jc w:val="left"/>
              <w:rPr>
                <w:rFonts w:ascii="Arial" w:hAnsi="Arial" w:cs="Arial"/>
                <w:b/>
                <w:sz w:val="20"/>
                <w:szCs w:val="20"/>
                <w:lang w:eastAsia="en-NZ"/>
              </w:rPr>
            </w:pPr>
            <w:r w:rsidRPr="00241273">
              <w:rPr>
                <w:rFonts w:ascii="Arial" w:hAnsi="Arial" w:cs="Arial"/>
                <w:b/>
                <w:sz w:val="20"/>
                <w:szCs w:val="20"/>
                <w:lang w:eastAsia="en-NZ"/>
              </w:rPr>
              <w:t>Well Child/Tamariki Ora</w:t>
            </w:r>
            <w:r>
              <w:rPr>
                <w:rFonts w:ascii="Arial" w:hAnsi="Arial" w:cs="Arial"/>
                <w:b/>
                <w:sz w:val="20"/>
                <w:szCs w:val="20"/>
                <w:lang w:eastAsia="en-NZ"/>
              </w:rPr>
              <w:t xml:space="preserve"> </w:t>
            </w:r>
            <w:r w:rsidR="008765AC" w:rsidRPr="00636387">
              <w:rPr>
                <w:rFonts w:ascii="Arial" w:hAnsi="Arial" w:cs="Arial"/>
                <w:b/>
                <w:sz w:val="20"/>
                <w:szCs w:val="20"/>
                <w:lang w:eastAsia="en-NZ"/>
              </w:rPr>
              <w:t xml:space="preserve">Infant and child </w:t>
            </w:r>
            <w:r w:rsidR="00CC74B3">
              <w:rPr>
                <w:rFonts w:ascii="Arial" w:hAnsi="Arial" w:cs="Arial"/>
                <w:b/>
                <w:sz w:val="20"/>
                <w:szCs w:val="20"/>
                <w:lang w:eastAsia="en-NZ"/>
              </w:rPr>
              <w:t>C</w:t>
            </w:r>
            <w:r w:rsidR="008765AC" w:rsidRPr="00636387">
              <w:rPr>
                <w:rFonts w:ascii="Arial" w:hAnsi="Arial" w:cs="Arial"/>
                <w:b/>
                <w:sz w:val="20"/>
                <w:szCs w:val="20"/>
                <w:lang w:eastAsia="en-NZ"/>
              </w:rPr>
              <w:t xml:space="preserve">ore </w:t>
            </w:r>
            <w:r w:rsidR="00372F21">
              <w:rPr>
                <w:rFonts w:ascii="Arial" w:hAnsi="Arial" w:cs="Arial"/>
                <w:b/>
                <w:sz w:val="20"/>
                <w:szCs w:val="20"/>
                <w:lang w:eastAsia="en-NZ"/>
              </w:rPr>
              <w:t>C</w:t>
            </w:r>
            <w:r w:rsidR="005A2F4B">
              <w:rPr>
                <w:rFonts w:ascii="Arial" w:hAnsi="Arial" w:cs="Arial"/>
                <w:b/>
                <w:sz w:val="20"/>
                <w:szCs w:val="20"/>
                <w:lang w:eastAsia="en-NZ"/>
              </w:rPr>
              <w:t>ontacts</w:t>
            </w:r>
            <w:r w:rsidR="008765AC" w:rsidRPr="00636387">
              <w:rPr>
                <w:rFonts w:ascii="Arial" w:hAnsi="Arial" w:cs="Arial"/>
                <w:b/>
                <w:sz w:val="20"/>
                <w:lang w:eastAsia="en-NZ"/>
              </w:rPr>
              <w:t xml:space="preserve"> </w:t>
            </w:r>
          </w:p>
        </w:tc>
        <w:tc>
          <w:tcPr>
            <w:tcW w:w="2268" w:type="dxa"/>
            <w:shd w:val="pct12" w:color="auto" w:fill="auto"/>
          </w:tcPr>
          <w:p w14:paraId="030052E7" w14:textId="7255C5F7" w:rsidR="00372F21" w:rsidRDefault="008765AC" w:rsidP="005A2F4B">
            <w:pPr>
              <w:jc w:val="left"/>
              <w:rPr>
                <w:rFonts w:ascii="Arial" w:hAnsi="Arial" w:cs="Arial"/>
                <w:b/>
                <w:sz w:val="20"/>
                <w:szCs w:val="20"/>
                <w:lang w:eastAsia="en-NZ"/>
              </w:rPr>
            </w:pPr>
            <w:r w:rsidRPr="00636387">
              <w:rPr>
                <w:rFonts w:ascii="Arial" w:hAnsi="Arial" w:cs="Arial"/>
                <w:b/>
                <w:sz w:val="20"/>
                <w:szCs w:val="20"/>
                <w:lang w:eastAsia="en-NZ"/>
              </w:rPr>
              <w:t>B4 School Check</w:t>
            </w:r>
          </w:p>
          <w:p w14:paraId="3E792463" w14:textId="77777777" w:rsidR="008765AC" w:rsidRPr="00636387" w:rsidRDefault="008765AC" w:rsidP="005A2F4B">
            <w:pPr>
              <w:jc w:val="left"/>
              <w:rPr>
                <w:rFonts w:ascii="Arial" w:hAnsi="Arial" w:cs="Arial"/>
                <w:b/>
                <w:sz w:val="20"/>
                <w:szCs w:val="20"/>
                <w:lang w:eastAsia="en-NZ"/>
              </w:rPr>
            </w:pPr>
            <w:r w:rsidRPr="00636387">
              <w:rPr>
                <w:rFonts w:ascii="Arial" w:hAnsi="Arial" w:cs="Arial"/>
                <w:b/>
                <w:sz w:val="20"/>
                <w:szCs w:val="20"/>
                <w:lang w:eastAsia="en-NZ"/>
              </w:rPr>
              <w:t xml:space="preserve">Core </w:t>
            </w:r>
            <w:r w:rsidR="00372F21">
              <w:rPr>
                <w:rFonts w:ascii="Arial" w:hAnsi="Arial" w:cs="Arial"/>
                <w:b/>
                <w:sz w:val="20"/>
                <w:szCs w:val="20"/>
                <w:lang w:eastAsia="en-NZ"/>
              </w:rPr>
              <w:t>C</w:t>
            </w:r>
            <w:r w:rsidR="005A2F4B">
              <w:rPr>
                <w:rFonts w:ascii="Arial" w:hAnsi="Arial" w:cs="Arial"/>
                <w:b/>
                <w:sz w:val="20"/>
                <w:szCs w:val="20"/>
                <w:lang w:eastAsia="en-NZ"/>
              </w:rPr>
              <w:t>ontact</w:t>
            </w:r>
          </w:p>
        </w:tc>
      </w:tr>
      <w:tr w:rsidR="008765AC" w:rsidRPr="00AD5A32" w14:paraId="07FE1DEE" w14:textId="77777777" w:rsidTr="00241273">
        <w:tc>
          <w:tcPr>
            <w:tcW w:w="2376" w:type="dxa"/>
            <w:shd w:val="clear" w:color="auto" w:fill="auto"/>
          </w:tcPr>
          <w:p w14:paraId="66815A0E" w14:textId="77777777" w:rsidR="008765AC" w:rsidRPr="00636387" w:rsidRDefault="008765AC" w:rsidP="00215434">
            <w:pPr>
              <w:pStyle w:val="TableText"/>
              <w:spacing w:after="0"/>
              <w:rPr>
                <w:rFonts w:cs="Arial"/>
                <w:sz w:val="20"/>
              </w:rPr>
            </w:pPr>
            <w:r w:rsidRPr="00636387">
              <w:rPr>
                <w:rFonts w:cs="Arial"/>
                <w:sz w:val="20"/>
              </w:rPr>
              <w:t>Birth–24</w:t>
            </w:r>
            <w:r w:rsidR="000B58DF">
              <w:rPr>
                <w:rFonts w:cs="Arial"/>
                <w:sz w:val="20"/>
              </w:rPr>
              <w:t xml:space="preserve"> </w:t>
            </w:r>
            <w:r w:rsidRPr="00636387">
              <w:rPr>
                <w:rFonts w:cs="Arial"/>
                <w:sz w:val="20"/>
              </w:rPr>
              <w:t xml:space="preserve">hours </w:t>
            </w:r>
          </w:p>
        </w:tc>
        <w:tc>
          <w:tcPr>
            <w:tcW w:w="2127" w:type="dxa"/>
            <w:shd w:val="clear" w:color="auto" w:fill="auto"/>
          </w:tcPr>
          <w:p w14:paraId="0B68BD35" w14:textId="77777777" w:rsidR="008765AC" w:rsidRPr="00636387" w:rsidRDefault="008765AC" w:rsidP="00215434">
            <w:pPr>
              <w:pStyle w:val="TableText"/>
              <w:spacing w:after="0"/>
              <w:rPr>
                <w:rFonts w:cs="Arial"/>
                <w:sz w:val="20"/>
              </w:rPr>
            </w:pPr>
            <w:r w:rsidRPr="00636387">
              <w:rPr>
                <w:rFonts w:cs="Arial"/>
                <w:sz w:val="20"/>
              </w:rPr>
              <w:t>2–6 weeks (LMC)</w:t>
            </w:r>
          </w:p>
        </w:tc>
        <w:tc>
          <w:tcPr>
            <w:tcW w:w="3118" w:type="dxa"/>
            <w:shd w:val="clear" w:color="auto" w:fill="auto"/>
          </w:tcPr>
          <w:p w14:paraId="4C2F3FDE" w14:textId="77777777" w:rsidR="008765AC" w:rsidRPr="00636387" w:rsidRDefault="008765AC" w:rsidP="00215434">
            <w:pPr>
              <w:pStyle w:val="TableText"/>
              <w:spacing w:after="0"/>
              <w:rPr>
                <w:rFonts w:cs="Arial"/>
                <w:sz w:val="20"/>
              </w:rPr>
            </w:pPr>
            <w:r w:rsidRPr="00636387">
              <w:rPr>
                <w:rFonts w:cs="Arial"/>
                <w:sz w:val="20"/>
              </w:rPr>
              <w:t>8–10 weeks</w:t>
            </w:r>
          </w:p>
        </w:tc>
        <w:tc>
          <w:tcPr>
            <w:tcW w:w="2268" w:type="dxa"/>
            <w:shd w:val="clear" w:color="auto" w:fill="auto"/>
          </w:tcPr>
          <w:p w14:paraId="4BB20888" w14:textId="77777777" w:rsidR="008765AC" w:rsidRPr="00636387" w:rsidRDefault="008765AC" w:rsidP="00215434">
            <w:pPr>
              <w:spacing w:before="60"/>
              <w:jc w:val="left"/>
              <w:rPr>
                <w:rFonts w:ascii="Arial" w:hAnsi="Arial" w:cs="Arial"/>
                <w:sz w:val="20"/>
                <w:szCs w:val="20"/>
                <w:lang w:eastAsia="en-NZ"/>
              </w:rPr>
            </w:pPr>
            <w:r w:rsidRPr="00636387">
              <w:rPr>
                <w:rFonts w:ascii="Arial" w:hAnsi="Arial" w:cs="Arial"/>
                <w:sz w:val="20"/>
                <w:szCs w:val="20"/>
                <w:lang w:eastAsia="en-NZ"/>
              </w:rPr>
              <w:t>4</w:t>
            </w:r>
            <w:r w:rsidR="00C82C57">
              <w:rPr>
                <w:rFonts w:ascii="Arial" w:hAnsi="Arial" w:cs="Arial"/>
                <w:sz w:val="20"/>
                <w:szCs w:val="20"/>
                <w:lang w:eastAsia="en-NZ"/>
              </w:rPr>
              <w:t xml:space="preserve"> </w:t>
            </w:r>
            <w:r w:rsidR="00B864E4">
              <w:rPr>
                <w:rFonts w:ascii="Arial" w:hAnsi="Arial" w:cs="Arial"/>
                <w:sz w:val="20"/>
                <w:szCs w:val="20"/>
                <w:lang w:eastAsia="en-NZ"/>
              </w:rPr>
              <w:t>year</w:t>
            </w:r>
          </w:p>
        </w:tc>
      </w:tr>
      <w:tr w:rsidR="008765AC" w:rsidRPr="00AD5A32" w14:paraId="44FA4BF9" w14:textId="77777777" w:rsidTr="00241273">
        <w:tc>
          <w:tcPr>
            <w:tcW w:w="2376" w:type="dxa"/>
            <w:shd w:val="clear" w:color="auto" w:fill="auto"/>
          </w:tcPr>
          <w:p w14:paraId="3ACEE2BE" w14:textId="77777777" w:rsidR="008765AC" w:rsidRPr="00636387" w:rsidRDefault="008765AC" w:rsidP="00215434">
            <w:pPr>
              <w:pStyle w:val="TableText"/>
              <w:spacing w:after="0"/>
              <w:rPr>
                <w:rFonts w:cs="Arial"/>
                <w:sz w:val="20"/>
              </w:rPr>
            </w:pPr>
            <w:r w:rsidRPr="00636387">
              <w:rPr>
                <w:rFonts w:cs="Arial"/>
                <w:sz w:val="20"/>
              </w:rPr>
              <w:t>Within 48</w:t>
            </w:r>
            <w:r w:rsidR="000B58DF">
              <w:rPr>
                <w:rFonts w:cs="Arial"/>
                <w:sz w:val="20"/>
              </w:rPr>
              <w:t xml:space="preserve"> </w:t>
            </w:r>
            <w:r w:rsidRPr="00636387">
              <w:rPr>
                <w:rFonts w:cs="Arial"/>
                <w:sz w:val="20"/>
              </w:rPr>
              <w:t xml:space="preserve">hours </w:t>
            </w:r>
          </w:p>
        </w:tc>
        <w:tc>
          <w:tcPr>
            <w:tcW w:w="2127" w:type="dxa"/>
            <w:shd w:val="clear" w:color="auto" w:fill="auto"/>
          </w:tcPr>
          <w:p w14:paraId="2DDD5E1A" w14:textId="77777777" w:rsidR="008765AC" w:rsidRPr="00636387" w:rsidRDefault="008765AC" w:rsidP="00215434">
            <w:pPr>
              <w:pStyle w:val="TableText"/>
              <w:spacing w:after="0"/>
              <w:rPr>
                <w:rFonts w:cs="Arial"/>
                <w:sz w:val="20"/>
              </w:rPr>
            </w:pPr>
          </w:p>
        </w:tc>
        <w:tc>
          <w:tcPr>
            <w:tcW w:w="3118" w:type="dxa"/>
            <w:shd w:val="clear" w:color="auto" w:fill="auto"/>
          </w:tcPr>
          <w:p w14:paraId="206FE570" w14:textId="77777777" w:rsidR="008765AC" w:rsidRPr="00636387" w:rsidRDefault="008765AC" w:rsidP="00215434">
            <w:pPr>
              <w:pStyle w:val="TableText"/>
              <w:spacing w:after="0"/>
              <w:rPr>
                <w:rFonts w:cs="Arial"/>
                <w:sz w:val="20"/>
              </w:rPr>
            </w:pPr>
            <w:r w:rsidRPr="00636387">
              <w:rPr>
                <w:rFonts w:cs="Arial"/>
                <w:sz w:val="20"/>
              </w:rPr>
              <w:t>3–4 months</w:t>
            </w:r>
          </w:p>
        </w:tc>
        <w:tc>
          <w:tcPr>
            <w:tcW w:w="2268" w:type="dxa"/>
            <w:shd w:val="clear" w:color="auto" w:fill="auto"/>
          </w:tcPr>
          <w:p w14:paraId="7FC1B2EE" w14:textId="77777777" w:rsidR="008765AC" w:rsidRPr="00636387" w:rsidRDefault="008765AC" w:rsidP="00215434">
            <w:pPr>
              <w:spacing w:before="60"/>
              <w:rPr>
                <w:rFonts w:ascii="Arial" w:hAnsi="Arial" w:cs="Arial"/>
                <w:sz w:val="20"/>
                <w:szCs w:val="20"/>
                <w:lang w:eastAsia="en-NZ"/>
              </w:rPr>
            </w:pPr>
          </w:p>
        </w:tc>
      </w:tr>
      <w:tr w:rsidR="008765AC" w:rsidRPr="00AD5A32" w14:paraId="7D1FB49B" w14:textId="77777777" w:rsidTr="00241273">
        <w:tc>
          <w:tcPr>
            <w:tcW w:w="2376" w:type="dxa"/>
            <w:shd w:val="clear" w:color="auto" w:fill="auto"/>
          </w:tcPr>
          <w:p w14:paraId="51415E81" w14:textId="77777777" w:rsidR="008765AC" w:rsidRPr="00636387" w:rsidRDefault="008765AC" w:rsidP="00215434">
            <w:pPr>
              <w:pStyle w:val="TableText"/>
              <w:spacing w:after="0"/>
              <w:rPr>
                <w:rFonts w:cs="Arial"/>
                <w:sz w:val="20"/>
              </w:rPr>
            </w:pPr>
            <w:r w:rsidRPr="00636387">
              <w:rPr>
                <w:rFonts w:cs="Arial"/>
                <w:sz w:val="20"/>
              </w:rPr>
              <w:t>Up to 1</w:t>
            </w:r>
            <w:r w:rsidR="000B58DF">
              <w:rPr>
                <w:rFonts w:cs="Arial"/>
                <w:sz w:val="20"/>
              </w:rPr>
              <w:t xml:space="preserve"> </w:t>
            </w:r>
            <w:r w:rsidRPr="00636387">
              <w:rPr>
                <w:rFonts w:cs="Arial"/>
                <w:sz w:val="20"/>
              </w:rPr>
              <w:t xml:space="preserve">week </w:t>
            </w:r>
          </w:p>
        </w:tc>
        <w:tc>
          <w:tcPr>
            <w:tcW w:w="2127" w:type="dxa"/>
            <w:shd w:val="clear" w:color="auto" w:fill="auto"/>
          </w:tcPr>
          <w:p w14:paraId="53D36CE7" w14:textId="5F988306" w:rsidR="008765AC" w:rsidRPr="00636387" w:rsidRDefault="008765AC" w:rsidP="00215434">
            <w:pPr>
              <w:pStyle w:val="TableText"/>
              <w:spacing w:after="0"/>
              <w:rPr>
                <w:rFonts w:cs="Arial"/>
                <w:sz w:val="20"/>
              </w:rPr>
            </w:pPr>
            <w:r w:rsidRPr="00636387">
              <w:rPr>
                <w:rFonts w:cs="Arial"/>
                <w:sz w:val="20"/>
              </w:rPr>
              <w:t>4–6 weeks (</w:t>
            </w:r>
            <w:r w:rsidR="00CC74B3" w:rsidRPr="00CC74B3">
              <w:rPr>
                <w:rFonts w:cs="Arial"/>
                <w:sz w:val="20"/>
              </w:rPr>
              <w:t>Well Child Tamariki Ora</w:t>
            </w:r>
            <w:r w:rsidRPr="00636387">
              <w:rPr>
                <w:rFonts w:cs="Arial"/>
                <w:sz w:val="20"/>
              </w:rPr>
              <w:t>)</w:t>
            </w:r>
          </w:p>
        </w:tc>
        <w:tc>
          <w:tcPr>
            <w:tcW w:w="3118" w:type="dxa"/>
            <w:shd w:val="clear" w:color="auto" w:fill="auto"/>
          </w:tcPr>
          <w:p w14:paraId="7105C54A" w14:textId="77777777" w:rsidR="008765AC" w:rsidRPr="00636387" w:rsidRDefault="008765AC" w:rsidP="00215434">
            <w:pPr>
              <w:pStyle w:val="TableText"/>
              <w:spacing w:after="0"/>
              <w:rPr>
                <w:rFonts w:cs="Arial"/>
                <w:sz w:val="20"/>
              </w:rPr>
            </w:pPr>
            <w:r w:rsidRPr="00636387">
              <w:rPr>
                <w:rFonts w:cs="Arial"/>
                <w:sz w:val="20"/>
              </w:rPr>
              <w:t>5–7 months</w:t>
            </w:r>
          </w:p>
        </w:tc>
        <w:tc>
          <w:tcPr>
            <w:tcW w:w="2268" w:type="dxa"/>
            <w:shd w:val="clear" w:color="auto" w:fill="auto"/>
          </w:tcPr>
          <w:p w14:paraId="056E8CE4" w14:textId="77777777" w:rsidR="008765AC" w:rsidRPr="00636387" w:rsidRDefault="008765AC" w:rsidP="00215434">
            <w:pPr>
              <w:spacing w:before="60"/>
              <w:rPr>
                <w:rFonts w:ascii="Arial" w:hAnsi="Arial" w:cs="Arial"/>
                <w:sz w:val="20"/>
                <w:szCs w:val="20"/>
                <w:lang w:eastAsia="en-NZ"/>
              </w:rPr>
            </w:pPr>
          </w:p>
        </w:tc>
      </w:tr>
      <w:tr w:rsidR="008765AC" w:rsidRPr="00AD5A32" w14:paraId="77CD7ABB" w14:textId="77777777" w:rsidTr="00241273">
        <w:tc>
          <w:tcPr>
            <w:tcW w:w="2376" w:type="dxa"/>
            <w:shd w:val="clear" w:color="auto" w:fill="auto"/>
          </w:tcPr>
          <w:p w14:paraId="44609DD6" w14:textId="77777777" w:rsidR="008765AC" w:rsidRPr="00636387" w:rsidRDefault="008765AC" w:rsidP="00215434">
            <w:pPr>
              <w:spacing w:before="60"/>
              <w:rPr>
                <w:rFonts w:ascii="Arial" w:hAnsi="Arial" w:cs="Arial"/>
                <w:sz w:val="20"/>
                <w:szCs w:val="20"/>
                <w:lang w:eastAsia="en-NZ"/>
              </w:rPr>
            </w:pPr>
          </w:p>
        </w:tc>
        <w:tc>
          <w:tcPr>
            <w:tcW w:w="2127" w:type="dxa"/>
            <w:shd w:val="clear" w:color="auto" w:fill="auto"/>
          </w:tcPr>
          <w:p w14:paraId="4993FA93" w14:textId="77777777" w:rsidR="008765AC" w:rsidRPr="00636387" w:rsidRDefault="008765AC" w:rsidP="00215434">
            <w:pPr>
              <w:spacing w:before="60"/>
              <w:rPr>
                <w:rFonts w:ascii="Arial" w:hAnsi="Arial" w:cs="Arial"/>
                <w:sz w:val="20"/>
                <w:szCs w:val="20"/>
                <w:lang w:eastAsia="en-NZ"/>
              </w:rPr>
            </w:pPr>
          </w:p>
        </w:tc>
        <w:tc>
          <w:tcPr>
            <w:tcW w:w="3118" w:type="dxa"/>
            <w:shd w:val="clear" w:color="auto" w:fill="auto"/>
          </w:tcPr>
          <w:p w14:paraId="4D00BF74" w14:textId="77777777" w:rsidR="008765AC" w:rsidRPr="00636387" w:rsidRDefault="008765AC" w:rsidP="00215434">
            <w:pPr>
              <w:pStyle w:val="TableText"/>
              <w:spacing w:after="0"/>
              <w:rPr>
                <w:rFonts w:cs="Arial"/>
                <w:sz w:val="20"/>
              </w:rPr>
            </w:pPr>
            <w:r w:rsidRPr="00636387">
              <w:rPr>
                <w:rFonts w:cs="Arial"/>
                <w:sz w:val="20"/>
              </w:rPr>
              <w:t>9–12 months</w:t>
            </w:r>
          </w:p>
        </w:tc>
        <w:tc>
          <w:tcPr>
            <w:tcW w:w="2268" w:type="dxa"/>
            <w:shd w:val="clear" w:color="auto" w:fill="auto"/>
          </w:tcPr>
          <w:p w14:paraId="30BDAE1E" w14:textId="77777777" w:rsidR="008765AC" w:rsidRPr="00636387" w:rsidRDefault="008765AC" w:rsidP="00215434">
            <w:pPr>
              <w:spacing w:before="60"/>
              <w:rPr>
                <w:rFonts w:ascii="Arial" w:hAnsi="Arial" w:cs="Arial"/>
                <w:sz w:val="20"/>
                <w:szCs w:val="20"/>
                <w:lang w:eastAsia="en-NZ"/>
              </w:rPr>
            </w:pPr>
          </w:p>
        </w:tc>
      </w:tr>
      <w:tr w:rsidR="008765AC" w:rsidRPr="00AD5A32" w14:paraId="3D966E29" w14:textId="77777777" w:rsidTr="00241273">
        <w:tc>
          <w:tcPr>
            <w:tcW w:w="2376" w:type="dxa"/>
            <w:shd w:val="clear" w:color="auto" w:fill="auto"/>
          </w:tcPr>
          <w:p w14:paraId="20EA3CDD" w14:textId="77777777" w:rsidR="008765AC" w:rsidRPr="00636387" w:rsidRDefault="008765AC" w:rsidP="00215434">
            <w:pPr>
              <w:spacing w:before="60"/>
              <w:rPr>
                <w:rFonts w:ascii="Arial" w:hAnsi="Arial" w:cs="Arial"/>
                <w:sz w:val="20"/>
                <w:szCs w:val="20"/>
                <w:lang w:eastAsia="en-NZ"/>
              </w:rPr>
            </w:pPr>
          </w:p>
        </w:tc>
        <w:tc>
          <w:tcPr>
            <w:tcW w:w="2127" w:type="dxa"/>
            <w:shd w:val="clear" w:color="auto" w:fill="auto"/>
          </w:tcPr>
          <w:p w14:paraId="552DB789" w14:textId="77777777" w:rsidR="008765AC" w:rsidRPr="00636387" w:rsidRDefault="008765AC" w:rsidP="00215434">
            <w:pPr>
              <w:spacing w:before="60"/>
              <w:rPr>
                <w:rFonts w:ascii="Arial" w:hAnsi="Arial" w:cs="Arial"/>
                <w:sz w:val="20"/>
                <w:szCs w:val="20"/>
                <w:lang w:eastAsia="en-NZ"/>
              </w:rPr>
            </w:pPr>
          </w:p>
        </w:tc>
        <w:tc>
          <w:tcPr>
            <w:tcW w:w="3118" w:type="dxa"/>
            <w:shd w:val="clear" w:color="auto" w:fill="auto"/>
          </w:tcPr>
          <w:p w14:paraId="55E6E706" w14:textId="77777777" w:rsidR="008765AC" w:rsidRPr="00636387" w:rsidRDefault="008765AC" w:rsidP="00215434">
            <w:pPr>
              <w:pStyle w:val="TableText"/>
              <w:spacing w:after="0"/>
              <w:rPr>
                <w:rFonts w:cs="Arial"/>
                <w:sz w:val="20"/>
              </w:rPr>
            </w:pPr>
            <w:r w:rsidRPr="00636387">
              <w:rPr>
                <w:rFonts w:cs="Arial"/>
                <w:sz w:val="20"/>
              </w:rPr>
              <w:t>15–18 months</w:t>
            </w:r>
          </w:p>
        </w:tc>
        <w:tc>
          <w:tcPr>
            <w:tcW w:w="2268" w:type="dxa"/>
            <w:shd w:val="clear" w:color="auto" w:fill="auto"/>
          </w:tcPr>
          <w:p w14:paraId="1639AC5F" w14:textId="77777777" w:rsidR="008765AC" w:rsidRPr="00636387" w:rsidRDefault="008765AC" w:rsidP="00215434">
            <w:pPr>
              <w:spacing w:before="60"/>
              <w:rPr>
                <w:rFonts w:ascii="Arial" w:hAnsi="Arial" w:cs="Arial"/>
                <w:sz w:val="20"/>
                <w:szCs w:val="20"/>
                <w:lang w:eastAsia="en-NZ"/>
              </w:rPr>
            </w:pPr>
          </w:p>
        </w:tc>
      </w:tr>
      <w:tr w:rsidR="008765AC" w:rsidRPr="00AD5A32" w14:paraId="2F774E84" w14:textId="77777777" w:rsidTr="00241273">
        <w:tc>
          <w:tcPr>
            <w:tcW w:w="2376" w:type="dxa"/>
            <w:shd w:val="clear" w:color="auto" w:fill="auto"/>
          </w:tcPr>
          <w:p w14:paraId="4F0CF6D5" w14:textId="77777777" w:rsidR="008765AC" w:rsidRPr="00636387" w:rsidRDefault="008765AC" w:rsidP="005B23CD">
            <w:pPr>
              <w:rPr>
                <w:rFonts w:ascii="Arial" w:hAnsi="Arial" w:cs="Arial"/>
                <w:sz w:val="20"/>
                <w:szCs w:val="20"/>
                <w:lang w:eastAsia="en-NZ"/>
              </w:rPr>
            </w:pPr>
          </w:p>
        </w:tc>
        <w:tc>
          <w:tcPr>
            <w:tcW w:w="2127" w:type="dxa"/>
            <w:shd w:val="clear" w:color="auto" w:fill="auto"/>
          </w:tcPr>
          <w:p w14:paraId="3F661E59" w14:textId="77777777" w:rsidR="008765AC" w:rsidRPr="00636387" w:rsidRDefault="008765AC" w:rsidP="005B23CD">
            <w:pPr>
              <w:rPr>
                <w:rFonts w:ascii="Arial" w:hAnsi="Arial" w:cs="Arial"/>
                <w:sz w:val="20"/>
                <w:szCs w:val="20"/>
                <w:lang w:eastAsia="en-NZ"/>
              </w:rPr>
            </w:pPr>
          </w:p>
        </w:tc>
        <w:tc>
          <w:tcPr>
            <w:tcW w:w="3118" w:type="dxa"/>
            <w:shd w:val="clear" w:color="auto" w:fill="auto"/>
          </w:tcPr>
          <w:p w14:paraId="4BA7156C" w14:textId="77777777" w:rsidR="008765AC" w:rsidRPr="00636387" w:rsidRDefault="008765AC" w:rsidP="005B23CD">
            <w:pPr>
              <w:pStyle w:val="TableText"/>
              <w:rPr>
                <w:rFonts w:cs="Arial"/>
                <w:sz w:val="20"/>
              </w:rPr>
            </w:pPr>
            <w:r w:rsidRPr="00636387">
              <w:rPr>
                <w:rFonts w:cs="Arial"/>
                <w:sz w:val="20"/>
              </w:rPr>
              <w:t>2–3 years</w:t>
            </w:r>
          </w:p>
        </w:tc>
        <w:tc>
          <w:tcPr>
            <w:tcW w:w="2268" w:type="dxa"/>
            <w:shd w:val="clear" w:color="auto" w:fill="auto"/>
          </w:tcPr>
          <w:p w14:paraId="63EDA8F3" w14:textId="77777777" w:rsidR="008765AC" w:rsidRPr="00636387" w:rsidRDefault="008765AC" w:rsidP="005B23CD">
            <w:pPr>
              <w:rPr>
                <w:rFonts w:ascii="Arial" w:hAnsi="Arial" w:cs="Arial"/>
                <w:sz w:val="20"/>
                <w:szCs w:val="20"/>
                <w:lang w:eastAsia="en-NZ"/>
              </w:rPr>
            </w:pPr>
          </w:p>
        </w:tc>
      </w:tr>
    </w:tbl>
    <w:p w14:paraId="0F0BE86F" w14:textId="4940FBF5" w:rsidR="0033195C" w:rsidRPr="00F906DE" w:rsidRDefault="0033195C" w:rsidP="00B864E4">
      <w:pPr>
        <w:spacing w:before="120"/>
        <w:jc w:val="left"/>
        <w:rPr>
          <w:rFonts w:ascii="Arial" w:hAnsi="Arial" w:cs="Arial"/>
          <w:sz w:val="22"/>
          <w:szCs w:val="22"/>
        </w:rPr>
      </w:pPr>
      <w:r w:rsidRPr="0F0BBB0B">
        <w:rPr>
          <w:rFonts w:ascii="Arial" w:hAnsi="Arial" w:cs="Arial"/>
          <w:sz w:val="22"/>
          <w:szCs w:val="22"/>
        </w:rPr>
        <w:lastRenderedPageBreak/>
        <w:t>In addition to the twelve</w:t>
      </w:r>
      <w:r w:rsidR="000B58DF" w:rsidRPr="0F0BBB0B">
        <w:rPr>
          <w:rFonts w:ascii="Arial" w:hAnsi="Arial" w:cs="Arial"/>
          <w:sz w:val="22"/>
          <w:szCs w:val="22"/>
        </w:rPr>
        <w:t xml:space="preserve"> </w:t>
      </w:r>
      <w:r w:rsidRPr="0F0BBB0B">
        <w:rPr>
          <w:rFonts w:ascii="Arial" w:hAnsi="Arial" w:cs="Arial"/>
          <w:sz w:val="22"/>
          <w:szCs w:val="22"/>
        </w:rPr>
        <w:t xml:space="preserve">core contacts listed above, there </w:t>
      </w:r>
      <w:r w:rsidR="00241273">
        <w:rPr>
          <w:rFonts w:ascii="Arial" w:hAnsi="Arial" w:cs="Arial"/>
          <w:sz w:val="22"/>
          <w:szCs w:val="22"/>
        </w:rPr>
        <w:t xml:space="preserve">is </w:t>
      </w:r>
      <w:r w:rsidRPr="0F0BBB0B">
        <w:rPr>
          <w:rFonts w:ascii="Arial" w:hAnsi="Arial" w:cs="Arial"/>
          <w:sz w:val="22"/>
          <w:szCs w:val="22"/>
        </w:rPr>
        <w:t xml:space="preserve">a </w:t>
      </w:r>
      <w:r w:rsidR="0075534A" w:rsidRPr="0F0BBB0B">
        <w:rPr>
          <w:rFonts w:ascii="Arial" w:hAnsi="Arial" w:cs="Arial"/>
          <w:sz w:val="22"/>
          <w:szCs w:val="22"/>
        </w:rPr>
        <w:t xml:space="preserve">General Practice (GP) </w:t>
      </w:r>
      <w:r w:rsidRPr="0F0BBB0B">
        <w:rPr>
          <w:rFonts w:ascii="Arial" w:hAnsi="Arial" w:cs="Arial"/>
          <w:sz w:val="22"/>
          <w:szCs w:val="22"/>
        </w:rPr>
        <w:t>check at six weeks at the same time as the first immunisation event.</w:t>
      </w:r>
      <w:r w:rsidR="0099633B">
        <w:rPr>
          <w:rFonts w:ascii="Arial" w:hAnsi="Arial" w:cs="Arial"/>
          <w:sz w:val="22"/>
          <w:szCs w:val="22"/>
        </w:rPr>
        <w:t xml:space="preserve"> </w:t>
      </w:r>
      <w:r w:rsidRPr="0F0BBB0B">
        <w:rPr>
          <w:rFonts w:ascii="Arial" w:hAnsi="Arial" w:cs="Arial"/>
          <w:sz w:val="22"/>
          <w:szCs w:val="22"/>
        </w:rPr>
        <w:t>The six</w:t>
      </w:r>
      <w:r w:rsidR="7CA9C3D4" w:rsidRPr="0F0BBB0B">
        <w:rPr>
          <w:rFonts w:ascii="Arial" w:hAnsi="Arial" w:cs="Arial"/>
          <w:sz w:val="22"/>
          <w:szCs w:val="22"/>
        </w:rPr>
        <w:t>-</w:t>
      </w:r>
      <w:r w:rsidRPr="0F0BBB0B">
        <w:rPr>
          <w:rFonts w:ascii="Arial" w:hAnsi="Arial" w:cs="Arial"/>
          <w:sz w:val="22"/>
          <w:szCs w:val="22"/>
        </w:rPr>
        <w:t>week GP check provides the six-week immunisations, six-week vision screen, and hip screen</w:t>
      </w:r>
      <w:r w:rsidR="00691C60" w:rsidRPr="0F0BBB0B">
        <w:rPr>
          <w:rFonts w:ascii="Arial" w:hAnsi="Arial" w:cs="Arial"/>
          <w:sz w:val="22"/>
          <w:szCs w:val="22"/>
        </w:rPr>
        <w:t>.</w:t>
      </w:r>
      <w:r w:rsidR="0099633B">
        <w:rPr>
          <w:rFonts w:ascii="Arial" w:hAnsi="Arial" w:cs="Arial"/>
          <w:sz w:val="22"/>
          <w:szCs w:val="22"/>
        </w:rPr>
        <w:t xml:space="preserve"> </w:t>
      </w:r>
      <w:r w:rsidR="00691C60" w:rsidRPr="0F0BBB0B">
        <w:rPr>
          <w:rFonts w:ascii="Arial" w:hAnsi="Arial" w:cs="Arial"/>
          <w:sz w:val="22"/>
          <w:szCs w:val="22"/>
        </w:rPr>
        <w:t>The check</w:t>
      </w:r>
      <w:r w:rsidRPr="0F0BBB0B">
        <w:rPr>
          <w:rFonts w:ascii="Arial" w:hAnsi="Arial" w:cs="Arial"/>
          <w:sz w:val="22"/>
          <w:szCs w:val="22"/>
        </w:rPr>
        <w:t xml:space="preserve"> can address any immediate health issues for mother and </w:t>
      </w:r>
      <w:proofErr w:type="gramStart"/>
      <w:r w:rsidRPr="0F0BBB0B">
        <w:rPr>
          <w:rFonts w:ascii="Arial" w:hAnsi="Arial" w:cs="Arial"/>
          <w:sz w:val="22"/>
          <w:szCs w:val="22"/>
        </w:rPr>
        <w:t>baby, and</w:t>
      </w:r>
      <w:proofErr w:type="gramEnd"/>
      <w:r w:rsidRPr="0F0BBB0B">
        <w:rPr>
          <w:rFonts w:ascii="Arial" w:hAnsi="Arial" w:cs="Arial"/>
          <w:sz w:val="22"/>
          <w:szCs w:val="22"/>
        </w:rPr>
        <w:t xml:space="preserve"> set up provision of ongoing medical and primary health care services to the baby and whānau</w:t>
      </w:r>
      <w:r w:rsidR="0001456D">
        <w:rPr>
          <w:rFonts w:ascii="Arial" w:hAnsi="Arial" w:cs="Arial"/>
          <w:sz w:val="22"/>
          <w:szCs w:val="22"/>
        </w:rPr>
        <w:t>/</w:t>
      </w:r>
      <w:r w:rsidR="0001456D" w:rsidRPr="0001456D">
        <w:rPr>
          <w:rFonts w:ascii="Arial" w:hAnsi="Arial" w:cs="Arial"/>
          <w:sz w:val="22"/>
          <w:szCs w:val="22"/>
        </w:rPr>
        <w:t>family</w:t>
      </w:r>
      <w:r w:rsidRPr="0F0BBB0B">
        <w:rPr>
          <w:rFonts w:ascii="Arial" w:hAnsi="Arial" w:cs="Arial"/>
          <w:sz w:val="22"/>
          <w:szCs w:val="22"/>
        </w:rPr>
        <w:t xml:space="preserve">, with needs assessment and appropriate referral as required. </w:t>
      </w:r>
    </w:p>
    <w:p w14:paraId="56E0B2EE" w14:textId="77777777" w:rsidR="008A1154" w:rsidRPr="00F906DE" w:rsidRDefault="008A1154" w:rsidP="00B864E4">
      <w:pPr>
        <w:spacing w:before="120"/>
        <w:jc w:val="left"/>
        <w:rPr>
          <w:rFonts w:ascii="Arial" w:hAnsi="Arial" w:cs="Arial"/>
          <w:i/>
          <w:sz w:val="22"/>
          <w:szCs w:val="22"/>
        </w:rPr>
      </w:pPr>
      <w:r w:rsidRPr="00F906DE">
        <w:rPr>
          <w:rFonts w:ascii="Arial" w:hAnsi="Arial" w:cs="Arial"/>
          <w:i/>
          <w:sz w:val="22"/>
          <w:szCs w:val="22"/>
        </w:rPr>
        <w:t>Core Contacts from birth, to four to six weeks</w:t>
      </w:r>
    </w:p>
    <w:p w14:paraId="053D2EAE" w14:textId="5D0EBD5E" w:rsidR="008A1154" w:rsidRPr="00F906DE" w:rsidRDefault="008A1154" w:rsidP="00B864E4">
      <w:pPr>
        <w:spacing w:before="120" w:after="120"/>
        <w:jc w:val="left"/>
        <w:rPr>
          <w:rFonts w:ascii="Arial" w:hAnsi="Arial" w:cs="Arial"/>
          <w:sz w:val="22"/>
          <w:szCs w:val="22"/>
        </w:rPr>
      </w:pPr>
      <w:r w:rsidRPr="00F906DE">
        <w:rPr>
          <w:rFonts w:ascii="Arial" w:hAnsi="Arial" w:cs="Arial"/>
          <w:sz w:val="22"/>
          <w:szCs w:val="22"/>
        </w:rPr>
        <w:t xml:space="preserve">The Core Contacts </w:t>
      </w:r>
      <w:r w:rsidR="005E55DC" w:rsidRPr="00F906DE">
        <w:rPr>
          <w:rFonts w:ascii="Arial" w:hAnsi="Arial" w:cs="Arial"/>
          <w:sz w:val="22"/>
          <w:szCs w:val="22"/>
        </w:rPr>
        <w:t xml:space="preserve">for this period </w:t>
      </w:r>
      <w:r w:rsidRPr="00F906DE">
        <w:rPr>
          <w:rFonts w:ascii="Arial" w:hAnsi="Arial" w:cs="Arial"/>
          <w:sz w:val="22"/>
          <w:szCs w:val="22"/>
        </w:rPr>
        <w:t>are provided by Lead Maternity Carers (LMCs) under the Notice pursuant to Section 88 of the New Zealand Public Health and Disability Act 2000 for Maternity Services</w:t>
      </w:r>
      <w:r w:rsidR="004A3C21">
        <w:rPr>
          <w:rStyle w:val="FootnoteReference"/>
          <w:rFonts w:ascii="Arial" w:hAnsi="Arial" w:cs="Arial"/>
          <w:sz w:val="22"/>
          <w:szCs w:val="22"/>
        </w:rPr>
        <w:footnoteReference w:id="7"/>
      </w:r>
      <w:r w:rsidRPr="00F906DE">
        <w:rPr>
          <w:rFonts w:ascii="Arial" w:hAnsi="Arial" w:cs="Arial"/>
          <w:sz w:val="22"/>
          <w:szCs w:val="22"/>
        </w:rPr>
        <w:t>.</w:t>
      </w:r>
    </w:p>
    <w:p w14:paraId="17347100" w14:textId="19F7C902" w:rsidR="008A1154" w:rsidRPr="00F906DE" w:rsidRDefault="008A1154" w:rsidP="00B864E4">
      <w:pPr>
        <w:jc w:val="left"/>
        <w:rPr>
          <w:rFonts w:ascii="Arial" w:hAnsi="Arial" w:cs="Arial"/>
          <w:sz w:val="22"/>
          <w:szCs w:val="22"/>
        </w:rPr>
      </w:pPr>
      <w:r w:rsidRPr="00F906DE">
        <w:rPr>
          <w:rFonts w:ascii="Arial" w:hAnsi="Arial" w:cs="Arial"/>
          <w:sz w:val="22"/>
          <w:szCs w:val="22"/>
        </w:rPr>
        <w:t xml:space="preserve">This care encompasses the needs of the mother and baby and includes the </w:t>
      </w:r>
      <w:r w:rsidR="00241273">
        <w:rPr>
          <w:rFonts w:ascii="Arial" w:hAnsi="Arial" w:cs="Arial"/>
          <w:sz w:val="22"/>
          <w:szCs w:val="22"/>
        </w:rPr>
        <w:t xml:space="preserve">Well Child/Tamariki Ora </w:t>
      </w:r>
      <w:r w:rsidRPr="00F906DE">
        <w:rPr>
          <w:rFonts w:ascii="Arial" w:hAnsi="Arial" w:cs="Arial"/>
          <w:sz w:val="22"/>
          <w:szCs w:val="22"/>
        </w:rPr>
        <w:t xml:space="preserve">schedule of care until handover to the </w:t>
      </w:r>
      <w:r w:rsidR="00CC74B3">
        <w:rPr>
          <w:rFonts w:ascii="Arial" w:hAnsi="Arial" w:cs="Arial"/>
          <w:sz w:val="22"/>
          <w:szCs w:val="22"/>
        </w:rPr>
        <w:t>Service P</w:t>
      </w:r>
      <w:r w:rsidRPr="00F906DE">
        <w:rPr>
          <w:rFonts w:ascii="Arial" w:hAnsi="Arial" w:cs="Arial"/>
          <w:sz w:val="22"/>
          <w:szCs w:val="22"/>
        </w:rPr>
        <w:t xml:space="preserve">rovider </w:t>
      </w:r>
      <w:r w:rsidR="00CC74B3">
        <w:rPr>
          <w:rFonts w:ascii="Arial" w:hAnsi="Arial" w:cs="Arial"/>
          <w:sz w:val="22"/>
          <w:szCs w:val="22"/>
        </w:rPr>
        <w:t>when the baby is</w:t>
      </w:r>
      <w:r w:rsidRPr="00F906DE">
        <w:rPr>
          <w:rFonts w:ascii="Arial" w:hAnsi="Arial" w:cs="Arial"/>
          <w:sz w:val="22"/>
          <w:szCs w:val="22"/>
        </w:rPr>
        <w:t xml:space="preserve"> four</w:t>
      </w:r>
      <w:r w:rsidR="00E24F03" w:rsidRPr="00F906DE">
        <w:rPr>
          <w:rFonts w:ascii="Arial" w:hAnsi="Arial" w:cs="Arial"/>
          <w:sz w:val="22"/>
          <w:szCs w:val="22"/>
        </w:rPr>
        <w:t xml:space="preserve"> </w:t>
      </w:r>
      <w:r w:rsidR="00B118E3" w:rsidRPr="00F906DE">
        <w:rPr>
          <w:rFonts w:ascii="Arial" w:hAnsi="Arial" w:cs="Arial"/>
          <w:sz w:val="22"/>
          <w:szCs w:val="22"/>
        </w:rPr>
        <w:t>to</w:t>
      </w:r>
      <w:r w:rsidR="00E24F03" w:rsidRPr="00F906DE">
        <w:rPr>
          <w:rFonts w:ascii="Arial" w:hAnsi="Arial" w:cs="Arial"/>
          <w:sz w:val="22"/>
          <w:szCs w:val="22"/>
        </w:rPr>
        <w:t xml:space="preserve"> </w:t>
      </w:r>
      <w:r w:rsidRPr="00F906DE">
        <w:rPr>
          <w:rFonts w:ascii="Arial" w:hAnsi="Arial" w:cs="Arial"/>
          <w:sz w:val="22"/>
          <w:szCs w:val="22"/>
        </w:rPr>
        <w:t>six weeks</w:t>
      </w:r>
      <w:r w:rsidR="00CC74B3">
        <w:rPr>
          <w:rFonts w:ascii="Arial" w:hAnsi="Arial" w:cs="Arial"/>
          <w:sz w:val="22"/>
          <w:szCs w:val="22"/>
        </w:rPr>
        <w:t xml:space="preserve"> old</w:t>
      </w:r>
      <w:r w:rsidRPr="00F906DE">
        <w:rPr>
          <w:rFonts w:ascii="Arial" w:hAnsi="Arial" w:cs="Arial"/>
          <w:sz w:val="22"/>
          <w:szCs w:val="22"/>
        </w:rPr>
        <w:t>.</w:t>
      </w:r>
    </w:p>
    <w:p w14:paraId="51DFD1C9" w14:textId="77777777" w:rsidR="008A1154" w:rsidRPr="00F906DE" w:rsidRDefault="008A1154" w:rsidP="00B864E4">
      <w:pPr>
        <w:spacing w:before="120"/>
        <w:jc w:val="left"/>
        <w:rPr>
          <w:rFonts w:ascii="Arial" w:hAnsi="Arial" w:cs="Arial"/>
          <w:i/>
          <w:sz w:val="22"/>
          <w:szCs w:val="22"/>
        </w:rPr>
      </w:pPr>
      <w:r w:rsidRPr="00F906DE">
        <w:rPr>
          <w:rFonts w:ascii="Arial" w:hAnsi="Arial" w:cs="Arial"/>
          <w:i/>
          <w:sz w:val="22"/>
          <w:szCs w:val="22"/>
        </w:rPr>
        <w:t xml:space="preserve">Core Contacts from four to six weeks, up to </w:t>
      </w:r>
      <w:r w:rsidR="00372F21" w:rsidRPr="00F906DE">
        <w:rPr>
          <w:rFonts w:ascii="Arial" w:hAnsi="Arial" w:cs="Arial"/>
          <w:i/>
          <w:sz w:val="22"/>
          <w:szCs w:val="22"/>
        </w:rPr>
        <w:t>four</w:t>
      </w:r>
      <w:r w:rsidRPr="00F906DE">
        <w:rPr>
          <w:rFonts w:ascii="Arial" w:hAnsi="Arial" w:cs="Arial"/>
          <w:i/>
          <w:sz w:val="22"/>
          <w:szCs w:val="22"/>
        </w:rPr>
        <w:t xml:space="preserve"> years of age</w:t>
      </w:r>
    </w:p>
    <w:p w14:paraId="127FDC1F" w14:textId="1305F074" w:rsidR="008A1154" w:rsidRPr="00F906DE" w:rsidRDefault="008A1154" w:rsidP="00B864E4">
      <w:pPr>
        <w:spacing w:before="120" w:after="120"/>
        <w:jc w:val="left"/>
        <w:rPr>
          <w:rFonts w:ascii="Arial" w:hAnsi="Arial" w:cs="Arial"/>
          <w:sz w:val="22"/>
          <w:szCs w:val="22"/>
        </w:rPr>
      </w:pPr>
      <w:r w:rsidRPr="00F906DE">
        <w:rPr>
          <w:rFonts w:ascii="Arial" w:hAnsi="Arial" w:cs="Arial"/>
          <w:sz w:val="22"/>
          <w:szCs w:val="22"/>
        </w:rPr>
        <w:t xml:space="preserve">The next seven Core Contacts are provided by the Service </w:t>
      </w:r>
      <w:r w:rsidR="00951487">
        <w:rPr>
          <w:rFonts w:ascii="Arial" w:hAnsi="Arial" w:cs="Arial"/>
          <w:sz w:val="22"/>
          <w:szCs w:val="22"/>
        </w:rPr>
        <w:t>P</w:t>
      </w:r>
      <w:r w:rsidRPr="00F906DE">
        <w:rPr>
          <w:rFonts w:ascii="Arial" w:hAnsi="Arial" w:cs="Arial"/>
          <w:sz w:val="22"/>
          <w:szCs w:val="22"/>
        </w:rPr>
        <w:t xml:space="preserve">rovider from the time of handover from the LMC at around </w:t>
      </w:r>
      <w:r w:rsidR="00E24F03" w:rsidRPr="00F906DE">
        <w:rPr>
          <w:rFonts w:ascii="Arial" w:hAnsi="Arial" w:cs="Arial"/>
          <w:sz w:val="22"/>
          <w:szCs w:val="22"/>
        </w:rPr>
        <w:t>four</w:t>
      </w:r>
      <w:r w:rsidRPr="00F906DE">
        <w:rPr>
          <w:rFonts w:ascii="Arial" w:hAnsi="Arial" w:cs="Arial"/>
          <w:sz w:val="22"/>
          <w:szCs w:val="22"/>
        </w:rPr>
        <w:t xml:space="preserve"> </w:t>
      </w:r>
      <w:r w:rsidR="0075534A" w:rsidRPr="00F906DE">
        <w:rPr>
          <w:rFonts w:ascii="Arial" w:hAnsi="Arial" w:cs="Arial"/>
          <w:sz w:val="22"/>
          <w:szCs w:val="22"/>
        </w:rPr>
        <w:t xml:space="preserve">to </w:t>
      </w:r>
      <w:r w:rsidR="00E24F03" w:rsidRPr="00F906DE">
        <w:rPr>
          <w:rFonts w:ascii="Arial" w:hAnsi="Arial" w:cs="Arial"/>
          <w:sz w:val="22"/>
          <w:szCs w:val="22"/>
        </w:rPr>
        <w:t>six</w:t>
      </w:r>
      <w:r w:rsidRPr="00F906DE">
        <w:rPr>
          <w:rFonts w:ascii="Arial" w:hAnsi="Arial" w:cs="Arial"/>
          <w:sz w:val="22"/>
          <w:szCs w:val="22"/>
        </w:rPr>
        <w:t xml:space="preserve"> weeks</w:t>
      </w:r>
      <w:r w:rsidR="00241273">
        <w:rPr>
          <w:rFonts w:ascii="Arial" w:hAnsi="Arial" w:cs="Arial"/>
          <w:sz w:val="22"/>
          <w:szCs w:val="22"/>
        </w:rPr>
        <w:t>,</w:t>
      </w:r>
      <w:r w:rsidRPr="00F906DE">
        <w:rPr>
          <w:rFonts w:ascii="Arial" w:hAnsi="Arial" w:cs="Arial"/>
          <w:sz w:val="22"/>
          <w:szCs w:val="22"/>
        </w:rPr>
        <w:t xml:space="preserve"> through to </w:t>
      </w:r>
      <w:r w:rsidR="0075534A" w:rsidRPr="00F906DE">
        <w:rPr>
          <w:rFonts w:ascii="Arial" w:hAnsi="Arial" w:cs="Arial"/>
          <w:sz w:val="22"/>
          <w:szCs w:val="22"/>
        </w:rPr>
        <w:t xml:space="preserve">four </w:t>
      </w:r>
      <w:r w:rsidRPr="00F906DE">
        <w:rPr>
          <w:rFonts w:ascii="Arial" w:hAnsi="Arial" w:cs="Arial"/>
          <w:sz w:val="22"/>
          <w:szCs w:val="22"/>
        </w:rPr>
        <w:t xml:space="preserve">years of age. Additional contacts will be provided where there is an assessed need for additional visits or support so that health outcomes are improved. </w:t>
      </w:r>
      <w:r w:rsidR="00035ED7" w:rsidRPr="00F906DE">
        <w:rPr>
          <w:rFonts w:ascii="Arial" w:hAnsi="Arial" w:cs="Arial"/>
          <w:sz w:val="22"/>
          <w:szCs w:val="22"/>
        </w:rPr>
        <w:t xml:space="preserve">See Section </w:t>
      </w:r>
      <w:r w:rsidR="002E00A4" w:rsidRPr="00F906DE">
        <w:rPr>
          <w:rFonts w:ascii="Arial" w:hAnsi="Arial" w:cs="Arial"/>
          <w:sz w:val="22"/>
          <w:szCs w:val="22"/>
        </w:rPr>
        <w:t>6.</w:t>
      </w:r>
      <w:r w:rsidR="00035ED7" w:rsidRPr="00F906DE">
        <w:rPr>
          <w:rFonts w:ascii="Arial" w:hAnsi="Arial" w:cs="Arial"/>
          <w:sz w:val="22"/>
          <w:szCs w:val="22"/>
        </w:rPr>
        <w:t xml:space="preserve">1 for more information. </w:t>
      </w:r>
    </w:p>
    <w:p w14:paraId="4E2C4B68" w14:textId="77777777" w:rsidR="008A1154" w:rsidRPr="00F906DE" w:rsidRDefault="005E55DC" w:rsidP="00B864E4">
      <w:pPr>
        <w:jc w:val="left"/>
        <w:rPr>
          <w:rFonts w:ascii="Arial" w:hAnsi="Arial" w:cs="Arial"/>
          <w:i/>
          <w:sz w:val="22"/>
          <w:szCs w:val="22"/>
        </w:rPr>
      </w:pPr>
      <w:r w:rsidRPr="00F906DE">
        <w:rPr>
          <w:rFonts w:ascii="Arial" w:hAnsi="Arial" w:cs="Arial"/>
          <w:i/>
          <w:sz w:val="22"/>
          <w:szCs w:val="22"/>
          <w:lang w:val="en-GB" w:eastAsia="en-GB"/>
        </w:rPr>
        <w:t>Core Contact at</w:t>
      </w:r>
      <w:r w:rsidR="008A1154" w:rsidRPr="00F906DE">
        <w:rPr>
          <w:rFonts w:ascii="Arial" w:hAnsi="Arial" w:cs="Arial"/>
          <w:i/>
          <w:sz w:val="22"/>
          <w:szCs w:val="22"/>
          <w:lang w:val="en-GB" w:eastAsia="en-GB"/>
        </w:rPr>
        <w:t xml:space="preserve"> four</w:t>
      </w:r>
      <w:r w:rsidR="00B118E3" w:rsidRPr="00F906DE">
        <w:rPr>
          <w:rFonts w:ascii="Arial" w:hAnsi="Arial" w:cs="Arial"/>
          <w:i/>
          <w:sz w:val="22"/>
          <w:szCs w:val="22"/>
          <w:lang w:val="en-GB" w:eastAsia="en-GB"/>
        </w:rPr>
        <w:t xml:space="preserve"> to </w:t>
      </w:r>
      <w:r w:rsidR="008A1154" w:rsidRPr="00F906DE">
        <w:rPr>
          <w:rFonts w:ascii="Arial" w:hAnsi="Arial" w:cs="Arial"/>
          <w:i/>
          <w:sz w:val="22"/>
          <w:szCs w:val="22"/>
          <w:lang w:val="en-GB" w:eastAsia="en-GB"/>
        </w:rPr>
        <w:t>five years of age</w:t>
      </w:r>
    </w:p>
    <w:p w14:paraId="1455ACD3" w14:textId="4DAD9435" w:rsidR="008A1154" w:rsidRPr="00F906DE" w:rsidRDefault="008A1154" w:rsidP="00B864E4">
      <w:pPr>
        <w:spacing w:before="120" w:after="120"/>
        <w:jc w:val="left"/>
        <w:rPr>
          <w:rFonts w:ascii="Arial" w:hAnsi="Arial" w:cs="Arial"/>
          <w:color w:val="000000"/>
          <w:sz w:val="22"/>
          <w:szCs w:val="22"/>
          <w:lang w:val="en-GB" w:eastAsia="en-GB"/>
        </w:rPr>
      </w:pPr>
      <w:r w:rsidRPr="00F906DE">
        <w:rPr>
          <w:rFonts w:ascii="Arial" w:hAnsi="Arial" w:cs="Arial"/>
          <w:sz w:val="22"/>
          <w:szCs w:val="22"/>
          <w:lang w:val="en-GB" w:eastAsia="en-GB"/>
        </w:rPr>
        <w:t>The last Core Contact is the B4 School Check</w:t>
      </w:r>
      <w:r w:rsidR="00241273">
        <w:rPr>
          <w:rFonts w:ascii="Arial" w:hAnsi="Arial" w:cs="Arial"/>
          <w:sz w:val="22"/>
          <w:szCs w:val="22"/>
          <w:lang w:val="en-GB" w:eastAsia="en-GB"/>
        </w:rPr>
        <w:t xml:space="preserve"> </w:t>
      </w:r>
      <w:r w:rsidR="00D43F56">
        <w:rPr>
          <w:rFonts w:ascii="Arial" w:hAnsi="Arial" w:cs="Arial"/>
          <w:sz w:val="22"/>
          <w:szCs w:val="22"/>
          <w:lang w:val="en-GB" w:eastAsia="en-GB"/>
        </w:rPr>
        <w:t xml:space="preserve">is </w:t>
      </w:r>
      <w:r w:rsidR="00241273">
        <w:rPr>
          <w:rFonts w:ascii="Arial" w:hAnsi="Arial" w:cs="Arial"/>
          <w:sz w:val="22"/>
          <w:szCs w:val="22"/>
          <w:lang w:val="en-GB" w:eastAsia="en-GB"/>
        </w:rPr>
        <w:t>provided</w:t>
      </w:r>
      <w:r w:rsidRPr="00F906DE">
        <w:rPr>
          <w:rFonts w:ascii="Arial" w:hAnsi="Arial" w:cs="Arial"/>
          <w:sz w:val="22"/>
          <w:szCs w:val="22"/>
          <w:lang w:val="en-GB" w:eastAsia="en-GB"/>
        </w:rPr>
        <w:t xml:space="preserve"> under a separate </w:t>
      </w:r>
      <w:r w:rsidR="007B1364">
        <w:rPr>
          <w:rFonts w:ascii="Arial" w:hAnsi="Arial" w:cs="Arial"/>
          <w:sz w:val="22"/>
          <w:szCs w:val="22"/>
          <w:lang w:val="en-GB" w:eastAsia="en-GB"/>
        </w:rPr>
        <w:t>s</w:t>
      </w:r>
      <w:r w:rsidR="000B58DF" w:rsidRPr="00F906DE">
        <w:rPr>
          <w:rFonts w:ascii="Arial" w:hAnsi="Arial" w:cs="Arial"/>
          <w:sz w:val="22"/>
          <w:szCs w:val="22"/>
          <w:lang w:val="en-GB" w:eastAsia="en-GB"/>
        </w:rPr>
        <w:t xml:space="preserve">ervice </w:t>
      </w:r>
      <w:r w:rsidR="007B1364">
        <w:rPr>
          <w:rFonts w:ascii="Arial" w:hAnsi="Arial" w:cs="Arial"/>
          <w:sz w:val="22"/>
          <w:szCs w:val="22"/>
          <w:lang w:val="en-GB" w:eastAsia="en-GB"/>
        </w:rPr>
        <w:t>s</w:t>
      </w:r>
      <w:r w:rsidR="000B58DF" w:rsidRPr="00F906DE">
        <w:rPr>
          <w:rFonts w:ascii="Arial" w:hAnsi="Arial" w:cs="Arial"/>
          <w:sz w:val="22"/>
          <w:szCs w:val="22"/>
          <w:lang w:val="en-GB" w:eastAsia="en-GB"/>
        </w:rPr>
        <w:t>pecification.</w:t>
      </w:r>
    </w:p>
    <w:p w14:paraId="35D3DE8A" w14:textId="77777777" w:rsidR="00222FFF" w:rsidRPr="00F906DE" w:rsidRDefault="00222FFF" w:rsidP="00B7716D">
      <w:pPr>
        <w:pStyle w:val="Heading1"/>
        <w:rPr>
          <w:kern w:val="28"/>
        </w:rPr>
      </w:pPr>
      <w:bookmarkStart w:id="13" w:name="_Toc71115238"/>
      <w:r w:rsidRPr="00F906DE">
        <w:rPr>
          <w:kern w:val="28"/>
        </w:rPr>
        <w:t xml:space="preserve">Service </w:t>
      </w:r>
      <w:r w:rsidRPr="00B7716D">
        <w:t>Definition</w:t>
      </w:r>
      <w:bookmarkEnd w:id="13"/>
    </w:p>
    <w:p w14:paraId="1C0D1D57" w14:textId="5CB8C6B9" w:rsidR="00C75C86" w:rsidRPr="00F906DE" w:rsidRDefault="00222FFF" w:rsidP="00E875CE">
      <w:pPr>
        <w:spacing w:before="120"/>
        <w:jc w:val="left"/>
        <w:rPr>
          <w:rFonts w:ascii="Arial" w:hAnsi="Arial" w:cs="Arial"/>
          <w:sz w:val="22"/>
          <w:szCs w:val="22"/>
        </w:rPr>
      </w:pPr>
      <w:r w:rsidRPr="00F906DE">
        <w:rPr>
          <w:rFonts w:ascii="Arial" w:hAnsi="Arial" w:cs="Arial"/>
          <w:sz w:val="22"/>
          <w:szCs w:val="22"/>
        </w:rPr>
        <w:t xml:space="preserve">The </w:t>
      </w:r>
      <w:r w:rsidR="008408B3" w:rsidRPr="00F906DE">
        <w:rPr>
          <w:rFonts w:ascii="Arial" w:hAnsi="Arial" w:cs="Arial"/>
          <w:sz w:val="22"/>
          <w:szCs w:val="22"/>
        </w:rPr>
        <w:t xml:space="preserve">Service </w:t>
      </w:r>
      <w:r w:rsidRPr="00F906DE">
        <w:rPr>
          <w:rFonts w:ascii="Arial" w:hAnsi="Arial" w:cs="Arial"/>
          <w:sz w:val="22"/>
          <w:szCs w:val="22"/>
        </w:rPr>
        <w:t>is a</w:t>
      </w:r>
      <w:r w:rsidR="008A1154" w:rsidRPr="00F906DE">
        <w:rPr>
          <w:rFonts w:ascii="Arial" w:hAnsi="Arial" w:cs="Arial"/>
          <w:sz w:val="22"/>
          <w:szCs w:val="22"/>
        </w:rPr>
        <w:t xml:space="preserve"> universal</w:t>
      </w:r>
      <w:r w:rsidRPr="00F906DE">
        <w:rPr>
          <w:rFonts w:ascii="Arial" w:hAnsi="Arial" w:cs="Arial"/>
          <w:sz w:val="22"/>
          <w:szCs w:val="22"/>
        </w:rPr>
        <w:t xml:space="preserve"> </w:t>
      </w:r>
      <w:r w:rsidR="00D30815" w:rsidRPr="00F906DE">
        <w:rPr>
          <w:rFonts w:ascii="Arial" w:hAnsi="Arial" w:cs="Arial"/>
          <w:sz w:val="22"/>
          <w:szCs w:val="22"/>
        </w:rPr>
        <w:t>health and development assessment</w:t>
      </w:r>
      <w:r w:rsidRPr="00F906DE">
        <w:rPr>
          <w:rFonts w:ascii="Arial" w:hAnsi="Arial" w:cs="Arial"/>
          <w:sz w:val="22"/>
          <w:szCs w:val="22"/>
        </w:rPr>
        <w:t xml:space="preserve">, </w:t>
      </w:r>
      <w:r w:rsidR="00B864E4" w:rsidRPr="00F906DE">
        <w:rPr>
          <w:rFonts w:ascii="Arial" w:hAnsi="Arial" w:cs="Arial"/>
          <w:sz w:val="22"/>
          <w:szCs w:val="22"/>
        </w:rPr>
        <w:t>wh</w:t>
      </w:r>
      <w:r w:rsidR="0075534A" w:rsidRPr="00F906DE">
        <w:rPr>
          <w:rFonts w:ascii="Arial" w:hAnsi="Arial" w:cs="Arial"/>
          <w:sz w:val="22"/>
          <w:szCs w:val="22"/>
        </w:rPr>
        <w:t>ā</w:t>
      </w:r>
      <w:r w:rsidR="00B864E4" w:rsidRPr="00F906DE">
        <w:rPr>
          <w:rFonts w:ascii="Arial" w:hAnsi="Arial" w:cs="Arial"/>
          <w:sz w:val="22"/>
          <w:szCs w:val="22"/>
        </w:rPr>
        <w:t>nau</w:t>
      </w:r>
      <w:r w:rsidR="00D30815" w:rsidRPr="00F906DE">
        <w:rPr>
          <w:rFonts w:ascii="Arial" w:hAnsi="Arial" w:cs="Arial"/>
          <w:sz w:val="22"/>
          <w:szCs w:val="22"/>
        </w:rPr>
        <w:t>/family care and support</w:t>
      </w:r>
      <w:r w:rsidRPr="00F906DE">
        <w:rPr>
          <w:rFonts w:ascii="Arial" w:hAnsi="Arial" w:cs="Arial"/>
          <w:sz w:val="22"/>
          <w:szCs w:val="22"/>
        </w:rPr>
        <w:t xml:space="preserve">, </w:t>
      </w:r>
      <w:r w:rsidR="00D30815" w:rsidRPr="00F906DE">
        <w:rPr>
          <w:rFonts w:ascii="Arial" w:hAnsi="Arial" w:cs="Arial"/>
          <w:sz w:val="22"/>
          <w:szCs w:val="22"/>
        </w:rPr>
        <w:t xml:space="preserve">and health </w:t>
      </w:r>
      <w:r w:rsidRPr="00F906DE">
        <w:rPr>
          <w:rFonts w:ascii="Arial" w:hAnsi="Arial" w:cs="Arial"/>
          <w:sz w:val="22"/>
          <w:szCs w:val="22"/>
        </w:rPr>
        <w:t xml:space="preserve">education service offered to </w:t>
      </w:r>
      <w:r w:rsidR="008A1154" w:rsidRPr="00F906DE">
        <w:rPr>
          <w:rFonts w:ascii="Arial" w:hAnsi="Arial" w:cs="Arial"/>
          <w:sz w:val="22"/>
          <w:szCs w:val="22"/>
        </w:rPr>
        <w:t>all</w:t>
      </w:r>
      <w:r w:rsidR="00532548" w:rsidRPr="00F906DE">
        <w:rPr>
          <w:rStyle w:val="FootnoteReference"/>
          <w:rFonts w:ascii="Arial" w:hAnsi="Arial" w:cs="Arial"/>
          <w:sz w:val="22"/>
          <w:szCs w:val="22"/>
        </w:rPr>
        <w:footnoteReference w:id="8"/>
      </w:r>
      <w:r w:rsidRPr="00F906DE">
        <w:rPr>
          <w:rFonts w:ascii="Arial" w:hAnsi="Arial" w:cs="Arial"/>
          <w:sz w:val="22"/>
          <w:szCs w:val="22"/>
        </w:rPr>
        <w:t xml:space="preserve"> New Zealand </w:t>
      </w:r>
      <w:r w:rsidR="002F430C">
        <w:rPr>
          <w:rFonts w:ascii="Arial" w:hAnsi="Arial" w:cs="Arial"/>
          <w:sz w:val="22"/>
          <w:szCs w:val="22"/>
        </w:rPr>
        <w:t>tamariki/children</w:t>
      </w:r>
      <w:r w:rsidR="00A05A30" w:rsidRPr="00F906DE">
        <w:rPr>
          <w:rFonts w:ascii="Arial" w:hAnsi="Arial" w:cs="Arial"/>
          <w:sz w:val="22"/>
          <w:szCs w:val="22"/>
        </w:rPr>
        <w:t xml:space="preserve"> and</w:t>
      </w:r>
      <w:r w:rsidRPr="00F906DE">
        <w:rPr>
          <w:rFonts w:ascii="Arial" w:hAnsi="Arial" w:cs="Arial"/>
          <w:sz w:val="22"/>
          <w:szCs w:val="22"/>
        </w:rPr>
        <w:t xml:space="preserve"> their </w:t>
      </w:r>
      <w:r w:rsidR="000B58DF" w:rsidRPr="00F906DE">
        <w:rPr>
          <w:rFonts w:ascii="Arial" w:hAnsi="Arial" w:cs="Arial"/>
          <w:sz w:val="22"/>
          <w:szCs w:val="22"/>
        </w:rPr>
        <w:t>wh</w:t>
      </w:r>
      <w:r w:rsidR="0075534A" w:rsidRPr="00F906DE">
        <w:rPr>
          <w:rFonts w:ascii="Arial" w:hAnsi="Arial" w:cs="Arial"/>
          <w:sz w:val="22"/>
          <w:szCs w:val="22"/>
        </w:rPr>
        <w:t>ā</w:t>
      </w:r>
      <w:r w:rsidR="000B58DF" w:rsidRPr="00F906DE">
        <w:rPr>
          <w:rFonts w:ascii="Arial" w:hAnsi="Arial" w:cs="Arial"/>
          <w:sz w:val="22"/>
          <w:szCs w:val="22"/>
        </w:rPr>
        <w:t>nau</w:t>
      </w:r>
      <w:r w:rsidR="00FB01FB" w:rsidRPr="00F906DE">
        <w:rPr>
          <w:rFonts w:ascii="Arial" w:hAnsi="Arial" w:cs="Arial"/>
          <w:sz w:val="22"/>
          <w:szCs w:val="22"/>
        </w:rPr>
        <w:t>/</w:t>
      </w:r>
      <w:r w:rsidR="00A70990">
        <w:rPr>
          <w:rFonts w:ascii="Arial" w:hAnsi="Arial" w:cs="Arial"/>
          <w:sz w:val="22"/>
          <w:szCs w:val="22"/>
        </w:rPr>
        <w:t>f</w:t>
      </w:r>
      <w:r w:rsidRPr="00F906DE">
        <w:rPr>
          <w:rFonts w:ascii="Arial" w:hAnsi="Arial" w:cs="Arial"/>
          <w:sz w:val="22"/>
          <w:szCs w:val="22"/>
        </w:rPr>
        <w:t xml:space="preserve">amily from </w:t>
      </w:r>
      <w:r w:rsidR="00532548" w:rsidRPr="00F906DE">
        <w:rPr>
          <w:rFonts w:ascii="Arial" w:hAnsi="Arial" w:cs="Arial"/>
          <w:sz w:val="22"/>
          <w:szCs w:val="22"/>
        </w:rPr>
        <w:t xml:space="preserve">the </w:t>
      </w:r>
      <w:r w:rsidR="00CB6BE9" w:rsidRPr="00F906DE">
        <w:rPr>
          <w:rFonts w:ascii="Arial" w:hAnsi="Arial" w:cs="Arial"/>
          <w:sz w:val="22"/>
          <w:szCs w:val="22"/>
        </w:rPr>
        <w:t xml:space="preserve">date of accepted </w:t>
      </w:r>
      <w:r w:rsidR="001A2ACA" w:rsidRPr="00F906DE">
        <w:rPr>
          <w:rFonts w:ascii="Arial" w:hAnsi="Arial" w:cs="Arial"/>
          <w:sz w:val="22"/>
          <w:szCs w:val="22"/>
        </w:rPr>
        <w:t>enrolment to</w:t>
      </w:r>
      <w:r w:rsidRPr="00F906DE">
        <w:rPr>
          <w:rFonts w:ascii="Arial" w:hAnsi="Arial" w:cs="Arial"/>
          <w:sz w:val="22"/>
          <w:szCs w:val="22"/>
        </w:rPr>
        <w:t xml:space="preserve"> </w:t>
      </w:r>
      <w:r w:rsidR="00CB6BE9" w:rsidRPr="00F906DE">
        <w:rPr>
          <w:rFonts w:ascii="Arial" w:hAnsi="Arial" w:cs="Arial"/>
          <w:sz w:val="22"/>
          <w:szCs w:val="22"/>
        </w:rPr>
        <w:t xml:space="preserve">four </w:t>
      </w:r>
      <w:r w:rsidRPr="00F906DE">
        <w:rPr>
          <w:rFonts w:ascii="Arial" w:hAnsi="Arial" w:cs="Arial"/>
          <w:sz w:val="22"/>
          <w:szCs w:val="22"/>
        </w:rPr>
        <w:t>years</w:t>
      </w:r>
      <w:r w:rsidR="008A1154" w:rsidRPr="00F906DE">
        <w:rPr>
          <w:rFonts w:ascii="Arial" w:hAnsi="Arial" w:cs="Arial"/>
          <w:sz w:val="22"/>
          <w:szCs w:val="22"/>
        </w:rPr>
        <w:t xml:space="preserve"> of age</w:t>
      </w:r>
      <w:r w:rsidRPr="00F906DE">
        <w:rPr>
          <w:rFonts w:ascii="Arial" w:hAnsi="Arial" w:cs="Arial"/>
          <w:sz w:val="22"/>
          <w:szCs w:val="22"/>
        </w:rPr>
        <w:t>.</w:t>
      </w:r>
    </w:p>
    <w:p w14:paraId="1FD5A6A7" w14:textId="171B9F6E" w:rsidR="00222FFF" w:rsidRPr="00F906DE" w:rsidRDefault="00E875CE" w:rsidP="00D0167C">
      <w:pPr>
        <w:spacing w:before="120"/>
        <w:jc w:val="left"/>
        <w:rPr>
          <w:rFonts w:ascii="Arial" w:hAnsi="Arial" w:cs="Arial"/>
          <w:sz w:val="22"/>
          <w:szCs w:val="22"/>
        </w:rPr>
      </w:pPr>
      <w:r w:rsidRPr="00F906DE">
        <w:rPr>
          <w:rFonts w:ascii="Arial" w:hAnsi="Arial" w:cs="Arial"/>
          <w:sz w:val="22"/>
          <w:szCs w:val="22"/>
        </w:rPr>
        <w:t>The Service</w:t>
      </w:r>
      <w:r w:rsidR="00222FFF" w:rsidRPr="00F906DE">
        <w:rPr>
          <w:rFonts w:ascii="Arial" w:hAnsi="Arial" w:cs="Arial"/>
          <w:sz w:val="22"/>
          <w:szCs w:val="22"/>
        </w:rPr>
        <w:t xml:space="preserve"> assists </w:t>
      </w:r>
      <w:r w:rsidR="000B58DF" w:rsidRPr="00F906DE">
        <w:rPr>
          <w:rFonts w:ascii="Arial" w:hAnsi="Arial" w:cs="Arial"/>
          <w:sz w:val="22"/>
          <w:szCs w:val="22"/>
        </w:rPr>
        <w:t>wh</w:t>
      </w:r>
      <w:r w:rsidR="0075534A" w:rsidRPr="00F906DE">
        <w:rPr>
          <w:rFonts w:ascii="Arial" w:hAnsi="Arial" w:cs="Arial"/>
          <w:sz w:val="22"/>
          <w:szCs w:val="22"/>
        </w:rPr>
        <w:t>ā</w:t>
      </w:r>
      <w:r w:rsidR="000B58DF" w:rsidRPr="00F906DE">
        <w:rPr>
          <w:rFonts w:ascii="Arial" w:hAnsi="Arial" w:cs="Arial"/>
          <w:sz w:val="22"/>
          <w:szCs w:val="22"/>
        </w:rPr>
        <w:t>nau</w:t>
      </w:r>
      <w:r w:rsidR="00FB1977" w:rsidRPr="00F906DE">
        <w:rPr>
          <w:rFonts w:ascii="Arial" w:hAnsi="Arial" w:cs="Arial"/>
          <w:sz w:val="22"/>
          <w:szCs w:val="22"/>
        </w:rPr>
        <w:t xml:space="preserve">/family </w:t>
      </w:r>
      <w:r w:rsidR="00222FFF" w:rsidRPr="00F906DE">
        <w:rPr>
          <w:rFonts w:ascii="Arial" w:hAnsi="Arial" w:cs="Arial"/>
          <w:sz w:val="22"/>
          <w:szCs w:val="22"/>
        </w:rPr>
        <w:t xml:space="preserve">to improve and protect their </w:t>
      </w:r>
      <w:r w:rsidR="002F430C">
        <w:rPr>
          <w:rFonts w:ascii="Arial" w:hAnsi="Arial" w:cs="Arial"/>
          <w:sz w:val="22"/>
          <w:szCs w:val="22"/>
        </w:rPr>
        <w:t>tamariki/children</w:t>
      </w:r>
      <w:r w:rsidR="00222FFF" w:rsidRPr="00F906DE">
        <w:rPr>
          <w:rFonts w:ascii="Arial" w:hAnsi="Arial" w:cs="Arial"/>
          <w:sz w:val="22"/>
          <w:szCs w:val="22"/>
        </w:rPr>
        <w:t>’s health.</w:t>
      </w:r>
      <w:r w:rsidR="00D0167C">
        <w:rPr>
          <w:rFonts w:ascii="Arial" w:hAnsi="Arial" w:cs="Arial"/>
          <w:sz w:val="22"/>
          <w:szCs w:val="22"/>
        </w:rPr>
        <w:t xml:space="preserve"> </w:t>
      </w:r>
      <w:r w:rsidR="00222FFF" w:rsidRPr="00F906DE">
        <w:rPr>
          <w:rFonts w:ascii="Arial" w:hAnsi="Arial" w:cs="Arial"/>
          <w:sz w:val="22"/>
          <w:szCs w:val="22"/>
        </w:rPr>
        <w:t xml:space="preserve">The </w:t>
      </w:r>
      <w:r w:rsidR="0097440C" w:rsidRPr="00F906DE">
        <w:rPr>
          <w:rFonts w:ascii="Arial" w:hAnsi="Arial" w:cs="Arial"/>
          <w:sz w:val="22"/>
          <w:szCs w:val="22"/>
        </w:rPr>
        <w:t>Service provides</w:t>
      </w:r>
      <w:r w:rsidR="00222FFF" w:rsidRPr="00F906DE">
        <w:rPr>
          <w:rFonts w:ascii="Arial" w:hAnsi="Arial" w:cs="Arial"/>
          <w:sz w:val="22"/>
          <w:szCs w:val="22"/>
        </w:rPr>
        <w:t xml:space="preserve"> care </w:t>
      </w:r>
      <w:r w:rsidR="0097440C" w:rsidRPr="00F906DE">
        <w:rPr>
          <w:rFonts w:ascii="Arial" w:hAnsi="Arial" w:cs="Arial"/>
          <w:sz w:val="22"/>
          <w:szCs w:val="22"/>
        </w:rPr>
        <w:t>as</w:t>
      </w:r>
      <w:r w:rsidR="00222FFF" w:rsidRPr="00F906DE">
        <w:rPr>
          <w:rFonts w:ascii="Arial" w:hAnsi="Arial" w:cs="Arial"/>
          <w:sz w:val="22"/>
          <w:szCs w:val="22"/>
        </w:rPr>
        <w:t xml:space="preserve"> three parallel streams delivered as an integrated package of care for each </w:t>
      </w:r>
      <w:r w:rsidR="002F430C">
        <w:rPr>
          <w:rFonts w:ascii="Arial" w:hAnsi="Arial" w:cs="Arial"/>
          <w:sz w:val="22"/>
          <w:szCs w:val="22"/>
        </w:rPr>
        <w:t>C</w:t>
      </w:r>
      <w:r w:rsidR="00222FFF" w:rsidRPr="00F906DE">
        <w:rPr>
          <w:rFonts w:ascii="Arial" w:hAnsi="Arial" w:cs="Arial"/>
          <w:sz w:val="22"/>
          <w:szCs w:val="22"/>
        </w:rPr>
        <w:t xml:space="preserve">hild and their </w:t>
      </w:r>
      <w:r w:rsidR="001A1A01" w:rsidRPr="00F906DE">
        <w:rPr>
          <w:rFonts w:ascii="Arial" w:hAnsi="Arial" w:cs="Arial"/>
          <w:sz w:val="22"/>
          <w:szCs w:val="22"/>
        </w:rPr>
        <w:t>wh</w:t>
      </w:r>
      <w:r w:rsidR="00224F1E">
        <w:rPr>
          <w:rFonts w:ascii="Arial" w:hAnsi="Arial" w:cs="Arial"/>
          <w:sz w:val="22"/>
          <w:szCs w:val="22"/>
        </w:rPr>
        <w:t>ā</w:t>
      </w:r>
      <w:r w:rsidR="001A1A01" w:rsidRPr="00F906DE">
        <w:rPr>
          <w:rFonts w:ascii="Arial" w:hAnsi="Arial" w:cs="Arial"/>
          <w:sz w:val="22"/>
          <w:szCs w:val="22"/>
        </w:rPr>
        <w:t>nau</w:t>
      </w:r>
      <w:r w:rsidR="0097440C" w:rsidRPr="00F906DE">
        <w:rPr>
          <w:rFonts w:ascii="Arial" w:hAnsi="Arial" w:cs="Arial"/>
          <w:sz w:val="22"/>
          <w:szCs w:val="22"/>
        </w:rPr>
        <w:t>/</w:t>
      </w:r>
      <w:r w:rsidR="00222FFF" w:rsidRPr="00F906DE">
        <w:rPr>
          <w:rFonts w:ascii="Arial" w:hAnsi="Arial" w:cs="Arial"/>
          <w:sz w:val="22"/>
          <w:szCs w:val="22"/>
        </w:rPr>
        <w:t>family</w:t>
      </w:r>
      <w:r w:rsidR="00532548" w:rsidRPr="00F906DE">
        <w:rPr>
          <w:rFonts w:ascii="Arial" w:hAnsi="Arial" w:cs="Arial"/>
          <w:sz w:val="22"/>
          <w:szCs w:val="22"/>
        </w:rPr>
        <w:t>. The three parallel streams are:</w:t>
      </w:r>
    </w:p>
    <w:p w14:paraId="62671C73" w14:textId="19C00133" w:rsidR="00222FFF" w:rsidRPr="00F906DE" w:rsidRDefault="00D30815" w:rsidP="007D1785">
      <w:pPr>
        <w:numPr>
          <w:ilvl w:val="0"/>
          <w:numId w:val="17"/>
        </w:numPr>
        <w:spacing w:before="120" w:after="120"/>
        <w:ind w:hanging="436"/>
        <w:jc w:val="left"/>
        <w:rPr>
          <w:rFonts w:ascii="Arial" w:hAnsi="Arial" w:cs="Arial"/>
          <w:sz w:val="22"/>
          <w:szCs w:val="22"/>
        </w:rPr>
      </w:pPr>
      <w:r w:rsidRPr="00F906DE">
        <w:rPr>
          <w:rFonts w:ascii="Arial" w:hAnsi="Arial" w:cs="Arial"/>
          <w:i/>
          <w:sz w:val="22"/>
          <w:szCs w:val="22"/>
        </w:rPr>
        <w:t xml:space="preserve">Health and Development </w:t>
      </w:r>
      <w:r w:rsidR="00222FFF" w:rsidRPr="00F906DE">
        <w:rPr>
          <w:rFonts w:ascii="Arial" w:hAnsi="Arial" w:cs="Arial"/>
          <w:i/>
          <w:sz w:val="22"/>
          <w:szCs w:val="22"/>
        </w:rPr>
        <w:t>Clinical Assessment:</w:t>
      </w:r>
      <w:r w:rsidR="00222FFF" w:rsidRPr="00F906DE">
        <w:rPr>
          <w:rFonts w:ascii="Arial" w:hAnsi="Arial" w:cs="Arial"/>
          <w:sz w:val="22"/>
          <w:szCs w:val="22"/>
        </w:rPr>
        <w:t xml:space="preserve"> the universal health and development assessments that </w:t>
      </w:r>
      <w:r w:rsidRPr="00F906DE">
        <w:rPr>
          <w:rFonts w:ascii="Arial" w:hAnsi="Arial" w:cs="Arial"/>
          <w:sz w:val="22"/>
          <w:szCs w:val="22"/>
        </w:rPr>
        <w:t>relate specifically to the</w:t>
      </w:r>
      <w:r w:rsidR="002F430C">
        <w:rPr>
          <w:rFonts w:ascii="Arial" w:hAnsi="Arial" w:cs="Arial"/>
          <w:sz w:val="22"/>
          <w:szCs w:val="22"/>
        </w:rPr>
        <w:t xml:space="preserve"> C</w:t>
      </w:r>
      <w:r w:rsidRPr="00F906DE">
        <w:rPr>
          <w:rFonts w:ascii="Arial" w:hAnsi="Arial" w:cs="Arial"/>
          <w:sz w:val="22"/>
          <w:szCs w:val="22"/>
        </w:rPr>
        <w:t xml:space="preserve">hild and that </w:t>
      </w:r>
      <w:r w:rsidR="00222FFF" w:rsidRPr="00F906DE">
        <w:rPr>
          <w:rFonts w:ascii="Arial" w:hAnsi="Arial" w:cs="Arial"/>
          <w:sz w:val="22"/>
          <w:szCs w:val="22"/>
        </w:rPr>
        <w:t xml:space="preserve">are undertaken at every </w:t>
      </w:r>
      <w:r w:rsidR="002A1DA7" w:rsidRPr="00F906DE">
        <w:rPr>
          <w:rFonts w:ascii="Arial" w:hAnsi="Arial" w:cs="Arial"/>
          <w:sz w:val="22"/>
          <w:szCs w:val="22"/>
        </w:rPr>
        <w:t>Core Contact</w:t>
      </w:r>
      <w:r w:rsidR="0038236C" w:rsidRPr="00F906DE">
        <w:rPr>
          <w:rFonts w:ascii="Arial" w:hAnsi="Arial" w:cs="Arial"/>
          <w:sz w:val="22"/>
          <w:szCs w:val="22"/>
        </w:rPr>
        <w:t xml:space="preserve"> </w:t>
      </w:r>
      <w:r w:rsidR="00CE0E82" w:rsidRPr="00F906DE">
        <w:rPr>
          <w:rFonts w:ascii="Arial" w:hAnsi="Arial" w:cs="Arial"/>
          <w:sz w:val="22"/>
          <w:szCs w:val="22"/>
        </w:rPr>
        <w:t>to identify health, disability and/or development needs.</w:t>
      </w:r>
    </w:p>
    <w:p w14:paraId="28BB4211" w14:textId="1BB96647" w:rsidR="00222FFF" w:rsidRPr="00F906DE" w:rsidRDefault="00D30815" w:rsidP="007D1785">
      <w:pPr>
        <w:numPr>
          <w:ilvl w:val="0"/>
          <w:numId w:val="17"/>
        </w:numPr>
        <w:spacing w:before="120" w:after="120"/>
        <w:ind w:hanging="436"/>
        <w:jc w:val="left"/>
        <w:rPr>
          <w:rFonts w:ascii="Arial" w:hAnsi="Arial" w:cs="Arial"/>
          <w:sz w:val="22"/>
          <w:szCs w:val="22"/>
        </w:rPr>
      </w:pPr>
      <w:r w:rsidRPr="00F906DE">
        <w:rPr>
          <w:rFonts w:ascii="Arial" w:hAnsi="Arial" w:cs="Arial"/>
          <w:i/>
          <w:sz w:val="22"/>
          <w:szCs w:val="22"/>
        </w:rPr>
        <w:t>Whānau/family care and support</w:t>
      </w:r>
      <w:r w:rsidR="00222FFF" w:rsidRPr="00F906DE">
        <w:rPr>
          <w:rFonts w:ascii="Arial" w:hAnsi="Arial" w:cs="Arial"/>
          <w:i/>
          <w:sz w:val="22"/>
          <w:szCs w:val="22"/>
        </w:rPr>
        <w:t>:</w:t>
      </w:r>
      <w:r w:rsidR="00222FFF" w:rsidRPr="00F906DE">
        <w:rPr>
          <w:rFonts w:ascii="Arial" w:hAnsi="Arial" w:cs="Arial"/>
          <w:sz w:val="22"/>
          <w:szCs w:val="22"/>
        </w:rPr>
        <w:t xml:space="preserve"> the </w:t>
      </w:r>
      <w:r w:rsidRPr="00F906DE">
        <w:rPr>
          <w:rFonts w:ascii="Arial" w:hAnsi="Arial" w:cs="Arial"/>
          <w:sz w:val="22"/>
          <w:szCs w:val="22"/>
        </w:rPr>
        <w:t xml:space="preserve">assessments, </w:t>
      </w:r>
      <w:r w:rsidR="00222FFF" w:rsidRPr="00F906DE">
        <w:rPr>
          <w:rFonts w:ascii="Arial" w:hAnsi="Arial" w:cs="Arial"/>
          <w:sz w:val="22"/>
          <w:szCs w:val="22"/>
        </w:rPr>
        <w:t xml:space="preserve">interventions and referrals to services that </w:t>
      </w:r>
      <w:r w:rsidRPr="00F906DE">
        <w:rPr>
          <w:rFonts w:ascii="Arial" w:hAnsi="Arial" w:cs="Arial"/>
          <w:sz w:val="22"/>
          <w:szCs w:val="22"/>
        </w:rPr>
        <w:t xml:space="preserve">relate to the context within which the </w:t>
      </w:r>
      <w:r w:rsidR="002F430C">
        <w:rPr>
          <w:rFonts w:ascii="Arial" w:hAnsi="Arial" w:cs="Arial"/>
          <w:sz w:val="22"/>
          <w:szCs w:val="22"/>
        </w:rPr>
        <w:t>C</w:t>
      </w:r>
      <w:r w:rsidRPr="00F906DE">
        <w:rPr>
          <w:rFonts w:ascii="Arial" w:hAnsi="Arial" w:cs="Arial"/>
          <w:sz w:val="22"/>
          <w:szCs w:val="22"/>
        </w:rPr>
        <w:t>hild lives. These are</w:t>
      </w:r>
      <w:r w:rsidR="00222FFF" w:rsidRPr="00F906DE">
        <w:rPr>
          <w:rFonts w:ascii="Arial" w:hAnsi="Arial" w:cs="Arial"/>
          <w:sz w:val="22"/>
          <w:szCs w:val="22"/>
        </w:rPr>
        <w:t xml:space="preserve"> offered and documented in response to the specific clinical assessments and care plan agreed with the </w:t>
      </w:r>
      <w:r w:rsidR="00B864E4" w:rsidRPr="00F906DE">
        <w:rPr>
          <w:rFonts w:ascii="Arial" w:hAnsi="Arial" w:cs="Arial"/>
          <w:sz w:val="22"/>
          <w:szCs w:val="22"/>
        </w:rPr>
        <w:t>wh</w:t>
      </w:r>
      <w:r w:rsidR="0075534A" w:rsidRPr="00F906DE">
        <w:rPr>
          <w:rFonts w:ascii="Arial" w:hAnsi="Arial" w:cs="Arial"/>
          <w:sz w:val="22"/>
          <w:szCs w:val="22"/>
        </w:rPr>
        <w:t>ā</w:t>
      </w:r>
      <w:r w:rsidR="00B864E4" w:rsidRPr="00F906DE">
        <w:rPr>
          <w:rFonts w:ascii="Arial" w:hAnsi="Arial" w:cs="Arial"/>
          <w:sz w:val="22"/>
          <w:szCs w:val="22"/>
        </w:rPr>
        <w:t>nau</w:t>
      </w:r>
      <w:r w:rsidR="0097440C" w:rsidRPr="00F906DE">
        <w:rPr>
          <w:rFonts w:ascii="Arial" w:hAnsi="Arial" w:cs="Arial"/>
          <w:sz w:val="22"/>
          <w:szCs w:val="22"/>
        </w:rPr>
        <w:t>/</w:t>
      </w:r>
      <w:r w:rsidR="001A1A01" w:rsidRPr="00F906DE">
        <w:rPr>
          <w:rFonts w:ascii="Arial" w:hAnsi="Arial" w:cs="Arial"/>
          <w:sz w:val="22"/>
          <w:szCs w:val="22"/>
        </w:rPr>
        <w:t>family</w:t>
      </w:r>
    </w:p>
    <w:p w14:paraId="32E25B4C" w14:textId="75FACAE1" w:rsidR="00620E54" w:rsidRDefault="00222FFF" w:rsidP="007D1785">
      <w:pPr>
        <w:numPr>
          <w:ilvl w:val="0"/>
          <w:numId w:val="17"/>
        </w:numPr>
        <w:spacing w:before="120" w:after="120"/>
        <w:ind w:hanging="436"/>
        <w:jc w:val="left"/>
        <w:rPr>
          <w:rFonts w:ascii="Arial" w:hAnsi="Arial" w:cs="Arial"/>
          <w:sz w:val="22"/>
          <w:szCs w:val="22"/>
        </w:rPr>
      </w:pPr>
      <w:r w:rsidRPr="00F906DE">
        <w:rPr>
          <w:rFonts w:ascii="Arial" w:hAnsi="Arial" w:cs="Arial"/>
          <w:i/>
          <w:sz w:val="22"/>
          <w:szCs w:val="22"/>
        </w:rPr>
        <w:t>Health Education:</w:t>
      </w:r>
      <w:r w:rsidRPr="00F906DE">
        <w:rPr>
          <w:rFonts w:ascii="Arial" w:hAnsi="Arial" w:cs="Arial"/>
          <w:sz w:val="22"/>
          <w:szCs w:val="22"/>
        </w:rPr>
        <w:t xml:space="preserve"> the range of health education activities that should be delivered appropriate to the core contact age bands. Health education will be undertaken in response to professional judgement and the needs assessment and care plan that is reviewed with the </w:t>
      </w:r>
      <w:r w:rsidR="00B864E4" w:rsidRPr="00F906DE">
        <w:rPr>
          <w:rFonts w:ascii="Arial" w:hAnsi="Arial" w:cs="Arial"/>
          <w:sz w:val="22"/>
          <w:szCs w:val="22"/>
        </w:rPr>
        <w:t>wh</w:t>
      </w:r>
      <w:r w:rsidR="0075534A" w:rsidRPr="00F906DE">
        <w:rPr>
          <w:rFonts w:ascii="Arial" w:hAnsi="Arial" w:cs="Arial"/>
          <w:sz w:val="22"/>
          <w:szCs w:val="22"/>
        </w:rPr>
        <w:t>ā</w:t>
      </w:r>
      <w:r w:rsidR="00B864E4" w:rsidRPr="00F906DE">
        <w:rPr>
          <w:rFonts w:ascii="Arial" w:hAnsi="Arial" w:cs="Arial"/>
          <w:sz w:val="22"/>
          <w:szCs w:val="22"/>
        </w:rPr>
        <w:t>nau</w:t>
      </w:r>
      <w:r w:rsidR="0097440C" w:rsidRPr="00F906DE">
        <w:rPr>
          <w:rFonts w:ascii="Arial" w:hAnsi="Arial" w:cs="Arial"/>
          <w:sz w:val="22"/>
          <w:szCs w:val="22"/>
        </w:rPr>
        <w:t>/family</w:t>
      </w:r>
      <w:r w:rsidR="00DE36A4" w:rsidRPr="00F906DE">
        <w:rPr>
          <w:rFonts w:ascii="Arial" w:hAnsi="Arial" w:cs="Arial"/>
          <w:sz w:val="22"/>
          <w:szCs w:val="22"/>
        </w:rPr>
        <w:t>.</w:t>
      </w:r>
    </w:p>
    <w:p w14:paraId="30D53346" w14:textId="77777777" w:rsidR="00222FFF" w:rsidRPr="00F906DE" w:rsidRDefault="00222FFF" w:rsidP="00620E54">
      <w:pPr>
        <w:pStyle w:val="Heading1"/>
      </w:pPr>
      <w:bookmarkStart w:id="14" w:name="_Toc71115239"/>
      <w:bookmarkStart w:id="15" w:name="_Toc271273052"/>
      <w:bookmarkStart w:id="16" w:name="_Toc271367289"/>
      <w:bookmarkStart w:id="17" w:name="_Toc71115240"/>
      <w:bookmarkEnd w:id="14"/>
      <w:bookmarkEnd w:id="15"/>
      <w:bookmarkEnd w:id="16"/>
      <w:r w:rsidRPr="00620E54">
        <w:t>Exclusions</w:t>
      </w:r>
      <w:bookmarkEnd w:id="17"/>
    </w:p>
    <w:p w14:paraId="7E1CD4E6" w14:textId="06925EB0" w:rsidR="00D64245" w:rsidRPr="00F906DE" w:rsidRDefault="00222FFF" w:rsidP="00222FFF">
      <w:pPr>
        <w:spacing w:before="120" w:after="120"/>
        <w:rPr>
          <w:rFonts w:ascii="Arial" w:hAnsi="Arial" w:cs="Arial"/>
          <w:snapToGrid w:val="0"/>
          <w:color w:val="000000"/>
          <w:sz w:val="22"/>
          <w:szCs w:val="22"/>
          <w:lang w:val="en-GB"/>
        </w:rPr>
      </w:pPr>
      <w:r w:rsidRPr="00F906DE">
        <w:rPr>
          <w:rFonts w:ascii="Arial" w:hAnsi="Arial" w:cs="Arial"/>
          <w:snapToGrid w:val="0"/>
          <w:color w:val="000000"/>
          <w:sz w:val="22"/>
          <w:szCs w:val="22"/>
          <w:lang w:val="en-GB"/>
        </w:rPr>
        <w:t xml:space="preserve">This </w:t>
      </w:r>
      <w:r w:rsidR="00FB1977" w:rsidRPr="00F906DE">
        <w:rPr>
          <w:rFonts w:ascii="Arial" w:hAnsi="Arial" w:cs="Arial"/>
          <w:snapToGrid w:val="0"/>
          <w:color w:val="000000"/>
          <w:sz w:val="22"/>
          <w:szCs w:val="22"/>
          <w:lang w:val="en-GB"/>
        </w:rPr>
        <w:t>S</w:t>
      </w:r>
      <w:r w:rsidRPr="00F906DE">
        <w:rPr>
          <w:rFonts w:ascii="Arial" w:hAnsi="Arial" w:cs="Arial"/>
          <w:snapToGrid w:val="0"/>
          <w:color w:val="000000"/>
          <w:sz w:val="22"/>
          <w:szCs w:val="22"/>
          <w:lang w:val="en-GB"/>
        </w:rPr>
        <w:t xml:space="preserve">ervice </w:t>
      </w:r>
      <w:r w:rsidR="00FB1977" w:rsidRPr="00F906DE">
        <w:rPr>
          <w:rFonts w:ascii="Arial" w:hAnsi="Arial" w:cs="Arial"/>
          <w:snapToGrid w:val="0"/>
          <w:color w:val="000000"/>
          <w:sz w:val="22"/>
          <w:szCs w:val="22"/>
          <w:lang w:val="en-GB"/>
        </w:rPr>
        <w:t>S</w:t>
      </w:r>
      <w:r w:rsidRPr="00F906DE">
        <w:rPr>
          <w:rFonts w:ascii="Arial" w:hAnsi="Arial" w:cs="Arial"/>
          <w:snapToGrid w:val="0"/>
          <w:color w:val="000000"/>
          <w:sz w:val="22"/>
          <w:szCs w:val="22"/>
          <w:lang w:val="en-GB"/>
        </w:rPr>
        <w:t>pecification excludes</w:t>
      </w:r>
      <w:r w:rsidR="00291DAC">
        <w:rPr>
          <w:rFonts w:ascii="Arial" w:hAnsi="Arial" w:cs="Arial"/>
          <w:snapToGrid w:val="0"/>
          <w:color w:val="000000"/>
          <w:sz w:val="22"/>
          <w:szCs w:val="22"/>
          <w:lang w:val="en-GB"/>
        </w:rPr>
        <w:t xml:space="preserve"> the following</w:t>
      </w:r>
      <w:r w:rsidR="00D64245" w:rsidRPr="00F906DE">
        <w:rPr>
          <w:rFonts w:ascii="Arial" w:hAnsi="Arial" w:cs="Arial"/>
          <w:snapToGrid w:val="0"/>
          <w:color w:val="000000"/>
          <w:sz w:val="22"/>
          <w:szCs w:val="22"/>
          <w:lang w:val="en-GB"/>
        </w:rPr>
        <w:t>:</w:t>
      </w:r>
    </w:p>
    <w:p w14:paraId="33207EE8" w14:textId="4889A069" w:rsidR="00432E31" w:rsidRPr="00F906DE" w:rsidRDefault="00432E31" w:rsidP="000B58DF">
      <w:pPr>
        <w:pStyle w:val="ListParagraph"/>
        <w:numPr>
          <w:ilvl w:val="0"/>
          <w:numId w:val="20"/>
        </w:numPr>
        <w:spacing w:before="120" w:after="120"/>
        <w:ind w:left="567" w:hanging="567"/>
        <w:rPr>
          <w:rFonts w:ascii="Arial" w:hAnsi="Arial" w:cs="Arial"/>
          <w:snapToGrid w:val="0"/>
          <w:color w:val="000000"/>
          <w:sz w:val="22"/>
          <w:szCs w:val="22"/>
          <w:lang w:val="en-GB"/>
        </w:rPr>
      </w:pPr>
      <w:r w:rsidRPr="00F906DE">
        <w:rPr>
          <w:rFonts w:ascii="Arial" w:hAnsi="Arial" w:cs="Arial"/>
          <w:sz w:val="22"/>
          <w:szCs w:val="22"/>
          <w:lang w:val="en-GB" w:eastAsia="en-GB"/>
        </w:rPr>
        <w:t>Services described in the Tier Two B4 School Check Service Specification</w:t>
      </w:r>
      <w:r w:rsidR="007B1364">
        <w:rPr>
          <w:rFonts w:ascii="Arial" w:hAnsi="Arial" w:cs="Arial"/>
          <w:sz w:val="22"/>
          <w:szCs w:val="22"/>
          <w:lang w:val="en-GB" w:eastAsia="en-GB"/>
        </w:rPr>
        <w:t>.</w:t>
      </w:r>
    </w:p>
    <w:p w14:paraId="00B14DCC" w14:textId="5886F375" w:rsidR="00222FFF" w:rsidRPr="00F906DE" w:rsidRDefault="00222FFF" w:rsidP="00B864E4">
      <w:pPr>
        <w:pStyle w:val="ListParagraph"/>
        <w:numPr>
          <w:ilvl w:val="0"/>
          <w:numId w:val="20"/>
        </w:numPr>
        <w:ind w:left="567" w:hanging="567"/>
        <w:rPr>
          <w:rFonts w:ascii="Arial" w:hAnsi="Arial" w:cs="Arial"/>
          <w:snapToGrid w:val="0"/>
          <w:color w:val="000000"/>
          <w:sz w:val="22"/>
          <w:szCs w:val="22"/>
          <w:lang w:val="en-GB"/>
        </w:rPr>
      </w:pPr>
      <w:r w:rsidRPr="00F906DE">
        <w:rPr>
          <w:rFonts w:ascii="Arial" w:hAnsi="Arial" w:cs="Arial"/>
          <w:snapToGrid w:val="0"/>
          <w:color w:val="000000"/>
          <w:sz w:val="22"/>
          <w:szCs w:val="22"/>
          <w:lang w:val="en-GB"/>
        </w:rPr>
        <w:t xml:space="preserve">Health Promotion services </w:t>
      </w:r>
      <w:r w:rsidR="00C67AE2">
        <w:rPr>
          <w:rFonts w:ascii="Arial" w:hAnsi="Arial" w:cs="Arial"/>
          <w:snapToGrid w:val="0"/>
          <w:color w:val="000000"/>
          <w:sz w:val="22"/>
          <w:szCs w:val="22"/>
          <w:lang w:val="en-GB"/>
        </w:rPr>
        <w:t xml:space="preserve">provided </w:t>
      </w:r>
      <w:r w:rsidRPr="00F906DE">
        <w:rPr>
          <w:rFonts w:ascii="Arial" w:hAnsi="Arial" w:cs="Arial"/>
          <w:snapToGrid w:val="0"/>
          <w:color w:val="000000"/>
          <w:sz w:val="22"/>
          <w:szCs w:val="22"/>
          <w:lang w:val="en-GB"/>
        </w:rPr>
        <w:t>through the Well Child Health Promotion Pub</w:t>
      </w:r>
      <w:r w:rsidR="00B864E4" w:rsidRPr="00F906DE">
        <w:rPr>
          <w:rFonts w:ascii="Arial" w:hAnsi="Arial" w:cs="Arial"/>
          <w:snapToGrid w:val="0"/>
          <w:color w:val="000000"/>
          <w:sz w:val="22"/>
          <w:szCs w:val="22"/>
          <w:lang w:val="en-GB"/>
        </w:rPr>
        <w:t>lic Health Services contracts</w:t>
      </w:r>
      <w:r w:rsidR="00224F1E">
        <w:rPr>
          <w:rFonts w:ascii="Arial" w:hAnsi="Arial" w:cs="Arial"/>
          <w:snapToGrid w:val="0"/>
          <w:color w:val="000000"/>
          <w:sz w:val="22"/>
          <w:szCs w:val="22"/>
          <w:lang w:val="en-GB"/>
        </w:rPr>
        <w:t>.</w:t>
      </w:r>
    </w:p>
    <w:p w14:paraId="2D023179" w14:textId="4FA03E77" w:rsidR="00792CBF" w:rsidRPr="00F906DE" w:rsidRDefault="00C05BB6" w:rsidP="00B864E4">
      <w:pPr>
        <w:pStyle w:val="ListParagraph"/>
        <w:numPr>
          <w:ilvl w:val="0"/>
          <w:numId w:val="20"/>
        </w:numPr>
        <w:spacing w:line="276" w:lineRule="auto"/>
        <w:ind w:left="567" w:hanging="567"/>
        <w:jc w:val="left"/>
        <w:rPr>
          <w:rFonts w:ascii="Arial" w:hAnsi="Arial" w:cs="Arial"/>
          <w:sz w:val="22"/>
          <w:szCs w:val="22"/>
        </w:rPr>
      </w:pPr>
      <w:r w:rsidRPr="00F906DE">
        <w:rPr>
          <w:rFonts w:ascii="Arial" w:hAnsi="Arial" w:cs="Arial"/>
          <w:sz w:val="22"/>
          <w:szCs w:val="22"/>
        </w:rPr>
        <w:lastRenderedPageBreak/>
        <w:t>Tympanometry</w:t>
      </w:r>
      <w:r w:rsidR="00222FFF" w:rsidRPr="00F906DE">
        <w:rPr>
          <w:rFonts w:ascii="Arial" w:hAnsi="Arial" w:cs="Arial"/>
          <w:sz w:val="22"/>
          <w:szCs w:val="22"/>
        </w:rPr>
        <w:t>, audiology or visual acuity assessment</w:t>
      </w:r>
      <w:r w:rsidR="00C67AE2">
        <w:rPr>
          <w:rFonts w:ascii="Arial" w:hAnsi="Arial" w:cs="Arial"/>
          <w:sz w:val="22"/>
          <w:szCs w:val="22"/>
        </w:rPr>
        <w:t>. The Service P</w:t>
      </w:r>
      <w:r w:rsidR="00222FFF" w:rsidRPr="00F906DE">
        <w:rPr>
          <w:rFonts w:ascii="Arial" w:hAnsi="Arial" w:cs="Arial"/>
          <w:sz w:val="22"/>
          <w:szCs w:val="22"/>
        </w:rPr>
        <w:t>rovider</w:t>
      </w:r>
      <w:r w:rsidR="00C67AE2">
        <w:rPr>
          <w:rFonts w:ascii="Arial" w:hAnsi="Arial" w:cs="Arial"/>
          <w:sz w:val="22"/>
          <w:szCs w:val="22"/>
        </w:rPr>
        <w:t xml:space="preserve"> is expected </w:t>
      </w:r>
      <w:r w:rsidR="00222FFF" w:rsidRPr="00F906DE">
        <w:rPr>
          <w:rFonts w:ascii="Arial" w:hAnsi="Arial" w:cs="Arial"/>
          <w:sz w:val="22"/>
          <w:szCs w:val="22"/>
        </w:rPr>
        <w:t xml:space="preserve">to refer </w:t>
      </w:r>
      <w:r w:rsidR="002F430C">
        <w:rPr>
          <w:rFonts w:ascii="Arial" w:hAnsi="Arial" w:cs="Arial"/>
          <w:sz w:val="22"/>
          <w:szCs w:val="22"/>
        </w:rPr>
        <w:t>tamariki/children</w:t>
      </w:r>
      <w:r w:rsidR="00222FFF" w:rsidRPr="00F906DE">
        <w:rPr>
          <w:rFonts w:ascii="Arial" w:hAnsi="Arial" w:cs="Arial"/>
          <w:sz w:val="22"/>
          <w:szCs w:val="22"/>
        </w:rPr>
        <w:t>, as appropriate, to</w:t>
      </w:r>
      <w:r w:rsidR="00C67AE2">
        <w:rPr>
          <w:rFonts w:ascii="Arial" w:hAnsi="Arial" w:cs="Arial"/>
          <w:sz w:val="22"/>
          <w:szCs w:val="22"/>
        </w:rPr>
        <w:t xml:space="preserve"> </w:t>
      </w:r>
      <w:r w:rsidR="00222FFF" w:rsidRPr="00F906DE">
        <w:rPr>
          <w:rFonts w:ascii="Arial" w:hAnsi="Arial" w:cs="Arial"/>
          <w:sz w:val="22"/>
          <w:szCs w:val="22"/>
        </w:rPr>
        <w:t>services as recommended by the National Vision and Hearing Screening Protocols</w:t>
      </w:r>
      <w:r w:rsidR="00222FFF" w:rsidRPr="00F906DE">
        <w:rPr>
          <w:rStyle w:val="FootnoteReference"/>
          <w:rFonts w:ascii="Arial" w:hAnsi="Arial" w:cs="Arial"/>
          <w:sz w:val="22"/>
          <w:szCs w:val="22"/>
        </w:rPr>
        <w:footnoteReference w:id="9"/>
      </w:r>
      <w:r w:rsidR="00D64245" w:rsidRPr="00F906DE">
        <w:rPr>
          <w:rFonts w:ascii="Arial" w:hAnsi="Arial" w:cs="Arial"/>
          <w:sz w:val="22"/>
          <w:szCs w:val="22"/>
        </w:rPr>
        <w:t>.</w:t>
      </w:r>
    </w:p>
    <w:p w14:paraId="4830C8CC" w14:textId="518943D4" w:rsidR="00222FFF" w:rsidRPr="00F906DE" w:rsidRDefault="00222FFF" w:rsidP="00B7716D">
      <w:pPr>
        <w:pStyle w:val="Heading1"/>
      </w:pPr>
      <w:bookmarkStart w:id="18" w:name="_Toc71115241"/>
      <w:r w:rsidRPr="00F906DE">
        <w:t xml:space="preserve">Service </w:t>
      </w:r>
      <w:r w:rsidRPr="00B7716D">
        <w:t>Objectives</w:t>
      </w:r>
      <w:bookmarkEnd w:id="18"/>
    </w:p>
    <w:p w14:paraId="12941749" w14:textId="77777777" w:rsidR="00222FFF" w:rsidRPr="00F906DE" w:rsidRDefault="00BF2D71" w:rsidP="00222FFF">
      <w:pPr>
        <w:pStyle w:val="Heading2"/>
        <w:jc w:val="both"/>
        <w:rPr>
          <w:rFonts w:cs="Arial"/>
          <w:sz w:val="22"/>
          <w:szCs w:val="22"/>
        </w:rPr>
      </w:pPr>
      <w:bookmarkStart w:id="19" w:name="_Toc71115242"/>
      <w:r w:rsidRPr="00F906DE">
        <w:rPr>
          <w:rFonts w:cs="Arial"/>
          <w:sz w:val="22"/>
          <w:szCs w:val="22"/>
        </w:rPr>
        <w:t>Objectives</w:t>
      </w:r>
      <w:bookmarkEnd w:id="19"/>
    </w:p>
    <w:p w14:paraId="564E0D28" w14:textId="77777777" w:rsidR="008A1154" w:rsidRPr="00F906DE" w:rsidRDefault="00222FFF" w:rsidP="00B864E4">
      <w:pPr>
        <w:spacing w:before="120"/>
        <w:rPr>
          <w:rFonts w:ascii="Arial" w:hAnsi="Arial" w:cs="Arial"/>
          <w:sz w:val="22"/>
          <w:szCs w:val="22"/>
        </w:rPr>
      </w:pPr>
      <w:r w:rsidRPr="00F906DE">
        <w:rPr>
          <w:rFonts w:ascii="Arial" w:hAnsi="Arial" w:cs="Arial"/>
          <w:sz w:val="22"/>
          <w:szCs w:val="22"/>
        </w:rPr>
        <w:t xml:space="preserve">The </w:t>
      </w:r>
      <w:r w:rsidR="00145D34" w:rsidRPr="00F906DE">
        <w:rPr>
          <w:rFonts w:ascii="Arial" w:hAnsi="Arial" w:cs="Arial"/>
          <w:sz w:val="22"/>
          <w:szCs w:val="22"/>
        </w:rPr>
        <w:t xml:space="preserve">key </w:t>
      </w:r>
      <w:r w:rsidRPr="00F906DE">
        <w:rPr>
          <w:rFonts w:ascii="Arial" w:hAnsi="Arial" w:cs="Arial"/>
          <w:sz w:val="22"/>
          <w:szCs w:val="22"/>
        </w:rPr>
        <w:t>objective</w:t>
      </w:r>
      <w:r w:rsidR="008A1154" w:rsidRPr="00F906DE">
        <w:rPr>
          <w:rFonts w:ascii="Arial" w:hAnsi="Arial" w:cs="Arial"/>
          <w:sz w:val="22"/>
          <w:szCs w:val="22"/>
        </w:rPr>
        <w:t>s</w:t>
      </w:r>
      <w:r w:rsidRPr="00F906DE">
        <w:rPr>
          <w:rFonts w:ascii="Arial" w:hAnsi="Arial" w:cs="Arial"/>
          <w:sz w:val="22"/>
          <w:szCs w:val="22"/>
        </w:rPr>
        <w:t xml:space="preserve"> </w:t>
      </w:r>
      <w:r w:rsidR="008A1154" w:rsidRPr="00F906DE">
        <w:rPr>
          <w:rFonts w:ascii="Arial" w:hAnsi="Arial" w:cs="Arial"/>
          <w:sz w:val="22"/>
          <w:szCs w:val="22"/>
        </w:rPr>
        <w:t>are</w:t>
      </w:r>
      <w:r w:rsidRPr="00F906DE">
        <w:rPr>
          <w:rFonts w:ascii="Arial" w:hAnsi="Arial" w:cs="Arial"/>
          <w:sz w:val="22"/>
          <w:szCs w:val="22"/>
        </w:rPr>
        <w:t xml:space="preserve"> to</w:t>
      </w:r>
      <w:r w:rsidR="008A1154" w:rsidRPr="00F906DE">
        <w:rPr>
          <w:rFonts w:ascii="Arial" w:hAnsi="Arial" w:cs="Arial"/>
          <w:sz w:val="22"/>
          <w:szCs w:val="22"/>
        </w:rPr>
        <w:t>:</w:t>
      </w:r>
    </w:p>
    <w:p w14:paraId="0B5B95DF" w14:textId="54ED040A" w:rsidR="00B118E3" w:rsidRPr="00F906DE" w:rsidRDefault="008A1154" w:rsidP="00B864E4">
      <w:pPr>
        <w:pStyle w:val="ListParagraph"/>
        <w:numPr>
          <w:ilvl w:val="0"/>
          <w:numId w:val="21"/>
        </w:numPr>
        <w:spacing w:before="120"/>
        <w:ind w:left="567" w:hanging="567"/>
        <w:rPr>
          <w:rFonts w:ascii="Arial" w:hAnsi="Arial" w:cs="Arial"/>
          <w:sz w:val="22"/>
          <w:szCs w:val="22"/>
        </w:rPr>
      </w:pPr>
      <w:r w:rsidRPr="00F906DE">
        <w:rPr>
          <w:rFonts w:ascii="Arial" w:hAnsi="Arial" w:cs="Arial"/>
          <w:sz w:val="22"/>
          <w:szCs w:val="22"/>
        </w:rPr>
        <w:t xml:space="preserve">protect and improve the health outcomes of </w:t>
      </w:r>
      <w:r w:rsidR="008765AC" w:rsidRPr="00F906DE">
        <w:rPr>
          <w:rFonts w:ascii="Arial" w:hAnsi="Arial" w:cs="Arial"/>
          <w:sz w:val="22"/>
          <w:szCs w:val="22"/>
        </w:rPr>
        <w:t xml:space="preserve">all </w:t>
      </w:r>
      <w:r w:rsidRPr="00F906DE">
        <w:rPr>
          <w:rFonts w:ascii="Arial" w:hAnsi="Arial" w:cs="Arial"/>
          <w:sz w:val="22"/>
          <w:szCs w:val="22"/>
        </w:rPr>
        <w:t xml:space="preserve">New Zealand </w:t>
      </w:r>
      <w:r w:rsidR="002F430C">
        <w:rPr>
          <w:rFonts w:ascii="Arial" w:hAnsi="Arial" w:cs="Arial"/>
          <w:sz w:val="22"/>
          <w:szCs w:val="22"/>
        </w:rPr>
        <w:t>tamariki/children</w:t>
      </w:r>
    </w:p>
    <w:p w14:paraId="5391336C" w14:textId="3F82CBA6" w:rsidR="008A1154" w:rsidRPr="00F906DE" w:rsidRDefault="00B118E3" w:rsidP="00B864E4">
      <w:pPr>
        <w:pStyle w:val="ListParagraph"/>
        <w:numPr>
          <w:ilvl w:val="0"/>
          <w:numId w:val="21"/>
        </w:numPr>
        <w:ind w:left="567" w:hanging="567"/>
        <w:rPr>
          <w:rFonts w:ascii="Arial" w:hAnsi="Arial" w:cs="Arial"/>
          <w:sz w:val="22"/>
          <w:szCs w:val="22"/>
        </w:rPr>
      </w:pPr>
      <w:r w:rsidRPr="00F906DE">
        <w:rPr>
          <w:rFonts w:ascii="Arial" w:hAnsi="Arial" w:cs="Arial"/>
          <w:sz w:val="22"/>
          <w:szCs w:val="22"/>
        </w:rPr>
        <w:t xml:space="preserve">protect and improve the health outcomes of New Zealand </w:t>
      </w:r>
      <w:r w:rsidRPr="00F906DE">
        <w:rPr>
          <w:rFonts w:ascii="Arial" w:hAnsi="Arial" w:cs="Arial"/>
          <w:color w:val="000000"/>
          <w:sz w:val="22"/>
          <w:szCs w:val="22"/>
          <w:lang w:val="en-US"/>
        </w:rPr>
        <w:t xml:space="preserve">Māori </w:t>
      </w:r>
      <w:r w:rsidR="002F430C">
        <w:rPr>
          <w:rFonts w:ascii="Arial" w:hAnsi="Arial" w:cs="Arial"/>
          <w:sz w:val="22"/>
          <w:szCs w:val="22"/>
        </w:rPr>
        <w:t>tamariki</w:t>
      </w:r>
      <w:r w:rsidR="001A1A01" w:rsidRPr="00F906DE">
        <w:rPr>
          <w:rFonts w:ascii="Arial" w:hAnsi="Arial" w:cs="Arial"/>
          <w:sz w:val="22"/>
          <w:szCs w:val="22"/>
        </w:rPr>
        <w:t>,</w:t>
      </w:r>
      <w:r w:rsidRPr="00F906DE">
        <w:rPr>
          <w:rFonts w:ascii="Arial" w:hAnsi="Arial" w:cs="Arial"/>
          <w:sz w:val="22"/>
          <w:szCs w:val="22"/>
        </w:rPr>
        <w:t xml:space="preserve"> </w:t>
      </w:r>
      <w:r w:rsidR="00043082" w:rsidRPr="00F906DE">
        <w:rPr>
          <w:rFonts w:ascii="Arial" w:hAnsi="Arial" w:cs="Arial"/>
          <w:sz w:val="22"/>
          <w:szCs w:val="22"/>
        </w:rPr>
        <w:t>and</w:t>
      </w:r>
    </w:p>
    <w:p w14:paraId="046EA4E8" w14:textId="739AFD0B" w:rsidR="008A1154" w:rsidRPr="00F906DE" w:rsidRDefault="008A1154" w:rsidP="00B864E4">
      <w:pPr>
        <w:pStyle w:val="ListParagraph"/>
        <w:numPr>
          <w:ilvl w:val="0"/>
          <w:numId w:val="21"/>
        </w:numPr>
        <w:ind w:left="567" w:hanging="567"/>
        <w:rPr>
          <w:rFonts w:ascii="Arial" w:hAnsi="Arial" w:cs="Arial"/>
          <w:sz w:val="22"/>
          <w:szCs w:val="22"/>
        </w:rPr>
      </w:pPr>
      <w:r w:rsidRPr="00F906DE">
        <w:rPr>
          <w:rFonts w:ascii="Arial" w:hAnsi="Arial" w:cs="Arial"/>
          <w:color w:val="000000"/>
          <w:sz w:val="22"/>
          <w:szCs w:val="22"/>
          <w:lang w:val="en-US"/>
        </w:rPr>
        <w:t>contribute to the reduction of health inequ</w:t>
      </w:r>
      <w:r w:rsidR="0029513C">
        <w:rPr>
          <w:rFonts w:ascii="Arial" w:hAnsi="Arial" w:cs="Arial"/>
          <w:color w:val="000000"/>
          <w:sz w:val="22"/>
          <w:szCs w:val="22"/>
          <w:lang w:val="en-US"/>
        </w:rPr>
        <w:t>ities</w:t>
      </w:r>
    </w:p>
    <w:p w14:paraId="23B916A0" w14:textId="77777777" w:rsidR="008A1154" w:rsidRPr="00F906DE" w:rsidRDefault="00E875CE" w:rsidP="00B864E4">
      <w:pPr>
        <w:spacing w:before="120"/>
        <w:rPr>
          <w:rFonts w:ascii="Arial" w:hAnsi="Arial" w:cs="Arial"/>
          <w:sz w:val="22"/>
          <w:szCs w:val="22"/>
        </w:rPr>
      </w:pPr>
      <w:r w:rsidRPr="00F906DE">
        <w:rPr>
          <w:rFonts w:ascii="Arial" w:hAnsi="Arial" w:cs="Arial"/>
          <w:sz w:val="22"/>
          <w:szCs w:val="22"/>
        </w:rPr>
        <w:t>b</w:t>
      </w:r>
      <w:r w:rsidR="008A1154" w:rsidRPr="00F906DE">
        <w:rPr>
          <w:rFonts w:ascii="Arial" w:hAnsi="Arial" w:cs="Arial"/>
          <w:sz w:val="22"/>
          <w:szCs w:val="22"/>
        </w:rPr>
        <w:t>y:</w:t>
      </w:r>
    </w:p>
    <w:p w14:paraId="0EA5B066" w14:textId="4C62CA3B" w:rsidR="008A1154" w:rsidRPr="00F906DE" w:rsidRDefault="008A1154" w:rsidP="00B864E4">
      <w:pPr>
        <w:pStyle w:val="ListParagraph"/>
        <w:numPr>
          <w:ilvl w:val="0"/>
          <w:numId w:val="22"/>
        </w:numPr>
        <w:spacing w:after="120"/>
        <w:ind w:left="567" w:hanging="567"/>
        <w:jc w:val="left"/>
        <w:rPr>
          <w:rFonts w:ascii="Arial" w:hAnsi="Arial" w:cs="Arial"/>
          <w:sz w:val="22"/>
          <w:szCs w:val="22"/>
        </w:rPr>
      </w:pPr>
      <w:r w:rsidRPr="00F906DE">
        <w:rPr>
          <w:rFonts w:ascii="Arial" w:hAnsi="Arial" w:cs="Arial"/>
          <w:sz w:val="22"/>
          <w:szCs w:val="22"/>
        </w:rPr>
        <w:t xml:space="preserve">providing 100 percent coverage of </w:t>
      </w:r>
      <w:r w:rsidR="002F430C">
        <w:rPr>
          <w:rFonts w:ascii="Arial" w:hAnsi="Arial" w:cs="Arial"/>
          <w:sz w:val="22"/>
          <w:szCs w:val="22"/>
        </w:rPr>
        <w:t>tamariki/children</w:t>
      </w:r>
      <w:r w:rsidRPr="00F906DE">
        <w:rPr>
          <w:rFonts w:ascii="Arial" w:hAnsi="Arial" w:cs="Arial"/>
          <w:sz w:val="22"/>
          <w:szCs w:val="22"/>
        </w:rPr>
        <w:t xml:space="preserve"> born (or as near as possible accounting for </w:t>
      </w:r>
      <w:r w:rsidR="002F430C">
        <w:rPr>
          <w:rFonts w:ascii="Arial" w:hAnsi="Arial" w:cs="Arial"/>
          <w:sz w:val="22"/>
          <w:szCs w:val="22"/>
        </w:rPr>
        <w:t>tamariki/children</w:t>
      </w:r>
      <w:r w:rsidRPr="00F906DE">
        <w:rPr>
          <w:rFonts w:ascii="Arial" w:hAnsi="Arial" w:cs="Arial"/>
          <w:sz w:val="22"/>
          <w:szCs w:val="22"/>
        </w:rPr>
        <w:t xml:space="preserve"> whose parents</w:t>
      </w:r>
      <w:r w:rsidR="00603CD5">
        <w:rPr>
          <w:rFonts w:ascii="Arial" w:hAnsi="Arial" w:cs="Arial"/>
          <w:sz w:val="22"/>
          <w:szCs w:val="22"/>
        </w:rPr>
        <w:t>/guardians</w:t>
      </w:r>
      <w:r w:rsidRPr="00F906DE">
        <w:rPr>
          <w:rFonts w:ascii="Arial" w:hAnsi="Arial" w:cs="Arial"/>
          <w:sz w:val="22"/>
          <w:szCs w:val="22"/>
        </w:rPr>
        <w:t xml:space="preserve"> decline the service)</w:t>
      </w:r>
      <w:r w:rsidR="00043082" w:rsidRPr="00F906DE">
        <w:rPr>
          <w:rFonts w:ascii="Arial" w:hAnsi="Arial" w:cs="Arial"/>
          <w:sz w:val="22"/>
          <w:szCs w:val="22"/>
        </w:rPr>
        <w:t>; and</w:t>
      </w:r>
    </w:p>
    <w:p w14:paraId="056CFC58" w14:textId="19FC0BBD" w:rsidR="00A05A30" w:rsidRPr="00F906DE" w:rsidRDefault="008A1154" w:rsidP="00B864E4">
      <w:pPr>
        <w:pStyle w:val="ListParagraph"/>
        <w:numPr>
          <w:ilvl w:val="0"/>
          <w:numId w:val="22"/>
        </w:numPr>
        <w:ind w:left="567" w:hanging="567"/>
        <w:jc w:val="left"/>
        <w:rPr>
          <w:rFonts w:ascii="Arial" w:hAnsi="Arial" w:cs="Arial"/>
          <w:sz w:val="22"/>
          <w:szCs w:val="22"/>
        </w:rPr>
      </w:pPr>
      <w:r w:rsidRPr="00F906DE">
        <w:rPr>
          <w:rFonts w:ascii="Arial" w:hAnsi="Arial" w:cs="Arial"/>
          <w:sz w:val="22"/>
          <w:szCs w:val="22"/>
        </w:rPr>
        <w:t>s</w:t>
      </w:r>
      <w:r w:rsidR="00222FFF" w:rsidRPr="00F906DE">
        <w:rPr>
          <w:rFonts w:ascii="Arial" w:hAnsi="Arial" w:cs="Arial"/>
          <w:sz w:val="22"/>
          <w:szCs w:val="22"/>
        </w:rPr>
        <w:t>upport</w:t>
      </w:r>
      <w:r w:rsidRPr="00F906DE">
        <w:rPr>
          <w:rFonts w:ascii="Arial" w:hAnsi="Arial" w:cs="Arial"/>
          <w:sz w:val="22"/>
          <w:szCs w:val="22"/>
        </w:rPr>
        <w:t>ing</w:t>
      </w:r>
      <w:r w:rsidR="00222FFF" w:rsidRPr="00F906DE">
        <w:rPr>
          <w:rFonts w:ascii="Arial" w:hAnsi="Arial" w:cs="Arial"/>
          <w:sz w:val="22"/>
          <w:szCs w:val="22"/>
        </w:rPr>
        <w:t xml:space="preserve"> </w:t>
      </w:r>
      <w:r w:rsidR="001A1A01" w:rsidRPr="00F906DE">
        <w:rPr>
          <w:rFonts w:ascii="Arial" w:hAnsi="Arial" w:cs="Arial"/>
          <w:sz w:val="22"/>
          <w:szCs w:val="22"/>
        </w:rPr>
        <w:t>wh</w:t>
      </w:r>
      <w:r w:rsidR="00224F1E">
        <w:rPr>
          <w:rFonts w:ascii="Arial" w:hAnsi="Arial" w:cs="Arial"/>
          <w:sz w:val="22"/>
          <w:szCs w:val="22"/>
        </w:rPr>
        <w:t>ā</w:t>
      </w:r>
      <w:r w:rsidR="001A1A01" w:rsidRPr="00F906DE">
        <w:rPr>
          <w:rFonts w:ascii="Arial" w:hAnsi="Arial" w:cs="Arial"/>
          <w:sz w:val="22"/>
          <w:szCs w:val="22"/>
        </w:rPr>
        <w:t>nau</w:t>
      </w:r>
      <w:r w:rsidR="00FB1977" w:rsidRPr="00F906DE">
        <w:rPr>
          <w:rFonts w:ascii="Arial" w:hAnsi="Arial" w:cs="Arial"/>
          <w:sz w:val="22"/>
          <w:szCs w:val="22"/>
        </w:rPr>
        <w:t>/family</w:t>
      </w:r>
      <w:r w:rsidR="004A3C21">
        <w:rPr>
          <w:rFonts w:ascii="Arial" w:hAnsi="Arial" w:cs="Arial"/>
          <w:sz w:val="22"/>
          <w:szCs w:val="22"/>
        </w:rPr>
        <w:t>’s</w:t>
      </w:r>
      <w:r w:rsidR="0064330D" w:rsidRPr="00F906DE">
        <w:rPr>
          <w:rFonts w:ascii="Arial" w:hAnsi="Arial" w:cs="Arial"/>
          <w:sz w:val="22"/>
          <w:szCs w:val="22"/>
        </w:rPr>
        <w:t xml:space="preserve"> </w:t>
      </w:r>
      <w:r w:rsidR="002F430C">
        <w:rPr>
          <w:rFonts w:ascii="Arial" w:hAnsi="Arial" w:cs="Arial"/>
          <w:sz w:val="22"/>
          <w:szCs w:val="22"/>
        </w:rPr>
        <w:t>tamariki/children</w:t>
      </w:r>
      <w:r w:rsidR="0064330D" w:rsidRPr="00F906DE">
        <w:rPr>
          <w:rFonts w:ascii="Arial" w:hAnsi="Arial" w:cs="Arial"/>
          <w:sz w:val="22"/>
          <w:szCs w:val="22"/>
        </w:rPr>
        <w:t xml:space="preserve"> </w:t>
      </w:r>
      <w:r w:rsidR="0065195C" w:rsidRPr="00F906DE">
        <w:rPr>
          <w:rFonts w:ascii="Arial" w:hAnsi="Arial" w:cs="Arial"/>
          <w:sz w:val="22"/>
          <w:szCs w:val="22"/>
        </w:rPr>
        <w:t xml:space="preserve">from entry into the </w:t>
      </w:r>
      <w:r w:rsidR="00270632">
        <w:rPr>
          <w:rFonts w:ascii="Arial" w:hAnsi="Arial" w:cs="Arial"/>
          <w:sz w:val="22"/>
          <w:szCs w:val="22"/>
        </w:rPr>
        <w:t>S</w:t>
      </w:r>
      <w:r w:rsidR="0065195C" w:rsidRPr="00F906DE">
        <w:rPr>
          <w:rFonts w:ascii="Arial" w:hAnsi="Arial" w:cs="Arial"/>
          <w:sz w:val="22"/>
          <w:szCs w:val="22"/>
        </w:rPr>
        <w:t>ervice</w:t>
      </w:r>
      <w:r w:rsidR="0064330D" w:rsidRPr="00F906DE">
        <w:rPr>
          <w:rFonts w:ascii="Arial" w:hAnsi="Arial" w:cs="Arial"/>
          <w:sz w:val="22"/>
          <w:szCs w:val="22"/>
        </w:rPr>
        <w:t xml:space="preserve"> </w:t>
      </w:r>
      <w:r w:rsidR="001436F6" w:rsidRPr="00F906DE">
        <w:rPr>
          <w:rFonts w:ascii="Arial" w:hAnsi="Arial" w:cs="Arial"/>
          <w:sz w:val="22"/>
          <w:szCs w:val="22"/>
        </w:rPr>
        <w:t xml:space="preserve">and </w:t>
      </w:r>
      <w:r w:rsidRPr="00F906DE">
        <w:rPr>
          <w:rFonts w:ascii="Arial" w:hAnsi="Arial" w:cs="Arial"/>
          <w:sz w:val="22"/>
          <w:szCs w:val="22"/>
        </w:rPr>
        <w:t xml:space="preserve">up to </w:t>
      </w:r>
      <w:r w:rsidR="0065195C" w:rsidRPr="00F906DE">
        <w:rPr>
          <w:rFonts w:ascii="Arial" w:hAnsi="Arial" w:cs="Arial"/>
          <w:sz w:val="22"/>
          <w:szCs w:val="22"/>
        </w:rPr>
        <w:t>four</w:t>
      </w:r>
      <w:r w:rsidR="001436F6" w:rsidRPr="00F906DE">
        <w:rPr>
          <w:rFonts w:ascii="Arial" w:hAnsi="Arial" w:cs="Arial"/>
          <w:sz w:val="22"/>
          <w:szCs w:val="22"/>
        </w:rPr>
        <w:t xml:space="preserve"> </w:t>
      </w:r>
      <w:r w:rsidR="0064330D" w:rsidRPr="00F906DE">
        <w:rPr>
          <w:rFonts w:ascii="Arial" w:hAnsi="Arial" w:cs="Arial"/>
          <w:sz w:val="22"/>
          <w:szCs w:val="22"/>
        </w:rPr>
        <w:t xml:space="preserve">years, </w:t>
      </w:r>
      <w:r w:rsidR="000447AB" w:rsidRPr="00F906DE">
        <w:rPr>
          <w:rFonts w:ascii="Arial" w:hAnsi="Arial" w:cs="Arial"/>
          <w:sz w:val="22"/>
          <w:szCs w:val="22"/>
        </w:rPr>
        <w:t>to</w:t>
      </w:r>
      <w:r w:rsidR="00222FFF" w:rsidRPr="00F906DE">
        <w:rPr>
          <w:rFonts w:ascii="Arial" w:hAnsi="Arial" w:cs="Arial"/>
          <w:sz w:val="22"/>
          <w:szCs w:val="22"/>
        </w:rPr>
        <w:t xml:space="preserve"> maximis</w:t>
      </w:r>
      <w:r w:rsidR="000447AB" w:rsidRPr="00F906DE">
        <w:rPr>
          <w:rFonts w:ascii="Arial" w:hAnsi="Arial" w:cs="Arial"/>
          <w:sz w:val="22"/>
          <w:szCs w:val="22"/>
        </w:rPr>
        <w:t>e</w:t>
      </w:r>
      <w:r w:rsidR="00222FFF" w:rsidRPr="00F906DE">
        <w:rPr>
          <w:rFonts w:ascii="Arial" w:hAnsi="Arial" w:cs="Arial"/>
          <w:sz w:val="22"/>
          <w:szCs w:val="22"/>
        </w:rPr>
        <w:t xml:space="preserve"> their </w:t>
      </w:r>
      <w:r w:rsidR="00B30844">
        <w:rPr>
          <w:rFonts w:ascii="Arial" w:hAnsi="Arial" w:cs="Arial"/>
          <w:sz w:val="22"/>
          <w:szCs w:val="22"/>
        </w:rPr>
        <w:t>C</w:t>
      </w:r>
      <w:r w:rsidR="00222FFF" w:rsidRPr="00F906DE">
        <w:rPr>
          <w:rFonts w:ascii="Arial" w:hAnsi="Arial" w:cs="Arial"/>
          <w:sz w:val="22"/>
          <w:szCs w:val="22"/>
        </w:rPr>
        <w:t xml:space="preserve">hild’s developmental potential and health status </w:t>
      </w:r>
      <w:r w:rsidR="0064330D" w:rsidRPr="00F906DE">
        <w:rPr>
          <w:rFonts w:ascii="Arial" w:hAnsi="Arial" w:cs="Arial"/>
          <w:sz w:val="22"/>
          <w:szCs w:val="22"/>
        </w:rPr>
        <w:t xml:space="preserve">and to </w:t>
      </w:r>
      <w:r w:rsidR="00222FFF" w:rsidRPr="00F906DE">
        <w:rPr>
          <w:rFonts w:ascii="Arial" w:hAnsi="Arial" w:cs="Arial"/>
          <w:sz w:val="22"/>
          <w:szCs w:val="22"/>
        </w:rPr>
        <w:t>establish a strong foundation for ongoing healthy development</w:t>
      </w:r>
      <w:r w:rsidR="00043082" w:rsidRPr="00F906DE">
        <w:rPr>
          <w:rFonts w:ascii="Arial" w:hAnsi="Arial" w:cs="Arial"/>
          <w:sz w:val="22"/>
          <w:szCs w:val="22"/>
        </w:rPr>
        <w:t>; and</w:t>
      </w:r>
    </w:p>
    <w:p w14:paraId="411973CA" w14:textId="70E7D7FC" w:rsidR="00A05A30" w:rsidRPr="00F906DE" w:rsidRDefault="00A05A30" w:rsidP="00B864E4">
      <w:pPr>
        <w:numPr>
          <w:ilvl w:val="0"/>
          <w:numId w:val="22"/>
        </w:numPr>
        <w:ind w:left="567" w:hanging="567"/>
        <w:jc w:val="left"/>
        <w:rPr>
          <w:rFonts w:ascii="Arial" w:hAnsi="Arial" w:cs="Arial"/>
          <w:sz w:val="22"/>
          <w:szCs w:val="22"/>
        </w:rPr>
      </w:pPr>
      <w:r w:rsidRPr="00F906DE">
        <w:rPr>
          <w:rFonts w:ascii="Arial" w:hAnsi="Arial" w:cs="Arial"/>
          <w:sz w:val="22"/>
          <w:szCs w:val="22"/>
        </w:rPr>
        <w:t xml:space="preserve">promoting and facilitating access to the General Practice Team and other health or community services, especially for those </w:t>
      </w:r>
      <w:r w:rsidR="002F430C">
        <w:rPr>
          <w:rFonts w:ascii="Arial" w:hAnsi="Arial" w:cs="Arial"/>
          <w:sz w:val="22"/>
          <w:szCs w:val="22"/>
        </w:rPr>
        <w:t>tamariki/children</w:t>
      </w:r>
      <w:r w:rsidRPr="00F906DE">
        <w:rPr>
          <w:rFonts w:ascii="Arial" w:hAnsi="Arial" w:cs="Arial"/>
          <w:sz w:val="22"/>
          <w:szCs w:val="22"/>
        </w:rPr>
        <w:t xml:space="preserve"> of </w:t>
      </w:r>
      <w:r w:rsidR="001A1A01" w:rsidRPr="00F906DE">
        <w:rPr>
          <w:rFonts w:ascii="Arial" w:hAnsi="Arial" w:cs="Arial"/>
          <w:sz w:val="22"/>
          <w:szCs w:val="22"/>
        </w:rPr>
        <w:t>wh</w:t>
      </w:r>
      <w:r w:rsidR="00224F1E">
        <w:rPr>
          <w:rFonts w:ascii="Arial" w:hAnsi="Arial" w:cs="Arial"/>
          <w:sz w:val="22"/>
          <w:szCs w:val="22"/>
        </w:rPr>
        <w:t>ā</w:t>
      </w:r>
      <w:r w:rsidR="001A1A01" w:rsidRPr="00F906DE">
        <w:rPr>
          <w:rFonts w:ascii="Arial" w:hAnsi="Arial" w:cs="Arial"/>
          <w:sz w:val="22"/>
          <w:szCs w:val="22"/>
        </w:rPr>
        <w:t>nau</w:t>
      </w:r>
      <w:r w:rsidR="00224F1E">
        <w:rPr>
          <w:rFonts w:ascii="Arial" w:hAnsi="Arial" w:cs="Arial"/>
          <w:sz w:val="22"/>
          <w:szCs w:val="22"/>
        </w:rPr>
        <w:t>/</w:t>
      </w:r>
      <w:r w:rsidRPr="00F906DE">
        <w:rPr>
          <w:rFonts w:ascii="Arial" w:hAnsi="Arial" w:cs="Arial"/>
          <w:sz w:val="22"/>
          <w:szCs w:val="22"/>
        </w:rPr>
        <w:t>family at risk of adverse outcomes</w:t>
      </w:r>
      <w:r w:rsidR="002B3D2B" w:rsidRPr="00F906DE">
        <w:rPr>
          <w:rFonts w:ascii="Arial" w:hAnsi="Arial" w:cs="Arial"/>
          <w:sz w:val="22"/>
          <w:szCs w:val="22"/>
        </w:rPr>
        <w:t>.</w:t>
      </w:r>
    </w:p>
    <w:p w14:paraId="087BF297" w14:textId="3FD7B8DB" w:rsidR="00222FFF" w:rsidRPr="00F906DE" w:rsidRDefault="00222FFF" w:rsidP="00C75C86">
      <w:pPr>
        <w:pStyle w:val="Heading2"/>
        <w:spacing w:after="0"/>
        <w:jc w:val="both"/>
        <w:rPr>
          <w:rFonts w:cs="Arial"/>
          <w:sz w:val="22"/>
          <w:szCs w:val="22"/>
        </w:rPr>
      </w:pPr>
      <w:bookmarkStart w:id="20" w:name="_Toc272304344"/>
      <w:bookmarkStart w:id="21" w:name="_Toc272757802"/>
      <w:bookmarkStart w:id="22" w:name="_Toc272757853"/>
      <w:bookmarkStart w:id="23" w:name="_Toc272757904"/>
      <w:bookmarkStart w:id="24" w:name="_Toc272822577"/>
      <w:bookmarkStart w:id="25" w:name="_Toc71115243"/>
      <w:bookmarkEnd w:id="20"/>
      <w:bookmarkEnd w:id="21"/>
      <w:bookmarkEnd w:id="22"/>
      <w:bookmarkEnd w:id="23"/>
      <w:bookmarkEnd w:id="24"/>
      <w:r w:rsidRPr="00F906DE">
        <w:rPr>
          <w:rFonts w:cs="Arial"/>
          <w:sz w:val="22"/>
          <w:szCs w:val="22"/>
        </w:rPr>
        <w:t>Māori Health</w:t>
      </w:r>
      <w:bookmarkEnd w:id="25"/>
    </w:p>
    <w:p w14:paraId="1616350B" w14:textId="774BAB1B" w:rsidR="00C4363A" w:rsidRPr="00F906DE" w:rsidRDefault="00C4363A" w:rsidP="00C4363A">
      <w:pPr>
        <w:spacing w:before="120"/>
        <w:ind w:right="-57"/>
        <w:jc w:val="left"/>
        <w:rPr>
          <w:rFonts w:ascii="Arial" w:hAnsi="Arial" w:cs="Arial"/>
          <w:sz w:val="22"/>
          <w:szCs w:val="22"/>
        </w:rPr>
      </w:pPr>
      <w:bookmarkStart w:id="26" w:name="_Toc215319139"/>
      <w:r w:rsidRPr="00F906DE">
        <w:rPr>
          <w:rFonts w:ascii="Arial" w:hAnsi="Arial" w:cs="Arial"/>
          <w:color w:val="000000"/>
          <w:sz w:val="22"/>
          <w:szCs w:val="22"/>
          <w:lang w:val="en-US"/>
        </w:rPr>
        <w:t xml:space="preserve">As per the Tier One </w:t>
      </w:r>
      <w:r w:rsidRPr="00F906DE">
        <w:rPr>
          <w:rFonts w:ascii="Arial" w:hAnsi="Arial" w:cs="Arial"/>
          <w:sz w:val="22"/>
          <w:szCs w:val="22"/>
        </w:rPr>
        <w:t xml:space="preserve">Services for </w:t>
      </w:r>
      <w:r w:rsidR="00B30844">
        <w:rPr>
          <w:rFonts w:ascii="Arial" w:hAnsi="Arial" w:cs="Arial"/>
          <w:sz w:val="22"/>
          <w:szCs w:val="22"/>
        </w:rPr>
        <w:t>C</w:t>
      </w:r>
      <w:r w:rsidR="002F430C">
        <w:rPr>
          <w:rFonts w:ascii="Arial" w:hAnsi="Arial" w:cs="Arial"/>
          <w:sz w:val="22"/>
          <w:szCs w:val="22"/>
        </w:rPr>
        <w:t>hildren</w:t>
      </w:r>
      <w:r w:rsidRPr="00F906DE">
        <w:rPr>
          <w:rFonts w:ascii="Arial" w:hAnsi="Arial" w:cs="Arial"/>
          <w:sz w:val="22"/>
          <w:szCs w:val="22"/>
        </w:rPr>
        <w:t xml:space="preserve"> and Young People</w:t>
      </w:r>
      <w:r w:rsidR="00F9282A" w:rsidRPr="00F9282A">
        <w:t xml:space="preserve"> </w:t>
      </w:r>
      <w:r w:rsidR="00F9282A" w:rsidRPr="00F9282A">
        <w:rPr>
          <w:rFonts w:ascii="Arial" w:hAnsi="Arial" w:cs="Arial"/>
          <w:sz w:val="22"/>
          <w:szCs w:val="22"/>
        </w:rPr>
        <w:t>Service Specification</w:t>
      </w:r>
      <w:r w:rsidRPr="00F906DE">
        <w:rPr>
          <w:rFonts w:ascii="Arial" w:hAnsi="Arial" w:cs="Arial"/>
          <w:color w:val="000000"/>
          <w:sz w:val="22"/>
          <w:szCs w:val="22"/>
          <w:lang w:val="en-US"/>
        </w:rPr>
        <w:t xml:space="preserve">, </w:t>
      </w:r>
      <w:r w:rsidR="00270632">
        <w:rPr>
          <w:rFonts w:ascii="Arial" w:hAnsi="Arial" w:cs="Arial"/>
          <w:color w:val="000000"/>
          <w:sz w:val="22"/>
          <w:szCs w:val="22"/>
          <w:lang w:val="en-US"/>
        </w:rPr>
        <w:t>the Service P</w:t>
      </w:r>
      <w:proofErr w:type="spellStart"/>
      <w:r w:rsidRPr="00F906DE">
        <w:rPr>
          <w:rFonts w:ascii="Arial" w:hAnsi="Arial" w:cs="Arial"/>
          <w:sz w:val="22"/>
          <w:szCs w:val="22"/>
        </w:rPr>
        <w:t>rovider</w:t>
      </w:r>
      <w:proofErr w:type="spellEnd"/>
      <w:r w:rsidRPr="00F906DE">
        <w:rPr>
          <w:rFonts w:ascii="Arial" w:hAnsi="Arial" w:cs="Arial"/>
          <w:sz w:val="22"/>
          <w:szCs w:val="22"/>
        </w:rPr>
        <w:t xml:space="preserve"> </w:t>
      </w:r>
      <w:r w:rsidR="008765AC" w:rsidRPr="00F906DE">
        <w:rPr>
          <w:rFonts w:ascii="Arial" w:hAnsi="Arial" w:cs="Arial"/>
          <w:sz w:val="22"/>
          <w:szCs w:val="22"/>
        </w:rPr>
        <w:t xml:space="preserve">will </w:t>
      </w:r>
      <w:r w:rsidRPr="00F906DE">
        <w:rPr>
          <w:rFonts w:ascii="Arial" w:hAnsi="Arial" w:cs="Arial"/>
          <w:sz w:val="22"/>
          <w:szCs w:val="22"/>
        </w:rPr>
        <w:t>provide health services that will contribute to the improvement of health outcomes and reduction of health inequ</w:t>
      </w:r>
      <w:r w:rsidR="0029513C">
        <w:rPr>
          <w:rFonts w:ascii="Arial" w:hAnsi="Arial" w:cs="Arial"/>
          <w:sz w:val="22"/>
          <w:szCs w:val="22"/>
        </w:rPr>
        <w:t>ities</w:t>
      </w:r>
      <w:r w:rsidRPr="00F906DE">
        <w:rPr>
          <w:rFonts w:ascii="Arial" w:hAnsi="Arial" w:cs="Arial"/>
          <w:sz w:val="22"/>
          <w:szCs w:val="22"/>
        </w:rPr>
        <w:t xml:space="preserve"> for Māori </w:t>
      </w:r>
      <w:r w:rsidR="002F430C">
        <w:rPr>
          <w:rFonts w:ascii="Arial" w:hAnsi="Arial" w:cs="Arial"/>
          <w:sz w:val="22"/>
          <w:szCs w:val="22"/>
        </w:rPr>
        <w:t>tamariki</w:t>
      </w:r>
      <w:r w:rsidRPr="00F906DE">
        <w:rPr>
          <w:rFonts w:ascii="Arial" w:hAnsi="Arial" w:cs="Arial"/>
          <w:sz w:val="22"/>
          <w:szCs w:val="22"/>
        </w:rPr>
        <w:t xml:space="preserve"> and </w:t>
      </w:r>
      <w:r w:rsidR="00B30844">
        <w:rPr>
          <w:rFonts w:ascii="Arial" w:hAnsi="Arial" w:cs="Arial"/>
          <w:sz w:val="22"/>
          <w:szCs w:val="22"/>
        </w:rPr>
        <w:t>rangatahi</w:t>
      </w:r>
      <w:r w:rsidRPr="00F906DE">
        <w:rPr>
          <w:rFonts w:ascii="Arial" w:hAnsi="Arial" w:cs="Arial"/>
          <w:sz w:val="22"/>
          <w:szCs w:val="22"/>
        </w:rPr>
        <w:t>. This may be achieved through mechanisms that facilitate Māori access to services, provision of appropriate pathways of care which might include, but are not limited to:</w:t>
      </w:r>
    </w:p>
    <w:p w14:paraId="6CFDA496" w14:textId="77777777" w:rsidR="00C4363A" w:rsidRPr="00F906DE" w:rsidRDefault="00C4363A" w:rsidP="00274F1C">
      <w:pPr>
        <w:numPr>
          <w:ilvl w:val="0"/>
          <w:numId w:val="25"/>
        </w:numPr>
        <w:tabs>
          <w:tab w:val="clear" w:pos="360"/>
          <w:tab w:val="num" w:pos="540"/>
        </w:tabs>
        <w:spacing w:before="120"/>
        <w:ind w:left="540" w:right="-57" w:hanging="540"/>
        <w:jc w:val="left"/>
        <w:rPr>
          <w:rFonts w:ascii="Arial" w:hAnsi="Arial" w:cs="Arial"/>
          <w:sz w:val="22"/>
          <w:szCs w:val="22"/>
        </w:rPr>
      </w:pPr>
      <w:r w:rsidRPr="00F906DE">
        <w:rPr>
          <w:rFonts w:ascii="Arial" w:hAnsi="Arial" w:cs="Arial"/>
          <w:sz w:val="22"/>
          <w:szCs w:val="22"/>
        </w:rPr>
        <w:t>referrals and discharge planning</w:t>
      </w:r>
    </w:p>
    <w:p w14:paraId="599FF42B" w14:textId="77777777" w:rsidR="00C4363A" w:rsidRPr="00F906DE" w:rsidRDefault="00C4363A" w:rsidP="000B58DF">
      <w:pPr>
        <w:numPr>
          <w:ilvl w:val="0"/>
          <w:numId w:val="26"/>
        </w:numPr>
        <w:tabs>
          <w:tab w:val="clear" w:pos="360"/>
          <w:tab w:val="num" w:pos="540"/>
        </w:tabs>
        <w:ind w:left="540" w:right="-57" w:hanging="540"/>
        <w:jc w:val="left"/>
        <w:rPr>
          <w:rFonts w:ascii="Arial" w:hAnsi="Arial" w:cs="Arial"/>
          <w:sz w:val="22"/>
          <w:szCs w:val="22"/>
        </w:rPr>
      </w:pPr>
      <w:r w:rsidRPr="00F906DE">
        <w:rPr>
          <w:rFonts w:ascii="Arial" w:hAnsi="Arial" w:cs="Arial"/>
          <w:sz w:val="22"/>
          <w:szCs w:val="22"/>
        </w:rPr>
        <w:t>culturally competent</w:t>
      </w:r>
      <w:r w:rsidR="008765AC" w:rsidRPr="00F906DE">
        <w:rPr>
          <w:rFonts w:ascii="Arial" w:hAnsi="Arial" w:cs="Arial"/>
          <w:sz w:val="22"/>
          <w:szCs w:val="22"/>
        </w:rPr>
        <w:t xml:space="preserve"> services</w:t>
      </w:r>
      <w:r w:rsidR="0075534A" w:rsidRPr="00F906DE">
        <w:rPr>
          <w:rFonts w:ascii="Arial" w:hAnsi="Arial" w:cs="Arial"/>
          <w:sz w:val="22"/>
          <w:szCs w:val="22"/>
        </w:rPr>
        <w:t xml:space="preserve"> and</w:t>
      </w:r>
    </w:p>
    <w:p w14:paraId="68670231" w14:textId="77777777" w:rsidR="00C4363A" w:rsidRPr="00F906DE" w:rsidRDefault="00C4363A" w:rsidP="000B58DF">
      <w:pPr>
        <w:numPr>
          <w:ilvl w:val="0"/>
          <w:numId w:val="26"/>
        </w:numPr>
        <w:tabs>
          <w:tab w:val="clear" w:pos="360"/>
          <w:tab w:val="num" w:pos="540"/>
        </w:tabs>
        <w:ind w:left="540" w:right="-57" w:hanging="540"/>
        <w:jc w:val="left"/>
        <w:rPr>
          <w:rFonts w:ascii="Arial" w:hAnsi="Arial" w:cs="Arial"/>
          <w:sz w:val="22"/>
          <w:szCs w:val="22"/>
        </w:rPr>
      </w:pPr>
      <w:r w:rsidRPr="00F906DE">
        <w:rPr>
          <w:rFonts w:ascii="Arial" w:hAnsi="Arial" w:cs="Arial"/>
          <w:sz w:val="22"/>
          <w:szCs w:val="22"/>
        </w:rPr>
        <w:t>services that meet the health needs of Māori.</w:t>
      </w:r>
    </w:p>
    <w:p w14:paraId="52CBF335" w14:textId="0EBB67C6" w:rsidR="00C4363A" w:rsidRPr="00F906DE" w:rsidRDefault="00C4363A" w:rsidP="00C4363A">
      <w:pPr>
        <w:spacing w:before="120"/>
        <w:ind w:right="-57"/>
        <w:jc w:val="left"/>
        <w:rPr>
          <w:rFonts w:ascii="Arial" w:hAnsi="Arial" w:cs="Arial"/>
          <w:sz w:val="22"/>
          <w:szCs w:val="22"/>
        </w:rPr>
      </w:pPr>
      <w:r w:rsidRPr="00F906DE">
        <w:rPr>
          <w:rFonts w:ascii="Arial" w:hAnsi="Arial" w:cs="Arial"/>
          <w:sz w:val="22"/>
          <w:szCs w:val="22"/>
        </w:rPr>
        <w:t>It is expected that there will be Māori participation in the decision making around, and delivery of, the specific services</w:t>
      </w:r>
      <w:r w:rsidR="00B30844">
        <w:rPr>
          <w:rFonts w:ascii="Arial" w:hAnsi="Arial" w:cs="Arial"/>
          <w:sz w:val="22"/>
          <w:szCs w:val="22"/>
        </w:rPr>
        <w:t xml:space="preserve"> for tamariki and </w:t>
      </w:r>
      <w:r w:rsidR="00B30844" w:rsidRPr="00B30844">
        <w:rPr>
          <w:rFonts w:ascii="Arial" w:hAnsi="Arial" w:cs="Arial"/>
          <w:sz w:val="22"/>
          <w:szCs w:val="22"/>
        </w:rPr>
        <w:t>rangatahi</w:t>
      </w:r>
      <w:r w:rsidR="00B30844">
        <w:rPr>
          <w:rFonts w:ascii="Arial" w:hAnsi="Arial" w:cs="Arial"/>
          <w:sz w:val="22"/>
          <w:szCs w:val="22"/>
        </w:rPr>
        <w:t>.</w:t>
      </w:r>
    </w:p>
    <w:p w14:paraId="753E172F" w14:textId="77777777" w:rsidR="00C4363A" w:rsidRPr="00F906DE" w:rsidRDefault="00C4363A" w:rsidP="00C4363A">
      <w:pPr>
        <w:spacing w:before="120"/>
        <w:ind w:right="-57"/>
        <w:jc w:val="left"/>
        <w:rPr>
          <w:rFonts w:ascii="Arial" w:hAnsi="Arial" w:cs="Arial"/>
          <w:color w:val="000000"/>
          <w:sz w:val="22"/>
          <w:szCs w:val="22"/>
          <w:lang w:val="en-US"/>
        </w:rPr>
      </w:pPr>
      <w:r w:rsidRPr="00F906DE">
        <w:rPr>
          <w:rFonts w:ascii="Arial" w:hAnsi="Arial" w:cs="Arial"/>
          <w:iCs/>
          <w:sz w:val="22"/>
          <w:szCs w:val="22"/>
        </w:rPr>
        <w:t xml:space="preserve">See Section </w:t>
      </w:r>
      <w:r w:rsidR="008765AC" w:rsidRPr="00F906DE">
        <w:rPr>
          <w:rFonts w:ascii="Arial" w:hAnsi="Arial" w:cs="Arial"/>
          <w:iCs/>
          <w:sz w:val="22"/>
          <w:szCs w:val="22"/>
        </w:rPr>
        <w:t>7</w:t>
      </w:r>
      <w:r w:rsidRPr="00F906DE">
        <w:rPr>
          <w:rFonts w:ascii="Arial" w:hAnsi="Arial" w:cs="Arial"/>
          <w:iCs/>
          <w:sz w:val="22"/>
          <w:szCs w:val="22"/>
        </w:rPr>
        <w:t xml:space="preserve"> – Quality Requirements.</w:t>
      </w:r>
    </w:p>
    <w:p w14:paraId="6A0C6B98" w14:textId="77777777" w:rsidR="00894B8E" w:rsidRPr="00F906DE" w:rsidRDefault="00894B8E" w:rsidP="00894B8E">
      <w:pPr>
        <w:pStyle w:val="Heading2"/>
        <w:spacing w:after="0"/>
        <w:rPr>
          <w:rFonts w:cs="Arial"/>
          <w:sz w:val="22"/>
          <w:szCs w:val="22"/>
        </w:rPr>
      </w:pPr>
      <w:bookmarkStart w:id="27" w:name="_Toc71115244"/>
      <w:r w:rsidRPr="00F906DE">
        <w:rPr>
          <w:rFonts w:cs="Arial"/>
          <w:sz w:val="22"/>
          <w:szCs w:val="22"/>
        </w:rPr>
        <w:t>Pacific Health</w:t>
      </w:r>
      <w:bookmarkStart w:id="28" w:name="_Toc271273073"/>
      <w:bookmarkStart w:id="29" w:name="_Toc271367310"/>
      <w:bookmarkStart w:id="30" w:name="_Toc271368253"/>
      <w:bookmarkStart w:id="31" w:name="_Toc272304358"/>
      <w:bookmarkEnd w:id="28"/>
      <w:bookmarkEnd w:id="29"/>
      <w:bookmarkEnd w:id="30"/>
      <w:bookmarkEnd w:id="31"/>
      <w:bookmarkEnd w:id="27"/>
    </w:p>
    <w:p w14:paraId="79889A6E" w14:textId="5BB6F4EB" w:rsidR="00C4363A" w:rsidRPr="00F906DE" w:rsidRDefault="00C4363A" w:rsidP="000B58DF">
      <w:pPr>
        <w:pStyle w:val="BodyText"/>
        <w:spacing w:before="120"/>
        <w:ind w:right="-57"/>
        <w:rPr>
          <w:rFonts w:ascii="Arial" w:hAnsi="Arial" w:cs="Arial"/>
          <w:iCs/>
          <w:szCs w:val="22"/>
        </w:rPr>
      </w:pPr>
      <w:r w:rsidRPr="00F906DE">
        <w:rPr>
          <w:rFonts w:ascii="Arial" w:hAnsi="Arial" w:cs="Arial"/>
          <w:color w:val="000000"/>
          <w:szCs w:val="22"/>
        </w:rPr>
        <w:t xml:space="preserve">As per the Tier One Service Specification </w:t>
      </w:r>
      <w:r w:rsidRPr="00F906DE">
        <w:rPr>
          <w:rFonts w:ascii="Arial" w:hAnsi="Arial" w:cs="Arial"/>
          <w:szCs w:val="22"/>
        </w:rPr>
        <w:t xml:space="preserve">Services for </w:t>
      </w:r>
      <w:r w:rsidR="00B30844">
        <w:rPr>
          <w:rFonts w:ascii="Arial" w:hAnsi="Arial" w:cs="Arial"/>
          <w:szCs w:val="22"/>
        </w:rPr>
        <w:t>C</w:t>
      </w:r>
      <w:r w:rsidR="002F430C">
        <w:rPr>
          <w:rFonts w:ascii="Arial" w:hAnsi="Arial" w:cs="Arial"/>
          <w:szCs w:val="22"/>
        </w:rPr>
        <w:t>hildren</w:t>
      </w:r>
      <w:r w:rsidRPr="00F906DE">
        <w:rPr>
          <w:rFonts w:ascii="Arial" w:hAnsi="Arial" w:cs="Arial"/>
          <w:szCs w:val="22"/>
        </w:rPr>
        <w:t xml:space="preserve"> and Young People</w:t>
      </w:r>
      <w:r w:rsidRPr="00F906DE">
        <w:rPr>
          <w:rFonts w:ascii="Arial" w:hAnsi="Arial" w:cs="Arial"/>
          <w:color w:val="000000"/>
          <w:szCs w:val="22"/>
        </w:rPr>
        <w:t xml:space="preserve">, </w:t>
      </w:r>
      <w:r w:rsidR="00270632">
        <w:rPr>
          <w:rFonts w:ascii="Arial" w:hAnsi="Arial" w:cs="Arial"/>
          <w:color w:val="000000"/>
          <w:szCs w:val="22"/>
        </w:rPr>
        <w:t>the Service</w:t>
      </w:r>
      <w:r w:rsidRPr="00F906DE">
        <w:rPr>
          <w:rFonts w:ascii="Arial" w:hAnsi="Arial" w:cs="Arial"/>
          <w:color w:val="000000"/>
          <w:szCs w:val="22"/>
        </w:rPr>
        <w:t xml:space="preserve"> </w:t>
      </w:r>
      <w:r w:rsidR="00270632">
        <w:rPr>
          <w:rFonts w:ascii="Arial" w:hAnsi="Arial" w:cs="Arial"/>
          <w:color w:val="000000"/>
          <w:szCs w:val="22"/>
        </w:rPr>
        <w:t>P</w:t>
      </w:r>
      <w:r w:rsidRPr="00F906DE">
        <w:rPr>
          <w:rFonts w:ascii="Arial" w:hAnsi="Arial" w:cs="Arial"/>
          <w:szCs w:val="22"/>
        </w:rPr>
        <w:t>rovider</w:t>
      </w:r>
      <w:r w:rsidR="00270632">
        <w:rPr>
          <w:rFonts w:ascii="Arial" w:hAnsi="Arial" w:cs="Arial"/>
          <w:szCs w:val="22"/>
        </w:rPr>
        <w:t xml:space="preserve"> is</w:t>
      </w:r>
      <w:r w:rsidRPr="00F906DE">
        <w:rPr>
          <w:rFonts w:ascii="Arial" w:hAnsi="Arial" w:cs="Arial"/>
          <w:szCs w:val="22"/>
        </w:rPr>
        <w:t xml:space="preserve"> expected to provide health services that will contribute to the improvement of </w:t>
      </w:r>
      <w:r w:rsidRPr="00F906DE">
        <w:rPr>
          <w:rFonts w:ascii="Arial" w:hAnsi="Arial" w:cs="Arial"/>
          <w:iCs/>
          <w:szCs w:val="22"/>
        </w:rPr>
        <w:t>health outcomes and reduction in health inequ</w:t>
      </w:r>
      <w:r w:rsidR="0029513C">
        <w:rPr>
          <w:rFonts w:ascii="Arial" w:hAnsi="Arial" w:cs="Arial"/>
          <w:iCs/>
          <w:szCs w:val="22"/>
        </w:rPr>
        <w:t>ities</w:t>
      </w:r>
      <w:r w:rsidRPr="00F906DE">
        <w:rPr>
          <w:rFonts w:ascii="Arial" w:hAnsi="Arial" w:cs="Arial"/>
          <w:iCs/>
          <w:szCs w:val="22"/>
        </w:rPr>
        <w:t xml:space="preserve"> for Pacific people’s </w:t>
      </w:r>
      <w:r w:rsidR="002F430C">
        <w:rPr>
          <w:rFonts w:ascii="Arial" w:hAnsi="Arial" w:cs="Arial"/>
          <w:iCs/>
          <w:szCs w:val="22"/>
        </w:rPr>
        <w:t>children</w:t>
      </w:r>
      <w:r w:rsidRPr="00F906DE">
        <w:rPr>
          <w:rFonts w:ascii="Arial" w:hAnsi="Arial" w:cs="Arial"/>
          <w:iCs/>
          <w:szCs w:val="22"/>
        </w:rPr>
        <w:t xml:space="preserve"> and young people</w:t>
      </w:r>
      <w:r w:rsidR="008765AC" w:rsidRPr="00F906DE">
        <w:rPr>
          <w:rFonts w:ascii="Arial" w:hAnsi="Arial" w:cs="Arial"/>
          <w:iCs/>
          <w:szCs w:val="22"/>
        </w:rPr>
        <w:t xml:space="preserve">. </w:t>
      </w:r>
      <w:r w:rsidRPr="00F906DE">
        <w:rPr>
          <w:rFonts w:ascii="Arial" w:hAnsi="Arial" w:cs="Arial"/>
          <w:iCs/>
          <w:szCs w:val="22"/>
        </w:rPr>
        <w:t xml:space="preserve"> </w:t>
      </w:r>
    </w:p>
    <w:p w14:paraId="0899639A" w14:textId="11B728A9" w:rsidR="00C4363A" w:rsidRPr="00F906DE" w:rsidRDefault="00C4363A" w:rsidP="0F0BBB0B">
      <w:pPr>
        <w:spacing w:before="120"/>
        <w:ind w:right="-57"/>
        <w:jc w:val="left"/>
        <w:rPr>
          <w:rFonts w:ascii="Arial" w:hAnsi="Arial" w:cs="Arial"/>
          <w:sz w:val="22"/>
          <w:szCs w:val="22"/>
        </w:rPr>
      </w:pPr>
      <w:r w:rsidRPr="17986051">
        <w:rPr>
          <w:rFonts w:ascii="Arial" w:hAnsi="Arial" w:cs="Arial"/>
          <w:sz w:val="22"/>
          <w:szCs w:val="22"/>
        </w:rPr>
        <w:t>Providers will support initiatives that build upon current investment and innovation in Pacific peoples’ programmes and services and develop effective models of service delivery that</w:t>
      </w:r>
      <w:r w:rsidR="00F84217">
        <w:rPr>
          <w:rFonts w:ascii="Arial" w:hAnsi="Arial" w:cs="Arial"/>
          <w:sz w:val="22"/>
          <w:szCs w:val="22"/>
        </w:rPr>
        <w:t xml:space="preserve"> are</w:t>
      </w:r>
      <w:r w:rsidRPr="17986051">
        <w:rPr>
          <w:rFonts w:ascii="Arial" w:hAnsi="Arial" w:cs="Arial"/>
          <w:sz w:val="22"/>
          <w:szCs w:val="22"/>
        </w:rPr>
        <w:t xml:space="preserve"> responsive and aligned to </w:t>
      </w:r>
      <w:r w:rsidR="09532A97" w:rsidRPr="17986051">
        <w:rPr>
          <w:rFonts w:ascii="Arial" w:hAnsi="Arial" w:cs="Arial"/>
          <w:sz w:val="22"/>
          <w:szCs w:val="22"/>
        </w:rPr>
        <w:t>Ola Manuia</w:t>
      </w:r>
      <w:r w:rsidR="008765AC" w:rsidRPr="17986051">
        <w:rPr>
          <w:rFonts w:ascii="Arial" w:hAnsi="Arial" w:cs="Arial"/>
          <w:sz w:val="22"/>
          <w:szCs w:val="22"/>
        </w:rPr>
        <w:t xml:space="preserve">: </w:t>
      </w:r>
      <w:r w:rsidR="3B404C78" w:rsidRPr="17986051">
        <w:rPr>
          <w:rFonts w:ascii="Arial" w:hAnsi="Arial" w:cs="Arial"/>
          <w:sz w:val="22"/>
          <w:szCs w:val="22"/>
        </w:rPr>
        <w:t>The</w:t>
      </w:r>
      <w:r w:rsidR="008765AC" w:rsidRPr="17986051">
        <w:rPr>
          <w:rFonts w:ascii="Arial" w:hAnsi="Arial" w:cs="Arial"/>
          <w:sz w:val="22"/>
          <w:szCs w:val="22"/>
        </w:rPr>
        <w:t xml:space="preserve"> Pacific </w:t>
      </w:r>
      <w:r w:rsidR="63D2FEF1" w:rsidRPr="17986051">
        <w:rPr>
          <w:rFonts w:ascii="Arial" w:hAnsi="Arial" w:cs="Arial"/>
          <w:sz w:val="22"/>
          <w:szCs w:val="22"/>
        </w:rPr>
        <w:t>H</w:t>
      </w:r>
      <w:r w:rsidR="008765AC" w:rsidRPr="17986051">
        <w:rPr>
          <w:rFonts w:ascii="Arial" w:hAnsi="Arial" w:cs="Arial"/>
          <w:sz w:val="22"/>
          <w:szCs w:val="22"/>
        </w:rPr>
        <w:t xml:space="preserve">ealth and </w:t>
      </w:r>
      <w:r w:rsidR="767C3BCE" w:rsidRPr="17986051">
        <w:rPr>
          <w:rFonts w:ascii="Arial" w:hAnsi="Arial" w:cs="Arial"/>
          <w:sz w:val="22"/>
          <w:szCs w:val="22"/>
        </w:rPr>
        <w:t>W</w:t>
      </w:r>
      <w:r w:rsidR="008765AC" w:rsidRPr="17986051">
        <w:rPr>
          <w:rFonts w:ascii="Arial" w:hAnsi="Arial" w:cs="Arial"/>
          <w:sz w:val="22"/>
          <w:szCs w:val="22"/>
        </w:rPr>
        <w:t>ellbeing</w:t>
      </w:r>
      <w:r w:rsidR="2C0B0136" w:rsidRPr="17986051">
        <w:rPr>
          <w:rFonts w:ascii="Arial" w:hAnsi="Arial" w:cs="Arial"/>
          <w:sz w:val="22"/>
          <w:szCs w:val="22"/>
        </w:rPr>
        <w:t xml:space="preserve"> Action Plan</w:t>
      </w:r>
      <w:r w:rsidR="0029513C">
        <w:rPr>
          <w:rStyle w:val="FootnoteReference"/>
          <w:rFonts w:ascii="Arial" w:hAnsi="Arial" w:cs="Arial"/>
          <w:sz w:val="22"/>
          <w:szCs w:val="22"/>
        </w:rPr>
        <w:footnoteReference w:id="10"/>
      </w:r>
      <w:r w:rsidR="004A3C21">
        <w:rPr>
          <w:rFonts w:ascii="Arial" w:hAnsi="Arial" w:cs="Arial"/>
          <w:sz w:val="22"/>
          <w:szCs w:val="22"/>
        </w:rPr>
        <w:t xml:space="preserve"> </w:t>
      </w:r>
      <w:r w:rsidR="008765AC" w:rsidRPr="17986051">
        <w:rPr>
          <w:rFonts w:ascii="Arial" w:hAnsi="Arial" w:cs="Arial"/>
          <w:sz w:val="22"/>
          <w:szCs w:val="22"/>
        </w:rPr>
        <w:t>20</w:t>
      </w:r>
      <w:r w:rsidR="48F25389" w:rsidRPr="17986051">
        <w:rPr>
          <w:rFonts w:ascii="Arial" w:hAnsi="Arial" w:cs="Arial"/>
          <w:sz w:val="22"/>
          <w:szCs w:val="22"/>
        </w:rPr>
        <w:t>20</w:t>
      </w:r>
      <w:r w:rsidR="008765AC" w:rsidRPr="17986051">
        <w:rPr>
          <w:rFonts w:ascii="Arial" w:hAnsi="Arial" w:cs="Arial"/>
          <w:sz w:val="22"/>
          <w:szCs w:val="22"/>
        </w:rPr>
        <w:t>-20</w:t>
      </w:r>
      <w:r w:rsidR="1A92BF11" w:rsidRPr="17986051">
        <w:rPr>
          <w:rFonts w:ascii="Arial" w:hAnsi="Arial" w:cs="Arial"/>
          <w:sz w:val="22"/>
          <w:szCs w:val="22"/>
        </w:rPr>
        <w:t>25</w:t>
      </w:r>
      <w:r w:rsidR="00B864E4" w:rsidRPr="17986051">
        <w:rPr>
          <w:rFonts w:ascii="Arial" w:hAnsi="Arial" w:cs="Arial"/>
          <w:sz w:val="22"/>
          <w:szCs w:val="22"/>
        </w:rPr>
        <w:t>.</w:t>
      </w:r>
    </w:p>
    <w:p w14:paraId="2C5E6A03" w14:textId="2F565C57" w:rsidR="00C67AE2" w:rsidRDefault="00C4363A" w:rsidP="00620E54">
      <w:pPr>
        <w:spacing w:before="120"/>
        <w:ind w:right="-57"/>
        <w:jc w:val="left"/>
        <w:rPr>
          <w:rFonts w:ascii="Arial" w:hAnsi="Arial" w:cs="Arial"/>
          <w:iCs/>
          <w:sz w:val="22"/>
          <w:szCs w:val="22"/>
        </w:rPr>
      </w:pPr>
      <w:r w:rsidRPr="00F906DE">
        <w:rPr>
          <w:rFonts w:ascii="Arial" w:hAnsi="Arial" w:cs="Arial"/>
          <w:iCs/>
          <w:sz w:val="22"/>
          <w:szCs w:val="22"/>
        </w:rPr>
        <w:t xml:space="preserve">See Section </w:t>
      </w:r>
      <w:r w:rsidR="008765AC" w:rsidRPr="00F906DE">
        <w:rPr>
          <w:rFonts w:ascii="Arial" w:hAnsi="Arial" w:cs="Arial"/>
          <w:iCs/>
          <w:sz w:val="22"/>
          <w:szCs w:val="22"/>
        </w:rPr>
        <w:t>7</w:t>
      </w:r>
      <w:r w:rsidRPr="00F906DE">
        <w:rPr>
          <w:rFonts w:ascii="Arial" w:hAnsi="Arial" w:cs="Arial"/>
          <w:iCs/>
          <w:sz w:val="22"/>
          <w:szCs w:val="22"/>
        </w:rPr>
        <w:t xml:space="preserve"> – Quality Requirements. </w:t>
      </w:r>
    </w:p>
    <w:p w14:paraId="23347B03" w14:textId="77777777" w:rsidR="00222FFF" w:rsidRPr="00F906DE" w:rsidRDefault="008408B3" w:rsidP="00D0167C">
      <w:pPr>
        <w:pStyle w:val="Heading1"/>
      </w:pPr>
      <w:bookmarkStart w:id="32" w:name="_Toc272757808"/>
      <w:bookmarkStart w:id="33" w:name="_Toc272757859"/>
      <w:bookmarkStart w:id="34" w:name="_Toc272757910"/>
      <w:bookmarkStart w:id="35" w:name="_Toc272822583"/>
      <w:bookmarkStart w:id="36" w:name="_Toc272757809"/>
      <w:bookmarkStart w:id="37" w:name="_Toc272757860"/>
      <w:bookmarkStart w:id="38" w:name="_Toc272757911"/>
      <w:bookmarkStart w:id="39" w:name="_Toc272822584"/>
      <w:bookmarkStart w:id="40" w:name="_Toc272757810"/>
      <w:bookmarkStart w:id="41" w:name="_Toc272757861"/>
      <w:bookmarkStart w:id="42" w:name="_Toc272757912"/>
      <w:bookmarkStart w:id="43" w:name="_Toc272822585"/>
      <w:bookmarkStart w:id="44" w:name="_Toc272757811"/>
      <w:bookmarkStart w:id="45" w:name="_Toc272757862"/>
      <w:bookmarkStart w:id="46" w:name="_Toc272757913"/>
      <w:bookmarkStart w:id="47" w:name="_Toc272822586"/>
      <w:bookmarkStart w:id="48" w:name="_Toc272757812"/>
      <w:bookmarkStart w:id="49" w:name="_Toc272757863"/>
      <w:bookmarkStart w:id="50" w:name="_Toc272757914"/>
      <w:bookmarkStart w:id="51" w:name="_Toc272822587"/>
      <w:bookmarkStart w:id="52" w:name="_Toc272757814"/>
      <w:bookmarkStart w:id="53" w:name="_Toc272757865"/>
      <w:bookmarkStart w:id="54" w:name="_Toc272757916"/>
      <w:bookmarkStart w:id="55" w:name="_Toc272822589"/>
      <w:bookmarkStart w:id="56" w:name="_Toc272757815"/>
      <w:bookmarkStart w:id="57" w:name="_Toc272757866"/>
      <w:bookmarkStart w:id="58" w:name="_Toc272757917"/>
      <w:bookmarkStart w:id="59" w:name="_Toc272822590"/>
      <w:bookmarkStart w:id="60" w:name="_Toc271273059"/>
      <w:bookmarkStart w:id="61" w:name="_Toc271367296"/>
      <w:bookmarkStart w:id="62" w:name="_Toc271273061"/>
      <w:bookmarkStart w:id="63" w:name="_Toc271367298"/>
      <w:bookmarkStart w:id="64" w:name="_Toc71115245"/>
      <w:bookmarkEnd w:id="2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906DE">
        <w:t xml:space="preserve">Service </w:t>
      </w:r>
      <w:r w:rsidR="008765AC" w:rsidRPr="00D0167C">
        <w:t>Eligibility</w:t>
      </w:r>
      <w:r w:rsidR="008765AC" w:rsidRPr="00F906DE">
        <w:t xml:space="preserve"> and </w:t>
      </w:r>
      <w:r w:rsidR="00B864E4" w:rsidRPr="00F906DE">
        <w:t xml:space="preserve">Service </w:t>
      </w:r>
      <w:r w:rsidRPr="00F906DE">
        <w:t>Users</w:t>
      </w:r>
      <w:bookmarkEnd w:id="64"/>
    </w:p>
    <w:p w14:paraId="2F5FD9C3" w14:textId="452FAB26" w:rsidR="00CD05E7" w:rsidRDefault="008765AC" w:rsidP="001A1A01">
      <w:pPr>
        <w:spacing w:before="120"/>
        <w:jc w:val="left"/>
        <w:rPr>
          <w:rFonts w:ascii="Arial" w:hAnsi="Arial" w:cs="Arial"/>
          <w:sz w:val="22"/>
          <w:szCs w:val="22"/>
        </w:rPr>
      </w:pPr>
      <w:bookmarkStart w:id="65" w:name="_Hlk70936865"/>
      <w:r w:rsidRPr="00F906DE">
        <w:rPr>
          <w:rFonts w:ascii="Arial" w:hAnsi="Arial" w:cs="Arial"/>
          <w:sz w:val="22"/>
          <w:szCs w:val="22"/>
        </w:rPr>
        <w:t xml:space="preserve">All </w:t>
      </w:r>
      <w:r w:rsidR="002F430C">
        <w:rPr>
          <w:rFonts w:ascii="Arial" w:hAnsi="Arial" w:cs="Arial"/>
          <w:sz w:val="22"/>
          <w:szCs w:val="22"/>
        </w:rPr>
        <w:t>tamariki/children</w:t>
      </w:r>
      <w:r w:rsidRPr="00F906DE">
        <w:rPr>
          <w:rFonts w:ascii="Arial" w:hAnsi="Arial" w:cs="Arial"/>
          <w:sz w:val="22"/>
          <w:szCs w:val="22"/>
        </w:rPr>
        <w:t xml:space="preserve"> living in New Zealand </w:t>
      </w:r>
      <w:r w:rsidR="00DD738C" w:rsidRPr="00DD738C">
        <w:rPr>
          <w:rFonts w:ascii="Arial" w:hAnsi="Arial" w:cs="Arial"/>
          <w:sz w:val="22"/>
          <w:szCs w:val="22"/>
        </w:rPr>
        <w:t xml:space="preserve">between the ages of 0-5 years </w:t>
      </w:r>
      <w:r w:rsidRPr="00F906DE">
        <w:rPr>
          <w:rFonts w:ascii="Arial" w:hAnsi="Arial" w:cs="Arial"/>
          <w:sz w:val="22"/>
          <w:szCs w:val="22"/>
        </w:rPr>
        <w:t>are eligible for the Service</w:t>
      </w:r>
      <w:r w:rsidRPr="00F906DE">
        <w:rPr>
          <w:rStyle w:val="FootnoteReference"/>
          <w:rFonts w:ascii="Arial" w:hAnsi="Arial" w:cs="Arial"/>
          <w:sz w:val="22"/>
          <w:szCs w:val="22"/>
        </w:rPr>
        <w:footnoteReference w:id="11"/>
      </w:r>
      <w:r w:rsidRPr="00F906DE">
        <w:rPr>
          <w:rFonts w:ascii="Arial" w:hAnsi="Arial" w:cs="Arial"/>
          <w:sz w:val="22"/>
          <w:szCs w:val="22"/>
        </w:rPr>
        <w:t xml:space="preserve">. </w:t>
      </w:r>
      <w:r w:rsidR="00B7716D">
        <w:rPr>
          <w:rFonts w:ascii="Arial" w:hAnsi="Arial" w:cs="Arial"/>
          <w:sz w:val="22"/>
          <w:szCs w:val="22"/>
        </w:rPr>
        <w:t>S</w:t>
      </w:r>
      <w:r w:rsidRPr="00F906DE">
        <w:rPr>
          <w:rFonts w:ascii="Arial" w:hAnsi="Arial" w:cs="Arial"/>
          <w:sz w:val="22"/>
          <w:szCs w:val="22"/>
        </w:rPr>
        <w:t xml:space="preserve">ervice </w:t>
      </w:r>
      <w:r w:rsidR="00B7716D">
        <w:rPr>
          <w:rFonts w:ascii="Arial" w:hAnsi="Arial" w:cs="Arial"/>
          <w:sz w:val="22"/>
          <w:szCs w:val="22"/>
        </w:rPr>
        <w:t>U</w:t>
      </w:r>
      <w:r w:rsidRPr="00F906DE">
        <w:rPr>
          <w:rFonts w:ascii="Arial" w:hAnsi="Arial" w:cs="Arial"/>
          <w:sz w:val="22"/>
          <w:szCs w:val="22"/>
        </w:rPr>
        <w:t xml:space="preserve">sers are those </w:t>
      </w:r>
      <w:r w:rsidR="002F430C">
        <w:rPr>
          <w:rFonts w:ascii="Arial" w:hAnsi="Arial" w:cs="Arial"/>
          <w:sz w:val="22"/>
          <w:szCs w:val="22"/>
        </w:rPr>
        <w:t>tamariki/children</w:t>
      </w:r>
      <w:r w:rsidR="00222FFF" w:rsidRPr="00F906DE">
        <w:rPr>
          <w:rFonts w:ascii="Arial" w:hAnsi="Arial" w:cs="Arial"/>
          <w:sz w:val="22"/>
          <w:szCs w:val="22"/>
        </w:rPr>
        <w:t xml:space="preserve"> and their </w:t>
      </w:r>
      <w:r w:rsidR="000B58DF" w:rsidRPr="00F906DE">
        <w:rPr>
          <w:rFonts w:ascii="Arial" w:hAnsi="Arial" w:cs="Arial"/>
          <w:sz w:val="22"/>
          <w:szCs w:val="22"/>
        </w:rPr>
        <w:t>wh</w:t>
      </w:r>
      <w:r w:rsidR="0075534A" w:rsidRPr="00F906DE">
        <w:rPr>
          <w:rFonts w:ascii="Arial" w:hAnsi="Arial" w:cs="Arial"/>
          <w:sz w:val="22"/>
          <w:szCs w:val="22"/>
        </w:rPr>
        <w:t>ā</w:t>
      </w:r>
      <w:r w:rsidR="000B58DF" w:rsidRPr="00F906DE">
        <w:rPr>
          <w:rFonts w:ascii="Arial" w:hAnsi="Arial" w:cs="Arial"/>
          <w:sz w:val="22"/>
          <w:szCs w:val="22"/>
        </w:rPr>
        <w:t>nau</w:t>
      </w:r>
      <w:r w:rsidR="00D64245" w:rsidRPr="00F906DE">
        <w:rPr>
          <w:rFonts w:ascii="Arial" w:hAnsi="Arial" w:cs="Arial"/>
          <w:sz w:val="22"/>
          <w:szCs w:val="22"/>
        </w:rPr>
        <w:t>/family</w:t>
      </w:r>
      <w:r w:rsidR="00B8163E" w:rsidRPr="00F906DE">
        <w:rPr>
          <w:rFonts w:ascii="Arial" w:hAnsi="Arial" w:cs="Arial"/>
          <w:sz w:val="22"/>
          <w:szCs w:val="22"/>
        </w:rPr>
        <w:t xml:space="preserve"> </w:t>
      </w:r>
      <w:r w:rsidR="005911FC" w:rsidRPr="00F906DE">
        <w:rPr>
          <w:rFonts w:ascii="Arial" w:hAnsi="Arial" w:cs="Arial"/>
          <w:sz w:val="22"/>
          <w:szCs w:val="22"/>
        </w:rPr>
        <w:t>that</w:t>
      </w:r>
      <w:r w:rsidR="00B8163E" w:rsidRPr="00F906DE">
        <w:rPr>
          <w:rFonts w:ascii="Arial" w:hAnsi="Arial" w:cs="Arial"/>
          <w:sz w:val="22"/>
          <w:szCs w:val="22"/>
        </w:rPr>
        <w:t xml:space="preserve"> are enrolled in the S</w:t>
      </w:r>
      <w:r w:rsidR="006E70FF" w:rsidRPr="00F906DE">
        <w:rPr>
          <w:rFonts w:ascii="Arial" w:hAnsi="Arial" w:cs="Arial"/>
          <w:sz w:val="22"/>
          <w:szCs w:val="22"/>
        </w:rPr>
        <w:t>ervic</w:t>
      </w:r>
      <w:r w:rsidR="00DD738C">
        <w:rPr>
          <w:rFonts w:ascii="Arial" w:hAnsi="Arial" w:cs="Arial"/>
          <w:sz w:val="22"/>
          <w:szCs w:val="22"/>
        </w:rPr>
        <w:t>e</w:t>
      </w:r>
      <w:r w:rsidR="006E70FF" w:rsidRPr="00F906DE">
        <w:rPr>
          <w:rFonts w:ascii="Arial" w:hAnsi="Arial" w:cs="Arial"/>
          <w:sz w:val="22"/>
          <w:szCs w:val="22"/>
        </w:rPr>
        <w:t>.</w:t>
      </w:r>
    </w:p>
    <w:p w14:paraId="0B31E61C" w14:textId="77777777" w:rsidR="00222FFF" w:rsidRPr="00F906DE" w:rsidRDefault="00222FFF" w:rsidP="00D0167C">
      <w:pPr>
        <w:pStyle w:val="Heading1"/>
      </w:pPr>
      <w:bookmarkStart w:id="66" w:name="_Toc71016533"/>
      <w:bookmarkStart w:id="67" w:name="_Toc71035005"/>
      <w:bookmarkStart w:id="68" w:name="_Toc71037716"/>
      <w:bookmarkStart w:id="69" w:name="_Toc71115246"/>
      <w:bookmarkStart w:id="70" w:name="_Toc71115247"/>
      <w:bookmarkEnd w:id="66"/>
      <w:bookmarkEnd w:id="67"/>
      <w:bookmarkEnd w:id="68"/>
      <w:bookmarkEnd w:id="65"/>
      <w:bookmarkEnd w:id="69"/>
      <w:r w:rsidRPr="00D0167C">
        <w:lastRenderedPageBreak/>
        <w:t>Access</w:t>
      </w:r>
      <w:bookmarkEnd w:id="70"/>
    </w:p>
    <w:p w14:paraId="1455729A" w14:textId="77777777" w:rsidR="00B8163E" w:rsidRPr="00F906DE" w:rsidRDefault="00B8163E" w:rsidP="00222FFF">
      <w:pPr>
        <w:pStyle w:val="Heading2"/>
        <w:jc w:val="both"/>
        <w:rPr>
          <w:rFonts w:cs="Arial"/>
          <w:sz w:val="22"/>
          <w:szCs w:val="22"/>
        </w:rPr>
      </w:pPr>
      <w:bookmarkStart w:id="71" w:name="_Toc71115248"/>
      <w:r w:rsidRPr="00F906DE">
        <w:rPr>
          <w:rFonts w:cs="Arial"/>
          <w:sz w:val="22"/>
          <w:szCs w:val="22"/>
        </w:rPr>
        <w:t>Coverage</w:t>
      </w:r>
      <w:bookmarkEnd w:id="71"/>
    </w:p>
    <w:p w14:paraId="2D1A3ACA" w14:textId="19803AAD" w:rsidR="00B8163E" w:rsidRPr="00F906DE" w:rsidRDefault="00B8163E" w:rsidP="000B58DF">
      <w:pPr>
        <w:spacing w:before="120"/>
        <w:jc w:val="left"/>
        <w:rPr>
          <w:rFonts w:ascii="Arial" w:hAnsi="Arial" w:cs="Arial"/>
          <w:sz w:val="22"/>
          <w:szCs w:val="22"/>
        </w:rPr>
      </w:pPr>
      <w:r w:rsidRPr="00F906DE">
        <w:rPr>
          <w:rFonts w:ascii="Arial" w:hAnsi="Arial" w:cs="Arial"/>
          <w:sz w:val="22"/>
          <w:szCs w:val="22"/>
        </w:rPr>
        <w:t xml:space="preserve">The </w:t>
      </w:r>
      <w:r w:rsidR="00CD05E7">
        <w:rPr>
          <w:rFonts w:ascii="Arial" w:hAnsi="Arial" w:cs="Arial"/>
          <w:sz w:val="22"/>
          <w:szCs w:val="22"/>
        </w:rPr>
        <w:t xml:space="preserve">Service </w:t>
      </w:r>
      <w:r w:rsidR="005D29C2">
        <w:rPr>
          <w:rFonts w:ascii="Arial" w:hAnsi="Arial" w:cs="Arial"/>
          <w:sz w:val="22"/>
          <w:szCs w:val="22"/>
        </w:rPr>
        <w:t>P</w:t>
      </w:r>
      <w:r w:rsidRPr="00F906DE">
        <w:rPr>
          <w:rFonts w:ascii="Arial" w:hAnsi="Arial" w:cs="Arial"/>
          <w:sz w:val="22"/>
          <w:szCs w:val="22"/>
        </w:rPr>
        <w:t xml:space="preserve">rovider has a responsibility to work with other providers in their region to encourage enrolment in </w:t>
      </w:r>
      <w:r w:rsidR="00270632">
        <w:rPr>
          <w:rFonts w:ascii="Arial" w:hAnsi="Arial" w:cs="Arial"/>
          <w:sz w:val="22"/>
          <w:szCs w:val="22"/>
        </w:rPr>
        <w:t>Well Child Tamariki Ora</w:t>
      </w:r>
      <w:r w:rsidRPr="00F906DE">
        <w:rPr>
          <w:rFonts w:ascii="Arial" w:hAnsi="Arial" w:cs="Arial"/>
          <w:sz w:val="22"/>
          <w:szCs w:val="22"/>
        </w:rPr>
        <w:t xml:space="preserve"> services to achieve 100 percent coverage of </w:t>
      </w:r>
      <w:r w:rsidR="002F430C">
        <w:rPr>
          <w:rFonts w:ascii="Arial" w:hAnsi="Arial" w:cs="Arial"/>
          <w:sz w:val="22"/>
          <w:szCs w:val="22"/>
        </w:rPr>
        <w:t>tamariki/children</w:t>
      </w:r>
      <w:r w:rsidRPr="00F906DE">
        <w:rPr>
          <w:rFonts w:ascii="Arial" w:hAnsi="Arial" w:cs="Arial"/>
          <w:sz w:val="22"/>
          <w:szCs w:val="22"/>
        </w:rPr>
        <w:t xml:space="preserve"> born and/or living in the region</w:t>
      </w:r>
      <w:r w:rsidR="002B3D2B" w:rsidRPr="00F906DE">
        <w:rPr>
          <w:rFonts w:ascii="Arial" w:hAnsi="Arial" w:cs="Arial"/>
          <w:sz w:val="22"/>
          <w:szCs w:val="22"/>
        </w:rPr>
        <w:t xml:space="preserve"> </w:t>
      </w:r>
      <w:r w:rsidRPr="00F906DE">
        <w:rPr>
          <w:rFonts w:ascii="Arial" w:hAnsi="Arial" w:cs="Arial"/>
          <w:sz w:val="22"/>
          <w:szCs w:val="22"/>
        </w:rPr>
        <w:t xml:space="preserve">(or as near as possible accounting for </w:t>
      </w:r>
      <w:r w:rsidR="002F430C">
        <w:rPr>
          <w:rFonts w:ascii="Arial" w:hAnsi="Arial" w:cs="Arial"/>
          <w:sz w:val="22"/>
          <w:szCs w:val="22"/>
        </w:rPr>
        <w:t>tamariki/children</w:t>
      </w:r>
      <w:r w:rsidRPr="00F906DE">
        <w:rPr>
          <w:rFonts w:ascii="Arial" w:hAnsi="Arial" w:cs="Arial"/>
          <w:sz w:val="22"/>
          <w:szCs w:val="22"/>
        </w:rPr>
        <w:t xml:space="preserve"> whose parents</w:t>
      </w:r>
      <w:r w:rsidR="00C67AE2">
        <w:rPr>
          <w:rFonts w:ascii="Arial" w:hAnsi="Arial" w:cs="Arial"/>
          <w:sz w:val="22"/>
          <w:szCs w:val="22"/>
        </w:rPr>
        <w:t>/guardians</w:t>
      </w:r>
      <w:r w:rsidRPr="00F906DE">
        <w:rPr>
          <w:rFonts w:ascii="Arial" w:hAnsi="Arial" w:cs="Arial"/>
          <w:sz w:val="22"/>
          <w:szCs w:val="22"/>
        </w:rPr>
        <w:t xml:space="preserve"> decline the service)</w:t>
      </w:r>
      <w:r w:rsidR="00043082" w:rsidRPr="00F906DE">
        <w:rPr>
          <w:rFonts w:ascii="Arial" w:hAnsi="Arial" w:cs="Arial"/>
          <w:sz w:val="22"/>
          <w:szCs w:val="22"/>
        </w:rPr>
        <w:t>.</w:t>
      </w:r>
    </w:p>
    <w:p w14:paraId="624E1DBD" w14:textId="77777777" w:rsidR="00222FFF" w:rsidRPr="00F906DE" w:rsidRDefault="00222FFF" w:rsidP="00222FFF">
      <w:pPr>
        <w:pStyle w:val="Heading2"/>
        <w:jc w:val="both"/>
        <w:rPr>
          <w:rFonts w:cs="Arial"/>
          <w:sz w:val="22"/>
          <w:szCs w:val="22"/>
        </w:rPr>
      </w:pPr>
      <w:bookmarkStart w:id="72" w:name="_Toc71115249"/>
      <w:r w:rsidRPr="00F906DE">
        <w:rPr>
          <w:rFonts w:cs="Arial"/>
          <w:sz w:val="22"/>
          <w:szCs w:val="22"/>
        </w:rPr>
        <w:t xml:space="preserve">Entry </w:t>
      </w:r>
      <w:r w:rsidR="00BC14C1" w:rsidRPr="00F906DE">
        <w:rPr>
          <w:rFonts w:cs="Arial"/>
          <w:sz w:val="22"/>
          <w:szCs w:val="22"/>
        </w:rPr>
        <w:t>process</w:t>
      </w:r>
      <w:bookmarkEnd w:id="72"/>
    </w:p>
    <w:p w14:paraId="69D7CB00" w14:textId="77777777" w:rsidR="008765AC" w:rsidRPr="00F906DE" w:rsidRDefault="008765AC" w:rsidP="008765AC">
      <w:pPr>
        <w:pStyle w:val="Heading3"/>
        <w:rPr>
          <w:rFonts w:cs="Arial"/>
          <w:sz w:val="22"/>
          <w:szCs w:val="22"/>
        </w:rPr>
      </w:pPr>
      <w:bookmarkStart w:id="73" w:name="_Toc71115250"/>
      <w:r w:rsidRPr="00F906DE">
        <w:rPr>
          <w:rFonts w:cs="Arial"/>
          <w:sz w:val="22"/>
          <w:szCs w:val="22"/>
        </w:rPr>
        <w:t>Referral at four-six weeks of age</w:t>
      </w:r>
      <w:bookmarkEnd w:id="73"/>
    </w:p>
    <w:p w14:paraId="1693BC0F" w14:textId="02E93B23" w:rsidR="00665069" w:rsidRPr="00F906DE" w:rsidRDefault="00BC14C1" w:rsidP="00B864E4">
      <w:pPr>
        <w:spacing w:before="120"/>
        <w:jc w:val="left"/>
        <w:rPr>
          <w:rFonts w:ascii="Arial" w:hAnsi="Arial" w:cs="Arial"/>
          <w:sz w:val="22"/>
          <w:szCs w:val="22"/>
        </w:rPr>
      </w:pPr>
      <w:r w:rsidRPr="00F906DE">
        <w:rPr>
          <w:rFonts w:ascii="Arial" w:hAnsi="Arial" w:cs="Arial"/>
          <w:sz w:val="22"/>
          <w:szCs w:val="22"/>
        </w:rPr>
        <w:t xml:space="preserve">Written referral </w:t>
      </w:r>
      <w:r w:rsidR="00291DAC">
        <w:rPr>
          <w:rFonts w:ascii="Arial" w:hAnsi="Arial" w:cs="Arial"/>
          <w:sz w:val="22"/>
          <w:szCs w:val="22"/>
        </w:rPr>
        <w:t xml:space="preserve">to the Service </w:t>
      </w:r>
      <w:r w:rsidRPr="00F906DE">
        <w:rPr>
          <w:rFonts w:ascii="Arial" w:hAnsi="Arial" w:cs="Arial"/>
          <w:sz w:val="22"/>
          <w:szCs w:val="22"/>
        </w:rPr>
        <w:t xml:space="preserve">by the LMC needs to occur before the end of the fourth week following birth. </w:t>
      </w:r>
      <w:r w:rsidR="00665069" w:rsidRPr="00F906DE">
        <w:rPr>
          <w:rFonts w:ascii="Arial" w:hAnsi="Arial" w:cs="Arial"/>
          <w:sz w:val="22"/>
          <w:szCs w:val="22"/>
        </w:rPr>
        <w:t xml:space="preserve">Where there is no LMC, the referral will be made by the General Practice Team (GPT) or </w:t>
      </w:r>
      <w:r w:rsidR="00CD05E7">
        <w:rPr>
          <w:rFonts w:ascii="Arial" w:hAnsi="Arial" w:cs="Arial"/>
          <w:sz w:val="22"/>
          <w:szCs w:val="22"/>
        </w:rPr>
        <w:t>self-referral</w:t>
      </w:r>
      <w:r w:rsidR="00665069" w:rsidRPr="00F906DE">
        <w:rPr>
          <w:rFonts w:ascii="Arial" w:hAnsi="Arial" w:cs="Arial"/>
          <w:sz w:val="22"/>
          <w:szCs w:val="22"/>
        </w:rPr>
        <w:t>.</w:t>
      </w:r>
      <w:r w:rsidR="00B864E4" w:rsidRPr="00F906DE">
        <w:rPr>
          <w:rFonts w:ascii="Arial" w:hAnsi="Arial" w:cs="Arial"/>
          <w:sz w:val="22"/>
          <w:szCs w:val="22"/>
        </w:rPr>
        <w:t xml:space="preserve"> </w:t>
      </w:r>
      <w:r w:rsidRPr="00F906DE">
        <w:rPr>
          <w:rFonts w:ascii="Arial" w:hAnsi="Arial" w:cs="Arial"/>
          <w:sz w:val="22"/>
          <w:szCs w:val="22"/>
        </w:rPr>
        <w:t xml:space="preserve">The referral </w:t>
      </w:r>
      <w:r w:rsidR="001436F6" w:rsidRPr="00F906DE">
        <w:rPr>
          <w:rFonts w:ascii="Arial" w:hAnsi="Arial" w:cs="Arial"/>
          <w:sz w:val="22"/>
          <w:szCs w:val="22"/>
        </w:rPr>
        <w:t>must include</w:t>
      </w:r>
      <w:r w:rsidRPr="00F906DE">
        <w:rPr>
          <w:rFonts w:ascii="Arial" w:hAnsi="Arial" w:cs="Arial"/>
          <w:sz w:val="22"/>
          <w:szCs w:val="22"/>
        </w:rPr>
        <w:t xml:space="preserve"> all key information required by the Service Provider for assessment of need and ongoing care planning for the </w:t>
      </w:r>
      <w:r w:rsidR="007B1364">
        <w:rPr>
          <w:rFonts w:ascii="Arial" w:hAnsi="Arial" w:cs="Arial"/>
          <w:sz w:val="22"/>
          <w:szCs w:val="22"/>
        </w:rPr>
        <w:t>C</w:t>
      </w:r>
      <w:r w:rsidRPr="00F906DE">
        <w:rPr>
          <w:rFonts w:ascii="Arial" w:hAnsi="Arial" w:cs="Arial"/>
          <w:sz w:val="22"/>
          <w:szCs w:val="22"/>
        </w:rPr>
        <w:t xml:space="preserve">hild and </w:t>
      </w:r>
      <w:r w:rsidR="00B864E4" w:rsidRPr="00F906DE">
        <w:rPr>
          <w:rFonts w:ascii="Arial" w:hAnsi="Arial" w:cs="Arial"/>
          <w:sz w:val="22"/>
          <w:szCs w:val="22"/>
        </w:rPr>
        <w:t>wh</w:t>
      </w:r>
      <w:r w:rsidR="0075534A" w:rsidRPr="00F906DE">
        <w:rPr>
          <w:rFonts w:ascii="Arial" w:hAnsi="Arial" w:cs="Arial"/>
          <w:sz w:val="22"/>
          <w:szCs w:val="22"/>
        </w:rPr>
        <w:t>ā</w:t>
      </w:r>
      <w:r w:rsidR="00B864E4" w:rsidRPr="00F906DE">
        <w:rPr>
          <w:rFonts w:ascii="Arial" w:hAnsi="Arial" w:cs="Arial"/>
          <w:sz w:val="22"/>
          <w:szCs w:val="22"/>
        </w:rPr>
        <w:t>nau</w:t>
      </w:r>
      <w:r w:rsidR="00665069" w:rsidRPr="00F906DE">
        <w:rPr>
          <w:rFonts w:ascii="Arial" w:hAnsi="Arial" w:cs="Arial"/>
          <w:sz w:val="22"/>
          <w:szCs w:val="22"/>
        </w:rPr>
        <w:t>/family</w:t>
      </w:r>
      <w:r w:rsidRPr="00F906DE">
        <w:rPr>
          <w:rFonts w:ascii="Arial" w:hAnsi="Arial" w:cs="Arial"/>
          <w:sz w:val="22"/>
          <w:szCs w:val="22"/>
        </w:rPr>
        <w:t>.</w:t>
      </w:r>
      <w:r w:rsidR="00B864E4" w:rsidRPr="00F906DE">
        <w:rPr>
          <w:rFonts w:ascii="Arial" w:hAnsi="Arial" w:cs="Arial"/>
          <w:sz w:val="22"/>
          <w:szCs w:val="22"/>
        </w:rPr>
        <w:t xml:space="preserve"> </w:t>
      </w:r>
      <w:r w:rsidR="00665069" w:rsidRPr="00F906DE">
        <w:rPr>
          <w:rFonts w:ascii="Arial" w:hAnsi="Arial" w:cs="Arial"/>
          <w:sz w:val="22"/>
          <w:szCs w:val="22"/>
        </w:rPr>
        <w:t>Transfer of care</w:t>
      </w:r>
      <w:r w:rsidR="00D64245" w:rsidRPr="00F906DE">
        <w:rPr>
          <w:rFonts w:ascii="Arial" w:hAnsi="Arial" w:cs="Arial"/>
          <w:sz w:val="22"/>
          <w:szCs w:val="22"/>
        </w:rPr>
        <w:t>/handover</w:t>
      </w:r>
      <w:r w:rsidR="00665069" w:rsidRPr="00F906DE">
        <w:rPr>
          <w:rFonts w:ascii="Arial" w:hAnsi="Arial" w:cs="Arial"/>
          <w:sz w:val="22"/>
          <w:szCs w:val="22"/>
        </w:rPr>
        <w:t xml:space="preserve"> to the Service will be made by the LMC before </w:t>
      </w:r>
      <w:r w:rsidR="00E24F03" w:rsidRPr="00F906DE">
        <w:rPr>
          <w:rFonts w:ascii="Arial" w:hAnsi="Arial" w:cs="Arial"/>
          <w:sz w:val="22"/>
          <w:szCs w:val="22"/>
        </w:rPr>
        <w:t>six</w:t>
      </w:r>
      <w:r w:rsidR="00665069" w:rsidRPr="00F906DE">
        <w:rPr>
          <w:rFonts w:ascii="Arial" w:hAnsi="Arial" w:cs="Arial"/>
          <w:sz w:val="22"/>
          <w:szCs w:val="22"/>
        </w:rPr>
        <w:t xml:space="preserve"> weeks from birth</w:t>
      </w:r>
      <w:r w:rsidR="00665069" w:rsidRPr="00F906DE">
        <w:rPr>
          <w:rStyle w:val="FootnoteReference"/>
          <w:rFonts w:ascii="Arial" w:hAnsi="Arial" w:cs="Arial"/>
          <w:sz w:val="22"/>
          <w:szCs w:val="22"/>
        </w:rPr>
        <w:footnoteReference w:id="12"/>
      </w:r>
      <w:r w:rsidR="00B864E4" w:rsidRPr="00F906DE">
        <w:rPr>
          <w:rFonts w:ascii="Arial" w:hAnsi="Arial" w:cs="Arial"/>
          <w:sz w:val="22"/>
          <w:szCs w:val="22"/>
        </w:rPr>
        <w:t>.</w:t>
      </w:r>
    </w:p>
    <w:p w14:paraId="3CA244FF" w14:textId="77777777" w:rsidR="00222FFF" w:rsidRPr="00F906DE" w:rsidRDefault="00222FFF" w:rsidP="00BC14C1">
      <w:pPr>
        <w:autoSpaceDE w:val="0"/>
        <w:autoSpaceDN w:val="0"/>
        <w:adjustRightInd w:val="0"/>
        <w:spacing w:before="120"/>
        <w:rPr>
          <w:rFonts w:ascii="Arial" w:hAnsi="Arial" w:cs="Arial"/>
          <w:sz w:val="22"/>
          <w:szCs w:val="22"/>
        </w:rPr>
      </w:pPr>
      <w:r w:rsidRPr="00F906DE">
        <w:rPr>
          <w:rFonts w:ascii="Arial" w:hAnsi="Arial" w:cs="Arial"/>
          <w:sz w:val="22"/>
          <w:szCs w:val="22"/>
        </w:rPr>
        <w:t xml:space="preserve">Entry to the </w:t>
      </w:r>
      <w:r w:rsidR="00A1027E" w:rsidRPr="00F906DE">
        <w:rPr>
          <w:rFonts w:ascii="Arial" w:hAnsi="Arial" w:cs="Arial"/>
          <w:sz w:val="22"/>
          <w:szCs w:val="22"/>
        </w:rPr>
        <w:t>Se</w:t>
      </w:r>
      <w:r w:rsidRPr="00F906DE">
        <w:rPr>
          <w:rFonts w:ascii="Arial" w:hAnsi="Arial" w:cs="Arial"/>
          <w:sz w:val="22"/>
          <w:szCs w:val="22"/>
        </w:rPr>
        <w:t xml:space="preserve">rvice will commence at the time of </w:t>
      </w:r>
      <w:r w:rsidR="00BC14C1" w:rsidRPr="00F906DE">
        <w:rPr>
          <w:rFonts w:ascii="Arial" w:hAnsi="Arial" w:cs="Arial"/>
          <w:sz w:val="22"/>
          <w:szCs w:val="22"/>
        </w:rPr>
        <w:t>transfer of care/</w:t>
      </w:r>
      <w:r w:rsidRPr="00F906DE">
        <w:rPr>
          <w:rFonts w:ascii="Arial" w:hAnsi="Arial" w:cs="Arial"/>
          <w:sz w:val="22"/>
          <w:szCs w:val="22"/>
        </w:rPr>
        <w:t xml:space="preserve">handover by the LMC. </w:t>
      </w:r>
    </w:p>
    <w:p w14:paraId="383DB14B" w14:textId="77777777" w:rsidR="007229D1" w:rsidRPr="00F906DE" w:rsidRDefault="007229D1" w:rsidP="00877946">
      <w:pPr>
        <w:spacing w:before="120"/>
        <w:jc w:val="left"/>
        <w:rPr>
          <w:rFonts w:ascii="Arial" w:hAnsi="Arial" w:cs="Arial"/>
          <w:sz w:val="22"/>
          <w:szCs w:val="22"/>
        </w:rPr>
      </w:pPr>
      <w:r w:rsidRPr="00F906DE">
        <w:rPr>
          <w:rFonts w:ascii="Arial" w:hAnsi="Arial" w:cs="Arial"/>
          <w:sz w:val="22"/>
          <w:szCs w:val="22"/>
        </w:rPr>
        <w:t>W</w:t>
      </w:r>
      <w:r w:rsidRPr="00F906DE">
        <w:rPr>
          <w:rFonts w:ascii="Arial" w:hAnsi="Arial" w:cs="Arial"/>
          <w:sz w:val="22"/>
          <w:szCs w:val="22"/>
          <w:lang w:val="en-US"/>
        </w:rPr>
        <w:t xml:space="preserve">here there is an assessed need for </w:t>
      </w:r>
      <w:r w:rsidRPr="00F906DE">
        <w:rPr>
          <w:rFonts w:ascii="Arial" w:hAnsi="Arial" w:cs="Arial"/>
          <w:sz w:val="22"/>
          <w:szCs w:val="22"/>
        </w:rPr>
        <w:t xml:space="preserve">intensive additional support antenatally, the LMC may request that a Service Provider becomes involved to provide concurrent and co-ordinated care with the LMC. </w:t>
      </w:r>
      <w:r w:rsidR="00B118E3" w:rsidRPr="00F906DE">
        <w:rPr>
          <w:rFonts w:ascii="Arial" w:hAnsi="Arial" w:cs="Arial"/>
          <w:sz w:val="22"/>
          <w:szCs w:val="22"/>
        </w:rPr>
        <w:t xml:space="preserve">See Section </w:t>
      </w:r>
      <w:r w:rsidR="002E00A4" w:rsidRPr="00F906DE">
        <w:rPr>
          <w:rFonts w:ascii="Arial" w:hAnsi="Arial" w:cs="Arial"/>
          <w:sz w:val="22"/>
          <w:szCs w:val="22"/>
        </w:rPr>
        <w:t>6.1.1</w:t>
      </w:r>
      <w:r w:rsidR="00B118E3" w:rsidRPr="00F906DE">
        <w:rPr>
          <w:rFonts w:ascii="Arial" w:hAnsi="Arial" w:cs="Arial"/>
          <w:sz w:val="22"/>
          <w:szCs w:val="22"/>
        </w:rPr>
        <w:t>.</w:t>
      </w:r>
    </w:p>
    <w:p w14:paraId="31C76F1A" w14:textId="7429278E" w:rsidR="008765AC" w:rsidRPr="00F906DE" w:rsidRDefault="008765AC" w:rsidP="008765AC">
      <w:pPr>
        <w:pStyle w:val="Heading3"/>
        <w:rPr>
          <w:rFonts w:cs="Arial"/>
          <w:sz w:val="22"/>
          <w:szCs w:val="22"/>
        </w:rPr>
      </w:pPr>
      <w:bookmarkStart w:id="74" w:name="_Toc71115251"/>
      <w:r w:rsidRPr="00F906DE">
        <w:rPr>
          <w:rFonts w:cs="Arial"/>
          <w:sz w:val="22"/>
          <w:szCs w:val="22"/>
        </w:rPr>
        <w:t xml:space="preserve">Referral of older </w:t>
      </w:r>
      <w:r w:rsidR="002F430C">
        <w:rPr>
          <w:rFonts w:cs="Arial"/>
          <w:sz w:val="22"/>
          <w:szCs w:val="22"/>
        </w:rPr>
        <w:t>tamariki/children</w:t>
      </w:r>
      <w:bookmarkEnd w:id="74"/>
    </w:p>
    <w:p w14:paraId="4AFDFEA7" w14:textId="488E6037" w:rsidR="008765AC" w:rsidRPr="00F906DE" w:rsidRDefault="008765AC" w:rsidP="00270632">
      <w:pPr>
        <w:jc w:val="left"/>
        <w:rPr>
          <w:rFonts w:ascii="Arial" w:hAnsi="Arial" w:cs="Arial"/>
          <w:sz w:val="22"/>
          <w:szCs w:val="22"/>
        </w:rPr>
      </w:pPr>
      <w:r w:rsidRPr="00F906DE">
        <w:rPr>
          <w:rFonts w:ascii="Arial" w:hAnsi="Arial" w:cs="Arial"/>
          <w:sz w:val="22"/>
          <w:szCs w:val="22"/>
        </w:rPr>
        <w:t xml:space="preserve">Older </w:t>
      </w:r>
      <w:r w:rsidR="002F430C">
        <w:rPr>
          <w:rFonts w:ascii="Arial" w:hAnsi="Arial" w:cs="Arial"/>
          <w:sz w:val="22"/>
          <w:szCs w:val="22"/>
        </w:rPr>
        <w:t>tamariki/children</w:t>
      </w:r>
      <w:r w:rsidRPr="00F906DE">
        <w:rPr>
          <w:rFonts w:ascii="Arial" w:hAnsi="Arial" w:cs="Arial"/>
          <w:sz w:val="22"/>
          <w:szCs w:val="22"/>
        </w:rPr>
        <w:t xml:space="preserve"> can be referred to the </w:t>
      </w:r>
      <w:r w:rsidR="00E875CE" w:rsidRPr="00F906DE">
        <w:rPr>
          <w:rFonts w:ascii="Arial" w:hAnsi="Arial" w:cs="Arial"/>
          <w:sz w:val="22"/>
          <w:szCs w:val="22"/>
        </w:rPr>
        <w:t>S</w:t>
      </w:r>
      <w:r w:rsidRPr="00F906DE">
        <w:rPr>
          <w:rFonts w:ascii="Arial" w:hAnsi="Arial" w:cs="Arial"/>
          <w:sz w:val="22"/>
          <w:szCs w:val="22"/>
        </w:rPr>
        <w:t xml:space="preserve">ervice. Reasons for </w:t>
      </w:r>
      <w:r w:rsidR="00270632">
        <w:rPr>
          <w:rFonts w:ascii="Arial" w:hAnsi="Arial" w:cs="Arial"/>
          <w:sz w:val="22"/>
          <w:szCs w:val="22"/>
        </w:rPr>
        <w:t xml:space="preserve">a </w:t>
      </w:r>
      <w:r w:rsidRPr="00F906DE">
        <w:rPr>
          <w:rFonts w:ascii="Arial" w:hAnsi="Arial" w:cs="Arial"/>
          <w:sz w:val="22"/>
          <w:szCs w:val="22"/>
        </w:rPr>
        <w:t xml:space="preserve">referral of older </w:t>
      </w:r>
      <w:r w:rsidR="002F430C">
        <w:rPr>
          <w:rFonts w:ascii="Arial" w:hAnsi="Arial" w:cs="Arial"/>
          <w:sz w:val="22"/>
          <w:szCs w:val="22"/>
        </w:rPr>
        <w:t>tamariki/</w:t>
      </w:r>
      <w:r w:rsidR="00270632">
        <w:rPr>
          <w:rFonts w:ascii="Arial" w:hAnsi="Arial" w:cs="Arial"/>
          <w:sz w:val="22"/>
          <w:szCs w:val="22"/>
        </w:rPr>
        <w:t xml:space="preserve"> </w:t>
      </w:r>
      <w:r w:rsidR="002F430C">
        <w:rPr>
          <w:rFonts w:ascii="Arial" w:hAnsi="Arial" w:cs="Arial"/>
          <w:sz w:val="22"/>
          <w:szCs w:val="22"/>
        </w:rPr>
        <w:t>children</w:t>
      </w:r>
      <w:r w:rsidRPr="00F906DE">
        <w:rPr>
          <w:rFonts w:ascii="Arial" w:hAnsi="Arial" w:cs="Arial"/>
          <w:sz w:val="22"/>
          <w:szCs w:val="22"/>
        </w:rPr>
        <w:t xml:space="preserve"> include:</w:t>
      </w:r>
    </w:p>
    <w:p w14:paraId="0D1F2E14" w14:textId="7942373F" w:rsidR="008765AC" w:rsidRPr="00F906DE" w:rsidRDefault="002F430C" w:rsidP="00291DAC">
      <w:pPr>
        <w:numPr>
          <w:ilvl w:val="0"/>
          <w:numId w:val="30"/>
        </w:numPr>
        <w:spacing w:before="120"/>
        <w:ind w:left="567" w:hanging="567"/>
        <w:jc w:val="left"/>
        <w:rPr>
          <w:rFonts w:ascii="Arial" w:hAnsi="Arial" w:cs="Arial"/>
          <w:sz w:val="22"/>
          <w:szCs w:val="22"/>
        </w:rPr>
      </w:pPr>
      <w:r>
        <w:rPr>
          <w:rFonts w:ascii="Arial" w:hAnsi="Arial" w:cs="Arial"/>
          <w:sz w:val="22"/>
          <w:szCs w:val="22"/>
        </w:rPr>
        <w:t>tamariki/children</w:t>
      </w:r>
      <w:r w:rsidR="008765AC" w:rsidRPr="00F906DE">
        <w:rPr>
          <w:rFonts w:ascii="Arial" w:hAnsi="Arial" w:cs="Arial"/>
          <w:sz w:val="22"/>
          <w:szCs w:val="22"/>
        </w:rPr>
        <w:t xml:space="preserve"> new to the country – quota refugee or new migrant</w:t>
      </w:r>
    </w:p>
    <w:p w14:paraId="00376DD7" w14:textId="3CD8CF38" w:rsidR="008765AC" w:rsidRPr="00F906DE" w:rsidRDefault="00E875CE" w:rsidP="000B58DF">
      <w:pPr>
        <w:numPr>
          <w:ilvl w:val="0"/>
          <w:numId w:val="30"/>
        </w:numPr>
        <w:ind w:left="567" w:hanging="567"/>
        <w:jc w:val="left"/>
        <w:rPr>
          <w:rFonts w:ascii="Arial" w:hAnsi="Arial" w:cs="Arial"/>
          <w:sz w:val="22"/>
          <w:szCs w:val="22"/>
        </w:rPr>
      </w:pPr>
      <w:r w:rsidRPr="00F906DE">
        <w:rPr>
          <w:rFonts w:ascii="Arial" w:hAnsi="Arial" w:cs="Arial"/>
          <w:sz w:val="22"/>
          <w:szCs w:val="22"/>
        </w:rPr>
        <w:t>p</w:t>
      </w:r>
      <w:r w:rsidR="008765AC" w:rsidRPr="00F906DE">
        <w:rPr>
          <w:rFonts w:ascii="Arial" w:hAnsi="Arial" w:cs="Arial"/>
          <w:sz w:val="22"/>
          <w:szCs w:val="22"/>
        </w:rPr>
        <w:t xml:space="preserve">reterm babies or </w:t>
      </w:r>
      <w:proofErr w:type="gramStart"/>
      <w:r w:rsidR="008765AC" w:rsidRPr="00F906DE">
        <w:rPr>
          <w:rFonts w:ascii="Arial" w:hAnsi="Arial" w:cs="Arial"/>
          <w:sz w:val="22"/>
          <w:szCs w:val="22"/>
        </w:rPr>
        <w:t>medically-fragile</w:t>
      </w:r>
      <w:proofErr w:type="gramEnd"/>
      <w:r w:rsidR="008765AC" w:rsidRPr="00F906DE">
        <w:rPr>
          <w:rFonts w:ascii="Arial" w:hAnsi="Arial" w:cs="Arial"/>
          <w:sz w:val="22"/>
          <w:szCs w:val="22"/>
        </w:rPr>
        <w:t xml:space="preserve"> </w:t>
      </w:r>
      <w:r w:rsidR="002F430C">
        <w:rPr>
          <w:rFonts w:ascii="Arial" w:hAnsi="Arial" w:cs="Arial"/>
          <w:sz w:val="22"/>
          <w:szCs w:val="22"/>
        </w:rPr>
        <w:t>tamariki/children</w:t>
      </w:r>
      <w:r w:rsidR="008765AC" w:rsidRPr="00F906DE">
        <w:rPr>
          <w:rFonts w:ascii="Arial" w:hAnsi="Arial" w:cs="Arial"/>
          <w:sz w:val="22"/>
          <w:szCs w:val="22"/>
        </w:rPr>
        <w:t xml:space="preserve"> </w:t>
      </w:r>
      <w:r w:rsidR="00877946" w:rsidRPr="00877946">
        <w:rPr>
          <w:rFonts w:ascii="Arial" w:hAnsi="Arial" w:cs="Arial"/>
          <w:sz w:val="22"/>
          <w:szCs w:val="22"/>
        </w:rPr>
        <w:t xml:space="preserve">(on oxygen, enteral feeding, disability etc) </w:t>
      </w:r>
      <w:r w:rsidR="008765AC" w:rsidRPr="00F906DE">
        <w:rPr>
          <w:rFonts w:ascii="Arial" w:hAnsi="Arial" w:cs="Arial"/>
          <w:sz w:val="22"/>
          <w:szCs w:val="22"/>
        </w:rPr>
        <w:t xml:space="preserve">who may be under the care of secondary </w:t>
      </w:r>
      <w:r w:rsidR="0010011E">
        <w:rPr>
          <w:rFonts w:ascii="Arial" w:hAnsi="Arial" w:cs="Arial"/>
          <w:sz w:val="22"/>
          <w:szCs w:val="22"/>
        </w:rPr>
        <w:t xml:space="preserve">health </w:t>
      </w:r>
      <w:r w:rsidR="008765AC" w:rsidRPr="00F906DE">
        <w:rPr>
          <w:rFonts w:ascii="Arial" w:hAnsi="Arial" w:cs="Arial"/>
          <w:sz w:val="22"/>
          <w:szCs w:val="22"/>
        </w:rPr>
        <w:t xml:space="preserve">services such as NICU Homecare Nurses and not ready for </w:t>
      </w:r>
      <w:r w:rsidR="00241273">
        <w:rPr>
          <w:rFonts w:ascii="Arial" w:hAnsi="Arial" w:cs="Arial"/>
          <w:sz w:val="22"/>
          <w:szCs w:val="22"/>
        </w:rPr>
        <w:t xml:space="preserve">Well Child/Tamariki Ora </w:t>
      </w:r>
      <w:r w:rsidR="00B864E4" w:rsidRPr="00F906DE">
        <w:rPr>
          <w:rFonts w:ascii="Arial" w:hAnsi="Arial" w:cs="Arial"/>
          <w:sz w:val="22"/>
          <w:szCs w:val="22"/>
        </w:rPr>
        <w:t>Care until over 6 weeks of age</w:t>
      </w:r>
    </w:p>
    <w:p w14:paraId="697D89E6" w14:textId="2DFBDA4E" w:rsidR="008765AC" w:rsidRPr="00F906DE" w:rsidRDefault="002F430C" w:rsidP="000B58DF">
      <w:pPr>
        <w:numPr>
          <w:ilvl w:val="0"/>
          <w:numId w:val="30"/>
        </w:numPr>
        <w:ind w:left="567" w:hanging="567"/>
        <w:jc w:val="left"/>
        <w:rPr>
          <w:rFonts w:ascii="Arial" w:hAnsi="Arial" w:cs="Arial"/>
          <w:sz w:val="22"/>
          <w:szCs w:val="22"/>
        </w:rPr>
      </w:pPr>
      <w:r>
        <w:rPr>
          <w:rFonts w:ascii="Arial" w:hAnsi="Arial" w:cs="Arial"/>
          <w:sz w:val="22"/>
          <w:szCs w:val="22"/>
        </w:rPr>
        <w:t>tamariki/children</w:t>
      </w:r>
      <w:r w:rsidR="008765AC" w:rsidRPr="00F906DE">
        <w:rPr>
          <w:rFonts w:ascii="Arial" w:hAnsi="Arial" w:cs="Arial"/>
          <w:sz w:val="22"/>
          <w:szCs w:val="22"/>
        </w:rPr>
        <w:t xml:space="preserve"> older than six weeks who do not have a </w:t>
      </w:r>
      <w:r w:rsidR="00241273">
        <w:rPr>
          <w:rFonts w:ascii="Arial" w:hAnsi="Arial" w:cs="Arial"/>
          <w:sz w:val="22"/>
          <w:szCs w:val="22"/>
        </w:rPr>
        <w:t xml:space="preserve">Well Child/Tamariki Ora </w:t>
      </w:r>
      <w:r w:rsidR="00D0167C">
        <w:rPr>
          <w:rFonts w:ascii="Arial" w:hAnsi="Arial" w:cs="Arial"/>
          <w:sz w:val="22"/>
          <w:szCs w:val="22"/>
        </w:rPr>
        <w:t xml:space="preserve">service </w:t>
      </w:r>
      <w:r w:rsidR="0075534A" w:rsidRPr="00F906DE">
        <w:rPr>
          <w:rFonts w:ascii="Arial" w:hAnsi="Arial" w:cs="Arial"/>
          <w:sz w:val="22"/>
          <w:szCs w:val="22"/>
        </w:rPr>
        <w:t xml:space="preserve">provider </w:t>
      </w:r>
      <w:r w:rsidR="00877946">
        <w:rPr>
          <w:rFonts w:ascii="Arial" w:hAnsi="Arial" w:cs="Arial"/>
          <w:sz w:val="22"/>
          <w:szCs w:val="22"/>
        </w:rPr>
        <w:t xml:space="preserve">are </w:t>
      </w:r>
      <w:r w:rsidR="008765AC" w:rsidRPr="00F906DE">
        <w:rPr>
          <w:rFonts w:ascii="Arial" w:hAnsi="Arial" w:cs="Arial"/>
          <w:sz w:val="22"/>
          <w:szCs w:val="22"/>
        </w:rPr>
        <w:t xml:space="preserve">referred to provider by families or by other agencies. This may have resulted from moving to another area without advising </w:t>
      </w:r>
      <w:r w:rsidR="00BC25C0">
        <w:rPr>
          <w:rFonts w:ascii="Arial" w:hAnsi="Arial" w:cs="Arial"/>
          <w:sz w:val="22"/>
          <w:szCs w:val="22"/>
        </w:rPr>
        <w:t xml:space="preserve">the </w:t>
      </w:r>
      <w:r w:rsidR="008765AC" w:rsidRPr="00F906DE">
        <w:rPr>
          <w:rFonts w:ascii="Arial" w:hAnsi="Arial" w:cs="Arial"/>
          <w:sz w:val="22"/>
          <w:szCs w:val="22"/>
        </w:rPr>
        <w:t xml:space="preserve">previous </w:t>
      </w:r>
      <w:r w:rsidR="00241273">
        <w:rPr>
          <w:rFonts w:ascii="Arial" w:hAnsi="Arial" w:cs="Arial"/>
          <w:sz w:val="22"/>
          <w:szCs w:val="22"/>
        </w:rPr>
        <w:t xml:space="preserve">Well Child/Tamariki Ora </w:t>
      </w:r>
      <w:r w:rsidR="00D0167C">
        <w:rPr>
          <w:rFonts w:ascii="Arial" w:hAnsi="Arial" w:cs="Arial"/>
          <w:sz w:val="22"/>
          <w:szCs w:val="22"/>
        </w:rPr>
        <w:t>service</w:t>
      </w:r>
      <w:r w:rsidR="0075534A" w:rsidRPr="00F906DE">
        <w:rPr>
          <w:rFonts w:ascii="Arial" w:hAnsi="Arial" w:cs="Arial"/>
          <w:sz w:val="22"/>
          <w:szCs w:val="22"/>
        </w:rPr>
        <w:t xml:space="preserve"> </w:t>
      </w:r>
      <w:proofErr w:type="gramStart"/>
      <w:r w:rsidR="0075534A" w:rsidRPr="00F906DE">
        <w:rPr>
          <w:rFonts w:ascii="Arial" w:hAnsi="Arial" w:cs="Arial"/>
          <w:sz w:val="22"/>
          <w:szCs w:val="22"/>
        </w:rPr>
        <w:t>provider</w:t>
      </w:r>
      <w:r w:rsidR="008765AC" w:rsidRPr="00F906DE">
        <w:rPr>
          <w:rFonts w:ascii="Arial" w:hAnsi="Arial" w:cs="Arial"/>
          <w:sz w:val="22"/>
          <w:szCs w:val="22"/>
        </w:rPr>
        <w:t>, or</w:t>
      </w:r>
      <w:proofErr w:type="gramEnd"/>
      <w:r w:rsidR="008765AC" w:rsidRPr="00F906DE">
        <w:rPr>
          <w:rFonts w:ascii="Arial" w:hAnsi="Arial" w:cs="Arial"/>
          <w:sz w:val="22"/>
          <w:szCs w:val="22"/>
        </w:rPr>
        <w:t xml:space="preserve"> having not engaged with </w:t>
      </w:r>
      <w:r w:rsidR="0010011E">
        <w:rPr>
          <w:rFonts w:ascii="Arial" w:hAnsi="Arial" w:cs="Arial"/>
          <w:sz w:val="22"/>
          <w:szCs w:val="22"/>
        </w:rPr>
        <w:t xml:space="preserve">the </w:t>
      </w:r>
      <w:r w:rsidR="008765AC" w:rsidRPr="00F906DE">
        <w:rPr>
          <w:rFonts w:ascii="Arial" w:hAnsi="Arial" w:cs="Arial"/>
          <w:sz w:val="22"/>
          <w:szCs w:val="22"/>
        </w:rPr>
        <w:t>initial provider.</w:t>
      </w:r>
    </w:p>
    <w:p w14:paraId="102030A0" w14:textId="6D6D247D" w:rsidR="008765AC" w:rsidRPr="00F906DE" w:rsidRDefault="008765AC" w:rsidP="008765AC">
      <w:pPr>
        <w:autoSpaceDE w:val="0"/>
        <w:autoSpaceDN w:val="0"/>
        <w:adjustRightInd w:val="0"/>
        <w:spacing w:before="120"/>
        <w:rPr>
          <w:rFonts w:ascii="Arial" w:hAnsi="Arial" w:cs="Arial"/>
          <w:sz w:val="22"/>
          <w:szCs w:val="22"/>
        </w:rPr>
      </w:pPr>
      <w:r w:rsidRPr="00F906DE">
        <w:rPr>
          <w:rFonts w:ascii="Arial" w:hAnsi="Arial" w:cs="Arial"/>
          <w:sz w:val="22"/>
          <w:szCs w:val="22"/>
        </w:rPr>
        <w:t xml:space="preserve">The Service Provider should ascertain if the </w:t>
      </w:r>
      <w:r w:rsidR="0010011E">
        <w:rPr>
          <w:rFonts w:ascii="Arial" w:hAnsi="Arial" w:cs="Arial"/>
          <w:sz w:val="22"/>
          <w:szCs w:val="22"/>
        </w:rPr>
        <w:t>C</w:t>
      </w:r>
      <w:r w:rsidRPr="00F906DE">
        <w:rPr>
          <w:rFonts w:ascii="Arial" w:hAnsi="Arial" w:cs="Arial"/>
          <w:sz w:val="22"/>
          <w:szCs w:val="22"/>
        </w:rPr>
        <w:t xml:space="preserve">hild is enrolled with a GPT and other services such as oral health, and </w:t>
      </w:r>
      <w:r w:rsidR="00D43F56">
        <w:rPr>
          <w:rFonts w:ascii="Arial" w:hAnsi="Arial" w:cs="Arial"/>
          <w:sz w:val="22"/>
          <w:szCs w:val="22"/>
        </w:rPr>
        <w:t xml:space="preserve">to </w:t>
      </w:r>
      <w:r w:rsidRPr="00F906DE">
        <w:rPr>
          <w:rFonts w:ascii="Arial" w:hAnsi="Arial" w:cs="Arial"/>
          <w:sz w:val="22"/>
          <w:szCs w:val="22"/>
        </w:rPr>
        <w:t>facilitate enrolment if necessary.</w:t>
      </w:r>
    </w:p>
    <w:p w14:paraId="3DF6137C" w14:textId="53A0D52E" w:rsidR="005112AB" w:rsidRPr="00F906DE" w:rsidRDefault="005112AB" w:rsidP="005112AB">
      <w:pPr>
        <w:pStyle w:val="Heading3"/>
        <w:rPr>
          <w:rFonts w:cs="Arial"/>
          <w:sz w:val="22"/>
          <w:szCs w:val="22"/>
        </w:rPr>
      </w:pPr>
      <w:bookmarkStart w:id="75" w:name="_Toc71115252"/>
      <w:r w:rsidRPr="00F906DE">
        <w:rPr>
          <w:rFonts w:cs="Arial"/>
          <w:sz w:val="22"/>
          <w:szCs w:val="22"/>
        </w:rPr>
        <w:t>Self-referral</w:t>
      </w:r>
      <w:bookmarkEnd w:id="75"/>
      <w:r w:rsidRPr="00F906DE">
        <w:rPr>
          <w:rFonts w:cs="Arial"/>
          <w:sz w:val="22"/>
          <w:szCs w:val="22"/>
        </w:rPr>
        <w:t xml:space="preserve"> </w:t>
      </w:r>
    </w:p>
    <w:p w14:paraId="24566014" w14:textId="47CB0049" w:rsidR="00606008" w:rsidRPr="00F906DE" w:rsidRDefault="00606008" w:rsidP="000B58DF">
      <w:pPr>
        <w:spacing w:before="120"/>
        <w:rPr>
          <w:rFonts w:ascii="Arial" w:hAnsi="Arial" w:cs="Arial"/>
          <w:sz w:val="22"/>
          <w:szCs w:val="22"/>
        </w:rPr>
      </w:pPr>
      <w:r w:rsidRPr="00F906DE">
        <w:rPr>
          <w:rFonts w:ascii="Arial" w:hAnsi="Arial" w:cs="Arial"/>
          <w:sz w:val="22"/>
          <w:szCs w:val="22"/>
        </w:rPr>
        <w:t xml:space="preserve">Self-referrals can be accepted by </w:t>
      </w:r>
      <w:r w:rsidR="00D0167C">
        <w:rPr>
          <w:rFonts w:ascii="Arial" w:hAnsi="Arial" w:cs="Arial"/>
          <w:sz w:val="22"/>
          <w:szCs w:val="22"/>
        </w:rPr>
        <w:t>the Service P</w:t>
      </w:r>
      <w:r w:rsidRPr="00F906DE">
        <w:rPr>
          <w:rFonts w:ascii="Arial" w:hAnsi="Arial" w:cs="Arial"/>
          <w:sz w:val="22"/>
          <w:szCs w:val="22"/>
        </w:rPr>
        <w:t>rovider.</w:t>
      </w:r>
    </w:p>
    <w:p w14:paraId="20B0A58D" w14:textId="77777777" w:rsidR="00222FFF" w:rsidRPr="00F906DE" w:rsidRDefault="00222FFF" w:rsidP="00222FFF">
      <w:pPr>
        <w:pStyle w:val="Heading2"/>
        <w:jc w:val="both"/>
        <w:rPr>
          <w:rFonts w:cs="Arial"/>
          <w:sz w:val="22"/>
          <w:szCs w:val="22"/>
        </w:rPr>
      </w:pPr>
      <w:bookmarkStart w:id="76" w:name="_Toc71115253"/>
      <w:r w:rsidRPr="00F906DE">
        <w:rPr>
          <w:rFonts w:cs="Arial"/>
          <w:sz w:val="22"/>
          <w:szCs w:val="22"/>
        </w:rPr>
        <w:t>Provider management of access</w:t>
      </w:r>
      <w:bookmarkEnd w:id="76"/>
    </w:p>
    <w:p w14:paraId="33CBD43C" w14:textId="6F6225F5" w:rsidR="00222FFF" w:rsidRPr="00F906DE" w:rsidRDefault="00222FFF" w:rsidP="00B864E4">
      <w:pPr>
        <w:spacing w:before="120"/>
        <w:jc w:val="left"/>
        <w:rPr>
          <w:rFonts w:ascii="Arial" w:hAnsi="Arial" w:cs="Arial"/>
          <w:sz w:val="22"/>
          <w:szCs w:val="22"/>
        </w:rPr>
      </w:pPr>
      <w:r w:rsidRPr="00F906DE">
        <w:rPr>
          <w:rFonts w:ascii="Arial" w:hAnsi="Arial" w:cs="Arial"/>
          <w:sz w:val="22"/>
          <w:szCs w:val="22"/>
        </w:rPr>
        <w:t xml:space="preserve">The </w:t>
      </w:r>
      <w:r w:rsidR="00A1027E" w:rsidRPr="00F906DE">
        <w:rPr>
          <w:rFonts w:ascii="Arial" w:hAnsi="Arial" w:cs="Arial"/>
          <w:sz w:val="22"/>
          <w:szCs w:val="22"/>
        </w:rPr>
        <w:t xml:space="preserve">Service </w:t>
      </w:r>
      <w:r w:rsidRPr="00F906DE">
        <w:rPr>
          <w:rFonts w:ascii="Arial" w:hAnsi="Arial" w:cs="Arial"/>
          <w:sz w:val="22"/>
          <w:szCs w:val="22"/>
        </w:rPr>
        <w:t>Provider</w:t>
      </w:r>
      <w:r w:rsidR="00665069" w:rsidRPr="00F906DE">
        <w:rPr>
          <w:rFonts w:ascii="Arial" w:hAnsi="Arial" w:cs="Arial"/>
          <w:sz w:val="22"/>
          <w:szCs w:val="22"/>
        </w:rPr>
        <w:t xml:space="preserve"> must establish and maintain a R</w:t>
      </w:r>
      <w:r w:rsidRPr="00F906DE">
        <w:rPr>
          <w:rFonts w:ascii="Arial" w:hAnsi="Arial" w:cs="Arial"/>
          <w:sz w:val="22"/>
          <w:szCs w:val="22"/>
        </w:rPr>
        <w:t xml:space="preserve">egister of </w:t>
      </w:r>
      <w:r w:rsidR="008408B3" w:rsidRPr="00F906DE">
        <w:rPr>
          <w:rFonts w:ascii="Arial" w:hAnsi="Arial" w:cs="Arial"/>
          <w:sz w:val="22"/>
          <w:szCs w:val="22"/>
        </w:rPr>
        <w:t>S</w:t>
      </w:r>
      <w:r w:rsidRPr="00F906DE">
        <w:rPr>
          <w:rFonts w:ascii="Arial" w:hAnsi="Arial" w:cs="Arial"/>
          <w:sz w:val="22"/>
          <w:szCs w:val="22"/>
        </w:rPr>
        <w:t xml:space="preserve">ervice </w:t>
      </w:r>
      <w:r w:rsidR="008408B3" w:rsidRPr="00F906DE">
        <w:rPr>
          <w:rFonts w:ascii="Arial" w:hAnsi="Arial" w:cs="Arial"/>
          <w:sz w:val="22"/>
          <w:szCs w:val="22"/>
        </w:rPr>
        <w:t>U</w:t>
      </w:r>
      <w:r w:rsidRPr="00F906DE">
        <w:rPr>
          <w:rFonts w:ascii="Arial" w:hAnsi="Arial" w:cs="Arial"/>
          <w:sz w:val="22"/>
          <w:szCs w:val="22"/>
        </w:rPr>
        <w:t xml:space="preserve">sers </w:t>
      </w:r>
      <w:r w:rsidR="00665069" w:rsidRPr="00F906DE">
        <w:rPr>
          <w:rFonts w:ascii="Arial" w:hAnsi="Arial" w:cs="Arial"/>
          <w:sz w:val="22"/>
          <w:szCs w:val="22"/>
        </w:rPr>
        <w:t xml:space="preserve">enrolled </w:t>
      </w:r>
      <w:r w:rsidRPr="00F906DE">
        <w:rPr>
          <w:rFonts w:ascii="Arial" w:hAnsi="Arial" w:cs="Arial"/>
          <w:sz w:val="22"/>
          <w:szCs w:val="22"/>
        </w:rPr>
        <w:t xml:space="preserve">with their </w:t>
      </w:r>
      <w:r w:rsidR="0010011E">
        <w:rPr>
          <w:rFonts w:ascii="Arial" w:hAnsi="Arial" w:cs="Arial"/>
          <w:sz w:val="22"/>
          <w:szCs w:val="22"/>
        </w:rPr>
        <w:t>S</w:t>
      </w:r>
      <w:r w:rsidRPr="00F906DE">
        <w:rPr>
          <w:rFonts w:ascii="Arial" w:hAnsi="Arial" w:cs="Arial"/>
          <w:sz w:val="22"/>
          <w:szCs w:val="22"/>
        </w:rPr>
        <w:t>ervice</w:t>
      </w:r>
      <w:r w:rsidR="002F5182" w:rsidRPr="00F906DE">
        <w:rPr>
          <w:rFonts w:ascii="Arial" w:hAnsi="Arial" w:cs="Arial"/>
          <w:sz w:val="22"/>
          <w:szCs w:val="22"/>
        </w:rPr>
        <w:t xml:space="preserve"> (as per Appendix T</w:t>
      </w:r>
      <w:r w:rsidR="00344CF5" w:rsidRPr="00F906DE">
        <w:rPr>
          <w:rFonts w:ascii="Arial" w:hAnsi="Arial" w:cs="Arial"/>
          <w:sz w:val="22"/>
          <w:szCs w:val="22"/>
        </w:rPr>
        <w:t>wo</w:t>
      </w:r>
      <w:r w:rsidR="002F5182" w:rsidRPr="00F906DE">
        <w:rPr>
          <w:rFonts w:ascii="Arial" w:hAnsi="Arial" w:cs="Arial"/>
          <w:sz w:val="22"/>
          <w:szCs w:val="22"/>
        </w:rPr>
        <w:t>)</w:t>
      </w:r>
      <w:r w:rsidRPr="00F906DE">
        <w:rPr>
          <w:rFonts w:ascii="Arial" w:hAnsi="Arial" w:cs="Arial"/>
          <w:sz w:val="22"/>
          <w:szCs w:val="22"/>
        </w:rPr>
        <w:t xml:space="preserve"> and ensure their </w:t>
      </w:r>
      <w:r w:rsidR="008408B3" w:rsidRPr="00F906DE">
        <w:rPr>
          <w:rFonts w:ascii="Arial" w:hAnsi="Arial" w:cs="Arial"/>
          <w:sz w:val="22"/>
          <w:szCs w:val="22"/>
        </w:rPr>
        <w:t>S</w:t>
      </w:r>
      <w:r w:rsidRPr="00F906DE">
        <w:rPr>
          <w:rFonts w:ascii="Arial" w:hAnsi="Arial" w:cs="Arial"/>
          <w:sz w:val="22"/>
          <w:szCs w:val="22"/>
        </w:rPr>
        <w:t xml:space="preserve">ervice </w:t>
      </w:r>
      <w:r w:rsidR="008408B3" w:rsidRPr="00F906DE">
        <w:rPr>
          <w:rFonts w:ascii="Arial" w:hAnsi="Arial" w:cs="Arial"/>
          <w:sz w:val="22"/>
          <w:szCs w:val="22"/>
        </w:rPr>
        <w:t>U</w:t>
      </w:r>
      <w:r w:rsidRPr="00F906DE">
        <w:rPr>
          <w:rFonts w:ascii="Arial" w:hAnsi="Arial" w:cs="Arial"/>
          <w:sz w:val="22"/>
          <w:szCs w:val="22"/>
        </w:rPr>
        <w:t>sers receive the service</w:t>
      </w:r>
      <w:r w:rsidR="0010011E">
        <w:rPr>
          <w:rFonts w:ascii="Arial" w:hAnsi="Arial" w:cs="Arial"/>
          <w:sz w:val="22"/>
          <w:szCs w:val="22"/>
        </w:rPr>
        <w:t>s</w:t>
      </w:r>
      <w:r w:rsidRPr="00F906DE">
        <w:rPr>
          <w:rFonts w:ascii="Arial" w:hAnsi="Arial" w:cs="Arial"/>
          <w:sz w:val="22"/>
          <w:szCs w:val="22"/>
        </w:rPr>
        <w:t xml:space="preserve"> they are entitled to receive. </w:t>
      </w:r>
    </w:p>
    <w:p w14:paraId="2D99DC9D" w14:textId="796635A2" w:rsidR="00222FFF" w:rsidRPr="00F906DE" w:rsidRDefault="00222FFF" w:rsidP="00B864E4">
      <w:pPr>
        <w:spacing w:before="120" w:after="120"/>
        <w:jc w:val="left"/>
        <w:rPr>
          <w:rFonts w:ascii="Arial" w:hAnsi="Arial" w:cs="Arial"/>
          <w:sz w:val="22"/>
          <w:szCs w:val="22"/>
        </w:rPr>
      </w:pPr>
      <w:r w:rsidRPr="00F906DE">
        <w:rPr>
          <w:rFonts w:ascii="Arial" w:hAnsi="Arial" w:cs="Arial"/>
          <w:sz w:val="22"/>
          <w:szCs w:val="22"/>
        </w:rPr>
        <w:t xml:space="preserve">The </w:t>
      </w:r>
      <w:r w:rsidR="00A1027E" w:rsidRPr="00F906DE">
        <w:rPr>
          <w:rFonts w:ascii="Arial" w:hAnsi="Arial" w:cs="Arial"/>
          <w:sz w:val="22"/>
          <w:szCs w:val="22"/>
        </w:rPr>
        <w:t>Service</w:t>
      </w:r>
      <w:r w:rsidRPr="00F906DE">
        <w:rPr>
          <w:rFonts w:ascii="Arial" w:hAnsi="Arial" w:cs="Arial"/>
          <w:sz w:val="22"/>
          <w:szCs w:val="22"/>
        </w:rPr>
        <w:t xml:space="preserve"> Provider will work with LMCs, G</w:t>
      </w:r>
      <w:r w:rsidR="00BA3CFD">
        <w:rPr>
          <w:rFonts w:ascii="Arial" w:hAnsi="Arial" w:cs="Arial"/>
          <w:sz w:val="22"/>
          <w:szCs w:val="22"/>
        </w:rPr>
        <w:t>eneral Practice Teams (G</w:t>
      </w:r>
      <w:r w:rsidRPr="00F906DE">
        <w:rPr>
          <w:rFonts w:ascii="Arial" w:hAnsi="Arial" w:cs="Arial"/>
          <w:sz w:val="22"/>
          <w:szCs w:val="22"/>
        </w:rPr>
        <w:t>PTs</w:t>
      </w:r>
      <w:r w:rsidR="00BA3CFD">
        <w:rPr>
          <w:rFonts w:ascii="Arial" w:hAnsi="Arial" w:cs="Arial"/>
          <w:sz w:val="22"/>
          <w:szCs w:val="22"/>
        </w:rPr>
        <w:t>)</w:t>
      </w:r>
      <w:r w:rsidRPr="00F906DE">
        <w:rPr>
          <w:rFonts w:ascii="Arial" w:hAnsi="Arial" w:cs="Arial"/>
          <w:sz w:val="22"/>
          <w:szCs w:val="22"/>
        </w:rPr>
        <w:t xml:space="preserve"> and other </w:t>
      </w:r>
      <w:r w:rsidR="00241273">
        <w:rPr>
          <w:rFonts w:ascii="Arial" w:hAnsi="Arial" w:cs="Arial"/>
          <w:sz w:val="22"/>
          <w:szCs w:val="22"/>
        </w:rPr>
        <w:t xml:space="preserve">Well Child/Tamariki Ora </w:t>
      </w:r>
      <w:r w:rsidR="00D0167C">
        <w:rPr>
          <w:rFonts w:ascii="Arial" w:hAnsi="Arial" w:cs="Arial"/>
          <w:sz w:val="22"/>
          <w:szCs w:val="22"/>
        </w:rPr>
        <w:t>s</w:t>
      </w:r>
      <w:r w:rsidR="005E2ECB" w:rsidRPr="00F906DE">
        <w:rPr>
          <w:rFonts w:ascii="Arial" w:hAnsi="Arial" w:cs="Arial"/>
          <w:sz w:val="22"/>
          <w:szCs w:val="22"/>
        </w:rPr>
        <w:t xml:space="preserve">ervice </w:t>
      </w:r>
      <w:r w:rsidR="00D0167C">
        <w:rPr>
          <w:rFonts w:ascii="Arial" w:hAnsi="Arial" w:cs="Arial"/>
          <w:sz w:val="22"/>
          <w:szCs w:val="22"/>
        </w:rPr>
        <w:t>p</w:t>
      </w:r>
      <w:r w:rsidR="005E2ECB" w:rsidRPr="00F906DE">
        <w:rPr>
          <w:rFonts w:ascii="Arial" w:hAnsi="Arial" w:cs="Arial"/>
          <w:sz w:val="22"/>
          <w:szCs w:val="22"/>
        </w:rPr>
        <w:t xml:space="preserve">roviders </w:t>
      </w:r>
      <w:r w:rsidRPr="00F906DE">
        <w:rPr>
          <w:rFonts w:ascii="Arial" w:hAnsi="Arial" w:cs="Arial"/>
          <w:sz w:val="22"/>
          <w:szCs w:val="22"/>
        </w:rPr>
        <w:t xml:space="preserve">within their geographic area to ensure that </w:t>
      </w:r>
      <w:r w:rsidR="008408B3" w:rsidRPr="00F906DE">
        <w:rPr>
          <w:rFonts w:ascii="Arial" w:hAnsi="Arial" w:cs="Arial"/>
          <w:sz w:val="22"/>
          <w:szCs w:val="22"/>
        </w:rPr>
        <w:t>Service Users</w:t>
      </w:r>
      <w:r w:rsidRPr="00F906DE">
        <w:rPr>
          <w:rFonts w:ascii="Arial" w:hAnsi="Arial" w:cs="Arial"/>
          <w:sz w:val="22"/>
          <w:szCs w:val="22"/>
        </w:rPr>
        <w:t xml:space="preserve"> are able to select or change their choice of </w:t>
      </w:r>
      <w:r w:rsidR="00A1027E" w:rsidRPr="00F906DE">
        <w:rPr>
          <w:rFonts w:ascii="Arial" w:hAnsi="Arial" w:cs="Arial"/>
          <w:sz w:val="22"/>
          <w:szCs w:val="22"/>
        </w:rPr>
        <w:t xml:space="preserve">provider </w:t>
      </w:r>
      <w:r w:rsidRPr="00F906DE">
        <w:rPr>
          <w:rFonts w:ascii="Arial" w:hAnsi="Arial" w:cs="Arial"/>
          <w:sz w:val="22"/>
          <w:szCs w:val="22"/>
        </w:rPr>
        <w:t xml:space="preserve">without prejudice to their future service delivery. This may include return to their original </w:t>
      </w:r>
      <w:r w:rsidR="00D0167C">
        <w:rPr>
          <w:rFonts w:ascii="Arial" w:hAnsi="Arial" w:cs="Arial"/>
          <w:sz w:val="22"/>
          <w:szCs w:val="22"/>
        </w:rPr>
        <w:t>s</w:t>
      </w:r>
      <w:r w:rsidR="00A1027E" w:rsidRPr="00F906DE">
        <w:rPr>
          <w:rFonts w:ascii="Arial" w:hAnsi="Arial" w:cs="Arial"/>
          <w:sz w:val="22"/>
          <w:szCs w:val="22"/>
        </w:rPr>
        <w:t xml:space="preserve">ervice </w:t>
      </w:r>
      <w:r w:rsidR="00D0167C">
        <w:rPr>
          <w:rFonts w:ascii="Arial" w:hAnsi="Arial" w:cs="Arial"/>
          <w:sz w:val="22"/>
          <w:szCs w:val="22"/>
        </w:rPr>
        <w:t>p</w:t>
      </w:r>
      <w:r w:rsidRPr="00F906DE">
        <w:rPr>
          <w:rFonts w:ascii="Arial" w:hAnsi="Arial" w:cs="Arial"/>
          <w:sz w:val="22"/>
          <w:szCs w:val="22"/>
        </w:rPr>
        <w:t xml:space="preserve">rovider </w:t>
      </w:r>
      <w:proofErr w:type="gramStart"/>
      <w:r w:rsidRPr="00F906DE">
        <w:rPr>
          <w:rFonts w:ascii="Arial" w:hAnsi="Arial" w:cs="Arial"/>
          <w:sz w:val="22"/>
          <w:szCs w:val="22"/>
        </w:rPr>
        <w:t>at a later date</w:t>
      </w:r>
      <w:proofErr w:type="gramEnd"/>
      <w:r w:rsidRPr="00F906DE">
        <w:rPr>
          <w:rFonts w:ascii="Arial" w:hAnsi="Arial" w:cs="Arial"/>
          <w:sz w:val="22"/>
          <w:szCs w:val="22"/>
        </w:rPr>
        <w:t>.</w:t>
      </w:r>
    </w:p>
    <w:p w14:paraId="02B12C36" w14:textId="77777777" w:rsidR="00222FFF" w:rsidRPr="00F906DE" w:rsidRDefault="00222FFF" w:rsidP="00222FFF">
      <w:pPr>
        <w:pStyle w:val="Heading2"/>
        <w:jc w:val="both"/>
        <w:rPr>
          <w:rFonts w:cs="Arial"/>
          <w:sz w:val="22"/>
          <w:szCs w:val="22"/>
        </w:rPr>
      </w:pPr>
      <w:bookmarkStart w:id="77" w:name="_Toc271273067"/>
      <w:bookmarkStart w:id="78" w:name="_Toc271367304"/>
      <w:bookmarkStart w:id="79" w:name="_Toc71115254"/>
      <w:bookmarkEnd w:id="77"/>
      <w:bookmarkEnd w:id="78"/>
      <w:r w:rsidRPr="00F906DE">
        <w:rPr>
          <w:rFonts w:cs="Arial"/>
          <w:sz w:val="22"/>
          <w:szCs w:val="22"/>
        </w:rPr>
        <w:t xml:space="preserve">Exit </w:t>
      </w:r>
      <w:r w:rsidR="00862F46" w:rsidRPr="00F906DE">
        <w:rPr>
          <w:rFonts w:cs="Arial"/>
          <w:sz w:val="22"/>
          <w:szCs w:val="22"/>
        </w:rPr>
        <w:t>from</w:t>
      </w:r>
      <w:r w:rsidR="00894B8E" w:rsidRPr="00F906DE">
        <w:rPr>
          <w:rFonts w:cs="Arial"/>
          <w:sz w:val="22"/>
          <w:szCs w:val="22"/>
        </w:rPr>
        <w:t xml:space="preserve"> the Service</w:t>
      </w:r>
      <w:r w:rsidR="00A41EA6" w:rsidRPr="00F906DE">
        <w:rPr>
          <w:rFonts w:cs="Arial"/>
          <w:sz w:val="22"/>
          <w:szCs w:val="22"/>
        </w:rPr>
        <w:t xml:space="preserve"> Provider</w:t>
      </w:r>
      <w:bookmarkEnd w:id="79"/>
    </w:p>
    <w:p w14:paraId="61F9B76E" w14:textId="7DEAD52E" w:rsidR="00222FFF" w:rsidRPr="00F906DE" w:rsidRDefault="00222FFF" w:rsidP="00222FFF">
      <w:pPr>
        <w:rPr>
          <w:rFonts w:ascii="Arial" w:hAnsi="Arial" w:cs="Arial"/>
          <w:sz w:val="22"/>
          <w:szCs w:val="22"/>
        </w:rPr>
      </w:pPr>
      <w:r w:rsidRPr="00F906DE">
        <w:rPr>
          <w:rFonts w:ascii="Arial" w:hAnsi="Arial" w:cs="Arial"/>
          <w:sz w:val="22"/>
          <w:szCs w:val="22"/>
        </w:rPr>
        <w:t>A child and their whānau</w:t>
      </w:r>
      <w:r w:rsidR="00CD05E7">
        <w:rPr>
          <w:rFonts w:ascii="Arial" w:hAnsi="Arial" w:cs="Arial"/>
          <w:sz w:val="22"/>
          <w:szCs w:val="22"/>
        </w:rPr>
        <w:t>/</w:t>
      </w:r>
      <w:r w:rsidR="00CD05E7" w:rsidRPr="00CD05E7">
        <w:rPr>
          <w:rFonts w:ascii="Arial" w:hAnsi="Arial" w:cs="Arial"/>
          <w:sz w:val="22"/>
          <w:szCs w:val="22"/>
        </w:rPr>
        <w:t xml:space="preserve">family </w:t>
      </w:r>
      <w:r w:rsidRPr="00F906DE">
        <w:rPr>
          <w:rFonts w:ascii="Arial" w:hAnsi="Arial" w:cs="Arial"/>
          <w:sz w:val="22"/>
          <w:szCs w:val="22"/>
        </w:rPr>
        <w:t xml:space="preserve">will </w:t>
      </w:r>
      <w:r w:rsidR="00A41EA6" w:rsidRPr="00F906DE">
        <w:rPr>
          <w:rFonts w:ascii="Arial" w:hAnsi="Arial" w:cs="Arial"/>
          <w:sz w:val="22"/>
          <w:szCs w:val="22"/>
        </w:rPr>
        <w:t xml:space="preserve">have </w:t>
      </w:r>
      <w:r w:rsidRPr="00F906DE">
        <w:rPr>
          <w:rFonts w:ascii="Arial" w:hAnsi="Arial" w:cs="Arial"/>
          <w:sz w:val="22"/>
          <w:szCs w:val="22"/>
        </w:rPr>
        <w:t>exit</w:t>
      </w:r>
      <w:r w:rsidR="00A41EA6" w:rsidRPr="00F906DE">
        <w:rPr>
          <w:rFonts w:ascii="Arial" w:hAnsi="Arial" w:cs="Arial"/>
          <w:sz w:val="22"/>
          <w:szCs w:val="22"/>
        </w:rPr>
        <w:t>ed</w:t>
      </w:r>
      <w:r w:rsidRPr="00F906DE">
        <w:rPr>
          <w:rFonts w:ascii="Arial" w:hAnsi="Arial" w:cs="Arial"/>
          <w:sz w:val="22"/>
          <w:szCs w:val="22"/>
        </w:rPr>
        <w:t xml:space="preserve"> </w:t>
      </w:r>
      <w:r w:rsidR="00A41EA6" w:rsidRPr="00F906DE">
        <w:rPr>
          <w:rFonts w:ascii="Arial" w:hAnsi="Arial" w:cs="Arial"/>
          <w:sz w:val="22"/>
          <w:szCs w:val="22"/>
        </w:rPr>
        <w:t xml:space="preserve">from </w:t>
      </w:r>
      <w:r w:rsidRPr="00F906DE">
        <w:rPr>
          <w:rFonts w:ascii="Arial" w:hAnsi="Arial" w:cs="Arial"/>
          <w:sz w:val="22"/>
          <w:szCs w:val="22"/>
        </w:rPr>
        <w:t xml:space="preserve">the </w:t>
      </w:r>
      <w:r w:rsidR="00A1027E" w:rsidRPr="00F906DE">
        <w:rPr>
          <w:rFonts w:ascii="Arial" w:hAnsi="Arial" w:cs="Arial"/>
          <w:sz w:val="22"/>
          <w:szCs w:val="22"/>
        </w:rPr>
        <w:t>S</w:t>
      </w:r>
      <w:r w:rsidRPr="00F906DE">
        <w:rPr>
          <w:rFonts w:ascii="Arial" w:hAnsi="Arial" w:cs="Arial"/>
          <w:sz w:val="22"/>
          <w:szCs w:val="22"/>
        </w:rPr>
        <w:t>ervice:</w:t>
      </w:r>
    </w:p>
    <w:p w14:paraId="43FEF06C" w14:textId="77777777" w:rsidR="00222FFF" w:rsidRPr="00F906DE" w:rsidRDefault="00C75C86" w:rsidP="000B58DF">
      <w:pPr>
        <w:numPr>
          <w:ilvl w:val="0"/>
          <w:numId w:val="2"/>
        </w:numPr>
        <w:tabs>
          <w:tab w:val="clear" w:pos="720"/>
          <w:tab w:val="num" w:pos="540"/>
        </w:tabs>
        <w:spacing w:before="120"/>
        <w:ind w:left="539" w:hanging="539"/>
        <w:rPr>
          <w:rFonts w:ascii="Arial" w:hAnsi="Arial" w:cs="Arial"/>
          <w:sz w:val="22"/>
          <w:szCs w:val="22"/>
        </w:rPr>
      </w:pPr>
      <w:r w:rsidRPr="00F906DE">
        <w:rPr>
          <w:rFonts w:ascii="Arial" w:hAnsi="Arial" w:cs="Arial"/>
          <w:sz w:val="22"/>
          <w:szCs w:val="22"/>
        </w:rPr>
        <w:lastRenderedPageBreak/>
        <w:t>at five years of age</w:t>
      </w:r>
    </w:p>
    <w:p w14:paraId="265A3A93" w14:textId="77777777" w:rsidR="00222FFF" w:rsidRPr="00F906DE" w:rsidRDefault="00222FFF" w:rsidP="00274F1C">
      <w:pPr>
        <w:numPr>
          <w:ilvl w:val="0"/>
          <w:numId w:val="2"/>
        </w:numPr>
        <w:tabs>
          <w:tab w:val="clear" w:pos="720"/>
          <w:tab w:val="num" w:pos="540"/>
        </w:tabs>
        <w:ind w:left="539" w:hanging="539"/>
        <w:rPr>
          <w:rFonts w:ascii="Arial" w:hAnsi="Arial" w:cs="Arial"/>
          <w:sz w:val="22"/>
          <w:szCs w:val="22"/>
        </w:rPr>
      </w:pPr>
      <w:r w:rsidRPr="00F906DE">
        <w:rPr>
          <w:rFonts w:ascii="Arial" w:hAnsi="Arial" w:cs="Arial"/>
          <w:sz w:val="22"/>
          <w:szCs w:val="22"/>
        </w:rPr>
        <w:t>if the child dies</w:t>
      </w:r>
    </w:p>
    <w:p w14:paraId="6E85DCFC" w14:textId="4DDA7780" w:rsidR="00222FFF" w:rsidRPr="00F906DE" w:rsidRDefault="00222FFF" w:rsidP="00274F1C">
      <w:pPr>
        <w:numPr>
          <w:ilvl w:val="0"/>
          <w:numId w:val="2"/>
        </w:numPr>
        <w:tabs>
          <w:tab w:val="clear" w:pos="720"/>
          <w:tab w:val="num" w:pos="540"/>
        </w:tabs>
        <w:ind w:left="539" w:hanging="539"/>
        <w:rPr>
          <w:rFonts w:ascii="Arial" w:hAnsi="Arial" w:cs="Arial"/>
          <w:sz w:val="22"/>
          <w:szCs w:val="22"/>
        </w:rPr>
      </w:pPr>
      <w:r w:rsidRPr="00F906DE">
        <w:rPr>
          <w:rFonts w:ascii="Arial" w:hAnsi="Arial" w:cs="Arial"/>
          <w:sz w:val="22"/>
          <w:szCs w:val="22"/>
        </w:rPr>
        <w:t xml:space="preserve">if the child leaves </w:t>
      </w:r>
      <w:r w:rsidR="0010011E">
        <w:rPr>
          <w:rFonts w:ascii="Arial" w:hAnsi="Arial" w:cs="Arial"/>
          <w:sz w:val="22"/>
          <w:szCs w:val="22"/>
        </w:rPr>
        <w:t>New Zealand</w:t>
      </w:r>
      <w:r w:rsidRPr="00F906DE">
        <w:rPr>
          <w:rFonts w:ascii="Arial" w:hAnsi="Arial" w:cs="Arial"/>
          <w:sz w:val="22"/>
          <w:szCs w:val="22"/>
        </w:rPr>
        <w:t xml:space="preserve"> </w:t>
      </w:r>
    </w:p>
    <w:p w14:paraId="207BA99B" w14:textId="4EB8931C" w:rsidR="00665069" w:rsidRPr="00F906DE" w:rsidRDefault="00222FFF" w:rsidP="00274F1C">
      <w:pPr>
        <w:numPr>
          <w:ilvl w:val="0"/>
          <w:numId w:val="2"/>
        </w:numPr>
        <w:tabs>
          <w:tab w:val="clear" w:pos="720"/>
          <w:tab w:val="num" w:pos="540"/>
        </w:tabs>
        <w:ind w:left="539" w:hanging="539"/>
        <w:rPr>
          <w:rFonts w:ascii="Arial" w:hAnsi="Arial" w:cs="Arial"/>
          <w:sz w:val="22"/>
          <w:szCs w:val="22"/>
        </w:rPr>
      </w:pPr>
      <w:r w:rsidRPr="00F906DE">
        <w:rPr>
          <w:rFonts w:ascii="Arial" w:hAnsi="Arial" w:cs="Arial"/>
          <w:sz w:val="22"/>
          <w:szCs w:val="22"/>
        </w:rPr>
        <w:t xml:space="preserve">if the child </w:t>
      </w:r>
      <w:r w:rsidR="00665069" w:rsidRPr="00F906DE">
        <w:rPr>
          <w:rFonts w:ascii="Arial" w:hAnsi="Arial" w:cs="Arial"/>
          <w:sz w:val="22"/>
          <w:szCs w:val="22"/>
        </w:rPr>
        <w:t>transfer</w:t>
      </w:r>
      <w:r w:rsidR="002F5182" w:rsidRPr="00F906DE">
        <w:rPr>
          <w:rFonts w:ascii="Arial" w:hAnsi="Arial" w:cs="Arial"/>
          <w:sz w:val="22"/>
          <w:szCs w:val="22"/>
        </w:rPr>
        <w:t>s</w:t>
      </w:r>
      <w:r w:rsidR="00665069" w:rsidRPr="00F906DE">
        <w:rPr>
          <w:rFonts w:ascii="Arial" w:hAnsi="Arial" w:cs="Arial"/>
          <w:sz w:val="22"/>
          <w:szCs w:val="22"/>
        </w:rPr>
        <w:t xml:space="preserve"> </w:t>
      </w:r>
      <w:r w:rsidRPr="00F906DE">
        <w:rPr>
          <w:rFonts w:ascii="Arial" w:hAnsi="Arial" w:cs="Arial"/>
          <w:sz w:val="22"/>
          <w:szCs w:val="22"/>
        </w:rPr>
        <w:t xml:space="preserve">to another </w:t>
      </w:r>
      <w:r w:rsidR="00241273">
        <w:rPr>
          <w:rFonts w:ascii="Arial" w:hAnsi="Arial" w:cs="Arial"/>
          <w:sz w:val="22"/>
          <w:szCs w:val="22"/>
        </w:rPr>
        <w:t xml:space="preserve">Well Child/Tamariki Ora </w:t>
      </w:r>
      <w:r w:rsidR="00D0167C">
        <w:rPr>
          <w:rFonts w:ascii="Arial" w:hAnsi="Arial" w:cs="Arial"/>
          <w:sz w:val="22"/>
          <w:szCs w:val="22"/>
        </w:rPr>
        <w:t>s</w:t>
      </w:r>
      <w:r w:rsidR="005559D1" w:rsidRPr="00F906DE">
        <w:rPr>
          <w:rFonts w:ascii="Arial" w:hAnsi="Arial" w:cs="Arial"/>
          <w:sz w:val="22"/>
          <w:szCs w:val="22"/>
        </w:rPr>
        <w:t xml:space="preserve">ervice </w:t>
      </w:r>
      <w:r w:rsidR="00D0167C">
        <w:rPr>
          <w:rFonts w:ascii="Arial" w:hAnsi="Arial" w:cs="Arial"/>
          <w:sz w:val="22"/>
          <w:szCs w:val="22"/>
        </w:rPr>
        <w:t>p</w:t>
      </w:r>
      <w:r w:rsidR="00A1027E" w:rsidRPr="00F906DE">
        <w:rPr>
          <w:rFonts w:ascii="Arial" w:hAnsi="Arial" w:cs="Arial"/>
          <w:sz w:val="22"/>
          <w:szCs w:val="22"/>
        </w:rPr>
        <w:t>rovider</w:t>
      </w:r>
    </w:p>
    <w:p w14:paraId="4326751A" w14:textId="19F076D6" w:rsidR="00222FFF" w:rsidRPr="00F906DE" w:rsidRDefault="00665069" w:rsidP="00274F1C">
      <w:pPr>
        <w:numPr>
          <w:ilvl w:val="0"/>
          <w:numId w:val="2"/>
        </w:numPr>
        <w:tabs>
          <w:tab w:val="clear" w:pos="720"/>
          <w:tab w:val="num" w:pos="540"/>
        </w:tabs>
        <w:ind w:left="539" w:hanging="539"/>
        <w:rPr>
          <w:rFonts w:ascii="Arial" w:hAnsi="Arial" w:cs="Arial"/>
          <w:sz w:val="22"/>
          <w:szCs w:val="22"/>
        </w:rPr>
      </w:pPr>
      <w:r w:rsidRPr="00F906DE">
        <w:rPr>
          <w:rFonts w:ascii="Arial" w:hAnsi="Arial" w:cs="Arial"/>
          <w:sz w:val="22"/>
          <w:szCs w:val="22"/>
        </w:rPr>
        <w:t xml:space="preserve">if the </w:t>
      </w:r>
      <w:r w:rsidR="00C75C86" w:rsidRPr="00F906DE">
        <w:rPr>
          <w:rFonts w:ascii="Arial" w:hAnsi="Arial" w:cs="Arial"/>
          <w:sz w:val="22"/>
          <w:szCs w:val="22"/>
        </w:rPr>
        <w:t>wh</w:t>
      </w:r>
      <w:r w:rsidR="00224F1E">
        <w:rPr>
          <w:rFonts w:ascii="Arial" w:hAnsi="Arial" w:cs="Arial"/>
          <w:sz w:val="22"/>
          <w:szCs w:val="22"/>
        </w:rPr>
        <w:t>ā</w:t>
      </w:r>
      <w:r w:rsidR="00C75C86" w:rsidRPr="00F906DE">
        <w:rPr>
          <w:rFonts w:ascii="Arial" w:hAnsi="Arial" w:cs="Arial"/>
          <w:sz w:val="22"/>
          <w:szCs w:val="22"/>
        </w:rPr>
        <w:t>nau</w:t>
      </w:r>
      <w:r w:rsidRPr="00F906DE">
        <w:rPr>
          <w:rFonts w:ascii="Arial" w:hAnsi="Arial" w:cs="Arial"/>
          <w:sz w:val="22"/>
          <w:szCs w:val="22"/>
        </w:rPr>
        <w:t>/family chooses to exit the Service</w:t>
      </w:r>
      <w:r w:rsidR="00222FFF" w:rsidRPr="00F906DE">
        <w:rPr>
          <w:rFonts w:ascii="Arial" w:hAnsi="Arial" w:cs="Arial"/>
          <w:sz w:val="22"/>
          <w:szCs w:val="22"/>
        </w:rPr>
        <w:t>.</w:t>
      </w:r>
    </w:p>
    <w:p w14:paraId="35673F76" w14:textId="77777777" w:rsidR="00877ADF" w:rsidRPr="00F906DE" w:rsidRDefault="00877ADF" w:rsidP="00877ADF">
      <w:pPr>
        <w:spacing w:before="120"/>
        <w:rPr>
          <w:rFonts w:ascii="Arial" w:hAnsi="Arial" w:cs="Arial"/>
          <w:sz w:val="22"/>
          <w:szCs w:val="22"/>
        </w:rPr>
      </w:pPr>
      <w:r w:rsidRPr="00F906DE">
        <w:rPr>
          <w:rFonts w:ascii="Arial" w:hAnsi="Arial" w:cs="Arial"/>
          <w:sz w:val="22"/>
          <w:szCs w:val="22"/>
        </w:rPr>
        <w:t xml:space="preserve">A child and their family and whānau cannot be exited </w:t>
      </w:r>
      <w:r w:rsidR="00E875CE" w:rsidRPr="00F906DE">
        <w:rPr>
          <w:rFonts w:ascii="Arial" w:hAnsi="Arial" w:cs="Arial"/>
          <w:sz w:val="22"/>
          <w:szCs w:val="22"/>
        </w:rPr>
        <w:t xml:space="preserve">from the Service </w:t>
      </w:r>
      <w:r w:rsidRPr="00F906DE">
        <w:rPr>
          <w:rFonts w:ascii="Arial" w:hAnsi="Arial" w:cs="Arial"/>
          <w:sz w:val="22"/>
          <w:szCs w:val="22"/>
        </w:rPr>
        <w:t>for any other reason.</w:t>
      </w:r>
    </w:p>
    <w:p w14:paraId="54FA639D" w14:textId="390BA52B" w:rsidR="00A1027E" w:rsidRPr="00F906DE" w:rsidRDefault="00A1027E" w:rsidP="00C15110">
      <w:pPr>
        <w:pStyle w:val="Heading3"/>
        <w:spacing w:after="0"/>
        <w:rPr>
          <w:rFonts w:cs="Arial"/>
          <w:sz w:val="22"/>
          <w:szCs w:val="22"/>
        </w:rPr>
      </w:pPr>
      <w:bookmarkStart w:id="80" w:name="_Toc71115255"/>
      <w:r w:rsidRPr="00F906DE">
        <w:rPr>
          <w:rFonts w:cs="Arial"/>
          <w:sz w:val="22"/>
          <w:szCs w:val="22"/>
        </w:rPr>
        <w:t>Transfer</w:t>
      </w:r>
      <w:r w:rsidR="00665069" w:rsidRPr="00F906DE">
        <w:rPr>
          <w:rFonts w:cs="Arial"/>
          <w:sz w:val="22"/>
          <w:szCs w:val="22"/>
        </w:rPr>
        <w:t xml:space="preserve"> to another Service Provider</w:t>
      </w:r>
      <w:bookmarkEnd w:id="80"/>
    </w:p>
    <w:p w14:paraId="24CC5E65" w14:textId="4DA85CFC" w:rsidR="00222FFF" w:rsidRPr="00F906DE" w:rsidRDefault="00222FFF" w:rsidP="00B864E4">
      <w:pPr>
        <w:pStyle w:val="BodyText2"/>
        <w:spacing w:before="120" w:after="120"/>
        <w:jc w:val="left"/>
        <w:rPr>
          <w:rFonts w:ascii="Arial" w:hAnsi="Arial" w:cs="Arial"/>
          <w:szCs w:val="22"/>
        </w:rPr>
      </w:pPr>
      <w:r w:rsidRPr="00F906DE">
        <w:rPr>
          <w:rFonts w:ascii="Arial" w:hAnsi="Arial" w:cs="Arial"/>
          <w:szCs w:val="22"/>
        </w:rPr>
        <w:t xml:space="preserve">If the </w:t>
      </w:r>
      <w:r w:rsidR="00B864E4" w:rsidRPr="00F906DE">
        <w:rPr>
          <w:rFonts w:ascii="Arial" w:hAnsi="Arial" w:cs="Arial"/>
          <w:szCs w:val="22"/>
        </w:rPr>
        <w:t>wh</w:t>
      </w:r>
      <w:r w:rsidR="0075534A" w:rsidRPr="00F906DE">
        <w:rPr>
          <w:rFonts w:ascii="Arial" w:hAnsi="Arial" w:cs="Arial"/>
          <w:szCs w:val="22"/>
        </w:rPr>
        <w:t>ā</w:t>
      </w:r>
      <w:r w:rsidR="00B864E4" w:rsidRPr="00F906DE">
        <w:rPr>
          <w:rFonts w:ascii="Arial" w:hAnsi="Arial" w:cs="Arial"/>
          <w:szCs w:val="22"/>
        </w:rPr>
        <w:t>nau</w:t>
      </w:r>
      <w:r w:rsidR="00665069" w:rsidRPr="00F906DE">
        <w:rPr>
          <w:rFonts w:ascii="Arial" w:hAnsi="Arial" w:cs="Arial"/>
          <w:szCs w:val="22"/>
        </w:rPr>
        <w:t xml:space="preserve">/family </w:t>
      </w:r>
      <w:r w:rsidRPr="00F906DE">
        <w:rPr>
          <w:rFonts w:ascii="Arial" w:hAnsi="Arial" w:cs="Arial"/>
          <w:szCs w:val="22"/>
        </w:rPr>
        <w:t>choose</w:t>
      </w:r>
      <w:r w:rsidR="00665069" w:rsidRPr="00F906DE">
        <w:rPr>
          <w:rFonts w:ascii="Arial" w:hAnsi="Arial" w:cs="Arial"/>
          <w:szCs w:val="22"/>
        </w:rPr>
        <w:t>s</w:t>
      </w:r>
      <w:r w:rsidRPr="00F906DE">
        <w:rPr>
          <w:rFonts w:ascii="Arial" w:hAnsi="Arial" w:cs="Arial"/>
          <w:szCs w:val="22"/>
        </w:rPr>
        <w:t xml:space="preserve"> to </w:t>
      </w:r>
      <w:r w:rsidR="00665069" w:rsidRPr="00F906DE">
        <w:rPr>
          <w:rFonts w:ascii="Arial" w:hAnsi="Arial" w:cs="Arial"/>
          <w:szCs w:val="22"/>
        </w:rPr>
        <w:t>transfer</w:t>
      </w:r>
      <w:r w:rsidRPr="00F906DE">
        <w:rPr>
          <w:rFonts w:ascii="Arial" w:hAnsi="Arial" w:cs="Arial"/>
          <w:szCs w:val="22"/>
        </w:rPr>
        <w:t xml:space="preserve"> </w:t>
      </w:r>
      <w:r w:rsidR="00A1027E" w:rsidRPr="00F906DE">
        <w:rPr>
          <w:rFonts w:ascii="Arial" w:hAnsi="Arial" w:cs="Arial"/>
          <w:szCs w:val="22"/>
        </w:rPr>
        <w:t xml:space="preserve">to another </w:t>
      </w:r>
      <w:r w:rsidR="00241273">
        <w:rPr>
          <w:rFonts w:ascii="Arial" w:hAnsi="Arial" w:cs="Arial"/>
          <w:szCs w:val="22"/>
        </w:rPr>
        <w:t xml:space="preserve">Well Child/Tamariki Ora </w:t>
      </w:r>
      <w:r w:rsidR="00D0167C">
        <w:rPr>
          <w:rFonts w:ascii="Arial" w:hAnsi="Arial" w:cs="Arial"/>
          <w:szCs w:val="22"/>
        </w:rPr>
        <w:t>s</w:t>
      </w:r>
      <w:r w:rsidR="00A1027E" w:rsidRPr="00F906DE">
        <w:rPr>
          <w:rFonts w:ascii="Arial" w:hAnsi="Arial" w:cs="Arial"/>
          <w:szCs w:val="22"/>
        </w:rPr>
        <w:t xml:space="preserve">ervice </w:t>
      </w:r>
      <w:proofErr w:type="gramStart"/>
      <w:r w:rsidR="00D0167C">
        <w:rPr>
          <w:rFonts w:ascii="Arial" w:hAnsi="Arial" w:cs="Arial"/>
          <w:szCs w:val="22"/>
        </w:rPr>
        <w:t>p</w:t>
      </w:r>
      <w:r w:rsidRPr="00F906DE">
        <w:rPr>
          <w:rFonts w:ascii="Arial" w:hAnsi="Arial" w:cs="Arial"/>
          <w:szCs w:val="22"/>
        </w:rPr>
        <w:t>rovider</w:t>
      </w:r>
      <w:proofErr w:type="gramEnd"/>
      <w:r w:rsidRPr="00F906DE">
        <w:rPr>
          <w:rFonts w:ascii="Arial" w:hAnsi="Arial" w:cs="Arial"/>
          <w:szCs w:val="22"/>
        </w:rPr>
        <w:t xml:space="preserve"> the following protocol will be observed</w:t>
      </w:r>
      <w:r w:rsidR="00E875CE" w:rsidRPr="00F906DE">
        <w:rPr>
          <w:rFonts w:ascii="Arial" w:hAnsi="Arial" w:cs="Arial"/>
          <w:szCs w:val="22"/>
        </w:rPr>
        <w:t>:</w:t>
      </w:r>
      <w:r w:rsidR="00665069" w:rsidRPr="00F906DE">
        <w:rPr>
          <w:rFonts w:ascii="Arial" w:hAnsi="Arial" w:cs="Arial"/>
          <w:szCs w:val="22"/>
        </w:rPr>
        <w:t xml:space="preserve"> </w:t>
      </w:r>
    </w:p>
    <w:p w14:paraId="4F4E12CB" w14:textId="7E0B25C2" w:rsidR="00222FFF" w:rsidRPr="00F906DE" w:rsidRDefault="00E875CE" w:rsidP="00D0167C">
      <w:pPr>
        <w:numPr>
          <w:ilvl w:val="0"/>
          <w:numId w:val="35"/>
        </w:numPr>
        <w:tabs>
          <w:tab w:val="clear" w:pos="360"/>
          <w:tab w:val="num" w:pos="567"/>
        </w:tabs>
        <w:ind w:left="567" w:hanging="567"/>
        <w:jc w:val="left"/>
        <w:rPr>
          <w:rFonts w:ascii="Arial" w:hAnsi="Arial" w:cs="Arial"/>
          <w:sz w:val="22"/>
          <w:szCs w:val="22"/>
        </w:rPr>
      </w:pPr>
      <w:r w:rsidRPr="00F906DE">
        <w:rPr>
          <w:rFonts w:ascii="Arial" w:hAnsi="Arial" w:cs="Arial"/>
          <w:sz w:val="22"/>
          <w:szCs w:val="22"/>
        </w:rPr>
        <w:t>a</w:t>
      </w:r>
      <w:r w:rsidR="00222FFF" w:rsidRPr="00F906DE">
        <w:rPr>
          <w:rFonts w:ascii="Arial" w:hAnsi="Arial" w:cs="Arial"/>
          <w:sz w:val="22"/>
          <w:szCs w:val="22"/>
        </w:rPr>
        <w:t xml:space="preserve"> formal transfer of care/</w:t>
      </w:r>
      <w:r w:rsidRPr="00F906DE">
        <w:rPr>
          <w:rFonts w:ascii="Arial" w:hAnsi="Arial" w:cs="Arial"/>
          <w:sz w:val="22"/>
          <w:szCs w:val="22"/>
        </w:rPr>
        <w:t>handover will occur</w:t>
      </w:r>
    </w:p>
    <w:p w14:paraId="0133E83E" w14:textId="0A3D9247" w:rsidR="00222FFF" w:rsidRPr="00F906DE" w:rsidRDefault="00E875CE" w:rsidP="00D0167C">
      <w:pPr>
        <w:numPr>
          <w:ilvl w:val="0"/>
          <w:numId w:val="35"/>
        </w:numPr>
        <w:tabs>
          <w:tab w:val="clear" w:pos="360"/>
          <w:tab w:val="num" w:pos="567"/>
        </w:tabs>
        <w:ind w:left="567" w:hanging="567"/>
        <w:jc w:val="left"/>
        <w:rPr>
          <w:rFonts w:ascii="Arial" w:hAnsi="Arial" w:cs="Arial"/>
          <w:sz w:val="22"/>
          <w:szCs w:val="22"/>
        </w:rPr>
      </w:pPr>
      <w:r w:rsidRPr="00F906DE">
        <w:rPr>
          <w:rFonts w:ascii="Arial" w:hAnsi="Arial" w:cs="Arial"/>
          <w:sz w:val="22"/>
          <w:szCs w:val="22"/>
        </w:rPr>
        <w:t>t</w:t>
      </w:r>
      <w:r w:rsidR="00222FFF" w:rsidRPr="00F906DE">
        <w:rPr>
          <w:rFonts w:ascii="Arial" w:hAnsi="Arial" w:cs="Arial"/>
          <w:sz w:val="22"/>
          <w:szCs w:val="22"/>
        </w:rPr>
        <w:t xml:space="preserve">he transfer of care/handover will be in writing and will document all key information required by the new </w:t>
      </w:r>
      <w:r w:rsidR="00A1027E" w:rsidRPr="00F906DE">
        <w:rPr>
          <w:rFonts w:ascii="Arial" w:hAnsi="Arial" w:cs="Arial"/>
          <w:sz w:val="22"/>
          <w:szCs w:val="22"/>
        </w:rPr>
        <w:t xml:space="preserve">Service </w:t>
      </w:r>
      <w:r w:rsidR="00222FFF" w:rsidRPr="00F906DE">
        <w:rPr>
          <w:rFonts w:ascii="Arial" w:hAnsi="Arial" w:cs="Arial"/>
          <w:sz w:val="22"/>
          <w:szCs w:val="22"/>
        </w:rPr>
        <w:t xml:space="preserve">Provider for assessment and ongoing care for the </w:t>
      </w:r>
      <w:r w:rsidR="007B1364">
        <w:rPr>
          <w:rFonts w:ascii="Arial" w:hAnsi="Arial" w:cs="Arial"/>
          <w:sz w:val="22"/>
          <w:szCs w:val="22"/>
        </w:rPr>
        <w:t>C</w:t>
      </w:r>
      <w:r w:rsidR="00222FFF" w:rsidRPr="00F906DE">
        <w:rPr>
          <w:rFonts w:ascii="Arial" w:hAnsi="Arial" w:cs="Arial"/>
          <w:sz w:val="22"/>
          <w:szCs w:val="22"/>
        </w:rPr>
        <w:t xml:space="preserve">hild and </w:t>
      </w:r>
      <w:r w:rsidR="00B864E4" w:rsidRPr="00F906DE">
        <w:rPr>
          <w:rFonts w:ascii="Arial" w:hAnsi="Arial" w:cs="Arial"/>
          <w:sz w:val="22"/>
          <w:szCs w:val="22"/>
        </w:rPr>
        <w:t>wh</w:t>
      </w:r>
      <w:r w:rsidR="0075534A" w:rsidRPr="00F906DE">
        <w:rPr>
          <w:rFonts w:ascii="Arial" w:hAnsi="Arial" w:cs="Arial"/>
          <w:sz w:val="22"/>
          <w:szCs w:val="22"/>
        </w:rPr>
        <w:t>ā</w:t>
      </w:r>
      <w:r w:rsidR="00B864E4" w:rsidRPr="00F906DE">
        <w:rPr>
          <w:rFonts w:ascii="Arial" w:hAnsi="Arial" w:cs="Arial"/>
          <w:sz w:val="22"/>
          <w:szCs w:val="22"/>
        </w:rPr>
        <w:t>nau</w:t>
      </w:r>
      <w:r w:rsidR="00665069" w:rsidRPr="00F906DE">
        <w:rPr>
          <w:rFonts w:ascii="Arial" w:hAnsi="Arial" w:cs="Arial"/>
          <w:sz w:val="22"/>
          <w:szCs w:val="22"/>
        </w:rPr>
        <w:t>/family</w:t>
      </w:r>
    </w:p>
    <w:p w14:paraId="3F61349E" w14:textId="3EA6FB95" w:rsidR="00222FFF" w:rsidRPr="00F906DE" w:rsidRDefault="008408B3" w:rsidP="00D0167C">
      <w:pPr>
        <w:numPr>
          <w:ilvl w:val="0"/>
          <w:numId w:val="35"/>
        </w:numPr>
        <w:tabs>
          <w:tab w:val="clear" w:pos="360"/>
          <w:tab w:val="num" w:pos="567"/>
        </w:tabs>
        <w:ind w:left="567" w:hanging="567"/>
        <w:jc w:val="left"/>
        <w:rPr>
          <w:rFonts w:ascii="Arial" w:hAnsi="Arial" w:cs="Arial"/>
          <w:sz w:val="22"/>
          <w:szCs w:val="22"/>
        </w:rPr>
      </w:pPr>
      <w:r w:rsidRPr="00F906DE">
        <w:rPr>
          <w:rFonts w:ascii="Arial" w:hAnsi="Arial" w:cs="Arial"/>
          <w:sz w:val="22"/>
          <w:szCs w:val="22"/>
        </w:rPr>
        <w:t>Service Users</w:t>
      </w:r>
      <w:r w:rsidR="00222FFF" w:rsidRPr="00F906DE">
        <w:rPr>
          <w:rFonts w:ascii="Arial" w:hAnsi="Arial" w:cs="Arial"/>
          <w:sz w:val="22"/>
          <w:szCs w:val="22"/>
        </w:rPr>
        <w:t xml:space="preserve"> informat</w:t>
      </w:r>
      <w:r w:rsidR="00665069" w:rsidRPr="00F906DE">
        <w:rPr>
          <w:rFonts w:ascii="Arial" w:hAnsi="Arial" w:cs="Arial"/>
          <w:sz w:val="22"/>
          <w:szCs w:val="22"/>
        </w:rPr>
        <w:t xml:space="preserve">ion must remain on the </w:t>
      </w:r>
      <w:r w:rsidR="008765AC" w:rsidRPr="00F906DE">
        <w:rPr>
          <w:rFonts w:ascii="Arial" w:hAnsi="Arial" w:cs="Arial"/>
          <w:sz w:val="22"/>
          <w:szCs w:val="22"/>
        </w:rPr>
        <w:t xml:space="preserve">original Service Provider’s </w:t>
      </w:r>
      <w:r w:rsidR="00665069" w:rsidRPr="00F906DE">
        <w:rPr>
          <w:rFonts w:ascii="Arial" w:hAnsi="Arial" w:cs="Arial"/>
          <w:sz w:val="22"/>
          <w:szCs w:val="22"/>
        </w:rPr>
        <w:t>R</w:t>
      </w:r>
      <w:r w:rsidR="00222FFF" w:rsidRPr="00F906DE">
        <w:rPr>
          <w:rFonts w:ascii="Arial" w:hAnsi="Arial" w:cs="Arial"/>
          <w:sz w:val="22"/>
          <w:szCs w:val="22"/>
        </w:rPr>
        <w:t xml:space="preserve">egister until the care of the </w:t>
      </w:r>
      <w:r w:rsidR="007B1364">
        <w:rPr>
          <w:rFonts w:ascii="Arial" w:hAnsi="Arial" w:cs="Arial"/>
          <w:sz w:val="22"/>
          <w:szCs w:val="22"/>
        </w:rPr>
        <w:t>C</w:t>
      </w:r>
      <w:r w:rsidR="00222FFF" w:rsidRPr="00F906DE">
        <w:rPr>
          <w:rFonts w:ascii="Arial" w:hAnsi="Arial" w:cs="Arial"/>
          <w:sz w:val="22"/>
          <w:szCs w:val="22"/>
        </w:rPr>
        <w:t>hild</w:t>
      </w:r>
      <w:r w:rsidR="00665069" w:rsidRPr="00F906DE">
        <w:rPr>
          <w:rFonts w:ascii="Arial" w:hAnsi="Arial" w:cs="Arial"/>
          <w:sz w:val="22"/>
          <w:szCs w:val="22"/>
        </w:rPr>
        <w:t xml:space="preserve"> and the</w:t>
      </w:r>
      <w:r w:rsidR="00222FFF" w:rsidRPr="00F906DE">
        <w:rPr>
          <w:rFonts w:ascii="Arial" w:hAnsi="Arial" w:cs="Arial"/>
          <w:sz w:val="22"/>
          <w:szCs w:val="22"/>
        </w:rPr>
        <w:t xml:space="preserve"> </w:t>
      </w:r>
      <w:r w:rsidR="00B864E4" w:rsidRPr="00F906DE">
        <w:rPr>
          <w:rFonts w:ascii="Arial" w:hAnsi="Arial" w:cs="Arial"/>
          <w:sz w:val="22"/>
          <w:szCs w:val="22"/>
        </w:rPr>
        <w:t>wh</w:t>
      </w:r>
      <w:r w:rsidR="0075534A" w:rsidRPr="00F906DE">
        <w:rPr>
          <w:rFonts w:ascii="Arial" w:hAnsi="Arial" w:cs="Arial"/>
          <w:sz w:val="22"/>
          <w:szCs w:val="22"/>
        </w:rPr>
        <w:t>ā</w:t>
      </w:r>
      <w:r w:rsidR="00B864E4" w:rsidRPr="00F906DE">
        <w:rPr>
          <w:rFonts w:ascii="Arial" w:hAnsi="Arial" w:cs="Arial"/>
          <w:sz w:val="22"/>
          <w:szCs w:val="22"/>
        </w:rPr>
        <w:t>nau</w:t>
      </w:r>
      <w:r w:rsidR="00665069" w:rsidRPr="00F906DE">
        <w:rPr>
          <w:rFonts w:ascii="Arial" w:hAnsi="Arial" w:cs="Arial"/>
          <w:sz w:val="22"/>
          <w:szCs w:val="22"/>
        </w:rPr>
        <w:t xml:space="preserve">/family </w:t>
      </w:r>
      <w:r w:rsidR="00222FFF" w:rsidRPr="00F906DE">
        <w:rPr>
          <w:rFonts w:ascii="Arial" w:hAnsi="Arial" w:cs="Arial"/>
          <w:sz w:val="22"/>
          <w:szCs w:val="22"/>
        </w:rPr>
        <w:t xml:space="preserve">has been formally transferred to another </w:t>
      </w:r>
      <w:r w:rsidR="00241273">
        <w:rPr>
          <w:rFonts w:ascii="Arial" w:hAnsi="Arial" w:cs="Arial"/>
          <w:sz w:val="22"/>
          <w:szCs w:val="22"/>
        </w:rPr>
        <w:t xml:space="preserve">Well Child/Tamariki Ora </w:t>
      </w:r>
      <w:r w:rsidR="00D0167C">
        <w:rPr>
          <w:rFonts w:ascii="Arial" w:hAnsi="Arial" w:cs="Arial"/>
          <w:sz w:val="22"/>
          <w:szCs w:val="22"/>
        </w:rPr>
        <w:t>s</w:t>
      </w:r>
      <w:r w:rsidR="00A1027E" w:rsidRPr="00F906DE">
        <w:rPr>
          <w:rFonts w:ascii="Arial" w:hAnsi="Arial" w:cs="Arial"/>
          <w:sz w:val="22"/>
          <w:szCs w:val="22"/>
        </w:rPr>
        <w:t xml:space="preserve">ervice </w:t>
      </w:r>
      <w:r w:rsidR="00D0167C">
        <w:rPr>
          <w:rFonts w:ascii="Arial" w:hAnsi="Arial" w:cs="Arial"/>
          <w:sz w:val="22"/>
          <w:szCs w:val="22"/>
        </w:rPr>
        <w:t>p</w:t>
      </w:r>
      <w:r w:rsidR="00222FFF" w:rsidRPr="00F906DE">
        <w:rPr>
          <w:rFonts w:ascii="Arial" w:hAnsi="Arial" w:cs="Arial"/>
          <w:sz w:val="22"/>
          <w:szCs w:val="22"/>
        </w:rPr>
        <w:t>rovider.</w:t>
      </w:r>
    </w:p>
    <w:p w14:paraId="0F2C5DAE" w14:textId="270E45E4" w:rsidR="00537900" w:rsidRPr="00F906DE" w:rsidRDefault="00537900" w:rsidP="00B8163E">
      <w:pPr>
        <w:pStyle w:val="Heading3"/>
        <w:rPr>
          <w:rFonts w:cs="Arial"/>
          <w:sz w:val="22"/>
          <w:szCs w:val="22"/>
        </w:rPr>
      </w:pPr>
      <w:bookmarkStart w:id="81" w:name="_Toc71115256"/>
      <w:r w:rsidRPr="00F906DE">
        <w:rPr>
          <w:rFonts w:cs="Arial"/>
          <w:sz w:val="22"/>
          <w:szCs w:val="22"/>
        </w:rPr>
        <w:t xml:space="preserve">When </w:t>
      </w:r>
      <w:r w:rsidR="007229D1" w:rsidRPr="00F906DE">
        <w:rPr>
          <w:rFonts w:cs="Arial"/>
          <w:sz w:val="22"/>
          <w:szCs w:val="22"/>
        </w:rPr>
        <w:t xml:space="preserve">a </w:t>
      </w:r>
      <w:r w:rsidR="00B864E4" w:rsidRPr="00F906DE">
        <w:rPr>
          <w:rFonts w:cs="Arial"/>
          <w:sz w:val="22"/>
          <w:szCs w:val="22"/>
        </w:rPr>
        <w:t>wh</w:t>
      </w:r>
      <w:r w:rsidR="0075534A" w:rsidRPr="00F906DE">
        <w:rPr>
          <w:rFonts w:cs="Arial"/>
          <w:sz w:val="22"/>
          <w:szCs w:val="22"/>
        </w:rPr>
        <w:t>ā</w:t>
      </w:r>
      <w:r w:rsidR="00B864E4" w:rsidRPr="00F906DE">
        <w:rPr>
          <w:rFonts w:cs="Arial"/>
          <w:sz w:val="22"/>
          <w:szCs w:val="22"/>
        </w:rPr>
        <w:t>nau</w:t>
      </w:r>
      <w:r w:rsidRPr="00F906DE">
        <w:rPr>
          <w:rFonts w:cs="Arial"/>
          <w:sz w:val="22"/>
          <w:szCs w:val="22"/>
        </w:rPr>
        <w:t>/family chooses to exit the Service</w:t>
      </w:r>
      <w:bookmarkEnd w:id="81"/>
    </w:p>
    <w:p w14:paraId="341297B4" w14:textId="5CF18348" w:rsidR="00222FFF" w:rsidRPr="00F906DE" w:rsidRDefault="00222FFF" w:rsidP="00222FFF">
      <w:pPr>
        <w:pStyle w:val="BodyText2"/>
        <w:spacing w:before="120" w:after="120"/>
        <w:rPr>
          <w:rFonts w:ascii="Arial" w:hAnsi="Arial" w:cs="Arial"/>
          <w:szCs w:val="22"/>
        </w:rPr>
      </w:pPr>
      <w:r w:rsidRPr="00F906DE">
        <w:rPr>
          <w:rFonts w:ascii="Arial" w:hAnsi="Arial" w:cs="Arial"/>
          <w:szCs w:val="22"/>
        </w:rPr>
        <w:t>If the whānau</w:t>
      </w:r>
      <w:r w:rsidR="00886C18">
        <w:rPr>
          <w:rFonts w:ascii="Arial" w:hAnsi="Arial" w:cs="Arial"/>
          <w:szCs w:val="22"/>
        </w:rPr>
        <w:t>/</w:t>
      </w:r>
      <w:proofErr w:type="gramStart"/>
      <w:r w:rsidR="00886C18">
        <w:rPr>
          <w:rFonts w:ascii="Arial" w:hAnsi="Arial" w:cs="Arial"/>
          <w:szCs w:val="22"/>
        </w:rPr>
        <w:t>family</w:t>
      </w:r>
      <w:proofErr w:type="gramEnd"/>
      <w:r w:rsidRPr="00F906DE">
        <w:rPr>
          <w:rFonts w:ascii="Arial" w:hAnsi="Arial" w:cs="Arial"/>
          <w:szCs w:val="22"/>
        </w:rPr>
        <w:t xml:space="preserve"> choose to exit </w:t>
      </w:r>
      <w:r w:rsidR="00537900" w:rsidRPr="00F906DE">
        <w:rPr>
          <w:rFonts w:ascii="Arial" w:hAnsi="Arial" w:cs="Arial"/>
          <w:szCs w:val="22"/>
        </w:rPr>
        <w:t>the</w:t>
      </w:r>
      <w:r w:rsidR="00A1027E" w:rsidRPr="00F906DE">
        <w:rPr>
          <w:rFonts w:ascii="Arial" w:hAnsi="Arial" w:cs="Arial"/>
          <w:szCs w:val="22"/>
        </w:rPr>
        <w:t xml:space="preserve"> Service</w:t>
      </w:r>
      <w:r w:rsidRPr="00F906DE">
        <w:rPr>
          <w:rFonts w:ascii="Arial" w:hAnsi="Arial" w:cs="Arial"/>
          <w:szCs w:val="22"/>
        </w:rPr>
        <w:t xml:space="preserve"> the following protocol will be observed</w:t>
      </w:r>
      <w:r w:rsidR="00E875CE" w:rsidRPr="00F906DE">
        <w:rPr>
          <w:rFonts w:ascii="Arial" w:hAnsi="Arial" w:cs="Arial"/>
          <w:szCs w:val="22"/>
        </w:rPr>
        <w:t>:</w:t>
      </w:r>
    </w:p>
    <w:p w14:paraId="4852B6C5" w14:textId="22F8E73D" w:rsidR="00222FFF" w:rsidRPr="00F906DE" w:rsidRDefault="00E875CE" w:rsidP="00D0167C">
      <w:pPr>
        <w:numPr>
          <w:ilvl w:val="0"/>
          <w:numId w:val="36"/>
        </w:numPr>
        <w:tabs>
          <w:tab w:val="clear" w:pos="360"/>
          <w:tab w:val="num" w:pos="567"/>
        </w:tabs>
        <w:ind w:left="567" w:hanging="567"/>
        <w:jc w:val="left"/>
        <w:rPr>
          <w:rFonts w:ascii="Arial" w:hAnsi="Arial" w:cs="Arial"/>
          <w:sz w:val="22"/>
          <w:szCs w:val="22"/>
        </w:rPr>
      </w:pPr>
      <w:r w:rsidRPr="00F906DE">
        <w:rPr>
          <w:rFonts w:ascii="Arial" w:hAnsi="Arial" w:cs="Arial"/>
          <w:sz w:val="22"/>
          <w:szCs w:val="22"/>
        </w:rPr>
        <w:t>a</w:t>
      </w:r>
      <w:r w:rsidR="00537900" w:rsidRPr="00F906DE">
        <w:rPr>
          <w:rFonts w:ascii="Arial" w:hAnsi="Arial" w:cs="Arial"/>
          <w:sz w:val="22"/>
          <w:szCs w:val="22"/>
        </w:rPr>
        <w:t xml:space="preserve"> formal transfer of care/</w:t>
      </w:r>
      <w:r w:rsidR="00222FFF" w:rsidRPr="00F906DE">
        <w:rPr>
          <w:rFonts w:ascii="Arial" w:hAnsi="Arial" w:cs="Arial"/>
          <w:sz w:val="22"/>
          <w:szCs w:val="22"/>
        </w:rPr>
        <w:t xml:space="preserve">handover to the </w:t>
      </w:r>
      <w:r w:rsidR="007229D1" w:rsidRPr="00F906DE">
        <w:rPr>
          <w:rFonts w:ascii="Arial" w:hAnsi="Arial" w:cs="Arial"/>
          <w:sz w:val="22"/>
          <w:szCs w:val="22"/>
        </w:rPr>
        <w:t xml:space="preserve">listed GPT for the </w:t>
      </w:r>
      <w:r w:rsidR="00C15110" w:rsidRPr="00F906DE">
        <w:rPr>
          <w:rFonts w:ascii="Arial" w:hAnsi="Arial" w:cs="Arial"/>
          <w:sz w:val="22"/>
          <w:szCs w:val="22"/>
        </w:rPr>
        <w:t>wh</w:t>
      </w:r>
      <w:r w:rsidR="00224F1E">
        <w:rPr>
          <w:rFonts w:ascii="Arial" w:hAnsi="Arial" w:cs="Arial"/>
          <w:sz w:val="22"/>
          <w:szCs w:val="22"/>
        </w:rPr>
        <w:t>ān</w:t>
      </w:r>
      <w:r w:rsidR="00C15110" w:rsidRPr="00F906DE">
        <w:rPr>
          <w:rFonts w:ascii="Arial" w:hAnsi="Arial" w:cs="Arial"/>
          <w:sz w:val="22"/>
          <w:szCs w:val="22"/>
        </w:rPr>
        <w:t>au</w:t>
      </w:r>
      <w:r w:rsidR="007229D1" w:rsidRPr="00F906DE">
        <w:rPr>
          <w:rFonts w:ascii="Arial" w:hAnsi="Arial" w:cs="Arial"/>
          <w:sz w:val="22"/>
          <w:szCs w:val="22"/>
        </w:rPr>
        <w:t xml:space="preserve">/family </w:t>
      </w:r>
      <w:r w:rsidR="00222FFF" w:rsidRPr="00F906DE">
        <w:rPr>
          <w:rFonts w:ascii="Arial" w:hAnsi="Arial" w:cs="Arial"/>
          <w:sz w:val="22"/>
          <w:szCs w:val="22"/>
        </w:rPr>
        <w:t>will take place</w:t>
      </w:r>
    </w:p>
    <w:p w14:paraId="283A905D" w14:textId="164B8FF6" w:rsidR="00222FFF" w:rsidRPr="00F906DE" w:rsidRDefault="00E875CE" w:rsidP="00D0167C">
      <w:pPr>
        <w:numPr>
          <w:ilvl w:val="0"/>
          <w:numId w:val="36"/>
        </w:numPr>
        <w:tabs>
          <w:tab w:val="clear" w:pos="360"/>
          <w:tab w:val="num" w:pos="567"/>
        </w:tabs>
        <w:ind w:left="567" w:hanging="567"/>
        <w:jc w:val="left"/>
        <w:rPr>
          <w:rFonts w:ascii="Arial" w:hAnsi="Arial" w:cs="Arial"/>
          <w:sz w:val="22"/>
          <w:szCs w:val="22"/>
        </w:rPr>
      </w:pPr>
      <w:r w:rsidRPr="00F906DE">
        <w:rPr>
          <w:rFonts w:ascii="Arial" w:hAnsi="Arial" w:cs="Arial"/>
          <w:sz w:val="22"/>
          <w:szCs w:val="22"/>
        </w:rPr>
        <w:t>t</w:t>
      </w:r>
      <w:r w:rsidR="00222FFF" w:rsidRPr="00F906DE">
        <w:rPr>
          <w:rFonts w:ascii="Arial" w:hAnsi="Arial" w:cs="Arial"/>
          <w:sz w:val="22"/>
          <w:szCs w:val="22"/>
        </w:rPr>
        <w:t xml:space="preserve">he transfer of care/handover will be completed in writing documenting all key information required by the GPT </w:t>
      </w:r>
      <w:r w:rsidR="00537900" w:rsidRPr="00F906DE">
        <w:rPr>
          <w:rFonts w:ascii="Arial" w:hAnsi="Arial" w:cs="Arial"/>
          <w:sz w:val="22"/>
          <w:szCs w:val="22"/>
        </w:rPr>
        <w:t>for</w:t>
      </w:r>
      <w:r w:rsidR="00222FFF" w:rsidRPr="00F906DE">
        <w:rPr>
          <w:rFonts w:ascii="Arial" w:hAnsi="Arial" w:cs="Arial"/>
          <w:sz w:val="22"/>
          <w:szCs w:val="22"/>
        </w:rPr>
        <w:t xml:space="preserve"> assessment and ongoing care for the </w:t>
      </w:r>
      <w:r w:rsidR="007B1364">
        <w:rPr>
          <w:rFonts w:ascii="Arial" w:hAnsi="Arial" w:cs="Arial"/>
          <w:sz w:val="22"/>
          <w:szCs w:val="22"/>
        </w:rPr>
        <w:t>C</w:t>
      </w:r>
      <w:r w:rsidR="00222FFF" w:rsidRPr="00F906DE">
        <w:rPr>
          <w:rFonts w:ascii="Arial" w:hAnsi="Arial" w:cs="Arial"/>
          <w:sz w:val="22"/>
          <w:szCs w:val="22"/>
        </w:rPr>
        <w:t xml:space="preserve">hild and </w:t>
      </w:r>
      <w:r w:rsidR="00B864E4" w:rsidRPr="00F906DE">
        <w:rPr>
          <w:rFonts w:ascii="Arial" w:hAnsi="Arial" w:cs="Arial"/>
          <w:sz w:val="22"/>
          <w:szCs w:val="22"/>
        </w:rPr>
        <w:t>wh</w:t>
      </w:r>
      <w:r w:rsidR="0075534A" w:rsidRPr="00F906DE">
        <w:rPr>
          <w:rFonts w:ascii="Arial" w:hAnsi="Arial" w:cs="Arial"/>
          <w:sz w:val="22"/>
          <w:szCs w:val="22"/>
        </w:rPr>
        <w:t>ā</w:t>
      </w:r>
      <w:r w:rsidR="00B864E4" w:rsidRPr="00F906DE">
        <w:rPr>
          <w:rFonts w:ascii="Arial" w:hAnsi="Arial" w:cs="Arial"/>
          <w:sz w:val="22"/>
          <w:szCs w:val="22"/>
        </w:rPr>
        <w:t>nau</w:t>
      </w:r>
      <w:r w:rsidR="00537900" w:rsidRPr="00F906DE">
        <w:rPr>
          <w:rFonts w:ascii="Arial" w:hAnsi="Arial" w:cs="Arial"/>
          <w:sz w:val="22"/>
          <w:szCs w:val="22"/>
        </w:rPr>
        <w:t>/family</w:t>
      </w:r>
      <w:r w:rsidR="00222FFF" w:rsidRPr="00F906DE">
        <w:rPr>
          <w:rFonts w:ascii="Arial" w:hAnsi="Arial" w:cs="Arial"/>
          <w:sz w:val="22"/>
          <w:szCs w:val="22"/>
        </w:rPr>
        <w:t>.</w:t>
      </w:r>
    </w:p>
    <w:p w14:paraId="69C10FBB" w14:textId="7DFBC1F4" w:rsidR="00894B8E" w:rsidRPr="00F906DE" w:rsidRDefault="00894B8E" w:rsidP="00B864E4">
      <w:pPr>
        <w:pStyle w:val="Heading2"/>
        <w:rPr>
          <w:rFonts w:cs="Arial"/>
          <w:sz w:val="22"/>
          <w:szCs w:val="22"/>
        </w:rPr>
      </w:pPr>
      <w:bookmarkStart w:id="82" w:name="_Toc71115257"/>
      <w:r w:rsidRPr="00F906DE">
        <w:rPr>
          <w:rFonts w:cs="Arial"/>
          <w:sz w:val="22"/>
          <w:szCs w:val="22"/>
        </w:rPr>
        <w:t xml:space="preserve">Follow-up on </w:t>
      </w:r>
      <w:r w:rsidR="00B864E4" w:rsidRPr="00F906DE">
        <w:rPr>
          <w:rFonts w:cs="Arial"/>
          <w:sz w:val="22"/>
          <w:szCs w:val="22"/>
        </w:rPr>
        <w:t>wh</w:t>
      </w:r>
      <w:r w:rsidR="0075534A" w:rsidRPr="00F906DE">
        <w:rPr>
          <w:rFonts w:cs="Arial"/>
          <w:sz w:val="22"/>
          <w:szCs w:val="22"/>
        </w:rPr>
        <w:t>ā</w:t>
      </w:r>
      <w:r w:rsidR="00B864E4" w:rsidRPr="00F906DE">
        <w:rPr>
          <w:rFonts w:cs="Arial"/>
          <w:sz w:val="22"/>
          <w:szCs w:val="22"/>
        </w:rPr>
        <w:t>nau</w:t>
      </w:r>
      <w:r w:rsidRPr="00F906DE">
        <w:rPr>
          <w:rFonts w:cs="Arial"/>
          <w:sz w:val="22"/>
          <w:szCs w:val="22"/>
        </w:rPr>
        <w:t>/family not receiving the Service</w:t>
      </w:r>
      <w:bookmarkEnd w:id="82"/>
    </w:p>
    <w:p w14:paraId="2E8571DF" w14:textId="74902765" w:rsidR="00817551" w:rsidRPr="00F906DE" w:rsidRDefault="00894B8E" w:rsidP="00B864E4">
      <w:pPr>
        <w:pStyle w:val="BodyText2"/>
        <w:spacing w:before="120" w:after="120"/>
        <w:jc w:val="left"/>
        <w:rPr>
          <w:rFonts w:ascii="Arial" w:hAnsi="Arial" w:cs="Arial"/>
          <w:szCs w:val="22"/>
          <w:lang w:val="en-NZ"/>
        </w:rPr>
      </w:pPr>
      <w:r w:rsidRPr="00F906DE">
        <w:rPr>
          <w:rFonts w:ascii="Arial" w:hAnsi="Arial" w:cs="Arial"/>
          <w:szCs w:val="22"/>
          <w:lang w:val="en-NZ"/>
        </w:rPr>
        <w:t xml:space="preserve">There will be a formal follow-up of those </w:t>
      </w:r>
      <w:r w:rsidR="00B864E4" w:rsidRPr="00F906DE">
        <w:rPr>
          <w:rFonts w:ascii="Arial" w:hAnsi="Arial" w:cs="Arial"/>
          <w:szCs w:val="22"/>
        </w:rPr>
        <w:t>wh</w:t>
      </w:r>
      <w:r w:rsidR="0075534A" w:rsidRPr="00F906DE">
        <w:rPr>
          <w:rFonts w:ascii="Arial" w:hAnsi="Arial" w:cs="Arial"/>
          <w:szCs w:val="22"/>
        </w:rPr>
        <w:t>ā</w:t>
      </w:r>
      <w:r w:rsidR="00B864E4" w:rsidRPr="00F906DE">
        <w:rPr>
          <w:rFonts w:ascii="Arial" w:hAnsi="Arial" w:cs="Arial"/>
          <w:szCs w:val="22"/>
        </w:rPr>
        <w:t>nau</w:t>
      </w:r>
      <w:r w:rsidRPr="00F906DE">
        <w:rPr>
          <w:rFonts w:ascii="Arial" w:hAnsi="Arial" w:cs="Arial"/>
          <w:szCs w:val="22"/>
        </w:rPr>
        <w:t>/family</w:t>
      </w:r>
      <w:r w:rsidRPr="00F906DE">
        <w:rPr>
          <w:rFonts w:ascii="Arial" w:hAnsi="Arial" w:cs="Arial"/>
          <w:szCs w:val="22"/>
          <w:lang w:val="en-NZ"/>
        </w:rPr>
        <w:t xml:space="preserve"> who are registered Service Users </w:t>
      </w:r>
      <w:r w:rsidR="00B15529" w:rsidRPr="00F906DE">
        <w:rPr>
          <w:rFonts w:ascii="Arial" w:hAnsi="Arial" w:cs="Arial"/>
          <w:szCs w:val="22"/>
          <w:lang w:val="en-NZ"/>
        </w:rPr>
        <w:t xml:space="preserve">who </w:t>
      </w:r>
      <w:r w:rsidRPr="00F906DE">
        <w:rPr>
          <w:rFonts w:ascii="Arial" w:hAnsi="Arial" w:cs="Arial"/>
          <w:szCs w:val="22"/>
          <w:lang w:val="en-NZ"/>
        </w:rPr>
        <w:t>have not formally exited the</w:t>
      </w:r>
      <w:r w:rsidR="00D0167C">
        <w:rPr>
          <w:rFonts w:ascii="Arial" w:hAnsi="Arial" w:cs="Arial"/>
          <w:szCs w:val="22"/>
          <w:lang w:val="en-NZ"/>
        </w:rPr>
        <w:t xml:space="preserve"> S</w:t>
      </w:r>
      <w:r w:rsidRPr="00F906DE">
        <w:rPr>
          <w:rFonts w:ascii="Arial" w:hAnsi="Arial" w:cs="Arial"/>
          <w:szCs w:val="22"/>
          <w:lang w:val="en-NZ"/>
        </w:rPr>
        <w:t xml:space="preserve">ervice and who cannot be located at their most recent residential address.  The Service Provider will make all reasonable attempts to locate the </w:t>
      </w:r>
      <w:r w:rsidR="00B864E4" w:rsidRPr="00F906DE">
        <w:rPr>
          <w:rFonts w:ascii="Arial" w:hAnsi="Arial" w:cs="Arial"/>
          <w:szCs w:val="22"/>
        </w:rPr>
        <w:t>wh</w:t>
      </w:r>
      <w:r w:rsidR="0075534A" w:rsidRPr="00F906DE">
        <w:rPr>
          <w:rFonts w:ascii="Arial" w:hAnsi="Arial" w:cs="Arial"/>
          <w:szCs w:val="22"/>
        </w:rPr>
        <w:t>ā</w:t>
      </w:r>
      <w:r w:rsidR="00B864E4" w:rsidRPr="00F906DE">
        <w:rPr>
          <w:rFonts w:ascii="Arial" w:hAnsi="Arial" w:cs="Arial"/>
          <w:szCs w:val="22"/>
        </w:rPr>
        <w:t>nau</w:t>
      </w:r>
      <w:r w:rsidRPr="00F906DE">
        <w:rPr>
          <w:rFonts w:ascii="Arial" w:hAnsi="Arial" w:cs="Arial"/>
          <w:szCs w:val="22"/>
        </w:rPr>
        <w:t>/family</w:t>
      </w:r>
      <w:r w:rsidRPr="00F906DE">
        <w:rPr>
          <w:rFonts w:ascii="Arial" w:hAnsi="Arial" w:cs="Arial"/>
          <w:szCs w:val="22"/>
          <w:lang w:val="en-NZ"/>
        </w:rPr>
        <w:t xml:space="preserve"> and ascertain their willingness to attend this or another </w:t>
      </w:r>
      <w:r w:rsidR="00241273">
        <w:rPr>
          <w:rFonts w:ascii="Arial" w:hAnsi="Arial" w:cs="Arial"/>
          <w:szCs w:val="22"/>
        </w:rPr>
        <w:t xml:space="preserve">Well Child/Tamariki Ora </w:t>
      </w:r>
      <w:r w:rsidR="00101D1E">
        <w:rPr>
          <w:rFonts w:ascii="Arial" w:hAnsi="Arial" w:cs="Arial"/>
          <w:szCs w:val="22"/>
        </w:rPr>
        <w:t>s</w:t>
      </w:r>
      <w:proofErr w:type="spellStart"/>
      <w:r w:rsidRPr="00F906DE">
        <w:rPr>
          <w:rFonts w:ascii="Arial" w:hAnsi="Arial" w:cs="Arial"/>
          <w:szCs w:val="22"/>
          <w:lang w:val="en-NZ"/>
        </w:rPr>
        <w:t>ervice</w:t>
      </w:r>
      <w:proofErr w:type="spellEnd"/>
      <w:r w:rsidRPr="00F906DE">
        <w:rPr>
          <w:rFonts w:ascii="Arial" w:hAnsi="Arial" w:cs="Arial"/>
          <w:szCs w:val="22"/>
        </w:rPr>
        <w:t xml:space="preserve"> </w:t>
      </w:r>
      <w:r w:rsidR="00101D1E">
        <w:rPr>
          <w:rFonts w:ascii="Arial" w:hAnsi="Arial" w:cs="Arial"/>
          <w:szCs w:val="22"/>
        </w:rPr>
        <w:t>p</w:t>
      </w:r>
      <w:r w:rsidRPr="00F906DE">
        <w:rPr>
          <w:rFonts w:ascii="Arial" w:hAnsi="Arial" w:cs="Arial"/>
          <w:szCs w:val="22"/>
        </w:rPr>
        <w:t>rovider</w:t>
      </w:r>
      <w:r w:rsidRPr="00F906DE">
        <w:rPr>
          <w:rFonts w:ascii="Arial" w:hAnsi="Arial" w:cs="Arial"/>
          <w:szCs w:val="22"/>
          <w:lang w:val="en-NZ"/>
        </w:rPr>
        <w:t xml:space="preserve">. If reasonable attempts at contacting the </w:t>
      </w:r>
      <w:r w:rsidR="00B864E4" w:rsidRPr="00F906DE">
        <w:rPr>
          <w:rFonts w:ascii="Arial" w:hAnsi="Arial" w:cs="Arial"/>
          <w:szCs w:val="22"/>
        </w:rPr>
        <w:t>wh</w:t>
      </w:r>
      <w:r w:rsidR="0075534A" w:rsidRPr="00F906DE">
        <w:rPr>
          <w:rFonts w:ascii="Arial" w:hAnsi="Arial" w:cs="Arial"/>
          <w:szCs w:val="22"/>
        </w:rPr>
        <w:t>ā</w:t>
      </w:r>
      <w:r w:rsidR="00B864E4" w:rsidRPr="00F906DE">
        <w:rPr>
          <w:rFonts w:ascii="Arial" w:hAnsi="Arial" w:cs="Arial"/>
          <w:szCs w:val="22"/>
        </w:rPr>
        <w:t>nau</w:t>
      </w:r>
      <w:r w:rsidRPr="00F906DE">
        <w:rPr>
          <w:rFonts w:ascii="Arial" w:hAnsi="Arial" w:cs="Arial"/>
          <w:szCs w:val="22"/>
        </w:rPr>
        <w:t>/family</w:t>
      </w:r>
      <w:r w:rsidRPr="00F906DE">
        <w:rPr>
          <w:rFonts w:ascii="Arial" w:hAnsi="Arial" w:cs="Arial"/>
          <w:szCs w:val="22"/>
          <w:lang w:val="en-NZ"/>
        </w:rPr>
        <w:t xml:space="preserve"> are unsuccessful, the Service </w:t>
      </w:r>
      <w:r w:rsidR="00B15529" w:rsidRPr="00F906DE">
        <w:rPr>
          <w:rFonts w:ascii="Arial" w:hAnsi="Arial" w:cs="Arial"/>
          <w:szCs w:val="22"/>
          <w:lang w:val="en-NZ"/>
        </w:rPr>
        <w:t xml:space="preserve">Provider </w:t>
      </w:r>
      <w:r w:rsidRPr="00F906DE">
        <w:rPr>
          <w:rFonts w:ascii="Arial" w:hAnsi="Arial" w:cs="Arial"/>
          <w:szCs w:val="22"/>
          <w:lang w:val="en-NZ"/>
        </w:rPr>
        <w:t xml:space="preserve">will notify the listed GPT for the </w:t>
      </w:r>
      <w:r w:rsidR="00B864E4" w:rsidRPr="00F906DE">
        <w:rPr>
          <w:rFonts w:ascii="Arial" w:hAnsi="Arial" w:cs="Arial"/>
          <w:szCs w:val="22"/>
        </w:rPr>
        <w:t>wh</w:t>
      </w:r>
      <w:r w:rsidR="0075534A" w:rsidRPr="00F906DE">
        <w:rPr>
          <w:rFonts w:ascii="Arial" w:hAnsi="Arial" w:cs="Arial"/>
          <w:szCs w:val="22"/>
        </w:rPr>
        <w:t>ā</w:t>
      </w:r>
      <w:r w:rsidR="00B864E4" w:rsidRPr="00F906DE">
        <w:rPr>
          <w:rFonts w:ascii="Arial" w:hAnsi="Arial" w:cs="Arial"/>
          <w:szCs w:val="22"/>
        </w:rPr>
        <w:t>nau</w:t>
      </w:r>
      <w:r w:rsidRPr="00F906DE">
        <w:rPr>
          <w:rFonts w:ascii="Arial" w:hAnsi="Arial" w:cs="Arial"/>
          <w:szCs w:val="22"/>
        </w:rPr>
        <w:t>/family</w:t>
      </w:r>
      <w:r w:rsidRPr="00F906DE">
        <w:rPr>
          <w:rFonts w:ascii="Arial" w:hAnsi="Arial" w:cs="Arial"/>
          <w:szCs w:val="22"/>
          <w:lang w:val="en-NZ"/>
        </w:rPr>
        <w:t xml:space="preserve"> that the </w:t>
      </w:r>
      <w:r w:rsidR="007B1364">
        <w:rPr>
          <w:rFonts w:ascii="Arial" w:hAnsi="Arial" w:cs="Arial"/>
          <w:szCs w:val="22"/>
          <w:lang w:val="en-NZ"/>
        </w:rPr>
        <w:t>C</w:t>
      </w:r>
      <w:r w:rsidRPr="00F906DE">
        <w:rPr>
          <w:rFonts w:ascii="Arial" w:hAnsi="Arial" w:cs="Arial"/>
          <w:szCs w:val="22"/>
          <w:lang w:val="en-NZ"/>
        </w:rPr>
        <w:t xml:space="preserve">hild may no longer be receiving a </w:t>
      </w:r>
      <w:r w:rsidR="00877946">
        <w:rPr>
          <w:rFonts w:ascii="Arial" w:hAnsi="Arial" w:cs="Arial"/>
          <w:szCs w:val="22"/>
          <w:lang w:val="en-NZ"/>
        </w:rPr>
        <w:t>Well Child Tamariki Ora</w:t>
      </w:r>
      <w:r w:rsidRPr="00F906DE">
        <w:rPr>
          <w:rFonts w:ascii="Arial" w:hAnsi="Arial" w:cs="Arial"/>
          <w:szCs w:val="22"/>
        </w:rPr>
        <w:t xml:space="preserve"> </w:t>
      </w:r>
      <w:r w:rsidR="00432E31" w:rsidRPr="00F906DE">
        <w:rPr>
          <w:rFonts w:ascii="Arial" w:hAnsi="Arial" w:cs="Arial"/>
          <w:szCs w:val="22"/>
        </w:rPr>
        <w:t>service</w:t>
      </w:r>
      <w:r w:rsidRPr="00F906DE">
        <w:rPr>
          <w:rFonts w:ascii="Arial" w:hAnsi="Arial" w:cs="Arial"/>
          <w:szCs w:val="22"/>
          <w:lang w:val="en-NZ"/>
        </w:rPr>
        <w:t xml:space="preserve">. The </w:t>
      </w:r>
      <w:r w:rsidR="007B1364">
        <w:rPr>
          <w:rFonts w:ascii="Arial" w:hAnsi="Arial" w:cs="Arial"/>
          <w:szCs w:val="22"/>
          <w:lang w:val="en-NZ"/>
        </w:rPr>
        <w:t>C</w:t>
      </w:r>
      <w:r w:rsidRPr="00F906DE">
        <w:rPr>
          <w:rFonts w:ascii="Arial" w:hAnsi="Arial" w:cs="Arial"/>
          <w:szCs w:val="22"/>
          <w:lang w:val="en-NZ"/>
        </w:rPr>
        <w:t>hild’s name will remain on the Service Provider register.</w:t>
      </w:r>
    </w:p>
    <w:p w14:paraId="506E31EE" w14:textId="77777777" w:rsidR="00222FFF" w:rsidRPr="00F906DE" w:rsidRDefault="00222FFF" w:rsidP="00B7716D">
      <w:pPr>
        <w:pStyle w:val="Heading1"/>
      </w:pPr>
      <w:bookmarkStart w:id="83" w:name="_Toc71115258"/>
      <w:r w:rsidRPr="00F906DE">
        <w:t xml:space="preserve">Service </w:t>
      </w:r>
      <w:r w:rsidRPr="00B7716D">
        <w:t>Components</w:t>
      </w:r>
      <w:bookmarkEnd w:id="83"/>
    </w:p>
    <w:p w14:paraId="2E7E60F6" w14:textId="77777777" w:rsidR="002E335D" w:rsidRPr="00F906DE" w:rsidRDefault="00CE0E82" w:rsidP="00E875CE">
      <w:pPr>
        <w:spacing w:before="120"/>
        <w:jc w:val="left"/>
        <w:rPr>
          <w:rFonts w:ascii="Arial" w:hAnsi="Arial" w:cs="Arial"/>
          <w:sz w:val="22"/>
          <w:szCs w:val="22"/>
        </w:rPr>
      </w:pPr>
      <w:r w:rsidRPr="00F906DE">
        <w:rPr>
          <w:rFonts w:ascii="Arial" w:hAnsi="Arial" w:cs="Arial"/>
          <w:sz w:val="22"/>
          <w:szCs w:val="22"/>
        </w:rPr>
        <w:t xml:space="preserve">Services are provided as Core Contacts </w:t>
      </w:r>
      <w:r w:rsidR="001E2AB3" w:rsidRPr="00F906DE">
        <w:rPr>
          <w:rFonts w:ascii="Arial" w:hAnsi="Arial" w:cs="Arial"/>
          <w:sz w:val="22"/>
          <w:szCs w:val="22"/>
        </w:rPr>
        <w:t>and</w:t>
      </w:r>
      <w:r w:rsidRPr="00F906DE">
        <w:rPr>
          <w:rFonts w:ascii="Arial" w:hAnsi="Arial" w:cs="Arial"/>
          <w:sz w:val="22"/>
          <w:szCs w:val="22"/>
        </w:rPr>
        <w:t xml:space="preserve"> Additional Contacts.</w:t>
      </w:r>
    </w:p>
    <w:p w14:paraId="415A8D9E" w14:textId="77777777" w:rsidR="002E335D" w:rsidRPr="00F906DE" w:rsidRDefault="002E335D" w:rsidP="002E335D">
      <w:pPr>
        <w:spacing w:before="120"/>
        <w:jc w:val="left"/>
        <w:rPr>
          <w:rFonts w:ascii="Arial" w:hAnsi="Arial" w:cs="Arial"/>
          <w:sz w:val="22"/>
          <w:szCs w:val="22"/>
        </w:rPr>
      </w:pPr>
      <w:r w:rsidRPr="00F906DE">
        <w:rPr>
          <w:rFonts w:ascii="Arial" w:hAnsi="Arial" w:cs="Arial"/>
          <w:sz w:val="22"/>
          <w:szCs w:val="22"/>
        </w:rPr>
        <w:t>The proportion of Core and Additional Contacts as a percentage of total contacts to be delivered by the Service Provider will be agreed with the funding DHB and described in the agreement for services.</w:t>
      </w:r>
    </w:p>
    <w:p w14:paraId="49F7AE7B" w14:textId="7DEF79E1" w:rsidR="00B7716D" w:rsidRDefault="002E335D" w:rsidP="002E335D">
      <w:pPr>
        <w:spacing w:before="120"/>
        <w:jc w:val="left"/>
        <w:rPr>
          <w:rFonts w:ascii="Arial" w:hAnsi="Arial" w:cs="Arial"/>
          <w:sz w:val="22"/>
          <w:szCs w:val="22"/>
        </w:rPr>
      </w:pPr>
      <w:r w:rsidRPr="6490B33D">
        <w:rPr>
          <w:rFonts w:ascii="Arial" w:hAnsi="Arial" w:cs="Arial"/>
          <w:sz w:val="22"/>
          <w:szCs w:val="22"/>
        </w:rPr>
        <w:t xml:space="preserve">The proportion of </w:t>
      </w:r>
      <w:r w:rsidR="002D7952" w:rsidRPr="6490B33D">
        <w:rPr>
          <w:rFonts w:ascii="Arial" w:hAnsi="Arial" w:cs="Arial"/>
          <w:sz w:val="22"/>
          <w:szCs w:val="22"/>
        </w:rPr>
        <w:t xml:space="preserve">Additional </w:t>
      </w:r>
      <w:r w:rsidRPr="6490B33D">
        <w:rPr>
          <w:rFonts w:ascii="Arial" w:hAnsi="Arial" w:cs="Arial"/>
          <w:sz w:val="22"/>
          <w:szCs w:val="22"/>
        </w:rPr>
        <w:t xml:space="preserve">Contacts delivered by the different modes </w:t>
      </w:r>
      <w:r w:rsidR="00DF252E">
        <w:rPr>
          <w:rFonts w:ascii="Arial" w:hAnsi="Arial" w:cs="Arial"/>
          <w:sz w:val="22"/>
          <w:szCs w:val="22"/>
        </w:rPr>
        <w:t xml:space="preserve">such as </w:t>
      </w:r>
      <w:r w:rsidRPr="6490B33D">
        <w:rPr>
          <w:rFonts w:ascii="Arial" w:hAnsi="Arial" w:cs="Arial"/>
          <w:sz w:val="22"/>
          <w:szCs w:val="22"/>
        </w:rPr>
        <w:t>face</w:t>
      </w:r>
      <w:r w:rsidR="001C3941">
        <w:rPr>
          <w:rFonts w:ascii="Arial" w:hAnsi="Arial" w:cs="Arial"/>
          <w:sz w:val="22"/>
          <w:szCs w:val="22"/>
        </w:rPr>
        <w:t>-</w:t>
      </w:r>
      <w:r w:rsidRPr="6490B33D">
        <w:rPr>
          <w:rFonts w:ascii="Arial" w:hAnsi="Arial" w:cs="Arial"/>
          <w:sz w:val="22"/>
          <w:szCs w:val="22"/>
        </w:rPr>
        <w:t>to</w:t>
      </w:r>
      <w:r w:rsidR="001C3941">
        <w:rPr>
          <w:rFonts w:ascii="Arial" w:hAnsi="Arial" w:cs="Arial"/>
          <w:sz w:val="22"/>
          <w:szCs w:val="22"/>
        </w:rPr>
        <w:t>-</w:t>
      </w:r>
      <w:r w:rsidRPr="6490B33D">
        <w:rPr>
          <w:rFonts w:ascii="Arial" w:hAnsi="Arial" w:cs="Arial"/>
          <w:sz w:val="22"/>
          <w:szCs w:val="22"/>
        </w:rPr>
        <w:t>face</w:t>
      </w:r>
      <w:r w:rsidR="00877946">
        <w:rPr>
          <w:rFonts w:ascii="Arial" w:hAnsi="Arial" w:cs="Arial"/>
          <w:sz w:val="22"/>
          <w:szCs w:val="22"/>
        </w:rPr>
        <w:t xml:space="preserve"> </w:t>
      </w:r>
      <w:r w:rsidR="001C3941" w:rsidRPr="001C3941">
        <w:rPr>
          <w:rFonts w:ascii="Arial" w:hAnsi="Arial" w:cs="Arial"/>
          <w:sz w:val="22"/>
          <w:szCs w:val="22"/>
        </w:rPr>
        <w:t>(in</w:t>
      </w:r>
      <w:r w:rsidR="00877946">
        <w:rPr>
          <w:rFonts w:ascii="Arial" w:hAnsi="Arial" w:cs="Arial"/>
          <w:sz w:val="22"/>
          <w:szCs w:val="22"/>
        </w:rPr>
        <w:t>-</w:t>
      </w:r>
      <w:r w:rsidR="001C3941" w:rsidRPr="001C3941">
        <w:rPr>
          <w:rFonts w:ascii="Arial" w:hAnsi="Arial" w:cs="Arial"/>
          <w:sz w:val="22"/>
          <w:szCs w:val="22"/>
        </w:rPr>
        <w:t>person)</w:t>
      </w:r>
      <w:r w:rsidRPr="6490B33D">
        <w:rPr>
          <w:rFonts w:ascii="Arial" w:hAnsi="Arial" w:cs="Arial"/>
          <w:sz w:val="22"/>
          <w:szCs w:val="22"/>
        </w:rPr>
        <w:t>, telephone</w:t>
      </w:r>
      <w:r w:rsidR="3DBA93C1" w:rsidRPr="6490B33D">
        <w:rPr>
          <w:rFonts w:ascii="Arial" w:hAnsi="Arial" w:cs="Arial"/>
          <w:sz w:val="22"/>
          <w:szCs w:val="22"/>
        </w:rPr>
        <w:t xml:space="preserve">, </w:t>
      </w:r>
      <w:r w:rsidR="00055BC9">
        <w:rPr>
          <w:rFonts w:ascii="Arial" w:hAnsi="Arial" w:cs="Arial"/>
          <w:sz w:val="22"/>
          <w:szCs w:val="22"/>
        </w:rPr>
        <w:t xml:space="preserve">virtual contact </w:t>
      </w:r>
      <w:r w:rsidR="004C443B">
        <w:rPr>
          <w:rFonts w:ascii="Arial" w:hAnsi="Arial" w:cs="Arial"/>
          <w:sz w:val="22"/>
          <w:szCs w:val="22"/>
        </w:rPr>
        <w:t>(</w:t>
      </w:r>
      <w:proofErr w:type="spellStart"/>
      <w:r w:rsidR="00055BC9">
        <w:rPr>
          <w:rFonts w:ascii="Arial" w:hAnsi="Arial" w:cs="Arial"/>
          <w:sz w:val="22"/>
          <w:szCs w:val="22"/>
        </w:rPr>
        <w:t>eg</w:t>
      </w:r>
      <w:proofErr w:type="spellEnd"/>
      <w:r w:rsidR="002E53B4">
        <w:rPr>
          <w:rFonts w:ascii="Arial" w:hAnsi="Arial" w:cs="Arial"/>
          <w:sz w:val="22"/>
          <w:szCs w:val="22"/>
        </w:rPr>
        <w:t>,</w:t>
      </w:r>
      <w:r w:rsidR="00055BC9">
        <w:rPr>
          <w:rFonts w:ascii="Arial" w:hAnsi="Arial" w:cs="Arial"/>
          <w:sz w:val="22"/>
          <w:szCs w:val="22"/>
        </w:rPr>
        <w:t xml:space="preserve"> </w:t>
      </w:r>
      <w:r w:rsidR="3DBA93C1" w:rsidRPr="6490B33D">
        <w:rPr>
          <w:rFonts w:ascii="Arial" w:hAnsi="Arial" w:cs="Arial"/>
          <w:sz w:val="22"/>
          <w:szCs w:val="22"/>
        </w:rPr>
        <w:t>video call/conference</w:t>
      </w:r>
      <w:r w:rsidR="004C443B">
        <w:rPr>
          <w:rFonts w:ascii="Arial" w:hAnsi="Arial" w:cs="Arial"/>
          <w:sz w:val="22"/>
          <w:szCs w:val="22"/>
        </w:rPr>
        <w:t>/zoom</w:t>
      </w:r>
      <w:r w:rsidR="00DF252E">
        <w:rPr>
          <w:rFonts w:ascii="Arial" w:hAnsi="Arial" w:cs="Arial"/>
          <w:sz w:val="22"/>
          <w:szCs w:val="22"/>
        </w:rPr>
        <w:t xml:space="preserve">) </w:t>
      </w:r>
      <w:r w:rsidRPr="6490B33D">
        <w:rPr>
          <w:rFonts w:ascii="Arial" w:hAnsi="Arial" w:cs="Arial"/>
          <w:sz w:val="22"/>
          <w:szCs w:val="22"/>
        </w:rPr>
        <w:t>and community group</w:t>
      </w:r>
      <w:r w:rsidR="00886C18">
        <w:rPr>
          <w:rFonts w:ascii="Arial" w:hAnsi="Arial" w:cs="Arial"/>
          <w:sz w:val="22"/>
          <w:szCs w:val="22"/>
        </w:rPr>
        <w:t xml:space="preserve"> contacts</w:t>
      </w:r>
      <w:r w:rsidRPr="6490B33D">
        <w:rPr>
          <w:rFonts w:ascii="Arial" w:hAnsi="Arial" w:cs="Arial"/>
          <w:sz w:val="22"/>
          <w:szCs w:val="22"/>
        </w:rPr>
        <w:t xml:space="preserve"> is guided by Additional Guidance in Appendix Four and will be agreed</w:t>
      </w:r>
      <w:r w:rsidR="00A71402">
        <w:rPr>
          <w:rFonts w:ascii="Arial" w:hAnsi="Arial" w:cs="Arial"/>
          <w:sz w:val="22"/>
          <w:szCs w:val="22"/>
        </w:rPr>
        <w:t xml:space="preserve"> </w:t>
      </w:r>
      <w:r w:rsidRPr="6490B33D">
        <w:rPr>
          <w:rFonts w:ascii="Arial" w:hAnsi="Arial" w:cs="Arial"/>
          <w:sz w:val="22"/>
          <w:szCs w:val="22"/>
        </w:rPr>
        <w:t>and described in the</w:t>
      </w:r>
      <w:r w:rsidR="00A71402">
        <w:rPr>
          <w:rFonts w:ascii="Arial" w:hAnsi="Arial" w:cs="Arial"/>
          <w:sz w:val="22"/>
          <w:szCs w:val="22"/>
        </w:rPr>
        <w:t xml:space="preserve"> </w:t>
      </w:r>
      <w:r w:rsidRPr="6490B33D">
        <w:rPr>
          <w:rFonts w:ascii="Arial" w:hAnsi="Arial" w:cs="Arial"/>
          <w:sz w:val="22"/>
          <w:szCs w:val="22"/>
        </w:rPr>
        <w:t>agreement for services.</w:t>
      </w:r>
    </w:p>
    <w:p w14:paraId="3DED747C" w14:textId="77777777" w:rsidR="00222FFF" w:rsidRPr="00F906DE" w:rsidRDefault="00222FFF" w:rsidP="00EE0DDB">
      <w:pPr>
        <w:spacing w:before="120"/>
        <w:jc w:val="left"/>
        <w:rPr>
          <w:rFonts w:ascii="Arial" w:hAnsi="Arial" w:cs="Arial"/>
          <w:b/>
          <w:i/>
          <w:sz w:val="22"/>
          <w:szCs w:val="22"/>
        </w:rPr>
      </w:pPr>
      <w:r w:rsidRPr="00F906DE">
        <w:rPr>
          <w:rFonts w:ascii="Arial" w:hAnsi="Arial" w:cs="Arial"/>
          <w:b/>
          <w:i/>
          <w:sz w:val="22"/>
          <w:szCs w:val="22"/>
        </w:rPr>
        <w:t xml:space="preserve">Core </w:t>
      </w:r>
      <w:r w:rsidR="00605BDF" w:rsidRPr="00F906DE">
        <w:rPr>
          <w:rFonts w:ascii="Arial" w:hAnsi="Arial" w:cs="Arial"/>
          <w:b/>
          <w:i/>
          <w:sz w:val="22"/>
          <w:szCs w:val="22"/>
        </w:rPr>
        <w:t>Contacts</w:t>
      </w:r>
    </w:p>
    <w:p w14:paraId="599A7DAE" w14:textId="33F6CF1C" w:rsidR="00817551" w:rsidRPr="00F906DE" w:rsidRDefault="00326AFB" w:rsidP="00D43F56">
      <w:pPr>
        <w:spacing w:before="120" w:after="120"/>
        <w:jc w:val="left"/>
        <w:rPr>
          <w:rFonts w:ascii="Arial" w:hAnsi="Arial" w:cs="Arial"/>
          <w:sz w:val="22"/>
          <w:szCs w:val="22"/>
        </w:rPr>
      </w:pPr>
      <w:r w:rsidRPr="00F906DE">
        <w:rPr>
          <w:rFonts w:ascii="Arial" w:hAnsi="Arial" w:cs="Arial"/>
          <w:sz w:val="22"/>
          <w:szCs w:val="22"/>
        </w:rPr>
        <w:t>The</w:t>
      </w:r>
      <w:r w:rsidR="002F5182" w:rsidRPr="00F906DE">
        <w:rPr>
          <w:rFonts w:ascii="Arial" w:hAnsi="Arial" w:cs="Arial"/>
          <w:sz w:val="22"/>
          <w:szCs w:val="22"/>
        </w:rPr>
        <w:t>re are</w:t>
      </w:r>
      <w:r w:rsidRPr="00F906DE">
        <w:rPr>
          <w:rFonts w:ascii="Arial" w:hAnsi="Arial" w:cs="Arial"/>
          <w:sz w:val="22"/>
          <w:szCs w:val="22"/>
        </w:rPr>
        <w:t xml:space="preserve"> seven Core Contacts </w:t>
      </w:r>
      <w:r w:rsidR="002F5182" w:rsidRPr="00F906DE">
        <w:rPr>
          <w:rFonts w:ascii="Arial" w:hAnsi="Arial" w:cs="Arial"/>
          <w:sz w:val="22"/>
          <w:szCs w:val="22"/>
        </w:rPr>
        <w:t>provided by the Service P</w:t>
      </w:r>
      <w:r w:rsidRPr="00F906DE">
        <w:rPr>
          <w:rFonts w:ascii="Arial" w:hAnsi="Arial" w:cs="Arial"/>
          <w:sz w:val="22"/>
          <w:szCs w:val="22"/>
        </w:rPr>
        <w:t xml:space="preserve">rovider from the time of handover from the LMC at around </w:t>
      </w:r>
      <w:r w:rsidR="00E24F03" w:rsidRPr="00F906DE">
        <w:rPr>
          <w:rFonts w:ascii="Arial" w:hAnsi="Arial" w:cs="Arial"/>
          <w:sz w:val="22"/>
          <w:szCs w:val="22"/>
        </w:rPr>
        <w:t>four</w:t>
      </w:r>
      <w:r w:rsidRPr="00F906DE">
        <w:rPr>
          <w:rFonts w:ascii="Arial" w:hAnsi="Arial" w:cs="Arial"/>
          <w:sz w:val="22"/>
          <w:szCs w:val="22"/>
        </w:rPr>
        <w:t xml:space="preserve"> </w:t>
      </w:r>
      <w:r w:rsidR="00B118E3" w:rsidRPr="00F906DE">
        <w:rPr>
          <w:rFonts w:ascii="Arial" w:hAnsi="Arial" w:cs="Arial"/>
          <w:sz w:val="22"/>
          <w:szCs w:val="22"/>
        </w:rPr>
        <w:t>to</w:t>
      </w:r>
      <w:r w:rsidRPr="00F906DE">
        <w:rPr>
          <w:rFonts w:ascii="Arial" w:hAnsi="Arial" w:cs="Arial"/>
          <w:sz w:val="22"/>
          <w:szCs w:val="22"/>
        </w:rPr>
        <w:t xml:space="preserve"> </w:t>
      </w:r>
      <w:r w:rsidR="00E24F03" w:rsidRPr="00F906DE">
        <w:rPr>
          <w:rFonts w:ascii="Arial" w:hAnsi="Arial" w:cs="Arial"/>
          <w:sz w:val="22"/>
          <w:szCs w:val="22"/>
        </w:rPr>
        <w:t>six</w:t>
      </w:r>
      <w:r w:rsidRPr="00F906DE">
        <w:rPr>
          <w:rFonts w:ascii="Arial" w:hAnsi="Arial" w:cs="Arial"/>
          <w:sz w:val="22"/>
          <w:szCs w:val="22"/>
        </w:rPr>
        <w:t xml:space="preserve"> weeks </w:t>
      </w:r>
      <w:r w:rsidR="00CE0E82" w:rsidRPr="00F906DE">
        <w:rPr>
          <w:rFonts w:ascii="Arial" w:hAnsi="Arial" w:cs="Arial"/>
          <w:sz w:val="22"/>
          <w:szCs w:val="22"/>
        </w:rPr>
        <w:t>up</w:t>
      </w:r>
      <w:r w:rsidRPr="00F906DE">
        <w:rPr>
          <w:rFonts w:ascii="Arial" w:hAnsi="Arial" w:cs="Arial"/>
          <w:sz w:val="22"/>
          <w:szCs w:val="22"/>
        </w:rPr>
        <w:t xml:space="preserve"> to </w:t>
      </w:r>
      <w:r w:rsidR="00035ED7" w:rsidRPr="00F906DE">
        <w:rPr>
          <w:rFonts w:ascii="Arial" w:hAnsi="Arial" w:cs="Arial"/>
          <w:sz w:val="22"/>
          <w:szCs w:val="22"/>
        </w:rPr>
        <w:t>four</w:t>
      </w:r>
      <w:r w:rsidRPr="00F906DE">
        <w:rPr>
          <w:rFonts w:ascii="Arial" w:hAnsi="Arial" w:cs="Arial"/>
          <w:sz w:val="22"/>
          <w:szCs w:val="22"/>
        </w:rPr>
        <w:t xml:space="preserve"> year</w:t>
      </w:r>
      <w:r w:rsidR="00EE0DDB" w:rsidRPr="00F906DE">
        <w:rPr>
          <w:rFonts w:ascii="Arial" w:hAnsi="Arial" w:cs="Arial"/>
          <w:sz w:val="22"/>
          <w:szCs w:val="22"/>
        </w:rPr>
        <w:t>s of age.</w:t>
      </w:r>
    </w:p>
    <w:p w14:paraId="16D464BD" w14:textId="56BD7645" w:rsidR="00CE0E82" w:rsidRPr="00F906DE" w:rsidRDefault="00817551" w:rsidP="00D43F56">
      <w:pPr>
        <w:jc w:val="left"/>
        <w:rPr>
          <w:rFonts w:ascii="Arial" w:hAnsi="Arial" w:cs="Arial"/>
          <w:sz w:val="22"/>
          <w:szCs w:val="22"/>
        </w:rPr>
      </w:pPr>
      <w:r w:rsidRPr="00F906DE">
        <w:rPr>
          <w:rFonts w:ascii="Arial" w:hAnsi="Arial" w:cs="Arial"/>
          <w:sz w:val="22"/>
          <w:szCs w:val="22"/>
        </w:rPr>
        <w:lastRenderedPageBreak/>
        <w:t xml:space="preserve">During these </w:t>
      </w:r>
      <w:r w:rsidR="002D7931">
        <w:rPr>
          <w:rFonts w:ascii="Arial" w:hAnsi="Arial" w:cs="Arial"/>
          <w:sz w:val="22"/>
          <w:szCs w:val="22"/>
        </w:rPr>
        <w:t>C</w:t>
      </w:r>
      <w:r w:rsidRPr="00F906DE">
        <w:rPr>
          <w:rFonts w:ascii="Arial" w:hAnsi="Arial" w:cs="Arial"/>
          <w:sz w:val="22"/>
          <w:szCs w:val="22"/>
        </w:rPr>
        <w:t xml:space="preserve">ore </w:t>
      </w:r>
      <w:r w:rsidR="002D7931">
        <w:rPr>
          <w:rFonts w:ascii="Arial" w:hAnsi="Arial" w:cs="Arial"/>
          <w:sz w:val="22"/>
          <w:szCs w:val="22"/>
        </w:rPr>
        <w:t>Co</w:t>
      </w:r>
      <w:r w:rsidRPr="00F906DE">
        <w:rPr>
          <w:rFonts w:ascii="Arial" w:hAnsi="Arial" w:cs="Arial"/>
          <w:sz w:val="22"/>
          <w:szCs w:val="22"/>
        </w:rPr>
        <w:t>ntacts t</w:t>
      </w:r>
      <w:r w:rsidR="00CE0E82" w:rsidRPr="00F906DE">
        <w:rPr>
          <w:rFonts w:ascii="Arial" w:hAnsi="Arial" w:cs="Arial"/>
          <w:sz w:val="22"/>
          <w:szCs w:val="22"/>
        </w:rPr>
        <w:t xml:space="preserve">he Service Provider will undertake </w:t>
      </w:r>
      <w:r w:rsidR="00D30815" w:rsidRPr="00F906DE">
        <w:rPr>
          <w:rFonts w:ascii="Arial" w:hAnsi="Arial" w:cs="Arial"/>
          <w:sz w:val="22"/>
          <w:szCs w:val="22"/>
        </w:rPr>
        <w:t xml:space="preserve">health and development </w:t>
      </w:r>
      <w:r w:rsidR="00326AFB" w:rsidRPr="00F906DE">
        <w:rPr>
          <w:rFonts w:ascii="Arial" w:hAnsi="Arial" w:cs="Arial"/>
          <w:sz w:val="22"/>
          <w:szCs w:val="22"/>
        </w:rPr>
        <w:t xml:space="preserve">assessment, </w:t>
      </w:r>
      <w:r w:rsidR="00C15110" w:rsidRPr="00F906DE">
        <w:rPr>
          <w:rFonts w:ascii="Arial" w:hAnsi="Arial" w:cs="Arial"/>
          <w:sz w:val="22"/>
          <w:szCs w:val="22"/>
        </w:rPr>
        <w:t>wh</w:t>
      </w:r>
      <w:r w:rsidR="00224F1E">
        <w:rPr>
          <w:rFonts w:ascii="Arial" w:hAnsi="Arial" w:cs="Arial"/>
          <w:sz w:val="22"/>
          <w:szCs w:val="22"/>
        </w:rPr>
        <w:t>ā</w:t>
      </w:r>
      <w:r w:rsidR="00C15110" w:rsidRPr="00F906DE">
        <w:rPr>
          <w:rFonts w:ascii="Arial" w:hAnsi="Arial" w:cs="Arial"/>
          <w:sz w:val="22"/>
          <w:szCs w:val="22"/>
        </w:rPr>
        <w:t>nau</w:t>
      </w:r>
      <w:r w:rsidR="00D30815" w:rsidRPr="00F906DE">
        <w:rPr>
          <w:rFonts w:ascii="Arial" w:hAnsi="Arial" w:cs="Arial"/>
          <w:sz w:val="22"/>
          <w:szCs w:val="22"/>
        </w:rPr>
        <w:t xml:space="preserve">/family care and support, and health education </w:t>
      </w:r>
      <w:r w:rsidR="00326AFB" w:rsidRPr="00F906DE">
        <w:rPr>
          <w:rFonts w:ascii="Arial" w:hAnsi="Arial" w:cs="Arial"/>
          <w:sz w:val="22"/>
          <w:szCs w:val="22"/>
        </w:rPr>
        <w:t xml:space="preserve">activities </w:t>
      </w:r>
      <w:r w:rsidR="00CE0E82" w:rsidRPr="00F906DE">
        <w:rPr>
          <w:rFonts w:ascii="Arial" w:hAnsi="Arial" w:cs="Arial"/>
          <w:sz w:val="22"/>
          <w:szCs w:val="22"/>
        </w:rPr>
        <w:t>as per the Schedule</w:t>
      </w:r>
      <w:r w:rsidR="00CE0E82" w:rsidRPr="00F906DE">
        <w:rPr>
          <w:rStyle w:val="FootnoteReference"/>
          <w:rFonts w:ascii="Arial" w:hAnsi="Arial" w:cs="Arial"/>
          <w:sz w:val="22"/>
          <w:szCs w:val="22"/>
        </w:rPr>
        <w:footnoteReference w:id="13"/>
      </w:r>
      <w:r w:rsidR="00CE0E82" w:rsidRPr="00F906DE">
        <w:rPr>
          <w:rFonts w:ascii="Arial" w:hAnsi="Arial" w:cs="Arial"/>
          <w:sz w:val="22"/>
          <w:szCs w:val="22"/>
        </w:rPr>
        <w:t>.</w:t>
      </w:r>
      <w:r w:rsidR="00C15110" w:rsidRPr="00F906DE">
        <w:rPr>
          <w:rFonts w:ascii="Arial" w:hAnsi="Arial" w:cs="Arial"/>
          <w:sz w:val="22"/>
          <w:szCs w:val="22"/>
        </w:rPr>
        <w:t xml:space="preserve">  </w:t>
      </w:r>
      <w:r w:rsidRPr="00F906DE">
        <w:rPr>
          <w:rFonts w:ascii="Arial" w:hAnsi="Arial" w:cs="Arial"/>
          <w:sz w:val="22"/>
          <w:szCs w:val="22"/>
        </w:rPr>
        <w:t xml:space="preserve">The specific activities for each </w:t>
      </w:r>
      <w:r w:rsidR="00D43F56">
        <w:rPr>
          <w:rFonts w:ascii="Arial" w:hAnsi="Arial" w:cs="Arial"/>
          <w:sz w:val="22"/>
          <w:szCs w:val="22"/>
        </w:rPr>
        <w:t>C</w:t>
      </w:r>
      <w:r w:rsidRPr="00F906DE">
        <w:rPr>
          <w:rFonts w:ascii="Arial" w:hAnsi="Arial" w:cs="Arial"/>
          <w:sz w:val="22"/>
          <w:szCs w:val="22"/>
        </w:rPr>
        <w:t xml:space="preserve">ore </w:t>
      </w:r>
      <w:r w:rsidR="00D43F56">
        <w:rPr>
          <w:rFonts w:ascii="Arial" w:hAnsi="Arial" w:cs="Arial"/>
          <w:sz w:val="22"/>
          <w:szCs w:val="22"/>
        </w:rPr>
        <w:t>C</w:t>
      </w:r>
      <w:r w:rsidRPr="00F906DE">
        <w:rPr>
          <w:rFonts w:ascii="Arial" w:hAnsi="Arial" w:cs="Arial"/>
          <w:sz w:val="22"/>
          <w:szCs w:val="22"/>
        </w:rPr>
        <w:t>ontact are defined in the Schedule.</w:t>
      </w:r>
    </w:p>
    <w:p w14:paraId="6D29690B" w14:textId="450B113F" w:rsidR="00060878" w:rsidRPr="00F906DE" w:rsidRDefault="00817551" w:rsidP="008814BF">
      <w:pPr>
        <w:spacing w:before="120"/>
        <w:jc w:val="left"/>
        <w:rPr>
          <w:rFonts w:ascii="Arial" w:hAnsi="Arial" w:cs="Arial"/>
          <w:sz w:val="22"/>
          <w:szCs w:val="22"/>
        </w:rPr>
      </w:pPr>
      <w:r w:rsidRPr="17986051">
        <w:rPr>
          <w:rFonts w:ascii="Arial" w:eastAsia="Calibri" w:hAnsi="Arial" w:cs="Arial"/>
          <w:color w:val="000000" w:themeColor="text1"/>
          <w:sz w:val="22"/>
          <w:szCs w:val="22"/>
        </w:rPr>
        <w:t>T</w:t>
      </w:r>
      <w:r w:rsidR="00060878" w:rsidRPr="17986051">
        <w:rPr>
          <w:rFonts w:ascii="Arial" w:eastAsia="Calibri" w:hAnsi="Arial" w:cs="Arial"/>
          <w:color w:val="000000" w:themeColor="text1"/>
          <w:sz w:val="22"/>
          <w:szCs w:val="22"/>
        </w:rPr>
        <w:t>he content of any given</w:t>
      </w:r>
      <w:r w:rsidR="002D7931">
        <w:rPr>
          <w:rFonts w:ascii="Arial" w:eastAsia="Calibri" w:hAnsi="Arial" w:cs="Arial"/>
          <w:color w:val="000000" w:themeColor="text1"/>
          <w:sz w:val="22"/>
          <w:szCs w:val="22"/>
        </w:rPr>
        <w:t xml:space="preserve"> C</w:t>
      </w:r>
      <w:r w:rsidR="00060878" w:rsidRPr="17986051">
        <w:rPr>
          <w:rFonts w:ascii="Arial" w:eastAsia="Calibri" w:hAnsi="Arial" w:cs="Arial"/>
          <w:color w:val="000000" w:themeColor="text1"/>
          <w:sz w:val="22"/>
          <w:szCs w:val="22"/>
        </w:rPr>
        <w:t xml:space="preserve">ore </w:t>
      </w:r>
      <w:r w:rsidR="002D7931">
        <w:rPr>
          <w:rFonts w:ascii="Arial" w:eastAsia="Calibri" w:hAnsi="Arial" w:cs="Arial"/>
          <w:color w:val="000000" w:themeColor="text1"/>
          <w:sz w:val="22"/>
          <w:szCs w:val="22"/>
        </w:rPr>
        <w:t>Co</w:t>
      </w:r>
      <w:r w:rsidR="00060878" w:rsidRPr="17986051">
        <w:rPr>
          <w:rFonts w:ascii="Arial" w:eastAsia="Calibri" w:hAnsi="Arial" w:cs="Arial"/>
          <w:color w:val="000000" w:themeColor="text1"/>
          <w:sz w:val="22"/>
          <w:szCs w:val="22"/>
        </w:rPr>
        <w:t xml:space="preserve">ntact may be completed in a subsequent additional contact if appropriate. The date of the </w:t>
      </w:r>
      <w:r w:rsidR="002D7931">
        <w:rPr>
          <w:rFonts w:ascii="Arial" w:eastAsia="Calibri" w:hAnsi="Arial" w:cs="Arial"/>
          <w:color w:val="000000" w:themeColor="text1"/>
          <w:sz w:val="22"/>
          <w:szCs w:val="22"/>
        </w:rPr>
        <w:t>C</w:t>
      </w:r>
      <w:r w:rsidR="00060878" w:rsidRPr="17986051">
        <w:rPr>
          <w:rFonts w:ascii="Arial" w:eastAsia="Calibri" w:hAnsi="Arial" w:cs="Arial"/>
          <w:color w:val="000000" w:themeColor="text1"/>
          <w:sz w:val="22"/>
          <w:szCs w:val="22"/>
        </w:rPr>
        <w:t xml:space="preserve">ore </w:t>
      </w:r>
      <w:r w:rsidR="002D7931">
        <w:rPr>
          <w:rFonts w:ascii="Arial" w:eastAsia="Calibri" w:hAnsi="Arial" w:cs="Arial"/>
          <w:color w:val="000000" w:themeColor="text1"/>
          <w:sz w:val="22"/>
          <w:szCs w:val="22"/>
        </w:rPr>
        <w:t>C</w:t>
      </w:r>
      <w:r w:rsidR="00060878" w:rsidRPr="17986051">
        <w:rPr>
          <w:rFonts w:ascii="Arial" w:eastAsia="Calibri" w:hAnsi="Arial" w:cs="Arial"/>
          <w:color w:val="000000" w:themeColor="text1"/>
          <w:sz w:val="22"/>
          <w:szCs w:val="22"/>
        </w:rPr>
        <w:t xml:space="preserve">ontact for reporting purposes is the date the assessment commenced, and not the date the content of the </w:t>
      </w:r>
      <w:r w:rsidR="00D43F56">
        <w:rPr>
          <w:rFonts w:ascii="Arial" w:eastAsia="Calibri" w:hAnsi="Arial" w:cs="Arial"/>
          <w:color w:val="000000" w:themeColor="text1"/>
          <w:sz w:val="22"/>
          <w:szCs w:val="22"/>
        </w:rPr>
        <w:t>C</w:t>
      </w:r>
      <w:r w:rsidR="00060878" w:rsidRPr="17986051">
        <w:rPr>
          <w:rFonts w:ascii="Arial" w:eastAsia="Calibri" w:hAnsi="Arial" w:cs="Arial"/>
          <w:color w:val="000000" w:themeColor="text1"/>
          <w:sz w:val="22"/>
          <w:szCs w:val="22"/>
        </w:rPr>
        <w:t xml:space="preserve">ore </w:t>
      </w:r>
      <w:r w:rsidR="00D43F56">
        <w:rPr>
          <w:rFonts w:ascii="Arial" w:eastAsia="Calibri" w:hAnsi="Arial" w:cs="Arial"/>
          <w:color w:val="000000" w:themeColor="text1"/>
          <w:sz w:val="22"/>
          <w:szCs w:val="22"/>
        </w:rPr>
        <w:t>C</w:t>
      </w:r>
      <w:r w:rsidR="00060878" w:rsidRPr="17986051">
        <w:rPr>
          <w:rFonts w:ascii="Arial" w:eastAsia="Calibri" w:hAnsi="Arial" w:cs="Arial"/>
          <w:color w:val="000000" w:themeColor="text1"/>
          <w:sz w:val="22"/>
          <w:szCs w:val="22"/>
        </w:rPr>
        <w:t xml:space="preserve">ontact was completed in the subsequent additional contact. </w:t>
      </w:r>
      <w:r w:rsidR="1C463647" w:rsidRPr="17986051">
        <w:rPr>
          <w:rFonts w:ascii="Arial" w:eastAsia="Calibri" w:hAnsi="Arial" w:cs="Arial"/>
          <w:color w:val="000000" w:themeColor="text1"/>
          <w:sz w:val="22"/>
          <w:szCs w:val="22"/>
        </w:rPr>
        <w:t xml:space="preserve">Refer to </w:t>
      </w:r>
      <w:r w:rsidR="2655DFE9" w:rsidRPr="17986051">
        <w:rPr>
          <w:rFonts w:ascii="Arial" w:eastAsia="Calibri" w:hAnsi="Arial" w:cs="Arial"/>
          <w:color w:val="000000" w:themeColor="text1"/>
          <w:sz w:val="22"/>
          <w:szCs w:val="22"/>
        </w:rPr>
        <w:t>A</w:t>
      </w:r>
      <w:r w:rsidR="1C463647" w:rsidRPr="17986051">
        <w:rPr>
          <w:rFonts w:ascii="Arial" w:eastAsia="Calibri" w:hAnsi="Arial" w:cs="Arial"/>
          <w:color w:val="000000" w:themeColor="text1"/>
          <w:sz w:val="22"/>
          <w:szCs w:val="22"/>
        </w:rPr>
        <w:t xml:space="preserve">ppendix </w:t>
      </w:r>
      <w:r w:rsidR="524A35E8" w:rsidRPr="17986051">
        <w:rPr>
          <w:rFonts w:ascii="Arial" w:eastAsia="Calibri" w:hAnsi="Arial" w:cs="Arial"/>
          <w:color w:val="000000" w:themeColor="text1"/>
          <w:sz w:val="22"/>
          <w:szCs w:val="22"/>
        </w:rPr>
        <w:t>Four</w:t>
      </w:r>
      <w:r w:rsidR="1C463647" w:rsidRPr="17986051">
        <w:rPr>
          <w:rFonts w:ascii="Arial" w:eastAsia="Calibri" w:hAnsi="Arial" w:cs="Arial"/>
          <w:color w:val="000000" w:themeColor="text1"/>
          <w:sz w:val="22"/>
          <w:szCs w:val="22"/>
        </w:rPr>
        <w:t xml:space="preserve"> for </w:t>
      </w:r>
      <w:r w:rsidR="4CB2B810" w:rsidRPr="17986051">
        <w:rPr>
          <w:rFonts w:ascii="Arial" w:eastAsia="Calibri" w:hAnsi="Arial" w:cs="Arial"/>
          <w:color w:val="000000" w:themeColor="text1"/>
          <w:sz w:val="22"/>
          <w:szCs w:val="22"/>
        </w:rPr>
        <w:t>guidelines on</w:t>
      </w:r>
      <w:r w:rsidR="1C463647" w:rsidRPr="17986051">
        <w:rPr>
          <w:rFonts w:ascii="Arial" w:eastAsia="Calibri" w:hAnsi="Arial" w:cs="Arial"/>
          <w:color w:val="000000" w:themeColor="text1"/>
          <w:sz w:val="22"/>
          <w:szCs w:val="22"/>
        </w:rPr>
        <w:t xml:space="preserve"> mode of delivery.</w:t>
      </w:r>
    </w:p>
    <w:p w14:paraId="68AFC8A6" w14:textId="77777777" w:rsidR="002F5182" w:rsidRPr="00F906DE" w:rsidRDefault="00CE0E82" w:rsidP="00EE0DDB">
      <w:pPr>
        <w:spacing w:before="120"/>
        <w:rPr>
          <w:rFonts w:ascii="Arial" w:hAnsi="Arial" w:cs="Arial"/>
          <w:b/>
          <w:i/>
          <w:sz w:val="22"/>
          <w:szCs w:val="22"/>
        </w:rPr>
      </w:pPr>
      <w:r w:rsidRPr="00F906DE">
        <w:rPr>
          <w:rFonts w:ascii="Arial" w:hAnsi="Arial" w:cs="Arial"/>
          <w:b/>
          <w:i/>
          <w:sz w:val="22"/>
          <w:szCs w:val="22"/>
        </w:rPr>
        <w:t>Needs Assessment</w:t>
      </w:r>
    </w:p>
    <w:p w14:paraId="3AB179AC" w14:textId="600648A2" w:rsidR="002F5182" w:rsidRPr="00F906DE" w:rsidRDefault="002F5182" w:rsidP="00D43F56">
      <w:pPr>
        <w:tabs>
          <w:tab w:val="left" w:pos="3686"/>
        </w:tabs>
        <w:spacing w:before="120"/>
        <w:jc w:val="left"/>
        <w:rPr>
          <w:rFonts w:ascii="Arial" w:hAnsi="Arial" w:cs="Arial"/>
          <w:sz w:val="22"/>
          <w:szCs w:val="22"/>
        </w:rPr>
      </w:pPr>
      <w:r w:rsidRPr="00F906DE">
        <w:rPr>
          <w:rFonts w:ascii="Arial" w:hAnsi="Arial" w:cs="Arial"/>
          <w:sz w:val="22"/>
          <w:szCs w:val="22"/>
        </w:rPr>
        <w:t xml:space="preserve">A Needs Assessment is undertaken at the first Core Contact by the Service </w:t>
      </w:r>
      <w:proofErr w:type="gramStart"/>
      <w:r w:rsidRPr="00F906DE">
        <w:rPr>
          <w:rFonts w:ascii="Arial" w:hAnsi="Arial" w:cs="Arial"/>
          <w:sz w:val="22"/>
          <w:szCs w:val="22"/>
        </w:rPr>
        <w:t>Provider, and</w:t>
      </w:r>
      <w:proofErr w:type="gramEnd"/>
      <w:r w:rsidRPr="00F906DE">
        <w:rPr>
          <w:rFonts w:ascii="Arial" w:hAnsi="Arial" w:cs="Arial"/>
          <w:sz w:val="22"/>
          <w:szCs w:val="22"/>
        </w:rPr>
        <w:t xml:space="preserve"> will determine the level of need and develop a Care Plan which may include Additional Contacts. Additional </w:t>
      </w:r>
      <w:r w:rsidR="00D43F56">
        <w:rPr>
          <w:rFonts w:ascii="Arial" w:hAnsi="Arial" w:cs="Arial"/>
          <w:sz w:val="22"/>
          <w:szCs w:val="22"/>
        </w:rPr>
        <w:t>C</w:t>
      </w:r>
      <w:r w:rsidRPr="00F906DE">
        <w:rPr>
          <w:rFonts w:ascii="Arial" w:hAnsi="Arial" w:cs="Arial"/>
          <w:sz w:val="22"/>
          <w:szCs w:val="22"/>
        </w:rPr>
        <w:t>ontacts will be provided where there is an assessed need for additional visits or support so that health outcomes are improved.</w:t>
      </w:r>
    </w:p>
    <w:p w14:paraId="45958E81" w14:textId="73F5FFAE" w:rsidR="002F5182" w:rsidRPr="00F906DE" w:rsidRDefault="002F5182" w:rsidP="00D43F56">
      <w:pPr>
        <w:pStyle w:val="BodyTextIndent"/>
        <w:tabs>
          <w:tab w:val="left" w:pos="2793"/>
          <w:tab w:val="left" w:pos="3686"/>
        </w:tabs>
        <w:spacing w:before="120" w:after="0"/>
        <w:ind w:left="0"/>
        <w:jc w:val="left"/>
        <w:rPr>
          <w:rFonts w:ascii="Arial" w:hAnsi="Arial" w:cs="Arial"/>
          <w:sz w:val="22"/>
          <w:szCs w:val="22"/>
        </w:rPr>
      </w:pPr>
      <w:r w:rsidRPr="00F906DE" w:rsidDel="00862F46">
        <w:rPr>
          <w:rFonts w:ascii="Arial" w:hAnsi="Arial" w:cs="Arial"/>
          <w:sz w:val="22"/>
          <w:szCs w:val="22"/>
        </w:rPr>
        <w:t xml:space="preserve">The needs assessment process will be undertaken in partnership with the </w:t>
      </w:r>
      <w:r w:rsidR="00EE0DDB" w:rsidRPr="00F906DE">
        <w:rPr>
          <w:rFonts w:ascii="Arial" w:hAnsi="Arial" w:cs="Arial"/>
          <w:sz w:val="22"/>
          <w:szCs w:val="22"/>
          <w:lang w:val="en-US"/>
        </w:rPr>
        <w:t>wh</w:t>
      </w:r>
      <w:r w:rsidR="00A23DD0" w:rsidRPr="00F906DE">
        <w:rPr>
          <w:rFonts w:ascii="Arial" w:hAnsi="Arial" w:cs="Arial"/>
          <w:sz w:val="22"/>
          <w:szCs w:val="22"/>
          <w:lang w:val="en-US"/>
        </w:rPr>
        <w:t>ā</w:t>
      </w:r>
      <w:r w:rsidR="00EE0DDB" w:rsidRPr="00F906DE">
        <w:rPr>
          <w:rFonts w:ascii="Arial" w:hAnsi="Arial" w:cs="Arial"/>
          <w:sz w:val="22"/>
          <w:szCs w:val="22"/>
          <w:lang w:val="en-US"/>
        </w:rPr>
        <w:t>nau</w:t>
      </w:r>
      <w:r w:rsidRPr="00F906DE" w:rsidDel="00862F46">
        <w:rPr>
          <w:rFonts w:ascii="Arial" w:hAnsi="Arial" w:cs="Arial"/>
          <w:sz w:val="22"/>
          <w:szCs w:val="22"/>
          <w:lang w:val="en-US"/>
        </w:rPr>
        <w:t>/</w:t>
      </w:r>
      <w:r w:rsidRPr="00F906DE" w:rsidDel="00862F46">
        <w:rPr>
          <w:rFonts w:ascii="Arial" w:hAnsi="Arial" w:cs="Arial"/>
          <w:sz w:val="22"/>
          <w:szCs w:val="22"/>
        </w:rPr>
        <w:t xml:space="preserve">family and will have a focus on </w:t>
      </w:r>
      <w:r w:rsidR="00EE0DDB" w:rsidRPr="00F906DE">
        <w:rPr>
          <w:rFonts w:ascii="Arial" w:hAnsi="Arial" w:cs="Arial"/>
          <w:sz w:val="22"/>
          <w:szCs w:val="22"/>
          <w:lang w:val="en-US"/>
        </w:rPr>
        <w:t>wh</w:t>
      </w:r>
      <w:r w:rsidR="00A23DD0" w:rsidRPr="00F906DE">
        <w:rPr>
          <w:rFonts w:ascii="Arial" w:hAnsi="Arial" w:cs="Arial"/>
          <w:sz w:val="22"/>
          <w:szCs w:val="22"/>
          <w:lang w:val="en-US"/>
        </w:rPr>
        <w:t>ā</w:t>
      </w:r>
      <w:r w:rsidR="00EE0DDB" w:rsidRPr="00F906DE">
        <w:rPr>
          <w:rFonts w:ascii="Arial" w:hAnsi="Arial" w:cs="Arial"/>
          <w:sz w:val="22"/>
          <w:szCs w:val="22"/>
          <w:lang w:val="en-US"/>
        </w:rPr>
        <w:t>nau</w:t>
      </w:r>
      <w:r w:rsidR="004458DF">
        <w:rPr>
          <w:rFonts w:ascii="Arial" w:hAnsi="Arial" w:cs="Arial"/>
          <w:sz w:val="22"/>
          <w:szCs w:val="22"/>
        </w:rPr>
        <w:t>/f</w:t>
      </w:r>
      <w:r w:rsidRPr="00F906DE" w:rsidDel="00862F46">
        <w:rPr>
          <w:rFonts w:ascii="Arial" w:hAnsi="Arial" w:cs="Arial"/>
          <w:sz w:val="22"/>
          <w:szCs w:val="22"/>
        </w:rPr>
        <w:t xml:space="preserve">amily strengths and resiliency factors as well as needs and risk factors. </w:t>
      </w:r>
    </w:p>
    <w:p w14:paraId="1588CE99" w14:textId="6C1D4850" w:rsidR="002F5182" w:rsidRPr="00F906DE" w:rsidRDefault="002F5182" w:rsidP="00D43F56">
      <w:pPr>
        <w:pStyle w:val="BodyTextIndent"/>
        <w:tabs>
          <w:tab w:val="left" w:pos="2793"/>
          <w:tab w:val="left" w:pos="3686"/>
        </w:tabs>
        <w:spacing w:before="120" w:after="0"/>
        <w:ind w:left="0"/>
        <w:jc w:val="left"/>
        <w:rPr>
          <w:rFonts w:ascii="Arial" w:hAnsi="Arial" w:cs="Arial"/>
          <w:sz w:val="22"/>
          <w:szCs w:val="22"/>
          <w:lang w:val="en-US"/>
        </w:rPr>
      </w:pPr>
      <w:r w:rsidRPr="00F906DE">
        <w:rPr>
          <w:rFonts w:ascii="Arial" w:hAnsi="Arial" w:cs="Arial"/>
          <w:sz w:val="22"/>
          <w:szCs w:val="22"/>
          <w:lang w:val="en-US"/>
        </w:rPr>
        <w:t xml:space="preserve">Information in the referral from the LMC will inform the needs assessment of the </w:t>
      </w:r>
      <w:r w:rsidR="007B1364">
        <w:rPr>
          <w:rFonts w:ascii="Arial" w:hAnsi="Arial" w:cs="Arial"/>
          <w:sz w:val="22"/>
          <w:szCs w:val="22"/>
          <w:lang w:val="en-US"/>
        </w:rPr>
        <w:t>C</w:t>
      </w:r>
      <w:r w:rsidRPr="00F906DE">
        <w:rPr>
          <w:rFonts w:ascii="Arial" w:hAnsi="Arial" w:cs="Arial"/>
          <w:sz w:val="22"/>
          <w:szCs w:val="22"/>
          <w:lang w:val="en-US"/>
        </w:rPr>
        <w:t xml:space="preserve">hild and their </w:t>
      </w:r>
      <w:r w:rsidR="00EE0DDB" w:rsidRPr="00F906DE">
        <w:rPr>
          <w:rFonts w:ascii="Arial" w:hAnsi="Arial" w:cs="Arial"/>
          <w:sz w:val="22"/>
          <w:szCs w:val="22"/>
          <w:lang w:val="en-US"/>
        </w:rPr>
        <w:t>wh</w:t>
      </w:r>
      <w:r w:rsidR="00A23DD0" w:rsidRPr="00F906DE">
        <w:rPr>
          <w:rFonts w:ascii="Arial" w:hAnsi="Arial" w:cs="Arial"/>
          <w:sz w:val="22"/>
          <w:szCs w:val="22"/>
          <w:lang w:val="en-US"/>
        </w:rPr>
        <w:t>ā</w:t>
      </w:r>
      <w:r w:rsidR="00EE0DDB" w:rsidRPr="00F906DE">
        <w:rPr>
          <w:rFonts w:ascii="Arial" w:hAnsi="Arial" w:cs="Arial"/>
          <w:sz w:val="22"/>
          <w:szCs w:val="22"/>
          <w:lang w:val="en-US"/>
        </w:rPr>
        <w:t>nau</w:t>
      </w:r>
      <w:r w:rsidRPr="00F906DE">
        <w:rPr>
          <w:rFonts w:ascii="Arial" w:hAnsi="Arial" w:cs="Arial"/>
          <w:sz w:val="22"/>
          <w:szCs w:val="22"/>
          <w:lang w:val="en-US"/>
        </w:rPr>
        <w:t>/</w:t>
      </w:r>
      <w:r w:rsidRPr="00F906DE">
        <w:rPr>
          <w:rFonts w:ascii="Arial" w:hAnsi="Arial" w:cs="Arial"/>
          <w:sz w:val="22"/>
          <w:szCs w:val="22"/>
        </w:rPr>
        <w:t xml:space="preserve">family. </w:t>
      </w:r>
      <w:r w:rsidRPr="00F906DE">
        <w:rPr>
          <w:rFonts w:ascii="Arial" w:hAnsi="Arial" w:cs="Arial"/>
          <w:sz w:val="22"/>
          <w:szCs w:val="22"/>
          <w:lang w:val="en-US"/>
        </w:rPr>
        <w:t xml:space="preserve">It will also form part of a </w:t>
      </w:r>
      <w:r w:rsidR="007B1364">
        <w:rPr>
          <w:rFonts w:ascii="Arial" w:hAnsi="Arial" w:cs="Arial"/>
          <w:sz w:val="22"/>
          <w:szCs w:val="22"/>
          <w:lang w:val="en-US"/>
        </w:rPr>
        <w:t>C</w:t>
      </w:r>
      <w:r w:rsidRPr="00F906DE">
        <w:rPr>
          <w:rFonts w:ascii="Arial" w:hAnsi="Arial" w:cs="Arial"/>
          <w:sz w:val="22"/>
          <w:szCs w:val="22"/>
          <w:lang w:val="en-US"/>
        </w:rPr>
        <w:t xml:space="preserve">hild’s ongoing health record.  </w:t>
      </w:r>
    </w:p>
    <w:p w14:paraId="3C6A6DFE" w14:textId="5637DC51" w:rsidR="002F5182" w:rsidRPr="00F906DE" w:rsidRDefault="002F5182" w:rsidP="00D43F56">
      <w:pPr>
        <w:pStyle w:val="BodyTextIndent"/>
        <w:tabs>
          <w:tab w:val="left" w:pos="2793"/>
          <w:tab w:val="left" w:pos="3686"/>
        </w:tabs>
        <w:spacing w:before="120" w:after="0"/>
        <w:ind w:left="0"/>
        <w:jc w:val="left"/>
        <w:rPr>
          <w:rFonts w:ascii="Arial" w:hAnsi="Arial" w:cs="Arial"/>
          <w:sz w:val="22"/>
          <w:szCs w:val="22"/>
        </w:rPr>
      </w:pPr>
      <w:r w:rsidRPr="0F0BBB0B">
        <w:rPr>
          <w:rFonts w:ascii="Arial" w:hAnsi="Arial" w:cs="Arial"/>
          <w:sz w:val="22"/>
          <w:szCs w:val="22"/>
        </w:rPr>
        <w:t>Service Providers will use their own evidence</w:t>
      </w:r>
      <w:r w:rsidR="59F820AC" w:rsidRPr="0F0BBB0B">
        <w:rPr>
          <w:rFonts w:ascii="Arial" w:hAnsi="Arial" w:cs="Arial"/>
          <w:sz w:val="22"/>
          <w:szCs w:val="22"/>
        </w:rPr>
        <w:t>-</w:t>
      </w:r>
      <w:r w:rsidRPr="0F0BBB0B">
        <w:rPr>
          <w:rFonts w:ascii="Arial" w:hAnsi="Arial" w:cs="Arial"/>
          <w:sz w:val="22"/>
          <w:szCs w:val="22"/>
        </w:rPr>
        <w:t xml:space="preserve">based needs assessment and care planning processes until such time as there are nationally consistent needs assessment and care planning processes. </w:t>
      </w:r>
    </w:p>
    <w:p w14:paraId="5A0A7BC5" w14:textId="77777777" w:rsidR="002F5182" w:rsidRPr="00F906DE" w:rsidRDefault="002F5182" w:rsidP="00D43F56">
      <w:pPr>
        <w:tabs>
          <w:tab w:val="left" w:pos="0"/>
          <w:tab w:val="left" w:pos="3686"/>
        </w:tabs>
        <w:spacing w:before="120"/>
        <w:jc w:val="left"/>
        <w:rPr>
          <w:rFonts w:ascii="Arial" w:hAnsi="Arial" w:cs="Arial"/>
          <w:sz w:val="22"/>
          <w:szCs w:val="22"/>
        </w:rPr>
      </w:pPr>
      <w:r w:rsidRPr="00F906DE">
        <w:rPr>
          <w:rFonts w:ascii="Arial" w:hAnsi="Arial" w:cs="Arial"/>
          <w:sz w:val="22"/>
          <w:szCs w:val="22"/>
        </w:rPr>
        <w:t xml:space="preserve">Needs assessment is a complex process and the Service Provider should refer to the </w:t>
      </w:r>
      <w:r w:rsidRPr="00F906DE">
        <w:rPr>
          <w:rFonts w:ascii="Arial" w:hAnsi="Arial" w:cs="Arial"/>
          <w:i/>
          <w:sz w:val="22"/>
          <w:szCs w:val="22"/>
        </w:rPr>
        <w:t>Well Child/Tamariki Ora National Schedule Handbook</w:t>
      </w:r>
      <w:r w:rsidRPr="00F906DE">
        <w:rPr>
          <w:rStyle w:val="FootnoteReference"/>
          <w:rFonts w:ascii="Arial" w:hAnsi="Arial" w:cs="Arial"/>
          <w:sz w:val="22"/>
          <w:szCs w:val="22"/>
        </w:rPr>
        <w:t xml:space="preserve"> </w:t>
      </w:r>
      <w:r w:rsidRPr="00F906DE">
        <w:rPr>
          <w:rStyle w:val="FootnoteReference"/>
          <w:rFonts w:ascii="Arial" w:hAnsi="Arial" w:cs="Arial"/>
          <w:sz w:val="22"/>
          <w:szCs w:val="22"/>
        </w:rPr>
        <w:footnoteReference w:id="14"/>
      </w:r>
      <w:r w:rsidRPr="00F906DE">
        <w:rPr>
          <w:rFonts w:ascii="Arial" w:hAnsi="Arial" w:cs="Arial"/>
          <w:sz w:val="22"/>
          <w:szCs w:val="22"/>
        </w:rPr>
        <w:t xml:space="preserve"> to guide their practice.  </w:t>
      </w:r>
    </w:p>
    <w:p w14:paraId="5F3B0DE1" w14:textId="77777777" w:rsidR="00222FFF" w:rsidRPr="00F906DE" w:rsidRDefault="00222FFF" w:rsidP="00D43F56">
      <w:pPr>
        <w:pStyle w:val="Heading2"/>
        <w:spacing w:after="0"/>
        <w:jc w:val="both"/>
        <w:rPr>
          <w:rFonts w:cs="Arial"/>
          <w:bCs/>
          <w:sz w:val="22"/>
          <w:szCs w:val="22"/>
        </w:rPr>
      </w:pPr>
      <w:bookmarkStart w:id="84" w:name="_Toc71115259"/>
      <w:r w:rsidRPr="00F906DE">
        <w:rPr>
          <w:rFonts w:cs="Arial"/>
          <w:sz w:val="22"/>
          <w:szCs w:val="22"/>
        </w:rPr>
        <w:t xml:space="preserve">Additional </w:t>
      </w:r>
      <w:r w:rsidR="00605BDF" w:rsidRPr="00F906DE">
        <w:rPr>
          <w:rFonts w:cs="Arial"/>
          <w:sz w:val="22"/>
          <w:szCs w:val="22"/>
        </w:rPr>
        <w:t>Contacts</w:t>
      </w:r>
      <w:bookmarkEnd w:id="84"/>
    </w:p>
    <w:p w14:paraId="77905E5B" w14:textId="532CF506" w:rsidR="00391C6D" w:rsidRPr="00F906DE" w:rsidRDefault="00222FFF" w:rsidP="00C75C86">
      <w:pPr>
        <w:spacing w:before="120"/>
        <w:jc w:val="left"/>
        <w:rPr>
          <w:rFonts w:ascii="Arial" w:hAnsi="Arial" w:cs="Arial"/>
          <w:sz w:val="22"/>
          <w:szCs w:val="22"/>
        </w:rPr>
      </w:pPr>
      <w:r w:rsidRPr="00F906DE">
        <w:rPr>
          <w:rFonts w:ascii="Arial" w:hAnsi="Arial" w:cs="Arial"/>
          <w:sz w:val="22"/>
          <w:szCs w:val="22"/>
          <w:lang w:val="en-US"/>
        </w:rPr>
        <w:t xml:space="preserve">Additional </w:t>
      </w:r>
      <w:r w:rsidR="00795600" w:rsidRPr="00F906DE">
        <w:rPr>
          <w:rFonts w:ascii="Arial" w:hAnsi="Arial" w:cs="Arial"/>
          <w:sz w:val="22"/>
          <w:szCs w:val="22"/>
          <w:lang w:val="en-US"/>
        </w:rPr>
        <w:t>C</w:t>
      </w:r>
      <w:r w:rsidRPr="00F906DE">
        <w:rPr>
          <w:rFonts w:ascii="Arial" w:hAnsi="Arial" w:cs="Arial"/>
          <w:sz w:val="22"/>
          <w:szCs w:val="22"/>
          <w:lang w:val="en-US"/>
        </w:rPr>
        <w:t xml:space="preserve">ontacts </w:t>
      </w:r>
      <w:r w:rsidR="00454764" w:rsidRPr="00F906DE">
        <w:rPr>
          <w:rFonts w:ascii="Arial" w:hAnsi="Arial" w:cs="Arial"/>
          <w:sz w:val="22"/>
          <w:szCs w:val="22"/>
          <w:lang w:val="en-US"/>
        </w:rPr>
        <w:t xml:space="preserve">are </w:t>
      </w:r>
      <w:r w:rsidRPr="00F906DE">
        <w:rPr>
          <w:rFonts w:ascii="Arial" w:hAnsi="Arial" w:cs="Arial"/>
          <w:sz w:val="22"/>
          <w:szCs w:val="22"/>
          <w:lang w:val="en-US"/>
        </w:rPr>
        <w:t xml:space="preserve">provided to </w:t>
      </w:r>
      <w:r w:rsidR="002F430C">
        <w:rPr>
          <w:rFonts w:ascii="Arial" w:hAnsi="Arial" w:cs="Arial"/>
          <w:sz w:val="22"/>
          <w:szCs w:val="22"/>
          <w:lang w:val="en-US"/>
        </w:rPr>
        <w:t>tamariki/children</w:t>
      </w:r>
      <w:r w:rsidRPr="00F906DE">
        <w:rPr>
          <w:rFonts w:ascii="Arial" w:hAnsi="Arial" w:cs="Arial"/>
          <w:sz w:val="22"/>
          <w:szCs w:val="22"/>
          <w:lang w:val="en-US"/>
        </w:rPr>
        <w:t xml:space="preserve"> and their </w:t>
      </w:r>
      <w:r w:rsidR="00C75C86" w:rsidRPr="00F906DE">
        <w:rPr>
          <w:rFonts w:ascii="Arial" w:hAnsi="Arial" w:cs="Arial"/>
          <w:sz w:val="22"/>
          <w:szCs w:val="22"/>
          <w:lang w:val="en-US"/>
        </w:rPr>
        <w:t>wh</w:t>
      </w:r>
      <w:r w:rsidR="00A23DD0" w:rsidRPr="00F906DE">
        <w:rPr>
          <w:rFonts w:ascii="Arial" w:hAnsi="Arial" w:cs="Arial"/>
          <w:sz w:val="22"/>
          <w:szCs w:val="22"/>
          <w:lang w:val="en-US"/>
        </w:rPr>
        <w:t>ā</w:t>
      </w:r>
      <w:r w:rsidR="00C75C86" w:rsidRPr="00F906DE">
        <w:rPr>
          <w:rFonts w:ascii="Arial" w:hAnsi="Arial" w:cs="Arial"/>
          <w:sz w:val="22"/>
          <w:szCs w:val="22"/>
          <w:lang w:val="en-US"/>
        </w:rPr>
        <w:t>nau</w:t>
      </w:r>
      <w:r w:rsidR="00605BDF" w:rsidRPr="00F906DE">
        <w:rPr>
          <w:rFonts w:ascii="Arial" w:hAnsi="Arial" w:cs="Arial"/>
          <w:sz w:val="22"/>
          <w:szCs w:val="22"/>
          <w:lang w:val="en-US"/>
        </w:rPr>
        <w:t>/</w:t>
      </w:r>
      <w:r w:rsidRPr="00F906DE">
        <w:rPr>
          <w:rFonts w:ascii="Arial" w:hAnsi="Arial" w:cs="Arial"/>
          <w:sz w:val="22"/>
          <w:szCs w:val="22"/>
          <w:lang w:val="en-US"/>
        </w:rPr>
        <w:t xml:space="preserve">families where there is an </w:t>
      </w:r>
      <w:r w:rsidR="00605BDF" w:rsidRPr="00F906DE">
        <w:rPr>
          <w:rFonts w:ascii="Arial" w:hAnsi="Arial" w:cs="Arial"/>
          <w:sz w:val="22"/>
          <w:szCs w:val="22"/>
          <w:lang w:val="en-US"/>
        </w:rPr>
        <w:t xml:space="preserve">assessed need for </w:t>
      </w:r>
      <w:r w:rsidR="00605BDF" w:rsidRPr="00F906DE">
        <w:rPr>
          <w:rFonts w:ascii="Arial" w:hAnsi="Arial" w:cs="Arial"/>
          <w:sz w:val="22"/>
          <w:szCs w:val="22"/>
        </w:rPr>
        <w:t>intensive additional suppor</w:t>
      </w:r>
      <w:r w:rsidR="00541051" w:rsidRPr="00F906DE">
        <w:rPr>
          <w:rFonts w:ascii="Arial" w:hAnsi="Arial" w:cs="Arial"/>
          <w:sz w:val="22"/>
          <w:szCs w:val="22"/>
        </w:rPr>
        <w:t>t</w:t>
      </w:r>
      <w:r w:rsidR="00551404" w:rsidRPr="00F906DE">
        <w:rPr>
          <w:rFonts w:ascii="Arial" w:hAnsi="Arial" w:cs="Arial"/>
          <w:sz w:val="22"/>
          <w:szCs w:val="22"/>
        </w:rPr>
        <w:t xml:space="preserve"> where </w:t>
      </w:r>
      <w:r w:rsidR="00877ADF" w:rsidRPr="00F906DE">
        <w:rPr>
          <w:rFonts w:ascii="Arial" w:hAnsi="Arial" w:cs="Arial"/>
          <w:sz w:val="22"/>
          <w:szCs w:val="22"/>
        </w:rPr>
        <w:t>this need</w:t>
      </w:r>
      <w:r w:rsidR="00551404" w:rsidRPr="00F906DE">
        <w:rPr>
          <w:rFonts w:ascii="Arial" w:hAnsi="Arial" w:cs="Arial"/>
          <w:sz w:val="22"/>
          <w:szCs w:val="22"/>
        </w:rPr>
        <w:t xml:space="preserve"> can be met by </w:t>
      </w:r>
      <w:r w:rsidR="00942002">
        <w:rPr>
          <w:rFonts w:ascii="Arial" w:hAnsi="Arial" w:cs="Arial"/>
          <w:sz w:val="22"/>
          <w:szCs w:val="22"/>
        </w:rPr>
        <w:t>the</w:t>
      </w:r>
      <w:r w:rsidR="00551404" w:rsidRPr="00F906DE">
        <w:rPr>
          <w:rFonts w:ascii="Arial" w:hAnsi="Arial" w:cs="Arial"/>
          <w:sz w:val="22"/>
          <w:szCs w:val="22"/>
        </w:rPr>
        <w:t xml:space="preserve"> </w:t>
      </w:r>
      <w:r w:rsidR="00BC25C0">
        <w:rPr>
          <w:rFonts w:ascii="Arial" w:hAnsi="Arial" w:cs="Arial"/>
          <w:sz w:val="22"/>
          <w:szCs w:val="22"/>
        </w:rPr>
        <w:t>Service P</w:t>
      </w:r>
      <w:r w:rsidR="00551404" w:rsidRPr="00F906DE">
        <w:rPr>
          <w:rFonts w:ascii="Arial" w:hAnsi="Arial" w:cs="Arial"/>
          <w:sz w:val="22"/>
          <w:szCs w:val="22"/>
        </w:rPr>
        <w:t>rovider</w:t>
      </w:r>
      <w:r w:rsidRPr="00F906DE">
        <w:rPr>
          <w:rFonts w:ascii="Arial" w:hAnsi="Arial" w:cs="Arial"/>
          <w:sz w:val="22"/>
          <w:szCs w:val="22"/>
          <w:lang w:val="en-US"/>
        </w:rPr>
        <w:t xml:space="preserve">. </w:t>
      </w:r>
      <w:r w:rsidR="00541051" w:rsidRPr="00F906DE">
        <w:rPr>
          <w:rFonts w:ascii="Arial" w:hAnsi="Arial" w:cs="Arial"/>
          <w:sz w:val="22"/>
          <w:szCs w:val="22"/>
          <w:lang w:val="en-US"/>
        </w:rPr>
        <w:t xml:space="preserve">If the need cannot be met by </w:t>
      </w:r>
      <w:r w:rsidR="00942002">
        <w:rPr>
          <w:rFonts w:ascii="Arial" w:hAnsi="Arial" w:cs="Arial"/>
          <w:sz w:val="22"/>
          <w:szCs w:val="22"/>
          <w:lang w:val="en-US"/>
        </w:rPr>
        <w:t>the</w:t>
      </w:r>
      <w:r w:rsidR="00541051" w:rsidRPr="00F906DE">
        <w:rPr>
          <w:rFonts w:ascii="Arial" w:hAnsi="Arial" w:cs="Arial"/>
          <w:sz w:val="22"/>
          <w:szCs w:val="22"/>
          <w:lang w:val="en-US"/>
        </w:rPr>
        <w:t xml:space="preserve"> </w:t>
      </w:r>
      <w:r w:rsidR="00951487">
        <w:rPr>
          <w:rFonts w:ascii="Arial" w:hAnsi="Arial" w:cs="Arial"/>
          <w:sz w:val="22"/>
          <w:szCs w:val="22"/>
          <w:lang w:val="en-US"/>
        </w:rPr>
        <w:t xml:space="preserve">Service </w:t>
      </w:r>
      <w:r w:rsidR="005D29C2">
        <w:rPr>
          <w:rFonts w:ascii="Arial" w:hAnsi="Arial" w:cs="Arial"/>
          <w:sz w:val="22"/>
          <w:szCs w:val="22"/>
          <w:lang w:val="en-US"/>
        </w:rPr>
        <w:t>P</w:t>
      </w:r>
      <w:proofErr w:type="spellStart"/>
      <w:r w:rsidR="00541051" w:rsidRPr="00F906DE">
        <w:rPr>
          <w:rFonts w:ascii="Arial" w:hAnsi="Arial" w:cs="Arial"/>
          <w:sz w:val="22"/>
          <w:szCs w:val="22"/>
        </w:rPr>
        <w:t>rovider</w:t>
      </w:r>
      <w:proofErr w:type="spellEnd"/>
      <w:r w:rsidR="00541051" w:rsidRPr="00F906DE">
        <w:rPr>
          <w:rFonts w:ascii="Arial" w:hAnsi="Arial" w:cs="Arial"/>
          <w:sz w:val="22"/>
          <w:szCs w:val="22"/>
        </w:rPr>
        <w:t xml:space="preserve">, a referral for appropriate support must be made. </w:t>
      </w:r>
      <w:r w:rsidR="00326AFB" w:rsidRPr="00F906DE">
        <w:rPr>
          <w:rFonts w:ascii="Arial" w:hAnsi="Arial" w:cs="Arial"/>
          <w:sz w:val="22"/>
          <w:szCs w:val="22"/>
          <w:lang w:val="en-US"/>
        </w:rPr>
        <w:t xml:space="preserve">The </w:t>
      </w:r>
      <w:r w:rsidR="00942002">
        <w:rPr>
          <w:rFonts w:ascii="Arial" w:hAnsi="Arial" w:cs="Arial"/>
          <w:sz w:val="22"/>
          <w:szCs w:val="22"/>
          <w:lang w:val="en-US"/>
        </w:rPr>
        <w:t xml:space="preserve">assessed </w:t>
      </w:r>
      <w:r w:rsidR="00326AFB" w:rsidRPr="00F906DE">
        <w:rPr>
          <w:rFonts w:ascii="Arial" w:hAnsi="Arial" w:cs="Arial"/>
          <w:sz w:val="22"/>
          <w:szCs w:val="22"/>
          <w:lang w:val="en-US"/>
        </w:rPr>
        <w:t>need may be short term</w:t>
      </w:r>
      <w:r w:rsidR="001436F6" w:rsidRPr="00F906DE">
        <w:rPr>
          <w:rFonts w:ascii="Arial" w:hAnsi="Arial" w:cs="Arial"/>
          <w:sz w:val="22"/>
          <w:szCs w:val="22"/>
          <w:lang w:val="en-US"/>
        </w:rPr>
        <w:t>, or long</w:t>
      </w:r>
      <w:r w:rsidR="00326AFB" w:rsidRPr="00F906DE">
        <w:rPr>
          <w:rFonts w:ascii="Arial" w:hAnsi="Arial" w:cs="Arial"/>
          <w:sz w:val="22"/>
          <w:szCs w:val="22"/>
          <w:lang w:val="en-US"/>
        </w:rPr>
        <w:t xml:space="preserve"> </w:t>
      </w:r>
      <w:r w:rsidR="001436F6" w:rsidRPr="00F906DE">
        <w:rPr>
          <w:rFonts w:ascii="Arial" w:hAnsi="Arial" w:cs="Arial"/>
          <w:sz w:val="22"/>
          <w:szCs w:val="22"/>
          <w:lang w:val="en-US"/>
        </w:rPr>
        <w:t>term.</w:t>
      </w:r>
    </w:p>
    <w:p w14:paraId="7880BF4B" w14:textId="77777777" w:rsidR="00CB07B1" w:rsidRPr="00F906DE" w:rsidRDefault="00391C6D" w:rsidP="00EE0DDB">
      <w:pPr>
        <w:spacing w:before="120" w:after="120"/>
        <w:jc w:val="left"/>
        <w:rPr>
          <w:rFonts w:ascii="Arial" w:hAnsi="Arial" w:cs="Arial"/>
          <w:sz w:val="22"/>
          <w:szCs w:val="22"/>
        </w:rPr>
      </w:pPr>
      <w:r w:rsidRPr="00F906DE">
        <w:rPr>
          <w:rFonts w:ascii="Arial" w:hAnsi="Arial" w:cs="Arial"/>
          <w:sz w:val="22"/>
          <w:szCs w:val="22"/>
        </w:rPr>
        <w:t xml:space="preserve">There are four types of </w:t>
      </w:r>
      <w:r w:rsidR="00CB07B1" w:rsidRPr="00F906DE">
        <w:rPr>
          <w:rFonts w:ascii="Arial" w:hAnsi="Arial" w:cs="Arial"/>
          <w:sz w:val="22"/>
          <w:szCs w:val="22"/>
        </w:rPr>
        <w:t xml:space="preserve">Additional </w:t>
      </w:r>
      <w:r w:rsidR="00605BDF" w:rsidRPr="00F906DE">
        <w:rPr>
          <w:rFonts w:ascii="Arial" w:hAnsi="Arial" w:cs="Arial"/>
          <w:sz w:val="22"/>
          <w:szCs w:val="22"/>
        </w:rPr>
        <w:t>C</w:t>
      </w:r>
      <w:r w:rsidR="00CB07B1" w:rsidRPr="00F906DE">
        <w:rPr>
          <w:rFonts w:ascii="Arial" w:hAnsi="Arial" w:cs="Arial"/>
          <w:sz w:val="22"/>
          <w:szCs w:val="22"/>
        </w:rPr>
        <w:t>ontacts:</w:t>
      </w:r>
    </w:p>
    <w:p w14:paraId="7E37925C" w14:textId="7BDFDFA7" w:rsidR="00795600" w:rsidRPr="00F906DE" w:rsidRDefault="00CB07B1" w:rsidP="00EE2667">
      <w:pPr>
        <w:pStyle w:val="ListParagraph"/>
        <w:numPr>
          <w:ilvl w:val="0"/>
          <w:numId w:val="8"/>
        </w:numPr>
        <w:spacing w:before="120" w:after="120"/>
        <w:ind w:left="567" w:hanging="567"/>
        <w:jc w:val="left"/>
        <w:rPr>
          <w:rFonts w:ascii="Arial" w:hAnsi="Arial" w:cs="Arial"/>
          <w:sz w:val="22"/>
          <w:szCs w:val="22"/>
        </w:rPr>
      </w:pPr>
      <w:r w:rsidRPr="00F906DE">
        <w:rPr>
          <w:rFonts w:ascii="Arial" w:hAnsi="Arial" w:cs="Arial"/>
          <w:sz w:val="22"/>
          <w:szCs w:val="22"/>
        </w:rPr>
        <w:t xml:space="preserve">Early </w:t>
      </w:r>
      <w:r w:rsidR="00605BDF" w:rsidRPr="00F906DE">
        <w:rPr>
          <w:rFonts w:ascii="Arial" w:hAnsi="Arial" w:cs="Arial"/>
          <w:sz w:val="22"/>
          <w:szCs w:val="22"/>
        </w:rPr>
        <w:t>Additional C</w:t>
      </w:r>
      <w:r w:rsidRPr="00F906DE">
        <w:rPr>
          <w:rFonts w:ascii="Arial" w:hAnsi="Arial" w:cs="Arial"/>
          <w:sz w:val="22"/>
          <w:szCs w:val="22"/>
        </w:rPr>
        <w:t>ontacts</w:t>
      </w:r>
      <w:r w:rsidR="00F545B6" w:rsidRPr="00F906DE">
        <w:rPr>
          <w:rFonts w:ascii="Arial" w:hAnsi="Arial" w:cs="Arial"/>
          <w:sz w:val="22"/>
          <w:szCs w:val="22"/>
        </w:rPr>
        <w:t xml:space="preserve"> </w:t>
      </w:r>
      <w:r w:rsidR="00BA3CFD">
        <w:rPr>
          <w:rFonts w:ascii="Arial" w:hAnsi="Arial" w:cs="Arial"/>
          <w:sz w:val="22"/>
          <w:szCs w:val="22"/>
        </w:rPr>
        <w:t>(</w:t>
      </w:r>
      <w:r w:rsidR="00F545B6" w:rsidRPr="00F906DE">
        <w:rPr>
          <w:rFonts w:ascii="Arial" w:hAnsi="Arial" w:cs="Arial"/>
          <w:sz w:val="22"/>
          <w:szCs w:val="22"/>
        </w:rPr>
        <w:t>EAC</w:t>
      </w:r>
      <w:r w:rsidR="00BA3CFD">
        <w:rPr>
          <w:rFonts w:ascii="Arial" w:hAnsi="Arial" w:cs="Arial"/>
          <w:sz w:val="22"/>
          <w:szCs w:val="22"/>
        </w:rPr>
        <w:t>)</w:t>
      </w:r>
      <w:r w:rsidRPr="00F906DE">
        <w:rPr>
          <w:rFonts w:ascii="Arial" w:hAnsi="Arial" w:cs="Arial"/>
          <w:sz w:val="22"/>
          <w:szCs w:val="22"/>
        </w:rPr>
        <w:t xml:space="preserve"> </w:t>
      </w:r>
      <w:r w:rsidR="00795600" w:rsidRPr="00F906DE">
        <w:rPr>
          <w:rFonts w:ascii="Arial" w:hAnsi="Arial" w:cs="Arial"/>
          <w:sz w:val="22"/>
          <w:szCs w:val="22"/>
        </w:rPr>
        <w:t xml:space="preserve">antenatally and up to the end of the third month </w:t>
      </w:r>
      <w:r w:rsidR="00F56D4F" w:rsidRPr="00F906DE">
        <w:rPr>
          <w:rFonts w:ascii="Arial" w:hAnsi="Arial" w:cs="Arial"/>
          <w:sz w:val="22"/>
          <w:szCs w:val="22"/>
        </w:rPr>
        <w:t>of age</w:t>
      </w:r>
      <w:r w:rsidR="00795600" w:rsidRPr="00F906DE">
        <w:rPr>
          <w:rFonts w:ascii="Arial" w:hAnsi="Arial" w:cs="Arial"/>
          <w:sz w:val="22"/>
          <w:szCs w:val="22"/>
        </w:rPr>
        <w:t xml:space="preserve"> </w:t>
      </w:r>
      <w:r w:rsidR="00216E7B">
        <w:rPr>
          <w:rFonts w:ascii="Arial" w:hAnsi="Arial" w:cs="Arial"/>
          <w:sz w:val="22"/>
          <w:szCs w:val="22"/>
        </w:rPr>
        <w:t>(</w:t>
      </w:r>
      <w:proofErr w:type="spellStart"/>
      <w:r w:rsidR="00795600" w:rsidRPr="00F906DE">
        <w:rPr>
          <w:rFonts w:ascii="Arial" w:hAnsi="Arial" w:cs="Arial"/>
          <w:sz w:val="22"/>
          <w:szCs w:val="22"/>
        </w:rPr>
        <w:t>ie</w:t>
      </w:r>
      <w:proofErr w:type="spellEnd"/>
      <w:r w:rsidR="00216E7B">
        <w:rPr>
          <w:rFonts w:ascii="Arial" w:hAnsi="Arial" w:cs="Arial"/>
          <w:sz w:val="22"/>
          <w:szCs w:val="22"/>
        </w:rPr>
        <w:t>,</w:t>
      </w:r>
      <w:r w:rsidR="00795600" w:rsidRPr="00F906DE">
        <w:rPr>
          <w:rFonts w:ascii="Arial" w:hAnsi="Arial" w:cs="Arial"/>
          <w:sz w:val="22"/>
          <w:szCs w:val="22"/>
        </w:rPr>
        <w:t xml:space="preserve"> 122 days of age).</w:t>
      </w:r>
    </w:p>
    <w:p w14:paraId="34F6C5D7" w14:textId="78FBA2E1" w:rsidR="00CB07B1" w:rsidRPr="00F906DE" w:rsidRDefault="00CB07B1" w:rsidP="00EE2667">
      <w:pPr>
        <w:pStyle w:val="ListParagraph"/>
        <w:numPr>
          <w:ilvl w:val="0"/>
          <w:numId w:val="8"/>
        </w:numPr>
        <w:spacing w:before="120" w:after="120"/>
        <w:ind w:left="567" w:hanging="567"/>
        <w:jc w:val="left"/>
        <w:rPr>
          <w:rFonts w:ascii="Arial" w:hAnsi="Arial" w:cs="Arial"/>
          <w:sz w:val="22"/>
          <w:szCs w:val="22"/>
        </w:rPr>
      </w:pPr>
      <w:r w:rsidRPr="0F0BBB0B">
        <w:rPr>
          <w:rFonts w:ascii="Arial" w:hAnsi="Arial" w:cs="Arial"/>
          <w:sz w:val="22"/>
          <w:szCs w:val="22"/>
        </w:rPr>
        <w:t>Standa</w:t>
      </w:r>
      <w:r w:rsidR="00605BDF" w:rsidRPr="0F0BBB0B">
        <w:rPr>
          <w:rFonts w:ascii="Arial" w:hAnsi="Arial" w:cs="Arial"/>
          <w:sz w:val="22"/>
          <w:szCs w:val="22"/>
        </w:rPr>
        <w:t>rd Additional C</w:t>
      </w:r>
      <w:r w:rsidRPr="0F0BBB0B">
        <w:rPr>
          <w:rFonts w:ascii="Arial" w:hAnsi="Arial" w:cs="Arial"/>
          <w:sz w:val="22"/>
          <w:szCs w:val="22"/>
        </w:rPr>
        <w:t>ontacts</w:t>
      </w:r>
      <w:r w:rsidR="00BA3CFD">
        <w:rPr>
          <w:rFonts w:ascii="Arial" w:hAnsi="Arial" w:cs="Arial"/>
          <w:sz w:val="22"/>
          <w:szCs w:val="22"/>
        </w:rPr>
        <w:t xml:space="preserve"> (</w:t>
      </w:r>
      <w:r w:rsidR="00F545B6" w:rsidRPr="0F0BBB0B">
        <w:rPr>
          <w:rFonts w:ascii="Arial" w:hAnsi="Arial" w:cs="Arial"/>
          <w:sz w:val="22"/>
          <w:szCs w:val="22"/>
        </w:rPr>
        <w:t>SAC</w:t>
      </w:r>
      <w:r w:rsidR="00BA3CFD">
        <w:rPr>
          <w:rFonts w:ascii="Arial" w:hAnsi="Arial" w:cs="Arial"/>
          <w:sz w:val="22"/>
          <w:szCs w:val="22"/>
        </w:rPr>
        <w:t>)</w:t>
      </w:r>
      <w:r w:rsidR="00391C6D" w:rsidRPr="0F0BBB0B">
        <w:rPr>
          <w:rFonts w:ascii="Arial" w:hAnsi="Arial" w:cs="Arial"/>
          <w:sz w:val="22"/>
          <w:szCs w:val="22"/>
        </w:rPr>
        <w:t xml:space="preserve"> after the end of the third month of age </w:t>
      </w:r>
      <w:r w:rsidR="00216E7B">
        <w:rPr>
          <w:rFonts w:ascii="Arial" w:hAnsi="Arial" w:cs="Arial"/>
          <w:sz w:val="22"/>
          <w:szCs w:val="22"/>
        </w:rPr>
        <w:t>(</w:t>
      </w:r>
      <w:proofErr w:type="spellStart"/>
      <w:r w:rsidR="00391C6D" w:rsidRPr="0F0BBB0B">
        <w:rPr>
          <w:rFonts w:ascii="Arial" w:hAnsi="Arial" w:cs="Arial"/>
          <w:sz w:val="22"/>
          <w:szCs w:val="22"/>
        </w:rPr>
        <w:t>ie</w:t>
      </w:r>
      <w:proofErr w:type="spellEnd"/>
      <w:r w:rsidR="00216E7B">
        <w:rPr>
          <w:rFonts w:ascii="Arial" w:hAnsi="Arial" w:cs="Arial"/>
          <w:sz w:val="22"/>
          <w:szCs w:val="22"/>
        </w:rPr>
        <w:t>,</w:t>
      </w:r>
      <w:r w:rsidR="00391C6D" w:rsidRPr="0F0BBB0B">
        <w:rPr>
          <w:rFonts w:ascii="Arial" w:hAnsi="Arial" w:cs="Arial"/>
          <w:sz w:val="22"/>
          <w:szCs w:val="22"/>
        </w:rPr>
        <w:t xml:space="preserve"> over 122 days of age)</w:t>
      </w:r>
    </w:p>
    <w:p w14:paraId="7A108AAA" w14:textId="68A47CCF" w:rsidR="00605BDF" w:rsidRPr="00F906DE" w:rsidRDefault="00605BDF" w:rsidP="00EE2667">
      <w:pPr>
        <w:pStyle w:val="ListParagraph"/>
        <w:numPr>
          <w:ilvl w:val="0"/>
          <w:numId w:val="8"/>
        </w:numPr>
        <w:spacing w:before="120" w:after="120"/>
        <w:ind w:left="567" w:hanging="567"/>
        <w:jc w:val="left"/>
        <w:rPr>
          <w:rFonts w:ascii="Arial" w:hAnsi="Arial" w:cs="Arial"/>
          <w:sz w:val="22"/>
          <w:szCs w:val="22"/>
        </w:rPr>
      </w:pPr>
      <w:r w:rsidRPr="00F906DE">
        <w:rPr>
          <w:rFonts w:ascii="Arial" w:hAnsi="Arial" w:cs="Arial"/>
          <w:sz w:val="22"/>
          <w:szCs w:val="22"/>
        </w:rPr>
        <w:t>Joint Additional C</w:t>
      </w:r>
      <w:r w:rsidR="00CB07B1" w:rsidRPr="00F906DE">
        <w:rPr>
          <w:rFonts w:ascii="Arial" w:hAnsi="Arial" w:cs="Arial"/>
          <w:sz w:val="22"/>
          <w:szCs w:val="22"/>
        </w:rPr>
        <w:t>ontacts</w:t>
      </w:r>
      <w:r w:rsidR="00F545B6" w:rsidRPr="00F906DE">
        <w:rPr>
          <w:rFonts w:ascii="Arial" w:hAnsi="Arial" w:cs="Arial"/>
          <w:sz w:val="22"/>
          <w:szCs w:val="22"/>
        </w:rPr>
        <w:t xml:space="preserve"> </w:t>
      </w:r>
      <w:r w:rsidR="00BA3CFD">
        <w:rPr>
          <w:rFonts w:ascii="Arial" w:hAnsi="Arial" w:cs="Arial"/>
          <w:sz w:val="22"/>
          <w:szCs w:val="22"/>
        </w:rPr>
        <w:t>(</w:t>
      </w:r>
      <w:r w:rsidR="00F545B6" w:rsidRPr="00F906DE">
        <w:rPr>
          <w:rFonts w:ascii="Arial" w:hAnsi="Arial" w:cs="Arial"/>
          <w:sz w:val="22"/>
          <w:szCs w:val="22"/>
        </w:rPr>
        <w:t>JAC</w:t>
      </w:r>
      <w:r w:rsidR="00BA3CFD">
        <w:rPr>
          <w:rFonts w:ascii="Arial" w:hAnsi="Arial" w:cs="Arial"/>
          <w:sz w:val="22"/>
          <w:szCs w:val="22"/>
        </w:rPr>
        <w:t>)</w:t>
      </w:r>
    </w:p>
    <w:p w14:paraId="67A4997C" w14:textId="1D0B4ACD" w:rsidR="009E6A3F" w:rsidRPr="00F906DE" w:rsidRDefault="00605BDF" w:rsidP="00EE2667">
      <w:pPr>
        <w:pStyle w:val="ListParagraph"/>
        <w:numPr>
          <w:ilvl w:val="0"/>
          <w:numId w:val="8"/>
        </w:numPr>
        <w:spacing w:before="120" w:after="120"/>
        <w:ind w:left="567" w:hanging="567"/>
        <w:jc w:val="left"/>
        <w:rPr>
          <w:rFonts w:ascii="Arial" w:hAnsi="Arial" w:cs="Arial"/>
          <w:sz w:val="22"/>
          <w:szCs w:val="22"/>
        </w:rPr>
      </w:pPr>
      <w:r w:rsidRPr="00F906DE">
        <w:rPr>
          <w:rFonts w:ascii="Arial" w:hAnsi="Arial" w:cs="Arial"/>
          <w:sz w:val="22"/>
          <w:szCs w:val="22"/>
        </w:rPr>
        <w:t>Joint Care Planning and Coordination</w:t>
      </w:r>
      <w:r w:rsidR="00BA3CFD">
        <w:rPr>
          <w:rFonts w:ascii="Arial" w:hAnsi="Arial" w:cs="Arial"/>
          <w:sz w:val="22"/>
          <w:szCs w:val="22"/>
        </w:rPr>
        <w:t xml:space="preserve"> (</w:t>
      </w:r>
      <w:r w:rsidR="00F545B6" w:rsidRPr="00F906DE">
        <w:rPr>
          <w:rFonts w:ascii="Arial" w:hAnsi="Arial" w:cs="Arial"/>
          <w:sz w:val="22"/>
          <w:szCs w:val="22"/>
        </w:rPr>
        <w:t>JCPC</w:t>
      </w:r>
      <w:r w:rsidR="00BA3CFD">
        <w:rPr>
          <w:rFonts w:ascii="Arial" w:hAnsi="Arial" w:cs="Arial"/>
          <w:sz w:val="22"/>
          <w:szCs w:val="22"/>
        </w:rPr>
        <w:t>)</w:t>
      </w:r>
      <w:r w:rsidR="00CB07B1" w:rsidRPr="00F906DE">
        <w:rPr>
          <w:rFonts w:ascii="Arial" w:hAnsi="Arial" w:cs="Arial"/>
          <w:sz w:val="22"/>
          <w:szCs w:val="22"/>
        </w:rPr>
        <w:t>.</w:t>
      </w:r>
    </w:p>
    <w:p w14:paraId="30A12275" w14:textId="38B85B67" w:rsidR="009E6A3F" w:rsidRPr="00F906DE" w:rsidRDefault="009E6A3F" w:rsidP="00EE0DDB">
      <w:pPr>
        <w:spacing w:before="120"/>
        <w:jc w:val="left"/>
        <w:rPr>
          <w:rFonts w:ascii="Arial" w:hAnsi="Arial" w:cs="Arial"/>
          <w:sz w:val="22"/>
          <w:szCs w:val="22"/>
        </w:rPr>
      </w:pPr>
      <w:r w:rsidRPr="0F0BBB0B">
        <w:rPr>
          <w:rFonts w:ascii="Arial" w:hAnsi="Arial" w:cs="Arial"/>
          <w:sz w:val="22"/>
          <w:szCs w:val="22"/>
        </w:rPr>
        <w:t xml:space="preserve">See Appendix </w:t>
      </w:r>
      <w:r w:rsidR="00344CF5" w:rsidRPr="0F0BBB0B">
        <w:rPr>
          <w:rFonts w:ascii="Arial" w:hAnsi="Arial" w:cs="Arial"/>
          <w:sz w:val="22"/>
          <w:szCs w:val="22"/>
        </w:rPr>
        <w:t>Four</w:t>
      </w:r>
      <w:r w:rsidRPr="0F0BBB0B">
        <w:rPr>
          <w:rFonts w:ascii="Arial" w:hAnsi="Arial" w:cs="Arial"/>
          <w:sz w:val="22"/>
          <w:szCs w:val="22"/>
        </w:rPr>
        <w:t xml:space="preserve"> for Guidelines </w:t>
      </w:r>
      <w:r w:rsidR="4FB1C813" w:rsidRPr="0F0BBB0B">
        <w:rPr>
          <w:rFonts w:ascii="Arial" w:hAnsi="Arial" w:cs="Arial"/>
          <w:sz w:val="22"/>
          <w:szCs w:val="22"/>
        </w:rPr>
        <w:t>on</w:t>
      </w:r>
      <w:r w:rsidR="66446DA9" w:rsidRPr="0F0BBB0B">
        <w:rPr>
          <w:rFonts w:ascii="Arial" w:hAnsi="Arial" w:cs="Arial"/>
          <w:sz w:val="22"/>
          <w:szCs w:val="22"/>
        </w:rPr>
        <w:t xml:space="preserve"> mode of delivery.</w:t>
      </w:r>
      <w:r w:rsidR="004214DE" w:rsidRPr="0F0BBB0B">
        <w:rPr>
          <w:rFonts w:ascii="Arial" w:hAnsi="Arial" w:cs="Arial"/>
          <w:sz w:val="22"/>
          <w:szCs w:val="22"/>
        </w:rPr>
        <w:t xml:space="preserve"> </w:t>
      </w:r>
      <w:r w:rsidRPr="0F0BBB0B">
        <w:rPr>
          <w:rFonts w:ascii="Arial" w:hAnsi="Arial" w:cs="Arial"/>
          <w:sz w:val="22"/>
          <w:szCs w:val="22"/>
        </w:rPr>
        <w:t xml:space="preserve"> </w:t>
      </w:r>
    </w:p>
    <w:p w14:paraId="30B3B85F" w14:textId="77777777" w:rsidR="00222FFF" w:rsidRPr="00F906DE" w:rsidRDefault="00222FFF" w:rsidP="00385E37">
      <w:pPr>
        <w:pStyle w:val="Heading3"/>
        <w:rPr>
          <w:rFonts w:cs="Arial"/>
          <w:sz w:val="22"/>
          <w:szCs w:val="22"/>
        </w:rPr>
      </w:pPr>
      <w:bookmarkStart w:id="85" w:name="_Toc71115260"/>
      <w:r w:rsidRPr="00F906DE">
        <w:rPr>
          <w:rFonts w:cs="Arial"/>
          <w:sz w:val="22"/>
          <w:szCs w:val="22"/>
        </w:rPr>
        <w:t>Early Additional Contacts</w:t>
      </w:r>
      <w:bookmarkEnd w:id="85"/>
    </w:p>
    <w:p w14:paraId="79B4F47E" w14:textId="64F15BFA" w:rsidR="005421B2" w:rsidRPr="00F906DE" w:rsidRDefault="00942002" w:rsidP="00795600">
      <w:pPr>
        <w:spacing w:before="120"/>
        <w:rPr>
          <w:rFonts w:ascii="Arial" w:hAnsi="Arial" w:cs="Arial"/>
          <w:sz w:val="22"/>
          <w:szCs w:val="22"/>
        </w:rPr>
      </w:pPr>
      <w:r w:rsidRPr="00942002">
        <w:rPr>
          <w:rFonts w:ascii="Arial" w:hAnsi="Arial" w:cs="Arial"/>
          <w:sz w:val="22"/>
          <w:szCs w:val="22"/>
        </w:rPr>
        <w:t>Early Additional Contacts</w:t>
      </w:r>
      <w:r>
        <w:rPr>
          <w:rFonts w:ascii="Arial" w:hAnsi="Arial" w:cs="Arial"/>
          <w:sz w:val="22"/>
          <w:szCs w:val="22"/>
        </w:rPr>
        <w:t xml:space="preserve"> (</w:t>
      </w:r>
      <w:r w:rsidR="00454764" w:rsidRPr="00F906DE">
        <w:rPr>
          <w:rFonts w:ascii="Arial" w:hAnsi="Arial" w:cs="Arial"/>
          <w:sz w:val="22"/>
          <w:szCs w:val="22"/>
        </w:rPr>
        <w:t>EAC</w:t>
      </w:r>
      <w:r>
        <w:rPr>
          <w:rFonts w:ascii="Arial" w:hAnsi="Arial" w:cs="Arial"/>
          <w:sz w:val="22"/>
          <w:szCs w:val="22"/>
        </w:rPr>
        <w:t>)</w:t>
      </w:r>
      <w:r w:rsidR="00222FFF" w:rsidRPr="00F906DE">
        <w:rPr>
          <w:rFonts w:ascii="Arial" w:hAnsi="Arial" w:cs="Arial"/>
          <w:sz w:val="22"/>
          <w:szCs w:val="22"/>
        </w:rPr>
        <w:t xml:space="preserve"> are for the most </w:t>
      </w:r>
      <w:r w:rsidR="00F93D29">
        <w:rPr>
          <w:rFonts w:ascii="Arial" w:hAnsi="Arial" w:cs="Arial"/>
          <w:sz w:val="22"/>
          <w:szCs w:val="22"/>
        </w:rPr>
        <w:t>at risk</w:t>
      </w:r>
      <w:r w:rsidR="00222FFF" w:rsidRPr="00F906DE">
        <w:rPr>
          <w:rFonts w:ascii="Arial" w:hAnsi="Arial" w:cs="Arial"/>
          <w:sz w:val="22"/>
          <w:szCs w:val="22"/>
        </w:rPr>
        <w:t xml:space="preserve">, first time </w:t>
      </w:r>
      <w:r w:rsidR="007229D1" w:rsidRPr="00F906DE">
        <w:rPr>
          <w:rFonts w:ascii="Arial" w:hAnsi="Arial" w:cs="Arial"/>
          <w:sz w:val="22"/>
          <w:szCs w:val="22"/>
        </w:rPr>
        <w:t xml:space="preserve">parents </w:t>
      </w:r>
      <w:r w:rsidR="00222FFF" w:rsidRPr="00F906DE">
        <w:rPr>
          <w:rFonts w:ascii="Arial" w:hAnsi="Arial" w:cs="Arial"/>
          <w:sz w:val="22"/>
          <w:szCs w:val="22"/>
        </w:rPr>
        <w:t xml:space="preserve">and other High Needs </w:t>
      </w:r>
      <w:r w:rsidR="00EE0DDB" w:rsidRPr="00F906DE">
        <w:rPr>
          <w:rFonts w:ascii="Arial" w:hAnsi="Arial" w:cs="Arial"/>
          <w:sz w:val="22"/>
          <w:szCs w:val="22"/>
          <w:lang w:val="en-US"/>
        </w:rPr>
        <w:t>wh</w:t>
      </w:r>
      <w:r w:rsidR="00A23DD0" w:rsidRPr="00F906DE">
        <w:rPr>
          <w:rFonts w:ascii="Arial" w:hAnsi="Arial" w:cs="Arial"/>
          <w:sz w:val="22"/>
          <w:szCs w:val="22"/>
          <w:lang w:val="en-US"/>
        </w:rPr>
        <w:t>ā</w:t>
      </w:r>
      <w:r w:rsidR="00EE0DDB" w:rsidRPr="00F906DE">
        <w:rPr>
          <w:rFonts w:ascii="Arial" w:hAnsi="Arial" w:cs="Arial"/>
          <w:sz w:val="22"/>
          <w:szCs w:val="22"/>
          <w:lang w:val="en-US"/>
        </w:rPr>
        <w:t>nau</w:t>
      </w:r>
      <w:r w:rsidR="00795600" w:rsidRPr="00F906DE">
        <w:rPr>
          <w:rFonts w:ascii="Arial" w:hAnsi="Arial" w:cs="Arial"/>
          <w:sz w:val="22"/>
          <w:szCs w:val="22"/>
          <w:lang w:val="en-US"/>
        </w:rPr>
        <w:t xml:space="preserve">/families </w:t>
      </w:r>
      <w:r w:rsidR="00443D0C" w:rsidRPr="00F906DE">
        <w:rPr>
          <w:rFonts w:ascii="Arial" w:hAnsi="Arial" w:cs="Arial"/>
          <w:sz w:val="22"/>
          <w:szCs w:val="22"/>
          <w:lang w:val="en-US"/>
        </w:rPr>
        <w:t xml:space="preserve">where there is an assessed need for </w:t>
      </w:r>
      <w:r w:rsidR="00443D0C" w:rsidRPr="00F906DE">
        <w:rPr>
          <w:rFonts w:ascii="Arial" w:hAnsi="Arial" w:cs="Arial"/>
          <w:sz w:val="22"/>
          <w:szCs w:val="22"/>
        </w:rPr>
        <w:t>intensive additional support</w:t>
      </w:r>
      <w:r w:rsidR="00795600" w:rsidRPr="00F906DE">
        <w:rPr>
          <w:rFonts w:ascii="Arial" w:hAnsi="Arial" w:cs="Arial"/>
          <w:sz w:val="22"/>
          <w:szCs w:val="22"/>
        </w:rPr>
        <w:t xml:space="preserve"> antenatally</w:t>
      </w:r>
      <w:r w:rsidR="00222FFF" w:rsidRPr="00F906DE">
        <w:rPr>
          <w:rFonts w:ascii="Arial" w:hAnsi="Arial" w:cs="Arial"/>
          <w:sz w:val="22"/>
          <w:szCs w:val="22"/>
        </w:rPr>
        <w:t xml:space="preserve"> </w:t>
      </w:r>
      <w:r w:rsidR="00795600" w:rsidRPr="00F906DE">
        <w:rPr>
          <w:rFonts w:ascii="Arial" w:hAnsi="Arial" w:cs="Arial"/>
          <w:sz w:val="22"/>
          <w:szCs w:val="22"/>
        </w:rPr>
        <w:t xml:space="preserve">and </w:t>
      </w:r>
      <w:r w:rsidR="00222FFF" w:rsidRPr="00F906DE">
        <w:rPr>
          <w:rFonts w:ascii="Arial" w:hAnsi="Arial" w:cs="Arial"/>
          <w:sz w:val="22"/>
          <w:szCs w:val="22"/>
        </w:rPr>
        <w:t>up to the end of the third month (122 days</w:t>
      </w:r>
      <w:r w:rsidR="00454764" w:rsidRPr="00F906DE">
        <w:rPr>
          <w:rFonts w:ascii="Arial" w:hAnsi="Arial" w:cs="Arial"/>
          <w:sz w:val="22"/>
          <w:szCs w:val="22"/>
        </w:rPr>
        <w:t>)</w:t>
      </w:r>
      <w:r w:rsidR="00222FFF" w:rsidRPr="00F906DE">
        <w:rPr>
          <w:rFonts w:ascii="Arial" w:hAnsi="Arial" w:cs="Arial"/>
          <w:sz w:val="22"/>
          <w:szCs w:val="22"/>
        </w:rPr>
        <w:t xml:space="preserve"> of age</w:t>
      </w:r>
      <w:r w:rsidR="00862F46" w:rsidRPr="00F906DE">
        <w:rPr>
          <w:rFonts w:ascii="Arial" w:hAnsi="Arial" w:cs="Arial"/>
          <w:sz w:val="22"/>
          <w:szCs w:val="22"/>
        </w:rPr>
        <w:t xml:space="preserve"> of the </w:t>
      </w:r>
      <w:r w:rsidR="007B1364">
        <w:rPr>
          <w:rFonts w:ascii="Arial" w:hAnsi="Arial" w:cs="Arial"/>
          <w:sz w:val="22"/>
          <w:szCs w:val="22"/>
        </w:rPr>
        <w:t>C</w:t>
      </w:r>
      <w:r w:rsidR="00862F46" w:rsidRPr="00F906DE">
        <w:rPr>
          <w:rFonts w:ascii="Arial" w:hAnsi="Arial" w:cs="Arial"/>
          <w:sz w:val="22"/>
          <w:szCs w:val="22"/>
        </w:rPr>
        <w:t>hild</w:t>
      </w:r>
      <w:r w:rsidR="00222FFF" w:rsidRPr="00F906DE">
        <w:rPr>
          <w:rFonts w:ascii="Arial" w:hAnsi="Arial" w:cs="Arial"/>
          <w:sz w:val="22"/>
          <w:szCs w:val="22"/>
        </w:rPr>
        <w:t>.</w:t>
      </w:r>
      <w:r w:rsidR="005421B2" w:rsidRPr="00F906DE">
        <w:rPr>
          <w:rFonts w:ascii="Arial" w:hAnsi="Arial" w:cs="Arial"/>
          <w:sz w:val="22"/>
          <w:szCs w:val="22"/>
        </w:rPr>
        <w:t xml:space="preserve"> </w:t>
      </w:r>
    </w:p>
    <w:p w14:paraId="2E1479C4" w14:textId="55416E04" w:rsidR="002E335D" w:rsidRPr="00F906DE" w:rsidRDefault="00065B1A" w:rsidP="002E335D">
      <w:pPr>
        <w:spacing w:before="120"/>
        <w:rPr>
          <w:rFonts w:ascii="Arial" w:hAnsi="Arial" w:cs="Arial"/>
          <w:sz w:val="22"/>
          <w:szCs w:val="22"/>
        </w:rPr>
      </w:pPr>
      <w:r>
        <w:rPr>
          <w:rFonts w:ascii="Arial" w:hAnsi="Arial" w:cs="Arial"/>
          <w:sz w:val="22"/>
          <w:szCs w:val="22"/>
        </w:rPr>
        <w:t>These contacts</w:t>
      </w:r>
      <w:r w:rsidRPr="00F906DE">
        <w:rPr>
          <w:rFonts w:ascii="Arial" w:hAnsi="Arial" w:cs="Arial"/>
          <w:sz w:val="22"/>
          <w:szCs w:val="22"/>
        </w:rPr>
        <w:t xml:space="preserve"> </w:t>
      </w:r>
      <w:r w:rsidR="002E335D" w:rsidRPr="00F906DE">
        <w:rPr>
          <w:rFonts w:ascii="Arial" w:hAnsi="Arial" w:cs="Arial"/>
          <w:sz w:val="22"/>
          <w:szCs w:val="22"/>
        </w:rPr>
        <w:t xml:space="preserve">may be delivered to families by </w:t>
      </w:r>
      <w:proofErr w:type="gramStart"/>
      <w:r w:rsidR="002E335D" w:rsidRPr="00F906DE">
        <w:rPr>
          <w:rFonts w:ascii="Arial" w:hAnsi="Arial" w:cs="Arial"/>
          <w:sz w:val="22"/>
          <w:szCs w:val="22"/>
        </w:rPr>
        <w:t>a number of</w:t>
      </w:r>
      <w:proofErr w:type="gramEnd"/>
      <w:r w:rsidR="002E335D" w:rsidRPr="00F906DE">
        <w:rPr>
          <w:rFonts w:ascii="Arial" w:hAnsi="Arial" w:cs="Arial"/>
          <w:sz w:val="22"/>
          <w:szCs w:val="22"/>
        </w:rPr>
        <w:t xml:space="preserve"> means including:</w:t>
      </w:r>
    </w:p>
    <w:p w14:paraId="62900E92" w14:textId="2C38B022" w:rsidR="002E335D" w:rsidRPr="00F906DE" w:rsidRDefault="001C3941" w:rsidP="002E335D">
      <w:pPr>
        <w:pStyle w:val="ListParagraph"/>
        <w:numPr>
          <w:ilvl w:val="0"/>
          <w:numId w:val="50"/>
        </w:numPr>
        <w:spacing w:before="120"/>
        <w:ind w:left="567" w:hanging="567"/>
        <w:rPr>
          <w:rFonts w:ascii="Arial" w:hAnsi="Arial" w:cs="Arial"/>
          <w:sz w:val="22"/>
          <w:szCs w:val="22"/>
        </w:rPr>
      </w:pPr>
      <w:r>
        <w:rPr>
          <w:rFonts w:ascii="Arial" w:hAnsi="Arial" w:cs="Arial"/>
          <w:sz w:val="22"/>
          <w:szCs w:val="22"/>
        </w:rPr>
        <w:t>f</w:t>
      </w:r>
      <w:r w:rsidR="002E335D" w:rsidRPr="00F906DE">
        <w:rPr>
          <w:rFonts w:ascii="Arial" w:hAnsi="Arial" w:cs="Arial"/>
          <w:sz w:val="22"/>
          <w:szCs w:val="22"/>
        </w:rPr>
        <w:t>ace</w:t>
      </w:r>
      <w:r>
        <w:rPr>
          <w:rFonts w:ascii="Arial" w:hAnsi="Arial" w:cs="Arial"/>
          <w:sz w:val="22"/>
          <w:szCs w:val="22"/>
        </w:rPr>
        <w:t>-</w:t>
      </w:r>
      <w:r w:rsidR="002E335D" w:rsidRPr="00F906DE">
        <w:rPr>
          <w:rFonts w:ascii="Arial" w:hAnsi="Arial" w:cs="Arial"/>
          <w:sz w:val="22"/>
          <w:szCs w:val="22"/>
        </w:rPr>
        <w:t>to</w:t>
      </w:r>
      <w:r>
        <w:rPr>
          <w:rFonts w:ascii="Arial" w:hAnsi="Arial" w:cs="Arial"/>
          <w:sz w:val="22"/>
          <w:szCs w:val="22"/>
        </w:rPr>
        <w:t>-</w:t>
      </w:r>
      <w:r w:rsidR="002E335D" w:rsidRPr="00F906DE">
        <w:rPr>
          <w:rFonts w:ascii="Arial" w:hAnsi="Arial" w:cs="Arial"/>
          <w:sz w:val="22"/>
          <w:szCs w:val="22"/>
        </w:rPr>
        <w:t>face</w:t>
      </w:r>
      <w:r>
        <w:rPr>
          <w:rFonts w:ascii="Arial" w:hAnsi="Arial" w:cs="Arial"/>
          <w:sz w:val="22"/>
          <w:szCs w:val="22"/>
        </w:rPr>
        <w:t xml:space="preserve"> </w:t>
      </w:r>
      <w:r w:rsidRPr="001C3941">
        <w:rPr>
          <w:rFonts w:ascii="Arial" w:hAnsi="Arial" w:cs="Arial"/>
          <w:sz w:val="22"/>
          <w:szCs w:val="22"/>
        </w:rPr>
        <w:t>(in person)</w:t>
      </w:r>
      <w:r w:rsidR="002E335D" w:rsidRPr="00F906DE">
        <w:rPr>
          <w:rFonts w:ascii="Arial" w:hAnsi="Arial" w:cs="Arial"/>
          <w:sz w:val="22"/>
          <w:szCs w:val="22"/>
        </w:rPr>
        <w:t xml:space="preserve"> individual contacts</w:t>
      </w:r>
    </w:p>
    <w:p w14:paraId="4B8BE3FC" w14:textId="77777777" w:rsidR="002E335D" w:rsidRPr="00F906DE" w:rsidRDefault="002E335D" w:rsidP="002E335D">
      <w:pPr>
        <w:pStyle w:val="ListParagraph"/>
        <w:numPr>
          <w:ilvl w:val="0"/>
          <w:numId w:val="50"/>
        </w:numPr>
        <w:spacing w:before="120"/>
        <w:ind w:left="567" w:hanging="567"/>
        <w:rPr>
          <w:rFonts w:ascii="Arial" w:hAnsi="Arial" w:cs="Arial"/>
          <w:sz w:val="22"/>
          <w:szCs w:val="22"/>
        </w:rPr>
      </w:pPr>
      <w:r w:rsidRPr="6490B33D">
        <w:rPr>
          <w:rFonts w:ascii="Arial" w:hAnsi="Arial" w:cs="Arial"/>
          <w:sz w:val="22"/>
          <w:szCs w:val="22"/>
        </w:rPr>
        <w:t>telephone contacts</w:t>
      </w:r>
    </w:p>
    <w:p w14:paraId="58700C3C" w14:textId="15C9C905" w:rsidR="04F812D2" w:rsidRPr="00E739DD" w:rsidRDefault="00A96568" w:rsidP="6490B33D">
      <w:pPr>
        <w:pStyle w:val="ListParagraph"/>
        <w:numPr>
          <w:ilvl w:val="0"/>
          <w:numId w:val="50"/>
        </w:numPr>
        <w:spacing w:before="120"/>
        <w:ind w:left="567" w:hanging="567"/>
        <w:rPr>
          <w:rFonts w:ascii="Arial" w:hAnsi="Arial" w:cs="Arial"/>
          <w:sz w:val="22"/>
          <w:szCs w:val="22"/>
        </w:rPr>
      </w:pPr>
      <w:r>
        <w:rPr>
          <w:rFonts w:ascii="Arial" w:hAnsi="Arial" w:cs="Arial"/>
          <w:sz w:val="22"/>
          <w:szCs w:val="22"/>
        </w:rPr>
        <w:t xml:space="preserve">virtual contact </w:t>
      </w:r>
      <w:r w:rsidR="00DF252E">
        <w:rPr>
          <w:rFonts w:ascii="Arial" w:hAnsi="Arial" w:cs="Arial"/>
          <w:sz w:val="22"/>
          <w:szCs w:val="22"/>
        </w:rPr>
        <w:t>(</w:t>
      </w:r>
      <w:proofErr w:type="spellStart"/>
      <w:r>
        <w:rPr>
          <w:rFonts w:ascii="Arial" w:hAnsi="Arial" w:cs="Arial"/>
          <w:sz w:val="22"/>
          <w:szCs w:val="22"/>
        </w:rPr>
        <w:t>eg</w:t>
      </w:r>
      <w:proofErr w:type="spellEnd"/>
      <w:r w:rsidR="002E53B4">
        <w:rPr>
          <w:rFonts w:ascii="Arial" w:hAnsi="Arial" w:cs="Arial"/>
          <w:sz w:val="22"/>
          <w:szCs w:val="22"/>
        </w:rPr>
        <w:t>,</w:t>
      </w:r>
      <w:r>
        <w:rPr>
          <w:rFonts w:ascii="Arial" w:hAnsi="Arial" w:cs="Arial"/>
          <w:sz w:val="22"/>
          <w:szCs w:val="22"/>
        </w:rPr>
        <w:t xml:space="preserve"> </w:t>
      </w:r>
      <w:r w:rsidR="04F812D2" w:rsidRPr="13DFDBBA">
        <w:rPr>
          <w:rFonts w:ascii="Arial" w:hAnsi="Arial" w:cs="Arial"/>
          <w:sz w:val="22"/>
          <w:szCs w:val="22"/>
        </w:rPr>
        <w:t>video call/conference</w:t>
      </w:r>
      <w:r w:rsidR="00320277">
        <w:rPr>
          <w:rFonts w:ascii="Arial" w:hAnsi="Arial" w:cs="Arial"/>
          <w:sz w:val="22"/>
          <w:szCs w:val="22"/>
        </w:rPr>
        <w:t>/zoom</w:t>
      </w:r>
      <w:r w:rsidR="00886C18">
        <w:rPr>
          <w:rFonts w:ascii="Arial" w:hAnsi="Arial" w:cs="Arial"/>
          <w:sz w:val="22"/>
          <w:szCs w:val="22"/>
        </w:rPr>
        <w:t xml:space="preserve"> contacts</w:t>
      </w:r>
      <w:r w:rsidR="00DF252E">
        <w:rPr>
          <w:rFonts w:ascii="Arial" w:hAnsi="Arial" w:cs="Arial"/>
          <w:sz w:val="22"/>
          <w:szCs w:val="22"/>
        </w:rPr>
        <w:t>)</w:t>
      </w:r>
    </w:p>
    <w:p w14:paraId="50B6186E" w14:textId="77777777" w:rsidR="002E335D" w:rsidRPr="00F906DE" w:rsidRDefault="002E335D" w:rsidP="002E335D">
      <w:pPr>
        <w:pStyle w:val="ListParagraph"/>
        <w:numPr>
          <w:ilvl w:val="0"/>
          <w:numId w:val="50"/>
        </w:numPr>
        <w:spacing w:before="120"/>
        <w:ind w:left="567" w:hanging="567"/>
        <w:rPr>
          <w:rFonts w:ascii="Arial" w:hAnsi="Arial" w:cs="Arial"/>
          <w:sz w:val="22"/>
          <w:szCs w:val="22"/>
        </w:rPr>
      </w:pPr>
      <w:r w:rsidRPr="13DFDBBA">
        <w:rPr>
          <w:rFonts w:ascii="Arial" w:hAnsi="Arial" w:cs="Arial"/>
          <w:sz w:val="22"/>
          <w:szCs w:val="22"/>
        </w:rPr>
        <w:t>community group contacts.</w:t>
      </w:r>
    </w:p>
    <w:p w14:paraId="098EFBB4" w14:textId="13974DC5" w:rsidR="00222FFF" w:rsidRPr="00F906DE" w:rsidRDefault="00443D0C" w:rsidP="00D47B23">
      <w:pPr>
        <w:spacing w:before="120"/>
        <w:jc w:val="left"/>
        <w:rPr>
          <w:rFonts w:ascii="Arial" w:hAnsi="Arial" w:cs="Arial"/>
          <w:i/>
          <w:sz w:val="22"/>
          <w:szCs w:val="22"/>
        </w:rPr>
      </w:pPr>
      <w:r w:rsidRPr="00F906DE">
        <w:rPr>
          <w:rFonts w:ascii="Arial" w:hAnsi="Arial" w:cs="Arial"/>
          <w:b/>
          <w:i/>
          <w:sz w:val="22"/>
          <w:szCs w:val="22"/>
        </w:rPr>
        <w:lastRenderedPageBreak/>
        <w:t>E</w:t>
      </w:r>
      <w:r w:rsidR="008765AC" w:rsidRPr="00F906DE">
        <w:rPr>
          <w:rFonts w:ascii="Arial" w:hAnsi="Arial" w:cs="Arial"/>
          <w:b/>
          <w:i/>
          <w:sz w:val="22"/>
          <w:szCs w:val="22"/>
        </w:rPr>
        <w:t>arly Additional Contact</w:t>
      </w:r>
      <w:r w:rsidRPr="00F906DE">
        <w:rPr>
          <w:rFonts w:ascii="Arial" w:hAnsi="Arial" w:cs="Arial"/>
          <w:b/>
          <w:i/>
          <w:sz w:val="22"/>
          <w:szCs w:val="22"/>
        </w:rPr>
        <w:t>s i</w:t>
      </w:r>
      <w:r w:rsidR="00222FFF" w:rsidRPr="00F906DE">
        <w:rPr>
          <w:rFonts w:ascii="Arial" w:hAnsi="Arial" w:cs="Arial"/>
          <w:b/>
          <w:i/>
          <w:sz w:val="22"/>
          <w:szCs w:val="22"/>
        </w:rPr>
        <w:t>n the antenatal period</w:t>
      </w:r>
    </w:p>
    <w:p w14:paraId="4D5AE48F" w14:textId="67AFE3AA" w:rsidR="00222FFF" w:rsidRPr="00F906DE" w:rsidRDefault="00065B1A" w:rsidP="00EE0DDB">
      <w:pPr>
        <w:spacing w:before="120"/>
        <w:jc w:val="left"/>
        <w:rPr>
          <w:rFonts w:ascii="Arial" w:hAnsi="Arial" w:cs="Arial"/>
          <w:sz w:val="22"/>
          <w:szCs w:val="22"/>
        </w:rPr>
      </w:pPr>
      <w:r>
        <w:rPr>
          <w:rFonts w:ascii="Arial" w:hAnsi="Arial" w:cs="Arial"/>
          <w:sz w:val="22"/>
          <w:szCs w:val="22"/>
        </w:rPr>
        <w:t>The EAC</w:t>
      </w:r>
      <w:r w:rsidR="00222FFF" w:rsidRPr="00F906DE">
        <w:rPr>
          <w:rFonts w:ascii="Arial" w:hAnsi="Arial" w:cs="Arial"/>
          <w:sz w:val="22"/>
          <w:szCs w:val="22"/>
        </w:rPr>
        <w:t xml:space="preserve"> provided in the antenatal period will result from the LMC or DHB Primary Maternity Team identifying that the expectant woman will benefit from intensive additional support prior to the birth of her baby.</w:t>
      </w:r>
    </w:p>
    <w:p w14:paraId="32FF1652" w14:textId="5FFDDB72" w:rsidR="00222FFF" w:rsidRPr="00F906DE" w:rsidRDefault="00F56D4F" w:rsidP="00EE0DDB">
      <w:pPr>
        <w:spacing w:before="120"/>
        <w:jc w:val="left"/>
        <w:rPr>
          <w:rFonts w:ascii="Arial" w:hAnsi="Arial" w:cs="Arial"/>
          <w:sz w:val="22"/>
          <w:szCs w:val="22"/>
        </w:rPr>
      </w:pPr>
      <w:r w:rsidRPr="00F906DE">
        <w:rPr>
          <w:rFonts w:ascii="Arial" w:hAnsi="Arial" w:cs="Arial"/>
          <w:sz w:val="22"/>
          <w:szCs w:val="22"/>
        </w:rPr>
        <w:t>T</w:t>
      </w:r>
      <w:r w:rsidR="00222FFF" w:rsidRPr="00F906DE">
        <w:rPr>
          <w:rFonts w:ascii="Arial" w:hAnsi="Arial" w:cs="Arial"/>
          <w:sz w:val="22"/>
          <w:szCs w:val="22"/>
        </w:rPr>
        <w:t xml:space="preserve">he </w:t>
      </w:r>
      <w:r w:rsidR="00CB07B1" w:rsidRPr="00F906DE">
        <w:rPr>
          <w:rFonts w:ascii="Arial" w:hAnsi="Arial" w:cs="Arial"/>
          <w:sz w:val="22"/>
          <w:szCs w:val="22"/>
        </w:rPr>
        <w:t>Service P</w:t>
      </w:r>
      <w:r w:rsidR="00222FFF" w:rsidRPr="00F906DE">
        <w:rPr>
          <w:rFonts w:ascii="Arial" w:hAnsi="Arial" w:cs="Arial"/>
          <w:sz w:val="22"/>
          <w:szCs w:val="22"/>
        </w:rPr>
        <w:t xml:space="preserve">rovider will work closely with the LMC or DHB Primary Maternity Team who is caring for the woman to ensure early engagement with, and transition to, the </w:t>
      </w:r>
      <w:r w:rsidR="00D0167C" w:rsidRPr="00D0167C">
        <w:rPr>
          <w:rFonts w:ascii="Arial" w:hAnsi="Arial" w:cs="Arial"/>
          <w:sz w:val="22"/>
          <w:szCs w:val="22"/>
        </w:rPr>
        <w:t>Well Child Tamariki Ora</w:t>
      </w:r>
      <w:r w:rsidRPr="00F906DE">
        <w:rPr>
          <w:rFonts w:ascii="Arial" w:hAnsi="Arial" w:cs="Arial"/>
          <w:sz w:val="22"/>
          <w:szCs w:val="22"/>
        </w:rPr>
        <w:t xml:space="preserve"> </w:t>
      </w:r>
      <w:r w:rsidR="00065B1A">
        <w:rPr>
          <w:rFonts w:ascii="Arial" w:hAnsi="Arial" w:cs="Arial"/>
          <w:sz w:val="22"/>
          <w:szCs w:val="22"/>
        </w:rPr>
        <w:t>S</w:t>
      </w:r>
      <w:r w:rsidR="00222FFF" w:rsidRPr="00F906DE">
        <w:rPr>
          <w:rFonts w:ascii="Arial" w:hAnsi="Arial" w:cs="Arial"/>
          <w:sz w:val="22"/>
          <w:szCs w:val="22"/>
        </w:rPr>
        <w:t>ervice</w:t>
      </w:r>
      <w:r w:rsidR="002D68D7">
        <w:rPr>
          <w:rFonts w:ascii="Arial" w:hAnsi="Arial" w:cs="Arial"/>
          <w:sz w:val="22"/>
          <w:szCs w:val="22"/>
        </w:rPr>
        <w:t xml:space="preserve"> </w:t>
      </w:r>
      <w:r w:rsidR="00065B1A">
        <w:rPr>
          <w:rFonts w:ascii="Arial" w:hAnsi="Arial" w:cs="Arial"/>
          <w:sz w:val="22"/>
          <w:szCs w:val="22"/>
        </w:rPr>
        <w:t>P</w:t>
      </w:r>
      <w:r w:rsidR="002D68D7">
        <w:rPr>
          <w:rFonts w:ascii="Arial" w:hAnsi="Arial" w:cs="Arial"/>
          <w:sz w:val="22"/>
          <w:szCs w:val="22"/>
        </w:rPr>
        <w:t>rovider</w:t>
      </w:r>
      <w:r w:rsidR="00222FFF" w:rsidRPr="00F906DE">
        <w:rPr>
          <w:rFonts w:ascii="Arial" w:hAnsi="Arial" w:cs="Arial"/>
          <w:sz w:val="22"/>
          <w:szCs w:val="22"/>
        </w:rPr>
        <w:t>.</w:t>
      </w:r>
    </w:p>
    <w:p w14:paraId="7F080F7E" w14:textId="77777777" w:rsidR="00222FFF" w:rsidRPr="00F906DE" w:rsidRDefault="008765AC" w:rsidP="00EE0DDB">
      <w:pPr>
        <w:spacing w:before="120"/>
        <w:jc w:val="left"/>
        <w:rPr>
          <w:rFonts w:ascii="Arial" w:hAnsi="Arial" w:cs="Arial"/>
          <w:i/>
          <w:sz w:val="22"/>
          <w:szCs w:val="22"/>
        </w:rPr>
      </w:pPr>
      <w:r w:rsidRPr="00F906DE">
        <w:rPr>
          <w:rFonts w:ascii="Arial" w:hAnsi="Arial" w:cs="Arial"/>
          <w:b/>
          <w:i/>
          <w:sz w:val="22"/>
          <w:szCs w:val="22"/>
        </w:rPr>
        <w:t>Early Additional Contacts</w:t>
      </w:r>
      <w:r w:rsidR="00443D0C" w:rsidRPr="00F906DE">
        <w:rPr>
          <w:rFonts w:ascii="Arial" w:hAnsi="Arial" w:cs="Arial"/>
          <w:b/>
          <w:i/>
          <w:sz w:val="22"/>
          <w:szCs w:val="22"/>
        </w:rPr>
        <w:t xml:space="preserve"> i</w:t>
      </w:r>
      <w:r w:rsidR="002B0B2F" w:rsidRPr="00F906DE">
        <w:rPr>
          <w:rFonts w:ascii="Arial" w:hAnsi="Arial" w:cs="Arial"/>
          <w:b/>
          <w:i/>
          <w:sz w:val="22"/>
          <w:szCs w:val="22"/>
        </w:rPr>
        <w:t>n the p</w:t>
      </w:r>
      <w:r w:rsidR="00222FFF" w:rsidRPr="00F906DE">
        <w:rPr>
          <w:rFonts w:ascii="Arial" w:hAnsi="Arial" w:cs="Arial"/>
          <w:b/>
          <w:i/>
          <w:sz w:val="22"/>
          <w:szCs w:val="22"/>
        </w:rPr>
        <w:t xml:space="preserve">ostnatal </w:t>
      </w:r>
      <w:r w:rsidR="002B0B2F" w:rsidRPr="00F906DE">
        <w:rPr>
          <w:rFonts w:ascii="Arial" w:hAnsi="Arial" w:cs="Arial"/>
          <w:b/>
          <w:i/>
          <w:sz w:val="22"/>
          <w:szCs w:val="22"/>
        </w:rPr>
        <w:t xml:space="preserve">period before </w:t>
      </w:r>
      <w:r w:rsidR="00443D0C" w:rsidRPr="00F906DE">
        <w:rPr>
          <w:rFonts w:ascii="Arial" w:hAnsi="Arial" w:cs="Arial"/>
          <w:b/>
          <w:i/>
          <w:sz w:val="22"/>
          <w:szCs w:val="22"/>
        </w:rPr>
        <w:t>four-six weeks of age</w:t>
      </w:r>
    </w:p>
    <w:p w14:paraId="73474E74" w14:textId="050AB535" w:rsidR="00222FFF" w:rsidRPr="00F906DE" w:rsidRDefault="00222FFF" w:rsidP="00EE0DDB">
      <w:pPr>
        <w:spacing w:before="120"/>
        <w:jc w:val="left"/>
        <w:rPr>
          <w:rFonts w:ascii="Arial" w:hAnsi="Arial" w:cs="Arial"/>
          <w:sz w:val="22"/>
          <w:szCs w:val="22"/>
        </w:rPr>
      </w:pPr>
      <w:r w:rsidRPr="00F906DE">
        <w:rPr>
          <w:rFonts w:ascii="Arial" w:hAnsi="Arial" w:cs="Arial"/>
          <w:sz w:val="22"/>
          <w:szCs w:val="22"/>
        </w:rPr>
        <w:t xml:space="preserve">If the LMC or DHB Primary Maternity Care team identifies </w:t>
      </w:r>
      <w:r w:rsidR="00F56D4F" w:rsidRPr="00F906DE">
        <w:rPr>
          <w:rFonts w:ascii="Arial" w:hAnsi="Arial" w:cs="Arial"/>
          <w:sz w:val="22"/>
          <w:szCs w:val="22"/>
        </w:rPr>
        <w:t xml:space="preserve">the need for intensive additional support </w:t>
      </w:r>
      <w:r w:rsidRPr="00F906DE">
        <w:rPr>
          <w:rFonts w:ascii="Arial" w:hAnsi="Arial" w:cs="Arial"/>
          <w:sz w:val="22"/>
          <w:szCs w:val="22"/>
        </w:rPr>
        <w:t xml:space="preserve">in the early postnatal </w:t>
      </w:r>
      <w:r w:rsidR="00EE2667" w:rsidRPr="00F906DE">
        <w:rPr>
          <w:rFonts w:ascii="Arial" w:hAnsi="Arial" w:cs="Arial"/>
          <w:sz w:val="22"/>
          <w:szCs w:val="22"/>
        </w:rPr>
        <w:t>period,</w:t>
      </w:r>
      <w:r w:rsidRPr="00F906DE">
        <w:rPr>
          <w:rFonts w:ascii="Arial" w:hAnsi="Arial" w:cs="Arial"/>
          <w:sz w:val="22"/>
          <w:szCs w:val="22"/>
        </w:rPr>
        <w:t xml:space="preserve"> then </w:t>
      </w:r>
      <w:r w:rsidR="00454764" w:rsidRPr="00F906DE">
        <w:rPr>
          <w:rFonts w:ascii="Arial" w:hAnsi="Arial" w:cs="Arial"/>
          <w:sz w:val="22"/>
          <w:szCs w:val="22"/>
        </w:rPr>
        <w:t>EACs</w:t>
      </w:r>
      <w:r w:rsidRPr="00F906DE">
        <w:rPr>
          <w:rFonts w:ascii="Arial" w:hAnsi="Arial" w:cs="Arial"/>
          <w:sz w:val="22"/>
          <w:szCs w:val="22"/>
        </w:rPr>
        <w:t xml:space="preserve"> may be provided </w:t>
      </w:r>
      <w:r w:rsidR="00F56D4F" w:rsidRPr="00F906DE">
        <w:rPr>
          <w:rFonts w:ascii="Arial" w:hAnsi="Arial" w:cs="Arial"/>
          <w:sz w:val="22"/>
          <w:szCs w:val="22"/>
        </w:rPr>
        <w:t>by the Service Provider before the transfer of care/</w:t>
      </w:r>
      <w:r w:rsidRPr="00F906DE">
        <w:rPr>
          <w:rFonts w:ascii="Arial" w:hAnsi="Arial" w:cs="Arial"/>
          <w:sz w:val="22"/>
          <w:szCs w:val="22"/>
        </w:rPr>
        <w:t>handover</w:t>
      </w:r>
      <w:r w:rsidR="002B0B2F" w:rsidRPr="00F906DE">
        <w:rPr>
          <w:rFonts w:ascii="Arial" w:hAnsi="Arial" w:cs="Arial"/>
          <w:sz w:val="22"/>
          <w:szCs w:val="22"/>
        </w:rPr>
        <w:t xml:space="preserve"> and </w:t>
      </w:r>
      <w:r w:rsidRPr="00F906DE">
        <w:rPr>
          <w:rFonts w:ascii="Arial" w:hAnsi="Arial" w:cs="Arial"/>
          <w:sz w:val="22"/>
          <w:szCs w:val="22"/>
        </w:rPr>
        <w:t xml:space="preserve">Needs Assessment at the first Core </w:t>
      </w:r>
      <w:r w:rsidR="002B0B2F" w:rsidRPr="00F906DE">
        <w:rPr>
          <w:rFonts w:ascii="Arial" w:hAnsi="Arial" w:cs="Arial"/>
          <w:sz w:val="22"/>
          <w:szCs w:val="22"/>
        </w:rPr>
        <w:t>C</w:t>
      </w:r>
      <w:r w:rsidRPr="00F906DE">
        <w:rPr>
          <w:rFonts w:ascii="Arial" w:hAnsi="Arial" w:cs="Arial"/>
          <w:sz w:val="22"/>
          <w:szCs w:val="22"/>
        </w:rPr>
        <w:t>ontact.</w:t>
      </w:r>
    </w:p>
    <w:p w14:paraId="1199B7BF" w14:textId="77777777" w:rsidR="00222FFF" w:rsidRPr="00F906DE" w:rsidRDefault="00222FFF" w:rsidP="00EE0DDB">
      <w:pPr>
        <w:pStyle w:val="Heading3"/>
        <w:numPr>
          <w:ilvl w:val="2"/>
          <w:numId w:val="9"/>
        </w:numPr>
        <w:tabs>
          <w:tab w:val="clear" w:pos="720"/>
          <w:tab w:val="num" w:pos="-432"/>
        </w:tabs>
        <w:ind w:left="0" w:hanging="153"/>
        <w:rPr>
          <w:rFonts w:cs="Arial"/>
          <w:sz w:val="22"/>
          <w:szCs w:val="22"/>
        </w:rPr>
      </w:pPr>
      <w:bookmarkStart w:id="86" w:name="_Toc71115261"/>
      <w:r w:rsidRPr="00F906DE">
        <w:rPr>
          <w:rFonts w:cs="Arial"/>
          <w:sz w:val="22"/>
          <w:szCs w:val="22"/>
        </w:rPr>
        <w:t>Standard Additional Contacts</w:t>
      </w:r>
      <w:bookmarkEnd w:id="86"/>
    </w:p>
    <w:p w14:paraId="512ADAC0" w14:textId="5DC81EAF" w:rsidR="00222FFF" w:rsidRPr="00F906DE" w:rsidRDefault="00065B1A" w:rsidP="00EE0DDB">
      <w:pPr>
        <w:spacing w:before="120"/>
        <w:jc w:val="left"/>
        <w:rPr>
          <w:rFonts w:ascii="Arial" w:hAnsi="Arial" w:cs="Arial"/>
          <w:sz w:val="22"/>
          <w:szCs w:val="22"/>
        </w:rPr>
      </w:pPr>
      <w:r w:rsidRPr="00065B1A">
        <w:rPr>
          <w:rFonts w:ascii="Arial" w:hAnsi="Arial" w:cs="Arial"/>
          <w:sz w:val="22"/>
          <w:szCs w:val="22"/>
        </w:rPr>
        <w:t>Standard Additional Contacts</w:t>
      </w:r>
      <w:r>
        <w:rPr>
          <w:rFonts w:ascii="Arial" w:hAnsi="Arial" w:cs="Arial"/>
          <w:sz w:val="22"/>
          <w:szCs w:val="22"/>
        </w:rPr>
        <w:t xml:space="preserve"> (</w:t>
      </w:r>
      <w:r w:rsidR="00454764" w:rsidRPr="00F906DE">
        <w:rPr>
          <w:rFonts w:ascii="Arial" w:hAnsi="Arial" w:cs="Arial"/>
          <w:sz w:val="22"/>
          <w:szCs w:val="22"/>
        </w:rPr>
        <w:t>SAC</w:t>
      </w:r>
      <w:r>
        <w:rPr>
          <w:rFonts w:ascii="Arial" w:hAnsi="Arial" w:cs="Arial"/>
          <w:sz w:val="22"/>
          <w:szCs w:val="22"/>
        </w:rPr>
        <w:t>)</w:t>
      </w:r>
      <w:r w:rsidR="00222FFF" w:rsidRPr="00F906DE">
        <w:rPr>
          <w:rFonts w:ascii="Arial" w:hAnsi="Arial" w:cs="Arial"/>
          <w:sz w:val="22"/>
          <w:szCs w:val="22"/>
        </w:rPr>
        <w:t xml:space="preserve"> </w:t>
      </w:r>
      <w:r w:rsidR="00443D0C" w:rsidRPr="00F906DE">
        <w:rPr>
          <w:rFonts w:ascii="Arial" w:hAnsi="Arial" w:cs="Arial"/>
          <w:sz w:val="22"/>
          <w:szCs w:val="22"/>
        </w:rPr>
        <w:t xml:space="preserve">are for </w:t>
      </w:r>
      <w:r w:rsidR="002F430C">
        <w:rPr>
          <w:rFonts w:ascii="Arial" w:hAnsi="Arial" w:cs="Arial"/>
          <w:sz w:val="22"/>
          <w:szCs w:val="22"/>
          <w:lang w:val="en-US"/>
        </w:rPr>
        <w:t>tamariki/children</w:t>
      </w:r>
      <w:r w:rsidR="00443D0C" w:rsidRPr="00F906DE">
        <w:rPr>
          <w:rFonts w:ascii="Arial" w:hAnsi="Arial" w:cs="Arial"/>
          <w:sz w:val="22"/>
          <w:szCs w:val="22"/>
          <w:lang w:val="en-US"/>
        </w:rPr>
        <w:t xml:space="preserve"> and their </w:t>
      </w:r>
      <w:r w:rsidR="00EE0DDB" w:rsidRPr="00F906DE">
        <w:rPr>
          <w:rFonts w:ascii="Arial" w:hAnsi="Arial" w:cs="Arial"/>
          <w:sz w:val="22"/>
          <w:szCs w:val="22"/>
          <w:lang w:val="en-US"/>
        </w:rPr>
        <w:t>wh</w:t>
      </w:r>
      <w:r w:rsidR="00224F1E">
        <w:rPr>
          <w:rFonts w:ascii="Arial" w:hAnsi="Arial" w:cs="Arial"/>
          <w:sz w:val="22"/>
          <w:szCs w:val="22"/>
          <w:lang w:val="en-US"/>
        </w:rPr>
        <w:t>ā</w:t>
      </w:r>
      <w:r w:rsidR="00EE0DDB" w:rsidRPr="00F906DE">
        <w:rPr>
          <w:rFonts w:ascii="Arial" w:hAnsi="Arial" w:cs="Arial"/>
          <w:sz w:val="22"/>
          <w:szCs w:val="22"/>
          <w:lang w:val="en-US"/>
        </w:rPr>
        <w:t>nau</w:t>
      </w:r>
      <w:r w:rsidR="00443D0C" w:rsidRPr="00F906DE">
        <w:rPr>
          <w:rFonts w:ascii="Arial" w:hAnsi="Arial" w:cs="Arial"/>
          <w:sz w:val="22"/>
          <w:szCs w:val="22"/>
          <w:lang w:val="en-US"/>
        </w:rPr>
        <w:t xml:space="preserve">/families where there is an assessed need for </w:t>
      </w:r>
      <w:r w:rsidR="00443D0C" w:rsidRPr="00F906DE">
        <w:rPr>
          <w:rFonts w:ascii="Arial" w:hAnsi="Arial" w:cs="Arial"/>
          <w:sz w:val="22"/>
          <w:szCs w:val="22"/>
        </w:rPr>
        <w:t xml:space="preserve">intensive additional support </w:t>
      </w:r>
      <w:r w:rsidR="00222FFF" w:rsidRPr="00F906DE">
        <w:rPr>
          <w:rFonts w:ascii="Arial" w:hAnsi="Arial" w:cs="Arial"/>
          <w:sz w:val="22"/>
          <w:szCs w:val="22"/>
        </w:rPr>
        <w:t xml:space="preserve">after </w:t>
      </w:r>
      <w:r w:rsidR="00454764" w:rsidRPr="00F906DE">
        <w:rPr>
          <w:rFonts w:ascii="Arial" w:hAnsi="Arial" w:cs="Arial"/>
          <w:sz w:val="22"/>
          <w:szCs w:val="22"/>
        </w:rPr>
        <w:t xml:space="preserve">the end of the third month (122 days) of age of the </w:t>
      </w:r>
      <w:r w:rsidR="007B1364">
        <w:rPr>
          <w:rFonts w:ascii="Arial" w:hAnsi="Arial" w:cs="Arial"/>
          <w:sz w:val="22"/>
          <w:szCs w:val="22"/>
        </w:rPr>
        <w:t>C</w:t>
      </w:r>
      <w:r w:rsidR="00454764" w:rsidRPr="00F906DE">
        <w:rPr>
          <w:rFonts w:ascii="Arial" w:hAnsi="Arial" w:cs="Arial"/>
          <w:sz w:val="22"/>
          <w:szCs w:val="22"/>
        </w:rPr>
        <w:t>hild</w:t>
      </w:r>
      <w:r w:rsidR="00443D0C" w:rsidRPr="00F906DE">
        <w:rPr>
          <w:rFonts w:ascii="Arial" w:hAnsi="Arial" w:cs="Arial"/>
          <w:sz w:val="22"/>
          <w:szCs w:val="22"/>
        </w:rPr>
        <w:t xml:space="preserve">. </w:t>
      </w:r>
    </w:p>
    <w:p w14:paraId="7416D2B6" w14:textId="47EA447C" w:rsidR="009E6A3F" w:rsidRPr="00F906DE" w:rsidRDefault="00065B1A" w:rsidP="00EE0DDB">
      <w:pPr>
        <w:spacing w:before="120"/>
        <w:jc w:val="left"/>
        <w:rPr>
          <w:rFonts w:ascii="Arial" w:hAnsi="Arial" w:cs="Arial"/>
          <w:sz w:val="22"/>
          <w:szCs w:val="22"/>
        </w:rPr>
      </w:pPr>
      <w:r>
        <w:rPr>
          <w:rFonts w:ascii="Arial" w:hAnsi="Arial" w:cs="Arial"/>
          <w:sz w:val="22"/>
          <w:szCs w:val="22"/>
        </w:rPr>
        <w:t xml:space="preserve">The </w:t>
      </w:r>
      <w:r w:rsidR="00454764" w:rsidRPr="00F906DE">
        <w:rPr>
          <w:rFonts w:ascii="Arial" w:hAnsi="Arial" w:cs="Arial"/>
          <w:sz w:val="22"/>
          <w:szCs w:val="22"/>
        </w:rPr>
        <w:t>SACs</w:t>
      </w:r>
      <w:r w:rsidR="009E6A3F" w:rsidRPr="00F906DE">
        <w:rPr>
          <w:rFonts w:ascii="Arial" w:hAnsi="Arial" w:cs="Arial"/>
          <w:sz w:val="22"/>
          <w:szCs w:val="22"/>
        </w:rPr>
        <w:t xml:space="preserve"> may be delivered to </w:t>
      </w:r>
      <w:r w:rsidR="008129E8" w:rsidRPr="00F906DE">
        <w:rPr>
          <w:rFonts w:ascii="Arial" w:hAnsi="Arial" w:cs="Arial"/>
          <w:sz w:val="22"/>
          <w:szCs w:val="22"/>
          <w:lang w:val="en-US"/>
        </w:rPr>
        <w:t>whānau/</w:t>
      </w:r>
      <w:r w:rsidR="009E6A3F" w:rsidRPr="00F906DE">
        <w:rPr>
          <w:rFonts w:ascii="Arial" w:hAnsi="Arial" w:cs="Arial"/>
          <w:sz w:val="22"/>
          <w:szCs w:val="22"/>
        </w:rPr>
        <w:t xml:space="preserve">families by </w:t>
      </w:r>
      <w:proofErr w:type="gramStart"/>
      <w:r w:rsidR="009E6A3F" w:rsidRPr="00F906DE">
        <w:rPr>
          <w:rFonts w:ascii="Arial" w:hAnsi="Arial" w:cs="Arial"/>
          <w:sz w:val="22"/>
          <w:szCs w:val="22"/>
        </w:rPr>
        <w:t>a number of</w:t>
      </w:r>
      <w:proofErr w:type="gramEnd"/>
      <w:r w:rsidR="009E6A3F" w:rsidRPr="00F906DE">
        <w:rPr>
          <w:rFonts w:ascii="Arial" w:hAnsi="Arial" w:cs="Arial"/>
          <w:sz w:val="22"/>
          <w:szCs w:val="22"/>
        </w:rPr>
        <w:t xml:space="preserve"> means including:</w:t>
      </w:r>
    </w:p>
    <w:p w14:paraId="2A9E7D97" w14:textId="0238D4CF" w:rsidR="009E6A3F" w:rsidRPr="00F906DE" w:rsidRDefault="001C3941" w:rsidP="00EE0DDB">
      <w:pPr>
        <w:pStyle w:val="ListParagraph"/>
        <w:numPr>
          <w:ilvl w:val="0"/>
          <w:numId w:val="37"/>
        </w:numPr>
        <w:spacing w:before="120"/>
        <w:ind w:left="567" w:hanging="567"/>
        <w:jc w:val="left"/>
        <w:rPr>
          <w:rFonts w:ascii="Arial" w:hAnsi="Arial" w:cs="Arial"/>
          <w:sz w:val="22"/>
          <w:szCs w:val="22"/>
        </w:rPr>
      </w:pPr>
      <w:r>
        <w:rPr>
          <w:rFonts w:ascii="Arial" w:hAnsi="Arial" w:cs="Arial"/>
          <w:sz w:val="22"/>
          <w:szCs w:val="22"/>
        </w:rPr>
        <w:t>f</w:t>
      </w:r>
      <w:r w:rsidR="009E6A3F" w:rsidRPr="00F906DE">
        <w:rPr>
          <w:rFonts w:ascii="Arial" w:hAnsi="Arial" w:cs="Arial"/>
          <w:sz w:val="22"/>
          <w:szCs w:val="22"/>
        </w:rPr>
        <w:t>ace</w:t>
      </w:r>
      <w:r>
        <w:rPr>
          <w:rFonts w:ascii="Arial" w:hAnsi="Arial" w:cs="Arial"/>
          <w:sz w:val="22"/>
          <w:szCs w:val="22"/>
        </w:rPr>
        <w:t>-</w:t>
      </w:r>
      <w:r w:rsidR="009E6A3F" w:rsidRPr="00F906DE">
        <w:rPr>
          <w:rFonts w:ascii="Arial" w:hAnsi="Arial" w:cs="Arial"/>
          <w:sz w:val="22"/>
          <w:szCs w:val="22"/>
        </w:rPr>
        <w:t>to</w:t>
      </w:r>
      <w:r>
        <w:rPr>
          <w:rFonts w:ascii="Arial" w:hAnsi="Arial" w:cs="Arial"/>
          <w:sz w:val="22"/>
          <w:szCs w:val="22"/>
        </w:rPr>
        <w:t>-</w:t>
      </w:r>
      <w:r w:rsidR="009E6A3F" w:rsidRPr="00F906DE">
        <w:rPr>
          <w:rFonts w:ascii="Arial" w:hAnsi="Arial" w:cs="Arial"/>
          <w:sz w:val="22"/>
          <w:szCs w:val="22"/>
        </w:rPr>
        <w:t>face</w:t>
      </w:r>
      <w:r>
        <w:rPr>
          <w:rFonts w:ascii="Arial" w:hAnsi="Arial" w:cs="Arial"/>
          <w:sz w:val="22"/>
          <w:szCs w:val="22"/>
        </w:rPr>
        <w:t xml:space="preserve"> </w:t>
      </w:r>
      <w:r w:rsidRPr="001C3941">
        <w:rPr>
          <w:rFonts w:ascii="Arial" w:hAnsi="Arial" w:cs="Arial"/>
          <w:sz w:val="22"/>
          <w:szCs w:val="22"/>
        </w:rPr>
        <w:t xml:space="preserve">(in person) </w:t>
      </w:r>
      <w:r w:rsidR="009E6A3F" w:rsidRPr="00F906DE">
        <w:rPr>
          <w:rFonts w:ascii="Arial" w:hAnsi="Arial" w:cs="Arial"/>
          <w:sz w:val="22"/>
          <w:szCs w:val="22"/>
        </w:rPr>
        <w:t>individual contacts</w:t>
      </w:r>
    </w:p>
    <w:p w14:paraId="1D44CBDF" w14:textId="77777777" w:rsidR="009E6A3F" w:rsidRPr="00F906DE" w:rsidRDefault="009E6A3F" w:rsidP="00EE0DDB">
      <w:pPr>
        <w:pStyle w:val="ListParagraph"/>
        <w:numPr>
          <w:ilvl w:val="0"/>
          <w:numId w:val="37"/>
        </w:numPr>
        <w:ind w:left="567" w:hanging="567"/>
        <w:jc w:val="left"/>
        <w:rPr>
          <w:rFonts w:ascii="Arial" w:hAnsi="Arial" w:cs="Arial"/>
          <w:sz w:val="22"/>
          <w:szCs w:val="22"/>
        </w:rPr>
      </w:pPr>
      <w:r w:rsidRPr="6490B33D">
        <w:rPr>
          <w:rFonts w:ascii="Arial" w:hAnsi="Arial" w:cs="Arial"/>
          <w:sz w:val="22"/>
          <w:szCs w:val="22"/>
        </w:rPr>
        <w:t>telephone contacts</w:t>
      </w:r>
    </w:p>
    <w:p w14:paraId="65416AC4" w14:textId="5948C1D8" w:rsidR="4B5E217F" w:rsidRDefault="00D023F5" w:rsidP="6490B33D">
      <w:pPr>
        <w:pStyle w:val="ListParagraph"/>
        <w:numPr>
          <w:ilvl w:val="0"/>
          <w:numId w:val="37"/>
        </w:numPr>
        <w:ind w:left="567" w:hanging="567"/>
        <w:jc w:val="left"/>
        <w:rPr>
          <w:sz w:val="22"/>
          <w:szCs w:val="22"/>
        </w:rPr>
      </w:pPr>
      <w:r>
        <w:rPr>
          <w:rFonts w:ascii="Arial" w:hAnsi="Arial" w:cs="Arial"/>
          <w:sz w:val="22"/>
          <w:szCs w:val="22"/>
        </w:rPr>
        <w:t xml:space="preserve">virtual contact </w:t>
      </w:r>
      <w:r w:rsidR="004C443B">
        <w:rPr>
          <w:rFonts w:ascii="Arial" w:hAnsi="Arial" w:cs="Arial"/>
          <w:sz w:val="22"/>
          <w:szCs w:val="22"/>
        </w:rPr>
        <w:t>(</w:t>
      </w:r>
      <w:proofErr w:type="spellStart"/>
      <w:r>
        <w:rPr>
          <w:rFonts w:ascii="Arial" w:hAnsi="Arial" w:cs="Arial"/>
          <w:sz w:val="22"/>
          <w:szCs w:val="22"/>
        </w:rPr>
        <w:t>eg</w:t>
      </w:r>
      <w:proofErr w:type="spellEnd"/>
      <w:r w:rsidR="00216E7B">
        <w:rPr>
          <w:rFonts w:ascii="Arial" w:hAnsi="Arial" w:cs="Arial"/>
          <w:sz w:val="22"/>
          <w:szCs w:val="22"/>
        </w:rPr>
        <w:t>,</w:t>
      </w:r>
      <w:r>
        <w:rPr>
          <w:rFonts w:ascii="Arial" w:hAnsi="Arial" w:cs="Arial"/>
          <w:sz w:val="22"/>
          <w:szCs w:val="22"/>
        </w:rPr>
        <w:t xml:space="preserve"> </w:t>
      </w:r>
      <w:r w:rsidR="4B5E217F" w:rsidRPr="13DFDBBA">
        <w:rPr>
          <w:rFonts w:ascii="Arial" w:hAnsi="Arial" w:cs="Arial"/>
          <w:sz w:val="22"/>
          <w:szCs w:val="22"/>
        </w:rPr>
        <w:t>video call/conference</w:t>
      </w:r>
      <w:r w:rsidR="00320277">
        <w:rPr>
          <w:rFonts w:ascii="Arial" w:hAnsi="Arial" w:cs="Arial"/>
          <w:sz w:val="22"/>
          <w:szCs w:val="22"/>
        </w:rPr>
        <w:t>/zoom</w:t>
      </w:r>
      <w:r w:rsidR="4B5E217F" w:rsidRPr="13DFDBBA">
        <w:rPr>
          <w:rFonts w:ascii="Arial" w:hAnsi="Arial" w:cs="Arial"/>
          <w:sz w:val="22"/>
          <w:szCs w:val="22"/>
        </w:rPr>
        <w:t xml:space="preserve"> contacts</w:t>
      </w:r>
      <w:r w:rsidR="004C443B">
        <w:rPr>
          <w:rFonts w:ascii="Arial" w:hAnsi="Arial" w:cs="Arial"/>
          <w:sz w:val="22"/>
          <w:szCs w:val="22"/>
        </w:rPr>
        <w:t>)</w:t>
      </w:r>
    </w:p>
    <w:p w14:paraId="734DDE75" w14:textId="77777777" w:rsidR="009E6A3F" w:rsidRPr="00F906DE" w:rsidRDefault="009E6A3F" w:rsidP="00EE0DDB">
      <w:pPr>
        <w:pStyle w:val="ListParagraph"/>
        <w:numPr>
          <w:ilvl w:val="0"/>
          <w:numId w:val="37"/>
        </w:numPr>
        <w:ind w:left="567" w:hanging="567"/>
        <w:jc w:val="left"/>
        <w:rPr>
          <w:rFonts w:ascii="Arial" w:hAnsi="Arial" w:cs="Arial"/>
          <w:sz w:val="22"/>
          <w:szCs w:val="22"/>
        </w:rPr>
      </w:pPr>
      <w:r w:rsidRPr="13DFDBBA">
        <w:rPr>
          <w:rFonts w:ascii="Arial" w:hAnsi="Arial" w:cs="Arial"/>
          <w:sz w:val="22"/>
          <w:szCs w:val="22"/>
        </w:rPr>
        <w:t>community group contacts.</w:t>
      </w:r>
    </w:p>
    <w:p w14:paraId="0D5C3467" w14:textId="57416199" w:rsidR="00222FFF" w:rsidRPr="00F906DE" w:rsidRDefault="00222FFF" w:rsidP="00F906DE">
      <w:pPr>
        <w:pStyle w:val="Heading3"/>
        <w:numPr>
          <w:ilvl w:val="2"/>
          <w:numId w:val="9"/>
        </w:numPr>
        <w:tabs>
          <w:tab w:val="clear" w:pos="720"/>
          <w:tab w:val="num" w:pos="288"/>
        </w:tabs>
        <w:spacing w:after="0"/>
        <w:ind w:left="-17" w:hanging="153"/>
        <w:rPr>
          <w:rFonts w:cs="Arial"/>
          <w:sz w:val="22"/>
          <w:szCs w:val="22"/>
        </w:rPr>
      </w:pPr>
      <w:bookmarkStart w:id="87" w:name="_Toc71115262"/>
      <w:r w:rsidRPr="00F906DE">
        <w:rPr>
          <w:rFonts w:cs="Arial"/>
          <w:sz w:val="22"/>
          <w:szCs w:val="22"/>
        </w:rPr>
        <w:t xml:space="preserve">Joint </w:t>
      </w:r>
      <w:r w:rsidR="00C43D2A" w:rsidRPr="00F906DE">
        <w:rPr>
          <w:rFonts w:cs="Arial"/>
          <w:sz w:val="22"/>
          <w:szCs w:val="22"/>
        </w:rPr>
        <w:t>Additional C</w:t>
      </w:r>
      <w:r w:rsidRPr="00F906DE">
        <w:rPr>
          <w:rFonts w:cs="Arial"/>
          <w:sz w:val="22"/>
          <w:szCs w:val="22"/>
        </w:rPr>
        <w:t>ontacts</w:t>
      </w:r>
      <w:bookmarkEnd w:id="87"/>
    </w:p>
    <w:p w14:paraId="25531DAD" w14:textId="02078E75" w:rsidR="00222FFF" w:rsidRPr="00F906DE" w:rsidRDefault="00065B1A" w:rsidP="00F545B6">
      <w:pPr>
        <w:spacing w:before="120"/>
        <w:jc w:val="left"/>
        <w:rPr>
          <w:rFonts w:ascii="Arial" w:hAnsi="Arial" w:cs="Arial"/>
          <w:sz w:val="22"/>
          <w:szCs w:val="22"/>
        </w:rPr>
      </w:pPr>
      <w:r w:rsidRPr="00065B1A">
        <w:rPr>
          <w:rFonts w:ascii="Arial" w:hAnsi="Arial" w:cs="Arial"/>
          <w:sz w:val="22"/>
          <w:szCs w:val="22"/>
        </w:rPr>
        <w:t xml:space="preserve">Joint Additional Contacts </w:t>
      </w:r>
      <w:r>
        <w:rPr>
          <w:rFonts w:ascii="Arial" w:hAnsi="Arial" w:cs="Arial"/>
          <w:sz w:val="22"/>
          <w:szCs w:val="22"/>
        </w:rPr>
        <w:t>(</w:t>
      </w:r>
      <w:r w:rsidR="00454764" w:rsidRPr="00F906DE">
        <w:rPr>
          <w:rFonts w:ascii="Arial" w:hAnsi="Arial" w:cs="Arial"/>
          <w:sz w:val="22"/>
          <w:szCs w:val="22"/>
        </w:rPr>
        <w:t>JAC</w:t>
      </w:r>
      <w:r>
        <w:rPr>
          <w:rFonts w:ascii="Arial" w:hAnsi="Arial" w:cs="Arial"/>
          <w:sz w:val="22"/>
          <w:szCs w:val="22"/>
        </w:rPr>
        <w:t>)</w:t>
      </w:r>
      <w:r w:rsidR="00222FFF" w:rsidRPr="00F906DE">
        <w:rPr>
          <w:rFonts w:ascii="Arial" w:hAnsi="Arial" w:cs="Arial"/>
          <w:sz w:val="22"/>
          <w:szCs w:val="22"/>
        </w:rPr>
        <w:t xml:space="preserve"> is an inter-professional contact delivered </w:t>
      </w:r>
      <w:r w:rsidR="009E6A3F" w:rsidRPr="00F906DE">
        <w:rPr>
          <w:rFonts w:ascii="Arial" w:hAnsi="Arial" w:cs="Arial"/>
          <w:sz w:val="22"/>
          <w:szCs w:val="22"/>
        </w:rPr>
        <w:t>face</w:t>
      </w:r>
      <w:r w:rsidR="001C3941">
        <w:rPr>
          <w:rFonts w:ascii="Arial" w:hAnsi="Arial" w:cs="Arial"/>
          <w:sz w:val="22"/>
          <w:szCs w:val="22"/>
        </w:rPr>
        <w:t>-</w:t>
      </w:r>
      <w:r w:rsidR="009E6A3F" w:rsidRPr="00F906DE">
        <w:rPr>
          <w:rFonts w:ascii="Arial" w:hAnsi="Arial" w:cs="Arial"/>
          <w:sz w:val="22"/>
          <w:szCs w:val="22"/>
        </w:rPr>
        <w:t>to</w:t>
      </w:r>
      <w:r w:rsidR="001C3941">
        <w:rPr>
          <w:rFonts w:ascii="Arial" w:hAnsi="Arial" w:cs="Arial"/>
          <w:sz w:val="22"/>
          <w:szCs w:val="22"/>
        </w:rPr>
        <w:t>-</w:t>
      </w:r>
      <w:r w:rsidR="009E6A3F" w:rsidRPr="00F906DE">
        <w:rPr>
          <w:rFonts w:ascii="Arial" w:hAnsi="Arial" w:cs="Arial"/>
          <w:sz w:val="22"/>
          <w:szCs w:val="22"/>
        </w:rPr>
        <w:t xml:space="preserve">face </w:t>
      </w:r>
      <w:r w:rsidR="00222FFF" w:rsidRPr="00F906DE">
        <w:rPr>
          <w:rFonts w:ascii="Arial" w:hAnsi="Arial" w:cs="Arial"/>
          <w:sz w:val="22"/>
          <w:szCs w:val="22"/>
        </w:rPr>
        <w:t xml:space="preserve">by the </w:t>
      </w:r>
      <w:r w:rsidR="00443D0C" w:rsidRPr="00F906DE">
        <w:rPr>
          <w:rFonts w:ascii="Arial" w:hAnsi="Arial" w:cs="Arial"/>
          <w:sz w:val="22"/>
          <w:szCs w:val="22"/>
        </w:rPr>
        <w:t>Service Provider</w:t>
      </w:r>
      <w:r w:rsidR="009B286E">
        <w:rPr>
          <w:rFonts w:ascii="Arial" w:hAnsi="Arial" w:cs="Arial"/>
          <w:sz w:val="22"/>
          <w:szCs w:val="22"/>
        </w:rPr>
        <w:t>’s</w:t>
      </w:r>
      <w:r w:rsidR="00CB07B1" w:rsidRPr="00F906DE">
        <w:rPr>
          <w:rFonts w:ascii="Arial" w:hAnsi="Arial" w:cs="Arial"/>
          <w:sz w:val="22"/>
          <w:szCs w:val="22"/>
        </w:rPr>
        <w:t xml:space="preserve"> </w:t>
      </w:r>
      <w:r w:rsidR="00222FFF" w:rsidRPr="00F906DE">
        <w:rPr>
          <w:rFonts w:ascii="Arial" w:hAnsi="Arial" w:cs="Arial"/>
          <w:sz w:val="22"/>
          <w:szCs w:val="22"/>
        </w:rPr>
        <w:t xml:space="preserve">nurse </w:t>
      </w:r>
      <w:r w:rsidR="00222FFF" w:rsidRPr="00F906DE">
        <w:rPr>
          <w:rFonts w:ascii="Arial" w:hAnsi="Arial" w:cs="Arial"/>
          <w:b/>
          <w:sz w:val="22"/>
          <w:szCs w:val="22"/>
        </w:rPr>
        <w:t>and</w:t>
      </w:r>
      <w:r w:rsidR="00222FFF" w:rsidRPr="00F906DE">
        <w:rPr>
          <w:rFonts w:ascii="Arial" w:hAnsi="Arial" w:cs="Arial"/>
          <w:sz w:val="22"/>
          <w:szCs w:val="22"/>
        </w:rPr>
        <w:t xml:space="preserve"> another service provider (</w:t>
      </w:r>
      <w:proofErr w:type="spellStart"/>
      <w:r w:rsidR="00C43D2A" w:rsidRPr="00F906DE">
        <w:rPr>
          <w:rFonts w:ascii="Arial" w:hAnsi="Arial" w:cs="Arial"/>
          <w:sz w:val="22"/>
          <w:szCs w:val="22"/>
        </w:rPr>
        <w:t>eg</w:t>
      </w:r>
      <w:proofErr w:type="spellEnd"/>
      <w:r w:rsidR="00216E7B">
        <w:rPr>
          <w:rFonts w:ascii="Arial" w:hAnsi="Arial" w:cs="Arial"/>
          <w:sz w:val="22"/>
          <w:szCs w:val="22"/>
        </w:rPr>
        <w:t>,</w:t>
      </w:r>
      <w:r w:rsidR="00222FFF" w:rsidRPr="00F906DE">
        <w:rPr>
          <w:rFonts w:ascii="Arial" w:hAnsi="Arial" w:cs="Arial"/>
          <w:sz w:val="22"/>
          <w:szCs w:val="22"/>
        </w:rPr>
        <w:t xml:space="preserve"> LMC, GPT, FS, </w:t>
      </w:r>
      <w:r w:rsidR="00C8102C">
        <w:rPr>
          <w:rFonts w:ascii="Arial" w:hAnsi="Arial" w:cs="Arial"/>
          <w:sz w:val="22"/>
          <w:szCs w:val="22"/>
        </w:rPr>
        <w:t>C</w:t>
      </w:r>
      <w:r w:rsidR="002F430C">
        <w:rPr>
          <w:rFonts w:ascii="Arial" w:hAnsi="Arial" w:cs="Arial"/>
          <w:sz w:val="22"/>
          <w:szCs w:val="22"/>
        </w:rPr>
        <w:t>hildren</w:t>
      </w:r>
      <w:r w:rsidR="00222FFF" w:rsidRPr="00F906DE">
        <w:rPr>
          <w:rFonts w:ascii="Arial" w:hAnsi="Arial" w:cs="Arial"/>
          <w:sz w:val="22"/>
          <w:szCs w:val="22"/>
        </w:rPr>
        <w:t xml:space="preserve">’s </w:t>
      </w:r>
      <w:r w:rsidR="00C43D2A" w:rsidRPr="00F906DE">
        <w:rPr>
          <w:rFonts w:ascii="Arial" w:hAnsi="Arial" w:cs="Arial"/>
          <w:sz w:val="22"/>
          <w:szCs w:val="22"/>
        </w:rPr>
        <w:t>T</w:t>
      </w:r>
      <w:r w:rsidR="009E6A3F" w:rsidRPr="00F906DE">
        <w:rPr>
          <w:rFonts w:ascii="Arial" w:hAnsi="Arial" w:cs="Arial"/>
          <w:sz w:val="22"/>
          <w:szCs w:val="22"/>
        </w:rPr>
        <w:t xml:space="preserve">eams) </w:t>
      </w:r>
      <w:r w:rsidR="00443D0C" w:rsidRPr="00F906DE">
        <w:rPr>
          <w:rFonts w:ascii="Arial" w:hAnsi="Arial" w:cs="Arial"/>
          <w:sz w:val="22"/>
          <w:szCs w:val="22"/>
        </w:rPr>
        <w:t xml:space="preserve">for </w:t>
      </w:r>
      <w:r w:rsidR="002F430C">
        <w:rPr>
          <w:rFonts w:ascii="Arial" w:hAnsi="Arial" w:cs="Arial"/>
          <w:sz w:val="22"/>
          <w:szCs w:val="22"/>
          <w:lang w:val="en-US"/>
        </w:rPr>
        <w:t>tamariki/children</w:t>
      </w:r>
      <w:r w:rsidR="00443D0C" w:rsidRPr="00F906DE">
        <w:rPr>
          <w:rFonts w:ascii="Arial" w:hAnsi="Arial" w:cs="Arial"/>
          <w:sz w:val="22"/>
          <w:szCs w:val="22"/>
          <w:lang w:val="en-US"/>
        </w:rPr>
        <w:t xml:space="preserve"> and their </w:t>
      </w:r>
      <w:r w:rsidR="00EE0DDB" w:rsidRPr="00F906DE">
        <w:rPr>
          <w:rFonts w:ascii="Arial" w:hAnsi="Arial" w:cs="Arial"/>
          <w:sz w:val="22"/>
          <w:szCs w:val="22"/>
          <w:lang w:val="en-US"/>
        </w:rPr>
        <w:t>wh</w:t>
      </w:r>
      <w:r w:rsidR="00A23DD0" w:rsidRPr="00F906DE">
        <w:rPr>
          <w:rFonts w:ascii="Arial" w:hAnsi="Arial" w:cs="Arial"/>
          <w:sz w:val="22"/>
          <w:szCs w:val="22"/>
          <w:lang w:val="en-US"/>
        </w:rPr>
        <w:t>ā</w:t>
      </w:r>
      <w:r w:rsidR="00EE0DDB" w:rsidRPr="00F906DE">
        <w:rPr>
          <w:rFonts w:ascii="Arial" w:hAnsi="Arial" w:cs="Arial"/>
          <w:sz w:val="22"/>
          <w:szCs w:val="22"/>
          <w:lang w:val="en-US"/>
        </w:rPr>
        <w:t>nau</w:t>
      </w:r>
      <w:r w:rsidR="00443D0C" w:rsidRPr="00F906DE">
        <w:rPr>
          <w:rFonts w:ascii="Arial" w:hAnsi="Arial" w:cs="Arial"/>
          <w:sz w:val="22"/>
          <w:szCs w:val="22"/>
          <w:lang w:val="en-US"/>
        </w:rPr>
        <w:t xml:space="preserve">/families where there is an assessed need for </w:t>
      </w:r>
      <w:r w:rsidR="00443D0C" w:rsidRPr="00F906DE">
        <w:rPr>
          <w:rFonts w:ascii="Arial" w:hAnsi="Arial" w:cs="Arial"/>
          <w:sz w:val="22"/>
          <w:szCs w:val="22"/>
        </w:rPr>
        <w:t xml:space="preserve">intensive additional support. </w:t>
      </w:r>
      <w:r w:rsidR="009E6A3F" w:rsidRPr="00F906DE">
        <w:rPr>
          <w:rFonts w:ascii="Arial" w:hAnsi="Arial" w:cs="Arial"/>
          <w:sz w:val="22"/>
          <w:szCs w:val="22"/>
          <w:lang w:val="en-US"/>
        </w:rPr>
        <w:t xml:space="preserve"> </w:t>
      </w:r>
      <w:r w:rsidR="00BA3CFD">
        <w:rPr>
          <w:rFonts w:ascii="Arial" w:hAnsi="Arial" w:cs="Arial"/>
          <w:sz w:val="22"/>
          <w:szCs w:val="22"/>
          <w:lang w:val="en-US"/>
        </w:rPr>
        <w:t xml:space="preserve">The </w:t>
      </w:r>
      <w:r w:rsidR="00454764" w:rsidRPr="00F906DE">
        <w:rPr>
          <w:rFonts w:ascii="Arial" w:hAnsi="Arial" w:cs="Arial"/>
          <w:sz w:val="22"/>
          <w:szCs w:val="22"/>
        </w:rPr>
        <w:t>JACs</w:t>
      </w:r>
      <w:r w:rsidR="00222FFF" w:rsidRPr="00F906DE">
        <w:rPr>
          <w:rFonts w:ascii="Arial" w:hAnsi="Arial" w:cs="Arial"/>
          <w:sz w:val="22"/>
          <w:szCs w:val="22"/>
        </w:rPr>
        <w:t xml:space="preserve"> may be delivered </w:t>
      </w:r>
      <w:r w:rsidR="00432E31" w:rsidRPr="00F906DE">
        <w:rPr>
          <w:rFonts w:ascii="Arial" w:hAnsi="Arial" w:cs="Arial"/>
          <w:sz w:val="22"/>
          <w:szCs w:val="22"/>
        </w:rPr>
        <w:t xml:space="preserve">anytime during the period the </w:t>
      </w:r>
      <w:r w:rsidR="007B1364">
        <w:rPr>
          <w:rFonts w:ascii="Arial" w:hAnsi="Arial" w:cs="Arial"/>
          <w:sz w:val="22"/>
          <w:szCs w:val="22"/>
        </w:rPr>
        <w:t>C</w:t>
      </w:r>
      <w:r w:rsidR="00432E31" w:rsidRPr="00F906DE">
        <w:rPr>
          <w:rFonts w:ascii="Arial" w:hAnsi="Arial" w:cs="Arial"/>
          <w:sz w:val="22"/>
          <w:szCs w:val="22"/>
        </w:rPr>
        <w:t xml:space="preserve">hild and their </w:t>
      </w:r>
      <w:r w:rsidR="00C15110" w:rsidRPr="00F906DE">
        <w:rPr>
          <w:rFonts w:ascii="Arial" w:hAnsi="Arial" w:cs="Arial"/>
          <w:sz w:val="22"/>
          <w:szCs w:val="22"/>
          <w:lang w:val="en-US"/>
        </w:rPr>
        <w:t>wh</w:t>
      </w:r>
      <w:r w:rsidR="00224F1E">
        <w:rPr>
          <w:rFonts w:ascii="Arial" w:hAnsi="Arial" w:cs="Arial"/>
          <w:sz w:val="22"/>
          <w:szCs w:val="22"/>
          <w:lang w:val="en-US"/>
        </w:rPr>
        <w:t>ā</w:t>
      </w:r>
      <w:r w:rsidR="00C15110" w:rsidRPr="00F906DE">
        <w:rPr>
          <w:rFonts w:ascii="Arial" w:hAnsi="Arial" w:cs="Arial"/>
          <w:sz w:val="22"/>
          <w:szCs w:val="22"/>
          <w:lang w:val="en-US"/>
        </w:rPr>
        <w:t>nau</w:t>
      </w:r>
      <w:r w:rsidR="00432E31" w:rsidRPr="00F906DE">
        <w:rPr>
          <w:rFonts w:ascii="Arial" w:hAnsi="Arial" w:cs="Arial"/>
          <w:sz w:val="22"/>
          <w:szCs w:val="22"/>
          <w:lang w:val="en-US"/>
        </w:rPr>
        <w:t xml:space="preserve">/family </w:t>
      </w:r>
      <w:r w:rsidR="00BD3B6A" w:rsidRPr="00F906DE">
        <w:rPr>
          <w:rFonts w:ascii="Arial" w:hAnsi="Arial" w:cs="Arial"/>
          <w:sz w:val="22"/>
          <w:szCs w:val="22"/>
        </w:rPr>
        <w:t>are enrolled with the S</w:t>
      </w:r>
      <w:r w:rsidR="00432E31" w:rsidRPr="00F906DE">
        <w:rPr>
          <w:rFonts w:ascii="Arial" w:hAnsi="Arial" w:cs="Arial"/>
          <w:sz w:val="22"/>
          <w:szCs w:val="22"/>
        </w:rPr>
        <w:t>erv</w:t>
      </w:r>
      <w:r w:rsidR="00BD3B6A" w:rsidRPr="00F906DE">
        <w:rPr>
          <w:rFonts w:ascii="Arial" w:hAnsi="Arial" w:cs="Arial"/>
          <w:sz w:val="22"/>
          <w:szCs w:val="22"/>
        </w:rPr>
        <w:t>i</w:t>
      </w:r>
      <w:r w:rsidR="00432E31" w:rsidRPr="00F906DE">
        <w:rPr>
          <w:rFonts w:ascii="Arial" w:hAnsi="Arial" w:cs="Arial"/>
          <w:sz w:val="22"/>
          <w:szCs w:val="22"/>
        </w:rPr>
        <w:t xml:space="preserve">ce. </w:t>
      </w:r>
    </w:p>
    <w:p w14:paraId="00A6298D" w14:textId="76F0BEDF" w:rsidR="00222FFF" w:rsidRPr="00F906DE" w:rsidRDefault="00C43D2A" w:rsidP="00274F1C">
      <w:pPr>
        <w:pStyle w:val="Heading3"/>
        <w:numPr>
          <w:ilvl w:val="2"/>
          <w:numId w:val="9"/>
        </w:numPr>
        <w:tabs>
          <w:tab w:val="clear" w:pos="720"/>
          <w:tab w:val="num" w:pos="288"/>
        </w:tabs>
        <w:ind w:left="0" w:hanging="153"/>
        <w:rPr>
          <w:rFonts w:cs="Arial"/>
          <w:sz w:val="22"/>
          <w:szCs w:val="22"/>
        </w:rPr>
      </w:pPr>
      <w:bookmarkStart w:id="88" w:name="_Toc71115263"/>
      <w:r w:rsidRPr="00F906DE">
        <w:rPr>
          <w:rFonts w:cs="Arial"/>
          <w:sz w:val="22"/>
          <w:szCs w:val="22"/>
        </w:rPr>
        <w:t>Joint Care Planning and C</w:t>
      </w:r>
      <w:r w:rsidR="00222FFF" w:rsidRPr="00F906DE">
        <w:rPr>
          <w:rFonts w:cs="Arial"/>
          <w:sz w:val="22"/>
          <w:szCs w:val="22"/>
        </w:rPr>
        <w:t>oordination</w:t>
      </w:r>
      <w:bookmarkEnd w:id="88"/>
    </w:p>
    <w:p w14:paraId="0194C671" w14:textId="08862EF6" w:rsidR="00443D0C" w:rsidRPr="00F906DE" w:rsidRDefault="00BA3CFD" w:rsidP="00BD3B6A">
      <w:pPr>
        <w:tabs>
          <w:tab w:val="num" w:pos="567"/>
        </w:tabs>
        <w:spacing w:before="120"/>
        <w:jc w:val="left"/>
        <w:rPr>
          <w:rFonts w:ascii="Arial" w:hAnsi="Arial" w:cs="Arial"/>
          <w:sz w:val="22"/>
          <w:szCs w:val="22"/>
        </w:rPr>
      </w:pPr>
      <w:r w:rsidRPr="00BA3CFD">
        <w:rPr>
          <w:rFonts w:ascii="Arial" w:hAnsi="Arial" w:cs="Arial"/>
          <w:sz w:val="22"/>
          <w:szCs w:val="22"/>
        </w:rPr>
        <w:t xml:space="preserve">Joint Care Planning and Coordination </w:t>
      </w:r>
      <w:r>
        <w:rPr>
          <w:rFonts w:ascii="Arial" w:hAnsi="Arial" w:cs="Arial"/>
          <w:sz w:val="22"/>
          <w:szCs w:val="22"/>
        </w:rPr>
        <w:t>(</w:t>
      </w:r>
      <w:r w:rsidR="00F545B6" w:rsidRPr="00F906DE">
        <w:rPr>
          <w:rFonts w:ascii="Arial" w:hAnsi="Arial" w:cs="Arial"/>
          <w:sz w:val="22"/>
          <w:szCs w:val="22"/>
        </w:rPr>
        <w:t>JCPC</w:t>
      </w:r>
      <w:r>
        <w:rPr>
          <w:rFonts w:ascii="Arial" w:hAnsi="Arial" w:cs="Arial"/>
          <w:sz w:val="22"/>
          <w:szCs w:val="22"/>
        </w:rPr>
        <w:t>)</w:t>
      </w:r>
      <w:r w:rsidR="00222FFF" w:rsidRPr="00F906DE">
        <w:rPr>
          <w:rFonts w:ascii="Arial" w:hAnsi="Arial" w:cs="Arial"/>
          <w:sz w:val="22"/>
          <w:szCs w:val="22"/>
        </w:rPr>
        <w:t xml:space="preserve"> is an </w:t>
      </w:r>
      <w:r w:rsidR="008129E8" w:rsidRPr="00F906DE">
        <w:rPr>
          <w:rFonts w:ascii="Arial" w:hAnsi="Arial" w:cs="Arial"/>
          <w:sz w:val="22"/>
          <w:szCs w:val="22"/>
        </w:rPr>
        <w:t>inter</w:t>
      </w:r>
      <w:r w:rsidR="00CE17FE">
        <w:rPr>
          <w:rFonts w:ascii="Arial" w:hAnsi="Arial" w:cs="Arial"/>
          <w:sz w:val="22"/>
          <w:szCs w:val="22"/>
        </w:rPr>
        <w:t>-</w:t>
      </w:r>
      <w:r w:rsidR="008129E8" w:rsidRPr="00F906DE">
        <w:rPr>
          <w:rFonts w:ascii="Arial" w:hAnsi="Arial" w:cs="Arial"/>
          <w:sz w:val="22"/>
          <w:szCs w:val="22"/>
        </w:rPr>
        <w:t xml:space="preserve">professional joint </w:t>
      </w:r>
      <w:r w:rsidR="00222FFF" w:rsidRPr="00F906DE">
        <w:rPr>
          <w:rFonts w:ascii="Arial" w:hAnsi="Arial" w:cs="Arial"/>
          <w:sz w:val="22"/>
          <w:szCs w:val="22"/>
        </w:rPr>
        <w:t xml:space="preserve">activity where the </w:t>
      </w:r>
      <w:r w:rsidR="00CB07B1" w:rsidRPr="00F906DE">
        <w:rPr>
          <w:rFonts w:ascii="Arial" w:hAnsi="Arial" w:cs="Arial"/>
          <w:sz w:val="22"/>
          <w:szCs w:val="22"/>
        </w:rPr>
        <w:t xml:space="preserve">Service Provider </w:t>
      </w:r>
      <w:r w:rsidR="00222FFF" w:rsidRPr="00F906DE">
        <w:rPr>
          <w:rFonts w:ascii="Arial" w:hAnsi="Arial" w:cs="Arial"/>
          <w:sz w:val="22"/>
          <w:szCs w:val="22"/>
        </w:rPr>
        <w:t xml:space="preserve">may </w:t>
      </w:r>
      <w:r w:rsidR="008129E8" w:rsidRPr="00F906DE">
        <w:rPr>
          <w:rFonts w:ascii="Arial" w:hAnsi="Arial" w:cs="Arial"/>
          <w:sz w:val="22"/>
          <w:szCs w:val="22"/>
        </w:rPr>
        <w:t xml:space="preserve">be involved in or </w:t>
      </w:r>
      <w:r w:rsidR="00222FFF" w:rsidRPr="00F906DE">
        <w:rPr>
          <w:rFonts w:ascii="Arial" w:hAnsi="Arial" w:cs="Arial"/>
          <w:sz w:val="22"/>
          <w:szCs w:val="22"/>
        </w:rPr>
        <w:t xml:space="preserve">facilitate joint </w:t>
      </w:r>
      <w:r w:rsidR="00C43D2A" w:rsidRPr="00F906DE">
        <w:rPr>
          <w:rFonts w:ascii="Arial" w:hAnsi="Arial" w:cs="Arial"/>
          <w:sz w:val="22"/>
          <w:szCs w:val="22"/>
        </w:rPr>
        <w:t>planning,</w:t>
      </w:r>
      <w:r w:rsidR="00862F46" w:rsidRPr="00F906DE">
        <w:rPr>
          <w:rFonts w:ascii="Arial" w:hAnsi="Arial" w:cs="Arial"/>
          <w:sz w:val="22"/>
          <w:szCs w:val="22"/>
        </w:rPr>
        <w:t xml:space="preserve"> </w:t>
      </w:r>
      <w:r w:rsidR="00222FFF" w:rsidRPr="00F906DE">
        <w:rPr>
          <w:rFonts w:ascii="Arial" w:hAnsi="Arial" w:cs="Arial"/>
          <w:sz w:val="22"/>
          <w:szCs w:val="22"/>
        </w:rPr>
        <w:t>coordination and case management with another service provider (</w:t>
      </w:r>
      <w:proofErr w:type="spellStart"/>
      <w:r w:rsidR="00C43D2A" w:rsidRPr="00F906DE">
        <w:rPr>
          <w:rFonts w:ascii="Arial" w:hAnsi="Arial" w:cs="Arial"/>
          <w:sz w:val="22"/>
          <w:szCs w:val="22"/>
        </w:rPr>
        <w:t>eg</w:t>
      </w:r>
      <w:proofErr w:type="spellEnd"/>
      <w:r w:rsidR="00216E7B">
        <w:rPr>
          <w:rFonts w:ascii="Arial" w:hAnsi="Arial" w:cs="Arial"/>
          <w:sz w:val="22"/>
          <w:szCs w:val="22"/>
        </w:rPr>
        <w:t>,</w:t>
      </w:r>
      <w:r w:rsidR="00222FFF" w:rsidRPr="00F906DE">
        <w:rPr>
          <w:rFonts w:ascii="Arial" w:hAnsi="Arial" w:cs="Arial"/>
          <w:sz w:val="22"/>
          <w:szCs w:val="22"/>
        </w:rPr>
        <w:t xml:space="preserve"> LMC, GPT, FS, </w:t>
      </w:r>
      <w:r w:rsidR="00886C18">
        <w:rPr>
          <w:rFonts w:ascii="Arial" w:hAnsi="Arial" w:cs="Arial"/>
          <w:sz w:val="22"/>
          <w:szCs w:val="22"/>
        </w:rPr>
        <w:t>C</w:t>
      </w:r>
      <w:r w:rsidR="002F430C">
        <w:rPr>
          <w:rFonts w:ascii="Arial" w:hAnsi="Arial" w:cs="Arial"/>
          <w:sz w:val="22"/>
          <w:szCs w:val="22"/>
        </w:rPr>
        <w:t>hildren</w:t>
      </w:r>
      <w:r w:rsidR="00222FFF" w:rsidRPr="00F906DE">
        <w:rPr>
          <w:rFonts w:ascii="Arial" w:hAnsi="Arial" w:cs="Arial"/>
          <w:sz w:val="22"/>
          <w:szCs w:val="22"/>
        </w:rPr>
        <w:t xml:space="preserve">’s </w:t>
      </w:r>
      <w:r w:rsidR="00B118E3" w:rsidRPr="00F906DE">
        <w:rPr>
          <w:rFonts w:ascii="Arial" w:hAnsi="Arial" w:cs="Arial"/>
          <w:sz w:val="22"/>
          <w:szCs w:val="22"/>
        </w:rPr>
        <w:t>T</w:t>
      </w:r>
      <w:r w:rsidR="00222FFF" w:rsidRPr="00F906DE">
        <w:rPr>
          <w:rFonts w:ascii="Arial" w:hAnsi="Arial" w:cs="Arial"/>
          <w:sz w:val="22"/>
          <w:szCs w:val="22"/>
        </w:rPr>
        <w:t>eams)</w:t>
      </w:r>
      <w:r w:rsidR="008129E8" w:rsidRPr="00F906DE">
        <w:rPr>
          <w:rFonts w:ascii="Arial" w:hAnsi="Arial" w:cs="Arial"/>
          <w:sz w:val="22"/>
          <w:szCs w:val="22"/>
        </w:rPr>
        <w:t xml:space="preserve">. The </w:t>
      </w:r>
      <w:r w:rsidR="00326AFB" w:rsidRPr="00F906DE">
        <w:rPr>
          <w:rFonts w:ascii="Arial" w:hAnsi="Arial" w:cs="Arial"/>
          <w:sz w:val="22"/>
          <w:szCs w:val="22"/>
        </w:rPr>
        <w:t xml:space="preserve">activity </w:t>
      </w:r>
      <w:r w:rsidR="00443D0C" w:rsidRPr="00F906DE">
        <w:rPr>
          <w:rFonts w:ascii="Arial" w:hAnsi="Arial" w:cs="Arial"/>
          <w:sz w:val="22"/>
          <w:szCs w:val="22"/>
        </w:rPr>
        <w:t xml:space="preserve">may be for </w:t>
      </w:r>
      <w:r w:rsidR="002F430C">
        <w:rPr>
          <w:rFonts w:ascii="Arial" w:hAnsi="Arial" w:cs="Arial"/>
          <w:sz w:val="22"/>
          <w:szCs w:val="22"/>
          <w:lang w:val="en-US"/>
        </w:rPr>
        <w:t>tamariki/children</w:t>
      </w:r>
      <w:r w:rsidR="00443D0C" w:rsidRPr="00F906DE">
        <w:rPr>
          <w:rFonts w:ascii="Arial" w:hAnsi="Arial" w:cs="Arial"/>
          <w:sz w:val="22"/>
          <w:szCs w:val="22"/>
          <w:lang w:val="en-US"/>
        </w:rPr>
        <w:t xml:space="preserve"> and their </w:t>
      </w:r>
      <w:r w:rsidR="00EE0DDB" w:rsidRPr="00F906DE">
        <w:rPr>
          <w:rFonts w:ascii="Arial" w:hAnsi="Arial" w:cs="Arial"/>
          <w:sz w:val="22"/>
          <w:szCs w:val="22"/>
          <w:lang w:val="en-US"/>
        </w:rPr>
        <w:t>wh</w:t>
      </w:r>
      <w:r w:rsidR="00A23DD0" w:rsidRPr="00F906DE">
        <w:rPr>
          <w:rFonts w:ascii="Arial" w:hAnsi="Arial" w:cs="Arial"/>
          <w:sz w:val="22"/>
          <w:szCs w:val="22"/>
          <w:lang w:val="en-US"/>
        </w:rPr>
        <w:t>ā</w:t>
      </w:r>
      <w:r w:rsidR="00EE0DDB" w:rsidRPr="00F906DE">
        <w:rPr>
          <w:rFonts w:ascii="Arial" w:hAnsi="Arial" w:cs="Arial"/>
          <w:sz w:val="22"/>
          <w:szCs w:val="22"/>
          <w:lang w:val="en-US"/>
        </w:rPr>
        <w:t>nau</w:t>
      </w:r>
      <w:r w:rsidR="00443D0C" w:rsidRPr="00F906DE">
        <w:rPr>
          <w:rFonts w:ascii="Arial" w:hAnsi="Arial" w:cs="Arial"/>
          <w:sz w:val="22"/>
          <w:szCs w:val="22"/>
          <w:lang w:val="en-US"/>
        </w:rPr>
        <w:t xml:space="preserve">/families where there is an assessed need for </w:t>
      </w:r>
      <w:r w:rsidR="00443D0C" w:rsidRPr="00F906DE">
        <w:rPr>
          <w:rFonts w:ascii="Arial" w:hAnsi="Arial" w:cs="Arial"/>
          <w:sz w:val="22"/>
          <w:szCs w:val="22"/>
        </w:rPr>
        <w:t xml:space="preserve">intensive additional support. </w:t>
      </w:r>
      <w:r>
        <w:rPr>
          <w:rFonts w:ascii="Arial" w:hAnsi="Arial" w:cs="Arial"/>
          <w:sz w:val="22"/>
          <w:szCs w:val="22"/>
          <w:lang w:val="en-US"/>
        </w:rPr>
        <w:t xml:space="preserve">The </w:t>
      </w:r>
      <w:r w:rsidR="00443D0C" w:rsidRPr="00F906DE">
        <w:rPr>
          <w:rFonts w:ascii="Arial" w:hAnsi="Arial" w:cs="Arial"/>
          <w:sz w:val="22"/>
          <w:szCs w:val="22"/>
        </w:rPr>
        <w:t>JCPC</w:t>
      </w:r>
      <w:r w:rsidR="005421B2" w:rsidRPr="00F906DE">
        <w:rPr>
          <w:rFonts w:ascii="Arial" w:hAnsi="Arial" w:cs="Arial"/>
          <w:sz w:val="22"/>
          <w:szCs w:val="22"/>
        </w:rPr>
        <w:t>s</w:t>
      </w:r>
      <w:r w:rsidR="00443D0C" w:rsidRPr="00F906DE">
        <w:rPr>
          <w:rFonts w:ascii="Arial" w:hAnsi="Arial" w:cs="Arial"/>
          <w:sz w:val="22"/>
          <w:szCs w:val="22"/>
        </w:rPr>
        <w:t xml:space="preserve"> may be delivered </w:t>
      </w:r>
      <w:r w:rsidR="00432E31" w:rsidRPr="00F906DE">
        <w:rPr>
          <w:rFonts w:ascii="Arial" w:hAnsi="Arial" w:cs="Arial"/>
          <w:sz w:val="22"/>
          <w:szCs w:val="22"/>
        </w:rPr>
        <w:t xml:space="preserve">anytime during the period the </w:t>
      </w:r>
      <w:r w:rsidR="007B1364">
        <w:rPr>
          <w:rFonts w:ascii="Arial" w:hAnsi="Arial" w:cs="Arial"/>
          <w:sz w:val="22"/>
          <w:szCs w:val="22"/>
        </w:rPr>
        <w:t>C</w:t>
      </w:r>
      <w:r w:rsidR="00432E31" w:rsidRPr="00F906DE">
        <w:rPr>
          <w:rFonts w:ascii="Arial" w:hAnsi="Arial" w:cs="Arial"/>
          <w:sz w:val="22"/>
          <w:szCs w:val="22"/>
        </w:rPr>
        <w:t xml:space="preserve">hild and their </w:t>
      </w:r>
      <w:r w:rsidR="00432E31" w:rsidRPr="00F906DE">
        <w:rPr>
          <w:rFonts w:ascii="Arial" w:hAnsi="Arial" w:cs="Arial"/>
          <w:sz w:val="22"/>
          <w:szCs w:val="22"/>
          <w:lang w:val="en-US"/>
        </w:rPr>
        <w:t xml:space="preserve">whānau/family </w:t>
      </w:r>
      <w:r w:rsidR="00432E31" w:rsidRPr="00F906DE">
        <w:rPr>
          <w:rFonts w:ascii="Arial" w:hAnsi="Arial" w:cs="Arial"/>
          <w:sz w:val="22"/>
          <w:szCs w:val="22"/>
        </w:rPr>
        <w:t xml:space="preserve">are enrolled with the </w:t>
      </w:r>
      <w:r>
        <w:rPr>
          <w:rFonts w:ascii="Arial" w:hAnsi="Arial" w:cs="Arial"/>
          <w:sz w:val="22"/>
          <w:szCs w:val="22"/>
        </w:rPr>
        <w:t>S</w:t>
      </w:r>
      <w:r w:rsidR="00432E31" w:rsidRPr="00F906DE">
        <w:rPr>
          <w:rFonts w:ascii="Arial" w:hAnsi="Arial" w:cs="Arial"/>
          <w:sz w:val="22"/>
          <w:szCs w:val="22"/>
        </w:rPr>
        <w:t>ervice.</w:t>
      </w:r>
    </w:p>
    <w:p w14:paraId="438D83B7" w14:textId="77777777" w:rsidR="00C43D2A" w:rsidRPr="00F906DE" w:rsidRDefault="00222FFF" w:rsidP="00BD3B6A">
      <w:pPr>
        <w:tabs>
          <w:tab w:val="num" w:pos="567"/>
        </w:tabs>
        <w:spacing w:before="120"/>
        <w:jc w:val="left"/>
        <w:rPr>
          <w:rFonts w:ascii="Arial" w:hAnsi="Arial" w:cs="Arial"/>
          <w:sz w:val="22"/>
          <w:szCs w:val="22"/>
        </w:rPr>
      </w:pPr>
      <w:r w:rsidRPr="00F906DE">
        <w:rPr>
          <w:rFonts w:ascii="Arial" w:hAnsi="Arial" w:cs="Arial"/>
          <w:sz w:val="22"/>
          <w:szCs w:val="22"/>
        </w:rPr>
        <w:t>This may include the following activities</w:t>
      </w:r>
      <w:r w:rsidR="00EE0DDB" w:rsidRPr="00F906DE">
        <w:rPr>
          <w:rFonts w:ascii="Arial" w:hAnsi="Arial" w:cs="Arial"/>
          <w:sz w:val="22"/>
          <w:szCs w:val="22"/>
        </w:rPr>
        <w:t>:</w:t>
      </w:r>
    </w:p>
    <w:p w14:paraId="2702DE55" w14:textId="77777777" w:rsidR="00C43D2A" w:rsidRPr="00F906DE" w:rsidRDefault="00EE0DDB" w:rsidP="00BD3B6A">
      <w:pPr>
        <w:pStyle w:val="ListParagraph"/>
        <w:numPr>
          <w:ilvl w:val="0"/>
          <w:numId w:val="31"/>
        </w:numPr>
        <w:spacing w:before="120"/>
        <w:ind w:left="567" w:hanging="567"/>
        <w:jc w:val="left"/>
        <w:rPr>
          <w:rFonts w:ascii="Arial" w:hAnsi="Arial" w:cs="Arial"/>
          <w:sz w:val="22"/>
          <w:szCs w:val="22"/>
        </w:rPr>
      </w:pPr>
      <w:r w:rsidRPr="00F906DE">
        <w:rPr>
          <w:rFonts w:ascii="Arial" w:hAnsi="Arial" w:cs="Arial"/>
          <w:sz w:val="22"/>
          <w:szCs w:val="22"/>
        </w:rPr>
        <w:t>c</w:t>
      </w:r>
      <w:r w:rsidR="00222FFF" w:rsidRPr="00F906DE">
        <w:rPr>
          <w:rFonts w:ascii="Arial" w:hAnsi="Arial" w:cs="Arial"/>
          <w:sz w:val="22"/>
          <w:szCs w:val="22"/>
        </w:rPr>
        <w:t>ase management activities (including the follow up of High Need client transitions)</w:t>
      </w:r>
    </w:p>
    <w:p w14:paraId="34181BC0" w14:textId="77777777" w:rsidR="00C43D2A" w:rsidRPr="00F906DE" w:rsidRDefault="00222FFF" w:rsidP="00BD3B6A">
      <w:pPr>
        <w:pStyle w:val="ListParagraph"/>
        <w:numPr>
          <w:ilvl w:val="0"/>
          <w:numId w:val="31"/>
        </w:numPr>
        <w:ind w:left="567" w:hanging="567"/>
        <w:jc w:val="left"/>
        <w:rPr>
          <w:rFonts w:ascii="Arial" w:hAnsi="Arial" w:cs="Arial"/>
          <w:sz w:val="22"/>
          <w:szCs w:val="22"/>
        </w:rPr>
      </w:pPr>
      <w:r w:rsidRPr="00F906DE">
        <w:rPr>
          <w:rFonts w:ascii="Arial" w:hAnsi="Arial" w:cs="Arial"/>
          <w:sz w:val="22"/>
          <w:szCs w:val="22"/>
        </w:rPr>
        <w:t>report writing and documentation to be provided to another agency for the purposes of care and protection</w:t>
      </w:r>
    </w:p>
    <w:p w14:paraId="1BED696C" w14:textId="77777777" w:rsidR="00C43D2A" w:rsidRPr="00F906DE" w:rsidRDefault="00222FFF" w:rsidP="00BD3B6A">
      <w:pPr>
        <w:pStyle w:val="ListParagraph"/>
        <w:numPr>
          <w:ilvl w:val="0"/>
          <w:numId w:val="31"/>
        </w:numPr>
        <w:ind w:left="567" w:hanging="567"/>
        <w:jc w:val="left"/>
        <w:rPr>
          <w:rFonts w:ascii="Arial" w:hAnsi="Arial" w:cs="Arial"/>
          <w:sz w:val="22"/>
          <w:szCs w:val="22"/>
        </w:rPr>
      </w:pPr>
      <w:r w:rsidRPr="00F906DE">
        <w:rPr>
          <w:rFonts w:ascii="Arial" w:hAnsi="Arial" w:cs="Arial"/>
          <w:sz w:val="22"/>
          <w:szCs w:val="22"/>
        </w:rPr>
        <w:t>attendance at multi agency meetings</w:t>
      </w:r>
    </w:p>
    <w:p w14:paraId="7DF21173" w14:textId="77777777" w:rsidR="00C43D2A" w:rsidRPr="00F906DE" w:rsidRDefault="00222FFF" w:rsidP="00BD3B6A">
      <w:pPr>
        <w:pStyle w:val="ListParagraph"/>
        <w:numPr>
          <w:ilvl w:val="0"/>
          <w:numId w:val="31"/>
        </w:numPr>
        <w:ind w:left="567" w:hanging="567"/>
        <w:jc w:val="left"/>
        <w:rPr>
          <w:rFonts w:ascii="Arial" w:hAnsi="Arial" w:cs="Arial"/>
          <w:sz w:val="22"/>
          <w:szCs w:val="22"/>
        </w:rPr>
      </w:pPr>
      <w:r w:rsidRPr="00F906DE">
        <w:rPr>
          <w:rFonts w:ascii="Arial" w:hAnsi="Arial" w:cs="Arial"/>
          <w:sz w:val="22"/>
          <w:szCs w:val="22"/>
        </w:rPr>
        <w:t>requests for information from statutory agencies, family group conferences, Differential Response meeting</w:t>
      </w:r>
    </w:p>
    <w:p w14:paraId="4A9451FA" w14:textId="77777777" w:rsidR="00C43D2A" w:rsidRPr="00F906DE" w:rsidRDefault="00222FFF" w:rsidP="00BD3B6A">
      <w:pPr>
        <w:pStyle w:val="ListParagraph"/>
        <w:numPr>
          <w:ilvl w:val="0"/>
          <w:numId w:val="31"/>
        </w:numPr>
        <w:ind w:left="567" w:hanging="567"/>
        <w:jc w:val="left"/>
        <w:rPr>
          <w:rFonts w:ascii="Arial" w:hAnsi="Arial" w:cs="Arial"/>
          <w:sz w:val="22"/>
          <w:szCs w:val="22"/>
        </w:rPr>
      </w:pPr>
      <w:r w:rsidRPr="00F906DE">
        <w:rPr>
          <w:rFonts w:ascii="Arial" w:hAnsi="Arial" w:cs="Arial"/>
          <w:sz w:val="22"/>
          <w:szCs w:val="22"/>
        </w:rPr>
        <w:t xml:space="preserve">Gateway assessments. </w:t>
      </w:r>
    </w:p>
    <w:p w14:paraId="3719BE8F" w14:textId="689158A6" w:rsidR="009E6A3F" w:rsidRPr="00F906DE" w:rsidRDefault="005421B2" w:rsidP="00BD3B6A">
      <w:pPr>
        <w:tabs>
          <w:tab w:val="num" w:pos="567"/>
        </w:tabs>
        <w:spacing w:before="120"/>
        <w:jc w:val="left"/>
        <w:rPr>
          <w:rFonts w:ascii="Arial" w:hAnsi="Arial" w:cs="Arial"/>
          <w:sz w:val="22"/>
          <w:szCs w:val="22"/>
        </w:rPr>
      </w:pPr>
      <w:r w:rsidRPr="00F906DE">
        <w:rPr>
          <w:rFonts w:ascii="Arial" w:hAnsi="Arial" w:cs="Arial"/>
          <w:sz w:val="22"/>
          <w:szCs w:val="22"/>
        </w:rPr>
        <w:t xml:space="preserve">A </w:t>
      </w:r>
      <w:r w:rsidR="00443D0C" w:rsidRPr="00F906DE">
        <w:rPr>
          <w:rFonts w:ascii="Arial" w:hAnsi="Arial" w:cs="Arial"/>
          <w:sz w:val="22"/>
          <w:szCs w:val="22"/>
        </w:rPr>
        <w:t>JCPC</w:t>
      </w:r>
      <w:r w:rsidR="009E6A3F" w:rsidRPr="00F906DE">
        <w:rPr>
          <w:rFonts w:ascii="Arial" w:hAnsi="Arial" w:cs="Arial"/>
          <w:sz w:val="22"/>
          <w:szCs w:val="22"/>
        </w:rPr>
        <w:t xml:space="preserve"> may result in </w:t>
      </w:r>
      <w:r w:rsidR="00B7716D">
        <w:rPr>
          <w:rFonts w:ascii="Arial" w:hAnsi="Arial" w:cs="Arial"/>
          <w:sz w:val="22"/>
          <w:szCs w:val="22"/>
        </w:rPr>
        <w:t xml:space="preserve">delivery of </w:t>
      </w:r>
      <w:r w:rsidR="009E6A3F" w:rsidRPr="00F906DE">
        <w:rPr>
          <w:rFonts w:ascii="Arial" w:hAnsi="Arial" w:cs="Arial"/>
          <w:sz w:val="22"/>
          <w:szCs w:val="22"/>
        </w:rPr>
        <w:t>any</w:t>
      </w:r>
      <w:r w:rsidR="00B7716D">
        <w:rPr>
          <w:rFonts w:ascii="Arial" w:hAnsi="Arial" w:cs="Arial"/>
          <w:sz w:val="22"/>
          <w:szCs w:val="22"/>
        </w:rPr>
        <w:t>,</w:t>
      </w:r>
      <w:r w:rsidR="009E6A3F" w:rsidRPr="00F906DE">
        <w:rPr>
          <w:rFonts w:ascii="Arial" w:hAnsi="Arial" w:cs="Arial"/>
          <w:sz w:val="22"/>
          <w:szCs w:val="22"/>
        </w:rPr>
        <w:t xml:space="preserve"> or </w:t>
      </w:r>
      <w:proofErr w:type="gramStart"/>
      <w:r w:rsidR="009E6A3F" w:rsidRPr="00F906DE">
        <w:rPr>
          <w:rFonts w:ascii="Arial" w:hAnsi="Arial" w:cs="Arial"/>
          <w:sz w:val="22"/>
          <w:szCs w:val="22"/>
        </w:rPr>
        <w:t>all of</w:t>
      </w:r>
      <w:proofErr w:type="gramEnd"/>
      <w:r w:rsidR="009E6A3F" w:rsidRPr="00F906DE">
        <w:rPr>
          <w:rFonts w:ascii="Arial" w:hAnsi="Arial" w:cs="Arial"/>
          <w:sz w:val="22"/>
          <w:szCs w:val="22"/>
        </w:rPr>
        <w:t xml:space="preserve"> the additional contacts</w:t>
      </w:r>
      <w:r w:rsidR="00BD3B6A" w:rsidRPr="00F906DE">
        <w:rPr>
          <w:rFonts w:ascii="Arial" w:hAnsi="Arial" w:cs="Arial"/>
          <w:sz w:val="22"/>
          <w:szCs w:val="22"/>
        </w:rPr>
        <w:t>,</w:t>
      </w:r>
      <w:r w:rsidR="009E6A3F" w:rsidRPr="00F906DE">
        <w:rPr>
          <w:rFonts w:ascii="Arial" w:hAnsi="Arial" w:cs="Arial"/>
          <w:sz w:val="22"/>
          <w:szCs w:val="22"/>
        </w:rPr>
        <w:t xml:space="preserve"> described above</w:t>
      </w:r>
      <w:r w:rsidR="00B7716D">
        <w:rPr>
          <w:rFonts w:ascii="Arial" w:hAnsi="Arial" w:cs="Arial"/>
          <w:sz w:val="22"/>
          <w:szCs w:val="22"/>
        </w:rPr>
        <w:t>.</w:t>
      </w:r>
      <w:r w:rsidR="009E6A3F" w:rsidRPr="00F906DE">
        <w:rPr>
          <w:rFonts w:ascii="Arial" w:hAnsi="Arial" w:cs="Arial"/>
          <w:sz w:val="22"/>
          <w:szCs w:val="22"/>
        </w:rPr>
        <w:t xml:space="preserve"> </w:t>
      </w:r>
    </w:p>
    <w:p w14:paraId="71B04C83" w14:textId="77777777" w:rsidR="00222FFF" w:rsidRPr="00F906DE" w:rsidRDefault="00222FFF" w:rsidP="004C50CD">
      <w:pPr>
        <w:pStyle w:val="Heading2"/>
        <w:spacing w:after="0"/>
        <w:jc w:val="both"/>
        <w:rPr>
          <w:rFonts w:cs="Arial"/>
          <w:sz w:val="22"/>
          <w:szCs w:val="22"/>
        </w:rPr>
      </w:pPr>
      <w:bookmarkStart w:id="89" w:name="_Toc271273078"/>
      <w:bookmarkStart w:id="90" w:name="_Toc271273081"/>
      <w:bookmarkStart w:id="91" w:name="_Toc271273084"/>
      <w:bookmarkStart w:id="92" w:name="_Toc271367319"/>
      <w:bookmarkStart w:id="93" w:name="_Toc71115264"/>
      <w:bookmarkEnd w:id="89"/>
      <w:bookmarkEnd w:id="90"/>
      <w:bookmarkEnd w:id="91"/>
      <w:bookmarkEnd w:id="92"/>
      <w:r w:rsidRPr="00F906DE">
        <w:rPr>
          <w:rFonts w:cs="Arial"/>
          <w:sz w:val="22"/>
          <w:szCs w:val="22"/>
        </w:rPr>
        <w:t>Service availability</w:t>
      </w:r>
      <w:bookmarkEnd w:id="93"/>
    </w:p>
    <w:p w14:paraId="13743242" w14:textId="2B02D8E2" w:rsidR="00222FFF" w:rsidRPr="00F906DE" w:rsidRDefault="00B1450F" w:rsidP="00EE0DDB">
      <w:pPr>
        <w:spacing w:before="120"/>
        <w:jc w:val="left"/>
        <w:rPr>
          <w:rFonts w:ascii="Arial" w:hAnsi="Arial" w:cs="Arial"/>
          <w:sz w:val="22"/>
          <w:szCs w:val="22"/>
        </w:rPr>
      </w:pPr>
      <w:r w:rsidRPr="00F906DE">
        <w:rPr>
          <w:rFonts w:ascii="Arial" w:hAnsi="Arial" w:cs="Arial"/>
          <w:sz w:val="22"/>
          <w:szCs w:val="22"/>
        </w:rPr>
        <w:t>The S</w:t>
      </w:r>
      <w:r w:rsidR="00222FFF" w:rsidRPr="00F906DE">
        <w:rPr>
          <w:rFonts w:ascii="Arial" w:hAnsi="Arial" w:cs="Arial"/>
          <w:sz w:val="22"/>
          <w:szCs w:val="22"/>
        </w:rPr>
        <w:t xml:space="preserve">ervice will be available according to the population requirements in the </w:t>
      </w:r>
      <w:r w:rsidR="002D68D7">
        <w:rPr>
          <w:rFonts w:ascii="Arial" w:hAnsi="Arial" w:cs="Arial"/>
          <w:sz w:val="22"/>
          <w:szCs w:val="22"/>
        </w:rPr>
        <w:t xml:space="preserve">designated </w:t>
      </w:r>
      <w:r w:rsidR="00222FFF" w:rsidRPr="00F906DE">
        <w:rPr>
          <w:rFonts w:ascii="Arial" w:hAnsi="Arial" w:cs="Arial"/>
          <w:sz w:val="22"/>
          <w:szCs w:val="22"/>
        </w:rPr>
        <w:t>geographic area.</w:t>
      </w:r>
    </w:p>
    <w:p w14:paraId="6BB8BA68" w14:textId="488DAA00" w:rsidR="00222FFF" w:rsidRPr="00F906DE" w:rsidRDefault="00222FFF" w:rsidP="00EE0DDB">
      <w:pPr>
        <w:pStyle w:val="Heading2"/>
        <w:rPr>
          <w:rFonts w:cs="Arial"/>
          <w:sz w:val="22"/>
          <w:szCs w:val="22"/>
        </w:rPr>
      </w:pPr>
      <w:bookmarkStart w:id="94" w:name="_Toc271104561"/>
      <w:bookmarkStart w:id="95" w:name="_Toc271109657"/>
      <w:bookmarkStart w:id="96" w:name="_Toc271181214"/>
      <w:bookmarkStart w:id="97" w:name="_Toc271181274"/>
      <w:bookmarkStart w:id="98" w:name="_Toc271181311"/>
      <w:bookmarkStart w:id="99" w:name="_Toc271181349"/>
      <w:bookmarkStart w:id="100" w:name="_Toc271181476"/>
      <w:bookmarkStart w:id="101" w:name="_Toc271181512"/>
      <w:bookmarkStart w:id="102" w:name="_Toc271181699"/>
      <w:bookmarkStart w:id="103" w:name="_Toc271181741"/>
      <w:bookmarkStart w:id="104" w:name="_Toc271181780"/>
      <w:bookmarkStart w:id="105" w:name="_Toc271185362"/>
      <w:bookmarkStart w:id="106" w:name="_Toc271273086"/>
      <w:bookmarkStart w:id="107" w:name="_Toc271367321"/>
      <w:bookmarkStart w:id="108" w:name="_Toc71115265"/>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F906DE">
        <w:rPr>
          <w:rFonts w:cs="Arial"/>
          <w:sz w:val="22"/>
          <w:szCs w:val="22"/>
        </w:rPr>
        <w:lastRenderedPageBreak/>
        <w:t>Settings</w:t>
      </w:r>
      <w:bookmarkEnd w:id="108"/>
    </w:p>
    <w:p w14:paraId="28D41CF9" w14:textId="052793C1" w:rsidR="00222FFF" w:rsidRPr="00F906DE" w:rsidRDefault="00222FFF" w:rsidP="00EE0DDB">
      <w:pPr>
        <w:jc w:val="left"/>
        <w:rPr>
          <w:rFonts w:ascii="Arial" w:hAnsi="Arial" w:cs="Arial"/>
          <w:sz w:val="22"/>
          <w:szCs w:val="22"/>
        </w:rPr>
      </w:pPr>
      <w:r w:rsidRPr="00F906DE">
        <w:rPr>
          <w:rFonts w:ascii="Arial" w:hAnsi="Arial" w:cs="Arial"/>
          <w:sz w:val="22"/>
          <w:szCs w:val="22"/>
        </w:rPr>
        <w:t>Where circumstances permit</w:t>
      </w:r>
      <w:r w:rsidR="00B1450F" w:rsidRPr="00F906DE">
        <w:rPr>
          <w:rFonts w:ascii="Arial" w:hAnsi="Arial" w:cs="Arial"/>
          <w:sz w:val="22"/>
          <w:szCs w:val="22"/>
        </w:rPr>
        <w:t>,</w:t>
      </w:r>
      <w:r w:rsidRPr="00F906DE">
        <w:rPr>
          <w:rFonts w:ascii="Arial" w:hAnsi="Arial" w:cs="Arial"/>
          <w:sz w:val="22"/>
          <w:szCs w:val="22"/>
        </w:rPr>
        <w:t xml:space="preserve"> </w:t>
      </w:r>
      <w:r w:rsidR="00B1450F" w:rsidRPr="00F906DE">
        <w:rPr>
          <w:rFonts w:ascii="Arial" w:hAnsi="Arial" w:cs="Arial"/>
          <w:sz w:val="22"/>
          <w:szCs w:val="22"/>
        </w:rPr>
        <w:t>the S</w:t>
      </w:r>
      <w:r w:rsidRPr="00F906DE">
        <w:rPr>
          <w:rFonts w:ascii="Arial" w:hAnsi="Arial" w:cs="Arial"/>
          <w:sz w:val="22"/>
          <w:szCs w:val="22"/>
        </w:rPr>
        <w:t xml:space="preserve">ervices will primarily be provided in the </w:t>
      </w:r>
      <w:r w:rsidR="00C7328C" w:rsidRPr="00F906DE">
        <w:rPr>
          <w:rFonts w:ascii="Arial" w:hAnsi="Arial" w:cs="Arial"/>
          <w:sz w:val="22"/>
          <w:szCs w:val="22"/>
        </w:rPr>
        <w:t xml:space="preserve">home of the </w:t>
      </w:r>
      <w:r w:rsidR="00B1450F" w:rsidRPr="00F906DE">
        <w:rPr>
          <w:rFonts w:ascii="Arial" w:hAnsi="Arial" w:cs="Arial"/>
          <w:sz w:val="22"/>
          <w:szCs w:val="22"/>
        </w:rPr>
        <w:t>Service User</w:t>
      </w:r>
      <w:r w:rsidRPr="00F906DE">
        <w:rPr>
          <w:rFonts w:ascii="Arial" w:hAnsi="Arial" w:cs="Arial"/>
          <w:sz w:val="22"/>
          <w:szCs w:val="22"/>
        </w:rPr>
        <w:t xml:space="preserve">. This may include provision of immunisation (for </w:t>
      </w:r>
      <w:r w:rsidR="00D47B23">
        <w:rPr>
          <w:rFonts w:ascii="Arial" w:hAnsi="Arial" w:cs="Arial"/>
          <w:sz w:val="22"/>
          <w:szCs w:val="22"/>
        </w:rPr>
        <w:t>H</w:t>
      </w:r>
      <w:r w:rsidRPr="00F906DE">
        <w:rPr>
          <w:rFonts w:ascii="Arial" w:hAnsi="Arial" w:cs="Arial"/>
          <w:sz w:val="22"/>
          <w:szCs w:val="22"/>
        </w:rPr>
        <w:t>igh</w:t>
      </w:r>
      <w:r w:rsidR="00D47B23">
        <w:rPr>
          <w:rFonts w:ascii="Arial" w:hAnsi="Arial" w:cs="Arial"/>
          <w:sz w:val="22"/>
          <w:szCs w:val="22"/>
        </w:rPr>
        <w:t xml:space="preserve"> N</w:t>
      </w:r>
      <w:r w:rsidRPr="00F906DE">
        <w:rPr>
          <w:rFonts w:ascii="Arial" w:hAnsi="Arial" w:cs="Arial"/>
          <w:sz w:val="22"/>
          <w:szCs w:val="22"/>
        </w:rPr>
        <w:t xml:space="preserve">eed families only) in line with the current immunisation standards and </w:t>
      </w:r>
      <w:r w:rsidR="002D68D7">
        <w:rPr>
          <w:rFonts w:ascii="Arial" w:hAnsi="Arial" w:cs="Arial"/>
          <w:sz w:val="22"/>
          <w:szCs w:val="22"/>
        </w:rPr>
        <w:t xml:space="preserve">tier two Outreach Immunisation </w:t>
      </w:r>
      <w:r w:rsidR="0067468B">
        <w:rPr>
          <w:rFonts w:ascii="Arial" w:hAnsi="Arial" w:cs="Arial"/>
          <w:sz w:val="22"/>
          <w:szCs w:val="22"/>
        </w:rPr>
        <w:t xml:space="preserve">Services </w:t>
      </w:r>
      <w:r w:rsidRPr="00F906DE">
        <w:rPr>
          <w:rFonts w:ascii="Arial" w:hAnsi="Arial" w:cs="Arial"/>
          <w:sz w:val="22"/>
          <w:szCs w:val="22"/>
        </w:rPr>
        <w:t>service specification</w:t>
      </w:r>
      <w:r w:rsidR="009E6A3F" w:rsidRPr="00F906DE">
        <w:rPr>
          <w:rFonts w:ascii="Arial" w:hAnsi="Arial" w:cs="Arial"/>
          <w:sz w:val="22"/>
          <w:szCs w:val="22"/>
        </w:rPr>
        <w:t xml:space="preserve">. </w:t>
      </w:r>
      <w:r w:rsidR="00014D68" w:rsidRPr="00F906DE">
        <w:rPr>
          <w:rFonts w:ascii="Arial" w:hAnsi="Arial" w:cs="Arial"/>
          <w:sz w:val="22"/>
          <w:szCs w:val="22"/>
        </w:rPr>
        <w:t xml:space="preserve"> </w:t>
      </w:r>
      <w:r w:rsidRPr="00F906DE">
        <w:rPr>
          <w:rFonts w:ascii="Arial" w:hAnsi="Arial" w:cs="Arial"/>
          <w:sz w:val="22"/>
          <w:szCs w:val="22"/>
        </w:rPr>
        <w:t xml:space="preserve">Service provision may change to clinic/mobile clinic setting if the </w:t>
      </w:r>
      <w:r w:rsidR="00EE0DDB" w:rsidRPr="00F906DE">
        <w:rPr>
          <w:rFonts w:ascii="Arial" w:hAnsi="Arial" w:cs="Arial"/>
          <w:sz w:val="22"/>
          <w:szCs w:val="22"/>
        </w:rPr>
        <w:t>wh</w:t>
      </w:r>
      <w:r w:rsidR="00A23DD0" w:rsidRPr="00F906DE">
        <w:rPr>
          <w:rFonts w:ascii="Arial" w:hAnsi="Arial" w:cs="Arial"/>
          <w:sz w:val="22"/>
          <w:szCs w:val="22"/>
        </w:rPr>
        <w:t>ā</w:t>
      </w:r>
      <w:r w:rsidR="00EE0DDB" w:rsidRPr="00F906DE">
        <w:rPr>
          <w:rFonts w:ascii="Arial" w:hAnsi="Arial" w:cs="Arial"/>
          <w:sz w:val="22"/>
          <w:szCs w:val="22"/>
        </w:rPr>
        <w:t>nau</w:t>
      </w:r>
      <w:r w:rsidR="00C7328C" w:rsidRPr="00F906DE">
        <w:rPr>
          <w:rFonts w:ascii="Arial" w:hAnsi="Arial" w:cs="Arial"/>
          <w:sz w:val="22"/>
          <w:szCs w:val="22"/>
        </w:rPr>
        <w:t>/</w:t>
      </w:r>
      <w:r w:rsidRPr="00F906DE">
        <w:rPr>
          <w:rFonts w:ascii="Arial" w:hAnsi="Arial" w:cs="Arial"/>
          <w:sz w:val="22"/>
          <w:szCs w:val="22"/>
        </w:rPr>
        <w:t xml:space="preserve">family </w:t>
      </w:r>
      <w:r w:rsidR="00E24F03" w:rsidRPr="00F906DE">
        <w:rPr>
          <w:rFonts w:ascii="Arial" w:hAnsi="Arial" w:cs="Arial"/>
          <w:sz w:val="22"/>
          <w:szCs w:val="22"/>
        </w:rPr>
        <w:t>is</w:t>
      </w:r>
      <w:r w:rsidRPr="00F906DE">
        <w:rPr>
          <w:rFonts w:ascii="Arial" w:hAnsi="Arial" w:cs="Arial"/>
          <w:sz w:val="22"/>
          <w:szCs w:val="22"/>
        </w:rPr>
        <w:t xml:space="preserve"> able to make that transition. A primary consideration will be to </w:t>
      </w:r>
      <w:r w:rsidR="0067468B">
        <w:rPr>
          <w:rFonts w:ascii="Arial" w:hAnsi="Arial" w:cs="Arial"/>
          <w:sz w:val="22"/>
          <w:szCs w:val="22"/>
        </w:rPr>
        <w:t xml:space="preserve">always </w:t>
      </w:r>
      <w:r w:rsidRPr="00F906DE">
        <w:rPr>
          <w:rFonts w:ascii="Arial" w:hAnsi="Arial" w:cs="Arial"/>
          <w:sz w:val="22"/>
          <w:szCs w:val="22"/>
        </w:rPr>
        <w:t xml:space="preserve">encourage and support the </w:t>
      </w:r>
      <w:r w:rsidR="00C8102C">
        <w:rPr>
          <w:rFonts w:ascii="Arial" w:hAnsi="Arial" w:cs="Arial"/>
          <w:sz w:val="22"/>
          <w:szCs w:val="22"/>
        </w:rPr>
        <w:t>whānau/f</w:t>
      </w:r>
      <w:r w:rsidRPr="00F906DE">
        <w:rPr>
          <w:rFonts w:ascii="Arial" w:hAnsi="Arial" w:cs="Arial"/>
          <w:sz w:val="22"/>
          <w:szCs w:val="22"/>
        </w:rPr>
        <w:t>amily’s independence.</w:t>
      </w:r>
    </w:p>
    <w:p w14:paraId="6C68333A" w14:textId="77777777" w:rsidR="00222FFF" w:rsidRPr="00F906DE" w:rsidRDefault="00222FFF" w:rsidP="00EE0DDB">
      <w:pPr>
        <w:pStyle w:val="Heading2"/>
        <w:rPr>
          <w:rFonts w:cs="Arial"/>
          <w:sz w:val="22"/>
          <w:szCs w:val="22"/>
        </w:rPr>
      </w:pPr>
      <w:bookmarkStart w:id="109" w:name="_Toc271273088"/>
      <w:bookmarkStart w:id="110" w:name="_Toc271367323"/>
      <w:bookmarkStart w:id="111" w:name="_Toc71115266"/>
      <w:bookmarkEnd w:id="109"/>
      <w:bookmarkEnd w:id="110"/>
      <w:r w:rsidRPr="00F906DE">
        <w:rPr>
          <w:rFonts w:cs="Arial"/>
          <w:sz w:val="22"/>
          <w:szCs w:val="22"/>
        </w:rPr>
        <w:t>Key Inputs</w:t>
      </w:r>
      <w:bookmarkEnd w:id="111"/>
    </w:p>
    <w:p w14:paraId="74822FCE" w14:textId="77777777" w:rsidR="00222FFF" w:rsidRPr="00F906DE" w:rsidRDefault="00B1450F" w:rsidP="00BD3B6A">
      <w:pPr>
        <w:spacing w:before="120"/>
        <w:jc w:val="left"/>
        <w:rPr>
          <w:rFonts w:ascii="Arial" w:hAnsi="Arial" w:cs="Arial"/>
          <w:sz w:val="22"/>
          <w:szCs w:val="22"/>
        </w:rPr>
      </w:pPr>
      <w:r w:rsidRPr="00F906DE">
        <w:rPr>
          <w:rFonts w:ascii="Arial" w:hAnsi="Arial" w:cs="Arial"/>
          <w:sz w:val="22"/>
          <w:szCs w:val="22"/>
        </w:rPr>
        <w:t>The Se</w:t>
      </w:r>
      <w:r w:rsidR="00222FFF" w:rsidRPr="00F906DE">
        <w:rPr>
          <w:rFonts w:ascii="Arial" w:hAnsi="Arial" w:cs="Arial"/>
          <w:sz w:val="22"/>
          <w:szCs w:val="22"/>
        </w:rPr>
        <w:t>rvice will be provided by the following multidisciplinary team of people and competencies:</w:t>
      </w:r>
    </w:p>
    <w:p w14:paraId="4170D5DE" w14:textId="384E4AF3" w:rsidR="00B1450F" w:rsidRPr="00F906DE" w:rsidRDefault="00222FFF" w:rsidP="00BD3B6A">
      <w:pPr>
        <w:numPr>
          <w:ilvl w:val="0"/>
          <w:numId w:val="33"/>
        </w:numPr>
        <w:spacing w:before="120"/>
        <w:ind w:left="567" w:hanging="567"/>
        <w:jc w:val="left"/>
        <w:rPr>
          <w:rFonts w:ascii="Arial" w:hAnsi="Arial" w:cs="Arial"/>
          <w:b/>
          <w:sz w:val="22"/>
          <w:szCs w:val="22"/>
        </w:rPr>
      </w:pPr>
      <w:r w:rsidRPr="00F906DE">
        <w:rPr>
          <w:rFonts w:ascii="Arial" w:hAnsi="Arial" w:cs="Arial"/>
          <w:sz w:val="22"/>
          <w:szCs w:val="22"/>
        </w:rPr>
        <w:t xml:space="preserve">A </w:t>
      </w:r>
      <w:r w:rsidR="009B286E">
        <w:rPr>
          <w:rFonts w:ascii="Arial" w:hAnsi="Arial" w:cs="Arial"/>
          <w:sz w:val="22"/>
          <w:szCs w:val="22"/>
        </w:rPr>
        <w:t>r</w:t>
      </w:r>
      <w:r w:rsidRPr="00F906DE">
        <w:rPr>
          <w:rFonts w:ascii="Arial" w:hAnsi="Arial" w:cs="Arial"/>
          <w:sz w:val="22"/>
          <w:szCs w:val="22"/>
        </w:rPr>
        <w:t xml:space="preserve">egistered </w:t>
      </w:r>
      <w:r w:rsidR="009B286E">
        <w:rPr>
          <w:rFonts w:ascii="Arial" w:hAnsi="Arial" w:cs="Arial"/>
          <w:sz w:val="22"/>
          <w:szCs w:val="22"/>
        </w:rPr>
        <w:t>g</w:t>
      </w:r>
      <w:r w:rsidRPr="00F906DE">
        <w:rPr>
          <w:rFonts w:ascii="Arial" w:hAnsi="Arial" w:cs="Arial"/>
          <w:sz w:val="22"/>
          <w:szCs w:val="22"/>
        </w:rPr>
        <w:t xml:space="preserve">eneral and </w:t>
      </w:r>
      <w:r w:rsidR="009B286E">
        <w:rPr>
          <w:rFonts w:ascii="Arial" w:hAnsi="Arial" w:cs="Arial"/>
          <w:sz w:val="22"/>
          <w:szCs w:val="22"/>
        </w:rPr>
        <w:t>o</w:t>
      </w:r>
      <w:r w:rsidRPr="00F906DE">
        <w:rPr>
          <w:rFonts w:ascii="Arial" w:hAnsi="Arial" w:cs="Arial"/>
          <w:sz w:val="22"/>
          <w:szCs w:val="22"/>
        </w:rPr>
        <w:t xml:space="preserve">bstetric </w:t>
      </w:r>
      <w:r w:rsidR="009B286E">
        <w:rPr>
          <w:rFonts w:ascii="Arial" w:hAnsi="Arial" w:cs="Arial"/>
          <w:sz w:val="22"/>
          <w:szCs w:val="22"/>
        </w:rPr>
        <w:t>n</w:t>
      </w:r>
      <w:r w:rsidRPr="00F906DE">
        <w:rPr>
          <w:rFonts w:ascii="Arial" w:hAnsi="Arial" w:cs="Arial"/>
          <w:sz w:val="22"/>
          <w:szCs w:val="22"/>
        </w:rPr>
        <w:t xml:space="preserve">urse, or a </w:t>
      </w:r>
      <w:r w:rsidR="009B286E">
        <w:rPr>
          <w:rFonts w:ascii="Arial" w:hAnsi="Arial" w:cs="Arial"/>
          <w:sz w:val="22"/>
          <w:szCs w:val="22"/>
        </w:rPr>
        <w:t>r</w:t>
      </w:r>
      <w:r w:rsidRPr="00F906DE">
        <w:rPr>
          <w:rFonts w:ascii="Arial" w:hAnsi="Arial" w:cs="Arial"/>
          <w:sz w:val="22"/>
          <w:szCs w:val="22"/>
        </w:rPr>
        <w:t xml:space="preserve">egistered </w:t>
      </w:r>
      <w:r w:rsidR="009B286E">
        <w:rPr>
          <w:rFonts w:ascii="Arial" w:hAnsi="Arial" w:cs="Arial"/>
          <w:sz w:val="22"/>
          <w:szCs w:val="22"/>
        </w:rPr>
        <w:t>c</w:t>
      </w:r>
      <w:r w:rsidRPr="00F906DE">
        <w:rPr>
          <w:rFonts w:ascii="Arial" w:hAnsi="Arial" w:cs="Arial"/>
          <w:sz w:val="22"/>
          <w:szCs w:val="22"/>
        </w:rPr>
        <w:t xml:space="preserve">omprehensive </w:t>
      </w:r>
      <w:r w:rsidR="009B286E">
        <w:rPr>
          <w:rFonts w:ascii="Arial" w:hAnsi="Arial" w:cs="Arial"/>
          <w:sz w:val="22"/>
          <w:szCs w:val="22"/>
        </w:rPr>
        <w:t>n</w:t>
      </w:r>
      <w:r w:rsidRPr="00F906DE">
        <w:rPr>
          <w:rFonts w:ascii="Arial" w:hAnsi="Arial" w:cs="Arial"/>
          <w:sz w:val="22"/>
          <w:szCs w:val="22"/>
        </w:rPr>
        <w:t>urse who has</w:t>
      </w:r>
      <w:r w:rsidR="00B1450F" w:rsidRPr="00F906DE">
        <w:rPr>
          <w:rFonts w:ascii="Arial" w:hAnsi="Arial" w:cs="Arial"/>
          <w:sz w:val="22"/>
          <w:szCs w:val="22"/>
        </w:rPr>
        <w:t>:</w:t>
      </w:r>
    </w:p>
    <w:p w14:paraId="20C96C02" w14:textId="2E9E2A8A" w:rsidR="00B1450F" w:rsidRPr="00F906DE" w:rsidRDefault="00222FFF" w:rsidP="004D0577">
      <w:pPr>
        <w:numPr>
          <w:ilvl w:val="2"/>
          <w:numId w:val="39"/>
        </w:numPr>
        <w:tabs>
          <w:tab w:val="left" w:pos="993"/>
        </w:tabs>
        <w:ind w:left="993" w:hanging="426"/>
        <w:jc w:val="left"/>
        <w:rPr>
          <w:rFonts w:ascii="Arial" w:hAnsi="Arial" w:cs="Arial"/>
          <w:b/>
          <w:sz w:val="22"/>
          <w:szCs w:val="22"/>
        </w:rPr>
      </w:pPr>
      <w:r w:rsidRPr="00F906DE">
        <w:rPr>
          <w:rFonts w:ascii="Arial" w:hAnsi="Arial" w:cs="Arial"/>
          <w:sz w:val="22"/>
          <w:szCs w:val="22"/>
        </w:rPr>
        <w:t xml:space="preserve">completed (or is in the process of completing) the </w:t>
      </w:r>
      <w:r w:rsidR="00241273">
        <w:rPr>
          <w:rFonts w:ascii="Arial" w:hAnsi="Arial" w:cs="Arial"/>
          <w:sz w:val="22"/>
          <w:szCs w:val="22"/>
        </w:rPr>
        <w:t xml:space="preserve">Well Child/Tamariki Ora </w:t>
      </w:r>
      <w:r w:rsidRPr="00F906DE">
        <w:rPr>
          <w:rFonts w:ascii="Arial" w:hAnsi="Arial" w:cs="Arial"/>
          <w:sz w:val="22"/>
          <w:szCs w:val="22"/>
        </w:rPr>
        <w:t>strand of Postgraduate Certificate in Primary Health Care Specialty Nursing appr</w:t>
      </w:r>
      <w:r w:rsidR="00782A6C" w:rsidRPr="00F906DE">
        <w:rPr>
          <w:rFonts w:ascii="Arial" w:hAnsi="Arial" w:cs="Arial"/>
          <w:sz w:val="22"/>
          <w:szCs w:val="22"/>
        </w:rPr>
        <w:t>oved by the Nursing Council, and</w:t>
      </w:r>
    </w:p>
    <w:p w14:paraId="6A4151B4" w14:textId="3B107F4D" w:rsidR="00862F46" w:rsidRPr="00F906DE" w:rsidRDefault="00222FFF" w:rsidP="004D0577">
      <w:pPr>
        <w:numPr>
          <w:ilvl w:val="2"/>
          <w:numId w:val="39"/>
        </w:numPr>
        <w:tabs>
          <w:tab w:val="left" w:pos="993"/>
        </w:tabs>
        <w:ind w:left="993" w:hanging="426"/>
        <w:jc w:val="left"/>
        <w:rPr>
          <w:rFonts w:ascii="Arial" w:hAnsi="Arial" w:cs="Arial"/>
          <w:b/>
          <w:sz w:val="22"/>
          <w:szCs w:val="22"/>
        </w:rPr>
      </w:pPr>
      <w:r w:rsidRPr="00F906DE">
        <w:rPr>
          <w:rFonts w:ascii="Arial" w:hAnsi="Arial" w:cs="Arial"/>
          <w:sz w:val="22"/>
          <w:szCs w:val="22"/>
        </w:rPr>
        <w:t xml:space="preserve">been assessed as competent to deliver the </w:t>
      </w:r>
      <w:r w:rsidR="00E24F03" w:rsidRPr="00F906DE">
        <w:rPr>
          <w:rFonts w:ascii="Arial" w:hAnsi="Arial" w:cs="Arial"/>
          <w:sz w:val="22"/>
          <w:szCs w:val="22"/>
        </w:rPr>
        <w:t>health and development a</w:t>
      </w:r>
      <w:r w:rsidRPr="00F906DE">
        <w:rPr>
          <w:rFonts w:ascii="Arial" w:hAnsi="Arial" w:cs="Arial"/>
          <w:sz w:val="22"/>
          <w:szCs w:val="22"/>
        </w:rPr>
        <w:t>ssessment</w:t>
      </w:r>
      <w:r w:rsidR="00E24F03" w:rsidRPr="00F906DE">
        <w:rPr>
          <w:rFonts w:ascii="Arial" w:hAnsi="Arial" w:cs="Arial"/>
          <w:sz w:val="22"/>
          <w:szCs w:val="22"/>
        </w:rPr>
        <w:t>s,</w:t>
      </w:r>
      <w:r w:rsidRPr="00F906DE">
        <w:rPr>
          <w:rFonts w:ascii="Arial" w:hAnsi="Arial" w:cs="Arial"/>
          <w:sz w:val="22"/>
          <w:szCs w:val="22"/>
        </w:rPr>
        <w:t xml:space="preserve"> </w:t>
      </w:r>
      <w:r w:rsidR="00EE0DDB" w:rsidRPr="00F906DE">
        <w:rPr>
          <w:rFonts w:ascii="Arial" w:hAnsi="Arial" w:cs="Arial"/>
          <w:sz w:val="22"/>
          <w:szCs w:val="22"/>
        </w:rPr>
        <w:t>wh</w:t>
      </w:r>
      <w:r w:rsidR="00A23DD0" w:rsidRPr="00F906DE">
        <w:rPr>
          <w:rFonts w:ascii="Arial" w:hAnsi="Arial" w:cs="Arial"/>
          <w:sz w:val="22"/>
          <w:szCs w:val="22"/>
        </w:rPr>
        <w:t>ā</w:t>
      </w:r>
      <w:r w:rsidR="00EE0DDB" w:rsidRPr="00F906DE">
        <w:rPr>
          <w:rFonts w:ascii="Arial" w:hAnsi="Arial" w:cs="Arial"/>
          <w:sz w:val="22"/>
          <w:szCs w:val="22"/>
        </w:rPr>
        <w:t>nau</w:t>
      </w:r>
      <w:r w:rsidR="00E24F03" w:rsidRPr="00F906DE">
        <w:rPr>
          <w:rFonts w:ascii="Arial" w:hAnsi="Arial" w:cs="Arial"/>
          <w:sz w:val="22"/>
          <w:szCs w:val="22"/>
        </w:rPr>
        <w:t xml:space="preserve">/family care and support </w:t>
      </w:r>
      <w:r w:rsidRPr="00F906DE">
        <w:rPr>
          <w:rFonts w:ascii="Arial" w:hAnsi="Arial" w:cs="Arial"/>
          <w:sz w:val="22"/>
          <w:szCs w:val="22"/>
        </w:rPr>
        <w:t xml:space="preserve">and </w:t>
      </w:r>
      <w:r w:rsidR="00E24F03" w:rsidRPr="00F906DE">
        <w:rPr>
          <w:rFonts w:ascii="Arial" w:hAnsi="Arial" w:cs="Arial"/>
          <w:sz w:val="22"/>
          <w:szCs w:val="22"/>
        </w:rPr>
        <w:t>h</w:t>
      </w:r>
      <w:r w:rsidRPr="00F906DE">
        <w:rPr>
          <w:rFonts w:ascii="Arial" w:hAnsi="Arial" w:cs="Arial"/>
          <w:sz w:val="22"/>
          <w:szCs w:val="22"/>
        </w:rPr>
        <w:t xml:space="preserve">ealth </w:t>
      </w:r>
      <w:r w:rsidR="00E24F03" w:rsidRPr="00F906DE">
        <w:rPr>
          <w:rFonts w:ascii="Arial" w:hAnsi="Arial" w:cs="Arial"/>
          <w:sz w:val="22"/>
          <w:szCs w:val="22"/>
        </w:rPr>
        <w:t>e</w:t>
      </w:r>
      <w:r w:rsidRPr="00F906DE">
        <w:rPr>
          <w:rFonts w:ascii="Arial" w:hAnsi="Arial" w:cs="Arial"/>
          <w:sz w:val="22"/>
          <w:szCs w:val="22"/>
        </w:rPr>
        <w:t>ducation components of the Schedule</w:t>
      </w:r>
      <w:r w:rsidR="009E6A3F" w:rsidRPr="00F906DE">
        <w:rPr>
          <w:rFonts w:ascii="Arial" w:hAnsi="Arial" w:cs="Arial"/>
          <w:sz w:val="22"/>
          <w:szCs w:val="22"/>
        </w:rPr>
        <w:t>.</w:t>
      </w:r>
    </w:p>
    <w:p w14:paraId="66E86372" w14:textId="7A9921F5" w:rsidR="00222FFF" w:rsidRPr="00F906DE" w:rsidRDefault="00222FFF" w:rsidP="00EE0DDB">
      <w:pPr>
        <w:numPr>
          <w:ilvl w:val="0"/>
          <w:numId w:val="33"/>
        </w:numPr>
        <w:ind w:left="567" w:hanging="567"/>
        <w:jc w:val="left"/>
        <w:rPr>
          <w:rFonts w:ascii="Arial" w:hAnsi="Arial" w:cs="Arial"/>
          <w:sz w:val="22"/>
          <w:szCs w:val="22"/>
        </w:rPr>
      </w:pPr>
      <w:r w:rsidRPr="00F906DE">
        <w:rPr>
          <w:rFonts w:ascii="Arial" w:hAnsi="Arial" w:cs="Arial"/>
          <w:sz w:val="22"/>
          <w:szCs w:val="22"/>
        </w:rPr>
        <w:t xml:space="preserve">Community </w:t>
      </w:r>
      <w:r w:rsidR="009B286E">
        <w:rPr>
          <w:rFonts w:ascii="Arial" w:hAnsi="Arial" w:cs="Arial"/>
          <w:sz w:val="22"/>
          <w:szCs w:val="22"/>
        </w:rPr>
        <w:t>h</w:t>
      </w:r>
      <w:r w:rsidRPr="00F906DE">
        <w:rPr>
          <w:rFonts w:ascii="Arial" w:hAnsi="Arial" w:cs="Arial"/>
          <w:sz w:val="22"/>
          <w:szCs w:val="22"/>
        </w:rPr>
        <w:t xml:space="preserve">ealth </w:t>
      </w:r>
      <w:r w:rsidR="009B286E">
        <w:rPr>
          <w:rFonts w:ascii="Arial" w:hAnsi="Arial" w:cs="Arial"/>
          <w:sz w:val="22"/>
          <w:szCs w:val="22"/>
        </w:rPr>
        <w:t>w</w:t>
      </w:r>
      <w:r w:rsidRPr="00F906DE">
        <w:rPr>
          <w:rFonts w:ascii="Arial" w:hAnsi="Arial" w:cs="Arial"/>
          <w:sz w:val="22"/>
          <w:szCs w:val="22"/>
        </w:rPr>
        <w:t xml:space="preserve">orker or </w:t>
      </w:r>
      <w:r w:rsidR="009B286E">
        <w:rPr>
          <w:rFonts w:ascii="Arial" w:hAnsi="Arial" w:cs="Arial"/>
          <w:sz w:val="22"/>
          <w:szCs w:val="22"/>
        </w:rPr>
        <w:t>s</w:t>
      </w:r>
      <w:r w:rsidRPr="00F906DE">
        <w:rPr>
          <w:rFonts w:ascii="Arial" w:hAnsi="Arial" w:cs="Arial"/>
          <w:sz w:val="22"/>
          <w:szCs w:val="22"/>
        </w:rPr>
        <w:t xml:space="preserve">ocial </w:t>
      </w:r>
      <w:r w:rsidR="009B286E">
        <w:rPr>
          <w:rFonts w:ascii="Arial" w:hAnsi="Arial" w:cs="Arial"/>
          <w:sz w:val="22"/>
          <w:szCs w:val="22"/>
        </w:rPr>
        <w:t>w</w:t>
      </w:r>
      <w:r w:rsidRPr="00F906DE">
        <w:rPr>
          <w:rFonts w:ascii="Arial" w:hAnsi="Arial" w:cs="Arial"/>
          <w:sz w:val="22"/>
          <w:szCs w:val="22"/>
        </w:rPr>
        <w:t>orker</w:t>
      </w:r>
      <w:r w:rsidR="00EE0DDB" w:rsidRPr="00F906DE">
        <w:rPr>
          <w:rFonts w:ascii="Arial" w:hAnsi="Arial" w:cs="Arial"/>
          <w:sz w:val="22"/>
          <w:szCs w:val="22"/>
        </w:rPr>
        <w:t>,</w:t>
      </w:r>
      <w:r w:rsidRPr="00F906DE">
        <w:rPr>
          <w:rFonts w:ascii="Arial" w:hAnsi="Arial" w:cs="Arial"/>
          <w:sz w:val="22"/>
          <w:szCs w:val="22"/>
        </w:rPr>
        <w:t xml:space="preserve"> if topics outlined in the Schedule have been included in their qualification and </w:t>
      </w:r>
      <w:r w:rsidR="00EE0DDB" w:rsidRPr="00F906DE">
        <w:rPr>
          <w:rFonts w:ascii="Arial" w:hAnsi="Arial" w:cs="Arial"/>
          <w:sz w:val="22"/>
          <w:szCs w:val="22"/>
        </w:rPr>
        <w:t xml:space="preserve">they </w:t>
      </w:r>
      <w:r w:rsidRPr="00F906DE">
        <w:rPr>
          <w:rFonts w:ascii="Arial" w:hAnsi="Arial" w:cs="Arial"/>
          <w:sz w:val="22"/>
          <w:szCs w:val="22"/>
        </w:rPr>
        <w:t>are competent to deliver within a team that includes either of the two professionals outlined above</w:t>
      </w:r>
    </w:p>
    <w:p w14:paraId="7C3BEC52" w14:textId="4B9B6A5D" w:rsidR="00222FFF" w:rsidRPr="00F906DE" w:rsidRDefault="00222FFF" w:rsidP="00EE0DDB">
      <w:pPr>
        <w:numPr>
          <w:ilvl w:val="0"/>
          <w:numId w:val="33"/>
        </w:numPr>
        <w:ind w:left="567" w:hanging="567"/>
        <w:jc w:val="left"/>
        <w:rPr>
          <w:rFonts w:ascii="Arial" w:hAnsi="Arial" w:cs="Arial"/>
          <w:sz w:val="22"/>
          <w:szCs w:val="22"/>
        </w:rPr>
      </w:pPr>
      <w:r w:rsidRPr="00F906DE">
        <w:rPr>
          <w:rFonts w:ascii="Arial" w:hAnsi="Arial" w:cs="Arial"/>
          <w:sz w:val="22"/>
          <w:szCs w:val="22"/>
        </w:rPr>
        <w:t xml:space="preserve">Community </w:t>
      </w:r>
      <w:proofErr w:type="spellStart"/>
      <w:r w:rsidR="009B286E">
        <w:rPr>
          <w:rFonts w:ascii="Arial" w:hAnsi="Arial" w:cs="Arial"/>
          <w:sz w:val="22"/>
          <w:szCs w:val="22"/>
        </w:rPr>
        <w:t>k</w:t>
      </w:r>
      <w:r w:rsidRPr="00F906DE">
        <w:rPr>
          <w:rFonts w:ascii="Arial" w:hAnsi="Arial" w:cs="Arial"/>
          <w:sz w:val="22"/>
          <w:szCs w:val="22"/>
        </w:rPr>
        <w:t>aritane</w:t>
      </w:r>
      <w:proofErr w:type="spellEnd"/>
      <w:r w:rsidRPr="00F906DE">
        <w:rPr>
          <w:rFonts w:ascii="Arial" w:hAnsi="Arial" w:cs="Arial"/>
          <w:sz w:val="22"/>
          <w:szCs w:val="22"/>
        </w:rPr>
        <w:t xml:space="preserve"> or </w:t>
      </w:r>
      <w:proofErr w:type="spellStart"/>
      <w:r w:rsidR="009B286E">
        <w:rPr>
          <w:rFonts w:ascii="Arial" w:hAnsi="Arial" w:cs="Arial"/>
          <w:sz w:val="22"/>
          <w:szCs w:val="22"/>
        </w:rPr>
        <w:t>k</w:t>
      </w:r>
      <w:r w:rsidRPr="00F906DE">
        <w:rPr>
          <w:rFonts w:ascii="Arial" w:hAnsi="Arial" w:cs="Arial"/>
          <w:sz w:val="22"/>
          <w:szCs w:val="22"/>
        </w:rPr>
        <w:t>aiawhina</w:t>
      </w:r>
      <w:proofErr w:type="spellEnd"/>
      <w:r w:rsidRPr="00F906DE">
        <w:rPr>
          <w:rFonts w:ascii="Arial" w:hAnsi="Arial" w:cs="Arial"/>
          <w:sz w:val="22"/>
          <w:szCs w:val="22"/>
        </w:rPr>
        <w:t xml:space="preserve"> if topics outlined in the Schedule have been included in their qualification and they are competent to deliver within a team that includes either of the two professionals outlined above.</w:t>
      </w:r>
    </w:p>
    <w:p w14:paraId="21E5F2D0" w14:textId="1DC76D42" w:rsidR="00432E31" w:rsidRPr="00F906DE" w:rsidRDefault="00432E31" w:rsidP="00EE0DDB">
      <w:pPr>
        <w:pStyle w:val="ListParagraph"/>
        <w:numPr>
          <w:ilvl w:val="0"/>
          <w:numId w:val="33"/>
        </w:numPr>
        <w:ind w:left="567" w:hanging="567"/>
        <w:jc w:val="left"/>
        <w:rPr>
          <w:rFonts w:ascii="Arial" w:hAnsi="Arial" w:cs="Arial"/>
          <w:sz w:val="22"/>
          <w:szCs w:val="22"/>
        </w:rPr>
      </w:pPr>
      <w:r w:rsidRPr="00F906DE">
        <w:rPr>
          <w:rFonts w:ascii="Arial" w:hAnsi="Arial" w:cs="Arial"/>
          <w:sz w:val="22"/>
          <w:szCs w:val="22"/>
        </w:rPr>
        <w:t xml:space="preserve">A </w:t>
      </w:r>
      <w:r w:rsidR="009B286E">
        <w:rPr>
          <w:rFonts w:ascii="Arial" w:hAnsi="Arial" w:cs="Arial"/>
          <w:sz w:val="22"/>
          <w:szCs w:val="22"/>
        </w:rPr>
        <w:t>m</w:t>
      </w:r>
      <w:r w:rsidRPr="00F906DE">
        <w:rPr>
          <w:rFonts w:ascii="Arial" w:hAnsi="Arial" w:cs="Arial"/>
          <w:sz w:val="22"/>
          <w:szCs w:val="22"/>
        </w:rPr>
        <w:t xml:space="preserve">edical </w:t>
      </w:r>
      <w:r w:rsidR="009B286E">
        <w:rPr>
          <w:rFonts w:ascii="Arial" w:hAnsi="Arial" w:cs="Arial"/>
          <w:sz w:val="22"/>
          <w:szCs w:val="22"/>
        </w:rPr>
        <w:t>p</w:t>
      </w:r>
      <w:r w:rsidRPr="00F906DE">
        <w:rPr>
          <w:rFonts w:ascii="Arial" w:hAnsi="Arial" w:cs="Arial"/>
          <w:sz w:val="22"/>
          <w:szCs w:val="22"/>
        </w:rPr>
        <w:t>ractitioner who is:</w:t>
      </w:r>
    </w:p>
    <w:p w14:paraId="0DA0D422" w14:textId="77777777" w:rsidR="00432E31" w:rsidRPr="00F906DE" w:rsidRDefault="00432E31" w:rsidP="004D0577">
      <w:pPr>
        <w:numPr>
          <w:ilvl w:val="1"/>
          <w:numId w:val="40"/>
        </w:numPr>
        <w:tabs>
          <w:tab w:val="left" w:pos="993"/>
        </w:tabs>
        <w:ind w:left="993" w:hanging="426"/>
        <w:jc w:val="left"/>
        <w:rPr>
          <w:rFonts w:ascii="Arial" w:hAnsi="Arial" w:cs="Arial"/>
          <w:sz w:val="22"/>
          <w:szCs w:val="22"/>
        </w:rPr>
      </w:pPr>
      <w:r w:rsidRPr="00F906DE">
        <w:rPr>
          <w:rFonts w:ascii="Arial" w:hAnsi="Arial" w:cs="Arial"/>
          <w:sz w:val="22"/>
          <w:szCs w:val="22"/>
        </w:rPr>
        <w:t>registered with the vocational scope of practice for General Practice as gazetted by the Medical Council of New Zealand (MCNZ)</w:t>
      </w:r>
      <w:r w:rsidR="00BD3B6A" w:rsidRPr="00F906DE">
        <w:rPr>
          <w:rFonts w:ascii="Arial" w:hAnsi="Arial" w:cs="Arial"/>
          <w:sz w:val="22"/>
          <w:szCs w:val="22"/>
        </w:rPr>
        <w:t>,</w:t>
      </w:r>
      <w:r w:rsidRPr="00F906DE">
        <w:rPr>
          <w:rFonts w:ascii="Arial" w:hAnsi="Arial" w:cs="Arial"/>
          <w:sz w:val="22"/>
          <w:szCs w:val="22"/>
        </w:rPr>
        <w:t xml:space="preserve"> or</w:t>
      </w:r>
    </w:p>
    <w:p w14:paraId="6DF6C329" w14:textId="3B1B7050" w:rsidR="00432E31" w:rsidRPr="00F906DE" w:rsidRDefault="00432E31" w:rsidP="004D0577">
      <w:pPr>
        <w:numPr>
          <w:ilvl w:val="1"/>
          <w:numId w:val="40"/>
        </w:numPr>
        <w:tabs>
          <w:tab w:val="left" w:pos="993"/>
        </w:tabs>
        <w:ind w:left="993" w:hanging="426"/>
        <w:jc w:val="left"/>
        <w:rPr>
          <w:rFonts w:ascii="Arial" w:hAnsi="Arial" w:cs="Arial"/>
          <w:sz w:val="22"/>
          <w:szCs w:val="22"/>
        </w:rPr>
      </w:pPr>
      <w:r w:rsidRPr="00F906DE">
        <w:rPr>
          <w:rFonts w:ascii="Arial" w:hAnsi="Arial" w:cs="Arial"/>
          <w:sz w:val="22"/>
          <w:szCs w:val="22"/>
        </w:rPr>
        <w:t xml:space="preserve">a </w:t>
      </w:r>
      <w:r w:rsidR="009B286E">
        <w:rPr>
          <w:rFonts w:ascii="Arial" w:hAnsi="Arial" w:cs="Arial"/>
          <w:sz w:val="22"/>
          <w:szCs w:val="22"/>
        </w:rPr>
        <w:t>p</w:t>
      </w:r>
      <w:r w:rsidRPr="00F906DE">
        <w:rPr>
          <w:rFonts w:ascii="Arial" w:hAnsi="Arial" w:cs="Arial"/>
          <w:sz w:val="22"/>
          <w:szCs w:val="22"/>
        </w:rPr>
        <w:t xml:space="preserve">aediatrician registered with the vocational scope of Paediatrics by the MCNZ </w:t>
      </w:r>
    </w:p>
    <w:p w14:paraId="2EA9FF8C" w14:textId="26B080E9" w:rsidR="00782A6C" w:rsidRPr="00F906DE" w:rsidRDefault="00432E31" w:rsidP="00782A6C">
      <w:pPr>
        <w:numPr>
          <w:ilvl w:val="1"/>
          <w:numId w:val="40"/>
        </w:numPr>
        <w:tabs>
          <w:tab w:val="left" w:pos="993"/>
        </w:tabs>
        <w:ind w:left="993" w:hanging="426"/>
        <w:jc w:val="left"/>
        <w:rPr>
          <w:rFonts w:ascii="Arial" w:hAnsi="Arial" w:cs="Arial"/>
          <w:sz w:val="22"/>
          <w:szCs w:val="22"/>
        </w:rPr>
      </w:pPr>
      <w:r w:rsidRPr="0F0BBB0B">
        <w:rPr>
          <w:rFonts w:ascii="Arial" w:hAnsi="Arial" w:cs="Arial"/>
          <w:sz w:val="22"/>
          <w:szCs w:val="22"/>
        </w:rPr>
        <w:t xml:space="preserve">working under supervision to deliver health and development assessments, the </w:t>
      </w:r>
      <w:r w:rsidR="00B7716D" w:rsidRPr="0F0BBB0B">
        <w:rPr>
          <w:rFonts w:ascii="Arial" w:hAnsi="Arial" w:cs="Arial"/>
          <w:sz w:val="22"/>
          <w:szCs w:val="22"/>
        </w:rPr>
        <w:t>six-week</w:t>
      </w:r>
      <w:r w:rsidRPr="0F0BBB0B">
        <w:rPr>
          <w:rFonts w:ascii="Arial" w:hAnsi="Arial" w:cs="Arial"/>
          <w:sz w:val="22"/>
          <w:szCs w:val="22"/>
        </w:rPr>
        <w:t xml:space="preserve"> examination, </w:t>
      </w:r>
      <w:r w:rsidR="004D0577" w:rsidRPr="0F0BBB0B">
        <w:rPr>
          <w:rFonts w:ascii="Arial" w:hAnsi="Arial" w:cs="Arial"/>
          <w:sz w:val="22"/>
          <w:szCs w:val="22"/>
        </w:rPr>
        <w:t>wh</w:t>
      </w:r>
      <w:r w:rsidR="00A23DD0" w:rsidRPr="0F0BBB0B">
        <w:rPr>
          <w:rFonts w:ascii="Arial" w:hAnsi="Arial" w:cs="Arial"/>
          <w:sz w:val="22"/>
          <w:szCs w:val="22"/>
        </w:rPr>
        <w:t>ā</w:t>
      </w:r>
      <w:r w:rsidR="004D0577" w:rsidRPr="0F0BBB0B">
        <w:rPr>
          <w:rFonts w:ascii="Arial" w:hAnsi="Arial" w:cs="Arial"/>
          <w:sz w:val="22"/>
          <w:szCs w:val="22"/>
        </w:rPr>
        <w:t>nau</w:t>
      </w:r>
      <w:r w:rsidR="006A55AB">
        <w:rPr>
          <w:rFonts w:ascii="Arial" w:hAnsi="Arial" w:cs="Arial"/>
          <w:sz w:val="22"/>
          <w:szCs w:val="22"/>
        </w:rPr>
        <w:t>/f</w:t>
      </w:r>
      <w:r w:rsidRPr="0F0BBB0B">
        <w:rPr>
          <w:rFonts w:ascii="Arial" w:hAnsi="Arial" w:cs="Arial"/>
          <w:sz w:val="22"/>
          <w:szCs w:val="22"/>
        </w:rPr>
        <w:t>amily care and support and health educati</w:t>
      </w:r>
      <w:r w:rsidR="004D0577" w:rsidRPr="0F0BBB0B">
        <w:rPr>
          <w:rFonts w:ascii="Arial" w:hAnsi="Arial" w:cs="Arial"/>
          <w:sz w:val="22"/>
          <w:szCs w:val="22"/>
        </w:rPr>
        <w:t xml:space="preserve">on components of the Schedule. </w:t>
      </w:r>
    </w:p>
    <w:p w14:paraId="4ABD56E1" w14:textId="77777777" w:rsidR="000A6FE1" w:rsidRPr="00F906DE" w:rsidRDefault="00222FFF" w:rsidP="00782A6C">
      <w:pPr>
        <w:pStyle w:val="Heading2"/>
        <w:spacing w:after="0"/>
        <w:jc w:val="both"/>
        <w:rPr>
          <w:rFonts w:cs="Arial"/>
          <w:sz w:val="22"/>
          <w:szCs w:val="22"/>
        </w:rPr>
      </w:pPr>
      <w:bookmarkStart w:id="112" w:name="_Toc271273090"/>
      <w:bookmarkStart w:id="113" w:name="_Toc271367325"/>
      <w:bookmarkStart w:id="114" w:name="_Toc71115267"/>
      <w:bookmarkEnd w:id="112"/>
      <w:bookmarkEnd w:id="113"/>
      <w:r w:rsidRPr="00F906DE">
        <w:rPr>
          <w:rFonts w:cs="Arial"/>
          <w:sz w:val="22"/>
          <w:szCs w:val="22"/>
        </w:rPr>
        <w:t>Education and Training</w:t>
      </w:r>
      <w:r w:rsidR="00C7328C" w:rsidRPr="00F906DE">
        <w:rPr>
          <w:rFonts w:cs="Arial"/>
          <w:sz w:val="22"/>
          <w:szCs w:val="22"/>
        </w:rPr>
        <w:t xml:space="preserve"> within the Service</w:t>
      </w:r>
      <w:bookmarkEnd w:id="114"/>
    </w:p>
    <w:p w14:paraId="5CBAD858" w14:textId="52D9CE88" w:rsidR="00222FFF" w:rsidRPr="00F906DE" w:rsidRDefault="00C7328C" w:rsidP="00782A6C">
      <w:pPr>
        <w:pStyle w:val="Heading2"/>
        <w:spacing w:after="0"/>
        <w:jc w:val="both"/>
        <w:rPr>
          <w:rFonts w:cs="Arial"/>
          <w:sz w:val="22"/>
          <w:szCs w:val="22"/>
        </w:rPr>
      </w:pPr>
      <w:bookmarkStart w:id="115" w:name="_Toc71115268"/>
      <w:r w:rsidRPr="00F906DE">
        <w:rPr>
          <w:rFonts w:cs="Arial"/>
          <w:sz w:val="22"/>
          <w:szCs w:val="22"/>
        </w:rPr>
        <w:t>Provider</w:t>
      </w:r>
      <w:bookmarkEnd w:id="115"/>
    </w:p>
    <w:p w14:paraId="070A834F" w14:textId="77777777" w:rsidR="00741306" w:rsidRPr="00F906DE" w:rsidRDefault="00222FFF" w:rsidP="00BD3B6A">
      <w:pPr>
        <w:spacing w:before="120"/>
        <w:rPr>
          <w:rFonts w:ascii="Arial" w:hAnsi="Arial" w:cs="Arial"/>
          <w:sz w:val="22"/>
          <w:szCs w:val="22"/>
        </w:rPr>
      </w:pPr>
      <w:r w:rsidRPr="00F906DE">
        <w:rPr>
          <w:rFonts w:ascii="Arial" w:hAnsi="Arial" w:cs="Arial"/>
          <w:sz w:val="22"/>
          <w:szCs w:val="22"/>
        </w:rPr>
        <w:t xml:space="preserve">All health practitioners providing </w:t>
      </w:r>
      <w:r w:rsidR="00B1450F" w:rsidRPr="00F906DE">
        <w:rPr>
          <w:rFonts w:ascii="Arial" w:hAnsi="Arial" w:cs="Arial"/>
          <w:sz w:val="22"/>
          <w:szCs w:val="22"/>
        </w:rPr>
        <w:t>the S</w:t>
      </w:r>
      <w:r w:rsidRPr="00F906DE">
        <w:rPr>
          <w:rFonts w:ascii="Arial" w:hAnsi="Arial" w:cs="Arial"/>
          <w:sz w:val="22"/>
          <w:szCs w:val="22"/>
        </w:rPr>
        <w:t>ervice will have access to continuing education to</w:t>
      </w:r>
      <w:r w:rsidR="00741306" w:rsidRPr="00F906DE">
        <w:rPr>
          <w:rFonts w:ascii="Arial" w:hAnsi="Arial" w:cs="Arial"/>
          <w:sz w:val="22"/>
          <w:szCs w:val="22"/>
        </w:rPr>
        <w:t>:</w:t>
      </w:r>
    </w:p>
    <w:p w14:paraId="395C3149" w14:textId="77777777" w:rsidR="00741306" w:rsidRPr="00F906DE" w:rsidRDefault="00222FFF" w:rsidP="002D68D7">
      <w:pPr>
        <w:pStyle w:val="ListParagraph"/>
        <w:numPr>
          <w:ilvl w:val="0"/>
          <w:numId w:val="14"/>
        </w:numPr>
        <w:spacing w:before="120"/>
        <w:ind w:left="567" w:hanging="567"/>
        <w:rPr>
          <w:rFonts w:ascii="Arial" w:hAnsi="Arial" w:cs="Arial"/>
          <w:sz w:val="22"/>
          <w:szCs w:val="22"/>
        </w:rPr>
      </w:pPr>
      <w:r w:rsidRPr="00F906DE">
        <w:rPr>
          <w:rFonts w:ascii="Arial" w:hAnsi="Arial" w:cs="Arial"/>
          <w:sz w:val="22"/>
          <w:szCs w:val="22"/>
        </w:rPr>
        <w:t>support maintenance of professional registration</w:t>
      </w:r>
    </w:p>
    <w:p w14:paraId="20DB9137" w14:textId="020C2729" w:rsidR="00741306" w:rsidRPr="00F906DE" w:rsidRDefault="00222FFF" w:rsidP="004D0577">
      <w:pPr>
        <w:pStyle w:val="ListParagraph"/>
        <w:numPr>
          <w:ilvl w:val="0"/>
          <w:numId w:val="14"/>
        </w:numPr>
        <w:ind w:left="567" w:hanging="567"/>
        <w:rPr>
          <w:rFonts w:ascii="Arial" w:hAnsi="Arial" w:cs="Arial"/>
          <w:sz w:val="22"/>
          <w:szCs w:val="22"/>
        </w:rPr>
      </w:pPr>
      <w:r w:rsidRPr="00F906DE">
        <w:rPr>
          <w:rFonts w:ascii="Arial" w:hAnsi="Arial" w:cs="Arial"/>
          <w:sz w:val="22"/>
          <w:szCs w:val="22"/>
        </w:rPr>
        <w:t>enhancement of service delivery/clinical practice</w:t>
      </w:r>
    </w:p>
    <w:p w14:paraId="225EC0B3" w14:textId="77777777" w:rsidR="00B118E3" w:rsidRPr="00F906DE" w:rsidRDefault="00222FFF" w:rsidP="004D0577">
      <w:pPr>
        <w:pStyle w:val="ListParagraph"/>
        <w:numPr>
          <w:ilvl w:val="0"/>
          <w:numId w:val="14"/>
        </w:numPr>
        <w:ind w:left="567" w:hanging="567"/>
        <w:rPr>
          <w:rFonts w:ascii="Arial" w:hAnsi="Arial" w:cs="Arial"/>
          <w:sz w:val="22"/>
          <w:szCs w:val="22"/>
        </w:rPr>
      </w:pPr>
      <w:r w:rsidRPr="00F906DE">
        <w:rPr>
          <w:rFonts w:ascii="Arial" w:hAnsi="Arial" w:cs="Arial"/>
          <w:sz w:val="22"/>
          <w:szCs w:val="22"/>
        </w:rPr>
        <w:t xml:space="preserve">ensure </w:t>
      </w:r>
      <w:r w:rsidR="00741306" w:rsidRPr="00F906DE">
        <w:rPr>
          <w:rFonts w:ascii="Arial" w:hAnsi="Arial" w:cs="Arial"/>
          <w:sz w:val="22"/>
          <w:szCs w:val="22"/>
        </w:rPr>
        <w:t xml:space="preserve">their </w:t>
      </w:r>
      <w:r w:rsidRPr="00F906DE">
        <w:rPr>
          <w:rFonts w:ascii="Arial" w:hAnsi="Arial" w:cs="Arial"/>
          <w:sz w:val="22"/>
          <w:szCs w:val="22"/>
        </w:rPr>
        <w:t>practice is safe and reflects knowledge of recent developments in service delivery</w:t>
      </w:r>
    </w:p>
    <w:p w14:paraId="28136513" w14:textId="77777777" w:rsidR="00222FFF" w:rsidRPr="00F906DE" w:rsidRDefault="00B118E3" w:rsidP="004D0577">
      <w:pPr>
        <w:pStyle w:val="ListParagraph"/>
        <w:numPr>
          <w:ilvl w:val="0"/>
          <w:numId w:val="14"/>
        </w:numPr>
        <w:ind w:left="567" w:hanging="567"/>
        <w:rPr>
          <w:rFonts w:ascii="Arial" w:hAnsi="Arial" w:cs="Arial"/>
          <w:sz w:val="22"/>
          <w:szCs w:val="22"/>
        </w:rPr>
      </w:pPr>
      <w:r w:rsidRPr="00F906DE">
        <w:rPr>
          <w:rFonts w:ascii="Arial" w:hAnsi="Arial" w:cs="Arial"/>
          <w:sz w:val="22"/>
          <w:szCs w:val="22"/>
        </w:rPr>
        <w:t>ensure cultural competency</w:t>
      </w:r>
      <w:r w:rsidR="00222FFF" w:rsidRPr="00F906DE">
        <w:rPr>
          <w:rFonts w:ascii="Arial" w:hAnsi="Arial" w:cs="Arial"/>
          <w:sz w:val="22"/>
          <w:szCs w:val="22"/>
        </w:rPr>
        <w:t xml:space="preserve">. </w:t>
      </w:r>
    </w:p>
    <w:p w14:paraId="0B195FC6" w14:textId="77777777" w:rsidR="00222FFF" w:rsidRPr="00F906DE" w:rsidRDefault="00222FFF" w:rsidP="00C75C86">
      <w:pPr>
        <w:spacing w:before="120"/>
        <w:jc w:val="left"/>
        <w:rPr>
          <w:rFonts w:ascii="Arial" w:hAnsi="Arial" w:cs="Arial"/>
          <w:sz w:val="22"/>
          <w:szCs w:val="22"/>
        </w:rPr>
      </w:pPr>
      <w:r w:rsidRPr="00F906DE">
        <w:rPr>
          <w:rFonts w:ascii="Arial" w:hAnsi="Arial" w:cs="Arial"/>
          <w:sz w:val="22"/>
          <w:szCs w:val="22"/>
        </w:rPr>
        <w:t xml:space="preserve">All health practitioners providing </w:t>
      </w:r>
      <w:r w:rsidR="00B1450F" w:rsidRPr="00F906DE">
        <w:rPr>
          <w:rFonts w:ascii="Arial" w:hAnsi="Arial" w:cs="Arial"/>
          <w:sz w:val="22"/>
          <w:szCs w:val="22"/>
        </w:rPr>
        <w:t>the S</w:t>
      </w:r>
      <w:r w:rsidRPr="00F906DE">
        <w:rPr>
          <w:rFonts w:ascii="Arial" w:hAnsi="Arial" w:cs="Arial"/>
          <w:sz w:val="22"/>
          <w:szCs w:val="22"/>
        </w:rPr>
        <w:t>ervice must have specific training in the following:</w:t>
      </w:r>
    </w:p>
    <w:p w14:paraId="677BE88C" w14:textId="77777777" w:rsidR="00222FFF" w:rsidRPr="00F906DE" w:rsidRDefault="00222FFF" w:rsidP="00782A6C">
      <w:pPr>
        <w:pStyle w:val="ListParagraph"/>
        <w:numPr>
          <w:ilvl w:val="0"/>
          <w:numId w:val="32"/>
        </w:numPr>
        <w:spacing w:before="120"/>
        <w:ind w:left="567" w:hanging="567"/>
        <w:jc w:val="left"/>
        <w:rPr>
          <w:rFonts w:ascii="Arial" w:hAnsi="Arial" w:cs="Arial"/>
          <w:sz w:val="22"/>
          <w:szCs w:val="22"/>
        </w:rPr>
      </w:pPr>
      <w:r w:rsidRPr="00F906DE">
        <w:rPr>
          <w:rFonts w:ascii="Arial" w:hAnsi="Arial" w:cs="Arial"/>
          <w:sz w:val="22"/>
          <w:szCs w:val="22"/>
        </w:rPr>
        <w:t>using the prescribed needs assessment for their health practitioner discipline</w:t>
      </w:r>
    </w:p>
    <w:p w14:paraId="179536DA" w14:textId="5C4E27EF" w:rsidR="00076AD8" w:rsidRPr="00F906DE" w:rsidRDefault="00222FFF" w:rsidP="00782A6C">
      <w:pPr>
        <w:pStyle w:val="ListParagraph"/>
        <w:numPr>
          <w:ilvl w:val="0"/>
          <w:numId w:val="32"/>
        </w:numPr>
        <w:ind w:left="567" w:hanging="567"/>
        <w:jc w:val="left"/>
        <w:rPr>
          <w:rFonts w:ascii="Arial" w:hAnsi="Arial" w:cs="Arial"/>
          <w:sz w:val="22"/>
          <w:szCs w:val="22"/>
        </w:rPr>
      </w:pPr>
      <w:r w:rsidRPr="00F906DE">
        <w:rPr>
          <w:rFonts w:ascii="Arial" w:hAnsi="Arial" w:cs="Arial"/>
          <w:sz w:val="22"/>
          <w:szCs w:val="22"/>
        </w:rPr>
        <w:t>how to identify, support and refer victims of interpersonal violence</w:t>
      </w:r>
      <w:r w:rsidR="00B7716D">
        <w:rPr>
          <w:rFonts w:ascii="Arial" w:hAnsi="Arial" w:cs="Arial"/>
          <w:sz w:val="22"/>
          <w:szCs w:val="22"/>
        </w:rPr>
        <w:t>,</w:t>
      </w:r>
      <w:r w:rsidRPr="00F906DE">
        <w:rPr>
          <w:rFonts w:ascii="Arial" w:hAnsi="Arial" w:cs="Arial"/>
          <w:sz w:val="22"/>
          <w:szCs w:val="22"/>
        </w:rPr>
        <w:t xml:space="preserve"> with a </w:t>
      </w:r>
      <w:r w:rsidR="00B7716D" w:rsidRPr="00F906DE">
        <w:rPr>
          <w:rFonts w:ascii="Arial" w:hAnsi="Arial" w:cs="Arial"/>
          <w:sz w:val="22"/>
          <w:szCs w:val="22"/>
        </w:rPr>
        <w:t>focus</w:t>
      </w:r>
      <w:r w:rsidRPr="00F906DE">
        <w:rPr>
          <w:rFonts w:ascii="Arial" w:hAnsi="Arial" w:cs="Arial"/>
          <w:sz w:val="22"/>
          <w:szCs w:val="22"/>
        </w:rPr>
        <w:t xml:space="preserve"> on child and partner abuse.  The </w:t>
      </w:r>
      <w:r w:rsidR="005C7865" w:rsidRPr="00F906DE">
        <w:rPr>
          <w:rFonts w:ascii="Arial" w:hAnsi="Arial" w:cs="Arial"/>
          <w:sz w:val="22"/>
          <w:szCs w:val="22"/>
        </w:rPr>
        <w:t>S</w:t>
      </w:r>
      <w:r w:rsidRPr="00F906DE">
        <w:rPr>
          <w:rFonts w:ascii="Arial" w:hAnsi="Arial" w:cs="Arial"/>
          <w:sz w:val="22"/>
          <w:szCs w:val="22"/>
        </w:rPr>
        <w:t>ervice must have documented processes in place to support staff in this intervention</w:t>
      </w:r>
      <w:r w:rsidR="009E6A3F" w:rsidRPr="00F906DE">
        <w:rPr>
          <w:rFonts w:ascii="Arial" w:hAnsi="Arial" w:cs="Arial"/>
          <w:sz w:val="22"/>
          <w:szCs w:val="22"/>
        </w:rPr>
        <w:t>.</w:t>
      </w:r>
    </w:p>
    <w:p w14:paraId="52660390" w14:textId="16B705BA" w:rsidR="00637106" w:rsidRPr="00F906DE" w:rsidRDefault="00222FFF" w:rsidP="00782A6C">
      <w:pPr>
        <w:pStyle w:val="ListParagraph"/>
        <w:numPr>
          <w:ilvl w:val="0"/>
          <w:numId w:val="32"/>
        </w:numPr>
        <w:ind w:left="567" w:hanging="567"/>
        <w:jc w:val="left"/>
        <w:rPr>
          <w:rFonts w:ascii="Arial" w:hAnsi="Arial" w:cs="Arial"/>
          <w:sz w:val="22"/>
          <w:szCs w:val="22"/>
        </w:rPr>
      </w:pPr>
      <w:r w:rsidRPr="00F906DE">
        <w:rPr>
          <w:rFonts w:ascii="Arial" w:hAnsi="Arial" w:cs="Arial"/>
          <w:sz w:val="22"/>
          <w:szCs w:val="22"/>
        </w:rPr>
        <w:t xml:space="preserve">disability awareness to ensure disabled </w:t>
      </w:r>
      <w:r w:rsidR="002F430C">
        <w:rPr>
          <w:rFonts w:ascii="Arial" w:hAnsi="Arial" w:cs="Arial"/>
          <w:sz w:val="22"/>
          <w:szCs w:val="22"/>
        </w:rPr>
        <w:t>tamariki/children</w:t>
      </w:r>
      <w:r w:rsidRPr="00F906DE">
        <w:rPr>
          <w:rFonts w:ascii="Arial" w:hAnsi="Arial" w:cs="Arial"/>
          <w:sz w:val="22"/>
          <w:szCs w:val="22"/>
        </w:rPr>
        <w:t xml:space="preserve"> and disabled carers are given appropriate access </w:t>
      </w:r>
      <w:r w:rsidR="00741306" w:rsidRPr="00F906DE">
        <w:rPr>
          <w:rFonts w:ascii="Arial" w:hAnsi="Arial" w:cs="Arial"/>
          <w:sz w:val="22"/>
          <w:szCs w:val="22"/>
        </w:rPr>
        <w:t xml:space="preserve">to services </w:t>
      </w:r>
      <w:r w:rsidRPr="00F906DE">
        <w:rPr>
          <w:rFonts w:ascii="Arial" w:hAnsi="Arial" w:cs="Arial"/>
          <w:sz w:val="22"/>
          <w:szCs w:val="22"/>
        </w:rPr>
        <w:t>and support.</w:t>
      </w:r>
    </w:p>
    <w:p w14:paraId="552C4B26" w14:textId="32C442C9" w:rsidR="0015166A" w:rsidRDefault="00637106" w:rsidP="00BA3CFD">
      <w:pPr>
        <w:tabs>
          <w:tab w:val="num" w:pos="1080"/>
        </w:tabs>
        <w:spacing w:before="120"/>
        <w:jc w:val="left"/>
        <w:rPr>
          <w:rFonts w:ascii="Arial" w:hAnsi="Arial" w:cs="Arial"/>
          <w:sz w:val="22"/>
          <w:szCs w:val="22"/>
        </w:rPr>
      </w:pPr>
      <w:r w:rsidRPr="00F906DE">
        <w:rPr>
          <w:rFonts w:ascii="Arial" w:hAnsi="Arial" w:cs="Arial"/>
          <w:sz w:val="22"/>
          <w:szCs w:val="22"/>
        </w:rPr>
        <w:t xml:space="preserve">Trainees will be identified and will provide services only under the supervision and direction of appropriately qualified staff. </w:t>
      </w:r>
      <w:bookmarkStart w:id="116" w:name="_Toc71016556"/>
      <w:bookmarkStart w:id="117" w:name="_Toc71035028"/>
      <w:bookmarkEnd w:id="116"/>
      <w:bookmarkEnd w:id="117"/>
    </w:p>
    <w:p w14:paraId="2E42D93C" w14:textId="77777777" w:rsidR="0015166A" w:rsidRDefault="0015166A">
      <w:pPr>
        <w:jc w:val="left"/>
        <w:rPr>
          <w:rFonts w:ascii="Arial" w:hAnsi="Arial" w:cs="Arial"/>
          <w:sz w:val="22"/>
          <w:szCs w:val="22"/>
        </w:rPr>
      </w:pPr>
      <w:r>
        <w:rPr>
          <w:rFonts w:ascii="Arial" w:hAnsi="Arial" w:cs="Arial"/>
          <w:sz w:val="22"/>
          <w:szCs w:val="22"/>
        </w:rPr>
        <w:br w:type="page"/>
      </w:r>
    </w:p>
    <w:p w14:paraId="5514F9DC" w14:textId="77777777" w:rsidR="00297F68" w:rsidRPr="00F906DE" w:rsidRDefault="00297F68" w:rsidP="00B7716D">
      <w:pPr>
        <w:pStyle w:val="Heading1"/>
      </w:pPr>
      <w:bookmarkStart w:id="118" w:name="_Toc71115269"/>
      <w:r w:rsidRPr="00F906DE">
        <w:lastRenderedPageBreak/>
        <w:t xml:space="preserve">Quality </w:t>
      </w:r>
      <w:r w:rsidRPr="00B7716D">
        <w:t>Requirements</w:t>
      </w:r>
      <w:bookmarkEnd w:id="118"/>
    </w:p>
    <w:p w14:paraId="20C25D9E" w14:textId="77777777" w:rsidR="00297F68" w:rsidRPr="00F906DE" w:rsidRDefault="00297F68" w:rsidP="00297F68">
      <w:pPr>
        <w:pStyle w:val="Heading2"/>
        <w:jc w:val="both"/>
        <w:rPr>
          <w:rFonts w:cs="Arial"/>
          <w:sz w:val="22"/>
          <w:szCs w:val="22"/>
        </w:rPr>
      </w:pPr>
      <w:bookmarkStart w:id="119" w:name="_Toc71115270"/>
      <w:r w:rsidRPr="00F906DE">
        <w:rPr>
          <w:rFonts w:cs="Arial"/>
          <w:sz w:val="22"/>
          <w:szCs w:val="22"/>
        </w:rPr>
        <w:t>General</w:t>
      </w:r>
      <w:bookmarkEnd w:id="119"/>
    </w:p>
    <w:p w14:paraId="5B8E3111" w14:textId="73DD0FF8" w:rsidR="00297F68" w:rsidRPr="00F906DE" w:rsidRDefault="00297F68" w:rsidP="00F906DE">
      <w:pPr>
        <w:spacing w:before="120"/>
        <w:jc w:val="left"/>
        <w:rPr>
          <w:rFonts w:ascii="Arial" w:hAnsi="Arial" w:cs="Arial"/>
          <w:sz w:val="22"/>
          <w:szCs w:val="22"/>
        </w:rPr>
      </w:pPr>
      <w:r w:rsidRPr="00F906DE">
        <w:rPr>
          <w:rFonts w:ascii="Arial" w:hAnsi="Arial" w:cs="Arial"/>
          <w:sz w:val="22"/>
          <w:szCs w:val="22"/>
        </w:rPr>
        <w:t>The Service Provider must comply with the Provider Quality Standards described in the Operational Policy Framework</w:t>
      </w:r>
      <w:r w:rsidRPr="00F906DE">
        <w:rPr>
          <w:rStyle w:val="FootnoteReference"/>
          <w:rFonts w:ascii="Arial" w:hAnsi="Arial" w:cs="Arial"/>
          <w:sz w:val="22"/>
          <w:szCs w:val="22"/>
        </w:rPr>
        <w:footnoteReference w:id="15"/>
      </w:r>
      <w:r w:rsidRPr="00F906DE">
        <w:rPr>
          <w:rFonts w:ascii="Arial" w:hAnsi="Arial" w:cs="Arial"/>
          <w:sz w:val="22"/>
          <w:szCs w:val="22"/>
        </w:rPr>
        <w:t xml:space="preserve"> or, as app</w:t>
      </w:r>
      <w:bookmarkStart w:id="120" w:name="_Toc215319165"/>
      <w:r w:rsidRPr="00F906DE">
        <w:rPr>
          <w:rFonts w:ascii="Arial" w:hAnsi="Arial" w:cs="Arial"/>
          <w:sz w:val="22"/>
          <w:szCs w:val="22"/>
        </w:rPr>
        <w:t xml:space="preserve">licable, Crown Funding Agreement </w:t>
      </w:r>
      <w:r w:rsidR="0072624D">
        <w:rPr>
          <w:rFonts w:ascii="Arial" w:hAnsi="Arial" w:cs="Arial"/>
          <w:sz w:val="22"/>
          <w:szCs w:val="22"/>
        </w:rPr>
        <w:t>v</w:t>
      </w:r>
      <w:r w:rsidRPr="00F906DE">
        <w:rPr>
          <w:rFonts w:ascii="Arial" w:hAnsi="Arial" w:cs="Arial"/>
          <w:sz w:val="22"/>
          <w:szCs w:val="22"/>
        </w:rPr>
        <w:t>ariations, contracts or service level agreements.</w:t>
      </w:r>
      <w:bookmarkEnd w:id="120"/>
    </w:p>
    <w:p w14:paraId="78FD3BA1" w14:textId="77777777" w:rsidR="00297F68" w:rsidRPr="00F906DE" w:rsidRDefault="00297F68" w:rsidP="004B6F3A">
      <w:pPr>
        <w:pStyle w:val="Heading2"/>
        <w:rPr>
          <w:rFonts w:cs="Arial"/>
          <w:sz w:val="22"/>
          <w:szCs w:val="22"/>
        </w:rPr>
      </w:pPr>
      <w:bookmarkStart w:id="121" w:name="_Toc71115271"/>
      <w:r w:rsidRPr="00F906DE">
        <w:rPr>
          <w:rFonts w:cs="Arial"/>
          <w:sz w:val="22"/>
          <w:szCs w:val="22"/>
        </w:rPr>
        <w:t>Acceptability</w:t>
      </w:r>
      <w:bookmarkEnd w:id="121"/>
    </w:p>
    <w:p w14:paraId="25E58341" w14:textId="77777777" w:rsidR="00297F68" w:rsidRPr="00F906DE" w:rsidRDefault="00297F68" w:rsidP="00297F68">
      <w:pPr>
        <w:spacing w:before="120" w:after="120"/>
        <w:rPr>
          <w:rFonts w:ascii="Arial" w:hAnsi="Arial" w:cs="Arial"/>
          <w:sz w:val="22"/>
          <w:szCs w:val="22"/>
        </w:rPr>
      </w:pPr>
      <w:r w:rsidRPr="00F906DE">
        <w:rPr>
          <w:rFonts w:ascii="Arial" w:hAnsi="Arial" w:cs="Arial"/>
          <w:sz w:val="22"/>
          <w:szCs w:val="22"/>
        </w:rPr>
        <w:t>The Service Provider must:</w:t>
      </w:r>
    </w:p>
    <w:p w14:paraId="70E92083" w14:textId="29091939" w:rsidR="00297F68" w:rsidRPr="00F906DE" w:rsidRDefault="00297F68" w:rsidP="00782A6C">
      <w:pPr>
        <w:pStyle w:val="List"/>
        <w:numPr>
          <w:ilvl w:val="0"/>
          <w:numId w:val="44"/>
        </w:numPr>
        <w:spacing w:before="120"/>
        <w:ind w:left="567" w:hanging="567"/>
        <w:jc w:val="left"/>
        <w:rPr>
          <w:rFonts w:ascii="Arial" w:hAnsi="Arial" w:cs="Arial"/>
          <w:sz w:val="22"/>
          <w:szCs w:val="22"/>
          <w:lang w:val="en-NZ"/>
        </w:rPr>
      </w:pPr>
      <w:r w:rsidRPr="00F906DE">
        <w:rPr>
          <w:rFonts w:ascii="Arial" w:hAnsi="Arial" w:cs="Arial"/>
          <w:sz w:val="22"/>
          <w:szCs w:val="22"/>
          <w:lang w:val="en-NZ"/>
        </w:rPr>
        <w:t xml:space="preserve">have a written </w:t>
      </w:r>
      <w:r w:rsidR="002D68D7">
        <w:rPr>
          <w:rFonts w:ascii="Arial" w:hAnsi="Arial" w:cs="Arial"/>
          <w:sz w:val="22"/>
          <w:szCs w:val="22"/>
          <w:lang w:val="en-NZ"/>
        </w:rPr>
        <w:t>q</w:t>
      </w:r>
      <w:r w:rsidRPr="00F906DE">
        <w:rPr>
          <w:rFonts w:ascii="Arial" w:hAnsi="Arial" w:cs="Arial"/>
          <w:sz w:val="22"/>
          <w:szCs w:val="22"/>
          <w:lang w:val="en-NZ"/>
        </w:rPr>
        <w:t xml:space="preserve">uality </w:t>
      </w:r>
      <w:r w:rsidR="002D68D7">
        <w:rPr>
          <w:rFonts w:ascii="Arial" w:hAnsi="Arial" w:cs="Arial"/>
          <w:sz w:val="22"/>
          <w:szCs w:val="22"/>
          <w:lang w:val="en-NZ"/>
        </w:rPr>
        <w:t>p</w:t>
      </w:r>
      <w:r w:rsidRPr="00F906DE">
        <w:rPr>
          <w:rFonts w:ascii="Arial" w:hAnsi="Arial" w:cs="Arial"/>
          <w:sz w:val="22"/>
          <w:szCs w:val="22"/>
          <w:lang w:val="en-NZ"/>
        </w:rPr>
        <w:t xml:space="preserve">lan that is designed and implemented to improve outcomes for </w:t>
      </w:r>
      <w:r w:rsidR="00B7716D">
        <w:rPr>
          <w:rFonts w:ascii="Arial" w:hAnsi="Arial" w:cs="Arial"/>
          <w:sz w:val="22"/>
          <w:szCs w:val="22"/>
          <w:lang w:val="en-NZ"/>
        </w:rPr>
        <w:t>tamariki/children</w:t>
      </w:r>
      <w:r w:rsidRPr="00F906DE">
        <w:rPr>
          <w:rFonts w:ascii="Arial" w:hAnsi="Arial" w:cs="Arial"/>
          <w:sz w:val="22"/>
          <w:szCs w:val="22"/>
          <w:lang w:val="en-NZ"/>
        </w:rPr>
        <w:t xml:space="preserve"> and their </w:t>
      </w:r>
      <w:r w:rsidR="00782A6C" w:rsidRPr="00F906DE">
        <w:rPr>
          <w:rFonts w:ascii="Arial" w:eastAsia="Calibri" w:hAnsi="Arial" w:cs="Arial"/>
          <w:color w:val="000000"/>
          <w:sz w:val="22"/>
          <w:szCs w:val="22"/>
        </w:rPr>
        <w:t>wh</w:t>
      </w:r>
      <w:r w:rsidR="00A23DD0" w:rsidRPr="00F906DE">
        <w:rPr>
          <w:rFonts w:ascii="Arial" w:eastAsia="Calibri" w:hAnsi="Arial" w:cs="Arial"/>
          <w:color w:val="000000"/>
          <w:sz w:val="22"/>
          <w:szCs w:val="22"/>
        </w:rPr>
        <w:t>ā</w:t>
      </w:r>
      <w:r w:rsidR="00782A6C" w:rsidRPr="00F906DE">
        <w:rPr>
          <w:rFonts w:ascii="Arial" w:eastAsia="Calibri" w:hAnsi="Arial" w:cs="Arial"/>
          <w:color w:val="000000"/>
          <w:sz w:val="22"/>
          <w:szCs w:val="22"/>
        </w:rPr>
        <w:t>nau</w:t>
      </w:r>
      <w:r w:rsidRPr="00F906DE">
        <w:rPr>
          <w:rFonts w:ascii="Arial" w:eastAsia="Calibri" w:hAnsi="Arial" w:cs="Arial"/>
          <w:color w:val="000000"/>
          <w:sz w:val="22"/>
          <w:szCs w:val="22"/>
        </w:rPr>
        <w:t>/family</w:t>
      </w:r>
      <w:r w:rsidRPr="00F906DE">
        <w:rPr>
          <w:rFonts w:ascii="Arial" w:hAnsi="Arial" w:cs="Arial"/>
          <w:sz w:val="22"/>
          <w:szCs w:val="22"/>
          <w:lang w:val="en-NZ"/>
        </w:rPr>
        <w:t xml:space="preserve">. The plan will outline a clear quality strategy and will identify the organisational arrangements to implement it and ways to measure effectiveness.  The plan will be of a size and scope appropriate to the service provided, and will align with the Ministry’s </w:t>
      </w:r>
      <w:r w:rsidR="00241273">
        <w:rPr>
          <w:rFonts w:ascii="Arial" w:hAnsi="Arial" w:cs="Arial"/>
          <w:sz w:val="22"/>
          <w:szCs w:val="22"/>
          <w:lang w:val="en-NZ"/>
        </w:rPr>
        <w:t xml:space="preserve">Well Child/Tamariki Ora </w:t>
      </w:r>
      <w:r w:rsidRPr="00F906DE">
        <w:rPr>
          <w:rFonts w:ascii="Arial" w:hAnsi="Arial" w:cs="Arial"/>
          <w:sz w:val="22"/>
          <w:szCs w:val="22"/>
          <w:lang w:val="en-NZ"/>
        </w:rPr>
        <w:t>Quality Improvement Framework</w:t>
      </w:r>
      <w:r w:rsidRPr="00F906DE">
        <w:rPr>
          <w:rStyle w:val="FootnoteReference"/>
          <w:rFonts w:ascii="Arial" w:hAnsi="Arial" w:cs="Arial"/>
          <w:sz w:val="22"/>
          <w:szCs w:val="22"/>
          <w:lang w:val="en-NZ"/>
        </w:rPr>
        <w:footnoteReference w:id="16"/>
      </w:r>
    </w:p>
    <w:p w14:paraId="3A9141DE" w14:textId="77777777" w:rsidR="00297F68" w:rsidRPr="00F906DE" w:rsidRDefault="00297F68" w:rsidP="00782A6C">
      <w:pPr>
        <w:pStyle w:val="List"/>
        <w:numPr>
          <w:ilvl w:val="0"/>
          <w:numId w:val="44"/>
        </w:numPr>
        <w:spacing w:before="120"/>
        <w:ind w:left="567" w:hanging="567"/>
        <w:rPr>
          <w:rFonts w:ascii="Arial" w:hAnsi="Arial" w:cs="Arial"/>
          <w:sz w:val="22"/>
          <w:szCs w:val="22"/>
          <w:lang w:val="en-NZ"/>
        </w:rPr>
      </w:pPr>
      <w:r w:rsidRPr="00F906DE">
        <w:rPr>
          <w:rFonts w:ascii="Arial" w:hAnsi="Arial" w:cs="Arial"/>
          <w:sz w:val="22"/>
          <w:szCs w:val="22"/>
        </w:rPr>
        <w:t>comply with the:</w:t>
      </w:r>
    </w:p>
    <w:p w14:paraId="7198BA49" w14:textId="77777777" w:rsidR="00297F68" w:rsidRPr="00F906DE" w:rsidRDefault="00297F68" w:rsidP="002D68D7">
      <w:pPr>
        <w:numPr>
          <w:ilvl w:val="1"/>
          <w:numId w:val="45"/>
        </w:numPr>
        <w:tabs>
          <w:tab w:val="left" w:pos="1134"/>
        </w:tabs>
        <w:spacing w:before="120"/>
        <w:ind w:left="1134" w:hanging="567"/>
        <w:jc w:val="left"/>
        <w:rPr>
          <w:rFonts w:ascii="Arial" w:hAnsi="Arial" w:cs="Arial"/>
          <w:sz w:val="22"/>
          <w:szCs w:val="22"/>
        </w:rPr>
      </w:pPr>
      <w:r w:rsidRPr="00F906DE">
        <w:rPr>
          <w:rFonts w:ascii="Arial" w:hAnsi="Arial" w:cs="Arial"/>
          <w:sz w:val="22"/>
          <w:szCs w:val="22"/>
        </w:rPr>
        <w:t>Code of Health and Disability Services Consumer Rights</w:t>
      </w:r>
      <w:r w:rsidRPr="00F906DE">
        <w:rPr>
          <w:rStyle w:val="FootnoteReference"/>
          <w:rFonts w:ascii="Arial" w:hAnsi="Arial" w:cs="Arial"/>
          <w:sz w:val="22"/>
          <w:szCs w:val="22"/>
        </w:rPr>
        <w:footnoteReference w:id="17"/>
      </w:r>
    </w:p>
    <w:p w14:paraId="0B2F7E28" w14:textId="5FEB332C" w:rsidR="00297F68" w:rsidRPr="00F906DE" w:rsidRDefault="00C8102C" w:rsidP="00F906DE">
      <w:pPr>
        <w:numPr>
          <w:ilvl w:val="1"/>
          <w:numId w:val="45"/>
        </w:numPr>
        <w:tabs>
          <w:tab w:val="left" w:pos="567"/>
          <w:tab w:val="left" w:pos="1843"/>
          <w:tab w:val="left" w:pos="1985"/>
        </w:tabs>
        <w:ind w:left="1134" w:hanging="567"/>
        <w:jc w:val="left"/>
        <w:rPr>
          <w:rFonts w:ascii="Arial" w:hAnsi="Arial" w:cs="Arial"/>
          <w:sz w:val="22"/>
          <w:szCs w:val="22"/>
        </w:rPr>
      </w:pPr>
      <w:proofErr w:type="spellStart"/>
      <w:r>
        <w:rPr>
          <w:rFonts w:ascii="Arial" w:hAnsi="Arial" w:cs="Arial"/>
          <w:sz w:val="22"/>
          <w:szCs w:val="22"/>
        </w:rPr>
        <w:t>Oranga</w:t>
      </w:r>
      <w:proofErr w:type="spellEnd"/>
      <w:r>
        <w:rPr>
          <w:rFonts w:ascii="Arial" w:hAnsi="Arial" w:cs="Arial"/>
          <w:sz w:val="22"/>
          <w:szCs w:val="22"/>
        </w:rPr>
        <w:t xml:space="preserve"> Tamariki Act 1989</w:t>
      </w:r>
      <w:r w:rsidR="00297F68" w:rsidRPr="00F906DE">
        <w:rPr>
          <w:rFonts w:ascii="Arial" w:hAnsi="Arial" w:cs="Arial"/>
          <w:sz w:val="22"/>
          <w:szCs w:val="22"/>
        </w:rPr>
        <w:t xml:space="preserve"> and</w:t>
      </w:r>
      <w:r>
        <w:rPr>
          <w:rFonts w:ascii="Arial" w:hAnsi="Arial" w:cs="Arial"/>
          <w:sz w:val="22"/>
          <w:szCs w:val="22"/>
        </w:rPr>
        <w:t xml:space="preserve"> Children’s and Young People</w:t>
      </w:r>
      <w:r w:rsidR="003D26DD">
        <w:rPr>
          <w:rFonts w:ascii="Arial" w:hAnsi="Arial" w:cs="Arial"/>
          <w:sz w:val="22"/>
          <w:szCs w:val="22"/>
        </w:rPr>
        <w:t>’s</w:t>
      </w:r>
      <w:r>
        <w:rPr>
          <w:rFonts w:ascii="Arial" w:hAnsi="Arial" w:cs="Arial"/>
          <w:sz w:val="22"/>
          <w:szCs w:val="22"/>
        </w:rPr>
        <w:t xml:space="preserve"> </w:t>
      </w:r>
      <w:r w:rsidR="003D26DD">
        <w:rPr>
          <w:rFonts w:ascii="Arial" w:hAnsi="Arial" w:cs="Arial"/>
          <w:sz w:val="22"/>
          <w:szCs w:val="22"/>
        </w:rPr>
        <w:t>W</w:t>
      </w:r>
      <w:r>
        <w:rPr>
          <w:rFonts w:ascii="Arial" w:hAnsi="Arial" w:cs="Arial"/>
          <w:sz w:val="22"/>
          <w:szCs w:val="22"/>
        </w:rPr>
        <w:t>ell</w:t>
      </w:r>
      <w:r w:rsidR="003D26DD">
        <w:rPr>
          <w:rFonts w:ascii="Arial" w:hAnsi="Arial" w:cs="Arial"/>
          <w:sz w:val="22"/>
          <w:szCs w:val="22"/>
        </w:rPr>
        <w:t>-</w:t>
      </w:r>
      <w:r>
        <w:rPr>
          <w:rFonts w:ascii="Arial" w:hAnsi="Arial" w:cs="Arial"/>
          <w:sz w:val="22"/>
          <w:szCs w:val="22"/>
        </w:rPr>
        <w:t xml:space="preserve">being </w:t>
      </w:r>
      <w:r w:rsidR="003D26DD">
        <w:rPr>
          <w:rFonts w:ascii="Arial" w:hAnsi="Arial" w:cs="Arial"/>
          <w:sz w:val="22"/>
          <w:szCs w:val="22"/>
        </w:rPr>
        <w:t>A</w:t>
      </w:r>
      <w:r>
        <w:rPr>
          <w:rFonts w:ascii="Arial" w:hAnsi="Arial" w:cs="Arial"/>
          <w:sz w:val="22"/>
          <w:szCs w:val="22"/>
        </w:rPr>
        <w:t>ct 1989</w:t>
      </w:r>
    </w:p>
    <w:p w14:paraId="38076CEB" w14:textId="77777777" w:rsidR="00297F68" w:rsidRPr="00F906DE" w:rsidRDefault="00297F68" w:rsidP="00F906DE">
      <w:pPr>
        <w:numPr>
          <w:ilvl w:val="1"/>
          <w:numId w:val="45"/>
        </w:numPr>
        <w:tabs>
          <w:tab w:val="left" w:pos="567"/>
          <w:tab w:val="left" w:pos="1134"/>
        </w:tabs>
        <w:ind w:left="1134" w:hanging="567"/>
        <w:jc w:val="left"/>
        <w:rPr>
          <w:rFonts w:ascii="Arial" w:hAnsi="Arial" w:cs="Arial"/>
          <w:sz w:val="22"/>
          <w:szCs w:val="22"/>
        </w:rPr>
      </w:pPr>
      <w:r w:rsidRPr="00F906DE">
        <w:rPr>
          <w:rFonts w:ascii="Arial" w:hAnsi="Arial" w:cs="Arial"/>
          <w:sz w:val="22"/>
          <w:szCs w:val="22"/>
        </w:rPr>
        <w:t>current Immunisation Standards as set out in the Ministry’s current Immunisation Handbook</w:t>
      </w:r>
      <w:r w:rsidRPr="00F906DE">
        <w:rPr>
          <w:rStyle w:val="FootnoteReference"/>
          <w:rFonts w:ascii="Arial" w:hAnsi="Arial" w:cs="Arial"/>
          <w:sz w:val="22"/>
          <w:szCs w:val="22"/>
        </w:rPr>
        <w:footnoteReference w:id="18"/>
      </w:r>
    </w:p>
    <w:p w14:paraId="0FEA498B" w14:textId="2D2C8159" w:rsidR="00297F68" w:rsidRPr="00F906DE" w:rsidRDefault="00297F68" w:rsidP="00782A6C">
      <w:pPr>
        <w:pStyle w:val="List"/>
        <w:numPr>
          <w:ilvl w:val="0"/>
          <w:numId w:val="44"/>
        </w:numPr>
        <w:spacing w:before="120"/>
        <w:ind w:left="567" w:hanging="567"/>
        <w:jc w:val="left"/>
        <w:rPr>
          <w:rFonts w:ascii="Arial" w:hAnsi="Arial" w:cs="Arial"/>
          <w:sz w:val="22"/>
          <w:szCs w:val="22"/>
          <w:lang w:val="en-NZ"/>
        </w:rPr>
      </w:pPr>
      <w:r w:rsidRPr="00F906DE">
        <w:rPr>
          <w:rFonts w:ascii="Arial" w:hAnsi="Arial" w:cs="Arial"/>
          <w:sz w:val="22"/>
          <w:szCs w:val="22"/>
          <w:lang w:val="en-NZ"/>
        </w:rPr>
        <w:t>seek informed consent for the clinical examination</w:t>
      </w:r>
      <w:r w:rsidRPr="00F906DE">
        <w:rPr>
          <w:rStyle w:val="FootnoteReference"/>
          <w:rFonts w:ascii="Arial" w:hAnsi="Arial" w:cs="Arial"/>
          <w:sz w:val="22"/>
          <w:szCs w:val="22"/>
          <w:lang w:val="en-NZ"/>
        </w:rPr>
        <w:footnoteReference w:id="19"/>
      </w:r>
      <w:r w:rsidRPr="00F906DE">
        <w:rPr>
          <w:rFonts w:ascii="Arial" w:hAnsi="Arial" w:cs="Arial"/>
          <w:sz w:val="22"/>
          <w:szCs w:val="22"/>
          <w:lang w:val="en-NZ"/>
        </w:rPr>
        <w:t xml:space="preserve"> of </w:t>
      </w:r>
      <w:r w:rsidR="002F430C">
        <w:rPr>
          <w:rFonts w:ascii="Arial" w:hAnsi="Arial" w:cs="Arial"/>
          <w:sz w:val="22"/>
          <w:szCs w:val="22"/>
          <w:lang w:val="en-NZ"/>
        </w:rPr>
        <w:t>tamariki/children</w:t>
      </w:r>
      <w:r w:rsidRPr="00F906DE">
        <w:rPr>
          <w:rFonts w:ascii="Arial" w:hAnsi="Arial" w:cs="Arial"/>
          <w:sz w:val="22"/>
          <w:szCs w:val="22"/>
          <w:lang w:val="en-NZ"/>
        </w:rPr>
        <w:t xml:space="preserve"> from their </w:t>
      </w:r>
      <w:bookmarkStart w:id="122" w:name="_Hlk70933235"/>
      <w:r w:rsidRPr="00F906DE">
        <w:rPr>
          <w:rFonts w:ascii="Arial" w:hAnsi="Arial" w:cs="Arial"/>
          <w:sz w:val="22"/>
          <w:szCs w:val="22"/>
          <w:lang w:val="en-NZ"/>
        </w:rPr>
        <w:t xml:space="preserve">parents/guardians, </w:t>
      </w:r>
      <w:bookmarkEnd w:id="122"/>
      <w:r w:rsidRPr="00F906DE">
        <w:rPr>
          <w:rFonts w:ascii="Arial" w:hAnsi="Arial" w:cs="Arial"/>
          <w:sz w:val="22"/>
          <w:szCs w:val="22"/>
          <w:lang w:val="en-NZ"/>
        </w:rPr>
        <w:t>in comp</w:t>
      </w:r>
      <w:r w:rsidR="00782A6C" w:rsidRPr="00F906DE">
        <w:rPr>
          <w:rFonts w:ascii="Arial" w:hAnsi="Arial" w:cs="Arial"/>
          <w:sz w:val="22"/>
          <w:szCs w:val="22"/>
          <w:lang w:val="en-NZ"/>
        </w:rPr>
        <w:t>liance with the Health Act 1956</w:t>
      </w:r>
    </w:p>
    <w:p w14:paraId="2A1408A1" w14:textId="32E1C6BF" w:rsidR="00297F68" w:rsidRPr="00F906DE" w:rsidRDefault="00297F68" w:rsidP="00782A6C">
      <w:pPr>
        <w:pStyle w:val="List"/>
        <w:numPr>
          <w:ilvl w:val="0"/>
          <w:numId w:val="44"/>
        </w:numPr>
        <w:spacing w:before="120"/>
        <w:ind w:left="567" w:hanging="567"/>
        <w:jc w:val="left"/>
        <w:rPr>
          <w:rFonts w:ascii="Arial" w:hAnsi="Arial" w:cs="Arial"/>
          <w:sz w:val="22"/>
          <w:szCs w:val="22"/>
          <w:lang w:val="en-NZ"/>
        </w:rPr>
      </w:pPr>
      <w:r w:rsidRPr="00F906DE">
        <w:rPr>
          <w:rFonts w:ascii="Arial" w:hAnsi="Arial" w:cs="Arial"/>
          <w:sz w:val="22"/>
          <w:szCs w:val="22"/>
          <w:lang w:val="en-NZ"/>
        </w:rPr>
        <w:t>ensure that parents</w:t>
      </w:r>
      <w:r w:rsidR="00320277">
        <w:rPr>
          <w:rFonts w:ascii="Arial" w:hAnsi="Arial" w:cs="Arial"/>
          <w:sz w:val="22"/>
          <w:szCs w:val="22"/>
          <w:lang w:val="en-NZ"/>
        </w:rPr>
        <w:t>/guardians</w:t>
      </w:r>
      <w:r w:rsidRPr="00F906DE">
        <w:rPr>
          <w:rFonts w:ascii="Arial" w:hAnsi="Arial" w:cs="Arial"/>
          <w:sz w:val="22"/>
          <w:szCs w:val="22"/>
          <w:lang w:val="en-NZ"/>
        </w:rPr>
        <w:t xml:space="preserve"> are fully informed of the importance of collecting information and </w:t>
      </w:r>
      <w:r w:rsidR="00782A6C" w:rsidRPr="00F906DE">
        <w:rPr>
          <w:rFonts w:ascii="Arial" w:hAnsi="Arial" w:cs="Arial"/>
          <w:sz w:val="22"/>
          <w:szCs w:val="22"/>
          <w:lang w:val="en-NZ"/>
        </w:rPr>
        <w:t xml:space="preserve">how </w:t>
      </w:r>
      <w:r w:rsidRPr="00F906DE">
        <w:rPr>
          <w:rFonts w:ascii="Arial" w:hAnsi="Arial" w:cs="Arial"/>
          <w:sz w:val="22"/>
          <w:szCs w:val="22"/>
          <w:lang w:val="en-NZ"/>
        </w:rPr>
        <w:t>their data will be used</w:t>
      </w:r>
    </w:p>
    <w:p w14:paraId="5D9BC5A1" w14:textId="1BF9F223" w:rsidR="00297F68" w:rsidRPr="00F906DE" w:rsidRDefault="00297F68" w:rsidP="008E512A">
      <w:pPr>
        <w:numPr>
          <w:ilvl w:val="0"/>
          <w:numId w:val="44"/>
        </w:numPr>
        <w:spacing w:before="120" w:after="120"/>
        <w:ind w:left="567" w:hanging="567"/>
        <w:jc w:val="left"/>
        <w:rPr>
          <w:rFonts w:ascii="Arial" w:hAnsi="Arial" w:cs="Arial"/>
          <w:sz w:val="22"/>
          <w:szCs w:val="22"/>
        </w:rPr>
      </w:pPr>
      <w:r w:rsidRPr="00F906DE">
        <w:rPr>
          <w:rFonts w:ascii="Arial" w:hAnsi="Arial" w:cs="Arial"/>
          <w:sz w:val="22"/>
          <w:szCs w:val="22"/>
        </w:rPr>
        <w:t xml:space="preserve">provide culturally competent services in a way that recognises the needs of identified priority groups, including Māori, Pacific people, </w:t>
      </w:r>
      <w:r w:rsidR="002F430C">
        <w:rPr>
          <w:rFonts w:ascii="Arial" w:hAnsi="Arial" w:cs="Arial"/>
          <w:sz w:val="22"/>
          <w:szCs w:val="22"/>
        </w:rPr>
        <w:t>tamariki/children</w:t>
      </w:r>
      <w:r w:rsidRPr="00F906DE">
        <w:rPr>
          <w:rFonts w:ascii="Arial" w:hAnsi="Arial" w:cs="Arial"/>
          <w:sz w:val="22"/>
          <w:szCs w:val="22"/>
        </w:rPr>
        <w:t xml:space="preserve"> from whānau/family with multiple social and economic disadvantage and </w:t>
      </w:r>
      <w:r w:rsidR="002F430C">
        <w:rPr>
          <w:rFonts w:ascii="Arial" w:hAnsi="Arial" w:cs="Arial"/>
          <w:sz w:val="22"/>
          <w:szCs w:val="22"/>
        </w:rPr>
        <w:t>tamariki/children</w:t>
      </w:r>
      <w:r w:rsidRPr="00F906DE">
        <w:rPr>
          <w:rFonts w:ascii="Arial" w:hAnsi="Arial" w:cs="Arial"/>
          <w:sz w:val="22"/>
          <w:szCs w:val="22"/>
        </w:rPr>
        <w:t xml:space="preserve"> with high health and disability support needs. </w:t>
      </w:r>
    </w:p>
    <w:p w14:paraId="3BF993B8" w14:textId="5D196B62" w:rsidR="00297F68" w:rsidRPr="00F906DE" w:rsidRDefault="00297F68" w:rsidP="008E512A">
      <w:pPr>
        <w:numPr>
          <w:ilvl w:val="0"/>
          <w:numId w:val="44"/>
        </w:numPr>
        <w:spacing w:before="120" w:after="120"/>
        <w:ind w:left="567" w:hanging="567"/>
        <w:jc w:val="left"/>
        <w:rPr>
          <w:rFonts w:ascii="Arial" w:hAnsi="Arial" w:cs="Arial"/>
          <w:sz w:val="22"/>
          <w:szCs w:val="22"/>
        </w:rPr>
      </w:pPr>
      <w:proofErr w:type="spellStart"/>
      <w:r w:rsidRPr="00F906DE">
        <w:rPr>
          <w:rFonts w:ascii="Arial" w:hAnsi="Arial" w:cs="Arial"/>
          <w:color w:val="000000"/>
          <w:sz w:val="22"/>
          <w:szCs w:val="22"/>
          <w:lang w:val="en-US"/>
        </w:rPr>
        <w:t>recognise</w:t>
      </w:r>
      <w:proofErr w:type="spellEnd"/>
      <w:r w:rsidRPr="00F906DE">
        <w:rPr>
          <w:rFonts w:ascii="Arial" w:hAnsi="Arial" w:cs="Arial"/>
          <w:color w:val="000000"/>
          <w:sz w:val="22"/>
          <w:szCs w:val="22"/>
          <w:lang w:val="en-US"/>
        </w:rPr>
        <w:t xml:space="preserve"> the cultural values and beliefs that influence the effectiveness of services for Māori and must consult and include Māori in service design and delivery. The Service must build on the current investment and innovation in Māori </w:t>
      </w:r>
      <w:proofErr w:type="spellStart"/>
      <w:r w:rsidRPr="00F906DE">
        <w:rPr>
          <w:rFonts w:ascii="Arial" w:hAnsi="Arial" w:cs="Arial"/>
          <w:color w:val="000000"/>
          <w:sz w:val="22"/>
          <w:szCs w:val="22"/>
          <w:lang w:val="en-US"/>
        </w:rPr>
        <w:t>programmes</w:t>
      </w:r>
      <w:proofErr w:type="spellEnd"/>
      <w:r w:rsidRPr="00F906DE">
        <w:rPr>
          <w:rFonts w:ascii="Arial" w:hAnsi="Arial" w:cs="Arial"/>
          <w:color w:val="000000"/>
          <w:sz w:val="22"/>
          <w:szCs w:val="22"/>
          <w:lang w:val="en-US"/>
        </w:rPr>
        <w:t xml:space="preserve"> and services and develop effective models of service delivery that are Māori responsive and contribute to whānau ora: Māori </w:t>
      </w:r>
      <w:r w:rsidR="00320277">
        <w:rPr>
          <w:rFonts w:ascii="Arial" w:hAnsi="Arial" w:cs="Arial"/>
          <w:color w:val="000000"/>
          <w:sz w:val="22"/>
          <w:szCs w:val="22"/>
          <w:lang w:val="en-US"/>
        </w:rPr>
        <w:t>whānau are</w:t>
      </w:r>
      <w:r w:rsidRPr="00F906DE">
        <w:rPr>
          <w:rFonts w:ascii="Arial" w:hAnsi="Arial" w:cs="Arial"/>
          <w:color w:val="000000"/>
          <w:sz w:val="22"/>
          <w:szCs w:val="22"/>
          <w:lang w:val="en-US"/>
        </w:rPr>
        <w:t xml:space="preserve"> supported to achieve their maximum health and wellbeing and consistent with the directions set in key strategic documents: He Korowai </w:t>
      </w:r>
      <w:proofErr w:type="spellStart"/>
      <w:r w:rsidRPr="00F906DE">
        <w:rPr>
          <w:rFonts w:ascii="Arial" w:hAnsi="Arial" w:cs="Arial"/>
          <w:color w:val="000000"/>
          <w:sz w:val="22"/>
          <w:szCs w:val="22"/>
          <w:lang w:val="en-US"/>
        </w:rPr>
        <w:t>Oranga</w:t>
      </w:r>
      <w:proofErr w:type="spellEnd"/>
      <w:r w:rsidRPr="00F906DE">
        <w:rPr>
          <w:rFonts w:ascii="Arial" w:hAnsi="Arial" w:cs="Arial"/>
          <w:color w:val="000000"/>
          <w:sz w:val="22"/>
          <w:szCs w:val="22"/>
          <w:lang w:val="en-US"/>
        </w:rPr>
        <w:t xml:space="preserve"> –</w:t>
      </w:r>
      <w:r w:rsidR="008E512A" w:rsidRPr="00F906DE">
        <w:rPr>
          <w:rFonts w:ascii="Arial" w:hAnsi="Arial" w:cs="Arial"/>
          <w:color w:val="000000"/>
          <w:sz w:val="22"/>
          <w:szCs w:val="22"/>
          <w:lang w:val="en-US"/>
        </w:rPr>
        <w:t xml:space="preserve"> the Māori </w:t>
      </w:r>
      <w:r w:rsidRPr="00F906DE">
        <w:rPr>
          <w:rFonts w:ascii="Arial" w:hAnsi="Arial" w:cs="Arial"/>
          <w:color w:val="000000"/>
          <w:sz w:val="22"/>
          <w:szCs w:val="22"/>
          <w:lang w:val="en-US"/>
        </w:rPr>
        <w:t>Health Strategy and</w:t>
      </w:r>
      <w:r w:rsidR="00F9282A">
        <w:rPr>
          <w:rFonts w:ascii="Arial" w:hAnsi="Arial" w:cs="Arial"/>
          <w:color w:val="000000"/>
          <w:sz w:val="22"/>
          <w:szCs w:val="22"/>
          <w:lang w:val="en-US"/>
        </w:rPr>
        <w:t xml:space="preserve"> Whak</w:t>
      </w:r>
      <w:r w:rsidR="00CB589F">
        <w:rPr>
          <w:rFonts w:ascii="Arial" w:hAnsi="Arial" w:cs="Arial"/>
          <w:color w:val="000000"/>
          <w:sz w:val="22"/>
          <w:szCs w:val="22"/>
          <w:lang w:val="en-US"/>
        </w:rPr>
        <w:t>a</w:t>
      </w:r>
      <w:r w:rsidR="00F9282A">
        <w:rPr>
          <w:rFonts w:ascii="Arial" w:hAnsi="Arial" w:cs="Arial"/>
          <w:color w:val="000000"/>
          <w:sz w:val="22"/>
          <w:szCs w:val="22"/>
          <w:lang w:val="en-US"/>
        </w:rPr>
        <w:t>maua</w:t>
      </w:r>
      <w:r w:rsidR="001C3365">
        <w:rPr>
          <w:rFonts w:ascii="Arial" w:hAnsi="Arial" w:cs="Arial"/>
          <w:color w:val="000000"/>
          <w:sz w:val="22"/>
          <w:szCs w:val="22"/>
          <w:lang w:val="en-US"/>
        </w:rPr>
        <w:t>:</w:t>
      </w:r>
      <w:r w:rsidR="001C3365">
        <w:rPr>
          <w:rStyle w:val="FootnoteReference"/>
          <w:rFonts w:ascii="Arial" w:hAnsi="Arial" w:cs="Arial"/>
          <w:color w:val="000000"/>
          <w:sz w:val="22"/>
          <w:szCs w:val="22"/>
          <w:lang w:val="en-US"/>
        </w:rPr>
        <w:footnoteReference w:id="20"/>
      </w:r>
      <w:r w:rsidR="001C3365">
        <w:rPr>
          <w:rFonts w:ascii="Arial" w:hAnsi="Arial" w:cs="Arial"/>
          <w:color w:val="000000"/>
          <w:sz w:val="22"/>
          <w:szCs w:val="22"/>
          <w:lang w:val="en-US"/>
        </w:rPr>
        <w:t xml:space="preserve"> </w:t>
      </w:r>
      <w:r w:rsidRPr="00F906DE">
        <w:rPr>
          <w:rFonts w:ascii="Arial" w:hAnsi="Arial" w:cs="Arial"/>
          <w:color w:val="000000"/>
          <w:sz w:val="22"/>
          <w:szCs w:val="22"/>
          <w:lang w:val="en-US"/>
        </w:rPr>
        <w:t>the Māori Health Action Plan</w:t>
      </w:r>
      <w:r w:rsidR="00F9282A">
        <w:rPr>
          <w:rFonts w:ascii="Arial" w:hAnsi="Arial" w:cs="Arial"/>
          <w:color w:val="000000"/>
          <w:sz w:val="22"/>
          <w:szCs w:val="22"/>
          <w:lang w:val="en-US"/>
        </w:rPr>
        <w:t xml:space="preserve"> 2020-2025</w:t>
      </w:r>
      <w:r w:rsidRPr="00F906DE">
        <w:rPr>
          <w:rFonts w:ascii="Arial" w:hAnsi="Arial" w:cs="Arial"/>
          <w:color w:val="000000"/>
          <w:sz w:val="22"/>
          <w:szCs w:val="22"/>
          <w:lang w:val="en-US"/>
        </w:rPr>
        <w:t>.</w:t>
      </w:r>
      <w:r w:rsidRPr="00F906DE">
        <w:rPr>
          <w:rFonts w:ascii="Arial" w:hAnsi="Arial" w:cs="Arial"/>
          <w:sz w:val="22"/>
          <w:szCs w:val="22"/>
        </w:rPr>
        <w:t xml:space="preserve"> </w:t>
      </w:r>
    </w:p>
    <w:p w14:paraId="70A4D8B3" w14:textId="4A97855E" w:rsidR="00297F68" w:rsidRPr="00F906DE" w:rsidRDefault="00297F68" w:rsidP="008E512A">
      <w:pPr>
        <w:numPr>
          <w:ilvl w:val="0"/>
          <w:numId w:val="44"/>
        </w:numPr>
        <w:spacing w:before="120" w:after="120"/>
        <w:ind w:left="567" w:hanging="567"/>
        <w:jc w:val="left"/>
        <w:rPr>
          <w:rFonts w:ascii="Arial" w:hAnsi="Arial" w:cs="Arial"/>
          <w:sz w:val="22"/>
          <w:szCs w:val="22"/>
        </w:rPr>
      </w:pPr>
      <w:r w:rsidRPr="17986051">
        <w:rPr>
          <w:rFonts w:ascii="Arial" w:hAnsi="Arial" w:cs="Arial"/>
          <w:sz w:val="22"/>
          <w:szCs w:val="22"/>
        </w:rPr>
        <w:t xml:space="preserve">take account of key strategic frameworks, principles including </w:t>
      </w:r>
      <w:r w:rsidR="388A16DB" w:rsidRPr="17986051">
        <w:rPr>
          <w:rFonts w:ascii="Arial" w:hAnsi="Arial" w:cs="Arial"/>
          <w:sz w:val="22"/>
          <w:szCs w:val="22"/>
        </w:rPr>
        <w:t xml:space="preserve">Ola </w:t>
      </w:r>
      <w:r w:rsidR="7C9115C9" w:rsidRPr="17986051">
        <w:rPr>
          <w:rFonts w:ascii="Arial" w:hAnsi="Arial" w:cs="Arial"/>
          <w:sz w:val="22"/>
          <w:szCs w:val="22"/>
        </w:rPr>
        <w:t>M</w:t>
      </w:r>
      <w:r w:rsidR="388A16DB" w:rsidRPr="17986051">
        <w:rPr>
          <w:rFonts w:ascii="Arial" w:hAnsi="Arial" w:cs="Arial"/>
          <w:sz w:val="22"/>
          <w:szCs w:val="22"/>
        </w:rPr>
        <w:t>anuia</w:t>
      </w:r>
      <w:r w:rsidR="4B39A7E5" w:rsidRPr="17986051">
        <w:rPr>
          <w:rFonts w:ascii="Arial" w:hAnsi="Arial" w:cs="Arial"/>
          <w:sz w:val="22"/>
          <w:szCs w:val="22"/>
        </w:rPr>
        <w:t>: The</w:t>
      </w:r>
      <w:r w:rsidRPr="17986051">
        <w:rPr>
          <w:rFonts w:ascii="Arial" w:hAnsi="Arial" w:cs="Arial"/>
          <w:sz w:val="22"/>
          <w:szCs w:val="22"/>
        </w:rPr>
        <w:t xml:space="preserve"> Pacific Health and Wellbeing </w:t>
      </w:r>
      <w:r w:rsidR="6E6FF782" w:rsidRPr="17986051">
        <w:rPr>
          <w:rFonts w:ascii="Arial" w:hAnsi="Arial" w:cs="Arial"/>
          <w:sz w:val="22"/>
          <w:szCs w:val="22"/>
        </w:rPr>
        <w:t xml:space="preserve">Action Plan </w:t>
      </w:r>
      <w:r w:rsidR="00EE2667" w:rsidRPr="17986051">
        <w:rPr>
          <w:rFonts w:ascii="Arial" w:hAnsi="Arial" w:cs="Arial"/>
          <w:sz w:val="22"/>
          <w:szCs w:val="22"/>
        </w:rPr>
        <w:t>2020-2025 and</w:t>
      </w:r>
      <w:r w:rsidRPr="17986051">
        <w:rPr>
          <w:rFonts w:ascii="Arial" w:hAnsi="Arial" w:cs="Arial"/>
          <w:sz w:val="22"/>
          <w:szCs w:val="22"/>
        </w:rPr>
        <w:t xml:space="preserve"> be relevant to Pacific health needs and identified concerns. For regions that have significant Pacific populations, the Service must link service delivery to the improvement of Pacific health outcomes. </w:t>
      </w:r>
      <w:bookmarkStart w:id="123" w:name="_Toc271273074"/>
      <w:bookmarkStart w:id="124" w:name="_Toc271367311"/>
      <w:bookmarkStart w:id="125" w:name="_Toc271368254"/>
      <w:bookmarkStart w:id="126" w:name="_Toc272304359"/>
      <w:bookmarkEnd w:id="123"/>
      <w:bookmarkEnd w:id="124"/>
      <w:bookmarkEnd w:id="125"/>
      <w:bookmarkEnd w:id="126"/>
      <w:r w:rsidRPr="17986051">
        <w:rPr>
          <w:rFonts w:ascii="Arial" w:hAnsi="Arial" w:cs="Arial"/>
          <w:sz w:val="22"/>
          <w:szCs w:val="22"/>
        </w:rPr>
        <w:t>The Service Provider must be responsive to Pacific people’s needs and expectations, acceptable to a wider spectrum of individuals and families enable Pacific people to make healthy choices and facilitate access to other services including social services.</w:t>
      </w:r>
    </w:p>
    <w:p w14:paraId="7F1A4994" w14:textId="77777777" w:rsidR="00297F68" w:rsidRPr="00F906DE" w:rsidRDefault="00297F68" w:rsidP="00BD3B6A">
      <w:pPr>
        <w:numPr>
          <w:ilvl w:val="0"/>
          <w:numId w:val="44"/>
        </w:numPr>
        <w:spacing w:before="120" w:after="120"/>
        <w:ind w:left="567" w:hanging="567"/>
        <w:jc w:val="left"/>
        <w:rPr>
          <w:rFonts w:ascii="Arial" w:hAnsi="Arial" w:cs="Arial"/>
          <w:sz w:val="22"/>
          <w:szCs w:val="22"/>
          <w:lang w:val="en-US"/>
        </w:rPr>
      </w:pPr>
      <w:r w:rsidRPr="00F906DE">
        <w:rPr>
          <w:rFonts w:ascii="Arial" w:hAnsi="Arial" w:cs="Arial"/>
          <w:sz w:val="22"/>
          <w:szCs w:val="22"/>
          <w:lang w:val="en-US"/>
        </w:rPr>
        <w:lastRenderedPageBreak/>
        <w:t xml:space="preserve">measure the effectiveness of the Service across the </w:t>
      </w:r>
      <w:proofErr w:type="spellStart"/>
      <w:r w:rsidRPr="00F906DE">
        <w:rPr>
          <w:rFonts w:ascii="Arial" w:hAnsi="Arial" w:cs="Arial"/>
          <w:sz w:val="22"/>
          <w:szCs w:val="22"/>
          <w:lang w:val="en-US"/>
        </w:rPr>
        <w:t>organisation</w:t>
      </w:r>
      <w:proofErr w:type="spellEnd"/>
      <w:r w:rsidRPr="00F906DE">
        <w:rPr>
          <w:rFonts w:ascii="Arial" w:hAnsi="Arial" w:cs="Arial"/>
          <w:sz w:val="22"/>
          <w:szCs w:val="22"/>
          <w:lang w:val="en-US"/>
        </w:rPr>
        <w:t xml:space="preserve"> (structure, systems, management, staff, culture).</w:t>
      </w:r>
    </w:p>
    <w:p w14:paraId="2E85AB07" w14:textId="77777777" w:rsidR="00857213" w:rsidRPr="00F906DE" w:rsidRDefault="00857213" w:rsidP="004B6F3A">
      <w:pPr>
        <w:pStyle w:val="Heading2"/>
        <w:rPr>
          <w:rFonts w:cs="Arial"/>
          <w:sz w:val="22"/>
          <w:szCs w:val="22"/>
          <w:lang w:val="en-US"/>
        </w:rPr>
      </w:pPr>
      <w:bookmarkStart w:id="127" w:name="_Toc71115272"/>
      <w:r w:rsidRPr="00F906DE">
        <w:rPr>
          <w:rFonts w:cs="Arial"/>
          <w:sz w:val="22"/>
          <w:szCs w:val="22"/>
          <w:lang w:val="en-US"/>
        </w:rPr>
        <w:t>Effectiveness</w:t>
      </w:r>
      <w:bookmarkEnd w:id="127"/>
    </w:p>
    <w:p w14:paraId="58FEF38C" w14:textId="77777777" w:rsidR="00857213" w:rsidRPr="00F906DE" w:rsidRDefault="00857213" w:rsidP="00BD3B6A">
      <w:pPr>
        <w:spacing w:before="120" w:after="120"/>
        <w:jc w:val="left"/>
        <w:rPr>
          <w:rFonts w:ascii="Arial" w:hAnsi="Arial" w:cs="Arial"/>
          <w:sz w:val="22"/>
          <w:szCs w:val="22"/>
          <w:lang w:val="en-US"/>
        </w:rPr>
      </w:pPr>
      <w:r w:rsidRPr="00F906DE">
        <w:rPr>
          <w:rFonts w:ascii="Arial" w:hAnsi="Arial" w:cs="Arial"/>
          <w:sz w:val="22"/>
          <w:szCs w:val="22"/>
          <w:lang w:val="en-US"/>
        </w:rPr>
        <w:t>The Service Provider must:</w:t>
      </w:r>
    </w:p>
    <w:p w14:paraId="47D2310E" w14:textId="7CDE0AE0" w:rsidR="00857213" w:rsidRPr="00F906DE" w:rsidRDefault="00857213" w:rsidP="00CC74B3">
      <w:pPr>
        <w:numPr>
          <w:ilvl w:val="0"/>
          <w:numId w:val="48"/>
        </w:numPr>
        <w:ind w:left="567" w:hanging="567"/>
        <w:jc w:val="left"/>
        <w:rPr>
          <w:rFonts w:ascii="Arial" w:hAnsi="Arial" w:cs="Arial"/>
          <w:sz w:val="22"/>
          <w:szCs w:val="22"/>
          <w:lang w:val="en-US"/>
        </w:rPr>
      </w:pPr>
      <w:r w:rsidRPr="00F906DE">
        <w:rPr>
          <w:rFonts w:ascii="Arial" w:hAnsi="Arial" w:cs="Arial"/>
          <w:sz w:val="22"/>
          <w:szCs w:val="22"/>
          <w:lang w:val="en-US"/>
        </w:rPr>
        <w:t>provide w</w:t>
      </w:r>
      <w:r w:rsidR="000A6FE1" w:rsidRPr="00F906DE">
        <w:rPr>
          <w:rFonts w:ascii="Arial" w:hAnsi="Arial" w:cs="Arial"/>
          <w:sz w:val="22"/>
          <w:szCs w:val="22"/>
          <w:lang w:val="en-US"/>
        </w:rPr>
        <w:t>ritten information about their S</w:t>
      </w:r>
      <w:r w:rsidRPr="00F906DE">
        <w:rPr>
          <w:rFonts w:ascii="Arial" w:hAnsi="Arial" w:cs="Arial"/>
          <w:sz w:val="22"/>
          <w:szCs w:val="22"/>
          <w:lang w:val="en-US"/>
        </w:rPr>
        <w:t>ervice to all agencies from which the Service receives referrals, to give to wh</w:t>
      </w:r>
      <w:r w:rsidR="00A23DD0" w:rsidRPr="00F906DE">
        <w:rPr>
          <w:rFonts w:ascii="Arial" w:hAnsi="Arial" w:cs="Arial"/>
          <w:sz w:val="22"/>
          <w:szCs w:val="22"/>
          <w:lang w:val="en-US"/>
        </w:rPr>
        <w:t>ā</w:t>
      </w:r>
      <w:r w:rsidRPr="00F906DE">
        <w:rPr>
          <w:rFonts w:ascii="Arial" w:hAnsi="Arial" w:cs="Arial"/>
          <w:sz w:val="22"/>
          <w:szCs w:val="22"/>
          <w:lang w:val="en-US"/>
        </w:rPr>
        <w:t>nau/family</w:t>
      </w:r>
    </w:p>
    <w:p w14:paraId="65B0AED7" w14:textId="42D67143" w:rsidR="00857213" w:rsidRPr="00F906DE" w:rsidRDefault="00857213" w:rsidP="00CC74B3">
      <w:pPr>
        <w:numPr>
          <w:ilvl w:val="0"/>
          <w:numId w:val="48"/>
        </w:numPr>
        <w:ind w:left="567" w:hanging="567"/>
        <w:jc w:val="left"/>
        <w:rPr>
          <w:rFonts w:ascii="Arial" w:hAnsi="Arial" w:cs="Arial"/>
          <w:sz w:val="22"/>
          <w:szCs w:val="22"/>
          <w:lang w:val="en-US"/>
        </w:rPr>
      </w:pPr>
      <w:r w:rsidRPr="00F906DE">
        <w:rPr>
          <w:rFonts w:ascii="Arial" w:hAnsi="Arial" w:cs="Arial"/>
          <w:sz w:val="22"/>
          <w:szCs w:val="22"/>
          <w:lang w:val="en-US"/>
        </w:rPr>
        <w:t>have a collaborative approach to service provision for wh</w:t>
      </w:r>
      <w:r w:rsidR="00A23DD0" w:rsidRPr="00F906DE">
        <w:rPr>
          <w:rFonts w:ascii="Arial" w:hAnsi="Arial" w:cs="Arial"/>
          <w:sz w:val="22"/>
          <w:szCs w:val="22"/>
          <w:lang w:val="en-US"/>
        </w:rPr>
        <w:t>ā</w:t>
      </w:r>
      <w:r w:rsidRPr="00F906DE">
        <w:rPr>
          <w:rFonts w:ascii="Arial" w:hAnsi="Arial" w:cs="Arial"/>
          <w:sz w:val="22"/>
          <w:szCs w:val="22"/>
          <w:lang w:val="en-US"/>
        </w:rPr>
        <w:t xml:space="preserve">nau/family in which both the Service Provider and other services are involved so that care is </w:t>
      </w:r>
      <w:r w:rsidR="00E53EDC" w:rsidRPr="00F906DE">
        <w:rPr>
          <w:rFonts w:ascii="Arial" w:hAnsi="Arial" w:cs="Arial"/>
          <w:sz w:val="22"/>
          <w:szCs w:val="22"/>
          <w:lang w:val="en-US"/>
        </w:rPr>
        <w:t>coordinated</w:t>
      </w:r>
    </w:p>
    <w:p w14:paraId="46305641" w14:textId="553C98B5" w:rsidR="00857213" w:rsidRPr="00F906DE" w:rsidRDefault="00857213" w:rsidP="00CC74B3">
      <w:pPr>
        <w:numPr>
          <w:ilvl w:val="0"/>
          <w:numId w:val="48"/>
        </w:numPr>
        <w:ind w:left="567" w:hanging="567"/>
        <w:jc w:val="left"/>
        <w:rPr>
          <w:rFonts w:ascii="Arial" w:hAnsi="Arial" w:cs="Arial"/>
          <w:sz w:val="22"/>
          <w:szCs w:val="22"/>
          <w:lang w:val="en-US"/>
        </w:rPr>
      </w:pPr>
      <w:r w:rsidRPr="00F906DE">
        <w:rPr>
          <w:rFonts w:ascii="Arial" w:hAnsi="Arial" w:cs="Arial"/>
          <w:sz w:val="22"/>
          <w:szCs w:val="22"/>
          <w:lang w:val="en-US"/>
        </w:rPr>
        <w:t xml:space="preserve">participate in intersectoral collaboration and co-ordination initiatives where </w:t>
      </w:r>
      <w:r w:rsidR="002F430C">
        <w:rPr>
          <w:rFonts w:ascii="Arial" w:hAnsi="Arial" w:cs="Arial"/>
          <w:sz w:val="22"/>
          <w:szCs w:val="22"/>
          <w:lang w:val="en-US"/>
        </w:rPr>
        <w:t>tamariki/children</w:t>
      </w:r>
      <w:r w:rsidRPr="00F906DE">
        <w:rPr>
          <w:rFonts w:ascii="Arial" w:hAnsi="Arial" w:cs="Arial"/>
          <w:sz w:val="22"/>
          <w:szCs w:val="22"/>
          <w:lang w:val="en-US"/>
        </w:rPr>
        <w:t xml:space="preserve"> and </w:t>
      </w:r>
      <w:r w:rsidR="00B923E6">
        <w:rPr>
          <w:rFonts w:ascii="Arial" w:hAnsi="Arial" w:cs="Arial"/>
          <w:sz w:val="22"/>
          <w:szCs w:val="22"/>
          <w:lang w:val="en-US"/>
        </w:rPr>
        <w:t>rangatahi/</w:t>
      </w:r>
      <w:r w:rsidRPr="00F906DE">
        <w:rPr>
          <w:rFonts w:ascii="Arial" w:hAnsi="Arial" w:cs="Arial"/>
          <w:sz w:val="22"/>
          <w:szCs w:val="22"/>
          <w:lang w:val="en-US"/>
        </w:rPr>
        <w:t>young people are receiving services from other agencies such as Ministry of Social Development (MSD) Family Start funded intensive home-based support service for wh</w:t>
      </w:r>
      <w:r w:rsidR="00A23DD0" w:rsidRPr="00F906DE">
        <w:rPr>
          <w:rFonts w:ascii="Arial" w:hAnsi="Arial" w:cs="Arial"/>
          <w:sz w:val="22"/>
          <w:szCs w:val="22"/>
          <w:lang w:val="en-US"/>
        </w:rPr>
        <w:t>ā</w:t>
      </w:r>
      <w:r w:rsidRPr="00F906DE">
        <w:rPr>
          <w:rFonts w:ascii="Arial" w:hAnsi="Arial" w:cs="Arial"/>
          <w:sz w:val="22"/>
          <w:szCs w:val="22"/>
          <w:lang w:val="en-US"/>
        </w:rPr>
        <w:t>nau/family with high needs</w:t>
      </w:r>
    </w:p>
    <w:p w14:paraId="4769E7E2" w14:textId="77777777" w:rsidR="00857213" w:rsidRPr="00F906DE" w:rsidRDefault="00857213" w:rsidP="00CC74B3">
      <w:pPr>
        <w:numPr>
          <w:ilvl w:val="0"/>
          <w:numId w:val="48"/>
        </w:numPr>
        <w:ind w:left="567" w:hanging="567"/>
        <w:jc w:val="left"/>
        <w:rPr>
          <w:rFonts w:ascii="Arial" w:hAnsi="Arial" w:cs="Arial"/>
          <w:sz w:val="22"/>
          <w:szCs w:val="22"/>
          <w:lang w:val="en-US"/>
        </w:rPr>
      </w:pPr>
      <w:r w:rsidRPr="00F906DE">
        <w:rPr>
          <w:rFonts w:ascii="Arial" w:hAnsi="Arial" w:cs="Arial"/>
          <w:sz w:val="22"/>
          <w:szCs w:val="22"/>
          <w:lang w:val="en-US"/>
        </w:rPr>
        <w:t>improve integration, coverage and co-ordination of the Services for Service Users</w:t>
      </w:r>
    </w:p>
    <w:p w14:paraId="44F1B500" w14:textId="77777777" w:rsidR="00857213" w:rsidRPr="00F906DE" w:rsidRDefault="00857213" w:rsidP="00CC74B3">
      <w:pPr>
        <w:numPr>
          <w:ilvl w:val="0"/>
          <w:numId w:val="48"/>
        </w:numPr>
        <w:ind w:left="567" w:hanging="567"/>
        <w:jc w:val="left"/>
        <w:rPr>
          <w:rFonts w:ascii="Arial" w:hAnsi="Arial" w:cs="Arial"/>
          <w:sz w:val="22"/>
          <w:szCs w:val="22"/>
          <w:lang w:val="en-US"/>
        </w:rPr>
      </w:pPr>
      <w:r w:rsidRPr="00F906DE">
        <w:rPr>
          <w:rFonts w:ascii="Arial" w:hAnsi="Arial" w:cs="Arial"/>
          <w:sz w:val="22"/>
          <w:szCs w:val="22"/>
          <w:lang w:val="en-US"/>
        </w:rPr>
        <w:t>develop and maintain formal, two-way referral processes, which includes documenting outcome of referral to referee</w:t>
      </w:r>
    </w:p>
    <w:p w14:paraId="07B98A0F" w14:textId="5DAEC503" w:rsidR="00857213" w:rsidRPr="00F906DE" w:rsidRDefault="00857213" w:rsidP="00CC74B3">
      <w:pPr>
        <w:numPr>
          <w:ilvl w:val="0"/>
          <w:numId w:val="48"/>
        </w:numPr>
        <w:ind w:left="567" w:hanging="567"/>
        <w:jc w:val="left"/>
        <w:rPr>
          <w:rFonts w:ascii="Arial" w:hAnsi="Arial" w:cs="Arial"/>
          <w:sz w:val="22"/>
          <w:szCs w:val="22"/>
          <w:lang w:val="en-US"/>
        </w:rPr>
      </w:pPr>
      <w:r w:rsidRPr="00F906DE">
        <w:rPr>
          <w:rFonts w:ascii="Arial" w:hAnsi="Arial" w:cs="Arial"/>
          <w:sz w:val="22"/>
          <w:szCs w:val="22"/>
          <w:lang w:val="en-US"/>
        </w:rPr>
        <w:t>develop and implement a formal process for the transfer/handover of Service Users when one service will no longer continue to be involved with a wh</w:t>
      </w:r>
      <w:r w:rsidR="00A23DD0" w:rsidRPr="00F906DE">
        <w:rPr>
          <w:rFonts w:ascii="Arial" w:hAnsi="Arial" w:cs="Arial"/>
          <w:sz w:val="22"/>
          <w:szCs w:val="22"/>
          <w:lang w:val="en-US"/>
        </w:rPr>
        <w:t>ā</w:t>
      </w:r>
      <w:r w:rsidRPr="00F906DE">
        <w:rPr>
          <w:rFonts w:ascii="Arial" w:hAnsi="Arial" w:cs="Arial"/>
          <w:sz w:val="22"/>
          <w:szCs w:val="22"/>
          <w:lang w:val="en-US"/>
        </w:rPr>
        <w:t>nau/family.</w:t>
      </w:r>
    </w:p>
    <w:p w14:paraId="73F218BE" w14:textId="77777777" w:rsidR="00222FFF" w:rsidRPr="00F906DE" w:rsidRDefault="00222FFF" w:rsidP="004B6F3A">
      <w:pPr>
        <w:pStyle w:val="Heading1"/>
        <w:rPr>
          <w:rFonts w:cs="Arial"/>
          <w:sz w:val="22"/>
          <w:szCs w:val="22"/>
        </w:rPr>
      </w:pPr>
      <w:bookmarkStart w:id="128" w:name="_Toc271273092"/>
      <w:bookmarkStart w:id="129" w:name="_Toc271367327"/>
      <w:bookmarkStart w:id="130" w:name="_Toc71115273"/>
      <w:bookmarkEnd w:id="128"/>
      <w:bookmarkEnd w:id="129"/>
      <w:r w:rsidRPr="00F906DE">
        <w:rPr>
          <w:rFonts w:cs="Arial"/>
          <w:sz w:val="22"/>
          <w:szCs w:val="22"/>
        </w:rPr>
        <w:t>Service Linkages</w:t>
      </w:r>
      <w:bookmarkEnd w:id="130"/>
    </w:p>
    <w:p w14:paraId="29AC332D" w14:textId="77777777" w:rsidR="000724B0" w:rsidRPr="00F906DE" w:rsidRDefault="00B1450F" w:rsidP="00857213">
      <w:pPr>
        <w:spacing w:before="120" w:after="120"/>
        <w:jc w:val="left"/>
        <w:rPr>
          <w:rFonts w:ascii="Arial" w:hAnsi="Arial" w:cs="Arial"/>
          <w:sz w:val="22"/>
          <w:szCs w:val="22"/>
        </w:rPr>
      </w:pPr>
      <w:r w:rsidRPr="00F906DE">
        <w:rPr>
          <w:rFonts w:ascii="Arial" w:hAnsi="Arial" w:cs="Arial"/>
          <w:sz w:val="22"/>
          <w:szCs w:val="22"/>
        </w:rPr>
        <w:t xml:space="preserve">Service </w:t>
      </w:r>
      <w:r w:rsidR="00222FFF" w:rsidRPr="00F906DE">
        <w:rPr>
          <w:rFonts w:ascii="Arial" w:hAnsi="Arial" w:cs="Arial"/>
          <w:sz w:val="22"/>
          <w:szCs w:val="22"/>
        </w:rPr>
        <w:t>Providers will</w:t>
      </w:r>
      <w:r w:rsidR="000724B0" w:rsidRPr="00F906DE">
        <w:rPr>
          <w:rFonts w:ascii="Arial" w:hAnsi="Arial" w:cs="Arial"/>
          <w:sz w:val="22"/>
          <w:szCs w:val="22"/>
        </w:rPr>
        <w:t>:</w:t>
      </w:r>
    </w:p>
    <w:p w14:paraId="4E340C74" w14:textId="14C8DD42" w:rsidR="000724B0" w:rsidRPr="00F906DE" w:rsidRDefault="00222FFF" w:rsidP="00CC74B3">
      <w:pPr>
        <w:numPr>
          <w:ilvl w:val="0"/>
          <w:numId w:val="46"/>
        </w:numPr>
        <w:ind w:left="567" w:hanging="567"/>
        <w:jc w:val="left"/>
        <w:rPr>
          <w:rFonts w:ascii="Arial" w:hAnsi="Arial" w:cs="Arial"/>
          <w:snapToGrid w:val="0"/>
          <w:color w:val="000000"/>
          <w:sz w:val="22"/>
          <w:szCs w:val="22"/>
          <w:lang w:val="en-GB"/>
        </w:rPr>
      </w:pPr>
      <w:r w:rsidRPr="00F906DE">
        <w:rPr>
          <w:rFonts w:ascii="Arial" w:hAnsi="Arial" w:cs="Arial"/>
          <w:sz w:val="22"/>
          <w:szCs w:val="22"/>
        </w:rPr>
        <w:t xml:space="preserve">maintain effective and efficient linkages with services that may refer </w:t>
      </w:r>
      <w:r w:rsidR="001E2284">
        <w:rPr>
          <w:rFonts w:ascii="Arial" w:hAnsi="Arial" w:cs="Arial"/>
          <w:sz w:val="22"/>
          <w:szCs w:val="22"/>
        </w:rPr>
        <w:t>whānau/</w:t>
      </w:r>
      <w:r w:rsidRPr="00F906DE">
        <w:rPr>
          <w:rFonts w:ascii="Arial" w:hAnsi="Arial" w:cs="Arial"/>
          <w:sz w:val="22"/>
          <w:szCs w:val="22"/>
        </w:rPr>
        <w:t xml:space="preserve">families to them, </w:t>
      </w:r>
      <w:r w:rsidR="00A33DFE" w:rsidRPr="00F906DE">
        <w:rPr>
          <w:rFonts w:ascii="Arial" w:hAnsi="Arial" w:cs="Arial"/>
          <w:sz w:val="22"/>
          <w:szCs w:val="22"/>
        </w:rPr>
        <w:t>and</w:t>
      </w:r>
      <w:r w:rsidRPr="00F906DE">
        <w:rPr>
          <w:rFonts w:ascii="Arial" w:hAnsi="Arial" w:cs="Arial"/>
          <w:sz w:val="22"/>
          <w:szCs w:val="22"/>
        </w:rPr>
        <w:t xml:space="preserve"> </w:t>
      </w:r>
      <w:r w:rsidR="00220F71">
        <w:rPr>
          <w:rFonts w:ascii="Arial" w:hAnsi="Arial" w:cs="Arial"/>
          <w:sz w:val="22"/>
          <w:szCs w:val="22"/>
        </w:rPr>
        <w:t>that</w:t>
      </w:r>
      <w:r w:rsidRPr="00F906DE">
        <w:rPr>
          <w:rFonts w:ascii="Arial" w:hAnsi="Arial" w:cs="Arial"/>
          <w:sz w:val="22"/>
          <w:szCs w:val="22"/>
        </w:rPr>
        <w:t xml:space="preserve"> </w:t>
      </w:r>
      <w:r w:rsidR="00B1450F" w:rsidRPr="00F906DE">
        <w:rPr>
          <w:rFonts w:ascii="Arial" w:hAnsi="Arial" w:cs="Arial"/>
          <w:sz w:val="22"/>
          <w:szCs w:val="22"/>
        </w:rPr>
        <w:t>the S</w:t>
      </w:r>
      <w:r w:rsidR="00605BDF" w:rsidRPr="00F906DE">
        <w:rPr>
          <w:rFonts w:ascii="Arial" w:hAnsi="Arial" w:cs="Arial"/>
          <w:sz w:val="22"/>
          <w:szCs w:val="22"/>
        </w:rPr>
        <w:t>ervice may refer</w:t>
      </w:r>
      <w:r w:rsidR="00220F71">
        <w:rPr>
          <w:rFonts w:ascii="Arial" w:hAnsi="Arial" w:cs="Arial"/>
          <w:sz w:val="22"/>
          <w:szCs w:val="22"/>
        </w:rPr>
        <w:t>,</w:t>
      </w:r>
      <w:r w:rsidR="00605BDF" w:rsidRPr="00F906DE">
        <w:rPr>
          <w:rFonts w:ascii="Arial" w:hAnsi="Arial" w:cs="Arial"/>
          <w:sz w:val="22"/>
          <w:szCs w:val="22"/>
        </w:rPr>
        <w:t xml:space="preserve"> </w:t>
      </w:r>
      <w:r w:rsidR="00741306" w:rsidRPr="00F906DE">
        <w:rPr>
          <w:rFonts w:ascii="Arial" w:hAnsi="Arial" w:cs="Arial"/>
          <w:sz w:val="22"/>
          <w:szCs w:val="22"/>
        </w:rPr>
        <w:t xml:space="preserve">to ensure continuity and quality of care for the </w:t>
      </w:r>
      <w:r w:rsidR="007B1364">
        <w:rPr>
          <w:rFonts w:ascii="Arial" w:hAnsi="Arial" w:cs="Arial"/>
          <w:sz w:val="22"/>
          <w:szCs w:val="22"/>
        </w:rPr>
        <w:t>C</w:t>
      </w:r>
      <w:r w:rsidR="00741306" w:rsidRPr="00F906DE">
        <w:rPr>
          <w:rFonts w:ascii="Arial" w:hAnsi="Arial" w:cs="Arial"/>
          <w:sz w:val="22"/>
          <w:szCs w:val="22"/>
        </w:rPr>
        <w:t xml:space="preserve">hild and their </w:t>
      </w:r>
      <w:r w:rsidR="000724B0" w:rsidRPr="00F906DE">
        <w:rPr>
          <w:rFonts w:ascii="Arial" w:hAnsi="Arial" w:cs="Arial"/>
          <w:sz w:val="22"/>
          <w:szCs w:val="22"/>
        </w:rPr>
        <w:t>wh</w:t>
      </w:r>
      <w:r w:rsidR="00A23DD0" w:rsidRPr="00F906DE">
        <w:rPr>
          <w:rFonts w:ascii="Arial" w:hAnsi="Arial" w:cs="Arial"/>
          <w:sz w:val="22"/>
          <w:szCs w:val="22"/>
        </w:rPr>
        <w:t>ā</w:t>
      </w:r>
      <w:r w:rsidR="000724B0" w:rsidRPr="00F906DE">
        <w:rPr>
          <w:rFonts w:ascii="Arial" w:hAnsi="Arial" w:cs="Arial"/>
          <w:sz w:val="22"/>
          <w:szCs w:val="22"/>
        </w:rPr>
        <w:t>nau</w:t>
      </w:r>
      <w:r w:rsidR="00605BDF" w:rsidRPr="00F906DE">
        <w:rPr>
          <w:rFonts w:ascii="Arial" w:hAnsi="Arial" w:cs="Arial"/>
          <w:sz w:val="22"/>
          <w:szCs w:val="22"/>
        </w:rPr>
        <w:t>/</w:t>
      </w:r>
      <w:r w:rsidR="00741306" w:rsidRPr="00F906DE">
        <w:rPr>
          <w:rFonts w:ascii="Arial" w:hAnsi="Arial" w:cs="Arial"/>
          <w:sz w:val="22"/>
          <w:szCs w:val="22"/>
        </w:rPr>
        <w:t>family.</w:t>
      </w:r>
      <w:r w:rsidR="00673517" w:rsidRPr="00F906DE">
        <w:rPr>
          <w:rFonts w:ascii="Arial" w:hAnsi="Arial" w:cs="Arial"/>
          <w:snapToGrid w:val="0"/>
          <w:color w:val="000000"/>
          <w:sz w:val="22"/>
          <w:szCs w:val="22"/>
          <w:lang w:val="en-GB"/>
        </w:rPr>
        <w:t xml:space="preserve"> </w:t>
      </w:r>
    </w:p>
    <w:p w14:paraId="3DCEA671" w14:textId="78DCE64B" w:rsidR="00BD3B6A" w:rsidRPr="00F906DE" w:rsidRDefault="00673517" w:rsidP="00CC74B3">
      <w:pPr>
        <w:numPr>
          <w:ilvl w:val="0"/>
          <w:numId w:val="46"/>
        </w:numPr>
        <w:spacing w:after="120"/>
        <w:ind w:left="567" w:hanging="567"/>
        <w:jc w:val="left"/>
        <w:rPr>
          <w:rFonts w:ascii="Arial" w:hAnsi="Arial" w:cs="Arial"/>
          <w:color w:val="000000"/>
          <w:sz w:val="22"/>
          <w:szCs w:val="22"/>
          <w:lang w:val="en-US"/>
        </w:rPr>
      </w:pPr>
      <w:bookmarkStart w:id="131" w:name="_Hlk70933419"/>
      <w:r w:rsidRPr="00F906DE">
        <w:rPr>
          <w:rFonts w:ascii="Arial" w:hAnsi="Arial" w:cs="Arial"/>
          <w:color w:val="000000"/>
          <w:sz w:val="22"/>
          <w:szCs w:val="22"/>
          <w:lang w:val="en-US"/>
        </w:rPr>
        <w:t xml:space="preserve">develop and maintain relationships with other primary and specialist health, education and social services that influence </w:t>
      </w:r>
      <w:r w:rsidR="001E2284" w:rsidRPr="001E2284">
        <w:rPr>
          <w:rFonts w:ascii="Arial" w:hAnsi="Arial" w:cs="Arial"/>
          <w:color w:val="000000"/>
          <w:sz w:val="22"/>
          <w:szCs w:val="22"/>
          <w:lang w:val="en-US"/>
        </w:rPr>
        <w:t>health outcomes</w:t>
      </w:r>
      <w:r w:rsidR="001E2284">
        <w:rPr>
          <w:rFonts w:ascii="Arial" w:hAnsi="Arial" w:cs="Arial"/>
          <w:color w:val="000000"/>
          <w:sz w:val="22"/>
          <w:szCs w:val="22"/>
          <w:lang w:val="en-US"/>
        </w:rPr>
        <w:t xml:space="preserve"> for </w:t>
      </w:r>
      <w:r w:rsidRPr="00F906DE">
        <w:rPr>
          <w:rFonts w:ascii="Arial" w:hAnsi="Arial" w:cs="Arial"/>
          <w:color w:val="000000"/>
          <w:sz w:val="22"/>
          <w:szCs w:val="22"/>
          <w:lang w:val="en-US"/>
        </w:rPr>
        <w:t xml:space="preserve">Māori </w:t>
      </w:r>
      <w:r w:rsidR="001E2284">
        <w:rPr>
          <w:rFonts w:ascii="Arial" w:hAnsi="Arial" w:cs="Arial"/>
          <w:color w:val="000000"/>
          <w:sz w:val="22"/>
          <w:szCs w:val="22"/>
          <w:lang w:val="en-US"/>
        </w:rPr>
        <w:t xml:space="preserve">tamariki and rangatahi. </w:t>
      </w:r>
      <w:bookmarkEnd w:id="131"/>
      <w:r w:rsidRPr="00F906DE">
        <w:rPr>
          <w:rFonts w:ascii="Arial" w:hAnsi="Arial" w:cs="Arial"/>
          <w:color w:val="000000"/>
          <w:sz w:val="22"/>
          <w:szCs w:val="22"/>
          <w:lang w:val="en-US"/>
        </w:rPr>
        <w:t xml:space="preserve">This integration is particularly important for </w:t>
      </w:r>
      <w:r w:rsidR="00F93D29">
        <w:rPr>
          <w:rFonts w:ascii="Arial" w:hAnsi="Arial" w:cs="Arial"/>
          <w:color w:val="000000"/>
          <w:sz w:val="22"/>
          <w:szCs w:val="22"/>
          <w:lang w:val="en-US"/>
        </w:rPr>
        <w:t>at risk</w:t>
      </w:r>
      <w:r w:rsidRPr="00F906DE">
        <w:rPr>
          <w:rFonts w:ascii="Arial" w:hAnsi="Arial" w:cs="Arial"/>
          <w:color w:val="000000"/>
          <w:sz w:val="22"/>
          <w:szCs w:val="22"/>
          <w:lang w:val="en-US"/>
        </w:rPr>
        <w:t xml:space="preserve"> whānau if they are to develop the skills and access the support and </w:t>
      </w:r>
      <w:proofErr w:type="gramStart"/>
      <w:r w:rsidR="00F546F2" w:rsidRPr="00F906DE">
        <w:rPr>
          <w:rFonts w:ascii="Arial" w:hAnsi="Arial" w:cs="Arial"/>
          <w:color w:val="000000"/>
          <w:sz w:val="22"/>
          <w:szCs w:val="22"/>
          <w:lang w:val="en-US"/>
        </w:rPr>
        <w:t>resources</w:t>
      </w:r>
      <w:proofErr w:type="gramEnd"/>
      <w:r w:rsidRPr="00F906DE">
        <w:rPr>
          <w:rFonts w:ascii="Arial" w:hAnsi="Arial" w:cs="Arial"/>
          <w:color w:val="000000"/>
          <w:sz w:val="22"/>
          <w:szCs w:val="22"/>
          <w:lang w:val="en-US"/>
        </w:rPr>
        <w:t xml:space="preserve"> they need for ongoing healthy whānau</w:t>
      </w:r>
      <w:r w:rsidR="00220F71">
        <w:rPr>
          <w:rFonts w:ascii="Arial" w:hAnsi="Arial" w:cs="Arial"/>
          <w:color w:val="000000"/>
          <w:sz w:val="22"/>
          <w:szCs w:val="22"/>
          <w:lang w:val="en-US"/>
        </w:rPr>
        <w:t>/family</w:t>
      </w:r>
      <w:r w:rsidRPr="00F906DE">
        <w:rPr>
          <w:rFonts w:ascii="Arial" w:hAnsi="Arial" w:cs="Arial"/>
          <w:color w:val="000000"/>
          <w:sz w:val="22"/>
          <w:szCs w:val="22"/>
          <w:lang w:val="en-US"/>
        </w:rPr>
        <w:t xml:space="preserve"> functioning.</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3348"/>
        <w:gridCol w:w="3856"/>
      </w:tblGrid>
      <w:tr w:rsidR="003C1612" w:rsidRPr="00F906DE" w14:paraId="3946BDD5" w14:textId="77777777" w:rsidTr="00CC74B3">
        <w:trPr>
          <w:tblHeader/>
        </w:trPr>
        <w:tc>
          <w:tcPr>
            <w:tcW w:w="1273" w:type="pct"/>
            <w:tcBorders>
              <w:top w:val="single" w:sz="4" w:space="0" w:color="auto"/>
              <w:left w:val="single" w:sz="4" w:space="0" w:color="auto"/>
              <w:bottom w:val="single" w:sz="4" w:space="0" w:color="auto"/>
              <w:right w:val="single" w:sz="4" w:space="0" w:color="auto"/>
            </w:tcBorders>
            <w:shd w:val="clear" w:color="auto" w:fill="E0E0E0"/>
          </w:tcPr>
          <w:p w14:paraId="3BD410E5" w14:textId="77777777" w:rsidR="003C1612" w:rsidRPr="00F906DE" w:rsidRDefault="00BD3B6A" w:rsidP="00EB2B63">
            <w:pPr>
              <w:tabs>
                <w:tab w:val="right" w:pos="2429"/>
              </w:tabs>
              <w:jc w:val="left"/>
              <w:rPr>
                <w:rFonts w:ascii="Arial" w:hAnsi="Arial" w:cs="Arial"/>
                <w:b/>
                <w:bCs/>
                <w:sz w:val="22"/>
                <w:szCs w:val="22"/>
              </w:rPr>
            </w:pPr>
            <w:r w:rsidRPr="00F906DE">
              <w:rPr>
                <w:rFonts w:ascii="Arial" w:hAnsi="Arial" w:cs="Arial"/>
                <w:color w:val="000000"/>
                <w:sz w:val="22"/>
                <w:szCs w:val="22"/>
                <w:lang w:val="en-US"/>
              </w:rPr>
              <w:br w:type="page"/>
            </w:r>
            <w:r w:rsidR="00857213" w:rsidRPr="00F906DE">
              <w:rPr>
                <w:rFonts w:ascii="Arial" w:hAnsi="Arial" w:cs="Arial"/>
                <w:color w:val="000000"/>
                <w:sz w:val="22"/>
                <w:szCs w:val="22"/>
                <w:lang w:val="en-US"/>
              </w:rPr>
              <w:br w:type="page"/>
            </w:r>
            <w:r w:rsidR="00857213" w:rsidRPr="00F906DE">
              <w:rPr>
                <w:rFonts w:ascii="Arial" w:hAnsi="Arial" w:cs="Arial"/>
                <w:color w:val="000000"/>
                <w:sz w:val="22"/>
                <w:szCs w:val="22"/>
                <w:lang w:val="en-US"/>
              </w:rPr>
              <w:br w:type="page"/>
            </w:r>
            <w:r w:rsidR="003C1612" w:rsidRPr="00F906DE">
              <w:rPr>
                <w:rFonts w:ascii="Arial" w:hAnsi="Arial" w:cs="Arial"/>
                <w:b/>
                <w:bCs/>
                <w:sz w:val="22"/>
                <w:szCs w:val="22"/>
              </w:rPr>
              <w:t>Other Service Provider</w:t>
            </w:r>
          </w:p>
        </w:tc>
        <w:tc>
          <w:tcPr>
            <w:tcW w:w="1732" w:type="pct"/>
            <w:tcBorders>
              <w:top w:val="single" w:sz="4" w:space="0" w:color="auto"/>
              <w:left w:val="single" w:sz="4" w:space="0" w:color="auto"/>
              <w:bottom w:val="single" w:sz="4" w:space="0" w:color="auto"/>
              <w:right w:val="single" w:sz="4" w:space="0" w:color="auto"/>
            </w:tcBorders>
            <w:shd w:val="clear" w:color="auto" w:fill="E0E0E0"/>
          </w:tcPr>
          <w:p w14:paraId="519904D8" w14:textId="77777777" w:rsidR="003C1612" w:rsidRPr="00F906DE" w:rsidRDefault="003C1612" w:rsidP="00EB2B63">
            <w:pPr>
              <w:jc w:val="left"/>
              <w:rPr>
                <w:rFonts w:ascii="Arial" w:hAnsi="Arial" w:cs="Arial"/>
                <w:b/>
                <w:bCs/>
                <w:sz w:val="22"/>
                <w:szCs w:val="22"/>
              </w:rPr>
            </w:pPr>
            <w:r w:rsidRPr="00F906DE">
              <w:rPr>
                <w:rFonts w:ascii="Arial" w:hAnsi="Arial" w:cs="Arial"/>
                <w:b/>
                <w:bCs/>
                <w:sz w:val="22"/>
                <w:szCs w:val="22"/>
              </w:rPr>
              <w:t>Nature of Linkage</w:t>
            </w:r>
          </w:p>
        </w:tc>
        <w:tc>
          <w:tcPr>
            <w:tcW w:w="1995" w:type="pct"/>
            <w:tcBorders>
              <w:top w:val="single" w:sz="4" w:space="0" w:color="auto"/>
              <w:left w:val="single" w:sz="4" w:space="0" w:color="auto"/>
              <w:bottom w:val="single" w:sz="4" w:space="0" w:color="auto"/>
              <w:right w:val="single" w:sz="4" w:space="0" w:color="auto"/>
            </w:tcBorders>
            <w:shd w:val="clear" w:color="auto" w:fill="E0E0E0"/>
          </w:tcPr>
          <w:p w14:paraId="765BC2A2" w14:textId="77777777" w:rsidR="003C1612" w:rsidRPr="00F906DE" w:rsidRDefault="003C1612" w:rsidP="00EB2B63">
            <w:pPr>
              <w:jc w:val="left"/>
              <w:rPr>
                <w:rFonts w:ascii="Arial" w:hAnsi="Arial" w:cs="Arial"/>
                <w:b/>
                <w:bCs/>
                <w:sz w:val="22"/>
                <w:szCs w:val="22"/>
              </w:rPr>
            </w:pPr>
            <w:r w:rsidRPr="00F906DE">
              <w:rPr>
                <w:rFonts w:ascii="Arial" w:hAnsi="Arial" w:cs="Arial"/>
                <w:b/>
                <w:bCs/>
                <w:sz w:val="22"/>
                <w:szCs w:val="22"/>
              </w:rPr>
              <w:t xml:space="preserve">Accountabilities </w:t>
            </w:r>
            <w:r w:rsidR="00656F1D" w:rsidRPr="00F906DE">
              <w:rPr>
                <w:rFonts w:ascii="Arial" w:hAnsi="Arial" w:cs="Arial"/>
                <w:b/>
                <w:bCs/>
                <w:sz w:val="22"/>
                <w:szCs w:val="22"/>
              </w:rPr>
              <w:t>are to ensure:</w:t>
            </w:r>
          </w:p>
        </w:tc>
      </w:tr>
      <w:tr w:rsidR="003C1612" w:rsidRPr="00F906DE" w14:paraId="36806043" w14:textId="77777777" w:rsidTr="00CC74B3">
        <w:tc>
          <w:tcPr>
            <w:tcW w:w="1273" w:type="pct"/>
            <w:tcBorders>
              <w:top w:val="single" w:sz="4" w:space="0" w:color="auto"/>
              <w:left w:val="single" w:sz="4" w:space="0" w:color="auto"/>
              <w:bottom w:val="single" w:sz="4" w:space="0" w:color="auto"/>
              <w:right w:val="single" w:sz="4" w:space="0" w:color="auto"/>
            </w:tcBorders>
            <w:shd w:val="clear" w:color="auto" w:fill="auto"/>
          </w:tcPr>
          <w:p w14:paraId="69ED6D51" w14:textId="012C7F96" w:rsidR="003C1612" w:rsidRPr="00F906DE" w:rsidRDefault="003C1612" w:rsidP="00EB2B63">
            <w:pPr>
              <w:jc w:val="left"/>
              <w:rPr>
                <w:rFonts w:ascii="Arial" w:hAnsi="Arial" w:cs="Arial"/>
                <w:sz w:val="22"/>
                <w:szCs w:val="22"/>
              </w:rPr>
            </w:pPr>
            <w:r w:rsidRPr="00F906DE">
              <w:rPr>
                <w:rFonts w:ascii="Arial" w:hAnsi="Arial" w:cs="Arial"/>
                <w:sz w:val="22"/>
                <w:szCs w:val="22"/>
              </w:rPr>
              <w:t>Lead Maternity Carer (LMC)</w:t>
            </w: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5487AD91" w14:textId="77777777" w:rsidR="003C1612" w:rsidRPr="00F906DE" w:rsidRDefault="003C1612" w:rsidP="00EB2B63">
            <w:pPr>
              <w:jc w:val="left"/>
              <w:rPr>
                <w:rFonts w:ascii="Arial" w:hAnsi="Arial" w:cs="Arial"/>
                <w:sz w:val="22"/>
                <w:szCs w:val="22"/>
              </w:rPr>
            </w:pPr>
            <w:r w:rsidRPr="00F906DE">
              <w:rPr>
                <w:rFonts w:ascii="Arial" w:hAnsi="Arial" w:cs="Arial"/>
                <w:sz w:val="22"/>
                <w:szCs w:val="22"/>
              </w:rPr>
              <w:t>Liaise and work with relevant LMC.</w:t>
            </w:r>
          </w:p>
        </w:tc>
        <w:tc>
          <w:tcPr>
            <w:tcW w:w="1995" w:type="pct"/>
            <w:tcBorders>
              <w:top w:val="single" w:sz="4" w:space="0" w:color="auto"/>
              <w:left w:val="single" w:sz="4" w:space="0" w:color="auto"/>
              <w:bottom w:val="single" w:sz="4" w:space="0" w:color="auto"/>
              <w:right w:val="single" w:sz="4" w:space="0" w:color="auto"/>
            </w:tcBorders>
            <w:shd w:val="clear" w:color="auto" w:fill="auto"/>
          </w:tcPr>
          <w:p w14:paraId="741A7827" w14:textId="23275AB6" w:rsidR="003C1612" w:rsidRPr="00F906DE" w:rsidRDefault="003C1612" w:rsidP="00BC3A5E">
            <w:pPr>
              <w:numPr>
                <w:ilvl w:val="0"/>
                <w:numId w:val="47"/>
              </w:numPr>
              <w:ind w:left="313" w:hanging="299"/>
              <w:jc w:val="left"/>
              <w:rPr>
                <w:rFonts w:ascii="Arial" w:hAnsi="Arial" w:cs="Arial"/>
                <w:sz w:val="22"/>
                <w:szCs w:val="22"/>
              </w:rPr>
            </w:pPr>
            <w:r w:rsidRPr="00F906DE">
              <w:rPr>
                <w:rFonts w:ascii="Arial" w:hAnsi="Arial" w:cs="Arial"/>
                <w:sz w:val="22"/>
                <w:szCs w:val="22"/>
              </w:rPr>
              <w:t>seamless transfer of care for the Child and their whānau</w:t>
            </w:r>
            <w:r w:rsidR="006722A8">
              <w:rPr>
                <w:rFonts w:ascii="Arial" w:hAnsi="Arial" w:cs="Arial"/>
                <w:sz w:val="22"/>
                <w:szCs w:val="22"/>
              </w:rPr>
              <w:t>/family</w:t>
            </w:r>
            <w:r w:rsidRPr="00F906DE">
              <w:rPr>
                <w:rFonts w:ascii="Arial" w:hAnsi="Arial" w:cs="Arial"/>
                <w:sz w:val="22"/>
                <w:szCs w:val="22"/>
              </w:rPr>
              <w:t>, including provi</w:t>
            </w:r>
            <w:r w:rsidR="00B923E6">
              <w:rPr>
                <w:rFonts w:ascii="Arial" w:hAnsi="Arial" w:cs="Arial"/>
                <w:sz w:val="22"/>
                <w:szCs w:val="22"/>
              </w:rPr>
              <w:t>sion of</w:t>
            </w:r>
            <w:r w:rsidRPr="00F906DE">
              <w:rPr>
                <w:rFonts w:ascii="Arial" w:hAnsi="Arial" w:cs="Arial"/>
                <w:sz w:val="22"/>
                <w:szCs w:val="22"/>
              </w:rPr>
              <w:t xml:space="preserve"> information to inform the Needs Assessment.</w:t>
            </w:r>
          </w:p>
        </w:tc>
      </w:tr>
      <w:tr w:rsidR="00FB5B0E" w:rsidRPr="00F906DE" w14:paraId="5EB724AA" w14:textId="77777777" w:rsidTr="00CC74B3">
        <w:tc>
          <w:tcPr>
            <w:tcW w:w="1273" w:type="pct"/>
            <w:tcBorders>
              <w:top w:val="single" w:sz="4" w:space="0" w:color="auto"/>
              <w:left w:val="single" w:sz="4" w:space="0" w:color="auto"/>
              <w:bottom w:val="single" w:sz="4" w:space="0" w:color="auto"/>
              <w:right w:val="single" w:sz="4" w:space="0" w:color="auto"/>
            </w:tcBorders>
            <w:shd w:val="clear" w:color="auto" w:fill="auto"/>
          </w:tcPr>
          <w:p w14:paraId="75F9B9FC" w14:textId="37CFBAF5" w:rsidR="00FB5B0E" w:rsidRPr="00F906DE" w:rsidRDefault="00FB5B0E" w:rsidP="00EB2B63">
            <w:pPr>
              <w:jc w:val="left"/>
              <w:rPr>
                <w:rFonts w:ascii="Arial" w:hAnsi="Arial" w:cs="Arial"/>
                <w:sz w:val="22"/>
                <w:szCs w:val="22"/>
              </w:rPr>
            </w:pPr>
            <w:r w:rsidRPr="00F906DE">
              <w:rPr>
                <w:rFonts w:ascii="Arial" w:hAnsi="Arial" w:cs="Arial"/>
                <w:sz w:val="22"/>
                <w:szCs w:val="22"/>
              </w:rPr>
              <w:t xml:space="preserve">National </w:t>
            </w:r>
            <w:r w:rsidR="00B923E6">
              <w:rPr>
                <w:rFonts w:ascii="Arial" w:hAnsi="Arial" w:cs="Arial"/>
                <w:sz w:val="22"/>
                <w:szCs w:val="22"/>
              </w:rPr>
              <w:t>Immunisation Register</w:t>
            </w:r>
            <w:r w:rsidRPr="00F906DE">
              <w:rPr>
                <w:rFonts w:ascii="Arial" w:hAnsi="Arial" w:cs="Arial"/>
                <w:sz w:val="22"/>
                <w:szCs w:val="22"/>
              </w:rPr>
              <w:t xml:space="preserve"> </w:t>
            </w:r>
            <w:r w:rsidR="00B923E6">
              <w:rPr>
                <w:rFonts w:ascii="Arial" w:hAnsi="Arial" w:cs="Arial"/>
                <w:sz w:val="22"/>
                <w:szCs w:val="22"/>
              </w:rPr>
              <w:t xml:space="preserve">(NIR) </w:t>
            </w:r>
            <w:r w:rsidRPr="00F906DE">
              <w:rPr>
                <w:rFonts w:ascii="Arial" w:hAnsi="Arial" w:cs="Arial"/>
                <w:sz w:val="22"/>
                <w:szCs w:val="22"/>
              </w:rPr>
              <w:t xml:space="preserve">services </w:t>
            </w: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0860FBFA" w14:textId="481586FD" w:rsidR="00FB5B0E" w:rsidRPr="00F906DE" w:rsidRDefault="00FB5B0E" w:rsidP="00EB2B63">
            <w:pPr>
              <w:jc w:val="left"/>
              <w:rPr>
                <w:rFonts w:ascii="Arial" w:hAnsi="Arial" w:cs="Arial"/>
                <w:sz w:val="22"/>
                <w:szCs w:val="22"/>
              </w:rPr>
            </w:pPr>
            <w:r w:rsidRPr="00F906DE">
              <w:rPr>
                <w:rFonts w:ascii="Arial" w:hAnsi="Arial" w:cs="Arial"/>
                <w:sz w:val="22"/>
                <w:szCs w:val="22"/>
              </w:rPr>
              <w:t xml:space="preserve">Local NIR Administrators work with </w:t>
            </w:r>
            <w:r w:rsidR="00241273">
              <w:rPr>
                <w:rFonts w:ascii="Arial" w:hAnsi="Arial" w:cs="Arial"/>
                <w:sz w:val="22"/>
                <w:szCs w:val="22"/>
              </w:rPr>
              <w:t xml:space="preserve">Well Child/Tamariki Ora </w:t>
            </w:r>
            <w:r w:rsidRPr="00F906DE">
              <w:rPr>
                <w:rFonts w:ascii="Arial" w:hAnsi="Arial" w:cs="Arial"/>
                <w:sz w:val="22"/>
                <w:szCs w:val="22"/>
              </w:rPr>
              <w:t>providers.</w:t>
            </w:r>
          </w:p>
        </w:tc>
        <w:tc>
          <w:tcPr>
            <w:tcW w:w="1995" w:type="pct"/>
            <w:tcBorders>
              <w:top w:val="single" w:sz="4" w:space="0" w:color="auto"/>
              <w:left w:val="single" w:sz="4" w:space="0" w:color="auto"/>
              <w:bottom w:val="single" w:sz="4" w:space="0" w:color="auto"/>
              <w:right w:val="single" w:sz="4" w:space="0" w:color="auto"/>
            </w:tcBorders>
            <w:shd w:val="clear" w:color="auto" w:fill="auto"/>
          </w:tcPr>
          <w:p w14:paraId="0BAF4A04" w14:textId="2576EFE3" w:rsidR="00FB5B0E" w:rsidRPr="00F906DE" w:rsidRDefault="00FB5B0E" w:rsidP="00BC3A5E">
            <w:pPr>
              <w:numPr>
                <w:ilvl w:val="0"/>
                <w:numId w:val="47"/>
              </w:numPr>
              <w:ind w:left="313" w:hanging="299"/>
              <w:jc w:val="left"/>
              <w:rPr>
                <w:rFonts w:ascii="Arial" w:hAnsi="Arial" w:cs="Arial"/>
                <w:sz w:val="22"/>
                <w:szCs w:val="22"/>
              </w:rPr>
            </w:pPr>
            <w:r w:rsidRPr="00F906DE">
              <w:rPr>
                <w:rFonts w:ascii="Arial" w:hAnsi="Arial" w:cs="Arial"/>
                <w:sz w:val="22"/>
                <w:szCs w:val="22"/>
              </w:rPr>
              <w:t xml:space="preserve">access </w:t>
            </w:r>
            <w:r w:rsidR="00B923E6">
              <w:rPr>
                <w:rFonts w:ascii="Arial" w:hAnsi="Arial" w:cs="Arial"/>
                <w:sz w:val="22"/>
                <w:szCs w:val="22"/>
              </w:rPr>
              <w:t xml:space="preserve">has been offered for appropriate </w:t>
            </w:r>
            <w:r w:rsidRPr="00F906DE">
              <w:rPr>
                <w:rFonts w:ascii="Arial" w:hAnsi="Arial" w:cs="Arial"/>
                <w:sz w:val="22"/>
                <w:szCs w:val="22"/>
              </w:rPr>
              <w:t>immunisation</w:t>
            </w:r>
            <w:r w:rsidR="00B923E6">
              <w:rPr>
                <w:rFonts w:ascii="Arial" w:hAnsi="Arial" w:cs="Arial"/>
                <w:sz w:val="22"/>
                <w:szCs w:val="22"/>
              </w:rPr>
              <w:t xml:space="preserve"> services</w:t>
            </w:r>
            <w:r w:rsidR="008255BA">
              <w:rPr>
                <w:rFonts w:ascii="Arial" w:hAnsi="Arial" w:cs="Arial"/>
                <w:sz w:val="22"/>
                <w:szCs w:val="22"/>
              </w:rPr>
              <w:t>.</w:t>
            </w:r>
          </w:p>
        </w:tc>
      </w:tr>
      <w:tr w:rsidR="00FB5B0E" w:rsidRPr="00F906DE" w14:paraId="358A01A1" w14:textId="77777777" w:rsidTr="00CC74B3">
        <w:tc>
          <w:tcPr>
            <w:tcW w:w="1273" w:type="pct"/>
            <w:tcBorders>
              <w:top w:val="single" w:sz="4" w:space="0" w:color="auto"/>
              <w:left w:val="single" w:sz="4" w:space="0" w:color="auto"/>
              <w:bottom w:val="single" w:sz="4" w:space="0" w:color="auto"/>
              <w:right w:val="single" w:sz="4" w:space="0" w:color="auto"/>
            </w:tcBorders>
            <w:shd w:val="clear" w:color="auto" w:fill="auto"/>
          </w:tcPr>
          <w:p w14:paraId="330663DA" w14:textId="77777777" w:rsidR="00FB5B0E" w:rsidRPr="00F906DE" w:rsidRDefault="00FB5B0E" w:rsidP="00EB2B63">
            <w:pPr>
              <w:jc w:val="left"/>
              <w:rPr>
                <w:rFonts w:ascii="Arial" w:hAnsi="Arial" w:cs="Arial"/>
                <w:sz w:val="22"/>
                <w:szCs w:val="22"/>
              </w:rPr>
            </w:pPr>
            <w:r w:rsidRPr="00F906DE">
              <w:rPr>
                <w:rFonts w:ascii="Arial" w:hAnsi="Arial" w:cs="Arial"/>
                <w:sz w:val="22"/>
                <w:szCs w:val="22"/>
              </w:rPr>
              <w:t>General Practice Team (GPT)</w:t>
            </w: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173170B9" w14:textId="77777777" w:rsidR="00FB5B0E" w:rsidRPr="00F906DE" w:rsidRDefault="00E24F03" w:rsidP="00EB2B63">
            <w:pPr>
              <w:jc w:val="left"/>
              <w:rPr>
                <w:rFonts w:ascii="Arial" w:hAnsi="Arial" w:cs="Arial"/>
                <w:sz w:val="22"/>
                <w:szCs w:val="22"/>
              </w:rPr>
            </w:pPr>
            <w:r w:rsidRPr="00F906DE">
              <w:rPr>
                <w:rFonts w:ascii="Arial" w:hAnsi="Arial" w:cs="Arial"/>
                <w:sz w:val="22"/>
                <w:szCs w:val="22"/>
              </w:rPr>
              <w:t>New-born</w:t>
            </w:r>
            <w:r w:rsidR="00FB5B0E" w:rsidRPr="00F906DE">
              <w:rPr>
                <w:rFonts w:ascii="Arial" w:hAnsi="Arial" w:cs="Arial"/>
                <w:sz w:val="22"/>
                <w:szCs w:val="22"/>
              </w:rPr>
              <w:t xml:space="preserve"> enrolment with general practice.</w:t>
            </w:r>
          </w:p>
          <w:p w14:paraId="5EBE2A78" w14:textId="5EDDA550" w:rsidR="00FB5B0E" w:rsidRPr="00F906DE" w:rsidRDefault="00FB5B0E" w:rsidP="00EB2B63">
            <w:pPr>
              <w:jc w:val="left"/>
              <w:rPr>
                <w:rFonts w:ascii="Arial" w:hAnsi="Arial" w:cs="Arial"/>
                <w:sz w:val="22"/>
                <w:szCs w:val="22"/>
              </w:rPr>
            </w:pPr>
            <w:r w:rsidRPr="00F906DE">
              <w:rPr>
                <w:rFonts w:ascii="Arial" w:hAnsi="Arial" w:cs="Arial"/>
                <w:sz w:val="22"/>
                <w:szCs w:val="22"/>
              </w:rPr>
              <w:t>Liaise and work with the relevant GPT whenever there are concerns or issues.</w:t>
            </w:r>
          </w:p>
          <w:p w14:paraId="40701F73" w14:textId="6D6E63EE" w:rsidR="00FB5B0E" w:rsidRPr="00F906DE" w:rsidRDefault="00FB5B0E" w:rsidP="00EB2B63">
            <w:pPr>
              <w:jc w:val="left"/>
              <w:rPr>
                <w:rFonts w:ascii="Arial" w:hAnsi="Arial" w:cs="Arial"/>
                <w:sz w:val="22"/>
                <w:szCs w:val="22"/>
              </w:rPr>
            </w:pPr>
            <w:r w:rsidRPr="00F906DE">
              <w:rPr>
                <w:rFonts w:ascii="Arial" w:hAnsi="Arial" w:cs="Arial"/>
                <w:sz w:val="22"/>
                <w:szCs w:val="22"/>
              </w:rPr>
              <w:t xml:space="preserve">Refer all </w:t>
            </w:r>
            <w:r w:rsidR="002F430C">
              <w:rPr>
                <w:rFonts w:ascii="Arial" w:hAnsi="Arial" w:cs="Arial"/>
                <w:sz w:val="22"/>
                <w:szCs w:val="22"/>
              </w:rPr>
              <w:t>tamariki/children</w:t>
            </w:r>
            <w:r w:rsidRPr="00F906DE">
              <w:rPr>
                <w:rFonts w:ascii="Arial" w:hAnsi="Arial" w:cs="Arial"/>
                <w:sz w:val="22"/>
                <w:szCs w:val="22"/>
              </w:rPr>
              <w:t xml:space="preserve"> for </w:t>
            </w:r>
            <w:r w:rsidR="00E24F03" w:rsidRPr="00F906DE">
              <w:rPr>
                <w:rFonts w:ascii="Arial" w:hAnsi="Arial" w:cs="Arial"/>
                <w:sz w:val="22"/>
                <w:szCs w:val="22"/>
              </w:rPr>
              <w:t>six</w:t>
            </w:r>
            <w:r w:rsidRPr="00F906DE">
              <w:rPr>
                <w:rFonts w:ascii="Arial" w:hAnsi="Arial" w:cs="Arial"/>
                <w:sz w:val="22"/>
                <w:szCs w:val="22"/>
              </w:rPr>
              <w:t>-week clinical assessment and immunisation.</w:t>
            </w:r>
          </w:p>
        </w:tc>
        <w:tc>
          <w:tcPr>
            <w:tcW w:w="1995" w:type="pct"/>
            <w:tcBorders>
              <w:top w:val="single" w:sz="4" w:space="0" w:color="auto"/>
              <w:left w:val="single" w:sz="4" w:space="0" w:color="auto"/>
              <w:bottom w:val="single" w:sz="4" w:space="0" w:color="auto"/>
              <w:right w:val="single" w:sz="4" w:space="0" w:color="auto"/>
            </w:tcBorders>
            <w:shd w:val="clear" w:color="auto" w:fill="auto"/>
          </w:tcPr>
          <w:p w14:paraId="28736129" w14:textId="7E2EFB12" w:rsidR="00FB5B0E" w:rsidRPr="00F906DE" w:rsidRDefault="00FB5B0E" w:rsidP="00BC3A5E">
            <w:pPr>
              <w:numPr>
                <w:ilvl w:val="0"/>
                <w:numId w:val="47"/>
              </w:numPr>
              <w:ind w:left="313" w:hanging="299"/>
              <w:jc w:val="left"/>
              <w:rPr>
                <w:rFonts w:ascii="Arial" w:hAnsi="Arial" w:cs="Arial"/>
                <w:color w:val="002639"/>
                <w:sz w:val="22"/>
                <w:szCs w:val="22"/>
              </w:rPr>
            </w:pPr>
            <w:r w:rsidRPr="00F906DE">
              <w:rPr>
                <w:rFonts w:ascii="Arial" w:hAnsi="Arial" w:cs="Arial"/>
                <w:color w:val="002639"/>
                <w:sz w:val="22"/>
                <w:szCs w:val="22"/>
              </w:rPr>
              <w:t>enrolment with general practice soon after birth for access to affordable and essential healthcare</w:t>
            </w:r>
            <w:r w:rsidR="00B923E6">
              <w:rPr>
                <w:rFonts w:ascii="Arial" w:hAnsi="Arial" w:cs="Arial"/>
                <w:color w:val="002639"/>
                <w:sz w:val="22"/>
                <w:szCs w:val="22"/>
              </w:rPr>
              <w:t xml:space="preserve"> </w:t>
            </w:r>
          </w:p>
          <w:p w14:paraId="6D632853" w14:textId="587B6A7D" w:rsidR="00FB5B0E" w:rsidRPr="00F906DE" w:rsidRDefault="00FB5B0E" w:rsidP="00BC3A5E">
            <w:pPr>
              <w:numPr>
                <w:ilvl w:val="0"/>
                <w:numId w:val="47"/>
              </w:numPr>
              <w:ind w:left="313" w:hanging="299"/>
              <w:jc w:val="left"/>
              <w:rPr>
                <w:rFonts w:ascii="Arial" w:hAnsi="Arial" w:cs="Arial"/>
                <w:sz w:val="22"/>
                <w:szCs w:val="22"/>
              </w:rPr>
            </w:pPr>
            <w:r w:rsidRPr="00F906DE">
              <w:rPr>
                <w:rFonts w:ascii="Arial" w:hAnsi="Arial" w:cs="Arial"/>
                <w:sz w:val="22"/>
                <w:szCs w:val="22"/>
              </w:rPr>
              <w:t>continuity of care for the Child and their whānau</w:t>
            </w:r>
            <w:r w:rsidR="008814BF">
              <w:rPr>
                <w:rFonts w:ascii="Arial" w:hAnsi="Arial" w:cs="Arial"/>
                <w:sz w:val="22"/>
                <w:szCs w:val="22"/>
              </w:rPr>
              <w:t>/family</w:t>
            </w:r>
            <w:r w:rsidRPr="00F906DE">
              <w:rPr>
                <w:rFonts w:ascii="Arial" w:hAnsi="Arial" w:cs="Arial"/>
                <w:sz w:val="22"/>
                <w:szCs w:val="22"/>
              </w:rPr>
              <w:t>.</w:t>
            </w:r>
          </w:p>
          <w:p w14:paraId="100EEE78" w14:textId="77777777" w:rsidR="00FB5B0E" w:rsidRPr="00F906DE" w:rsidRDefault="00E24F03" w:rsidP="00BC3A5E">
            <w:pPr>
              <w:numPr>
                <w:ilvl w:val="0"/>
                <w:numId w:val="47"/>
              </w:numPr>
              <w:ind w:left="313" w:hanging="299"/>
              <w:jc w:val="left"/>
              <w:rPr>
                <w:rFonts w:ascii="Arial" w:hAnsi="Arial" w:cs="Arial"/>
                <w:sz w:val="22"/>
                <w:szCs w:val="22"/>
              </w:rPr>
            </w:pPr>
            <w:r w:rsidRPr="00F906DE">
              <w:rPr>
                <w:rFonts w:ascii="Arial" w:hAnsi="Arial" w:cs="Arial"/>
                <w:sz w:val="22"/>
                <w:szCs w:val="22"/>
              </w:rPr>
              <w:t xml:space="preserve">the </w:t>
            </w:r>
            <w:r w:rsidR="00FB5B0E" w:rsidRPr="00F906DE">
              <w:rPr>
                <w:rFonts w:ascii="Arial" w:hAnsi="Arial" w:cs="Arial"/>
                <w:sz w:val="22"/>
                <w:szCs w:val="22"/>
              </w:rPr>
              <w:t xml:space="preserve">Child receives </w:t>
            </w:r>
            <w:r w:rsidRPr="00F906DE">
              <w:rPr>
                <w:rFonts w:ascii="Arial" w:hAnsi="Arial" w:cs="Arial"/>
                <w:sz w:val="22"/>
                <w:szCs w:val="22"/>
              </w:rPr>
              <w:t>clinical</w:t>
            </w:r>
            <w:r w:rsidR="00FB5B0E" w:rsidRPr="00F906DE">
              <w:rPr>
                <w:rFonts w:ascii="Arial" w:hAnsi="Arial" w:cs="Arial"/>
                <w:sz w:val="22"/>
                <w:szCs w:val="22"/>
              </w:rPr>
              <w:t xml:space="preserve"> assessment and first immunisation.</w:t>
            </w:r>
          </w:p>
          <w:p w14:paraId="27DF1DE1" w14:textId="624B3A5A" w:rsidR="00857213" w:rsidRPr="00F906DE" w:rsidRDefault="008255BA" w:rsidP="00BC3A5E">
            <w:pPr>
              <w:numPr>
                <w:ilvl w:val="0"/>
                <w:numId w:val="47"/>
              </w:numPr>
              <w:ind w:left="313" w:hanging="299"/>
              <w:jc w:val="left"/>
              <w:rPr>
                <w:rFonts w:ascii="Arial" w:hAnsi="Arial" w:cs="Arial"/>
                <w:sz w:val="22"/>
                <w:szCs w:val="22"/>
              </w:rPr>
            </w:pPr>
            <w:r>
              <w:rPr>
                <w:rFonts w:ascii="Arial" w:hAnsi="Arial" w:cs="Arial"/>
                <w:sz w:val="22"/>
                <w:szCs w:val="22"/>
              </w:rPr>
              <w:t xml:space="preserve">that the </w:t>
            </w:r>
            <w:r w:rsidR="00857213" w:rsidRPr="00F906DE">
              <w:rPr>
                <w:rFonts w:ascii="Arial" w:hAnsi="Arial" w:cs="Arial"/>
                <w:sz w:val="22"/>
                <w:szCs w:val="22"/>
              </w:rPr>
              <w:t>GPT is first point of referral, where appropriate, and is kept informed of Child’s progress/discharge plan.</w:t>
            </w:r>
          </w:p>
        </w:tc>
      </w:tr>
      <w:tr w:rsidR="003C1612" w:rsidRPr="00F906DE" w14:paraId="440D67A7" w14:textId="77777777" w:rsidTr="00CC74B3">
        <w:tc>
          <w:tcPr>
            <w:tcW w:w="1273" w:type="pct"/>
            <w:tcBorders>
              <w:top w:val="single" w:sz="4" w:space="0" w:color="auto"/>
              <w:left w:val="single" w:sz="4" w:space="0" w:color="auto"/>
              <w:bottom w:val="single" w:sz="4" w:space="0" w:color="auto"/>
              <w:right w:val="single" w:sz="4" w:space="0" w:color="auto"/>
            </w:tcBorders>
            <w:shd w:val="clear" w:color="auto" w:fill="auto"/>
          </w:tcPr>
          <w:p w14:paraId="0A6D3C82" w14:textId="77777777" w:rsidR="003C1612" w:rsidRPr="00F906DE" w:rsidRDefault="003C1612" w:rsidP="00EB2B63">
            <w:pPr>
              <w:jc w:val="left"/>
              <w:rPr>
                <w:rFonts w:ascii="Arial" w:hAnsi="Arial" w:cs="Arial"/>
                <w:sz w:val="22"/>
                <w:szCs w:val="22"/>
              </w:rPr>
            </w:pPr>
            <w:r w:rsidRPr="00F906DE">
              <w:rPr>
                <w:rFonts w:ascii="Arial" w:hAnsi="Arial" w:cs="Arial"/>
                <w:sz w:val="22"/>
                <w:szCs w:val="22"/>
              </w:rPr>
              <w:t>Family Start (FS)</w:t>
            </w: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1BB6F17D" w14:textId="77777777" w:rsidR="003C1612" w:rsidRPr="00F906DE" w:rsidRDefault="003C1612" w:rsidP="00EB2B63">
            <w:pPr>
              <w:jc w:val="left"/>
              <w:rPr>
                <w:rFonts w:ascii="Arial" w:hAnsi="Arial" w:cs="Arial"/>
                <w:sz w:val="22"/>
                <w:szCs w:val="22"/>
              </w:rPr>
            </w:pPr>
            <w:r w:rsidRPr="00F906DE">
              <w:rPr>
                <w:rFonts w:ascii="Arial" w:hAnsi="Arial" w:cs="Arial"/>
                <w:sz w:val="22"/>
                <w:szCs w:val="22"/>
              </w:rPr>
              <w:t xml:space="preserve">Liaise and work with the relevant Family Start worker. </w:t>
            </w:r>
          </w:p>
        </w:tc>
        <w:tc>
          <w:tcPr>
            <w:tcW w:w="1995" w:type="pct"/>
            <w:tcBorders>
              <w:top w:val="single" w:sz="4" w:space="0" w:color="auto"/>
              <w:left w:val="single" w:sz="4" w:space="0" w:color="auto"/>
              <w:bottom w:val="single" w:sz="4" w:space="0" w:color="auto"/>
              <w:right w:val="single" w:sz="4" w:space="0" w:color="auto"/>
            </w:tcBorders>
            <w:shd w:val="clear" w:color="auto" w:fill="auto"/>
          </w:tcPr>
          <w:p w14:paraId="545B0CF8" w14:textId="4685C0D6" w:rsidR="003C1612" w:rsidRPr="00F906DE" w:rsidRDefault="003C1612" w:rsidP="00BC3A5E">
            <w:pPr>
              <w:numPr>
                <w:ilvl w:val="0"/>
                <w:numId w:val="47"/>
              </w:numPr>
              <w:ind w:left="313" w:hanging="299"/>
              <w:jc w:val="left"/>
              <w:rPr>
                <w:rFonts w:ascii="Arial" w:hAnsi="Arial" w:cs="Arial"/>
                <w:sz w:val="22"/>
                <w:szCs w:val="22"/>
              </w:rPr>
            </w:pPr>
            <w:r w:rsidRPr="00F906DE">
              <w:rPr>
                <w:rFonts w:ascii="Arial" w:hAnsi="Arial" w:cs="Arial"/>
                <w:sz w:val="22"/>
                <w:szCs w:val="22"/>
              </w:rPr>
              <w:t>continuity of care for the Child and their whānau</w:t>
            </w:r>
            <w:r w:rsidR="008814BF">
              <w:rPr>
                <w:rFonts w:ascii="Arial" w:hAnsi="Arial" w:cs="Arial"/>
                <w:sz w:val="22"/>
                <w:szCs w:val="22"/>
              </w:rPr>
              <w:t>/family</w:t>
            </w:r>
            <w:r w:rsidRPr="00F906DE">
              <w:rPr>
                <w:rFonts w:ascii="Arial" w:hAnsi="Arial" w:cs="Arial"/>
                <w:sz w:val="22"/>
                <w:szCs w:val="22"/>
              </w:rPr>
              <w:t>.</w:t>
            </w:r>
          </w:p>
        </w:tc>
      </w:tr>
      <w:tr w:rsidR="003C1612" w:rsidRPr="00F906DE" w14:paraId="01726018" w14:textId="77777777" w:rsidTr="00CC74B3">
        <w:tc>
          <w:tcPr>
            <w:tcW w:w="1273" w:type="pct"/>
            <w:tcBorders>
              <w:top w:val="single" w:sz="4" w:space="0" w:color="auto"/>
              <w:left w:val="single" w:sz="4" w:space="0" w:color="auto"/>
              <w:bottom w:val="single" w:sz="4" w:space="0" w:color="auto"/>
              <w:right w:val="single" w:sz="4" w:space="0" w:color="auto"/>
            </w:tcBorders>
            <w:shd w:val="clear" w:color="auto" w:fill="auto"/>
          </w:tcPr>
          <w:p w14:paraId="514E382D" w14:textId="0ABBB825" w:rsidR="003C1612" w:rsidRPr="00105E26" w:rsidRDefault="00105E26" w:rsidP="00EB2B63">
            <w:pPr>
              <w:jc w:val="left"/>
              <w:rPr>
                <w:rFonts w:ascii="Arial" w:hAnsi="Arial" w:cs="Arial"/>
                <w:sz w:val="22"/>
                <w:szCs w:val="22"/>
              </w:rPr>
            </w:pPr>
            <w:proofErr w:type="spellStart"/>
            <w:r w:rsidRPr="00105E26">
              <w:rPr>
                <w:rFonts w:ascii="Arial" w:hAnsi="Arial" w:cs="Arial"/>
                <w:sz w:val="22"/>
                <w:szCs w:val="22"/>
              </w:rPr>
              <w:lastRenderedPageBreak/>
              <w:t>Oranga</w:t>
            </w:r>
            <w:proofErr w:type="spellEnd"/>
            <w:r w:rsidRPr="00105E26">
              <w:rPr>
                <w:rFonts w:ascii="Arial" w:hAnsi="Arial" w:cs="Arial"/>
                <w:sz w:val="22"/>
                <w:szCs w:val="22"/>
              </w:rPr>
              <w:t xml:space="preserve"> Tamariki </w:t>
            </w: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40CDED44" w14:textId="4DAB8EA0" w:rsidR="003C1612" w:rsidRPr="00F906DE" w:rsidRDefault="003C1612" w:rsidP="00EB2B63">
            <w:pPr>
              <w:jc w:val="left"/>
              <w:rPr>
                <w:rFonts w:ascii="Arial" w:hAnsi="Arial" w:cs="Arial"/>
                <w:sz w:val="22"/>
                <w:szCs w:val="22"/>
              </w:rPr>
            </w:pPr>
            <w:r w:rsidRPr="00F906DE">
              <w:rPr>
                <w:rFonts w:ascii="Arial" w:hAnsi="Arial" w:cs="Arial"/>
                <w:sz w:val="22"/>
                <w:szCs w:val="22"/>
              </w:rPr>
              <w:t xml:space="preserve">Liaise and work with </w:t>
            </w:r>
            <w:proofErr w:type="spellStart"/>
            <w:r w:rsidR="00C60F09" w:rsidRPr="00C60F09">
              <w:rPr>
                <w:rFonts w:ascii="Arial" w:hAnsi="Arial" w:cs="Arial"/>
                <w:sz w:val="22"/>
                <w:szCs w:val="22"/>
              </w:rPr>
              <w:t>Oranga</w:t>
            </w:r>
            <w:proofErr w:type="spellEnd"/>
            <w:r w:rsidR="00C60F09" w:rsidRPr="00C60F09">
              <w:rPr>
                <w:rFonts w:ascii="Arial" w:hAnsi="Arial" w:cs="Arial"/>
                <w:sz w:val="22"/>
                <w:szCs w:val="22"/>
              </w:rPr>
              <w:t xml:space="preserve"> Tamariki </w:t>
            </w:r>
            <w:r w:rsidRPr="00F906DE">
              <w:rPr>
                <w:rFonts w:ascii="Arial" w:hAnsi="Arial" w:cs="Arial"/>
                <w:sz w:val="22"/>
                <w:szCs w:val="22"/>
              </w:rPr>
              <w:t>when there are growth or developmental concerns for a Child referred to, or under</w:t>
            </w:r>
            <w:r w:rsidR="00271C82">
              <w:rPr>
                <w:rFonts w:ascii="Arial" w:hAnsi="Arial" w:cs="Arial"/>
                <w:sz w:val="22"/>
                <w:szCs w:val="22"/>
              </w:rPr>
              <w:t xml:space="preserve"> </w:t>
            </w:r>
            <w:proofErr w:type="spellStart"/>
            <w:r w:rsidR="00C60F09" w:rsidRPr="00C60F09">
              <w:rPr>
                <w:rFonts w:ascii="Arial" w:hAnsi="Arial" w:cs="Arial"/>
                <w:sz w:val="22"/>
                <w:szCs w:val="22"/>
              </w:rPr>
              <w:t>Oranga</w:t>
            </w:r>
            <w:proofErr w:type="spellEnd"/>
            <w:r w:rsidR="00C60F09" w:rsidRPr="00C60F09">
              <w:rPr>
                <w:rFonts w:ascii="Arial" w:hAnsi="Arial" w:cs="Arial"/>
                <w:sz w:val="22"/>
                <w:szCs w:val="22"/>
              </w:rPr>
              <w:t xml:space="preserve"> Tamariki </w:t>
            </w:r>
            <w:r w:rsidRPr="00F906DE">
              <w:rPr>
                <w:rFonts w:ascii="Arial" w:hAnsi="Arial" w:cs="Arial"/>
                <w:sz w:val="22"/>
                <w:szCs w:val="22"/>
              </w:rPr>
              <w:t>supervision.</w:t>
            </w:r>
          </w:p>
          <w:p w14:paraId="37141827" w14:textId="498B798D" w:rsidR="003C1612" w:rsidRPr="00F906DE" w:rsidRDefault="003C1612" w:rsidP="00EB2B63">
            <w:pPr>
              <w:jc w:val="left"/>
              <w:rPr>
                <w:rFonts w:ascii="Arial" w:hAnsi="Arial" w:cs="Arial"/>
                <w:sz w:val="22"/>
                <w:szCs w:val="22"/>
              </w:rPr>
            </w:pPr>
            <w:r w:rsidRPr="00F906DE">
              <w:rPr>
                <w:rFonts w:ascii="Arial" w:hAnsi="Arial" w:cs="Arial"/>
                <w:sz w:val="22"/>
                <w:szCs w:val="22"/>
              </w:rPr>
              <w:t>Participate in Family Group Conference as required.</w:t>
            </w:r>
          </w:p>
          <w:p w14:paraId="18EF70D4" w14:textId="153166C8" w:rsidR="003C1612" w:rsidRPr="00F906DE" w:rsidRDefault="003C1612" w:rsidP="00EB2B63">
            <w:pPr>
              <w:jc w:val="left"/>
              <w:rPr>
                <w:rFonts w:ascii="Arial" w:hAnsi="Arial" w:cs="Arial"/>
                <w:sz w:val="22"/>
                <w:szCs w:val="22"/>
              </w:rPr>
            </w:pPr>
            <w:r w:rsidRPr="00F906DE">
              <w:rPr>
                <w:rFonts w:ascii="Arial" w:hAnsi="Arial" w:cs="Arial"/>
                <w:sz w:val="22"/>
                <w:szCs w:val="22"/>
              </w:rPr>
              <w:t xml:space="preserve">Refer to </w:t>
            </w:r>
            <w:proofErr w:type="spellStart"/>
            <w:r w:rsidR="00C60F09" w:rsidRPr="00C60F09">
              <w:rPr>
                <w:rFonts w:ascii="Arial" w:hAnsi="Arial" w:cs="Arial"/>
                <w:sz w:val="22"/>
                <w:szCs w:val="22"/>
              </w:rPr>
              <w:t>Oranga</w:t>
            </w:r>
            <w:proofErr w:type="spellEnd"/>
            <w:r w:rsidR="00C60F09" w:rsidRPr="00C60F09">
              <w:rPr>
                <w:rFonts w:ascii="Arial" w:hAnsi="Arial" w:cs="Arial"/>
                <w:sz w:val="22"/>
                <w:szCs w:val="22"/>
              </w:rPr>
              <w:t xml:space="preserve"> Tamariki</w:t>
            </w:r>
            <w:r w:rsidRPr="00F906DE">
              <w:rPr>
                <w:rFonts w:ascii="Arial" w:hAnsi="Arial" w:cs="Arial"/>
                <w:sz w:val="22"/>
                <w:szCs w:val="22"/>
              </w:rPr>
              <w:t xml:space="preserve"> where a Child’s safety is at risk from abuse or neglect.</w:t>
            </w:r>
          </w:p>
        </w:tc>
        <w:tc>
          <w:tcPr>
            <w:tcW w:w="1995" w:type="pct"/>
            <w:tcBorders>
              <w:top w:val="single" w:sz="4" w:space="0" w:color="auto"/>
              <w:left w:val="single" w:sz="4" w:space="0" w:color="auto"/>
              <w:bottom w:val="single" w:sz="4" w:space="0" w:color="auto"/>
              <w:right w:val="single" w:sz="4" w:space="0" w:color="auto"/>
            </w:tcBorders>
            <w:shd w:val="clear" w:color="auto" w:fill="auto"/>
          </w:tcPr>
          <w:p w14:paraId="34C834A1" w14:textId="7B656118" w:rsidR="003C1612" w:rsidRPr="00F906DE" w:rsidRDefault="003C1612" w:rsidP="00BC3A5E">
            <w:pPr>
              <w:numPr>
                <w:ilvl w:val="0"/>
                <w:numId w:val="47"/>
              </w:numPr>
              <w:ind w:left="313" w:hanging="299"/>
              <w:jc w:val="left"/>
              <w:rPr>
                <w:rFonts w:ascii="Arial" w:hAnsi="Arial" w:cs="Arial"/>
                <w:sz w:val="22"/>
                <w:szCs w:val="22"/>
              </w:rPr>
            </w:pPr>
            <w:r w:rsidRPr="00F906DE">
              <w:rPr>
                <w:rFonts w:ascii="Arial" w:hAnsi="Arial" w:cs="Arial"/>
                <w:sz w:val="22"/>
                <w:szCs w:val="22"/>
              </w:rPr>
              <w:t>continuity and quality of care for the Child and their whānau</w:t>
            </w:r>
            <w:r w:rsidR="00A07155">
              <w:rPr>
                <w:rFonts w:ascii="Arial" w:hAnsi="Arial" w:cs="Arial"/>
                <w:sz w:val="22"/>
                <w:szCs w:val="22"/>
              </w:rPr>
              <w:t>/family</w:t>
            </w:r>
            <w:r w:rsidRPr="00F906DE">
              <w:rPr>
                <w:rFonts w:ascii="Arial" w:hAnsi="Arial" w:cs="Arial"/>
                <w:sz w:val="22"/>
                <w:szCs w:val="22"/>
              </w:rPr>
              <w:t>.</w:t>
            </w:r>
          </w:p>
          <w:p w14:paraId="7F97E67E" w14:textId="77777777" w:rsidR="003C1612" w:rsidRPr="00F906DE" w:rsidRDefault="00656F1D" w:rsidP="00BC3A5E">
            <w:pPr>
              <w:numPr>
                <w:ilvl w:val="0"/>
                <w:numId w:val="47"/>
              </w:numPr>
              <w:ind w:left="313" w:hanging="299"/>
              <w:jc w:val="left"/>
              <w:rPr>
                <w:rFonts w:ascii="Arial" w:hAnsi="Arial" w:cs="Arial"/>
                <w:sz w:val="22"/>
                <w:szCs w:val="22"/>
              </w:rPr>
            </w:pPr>
            <w:r w:rsidRPr="00F906DE">
              <w:rPr>
                <w:rFonts w:ascii="Arial" w:hAnsi="Arial" w:cs="Arial"/>
                <w:sz w:val="22"/>
                <w:szCs w:val="22"/>
              </w:rPr>
              <w:t>that t</w:t>
            </w:r>
            <w:r w:rsidR="003C1612" w:rsidRPr="00F906DE">
              <w:rPr>
                <w:rFonts w:ascii="Arial" w:hAnsi="Arial" w:cs="Arial"/>
                <w:sz w:val="22"/>
                <w:szCs w:val="22"/>
              </w:rPr>
              <w:t>he Child’s safety is paramount.</w:t>
            </w:r>
          </w:p>
        </w:tc>
      </w:tr>
      <w:tr w:rsidR="003C1612" w:rsidRPr="00F906DE" w14:paraId="4DE281EC" w14:textId="77777777" w:rsidTr="00CC74B3">
        <w:tc>
          <w:tcPr>
            <w:tcW w:w="1273" w:type="pct"/>
            <w:tcBorders>
              <w:top w:val="single" w:sz="4" w:space="0" w:color="auto"/>
              <w:left w:val="single" w:sz="4" w:space="0" w:color="auto"/>
              <w:bottom w:val="single" w:sz="4" w:space="0" w:color="auto"/>
              <w:right w:val="single" w:sz="4" w:space="0" w:color="auto"/>
            </w:tcBorders>
            <w:shd w:val="clear" w:color="auto" w:fill="auto"/>
          </w:tcPr>
          <w:p w14:paraId="1BDD36FD" w14:textId="7B76F83A" w:rsidR="003C1612" w:rsidRPr="00F906DE" w:rsidRDefault="003C1612" w:rsidP="00EB2B63">
            <w:pPr>
              <w:jc w:val="left"/>
              <w:rPr>
                <w:rFonts w:ascii="Arial" w:hAnsi="Arial" w:cs="Arial"/>
                <w:sz w:val="22"/>
                <w:szCs w:val="22"/>
              </w:rPr>
            </w:pPr>
            <w:r w:rsidRPr="00F906DE">
              <w:rPr>
                <w:rFonts w:ascii="Arial" w:hAnsi="Arial" w:cs="Arial"/>
                <w:sz w:val="22"/>
                <w:szCs w:val="22"/>
              </w:rPr>
              <w:t>Interagency Co-ordination (Strengthening Families</w:t>
            </w:r>
            <w:r w:rsidR="00B118E3" w:rsidRPr="00F906DE">
              <w:rPr>
                <w:rFonts w:ascii="Arial" w:hAnsi="Arial" w:cs="Arial"/>
                <w:sz w:val="22"/>
                <w:szCs w:val="22"/>
              </w:rPr>
              <w:t xml:space="preserve">, </w:t>
            </w:r>
            <w:r w:rsidR="002F430C">
              <w:rPr>
                <w:rFonts w:ascii="Arial" w:hAnsi="Arial" w:cs="Arial"/>
                <w:sz w:val="22"/>
                <w:szCs w:val="22"/>
              </w:rPr>
              <w:t>Tamariki/children</w:t>
            </w:r>
            <w:r w:rsidR="00B118E3" w:rsidRPr="00F906DE">
              <w:rPr>
                <w:rFonts w:ascii="Arial" w:hAnsi="Arial" w:cs="Arial"/>
                <w:sz w:val="22"/>
                <w:szCs w:val="22"/>
              </w:rPr>
              <w:t>’s Teams</w:t>
            </w:r>
            <w:r w:rsidRPr="00F906DE">
              <w:rPr>
                <w:rFonts w:ascii="Arial" w:hAnsi="Arial" w:cs="Arial"/>
                <w:sz w:val="22"/>
                <w:szCs w:val="22"/>
              </w:rPr>
              <w:t>)</w:t>
            </w: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10933938" w14:textId="77777777" w:rsidR="003C1612" w:rsidRPr="00F906DE" w:rsidRDefault="003C1612" w:rsidP="00EB2B63">
            <w:pPr>
              <w:jc w:val="left"/>
              <w:rPr>
                <w:rFonts w:ascii="Arial" w:hAnsi="Arial" w:cs="Arial"/>
                <w:sz w:val="22"/>
                <w:szCs w:val="22"/>
              </w:rPr>
            </w:pPr>
            <w:r w:rsidRPr="00F906DE">
              <w:rPr>
                <w:rFonts w:ascii="Arial" w:hAnsi="Arial" w:cs="Arial"/>
                <w:sz w:val="22"/>
                <w:szCs w:val="22"/>
              </w:rPr>
              <w:t>Attend or instigate Interagency Co-ordination meetings as appropriate.</w:t>
            </w:r>
          </w:p>
        </w:tc>
        <w:tc>
          <w:tcPr>
            <w:tcW w:w="1995" w:type="pct"/>
            <w:tcBorders>
              <w:top w:val="single" w:sz="4" w:space="0" w:color="auto"/>
              <w:left w:val="single" w:sz="4" w:space="0" w:color="auto"/>
              <w:bottom w:val="single" w:sz="4" w:space="0" w:color="auto"/>
              <w:right w:val="single" w:sz="4" w:space="0" w:color="auto"/>
            </w:tcBorders>
            <w:shd w:val="clear" w:color="auto" w:fill="auto"/>
          </w:tcPr>
          <w:p w14:paraId="7B06C5E3" w14:textId="77777777" w:rsidR="003C1612" w:rsidRPr="00F906DE" w:rsidRDefault="003C1612" w:rsidP="00BC3A5E">
            <w:pPr>
              <w:numPr>
                <w:ilvl w:val="0"/>
                <w:numId w:val="47"/>
              </w:numPr>
              <w:ind w:left="313" w:hanging="299"/>
              <w:jc w:val="left"/>
              <w:rPr>
                <w:rFonts w:ascii="Arial" w:hAnsi="Arial" w:cs="Arial"/>
                <w:sz w:val="22"/>
                <w:szCs w:val="22"/>
              </w:rPr>
            </w:pPr>
            <w:r w:rsidRPr="00F906DE">
              <w:rPr>
                <w:rFonts w:ascii="Arial" w:hAnsi="Arial" w:cs="Arial"/>
                <w:sz w:val="22"/>
                <w:szCs w:val="22"/>
              </w:rPr>
              <w:t>continuity and quality of care for the Child.</w:t>
            </w:r>
          </w:p>
        </w:tc>
      </w:tr>
      <w:tr w:rsidR="003C1612" w:rsidRPr="00F906DE" w14:paraId="6280C6AC" w14:textId="77777777" w:rsidTr="00CC74B3">
        <w:tc>
          <w:tcPr>
            <w:tcW w:w="1273" w:type="pct"/>
            <w:tcBorders>
              <w:top w:val="single" w:sz="4" w:space="0" w:color="auto"/>
              <w:left w:val="single" w:sz="4" w:space="0" w:color="auto"/>
              <w:bottom w:val="single" w:sz="4" w:space="0" w:color="auto"/>
              <w:right w:val="single" w:sz="4" w:space="0" w:color="auto"/>
            </w:tcBorders>
            <w:shd w:val="clear" w:color="auto" w:fill="auto"/>
          </w:tcPr>
          <w:p w14:paraId="059F24E9" w14:textId="07D72F1B" w:rsidR="003C1612" w:rsidRPr="00F906DE" w:rsidRDefault="003C1612" w:rsidP="00EB2B63">
            <w:pPr>
              <w:jc w:val="left"/>
              <w:rPr>
                <w:rFonts w:ascii="Arial" w:hAnsi="Arial" w:cs="Arial"/>
                <w:sz w:val="22"/>
                <w:szCs w:val="22"/>
              </w:rPr>
            </w:pPr>
            <w:r w:rsidRPr="00F906DE">
              <w:rPr>
                <w:rFonts w:ascii="Arial" w:hAnsi="Arial" w:cs="Arial"/>
                <w:sz w:val="22"/>
                <w:szCs w:val="22"/>
              </w:rPr>
              <w:t xml:space="preserve">Other </w:t>
            </w:r>
            <w:r w:rsidR="00241273">
              <w:rPr>
                <w:rFonts w:ascii="Arial" w:hAnsi="Arial" w:cs="Arial"/>
                <w:sz w:val="22"/>
                <w:szCs w:val="22"/>
              </w:rPr>
              <w:t xml:space="preserve">Well Child/Tamariki Ora </w:t>
            </w:r>
            <w:r w:rsidRPr="00F906DE">
              <w:rPr>
                <w:rFonts w:ascii="Arial" w:hAnsi="Arial" w:cs="Arial"/>
                <w:sz w:val="22"/>
                <w:szCs w:val="22"/>
              </w:rPr>
              <w:t>providers (</w:t>
            </w:r>
            <w:r w:rsidR="00D0167C" w:rsidRPr="00D0167C">
              <w:rPr>
                <w:rFonts w:ascii="Arial" w:hAnsi="Arial" w:cs="Arial"/>
                <w:sz w:val="22"/>
                <w:szCs w:val="22"/>
              </w:rPr>
              <w:t>Well Child Tamariki Ora</w:t>
            </w:r>
            <w:r w:rsidRPr="00F906DE">
              <w:rPr>
                <w:rFonts w:ascii="Arial" w:hAnsi="Arial" w:cs="Arial"/>
                <w:sz w:val="22"/>
                <w:szCs w:val="22"/>
              </w:rPr>
              <w:t xml:space="preserve"> Providers)</w:t>
            </w: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4557C0E2" w14:textId="6536CF36" w:rsidR="003C1612" w:rsidRPr="00F906DE" w:rsidRDefault="003C1612" w:rsidP="00EB2B63">
            <w:pPr>
              <w:jc w:val="left"/>
              <w:rPr>
                <w:rFonts w:ascii="Arial" w:hAnsi="Arial" w:cs="Arial"/>
                <w:sz w:val="22"/>
                <w:szCs w:val="22"/>
              </w:rPr>
            </w:pPr>
            <w:r w:rsidRPr="00F906DE">
              <w:rPr>
                <w:rFonts w:ascii="Arial" w:hAnsi="Arial" w:cs="Arial"/>
                <w:sz w:val="22"/>
                <w:szCs w:val="22"/>
              </w:rPr>
              <w:t xml:space="preserve">Liaise and work with the relevant </w:t>
            </w:r>
            <w:r w:rsidR="00D0167C" w:rsidRPr="00D0167C">
              <w:rPr>
                <w:rFonts w:ascii="Arial" w:hAnsi="Arial" w:cs="Arial"/>
                <w:sz w:val="22"/>
                <w:szCs w:val="22"/>
              </w:rPr>
              <w:t>Well Child Tamariki Ora</w:t>
            </w:r>
            <w:r w:rsidRPr="00F906DE">
              <w:rPr>
                <w:rFonts w:ascii="Arial" w:hAnsi="Arial" w:cs="Arial"/>
                <w:sz w:val="22"/>
                <w:szCs w:val="22"/>
              </w:rPr>
              <w:t xml:space="preserve"> Providers </w:t>
            </w:r>
          </w:p>
        </w:tc>
        <w:tc>
          <w:tcPr>
            <w:tcW w:w="1995" w:type="pct"/>
            <w:tcBorders>
              <w:top w:val="single" w:sz="4" w:space="0" w:color="auto"/>
              <w:left w:val="single" w:sz="4" w:space="0" w:color="auto"/>
              <w:bottom w:val="single" w:sz="4" w:space="0" w:color="auto"/>
              <w:right w:val="single" w:sz="4" w:space="0" w:color="auto"/>
            </w:tcBorders>
            <w:shd w:val="clear" w:color="auto" w:fill="auto"/>
          </w:tcPr>
          <w:p w14:paraId="528F6775" w14:textId="6F4F97AC" w:rsidR="003C1612" w:rsidRPr="00F906DE" w:rsidRDefault="003C1612" w:rsidP="00BC3A5E">
            <w:pPr>
              <w:numPr>
                <w:ilvl w:val="0"/>
                <w:numId w:val="47"/>
              </w:numPr>
              <w:ind w:left="313" w:hanging="299"/>
              <w:jc w:val="left"/>
              <w:rPr>
                <w:rFonts w:ascii="Arial" w:hAnsi="Arial" w:cs="Arial"/>
                <w:sz w:val="22"/>
                <w:szCs w:val="22"/>
              </w:rPr>
            </w:pPr>
            <w:r w:rsidRPr="00F906DE">
              <w:rPr>
                <w:rFonts w:ascii="Arial" w:hAnsi="Arial" w:cs="Arial"/>
                <w:sz w:val="22"/>
                <w:szCs w:val="22"/>
              </w:rPr>
              <w:t xml:space="preserve">seamless </w:t>
            </w:r>
            <w:r w:rsidR="00D0167C" w:rsidRPr="00D0167C">
              <w:rPr>
                <w:rFonts w:ascii="Arial" w:hAnsi="Arial" w:cs="Arial"/>
                <w:sz w:val="22"/>
                <w:szCs w:val="22"/>
              </w:rPr>
              <w:t>Well Child Tamariki Ora</w:t>
            </w:r>
            <w:r w:rsidRPr="00F906DE">
              <w:rPr>
                <w:rFonts w:ascii="Arial" w:hAnsi="Arial" w:cs="Arial"/>
                <w:sz w:val="22"/>
                <w:szCs w:val="22"/>
              </w:rPr>
              <w:t xml:space="preserve"> </w:t>
            </w:r>
            <w:r w:rsidR="00271C82">
              <w:rPr>
                <w:rFonts w:ascii="Arial" w:hAnsi="Arial" w:cs="Arial"/>
                <w:sz w:val="22"/>
                <w:szCs w:val="22"/>
              </w:rPr>
              <w:t>s</w:t>
            </w:r>
            <w:r w:rsidRPr="00F906DE">
              <w:rPr>
                <w:rFonts w:ascii="Arial" w:hAnsi="Arial" w:cs="Arial"/>
                <w:sz w:val="22"/>
                <w:szCs w:val="22"/>
              </w:rPr>
              <w:t xml:space="preserve">ervice care delivery for </w:t>
            </w:r>
            <w:r w:rsidR="00E24F03" w:rsidRPr="00F906DE">
              <w:rPr>
                <w:rFonts w:ascii="Arial" w:hAnsi="Arial" w:cs="Arial"/>
                <w:sz w:val="22"/>
                <w:szCs w:val="22"/>
              </w:rPr>
              <w:t>the Child and their whānau</w:t>
            </w:r>
            <w:r w:rsidR="006722A8">
              <w:rPr>
                <w:rFonts w:ascii="Arial" w:hAnsi="Arial" w:cs="Arial"/>
                <w:sz w:val="22"/>
                <w:szCs w:val="22"/>
              </w:rPr>
              <w:t>/family</w:t>
            </w:r>
            <w:r w:rsidRPr="00F906DE">
              <w:rPr>
                <w:rFonts w:ascii="Arial" w:hAnsi="Arial" w:cs="Arial"/>
                <w:sz w:val="22"/>
                <w:szCs w:val="22"/>
              </w:rPr>
              <w:t xml:space="preserve">. </w:t>
            </w:r>
          </w:p>
        </w:tc>
      </w:tr>
      <w:tr w:rsidR="003C1612" w:rsidRPr="00F906DE" w14:paraId="5207FE7E" w14:textId="77777777" w:rsidTr="00CC74B3">
        <w:tc>
          <w:tcPr>
            <w:tcW w:w="1273" w:type="pct"/>
            <w:tcBorders>
              <w:top w:val="single" w:sz="4" w:space="0" w:color="auto"/>
              <w:left w:val="single" w:sz="4" w:space="0" w:color="auto"/>
              <w:bottom w:val="single" w:sz="4" w:space="0" w:color="auto"/>
              <w:right w:val="single" w:sz="4" w:space="0" w:color="auto"/>
            </w:tcBorders>
            <w:shd w:val="clear" w:color="auto" w:fill="auto"/>
          </w:tcPr>
          <w:p w14:paraId="0152A628" w14:textId="77777777" w:rsidR="003C1612" w:rsidRPr="00F906DE" w:rsidRDefault="003C1612" w:rsidP="00EB2B63">
            <w:pPr>
              <w:jc w:val="left"/>
              <w:rPr>
                <w:rFonts w:ascii="Arial" w:hAnsi="Arial" w:cs="Arial"/>
                <w:sz w:val="22"/>
                <w:szCs w:val="22"/>
              </w:rPr>
            </w:pPr>
            <w:r w:rsidRPr="00F906DE">
              <w:rPr>
                <w:rFonts w:ascii="Arial" w:hAnsi="Arial" w:cs="Arial"/>
                <w:sz w:val="22"/>
                <w:szCs w:val="22"/>
              </w:rPr>
              <w:t xml:space="preserve">Hospital services </w:t>
            </w:r>
          </w:p>
          <w:p w14:paraId="5ABCEEB2" w14:textId="5B7A86B7" w:rsidR="003C1612" w:rsidRPr="00F906DE" w:rsidRDefault="003C1612" w:rsidP="00EB2B63">
            <w:pPr>
              <w:jc w:val="left"/>
              <w:rPr>
                <w:rFonts w:ascii="Arial" w:hAnsi="Arial" w:cs="Arial"/>
                <w:sz w:val="22"/>
                <w:szCs w:val="22"/>
              </w:rPr>
            </w:pPr>
            <w:r w:rsidRPr="00F906DE">
              <w:rPr>
                <w:rFonts w:ascii="Arial" w:hAnsi="Arial" w:cs="Arial"/>
                <w:sz w:val="22"/>
                <w:szCs w:val="22"/>
              </w:rPr>
              <w:t>Specialist</w:t>
            </w:r>
            <w:r w:rsidR="00271C82">
              <w:rPr>
                <w:rFonts w:ascii="Arial" w:hAnsi="Arial" w:cs="Arial"/>
                <w:sz w:val="22"/>
                <w:szCs w:val="22"/>
              </w:rPr>
              <w:t>/</w:t>
            </w:r>
            <w:r w:rsidRPr="00F906DE">
              <w:rPr>
                <w:rFonts w:ascii="Arial" w:hAnsi="Arial" w:cs="Arial"/>
                <w:sz w:val="22"/>
                <w:szCs w:val="22"/>
              </w:rPr>
              <w:t>Medical Services</w:t>
            </w:r>
          </w:p>
          <w:p w14:paraId="1D1E1C47" w14:textId="77777777" w:rsidR="003C1612" w:rsidRPr="00F906DE" w:rsidRDefault="003C1612" w:rsidP="00EB2B63">
            <w:pPr>
              <w:jc w:val="left"/>
              <w:rPr>
                <w:rFonts w:ascii="Arial" w:hAnsi="Arial" w:cs="Arial"/>
                <w:sz w:val="22"/>
                <w:szCs w:val="22"/>
              </w:rPr>
            </w:pP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272F872B" w14:textId="77777777" w:rsidR="003C1612" w:rsidRPr="00F906DE" w:rsidRDefault="003C1612" w:rsidP="00EB2B63">
            <w:pPr>
              <w:jc w:val="left"/>
              <w:rPr>
                <w:rFonts w:ascii="Arial" w:hAnsi="Arial" w:cs="Arial"/>
                <w:sz w:val="22"/>
                <w:szCs w:val="22"/>
              </w:rPr>
            </w:pPr>
            <w:r w:rsidRPr="00F906DE">
              <w:rPr>
                <w:rFonts w:ascii="Arial" w:hAnsi="Arial" w:cs="Arial"/>
                <w:sz w:val="22"/>
                <w:szCs w:val="22"/>
              </w:rPr>
              <w:t>Refer to relevant Hospital service when a Child’s health or development is of concern.</w:t>
            </w:r>
          </w:p>
          <w:p w14:paraId="65613903" w14:textId="3C0FD71B" w:rsidR="003C1612" w:rsidRPr="00F906DE" w:rsidRDefault="003C1612" w:rsidP="00EB2B63">
            <w:pPr>
              <w:jc w:val="left"/>
              <w:rPr>
                <w:rFonts w:ascii="Arial" w:hAnsi="Arial" w:cs="Arial"/>
                <w:sz w:val="22"/>
                <w:szCs w:val="22"/>
              </w:rPr>
            </w:pPr>
            <w:r w:rsidRPr="00F906DE">
              <w:rPr>
                <w:rFonts w:ascii="Arial" w:hAnsi="Arial" w:cs="Arial"/>
                <w:sz w:val="22"/>
                <w:szCs w:val="22"/>
              </w:rPr>
              <w:t xml:space="preserve">Liaise and work with </w:t>
            </w:r>
            <w:r w:rsidR="008255BA">
              <w:rPr>
                <w:rFonts w:ascii="Arial" w:hAnsi="Arial" w:cs="Arial"/>
                <w:sz w:val="22"/>
                <w:szCs w:val="22"/>
              </w:rPr>
              <w:t xml:space="preserve">the </w:t>
            </w:r>
            <w:r w:rsidRPr="00F906DE">
              <w:rPr>
                <w:rFonts w:ascii="Arial" w:hAnsi="Arial" w:cs="Arial"/>
                <w:sz w:val="22"/>
                <w:szCs w:val="22"/>
              </w:rPr>
              <w:t>relevant professional</w:t>
            </w:r>
            <w:r w:rsidR="008255BA">
              <w:rPr>
                <w:rFonts w:ascii="Arial" w:hAnsi="Arial" w:cs="Arial"/>
                <w:sz w:val="22"/>
                <w:szCs w:val="22"/>
              </w:rPr>
              <w:t>s</w:t>
            </w:r>
            <w:r w:rsidRPr="00F906DE">
              <w:rPr>
                <w:rFonts w:ascii="Arial" w:hAnsi="Arial" w:cs="Arial"/>
                <w:sz w:val="22"/>
                <w:szCs w:val="22"/>
              </w:rPr>
              <w:t>.</w:t>
            </w:r>
          </w:p>
        </w:tc>
        <w:tc>
          <w:tcPr>
            <w:tcW w:w="1995" w:type="pct"/>
            <w:tcBorders>
              <w:top w:val="single" w:sz="4" w:space="0" w:color="auto"/>
              <w:left w:val="single" w:sz="4" w:space="0" w:color="auto"/>
              <w:bottom w:val="single" w:sz="4" w:space="0" w:color="auto"/>
              <w:right w:val="single" w:sz="4" w:space="0" w:color="auto"/>
            </w:tcBorders>
            <w:shd w:val="clear" w:color="auto" w:fill="auto"/>
          </w:tcPr>
          <w:p w14:paraId="5DD5115D" w14:textId="4007A349" w:rsidR="003C1612" w:rsidRPr="00F906DE" w:rsidRDefault="003C1612" w:rsidP="00BC3A5E">
            <w:pPr>
              <w:numPr>
                <w:ilvl w:val="0"/>
                <w:numId w:val="47"/>
              </w:numPr>
              <w:ind w:left="313" w:hanging="299"/>
              <w:jc w:val="left"/>
              <w:rPr>
                <w:rFonts w:ascii="Arial" w:hAnsi="Arial" w:cs="Arial"/>
                <w:sz w:val="22"/>
                <w:szCs w:val="22"/>
              </w:rPr>
            </w:pPr>
            <w:r w:rsidRPr="00F906DE">
              <w:rPr>
                <w:rFonts w:ascii="Arial" w:hAnsi="Arial" w:cs="Arial"/>
                <w:sz w:val="22"/>
                <w:szCs w:val="22"/>
              </w:rPr>
              <w:t xml:space="preserve">timely intervention occurs and </w:t>
            </w:r>
            <w:r w:rsidR="00AA7C9C">
              <w:rPr>
                <w:rFonts w:ascii="Arial" w:hAnsi="Arial" w:cs="Arial"/>
                <w:sz w:val="22"/>
                <w:szCs w:val="22"/>
              </w:rPr>
              <w:t xml:space="preserve">to </w:t>
            </w:r>
            <w:r w:rsidRPr="00F906DE">
              <w:rPr>
                <w:rFonts w:ascii="Arial" w:hAnsi="Arial" w:cs="Arial"/>
                <w:sz w:val="22"/>
                <w:szCs w:val="22"/>
              </w:rPr>
              <w:t>provide continuity of care for the Child.</w:t>
            </w:r>
          </w:p>
        </w:tc>
      </w:tr>
      <w:tr w:rsidR="003C1612" w:rsidRPr="00F906DE" w14:paraId="29075D25" w14:textId="77777777" w:rsidTr="00CC74B3">
        <w:tc>
          <w:tcPr>
            <w:tcW w:w="1273" w:type="pct"/>
            <w:tcBorders>
              <w:top w:val="single" w:sz="4" w:space="0" w:color="auto"/>
              <w:left w:val="single" w:sz="4" w:space="0" w:color="auto"/>
              <w:bottom w:val="single" w:sz="4" w:space="0" w:color="auto"/>
              <w:right w:val="single" w:sz="4" w:space="0" w:color="auto"/>
            </w:tcBorders>
            <w:shd w:val="clear" w:color="auto" w:fill="auto"/>
          </w:tcPr>
          <w:p w14:paraId="17BAFC38" w14:textId="62DBCE1F" w:rsidR="003C1612" w:rsidRPr="00F906DE" w:rsidRDefault="003C1612" w:rsidP="00EB2B63">
            <w:pPr>
              <w:jc w:val="left"/>
              <w:rPr>
                <w:rFonts w:ascii="Arial" w:hAnsi="Arial" w:cs="Arial"/>
                <w:sz w:val="22"/>
                <w:szCs w:val="22"/>
              </w:rPr>
            </w:pPr>
            <w:r w:rsidRPr="00F906DE">
              <w:rPr>
                <w:rFonts w:ascii="Arial" w:hAnsi="Arial" w:cs="Arial"/>
                <w:sz w:val="22"/>
                <w:szCs w:val="22"/>
              </w:rPr>
              <w:t>Community/General Paediatrician</w:t>
            </w: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7B6ABF04" w14:textId="46BC03F2" w:rsidR="003C1612" w:rsidRPr="00F906DE" w:rsidRDefault="003C1612" w:rsidP="00EB2B63">
            <w:pPr>
              <w:jc w:val="left"/>
              <w:rPr>
                <w:rFonts w:ascii="Arial" w:hAnsi="Arial" w:cs="Arial"/>
                <w:sz w:val="22"/>
                <w:szCs w:val="22"/>
              </w:rPr>
            </w:pPr>
            <w:r w:rsidRPr="00F906DE">
              <w:rPr>
                <w:rFonts w:ascii="Arial" w:hAnsi="Arial" w:cs="Arial"/>
                <w:sz w:val="22"/>
                <w:szCs w:val="22"/>
              </w:rPr>
              <w:t xml:space="preserve">Refer or liaise regarding individual </w:t>
            </w:r>
            <w:r w:rsidR="008255BA">
              <w:rPr>
                <w:rFonts w:ascii="Arial" w:hAnsi="Arial" w:cs="Arial"/>
                <w:sz w:val="22"/>
                <w:szCs w:val="22"/>
              </w:rPr>
              <w:t>t</w:t>
            </w:r>
            <w:r w:rsidR="002F430C">
              <w:rPr>
                <w:rFonts w:ascii="Arial" w:hAnsi="Arial" w:cs="Arial"/>
                <w:sz w:val="22"/>
                <w:szCs w:val="22"/>
              </w:rPr>
              <w:t>amariki/children</w:t>
            </w:r>
            <w:r w:rsidRPr="00F906DE">
              <w:rPr>
                <w:rFonts w:ascii="Arial" w:hAnsi="Arial" w:cs="Arial"/>
                <w:sz w:val="22"/>
                <w:szCs w:val="22"/>
              </w:rPr>
              <w:t xml:space="preserve"> as appropriate</w:t>
            </w:r>
          </w:p>
        </w:tc>
        <w:tc>
          <w:tcPr>
            <w:tcW w:w="1995" w:type="pct"/>
            <w:tcBorders>
              <w:top w:val="single" w:sz="4" w:space="0" w:color="auto"/>
              <w:left w:val="single" w:sz="4" w:space="0" w:color="auto"/>
              <w:bottom w:val="single" w:sz="4" w:space="0" w:color="auto"/>
              <w:right w:val="single" w:sz="4" w:space="0" w:color="auto"/>
            </w:tcBorders>
            <w:shd w:val="clear" w:color="auto" w:fill="auto"/>
          </w:tcPr>
          <w:p w14:paraId="492EF204" w14:textId="26BBF08B" w:rsidR="003C1612" w:rsidRPr="00F906DE" w:rsidRDefault="003C1612" w:rsidP="00BC3A5E">
            <w:pPr>
              <w:numPr>
                <w:ilvl w:val="0"/>
                <w:numId w:val="47"/>
              </w:numPr>
              <w:ind w:left="313" w:hanging="299"/>
              <w:jc w:val="left"/>
              <w:rPr>
                <w:rFonts w:ascii="Arial" w:hAnsi="Arial" w:cs="Arial"/>
                <w:sz w:val="22"/>
                <w:szCs w:val="22"/>
              </w:rPr>
            </w:pPr>
            <w:r w:rsidRPr="00F906DE">
              <w:rPr>
                <w:rFonts w:ascii="Arial" w:hAnsi="Arial" w:cs="Arial"/>
                <w:sz w:val="22"/>
                <w:szCs w:val="22"/>
              </w:rPr>
              <w:t xml:space="preserve">timely intervention occurs and </w:t>
            </w:r>
            <w:r w:rsidR="00AA7C9C">
              <w:rPr>
                <w:rFonts w:ascii="Arial" w:hAnsi="Arial" w:cs="Arial"/>
                <w:sz w:val="22"/>
                <w:szCs w:val="22"/>
              </w:rPr>
              <w:t xml:space="preserve">to </w:t>
            </w:r>
            <w:r w:rsidRPr="00F906DE">
              <w:rPr>
                <w:rFonts w:ascii="Arial" w:hAnsi="Arial" w:cs="Arial"/>
                <w:sz w:val="22"/>
                <w:szCs w:val="22"/>
              </w:rPr>
              <w:t>provide continuity of care for the Child.</w:t>
            </w:r>
          </w:p>
        </w:tc>
      </w:tr>
      <w:tr w:rsidR="003C1612" w:rsidRPr="00F906DE" w14:paraId="5F7EF730" w14:textId="77777777" w:rsidTr="00CC74B3">
        <w:tc>
          <w:tcPr>
            <w:tcW w:w="1273" w:type="pct"/>
            <w:tcBorders>
              <w:top w:val="single" w:sz="4" w:space="0" w:color="auto"/>
              <w:left w:val="single" w:sz="4" w:space="0" w:color="auto"/>
              <w:bottom w:val="single" w:sz="4" w:space="0" w:color="auto"/>
              <w:right w:val="single" w:sz="4" w:space="0" w:color="auto"/>
            </w:tcBorders>
            <w:shd w:val="clear" w:color="auto" w:fill="auto"/>
          </w:tcPr>
          <w:p w14:paraId="1A8D182E" w14:textId="77777777" w:rsidR="003C1612" w:rsidRPr="00F906DE" w:rsidRDefault="003C1612" w:rsidP="00EB2B63">
            <w:pPr>
              <w:jc w:val="left"/>
              <w:rPr>
                <w:rFonts w:ascii="Arial" w:hAnsi="Arial" w:cs="Arial"/>
                <w:sz w:val="22"/>
                <w:szCs w:val="22"/>
              </w:rPr>
            </w:pPr>
            <w:r w:rsidRPr="00F906DE">
              <w:rPr>
                <w:rFonts w:ascii="Arial" w:hAnsi="Arial" w:cs="Arial"/>
                <w:sz w:val="22"/>
                <w:szCs w:val="22"/>
              </w:rPr>
              <w:t>Vision and</w:t>
            </w:r>
            <w:r w:rsidR="00834096" w:rsidRPr="00F906DE">
              <w:rPr>
                <w:rFonts w:ascii="Arial" w:hAnsi="Arial" w:cs="Arial"/>
                <w:sz w:val="22"/>
                <w:szCs w:val="22"/>
              </w:rPr>
              <w:t xml:space="preserve"> Hearing Investigation and </w:t>
            </w:r>
            <w:r w:rsidRPr="00F906DE">
              <w:rPr>
                <w:rFonts w:ascii="Arial" w:hAnsi="Arial" w:cs="Arial"/>
                <w:sz w:val="22"/>
                <w:szCs w:val="22"/>
              </w:rPr>
              <w:t>Screening Services</w:t>
            </w: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31E557FB" w14:textId="35F02C4A" w:rsidR="003C1612" w:rsidRPr="00F906DE" w:rsidRDefault="00834096" w:rsidP="00EB2B63">
            <w:pPr>
              <w:jc w:val="left"/>
              <w:rPr>
                <w:rFonts w:ascii="Arial" w:hAnsi="Arial" w:cs="Arial"/>
                <w:sz w:val="22"/>
                <w:szCs w:val="22"/>
              </w:rPr>
            </w:pPr>
            <w:r w:rsidRPr="00F906DE">
              <w:rPr>
                <w:rFonts w:ascii="Arial" w:hAnsi="Arial" w:cs="Arial"/>
                <w:sz w:val="22"/>
                <w:szCs w:val="22"/>
              </w:rPr>
              <w:t xml:space="preserve">Refer individual </w:t>
            </w:r>
            <w:r w:rsidR="008255BA">
              <w:rPr>
                <w:rFonts w:ascii="Arial" w:hAnsi="Arial" w:cs="Arial"/>
                <w:sz w:val="22"/>
                <w:szCs w:val="22"/>
              </w:rPr>
              <w:t>t</w:t>
            </w:r>
            <w:r w:rsidR="002F430C">
              <w:rPr>
                <w:rFonts w:ascii="Arial" w:hAnsi="Arial" w:cs="Arial"/>
                <w:sz w:val="22"/>
                <w:szCs w:val="22"/>
              </w:rPr>
              <w:t>amariki/children</w:t>
            </w:r>
            <w:r w:rsidRPr="00F906DE">
              <w:rPr>
                <w:rFonts w:ascii="Arial" w:hAnsi="Arial" w:cs="Arial"/>
                <w:sz w:val="22"/>
                <w:szCs w:val="22"/>
              </w:rPr>
              <w:t xml:space="preserve"> as appropriate. </w:t>
            </w:r>
          </w:p>
        </w:tc>
        <w:tc>
          <w:tcPr>
            <w:tcW w:w="1995" w:type="pct"/>
            <w:tcBorders>
              <w:top w:val="single" w:sz="4" w:space="0" w:color="auto"/>
              <w:left w:val="single" w:sz="4" w:space="0" w:color="auto"/>
              <w:bottom w:val="single" w:sz="4" w:space="0" w:color="auto"/>
              <w:right w:val="single" w:sz="4" w:space="0" w:color="auto"/>
            </w:tcBorders>
            <w:shd w:val="clear" w:color="auto" w:fill="auto"/>
          </w:tcPr>
          <w:p w14:paraId="466D05A9" w14:textId="754FF984" w:rsidR="003C1612" w:rsidRPr="00F906DE" w:rsidRDefault="003C1612" w:rsidP="00BC3A5E">
            <w:pPr>
              <w:numPr>
                <w:ilvl w:val="0"/>
                <w:numId w:val="47"/>
              </w:numPr>
              <w:ind w:left="313" w:hanging="299"/>
              <w:jc w:val="left"/>
              <w:rPr>
                <w:rFonts w:ascii="Arial" w:hAnsi="Arial" w:cs="Arial"/>
                <w:sz w:val="22"/>
                <w:szCs w:val="22"/>
              </w:rPr>
            </w:pPr>
            <w:r w:rsidRPr="00F906DE">
              <w:rPr>
                <w:rFonts w:ascii="Arial" w:hAnsi="Arial" w:cs="Arial"/>
                <w:sz w:val="22"/>
                <w:szCs w:val="22"/>
              </w:rPr>
              <w:t xml:space="preserve">timely intervention occurs and </w:t>
            </w:r>
            <w:r w:rsidR="00AA7C9C">
              <w:rPr>
                <w:rFonts w:ascii="Arial" w:hAnsi="Arial" w:cs="Arial"/>
                <w:sz w:val="22"/>
                <w:szCs w:val="22"/>
              </w:rPr>
              <w:t xml:space="preserve">to </w:t>
            </w:r>
            <w:r w:rsidRPr="00F906DE">
              <w:rPr>
                <w:rFonts w:ascii="Arial" w:hAnsi="Arial" w:cs="Arial"/>
                <w:sz w:val="22"/>
                <w:szCs w:val="22"/>
              </w:rPr>
              <w:t>provide continuity of care for the Child.</w:t>
            </w:r>
          </w:p>
        </w:tc>
      </w:tr>
      <w:tr w:rsidR="003C1612" w:rsidRPr="00F906DE" w14:paraId="45BCED25" w14:textId="77777777" w:rsidTr="00CC74B3">
        <w:tc>
          <w:tcPr>
            <w:tcW w:w="1273" w:type="pct"/>
            <w:tcBorders>
              <w:top w:val="single" w:sz="4" w:space="0" w:color="auto"/>
              <w:left w:val="single" w:sz="4" w:space="0" w:color="auto"/>
              <w:bottom w:val="single" w:sz="4" w:space="0" w:color="auto"/>
              <w:right w:val="single" w:sz="4" w:space="0" w:color="auto"/>
            </w:tcBorders>
            <w:shd w:val="clear" w:color="auto" w:fill="auto"/>
          </w:tcPr>
          <w:p w14:paraId="24DDE1A1" w14:textId="77777777" w:rsidR="003C1612" w:rsidRPr="00F906DE" w:rsidRDefault="003C1612" w:rsidP="00EB2B63">
            <w:pPr>
              <w:jc w:val="left"/>
              <w:rPr>
                <w:rFonts w:ascii="Arial" w:hAnsi="Arial" w:cs="Arial"/>
                <w:sz w:val="22"/>
                <w:szCs w:val="22"/>
              </w:rPr>
            </w:pPr>
            <w:proofErr w:type="gramStart"/>
            <w:r w:rsidRPr="00F906DE">
              <w:rPr>
                <w:rFonts w:ascii="Arial" w:hAnsi="Arial" w:cs="Arial"/>
                <w:sz w:val="22"/>
                <w:szCs w:val="22"/>
              </w:rPr>
              <w:t>New Born</w:t>
            </w:r>
            <w:proofErr w:type="gramEnd"/>
            <w:r w:rsidRPr="00F906DE">
              <w:rPr>
                <w:rFonts w:ascii="Arial" w:hAnsi="Arial" w:cs="Arial"/>
                <w:sz w:val="22"/>
                <w:szCs w:val="22"/>
              </w:rPr>
              <w:t xml:space="preserve"> Hearing and metabolic screening</w:t>
            </w: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6F259442" w14:textId="77777777" w:rsidR="003C1612" w:rsidRPr="00F906DE" w:rsidRDefault="003C1612" w:rsidP="00EB2B63">
            <w:pPr>
              <w:jc w:val="left"/>
              <w:rPr>
                <w:rFonts w:ascii="Arial" w:hAnsi="Arial" w:cs="Arial"/>
                <w:sz w:val="22"/>
                <w:szCs w:val="22"/>
              </w:rPr>
            </w:pPr>
            <w:r w:rsidRPr="00F906DE">
              <w:rPr>
                <w:rFonts w:ascii="Arial" w:hAnsi="Arial" w:cs="Arial"/>
                <w:sz w:val="22"/>
                <w:szCs w:val="22"/>
              </w:rPr>
              <w:t>Liaise with and receive referrals from Screening Unit</w:t>
            </w:r>
          </w:p>
        </w:tc>
        <w:tc>
          <w:tcPr>
            <w:tcW w:w="1995" w:type="pct"/>
            <w:tcBorders>
              <w:top w:val="single" w:sz="4" w:space="0" w:color="auto"/>
              <w:left w:val="single" w:sz="4" w:space="0" w:color="auto"/>
              <w:bottom w:val="single" w:sz="4" w:space="0" w:color="auto"/>
              <w:right w:val="single" w:sz="4" w:space="0" w:color="auto"/>
            </w:tcBorders>
            <w:shd w:val="clear" w:color="auto" w:fill="auto"/>
          </w:tcPr>
          <w:p w14:paraId="0FB59FB7" w14:textId="477095D9" w:rsidR="003C1612" w:rsidRPr="00F906DE" w:rsidRDefault="003C1612" w:rsidP="00BC3A5E">
            <w:pPr>
              <w:numPr>
                <w:ilvl w:val="0"/>
                <w:numId w:val="47"/>
              </w:numPr>
              <w:ind w:left="313" w:hanging="299"/>
              <w:jc w:val="left"/>
              <w:rPr>
                <w:rFonts w:ascii="Arial" w:hAnsi="Arial" w:cs="Arial"/>
                <w:sz w:val="22"/>
                <w:szCs w:val="22"/>
              </w:rPr>
            </w:pPr>
            <w:r w:rsidRPr="00F906DE">
              <w:rPr>
                <w:rFonts w:ascii="Arial" w:hAnsi="Arial" w:cs="Arial"/>
                <w:sz w:val="22"/>
                <w:szCs w:val="22"/>
              </w:rPr>
              <w:t xml:space="preserve">timely intervention occurs and </w:t>
            </w:r>
            <w:r w:rsidR="00AA7C9C">
              <w:rPr>
                <w:rFonts w:ascii="Arial" w:hAnsi="Arial" w:cs="Arial"/>
                <w:sz w:val="22"/>
                <w:szCs w:val="22"/>
              </w:rPr>
              <w:t xml:space="preserve">to </w:t>
            </w:r>
            <w:r w:rsidRPr="00F906DE">
              <w:rPr>
                <w:rFonts w:ascii="Arial" w:hAnsi="Arial" w:cs="Arial"/>
                <w:sz w:val="22"/>
                <w:szCs w:val="22"/>
              </w:rPr>
              <w:t>provide continuity of care for the Child.</w:t>
            </w:r>
          </w:p>
        </w:tc>
      </w:tr>
      <w:tr w:rsidR="003C1612" w:rsidRPr="00F906DE" w14:paraId="656F75C5" w14:textId="77777777" w:rsidTr="00CC74B3">
        <w:tc>
          <w:tcPr>
            <w:tcW w:w="1273" w:type="pct"/>
            <w:tcBorders>
              <w:top w:val="single" w:sz="4" w:space="0" w:color="auto"/>
              <w:left w:val="single" w:sz="4" w:space="0" w:color="auto"/>
              <w:bottom w:val="single" w:sz="4" w:space="0" w:color="auto"/>
              <w:right w:val="single" w:sz="4" w:space="0" w:color="auto"/>
            </w:tcBorders>
            <w:shd w:val="clear" w:color="auto" w:fill="auto"/>
          </w:tcPr>
          <w:p w14:paraId="7BE29116" w14:textId="77777777" w:rsidR="003C1612" w:rsidRPr="00F906DE" w:rsidRDefault="003C1612" w:rsidP="00EB2B63">
            <w:pPr>
              <w:jc w:val="left"/>
              <w:rPr>
                <w:rFonts w:ascii="Arial" w:hAnsi="Arial" w:cs="Arial"/>
                <w:sz w:val="22"/>
                <w:szCs w:val="22"/>
              </w:rPr>
            </w:pPr>
            <w:r w:rsidRPr="00F906DE">
              <w:rPr>
                <w:rFonts w:ascii="Arial" w:hAnsi="Arial" w:cs="Arial"/>
                <w:sz w:val="22"/>
                <w:szCs w:val="22"/>
              </w:rPr>
              <w:t>B4 School Check</w:t>
            </w: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3DE4E15E" w14:textId="59DFD066" w:rsidR="003C1612" w:rsidRPr="00F906DE" w:rsidRDefault="00E24F03" w:rsidP="00EB2B63">
            <w:pPr>
              <w:jc w:val="left"/>
              <w:rPr>
                <w:rFonts w:ascii="Arial" w:hAnsi="Arial" w:cs="Arial"/>
                <w:sz w:val="22"/>
                <w:szCs w:val="22"/>
              </w:rPr>
            </w:pPr>
            <w:r w:rsidRPr="00F906DE">
              <w:rPr>
                <w:rFonts w:ascii="Arial" w:hAnsi="Arial" w:cs="Arial"/>
                <w:sz w:val="22"/>
                <w:szCs w:val="22"/>
              </w:rPr>
              <w:t xml:space="preserve">This service is part of the </w:t>
            </w:r>
            <w:r w:rsidR="00241273">
              <w:rPr>
                <w:rFonts w:ascii="Arial" w:hAnsi="Arial" w:cs="Arial"/>
                <w:sz w:val="22"/>
                <w:szCs w:val="22"/>
              </w:rPr>
              <w:t xml:space="preserve">Well Child/Tamariki Ora </w:t>
            </w:r>
            <w:r w:rsidRPr="00F906DE">
              <w:rPr>
                <w:rFonts w:ascii="Arial" w:hAnsi="Arial" w:cs="Arial"/>
                <w:sz w:val="22"/>
                <w:szCs w:val="22"/>
              </w:rPr>
              <w:t>National Schedule</w:t>
            </w:r>
            <w:r w:rsidR="003C1612" w:rsidRPr="00F906DE">
              <w:rPr>
                <w:rFonts w:ascii="Arial" w:hAnsi="Arial" w:cs="Arial"/>
                <w:sz w:val="22"/>
                <w:szCs w:val="22"/>
              </w:rPr>
              <w:t>.</w:t>
            </w:r>
          </w:p>
        </w:tc>
        <w:tc>
          <w:tcPr>
            <w:tcW w:w="1995" w:type="pct"/>
            <w:tcBorders>
              <w:top w:val="single" w:sz="4" w:space="0" w:color="auto"/>
              <w:left w:val="single" w:sz="4" w:space="0" w:color="auto"/>
              <w:bottom w:val="single" w:sz="4" w:space="0" w:color="auto"/>
              <w:right w:val="single" w:sz="4" w:space="0" w:color="auto"/>
            </w:tcBorders>
            <w:shd w:val="clear" w:color="auto" w:fill="auto"/>
          </w:tcPr>
          <w:p w14:paraId="10A6AE0A" w14:textId="53F070C5" w:rsidR="003C1612" w:rsidRPr="00F906DE" w:rsidRDefault="003C1612" w:rsidP="00BC3A5E">
            <w:pPr>
              <w:numPr>
                <w:ilvl w:val="0"/>
                <w:numId w:val="47"/>
              </w:numPr>
              <w:ind w:left="313" w:hanging="299"/>
              <w:jc w:val="left"/>
              <w:rPr>
                <w:rFonts w:ascii="Arial" w:hAnsi="Arial" w:cs="Arial"/>
                <w:sz w:val="22"/>
                <w:szCs w:val="22"/>
              </w:rPr>
            </w:pPr>
            <w:r w:rsidRPr="00F906DE">
              <w:rPr>
                <w:rFonts w:ascii="Arial" w:hAnsi="Arial" w:cs="Arial"/>
                <w:sz w:val="22"/>
                <w:szCs w:val="22"/>
              </w:rPr>
              <w:t xml:space="preserve">timely intervention occurs and </w:t>
            </w:r>
            <w:r w:rsidR="00AA7C9C">
              <w:rPr>
                <w:rFonts w:ascii="Arial" w:hAnsi="Arial" w:cs="Arial"/>
                <w:sz w:val="22"/>
                <w:szCs w:val="22"/>
              </w:rPr>
              <w:t xml:space="preserve">to </w:t>
            </w:r>
            <w:r w:rsidRPr="00F906DE">
              <w:rPr>
                <w:rFonts w:ascii="Arial" w:hAnsi="Arial" w:cs="Arial"/>
                <w:sz w:val="22"/>
                <w:szCs w:val="22"/>
              </w:rPr>
              <w:t>provide continuity of care for the Child.</w:t>
            </w:r>
          </w:p>
        </w:tc>
      </w:tr>
      <w:tr w:rsidR="003C1612" w:rsidRPr="00F906DE" w14:paraId="75419DC7" w14:textId="77777777" w:rsidTr="00CC74B3">
        <w:tc>
          <w:tcPr>
            <w:tcW w:w="1273" w:type="pct"/>
            <w:tcBorders>
              <w:top w:val="single" w:sz="4" w:space="0" w:color="auto"/>
              <w:left w:val="single" w:sz="4" w:space="0" w:color="auto"/>
              <w:bottom w:val="single" w:sz="4" w:space="0" w:color="auto"/>
              <w:right w:val="single" w:sz="4" w:space="0" w:color="auto"/>
            </w:tcBorders>
            <w:shd w:val="clear" w:color="auto" w:fill="auto"/>
          </w:tcPr>
          <w:p w14:paraId="0005F2FE" w14:textId="77777777" w:rsidR="003C1612" w:rsidRPr="00F906DE" w:rsidRDefault="003C1612" w:rsidP="00EB2B63">
            <w:pPr>
              <w:jc w:val="left"/>
              <w:rPr>
                <w:rFonts w:ascii="Arial" w:hAnsi="Arial" w:cs="Arial"/>
                <w:sz w:val="22"/>
                <w:szCs w:val="22"/>
              </w:rPr>
            </w:pPr>
            <w:proofErr w:type="spellStart"/>
            <w:r w:rsidRPr="00F906DE">
              <w:rPr>
                <w:rFonts w:ascii="Arial" w:hAnsi="Arial" w:cs="Arial"/>
                <w:sz w:val="22"/>
                <w:szCs w:val="22"/>
              </w:rPr>
              <w:t>Whakarongo</w:t>
            </w:r>
            <w:proofErr w:type="spellEnd"/>
            <w:r w:rsidRPr="00F906DE">
              <w:rPr>
                <w:rFonts w:ascii="Arial" w:hAnsi="Arial" w:cs="Arial"/>
                <w:sz w:val="22"/>
                <w:szCs w:val="22"/>
              </w:rPr>
              <w:t xml:space="preserve"> Mai Ear Health Service</w:t>
            </w: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7F47A760" w14:textId="6F1C2DA2" w:rsidR="003C1612" w:rsidRPr="00F906DE" w:rsidRDefault="003C1612" w:rsidP="00EB2B63">
            <w:pPr>
              <w:jc w:val="left"/>
              <w:rPr>
                <w:rFonts w:ascii="Arial" w:hAnsi="Arial" w:cs="Arial"/>
                <w:sz w:val="22"/>
                <w:szCs w:val="22"/>
              </w:rPr>
            </w:pPr>
            <w:r w:rsidRPr="00F906DE">
              <w:rPr>
                <w:rFonts w:ascii="Arial" w:hAnsi="Arial" w:cs="Arial"/>
                <w:sz w:val="22"/>
                <w:szCs w:val="22"/>
              </w:rPr>
              <w:t xml:space="preserve">Refer individual </w:t>
            </w:r>
            <w:r w:rsidR="002F430C">
              <w:rPr>
                <w:rFonts w:ascii="Arial" w:hAnsi="Arial" w:cs="Arial"/>
                <w:sz w:val="22"/>
                <w:szCs w:val="22"/>
              </w:rPr>
              <w:t>tamariki/children</w:t>
            </w:r>
            <w:r w:rsidRPr="00F906DE">
              <w:rPr>
                <w:rFonts w:ascii="Arial" w:hAnsi="Arial" w:cs="Arial"/>
                <w:sz w:val="22"/>
                <w:szCs w:val="22"/>
              </w:rPr>
              <w:t xml:space="preserve"> with suspected otitis media with effusion for screening and ear care management</w:t>
            </w:r>
          </w:p>
        </w:tc>
        <w:tc>
          <w:tcPr>
            <w:tcW w:w="1995" w:type="pct"/>
            <w:tcBorders>
              <w:top w:val="single" w:sz="4" w:space="0" w:color="auto"/>
              <w:left w:val="single" w:sz="4" w:space="0" w:color="auto"/>
              <w:bottom w:val="single" w:sz="4" w:space="0" w:color="auto"/>
              <w:right w:val="single" w:sz="4" w:space="0" w:color="auto"/>
            </w:tcBorders>
            <w:shd w:val="clear" w:color="auto" w:fill="auto"/>
          </w:tcPr>
          <w:p w14:paraId="7AED1B6A" w14:textId="2B28D9B6" w:rsidR="003C1612" w:rsidRPr="00F906DE" w:rsidRDefault="003C1612" w:rsidP="00BC3A5E">
            <w:pPr>
              <w:numPr>
                <w:ilvl w:val="0"/>
                <w:numId w:val="47"/>
              </w:numPr>
              <w:ind w:left="313" w:hanging="299"/>
              <w:jc w:val="left"/>
              <w:rPr>
                <w:rFonts w:ascii="Arial" w:hAnsi="Arial" w:cs="Arial"/>
                <w:sz w:val="22"/>
                <w:szCs w:val="22"/>
              </w:rPr>
            </w:pPr>
            <w:r w:rsidRPr="00F906DE">
              <w:rPr>
                <w:rFonts w:ascii="Arial" w:hAnsi="Arial" w:cs="Arial"/>
                <w:sz w:val="22"/>
                <w:szCs w:val="22"/>
              </w:rPr>
              <w:t xml:space="preserve">timely intervention occurs and </w:t>
            </w:r>
            <w:r w:rsidR="00AA7C9C">
              <w:rPr>
                <w:rFonts w:ascii="Arial" w:hAnsi="Arial" w:cs="Arial"/>
                <w:sz w:val="22"/>
                <w:szCs w:val="22"/>
              </w:rPr>
              <w:t xml:space="preserve">to </w:t>
            </w:r>
            <w:r w:rsidRPr="00F906DE">
              <w:rPr>
                <w:rFonts w:ascii="Arial" w:hAnsi="Arial" w:cs="Arial"/>
                <w:sz w:val="22"/>
                <w:szCs w:val="22"/>
              </w:rPr>
              <w:t>provide continuity of care for the Child.</w:t>
            </w:r>
          </w:p>
        </w:tc>
      </w:tr>
      <w:tr w:rsidR="003C1612" w:rsidRPr="00F906DE" w14:paraId="79AC702B" w14:textId="77777777" w:rsidTr="00CC74B3">
        <w:tc>
          <w:tcPr>
            <w:tcW w:w="1273" w:type="pct"/>
            <w:tcBorders>
              <w:top w:val="single" w:sz="4" w:space="0" w:color="auto"/>
              <w:left w:val="single" w:sz="4" w:space="0" w:color="auto"/>
              <w:bottom w:val="single" w:sz="4" w:space="0" w:color="auto"/>
              <w:right w:val="single" w:sz="4" w:space="0" w:color="auto"/>
            </w:tcBorders>
            <w:shd w:val="clear" w:color="auto" w:fill="auto"/>
          </w:tcPr>
          <w:p w14:paraId="714EC743" w14:textId="77777777" w:rsidR="003C1612" w:rsidRPr="00F906DE" w:rsidRDefault="003C1612" w:rsidP="00EB2B63">
            <w:pPr>
              <w:jc w:val="left"/>
              <w:rPr>
                <w:rFonts w:ascii="Arial" w:hAnsi="Arial" w:cs="Arial"/>
                <w:sz w:val="22"/>
                <w:szCs w:val="22"/>
              </w:rPr>
            </w:pPr>
            <w:r w:rsidRPr="00F906DE">
              <w:rPr>
                <w:rFonts w:ascii="Arial" w:hAnsi="Arial" w:cs="Arial"/>
                <w:sz w:val="22"/>
                <w:szCs w:val="22"/>
              </w:rPr>
              <w:t>Pre-school Dental Services</w:t>
            </w: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763F4BCC" w14:textId="7A4AB7C3" w:rsidR="003C1612" w:rsidRPr="00F906DE" w:rsidRDefault="003C1612" w:rsidP="00EB2B63">
            <w:pPr>
              <w:jc w:val="left"/>
              <w:rPr>
                <w:rFonts w:ascii="Arial" w:hAnsi="Arial" w:cs="Arial"/>
                <w:sz w:val="22"/>
                <w:szCs w:val="22"/>
              </w:rPr>
            </w:pPr>
            <w:r w:rsidRPr="00F906DE">
              <w:rPr>
                <w:rFonts w:ascii="Arial" w:hAnsi="Arial" w:cs="Arial"/>
                <w:sz w:val="22"/>
                <w:szCs w:val="22"/>
              </w:rPr>
              <w:t xml:space="preserve">Refer or liaise regarding individual </w:t>
            </w:r>
            <w:r w:rsidR="008255BA">
              <w:rPr>
                <w:rFonts w:ascii="Arial" w:hAnsi="Arial" w:cs="Arial"/>
                <w:sz w:val="22"/>
                <w:szCs w:val="22"/>
              </w:rPr>
              <w:t>tamariki/children</w:t>
            </w:r>
            <w:r w:rsidRPr="00F906DE">
              <w:rPr>
                <w:rFonts w:ascii="Arial" w:hAnsi="Arial" w:cs="Arial"/>
                <w:sz w:val="22"/>
                <w:szCs w:val="22"/>
              </w:rPr>
              <w:t xml:space="preserve"> as appropriate</w:t>
            </w:r>
          </w:p>
        </w:tc>
        <w:tc>
          <w:tcPr>
            <w:tcW w:w="1995" w:type="pct"/>
            <w:tcBorders>
              <w:top w:val="single" w:sz="4" w:space="0" w:color="auto"/>
              <w:left w:val="single" w:sz="4" w:space="0" w:color="auto"/>
              <w:bottom w:val="single" w:sz="4" w:space="0" w:color="auto"/>
              <w:right w:val="single" w:sz="4" w:space="0" w:color="auto"/>
            </w:tcBorders>
            <w:shd w:val="clear" w:color="auto" w:fill="auto"/>
          </w:tcPr>
          <w:p w14:paraId="754BD80D" w14:textId="196585E1" w:rsidR="003C1612" w:rsidRPr="00F906DE" w:rsidRDefault="003C1612" w:rsidP="00BC3A5E">
            <w:pPr>
              <w:numPr>
                <w:ilvl w:val="0"/>
                <w:numId w:val="47"/>
              </w:numPr>
              <w:ind w:left="313" w:hanging="299"/>
              <w:jc w:val="left"/>
              <w:rPr>
                <w:rFonts w:ascii="Arial" w:hAnsi="Arial" w:cs="Arial"/>
                <w:sz w:val="22"/>
                <w:szCs w:val="22"/>
              </w:rPr>
            </w:pPr>
            <w:r w:rsidRPr="00F906DE">
              <w:rPr>
                <w:rFonts w:ascii="Arial" w:hAnsi="Arial" w:cs="Arial"/>
                <w:sz w:val="22"/>
                <w:szCs w:val="22"/>
              </w:rPr>
              <w:t xml:space="preserve">timely intervention occurs and </w:t>
            </w:r>
            <w:r w:rsidR="00AA7C9C">
              <w:rPr>
                <w:rFonts w:ascii="Arial" w:hAnsi="Arial" w:cs="Arial"/>
                <w:sz w:val="22"/>
                <w:szCs w:val="22"/>
              </w:rPr>
              <w:t xml:space="preserve">to </w:t>
            </w:r>
            <w:r w:rsidRPr="00F906DE">
              <w:rPr>
                <w:rFonts w:ascii="Arial" w:hAnsi="Arial" w:cs="Arial"/>
                <w:sz w:val="22"/>
                <w:szCs w:val="22"/>
              </w:rPr>
              <w:t>provide continuity of care for the Child.</w:t>
            </w:r>
          </w:p>
        </w:tc>
      </w:tr>
      <w:tr w:rsidR="003C1612" w:rsidRPr="00F906DE" w14:paraId="22CA931D" w14:textId="77777777" w:rsidTr="00CC74B3">
        <w:tc>
          <w:tcPr>
            <w:tcW w:w="1273" w:type="pct"/>
            <w:tcBorders>
              <w:top w:val="single" w:sz="4" w:space="0" w:color="auto"/>
              <w:left w:val="single" w:sz="4" w:space="0" w:color="auto"/>
              <w:bottom w:val="single" w:sz="4" w:space="0" w:color="auto"/>
              <w:right w:val="single" w:sz="4" w:space="0" w:color="auto"/>
            </w:tcBorders>
            <w:shd w:val="clear" w:color="auto" w:fill="auto"/>
          </w:tcPr>
          <w:p w14:paraId="67580ECA" w14:textId="77777777" w:rsidR="003C1612" w:rsidRPr="00F906DE" w:rsidRDefault="003C1612" w:rsidP="00EB2B63">
            <w:pPr>
              <w:jc w:val="left"/>
              <w:rPr>
                <w:rFonts w:ascii="Arial" w:hAnsi="Arial" w:cs="Arial"/>
                <w:sz w:val="22"/>
                <w:szCs w:val="22"/>
              </w:rPr>
            </w:pPr>
            <w:r w:rsidRPr="00F906DE">
              <w:rPr>
                <w:rFonts w:ascii="Arial" w:hAnsi="Arial" w:cs="Arial"/>
                <w:sz w:val="22"/>
                <w:szCs w:val="22"/>
              </w:rPr>
              <w:t>Ministry of Social Development programs – HIPPY, SKIP, PAFT</w:t>
            </w: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383C4E40" w14:textId="1F78A476" w:rsidR="003C1612" w:rsidRPr="00F906DE" w:rsidRDefault="00857213" w:rsidP="00EB2B63">
            <w:pPr>
              <w:jc w:val="left"/>
              <w:rPr>
                <w:rFonts w:ascii="Arial" w:hAnsi="Arial" w:cs="Arial"/>
                <w:sz w:val="22"/>
                <w:szCs w:val="22"/>
              </w:rPr>
            </w:pPr>
            <w:r w:rsidRPr="00F906DE">
              <w:rPr>
                <w:rFonts w:ascii="Arial" w:hAnsi="Arial" w:cs="Arial"/>
                <w:sz w:val="22"/>
                <w:szCs w:val="22"/>
              </w:rPr>
              <w:t xml:space="preserve">Refer or liaise regarding individual </w:t>
            </w:r>
            <w:r w:rsidR="008255BA" w:rsidRPr="008255BA">
              <w:rPr>
                <w:rFonts w:ascii="Arial" w:hAnsi="Arial" w:cs="Arial"/>
                <w:sz w:val="22"/>
                <w:szCs w:val="22"/>
              </w:rPr>
              <w:t xml:space="preserve">tamariki/children </w:t>
            </w:r>
            <w:r w:rsidRPr="00F906DE">
              <w:rPr>
                <w:rFonts w:ascii="Arial" w:hAnsi="Arial" w:cs="Arial"/>
                <w:sz w:val="22"/>
                <w:szCs w:val="22"/>
              </w:rPr>
              <w:t>as appropriate</w:t>
            </w:r>
          </w:p>
        </w:tc>
        <w:tc>
          <w:tcPr>
            <w:tcW w:w="1995" w:type="pct"/>
            <w:tcBorders>
              <w:top w:val="single" w:sz="4" w:space="0" w:color="auto"/>
              <w:left w:val="single" w:sz="4" w:space="0" w:color="auto"/>
              <w:bottom w:val="single" w:sz="4" w:space="0" w:color="auto"/>
              <w:right w:val="single" w:sz="4" w:space="0" w:color="auto"/>
            </w:tcBorders>
            <w:shd w:val="clear" w:color="auto" w:fill="auto"/>
          </w:tcPr>
          <w:p w14:paraId="7C92B22E" w14:textId="678CA367" w:rsidR="003C1612" w:rsidRPr="00F906DE" w:rsidRDefault="003C1612" w:rsidP="00BC3A5E">
            <w:pPr>
              <w:numPr>
                <w:ilvl w:val="0"/>
                <w:numId w:val="47"/>
              </w:numPr>
              <w:ind w:left="313" w:hanging="299"/>
              <w:jc w:val="left"/>
              <w:rPr>
                <w:rFonts w:ascii="Arial" w:hAnsi="Arial" w:cs="Arial"/>
                <w:sz w:val="22"/>
                <w:szCs w:val="22"/>
              </w:rPr>
            </w:pPr>
            <w:r w:rsidRPr="00F906DE">
              <w:rPr>
                <w:rFonts w:ascii="Arial" w:hAnsi="Arial" w:cs="Arial"/>
                <w:sz w:val="22"/>
                <w:szCs w:val="22"/>
              </w:rPr>
              <w:t xml:space="preserve">timely intervention occurs and </w:t>
            </w:r>
            <w:r w:rsidR="00AA7C9C">
              <w:rPr>
                <w:rFonts w:ascii="Arial" w:hAnsi="Arial" w:cs="Arial"/>
                <w:sz w:val="22"/>
                <w:szCs w:val="22"/>
              </w:rPr>
              <w:t xml:space="preserve">to </w:t>
            </w:r>
            <w:r w:rsidRPr="00F906DE">
              <w:rPr>
                <w:rFonts w:ascii="Arial" w:hAnsi="Arial" w:cs="Arial"/>
                <w:sz w:val="22"/>
                <w:szCs w:val="22"/>
              </w:rPr>
              <w:t>provide continuity of care for the Child.</w:t>
            </w:r>
          </w:p>
        </w:tc>
      </w:tr>
      <w:tr w:rsidR="003C1612" w:rsidRPr="00F906DE" w14:paraId="3FEE8E9B" w14:textId="77777777" w:rsidTr="00CC74B3">
        <w:tc>
          <w:tcPr>
            <w:tcW w:w="1273" w:type="pct"/>
            <w:tcBorders>
              <w:top w:val="single" w:sz="4" w:space="0" w:color="auto"/>
              <w:left w:val="single" w:sz="4" w:space="0" w:color="auto"/>
              <w:bottom w:val="single" w:sz="4" w:space="0" w:color="auto"/>
              <w:right w:val="single" w:sz="4" w:space="0" w:color="auto"/>
            </w:tcBorders>
            <w:shd w:val="clear" w:color="auto" w:fill="auto"/>
          </w:tcPr>
          <w:p w14:paraId="507A7183" w14:textId="77777777" w:rsidR="003C1612" w:rsidRPr="00F906DE" w:rsidRDefault="003C1612" w:rsidP="00EB2B63">
            <w:pPr>
              <w:jc w:val="left"/>
              <w:rPr>
                <w:rFonts w:ascii="Arial" w:hAnsi="Arial" w:cs="Arial"/>
                <w:sz w:val="22"/>
                <w:szCs w:val="22"/>
              </w:rPr>
            </w:pPr>
            <w:r w:rsidRPr="00F906DE">
              <w:rPr>
                <w:rFonts w:ascii="Arial" w:hAnsi="Arial" w:cs="Arial"/>
                <w:sz w:val="22"/>
                <w:szCs w:val="22"/>
              </w:rPr>
              <w:t>Community Agencies</w:t>
            </w: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04618E5A" w14:textId="7249F6A4" w:rsidR="003C1612" w:rsidRPr="00F906DE" w:rsidRDefault="00857213" w:rsidP="00EB2B63">
            <w:pPr>
              <w:jc w:val="left"/>
              <w:rPr>
                <w:rFonts w:ascii="Arial" w:hAnsi="Arial" w:cs="Arial"/>
                <w:sz w:val="22"/>
                <w:szCs w:val="22"/>
              </w:rPr>
            </w:pPr>
            <w:r w:rsidRPr="00F906DE">
              <w:rPr>
                <w:rFonts w:ascii="Arial" w:hAnsi="Arial" w:cs="Arial"/>
                <w:sz w:val="22"/>
                <w:szCs w:val="22"/>
              </w:rPr>
              <w:t xml:space="preserve">Refer or liaise regarding individual </w:t>
            </w:r>
            <w:r w:rsidR="008255BA" w:rsidRPr="008255BA">
              <w:rPr>
                <w:rFonts w:ascii="Arial" w:hAnsi="Arial" w:cs="Arial"/>
                <w:sz w:val="22"/>
                <w:szCs w:val="22"/>
              </w:rPr>
              <w:t xml:space="preserve">tamariki/children </w:t>
            </w:r>
            <w:r w:rsidRPr="00F906DE">
              <w:rPr>
                <w:rFonts w:ascii="Arial" w:hAnsi="Arial" w:cs="Arial"/>
                <w:sz w:val="22"/>
                <w:szCs w:val="22"/>
              </w:rPr>
              <w:t>as appropriate</w:t>
            </w:r>
          </w:p>
        </w:tc>
        <w:tc>
          <w:tcPr>
            <w:tcW w:w="1995" w:type="pct"/>
            <w:tcBorders>
              <w:top w:val="single" w:sz="4" w:space="0" w:color="auto"/>
              <w:left w:val="single" w:sz="4" w:space="0" w:color="auto"/>
              <w:bottom w:val="single" w:sz="4" w:space="0" w:color="auto"/>
              <w:right w:val="single" w:sz="4" w:space="0" w:color="auto"/>
            </w:tcBorders>
            <w:shd w:val="clear" w:color="auto" w:fill="auto"/>
          </w:tcPr>
          <w:p w14:paraId="2D9ECB6B" w14:textId="671DCC18" w:rsidR="003C1612" w:rsidRPr="00F906DE" w:rsidRDefault="003C1612" w:rsidP="00BC3A5E">
            <w:pPr>
              <w:numPr>
                <w:ilvl w:val="0"/>
                <w:numId w:val="47"/>
              </w:numPr>
              <w:ind w:left="313" w:hanging="299"/>
              <w:jc w:val="left"/>
              <w:rPr>
                <w:rFonts w:ascii="Arial" w:hAnsi="Arial" w:cs="Arial"/>
                <w:sz w:val="22"/>
                <w:szCs w:val="22"/>
              </w:rPr>
            </w:pPr>
            <w:r w:rsidRPr="00F906DE">
              <w:rPr>
                <w:rFonts w:ascii="Arial" w:hAnsi="Arial" w:cs="Arial"/>
                <w:sz w:val="22"/>
                <w:szCs w:val="22"/>
              </w:rPr>
              <w:t xml:space="preserve">timely intervention occurs and </w:t>
            </w:r>
            <w:r w:rsidR="00AA7C9C">
              <w:rPr>
                <w:rFonts w:ascii="Arial" w:hAnsi="Arial" w:cs="Arial"/>
                <w:sz w:val="22"/>
                <w:szCs w:val="22"/>
              </w:rPr>
              <w:t xml:space="preserve">to </w:t>
            </w:r>
            <w:r w:rsidRPr="00F906DE">
              <w:rPr>
                <w:rFonts w:ascii="Arial" w:hAnsi="Arial" w:cs="Arial"/>
                <w:sz w:val="22"/>
                <w:szCs w:val="22"/>
              </w:rPr>
              <w:t>provide continuity of care for the Child.</w:t>
            </w:r>
          </w:p>
        </w:tc>
      </w:tr>
      <w:tr w:rsidR="003C1612" w:rsidRPr="00F906DE" w14:paraId="5CC00730" w14:textId="77777777" w:rsidTr="00CC74B3">
        <w:tc>
          <w:tcPr>
            <w:tcW w:w="1273" w:type="pct"/>
            <w:tcBorders>
              <w:top w:val="single" w:sz="4" w:space="0" w:color="auto"/>
              <w:left w:val="single" w:sz="4" w:space="0" w:color="auto"/>
              <w:bottom w:val="single" w:sz="4" w:space="0" w:color="auto"/>
              <w:right w:val="single" w:sz="4" w:space="0" w:color="auto"/>
            </w:tcBorders>
            <w:shd w:val="clear" w:color="auto" w:fill="auto"/>
          </w:tcPr>
          <w:p w14:paraId="3DE195C4" w14:textId="1A87DF20" w:rsidR="003C1612" w:rsidRPr="00F906DE" w:rsidRDefault="003C1612" w:rsidP="00EB2B63">
            <w:pPr>
              <w:jc w:val="left"/>
              <w:rPr>
                <w:rFonts w:ascii="Arial" w:hAnsi="Arial" w:cs="Arial"/>
                <w:sz w:val="22"/>
                <w:szCs w:val="22"/>
              </w:rPr>
            </w:pPr>
            <w:r w:rsidRPr="00F906DE">
              <w:rPr>
                <w:rFonts w:ascii="Arial" w:hAnsi="Arial" w:cs="Arial"/>
                <w:sz w:val="22"/>
                <w:szCs w:val="22"/>
              </w:rPr>
              <w:t xml:space="preserve">Early Childhood </w:t>
            </w:r>
            <w:r w:rsidRPr="00F906DE">
              <w:rPr>
                <w:rFonts w:ascii="Arial" w:hAnsi="Arial" w:cs="Arial"/>
                <w:sz w:val="22"/>
                <w:szCs w:val="22"/>
              </w:rPr>
              <w:lastRenderedPageBreak/>
              <w:t>Education Centres</w:t>
            </w:r>
            <w:r w:rsidR="00656F1D" w:rsidRPr="00F906DE">
              <w:rPr>
                <w:rFonts w:ascii="Arial" w:hAnsi="Arial" w:cs="Arial"/>
                <w:sz w:val="22"/>
                <w:szCs w:val="22"/>
              </w:rPr>
              <w:t xml:space="preserve">, </w:t>
            </w:r>
            <w:r w:rsidRPr="00F906DE">
              <w:rPr>
                <w:rFonts w:ascii="Arial" w:hAnsi="Arial" w:cs="Arial"/>
                <w:sz w:val="22"/>
                <w:szCs w:val="22"/>
              </w:rPr>
              <w:t>Special Education (general services</w:t>
            </w:r>
            <w:r w:rsidR="008255BA">
              <w:rPr>
                <w:rFonts w:ascii="Arial" w:hAnsi="Arial" w:cs="Arial"/>
                <w:sz w:val="22"/>
                <w:szCs w:val="22"/>
              </w:rPr>
              <w:t>, and</w:t>
            </w:r>
            <w:r w:rsidRPr="00F906DE">
              <w:rPr>
                <w:rFonts w:ascii="Arial" w:hAnsi="Arial" w:cs="Arial"/>
                <w:sz w:val="22"/>
                <w:szCs w:val="22"/>
              </w:rPr>
              <w:t xml:space="preserve"> Incredible Years)</w:t>
            </w:r>
          </w:p>
        </w:tc>
        <w:tc>
          <w:tcPr>
            <w:tcW w:w="1732" w:type="pct"/>
            <w:tcBorders>
              <w:top w:val="single" w:sz="4" w:space="0" w:color="auto"/>
              <w:left w:val="single" w:sz="4" w:space="0" w:color="auto"/>
              <w:bottom w:val="single" w:sz="4" w:space="0" w:color="auto"/>
              <w:right w:val="single" w:sz="4" w:space="0" w:color="auto"/>
            </w:tcBorders>
            <w:shd w:val="clear" w:color="auto" w:fill="auto"/>
          </w:tcPr>
          <w:p w14:paraId="123B68A8" w14:textId="698797AE" w:rsidR="003C1612" w:rsidRPr="00F906DE" w:rsidRDefault="00857213" w:rsidP="00EB2B63">
            <w:pPr>
              <w:jc w:val="left"/>
              <w:rPr>
                <w:rFonts w:ascii="Arial" w:hAnsi="Arial" w:cs="Arial"/>
                <w:sz w:val="22"/>
                <w:szCs w:val="22"/>
              </w:rPr>
            </w:pPr>
            <w:r w:rsidRPr="00F906DE">
              <w:rPr>
                <w:rFonts w:ascii="Arial" w:hAnsi="Arial" w:cs="Arial"/>
                <w:sz w:val="22"/>
                <w:szCs w:val="22"/>
              </w:rPr>
              <w:lastRenderedPageBreak/>
              <w:t xml:space="preserve">Refer or liaise regarding </w:t>
            </w:r>
            <w:r w:rsidRPr="00F906DE">
              <w:rPr>
                <w:rFonts w:ascii="Arial" w:hAnsi="Arial" w:cs="Arial"/>
                <w:sz w:val="22"/>
                <w:szCs w:val="22"/>
              </w:rPr>
              <w:lastRenderedPageBreak/>
              <w:t xml:space="preserve">individual </w:t>
            </w:r>
            <w:r w:rsidR="008255BA" w:rsidRPr="008255BA">
              <w:rPr>
                <w:rFonts w:ascii="Arial" w:hAnsi="Arial" w:cs="Arial"/>
                <w:sz w:val="22"/>
                <w:szCs w:val="22"/>
              </w:rPr>
              <w:t xml:space="preserve">tamariki/children </w:t>
            </w:r>
            <w:r w:rsidRPr="00F906DE">
              <w:rPr>
                <w:rFonts w:ascii="Arial" w:hAnsi="Arial" w:cs="Arial"/>
                <w:sz w:val="22"/>
                <w:szCs w:val="22"/>
              </w:rPr>
              <w:t>as appropriate</w:t>
            </w:r>
          </w:p>
        </w:tc>
        <w:tc>
          <w:tcPr>
            <w:tcW w:w="1995" w:type="pct"/>
            <w:tcBorders>
              <w:top w:val="single" w:sz="4" w:space="0" w:color="auto"/>
              <w:left w:val="single" w:sz="4" w:space="0" w:color="auto"/>
              <w:bottom w:val="single" w:sz="4" w:space="0" w:color="auto"/>
              <w:right w:val="single" w:sz="4" w:space="0" w:color="auto"/>
            </w:tcBorders>
            <w:shd w:val="clear" w:color="auto" w:fill="auto"/>
          </w:tcPr>
          <w:p w14:paraId="0C2AB074" w14:textId="6A5BA2CF" w:rsidR="003C1612" w:rsidRPr="00F906DE" w:rsidRDefault="003C1612" w:rsidP="00BC3A5E">
            <w:pPr>
              <w:numPr>
                <w:ilvl w:val="0"/>
                <w:numId w:val="47"/>
              </w:numPr>
              <w:ind w:left="313" w:hanging="299"/>
              <w:jc w:val="left"/>
              <w:rPr>
                <w:rFonts w:ascii="Arial" w:hAnsi="Arial" w:cs="Arial"/>
                <w:sz w:val="22"/>
                <w:szCs w:val="22"/>
              </w:rPr>
            </w:pPr>
            <w:r w:rsidRPr="00F906DE">
              <w:rPr>
                <w:rFonts w:ascii="Arial" w:hAnsi="Arial" w:cs="Arial"/>
                <w:sz w:val="22"/>
                <w:szCs w:val="22"/>
              </w:rPr>
              <w:lastRenderedPageBreak/>
              <w:t xml:space="preserve">timely intervention occurs and </w:t>
            </w:r>
            <w:r w:rsidR="00AA7C9C">
              <w:rPr>
                <w:rFonts w:ascii="Arial" w:hAnsi="Arial" w:cs="Arial"/>
                <w:sz w:val="22"/>
                <w:szCs w:val="22"/>
              </w:rPr>
              <w:t xml:space="preserve">to </w:t>
            </w:r>
            <w:r w:rsidRPr="00F906DE">
              <w:rPr>
                <w:rFonts w:ascii="Arial" w:hAnsi="Arial" w:cs="Arial"/>
                <w:sz w:val="22"/>
                <w:szCs w:val="22"/>
              </w:rPr>
              <w:lastRenderedPageBreak/>
              <w:t>provide continuity of care for the Child.</w:t>
            </w:r>
          </w:p>
        </w:tc>
      </w:tr>
    </w:tbl>
    <w:p w14:paraId="4DE0AD5B" w14:textId="77777777" w:rsidR="00043082" w:rsidRPr="00F906DE" w:rsidRDefault="00043082" w:rsidP="00710F31">
      <w:pPr>
        <w:autoSpaceDE w:val="0"/>
        <w:autoSpaceDN w:val="0"/>
        <w:adjustRightInd w:val="0"/>
        <w:spacing w:before="120"/>
        <w:jc w:val="left"/>
        <w:rPr>
          <w:rFonts w:ascii="Arial" w:hAnsi="Arial" w:cs="Arial"/>
          <w:b/>
          <w:i/>
          <w:sz w:val="22"/>
          <w:szCs w:val="22"/>
        </w:rPr>
      </w:pPr>
      <w:r w:rsidRPr="00F906DE">
        <w:rPr>
          <w:rFonts w:ascii="Arial" w:hAnsi="Arial" w:cs="Arial"/>
          <w:b/>
          <w:i/>
          <w:sz w:val="22"/>
          <w:szCs w:val="22"/>
        </w:rPr>
        <w:lastRenderedPageBreak/>
        <w:t>Family Start</w:t>
      </w:r>
    </w:p>
    <w:p w14:paraId="3F674BA2" w14:textId="7E4F927E" w:rsidR="00043082" w:rsidRPr="00F906DE" w:rsidRDefault="00043082" w:rsidP="00D0167C">
      <w:pPr>
        <w:autoSpaceDE w:val="0"/>
        <w:autoSpaceDN w:val="0"/>
        <w:adjustRightInd w:val="0"/>
        <w:spacing w:before="120"/>
        <w:jc w:val="left"/>
        <w:rPr>
          <w:rFonts w:ascii="Arial" w:eastAsia="Calibri" w:hAnsi="Arial" w:cs="Arial"/>
          <w:color w:val="000000"/>
          <w:sz w:val="22"/>
          <w:szCs w:val="22"/>
        </w:rPr>
      </w:pPr>
      <w:r w:rsidRPr="00F906DE">
        <w:rPr>
          <w:rFonts w:ascii="Arial" w:hAnsi="Arial" w:cs="Arial"/>
          <w:sz w:val="22"/>
          <w:szCs w:val="22"/>
        </w:rPr>
        <w:t xml:space="preserve">Family Start (FS) </w:t>
      </w:r>
      <w:r w:rsidRPr="00F906DE">
        <w:rPr>
          <w:rFonts w:ascii="Arial" w:eastAsia="Calibri" w:hAnsi="Arial" w:cs="Arial"/>
          <w:color w:val="000000"/>
          <w:sz w:val="22"/>
          <w:szCs w:val="22"/>
        </w:rPr>
        <w:t xml:space="preserve">may be involved with </w:t>
      </w:r>
      <w:r w:rsidR="00320277">
        <w:rPr>
          <w:rFonts w:ascii="Arial" w:eastAsia="Calibri" w:hAnsi="Arial" w:cs="Arial"/>
          <w:color w:val="000000"/>
          <w:sz w:val="22"/>
          <w:szCs w:val="22"/>
        </w:rPr>
        <w:t>whānau/</w:t>
      </w:r>
      <w:r w:rsidRPr="00F906DE">
        <w:rPr>
          <w:rFonts w:ascii="Arial" w:eastAsia="Calibri" w:hAnsi="Arial" w:cs="Arial"/>
          <w:color w:val="000000"/>
          <w:sz w:val="22"/>
          <w:szCs w:val="22"/>
        </w:rPr>
        <w:t xml:space="preserve">family during the mother’s pregnancy </w:t>
      </w:r>
      <w:r w:rsidR="00656F1D" w:rsidRPr="00F906DE">
        <w:rPr>
          <w:rFonts w:ascii="Arial" w:eastAsia="Calibri" w:hAnsi="Arial" w:cs="Arial"/>
          <w:color w:val="000000"/>
          <w:sz w:val="22"/>
          <w:szCs w:val="22"/>
        </w:rPr>
        <w:t xml:space="preserve">until the </w:t>
      </w:r>
      <w:r w:rsidR="007B1364">
        <w:rPr>
          <w:rFonts w:ascii="Arial" w:eastAsia="Calibri" w:hAnsi="Arial" w:cs="Arial"/>
          <w:color w:val="000000"/>
          <w:sz w:val="22"/>
          <w:szCs w:val="22"/>
        </w:rPr>
        <w:t>C</w:t>
      </w:r>
      <w:r w:rsidR="00656F1D" w:rsidRPr="00F906DE">
        <w:rPr>
          <w:rFonts w:ascii="Arial" w:eastAsia="Calibri" w:hAnsi="Arial" w:cs="Arial"/>
          <w:color w:val="000000"/>
          <w:sz w:val="22"/>
          <w:szCs w:val="22"/>
        </w:rPr>
        <w:t xml:space="preserve">hild starts school. </w:t>
      </w:r>
      <w:r w:rsidR="00B118E3" w:rsidRPr="00F906DE">
        <w:rPr>
          <w:rFonts w:ascii="Arial" w:eastAsia="Calibri" w:hAnsi="Arial" w:cs="Arial"/>
          <w:color w:val="000000"/>
          <w:sz w:val="22"/>
          <w:szCs w:val="22"/>
        </w:rPr>
        <w:t xml:space="preserve">The FS referral window is six months pre-birth to </w:t>
      </w:r>
      <w:r w:rsidR="00CC74B3" w:rsidRPr="00F906DE">
        <w:rPr>
          <w:rFonts w:ascii="Arial" w:eastAsia="Calibri" w:hAnsi="Arial" w:cs="Arial"/>
          <w:color w:val="000000"/>
          <w:sz w:val="22"/>
          <w:szCs w:val="22"/>
        </w:rPr>
        <w:t>one-year</w:t>
      </w:r>
      <w:r w:rsidR="00B118E3" w:rsidRPr="00F906DE">
        <w:rPr>
          <w:rFonts w:ascii="Arial" w:eastAsia="Calibri" w:hAnsi="Arial" w:cs="Arial"/>
          <w:color w:val="000000"/>
          <w:sz w:val="22"/>
          <w:szCs w:val="22"/>
        </w:rPr>
        <w:t xml:space="preserve"> post-birth. </w:t>
      </w:r>
      <w:r w:rsidR="00D0167C">
        <w:rPr>
          <w:rFonts w:ascii="Arial" w:eastAsia="Calibri" w:hAnsi="Arial" w:cs="Arial"/>
          <w:color w:val="000000"/>
          <w:sz w:val="22"/>
          <w:szCs w:val="22"/>
        </w:rPr>
        <w:t xml:space="preserve">The </w:t>
      </w:r>
      <w:bookmarkStart w:id="132" w:name="_Hlk70933579"/>
      <w:r w:rsidRPr="00F906DE">
        <w:rPr>
          <w:rFonts w:ascii="Arial" w:eastAsia="Calibri" w:hAnsi="Arial" w:cs="Arial"/>
          <w:color w:val="000000"/>
          <w:sz w:val="22"/>
          <w:szCs w:val="22"/>
        </w:rPr>
        <w:t xml:space="preserve">Service Provider </w:t>
      </w:r>
      <w:bookmarkEnd w:id="132"/>
      <w:r w:rsidRPr="00F906DE">
        <w:rPr>
          <w:rFonts w:ascii="Arial" w:eastAsia="Calibri" w:hAnsi="Arial" w:cs="Arial"/>
          <w:color w:val="000000"/>
          <w:sz w:val="22"/>
          <w:szCs w:val="22"/>
        </w:rPr>
        <w:t xml:space="preserve">may receive referrals from FS or may refer a </w:t>
      </w:r>
      <w:r w:rsidR="00320277">
        <w:rPr>
          <w:rFonts w:ascii="Arial" w:eastAsia="Calibri" w:hAnsi="Arial" w:cs="Arial"/>
          <w:color w:val="000000"/>
          <w:sz w:val="22"/>
          <w:szCs w:val="22"/>
        </w:rPr>
        <w:t>whānau/</w:t>
      </w:r>
      <w:r w:rsidRPr="00F906DE">
        <w:rPr>
          <w:rFonts w:ascii="Arial" w:eastAsia="Calibri" w:hAnsi="Arial" w:cs="Arial"/>
          <w:color w:val="000000"/>
          <w:sz w:val="22"/>
          <w:szCs w:val="22"/>
        </w:rPr>
        <w:t>fami</w:t>
      </w:r>
      <w:r w:rsidR="00656F1D" w:rsidRPr="00F906DE">
        <w:rPr>
          <w:rFonts w:ascii="Arial" w:eastAsia="Calibri" w:hAnsi="Arial" w:cs="Arial"/>
          <w:color w:val="000000"/>
          <w:sz w:val="22"/>
          <w:szCs w:val="22"/>
        </w:rPr>
        <w:t xml:space="preserve">ly to FS for ongoing support. </w:t>
      </w:r>
      <w:r w:rsidR="00567FC3">
        <w:rPr>
          <w:rFonts w:ascii="Arial" w:eastAsia="Calibri" w:hAnsi="Arial" w:cs="Arial"/>
          <w:color w:val="000000"/>
          <w:sz w:val="22"/>
          <w:szCs w:val="22"/>
        </w:rPr>
        <w:t xml:space="preserve"> </w:t>
      </w:r>
      <w:r w:rsidRPr="00F906DE">
        <w:rPr>
          <w:rFonts w:ascii="Arial" w:eastAsia="Calibri" w:hAnsi="Arial" w:cs="Arial"/>
          <w:color w:val="000000"/>
          <w:sz w:val="22"/>
          <w:szCs w:val="22"/>
        </w:rPr>
        <w:t xml:space="preserve">When a </w:t>
      </w:r>
      <w:r w:rsidR="00320277">
        <w:rPr>
          <w:rFonts w:ascii="Arial" w:eastAsia="Calibri" w:hAnsi="Arial" w:cs="Arial"/>
          <w:color w:val="000000"/>
          <w:sz w:val="22"/>
          <w:szCs w:val="22"/>
        </w:rPr>
        <w:t>whānau/</w:t>
      </w:r>
      <w:r w:rsidRPr="00F906DE">
        <w:rPr>
          <w:rFonts w:ascii="Arial" w:eastAsia="Calibri" w:hAnsi="Arial" w:cs="Arial"/>
          <w:color w:val="000000"/>
          <w:sz w:val="22"/>
          <w:szCs w:val="22"/>
        </w:rPr>
        <w:t xml:space="preserve">family is involved with FS, the </w:t>
      </w:r>
      <w:bookmarkStart w:id="133" w:name="_Hlk70933594"/>
      <w:r w:rsidRPr="00F906DE">
        <w:rPr>
          <w:rFonts w:ascii="Arial" w:eastAsia="Calibri" w:hAnsi="Arial" w:cs="Arial"/>
          <w:color w:val="000000"/>
          <w:sz w:val="22"/>
          <w:szCs w:val="22"/>
        </w:rPr>
        <w:t xml:space="preserve">Service Provider </w:t>
      </w:r>
      <w:bookmarkEnd w:id="133"/>
      <w:r w:rsidRPr="00F906DE">
        <w:rPr>
          <w:rFonts w:ascii="Arial" w:eastAsia="Calibri" w:hAnsi="Arial" w:cs="Arial"/>
          <w:color w:val="000000"/>
          <w:sz w:val="22"/>
          <w:szCs w:val="22"/>
        </w:rPr>
        <w:t xml:space="preserve">will continue to provide the </w:t>
      </w:r>
      <w:r w:rsidR="00241273">
        <w:rPr>
          <w:rFonts w:ascii="Arial" w:eastAsia="Calibri" w:hAnsi="Arial" w:cs="Arial"/>
          <w:color w:val="000000"/>
          <w:sz w:val="22"/>
          <w:szCs w:val="22"/>
        </w:rPr>
        <w:t xml:space="preserve">Well Child/Tamariki Ora </w:t>
      </w:r>
      <w:r w:rsidRPr="00F906DE">
        <w:rPr>
          <w:rFonts w:ascii="Arial" w:eastAsia="Calibri" w:hAnsi="Arial" w:cs="Arial"/>
          <w:color w:val="000000"/>
          <w:sz w:val="22"/>
          <w:szCs w:val="22"/>
        </w:rPr>
        <w:t xml:space="preserve">Service </w:t>
      </w:r>
      <w:r w:rsidR="00AA7C9C">
        <w:rPr>
          <w:rFonts w:ascii="Arial" w:eastAsia="Calibri" w:hAnsi="Arial" w:cs="Arial"/>
          <w:color w:val="000000"/>
          <w:sz w:val="22"/>
          <w:szCs w:val="22"/>
        </w:rPr>
        <w:t xml:space="preserve">such as </w:t>
      </w:r>
      <w:r w:rsidRPr="00F906DE">
        <w:rPr>
          <w:rFonts w:ascii="Arial" w:eastAsia="Calibri" w:hAnsi="Arial" w:cs="Arial"/>
          <w:color w:val="000000"/>
          <w:sz w:val="22"/>
          <w:szCs w:val="22"/>
        </w:rPr>
        <w:t>the Core and any</w:t>
      </w:r>
      <w:r w:rsidR="00656F1D" w:rsidRPr="00F906DE">
        <w:rPr>
          <w:rFonts w:ascii="Arial" w:eastAsia="Calibri" w:hAnsi="Arial" w:cs="Arial"/>
          <w:color w:val="000000"/>
          <w:sz w:val="22"/>
          <w:szCs w:val="22"/>
        </w:rPr>
        <w:t xml:space="preserve"> Additional Contacts required.</w:t>
      </w:r>
      <w:r w:rsidR="00201201">
        <w:rPr>
          <w:rFonts w:ascii="Arial" w:eastAsia="Calibri" w:hAnsi="Arial" w:cs="Arial"/>
          <w:color w:val="000000"/>
          <w:sz w:val="22"/>
          <w:szCs w:val="22"/>
        </w:rPr>
        <w:t xml:space="preserve"> </w:t>
      </w:r>
      <w:r w:rsidRPr="00F906DE">
        <w:rPr>
          <w:rFonts w:ascii="Arial" w:eastAsia="Calibri" w:hAnsi="Arial" w:cs="Arial"/>
          <w:color w:val="000000"/>
          <w:sz w:val="22"/>
          <w:szCs w:val="22"/>
        </w:rPr>
        <w:t>Additional Contacts will be planned between the Service Provider and the FS worker in res</w:t>
      </w:r>
      <w:r w:rsidR="00656F1D" w:rsidRPr="00F906DE">
        <w:rPr>
          <w:rFonts w:ascii="Arial" w:eastAsia="Calibri" w:hAnsi="Arial" w:cs="Arial"/>
          <w:color w:val="000000"/>
          <w:sz w:val="22"/>
          <w:szCs w:val="22"/>
        </w:rPr>
        <w:t xml:space="preserve">ponse to the </w:t>
      </w:r>
      <w:proofErr w:type="gramStart"/>
      <w:r w:rsidR="00656F1D" w:rsidRPr="00F906DE">
        <w:rPr>
          <w:rFonts w:ascii="Arial" w:eastAsia="Calibri" w:hAnsi="Arial" w:cs="Arial"/>
          <w:color w:val="000000"/>
          <w:sz w:val="22"/>
          <w:szCs w:val="22"/>
        </w:rPr>
        <w:t>needs</w:t>
      </w:r>
      <w:proofErr w:type="gramEnd"/>
      <w:r w:rsidR="00656F1D" w:rsidRPr="00F906DE">
        <w:rPr>
          <w:rFonts w:ascii="Arial" w:eastAsia="Calibri" w:hAnsi="Arial" w:cs="Arial"/>
          <w:color w:val="000000"/>
          <w:sz w:val="22"/>
          <w:szCs w:val="22"/>
        </w:rPr>
        <w:t xml:space="preserve"> assessment.</w:t>
      </w:r>
    </w:p>
    <w:p w14:paraId="777E9309" w14:textId="0A766750" w:rsidR="00320277" w:rsidRDefault="00043082" w:rsidP="00D0167C">
      <w:pPr>
        <w:autoSpaceDE w:val="0"/>
        <w:autoSpaceDN w:val="0"/>
        <w:adjustRightInd w:val="0"/>
        <w:spacing w:before="120"/>
        <w:jc w:val="left"/>
        <w:rPr>
          <w:rFonts w:ascii="Arial" w:hAnsi="Arial" w:cs="Arial"/>
          <w:b/>
          <w:sz w:val="22"/>
          <w:szCs w:val="22"/>
        </w:rPr>
      </w:pPr>
      <w:r w:rsidRPr="00F906DE">
        <w:rPr>
          <w:rFonts w:ascii="Arial" w:eastAsia="Calibri" w:hAnsi="Arial" w:cs="Arial"/>
          <w:color w:val="000000"/>
          <w:sz w:val="22"/>
          <w:szCs w:val="22"/>
        </w:rPr>
        <w:t xml:space="preserve">The Service Provider will work in collaboration with FS to ensure alignment of the support provided to the mother and baby and their </w:t>
      </w:r>
      <w:r w:rsidR="00656F1D" w:rsidRPr="00F906DE">
        <w:rPr>
          <w:rFonts w:ascii="Arial" w:eastAsia="Calibri" w:hAnsi="Arial" w:cs="Arial"/>
          <w:color w:val="000000"/>
          <w:sz w:val="22"/>
          <w:szCs w:val="22"/>
        </w:rPr>
        <w:t>wh</w:t>
      </w:r>
      <w:r w:rsidR="00A23DD0" w:rsidRPr="00F906DE">
        <w:rPr>
          <w:rFonts w:ascii="Arial" w:eastAsia="Calibri" w:hAnsi="Arial" w:cs="Arial"/>
          <w:color w:val="000000"/>
          <w:sz w:val="22"/>
          <w:szCs w:val="22"/>
        </w:rPr>
        <w:t>ā</w:t>
      </w:r>
      <w:r w:rsidR="00656F1D" w:rsidRPr="00F906DE">
        <w:rPr>
          <w:rFonts w:ascii="Arial" w:eastAsia="Calibri" w:hAnsi="Arial" w:cs="Arial"/>
          <w:color w:val="000000"/>
          <w:sz w:val="22"/>
          <w:szCs w:val="22"/>
        </w:rPr>
        <w:t>nau</w:t>
      </w:r>
      <w:r w:rsidRPr="00F906DE">
        <w:rPr>
          <w:rFonts w:ascii="Arial" w:eastAsia="Calibri" w:hAnsi="Arial" w:cs="Arial"/>
          <w:color w:val="000000"/>
          <w:sz w:val="22"/>
          <w:szCs w:val="22"/>
        </w:rPr>
        <w:t>/family and that support is provided in the most appropriate way.</w:t>
      </w:r>
      <w:bookmarkStart w:id="134" w:name="_Toc271273094"/>
      <w:bookmarkStart w:id="135" w:name="_Toc271367329"/>
      <w:bookmarkStart w:id="136" w:name="_Toc271367331"/>
      <w:bookmarkStart w:id="137" w:name="_Toc271185368"/>
      <w:bookmarkStart w:id="138" w:name="_Toc271273096"/>
      <w:bookmarkStart w:id="139" w:name="_Toc271367332"/>
      <w:bookmarkStart w:id="140" w:name="_Toc271273098"/>
      <w:bookmarkStart w:id="141" w:name="_Toc271367334"/>
      <w:bookmarkStart w:id="142" w:name="_Toc271368271"/>
      <w:bookmarkStart w:id="143" w:name="_Toc272304376"/>
      <w:bookmarkStart w:id="144" w:name="_Toc272757837"/>
      <w:bookmarkStart w:id="145" w:name="_Toc272757888"/>
      <w:bookmarkStart w:id="146" w:name="_Toc272757940"/>
      <w:bookmarkStart w:id="147" w:name="_Toc27282261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794D2170" w14:textId="5E88D173" w:rsidR="009E4243" w:rsidRPr="00F906DE" w:rsidRDefault="009E4243" w:rsidP="00EB2B63">
      <w:pPr>
        <w:pStyle w:val="Heading1"/>
        <w:rPr>
          <w:rFonts w:cs="Arial"/>
          <w:sz w:val="22"/>
          <w:szCs w:val="22"/>
        </w:rPr>
      </w:pPr>
      <w:bookmarkStart w:id="148" w:name="_Toc71115274"/>
      <w:r w:rsidRPr="00F906DE">
        <w:rPr>
          <w:rFonts w:cs="Arial"/>
          <w:sz w:val="22"/>
          <w:szCs w:val="22"/>
        </w:rPr>
        <w:t>Purchase Unit</w:t>
      </w:r>
      <w:r w:rsidR="00CC74B3">
        <w:rPr>
          <w:rFonts w:cs="Arial"/>
          <w:sz w:val="22"/>
          <w:szCs w:val="22"/>
        </w:rPr>
        <w:t xml:space="preserve"> Code</w:t>
      </w:r>
      <w:bookmarkEnd w:id="148"/>
    </w:p>
    <w:p w14:paraId="1F08AD51" w14:textId="7AB8388A" w:rsidR="00222FFF" w:rsidRPr="00F906DE" w:rsidRDefault="009E4243" w:rsidP="00BD3B6A">
      <w:pPr>
        <w:spacing w:before="120"/>
        <w:jc w:val="left"/>
        <w:rPr>
          <w:rFonts w:ascii="Arial" w:hAnsi="Arial" w:cs="Arial"/>
          <w:sz w:val="22"/>
          <w:szCs w:val="22"/>
        </w:rPr>
      </w:pPr>
      <w:bookmarkStart w:id="149" w:name="_Toc215319173"/>
      <w:r w:rsidRPr="00F906DE">
        <w:rPr>
          <w:rFonts w:ascii="Arial" w:hAnsi="Arial" w:cs="Arial"/>
          <w:sz w:val="22"/>
          <w:szCs w:val="22"/>
        </w:rPr>
        <w:t>Purchase Unit</w:t>
      </w:r>
      <w:r w:rsidR="001D65D2">
        <w:rPr>
          <w:rFonts w:ascii="Arial" w:hAnsi="Arial" w:cs="Arial"/>
          <w:sz w:val="22"/>
          <w:szCs w:val="22"/>
        </w:rPr>
        <w:t xml:space="preserve"> </w:t>
      </w:r>
      <w:r w:rsidR="00773DE7">
        <w:rPr>
          <w:rFonts w:ascii="Arial" w:hAnsi="Arial" w:cs="Arial"/>
          <w:sz w:val="22"/>
          <w:szCs w:val="22"/>
        </w:rPr>
        <w:t>(PU) c</w:t>
      </w:r>
      <w:r w:rsidR="001D65D2">
        <w:rPr>
          <w:rFonts w:ascii="Arial" w:hAnsi="Arial" w:cs="Arial"/>
          <w:sz w:val="22"/>
          <w:szCs w:val="22"/>
        </w:rPr>
        <w:t>odes</w:t>
      </w:r>
      <w:r w:rsidRPr="00F906DE">
        <w:rPr>
          <w:rFonts w:ascii="Arial" w:hAnsi="Arial" w:cs="Arial"/>
          <w:sz w:val="22"/>
          <w:szCs w:val="22"/>
        </w:rPr>
        <w:t xml:space="preserve"> are defined in the joint DHB and Ministry’s Nationwide Service Framework Purchase Unit Data Dictionary.  The following </w:t>
      </w:r>
      <w:r w:rsidR="00773DE7">
        <w:rPr>
          <w:rFonts w:ascii="Arial" w:hAnsi="Arial" w:cs="Arial"/>
          <w:sz w:val="22"/>
          <w:szCs w:val="22"/>
        </w:rPr>
        <w:t>PU code</w:t>
      </w:r>
      <w:r w:rsidRPr="00F906DE">
        <w:rPr>
          <w:rFonts w:ascii="Arial" w:hAnsi="Arial" w:cs="Arial"/>
          <w:sz w:val="22"/>
          <w:szCs w:val="22"/>
        </w:rPr>
        <w:t xml:space="preserve"> </w:t>
      </w:r>
      <w:r w:rsidR="001D119E" w:rsidRPr="00F906DE">
        <w:rPr>
          <w:rFonts w:ascii="Arial" w:hAnsi="Arial" w:cs="Arial"/>
          <w:sz w:val="22"/>
          <w:szCs w:val="22"/>
        </w:rPr>
        <w:t>appl</w:t>
      </w:r>
      <w:r w:rsidR="00E24F03" w:rsidRPr="00F906DE">
        <w:rPr>
          <w:rFonts w:ascii="Arial" w:hAnsi="Arial" w:cs="Arial"/>
          <w:sz w:val="22"/>
          <w:szCs w:val="22"/>
        </w:rPr>
        <w:t>ies</w:t>
      </w:r>
      <w:r w:rsidRPr="00F906DE">
        <w:rPr>
          <w:rFonts w:ascii="Arial" w:hAnsi="Arial" w:cs="Arial"/>
          <w:sz w:val="22"/>
          <w:szCs w:val="22"/>
        </w:rPr>
        <w:t xml:space="preserve"> to this Service.</w:t>
      </w:r>
      <w:bookmarkEnd w:id="149"/>
      <w:r w:rsidR="00B27909" w:rsidRPr="00F906DE">
        <w:rPr>
          <w:rFonts w:ascii="Arial" w:hAnsi="Arial" w:cs="Arial"/>
          <w:sz w:val="22"/>
          <w:szCs w:val="22"/>
        </w:rPr>
        <w:t xml:space="preserve"> </w:t>
      </w:r>
    </w:p>
    <w:p w14:paraId="2AEDB7FF" w14:textId="77777777" w:rsidR="000F49DB" w:rsidRPr="00F906DE" w:rsidRDefault="000F49DB" w:rsidP="000F49DB">
      <w:pPr>
        <w:rPr>
          <w:rFonts w:ascii="Arial" w:hAnsi="Arial" w:cs="Arial"/>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871"/>
        <w:gridCol w:w="5103"/>
        <w:gridCol w:w="1701"/>
      </w:tblGrid>
      <w:tr w:rsidR="009923F7" w:rsidRPr="00F906DE" w14:paraId="580215A5" w14:textId="77777777" w:rsidTr="00FB0595">
        <w:trPr>
          <w:tblHeader/>
        </w:trPr>
        <w:tc>
          <w:tcPr>
            <w:tcW w:w="1135" w:type="dxa"/>
            <w:shd w:val="clear" w:color="auto" w:fill="D9D9D9"/>
          </w:tcPr>
          <w:p w14:paraId="7CB8749F" w14:textId="77777777" w:rsidR="009923F7" w:rsidRPr="00F906DE" w:rsidRDefault="009923F7" w:rsidP="009E4243">
            <w:pPr>
              <w:spacing w:before="120" w:after="120"/>
              <w:jc w:val="left"/>
              <w:rPr>
                <w:rFonts w:ascii="Arial" w:hAnsi="Arial" w:cs="Arial"/>
                <w:b/>
                <w:sz w:val="22"/>
                <w:szCs w:val="22"/>
              </w:rPr>
            </w:pPr>
            <w:r w:rsidRPr="00F906DE">
              <w:rPr>
                <w:rFonts w:ascii="Arial" w:hAnsi="Arial" w:cs="Arial"/>
                <w:b/>
                <w:sz w:val="22"/>
                <w:szCs w:val="22"/>
              </w:rPr>
              <w:t>PU Code</w:t>
            </w:r>
          </w:p>
        </w:tc>
        <w:tc>
          <w:tcPr>
            <w:tcW w:w="1871" w:type="dxa"/>
            <w:shd w:val="clear" w:color="auto" w:fill="D9D9D9"/>
          </w:tcPr>
          <w:p w14:paraId="4B5EE070" w14:textId="77777777" w:rsidR="009923F7" w:rsidRPr="00F906DE" w:rsidRDefault="009923F7" w:rsidP="009E4243">
            <w:pPr>
              <w:spacing w:before="120" w:after="120"/>
              <w:jc w:val="left"/>
              <w:rPr>
                <w:rFonts w:ascii="Arial" w:hAnsi="Arial" w:cs="Arial"/>
                <w:b/>
                <w:sz w:val="22"/>
                <w:szCs w:val="22"/>
              </w:rPr>
            </w:pPr>
            <w:r w:rsidRPr="00F906DE">
              <w:rPr>
                <w:rFonts w:ascii="Arial" w:hAnsi="Arial" w:cs="Arial"/>
                <w:b/>
                <w:sz w:val="22"/>
                <w:szCs w:val="22"/>
              </w:rPr>
              <w:t>PU Description</w:t>
            </w:r>
          </w:p>
        </w:tc>
        <w:tc>
          <w:tcPr>
            <w:tcW w:w="5103" w:type="dxa"/>
            <w:shd w:val="clear" w:color="auto" w:fill="D9D9D9"/>
          </w:tcPr>
          <w:p w14:paraId="11D4F917" w14:textId="77777777" w:rsidR="009923F7" w:rsidRPr="00F906DE" w:rsidRDefault="009923F7" w:rsidP="009E4243">
            <w:pPr>
              <w:spacing w:before="120" w:after="120"/>
              <w:jc w:val="left"/>
              <w:rPr>
                <w:rFonts w:ascii="Arial" w:hAnsi="Arial" w:cs="Arial"/>
                <w:b/>
                <w:sz w:val="22"/>
                <w:szCs w:val="22"/>
              </w:rPr>
            </w:pPr>
            <w:r w:rsidRPr="00F906DE">
              <w:rPr>
                <w:rFonts w:ascii="Arial" w:hAnsi="Arial" w:cs="Arial"/>
                <w:b/>
                <w:sz w:val="22"/>
                <w:szCs w:val="22"/>
              </w:rPr>
              <w:t>PU Definition</w:t>
            </w:r>
          </w:p>
        </w:tc>
        <w:tc>
          <w:tcPr>
            <w:tcW w:w="1701" w:type="dxa"/>
            <w:shd w:val="clear" w:color="auto" w:fill="D9D9D9"/>
          </w:tcPr>
          <w:p w14:paraId="32649703" w14:textId="7605D22D" w:rsidR="009923F7" w:rsidRPr="00F906DE" w:rsidRDefault="009923F7" w:rsidP="009E4243">
            <w:pPr>
              <w:spacing w:before="120" w:after="120"/>
              <w:jc w:val="left"/>
              <w:rPr>
                <w:rFonts w:ascii="Arial" w:hAnsi="Arial" w:cs="Arial"/>
                <w:b/>
                <w:sz w:val="22"/>
                <w:szCs w:val="22"/>
              </w:rPr>
            </w:pPr>
            <w:r w:rsidRPr="00F906DE">
              <w:rPr>
                <w:rFonts w:ascii="Arial" w:hAnsi="Arial" w:cs="Arial"/>
                <w:b/>
                <w:sz w:val="22"/>
                <w:szCs w:val="22"/>
              </w:rPr>
              <w:t xml:space="preserve">PU </w:t>
            </w:r>
            <w:r w:rsidR="001D65D2">
              <w:rPr>
                <w:rFonts w:ascii="Arial" w:hAnsi="Arial" w:cs="Arial"/>
                <w:b/>
                <w:sz w:val="22"/>
                <w:szCs w:val="22"/>
              </w:rPr>
              <w:t xml:space="preserve">code </w:t>
            </w:r>
            <w:r w:rsidRPr="00F906DE">
              <w:rPr>
                <w:rFonts w:ascii="Arial" w:hAnsi="Arial" w:cs="Arial"/>
                <w:b/>
                <w:sz w:val="22"/>
                <w:szCs w:val="22"/>
              </w:rPr>
              <w:t>Unit of Measure</w:t>
            </w:r>
          </w:p>
        </w:tc>
      </w:tr>
      <w:tr w:rsidR="005D2338" w:rsidRPr="00F906DE" w14:paraId="442A6723" w14:textId="77777777" w:rsidTr="00FB0595">
        <w:trPr>
          <w:trHeight w:val="350"/>
        </w:trPr>
        <w:tc>
          <w:tcPr>
            <w:tcW w:w="1135" w:type="dxa"/>
            <w:tcBorders>
              <w:top w:val="single" w:sz="4" w:space="0" w:color="auto"/>
              <w:left w:val="single" w:sz="4" w:space="0" w:color="auto"/>
              <w:bottom w:val="single" w:sz="4" w:space="0" w:color="auto"/>
              <w:right w:val="single" w:sz="4" w:space="0" w:color="auto"/>
            </w:tcBorders>
          </w:tcPr>
          <w:p w14:paraId="6EDBC080" w14:textId="5F747929" w:rsidR="005D2338" w:rsidRPr="00F906DE" w:rsidRDefault="005D2338" w:rsidP="005D2338">
            <w:pPr>
              <w:ind w:left="284" w:hanging="284"/>
              <w:jc w:val="left"/>
              <w:rPr>
                <w:rFonts w:ascii="Arial" w:hAnsi="Arial" w:cs="Arial"/>
                <w:sz w:val="22"/>
                <w:szCs w:val="22"/>
              </w:rPr>
            </w:pPr>
            <w:r w:rsidRPr="006A4BFE">
              <w:rPr>
                <w:rFonts w:ascii="Arial" w:hAnsi="Arial" w:cs="Arial"/>
                <w:sz w:val="20"/>
                <w:szCs w:val="20"/>
              </w:rPr>
              <w:t>C01018</w:t>
            </w:r>
          </w:p>
        </w:tc>
        <w:tc>
          <w:tcPr>
            <w:tcW w:w="1871" w:type="dxa"/>
            <w:tcBorders>
              <w:top w:val="single" w:sz="4" w:space="0" w:color="auto"/>
              <w:left w:val="single" w:sz="4" w:space="0" w:color="auto"/>
              <w:bottom w:val="single" w:sz="4" w:space="0" w:color="auto"/>
              <w:right w:val="single" w:sz="4" w:space="0" w:color="auto"/>
            </w:tcBorders>
          </w:tcPr>
          <w:p w14:paraId="7F74E003" w14:textId="29814C88" w:rsidR="005D2338" w:rsidRPr="00F906DE" w:rsidRDefault="00241273" w:rsidP="005D2338">
            <w:pPr>
              <w:ind w:firstLine="34"/>
              <w:jc w:val="left"/>
              <w:rPr>
                <w:rFonts w:ascii="Arial" w:hAnsi="Arial" w:cs="Arial"/>
                <w:sz w:val="22"/>
                <w:szCs w:val="22"/>
              </w:rPr>
            </w:pPr>
            <w:r>
              <w:rPr>
                <w:rFonts w:ascii="Arial" w:hAnsi="Arial" w:cs="Arial"/>
                <w:sz w:val="20"/>
                <w:szCs w:val="20"/>
              </w:rPr>
              <w:t xml:space="preserve">Well Child/Tamariki Ora </w:t>
            </w:r>
            <w:r w:rsidR="005D2338" w:rsidRPr="006A4BFE">
              <w:rPr>
                <w:rFonts w:ascii="Arial" w:hAnsi="Arial" w:cs="Arial"/>
                <w:sz w:val="20"/>
                <w:szCs w:val="20"/>
              </w:rPr>
              <w:t>Services</w:t>
            </w:r>
          </w:p>
        </w:tc>
        <w:tc>
          <w:tcPr>
            <w:tcW w:w="5103" w:type="dxa"/>
            <w:tcBorders>
              <w:top w:val="single" w:sz="4" w:space="0" w:color="auto"/>
              <w:left w:val="single" w:sz="4" w:space="0" w:color="auto"/>
              <w:bottom w:val="single" w:sz="4" w:space="0" w:color="auto"/>
              <w:right w:val="single" w:sz="4" w:space="0" w:color="auto"/>
            </w:tcBorders>
          </w:tcPr>
          <w:p w14:paraId="41C2DA7C" w14:textId="45919D3F" w:rsidR="005D2338" w:rsidRPr="00F906DE" w:rsidRDefault="00241273" w:rsidP="005D2338">
            <w:pPr>
              <w:jc w:val="left"/>
              <w:rPr>
                <w:rFonts w:ascii="Arial" w:hAnsi="Arial" w:cs="Arial"/>
                <w:sz w:val="22"/>
                <w:szCs w:val="22"/>
              </w:rPr>
            </w:pPr>
            <w:r>
              <w:rPr>
                <w:rFonts w:ascii="Arial" w:hAnsi="Arial" w:cs="Arial"/>
                <w:sz w:val="20"/>
                <w:szCs w:val="20"/>
              </w:rPr>
              <w:t xml:space="preserve">Well Child/Tamariki Ora </w:t>
            </w:r>
            <w:r w:rsidR="005D2338" w:rsidRPr="006A4BFE">
              <w:rPr>
                <w:rFonts w:ascii="Arial" w:hAnsi="Arial" w:cs="Arial"/>
                <w:sz w:val="20"/>
                <w:szCs w:val="20"/>
              </w:rPr>
              <w:t xml:space="preserve">screening, surveillance, education and support services for all NZ </w:t>
            </w:r>
            <w:r w:rsidR="002F430C">
              <w:rPr>
                <w:rFonts w:ascii="Arial" w:hAnsi="Arial" w:cs="Arial"/>
                <w:sz w:val="20"/>
                <w:szCs w:val="20"/>
              </w:rPr>
              <w:t>tamariki/children</w:t>
            </w:r>
            <w:r w:rsidR="005D2338" w:rsidRPr="006A4BFE">
              <w:rPr>
                <w:rFonts w:ascii="Arial" w:hAnsi="Arial" w:cs="Arial"/>
                <w:sz w:val="20"/>
                <w:szCs w:val="20"/>
              </w:rPr>
              <w:t xml:space="preserve"> from birth to five years of age, and their wh</w:t>
            </w:r>
            <w:r w:rsidR="00224F1E">
              <w:rPr>
                <w:rFonts w:ascii="Arial" w:hAnsi="Arial" w:cs="Arial"/>
                <w:sz w:val="20"/>
                <w:szCs w:val="20"/>
              </w:rPr>
              <w:t>ā</w:t>
            </w:r>
            <w:r w:rsidR="005D2338" w:rsidRPr="006A4BFE">
              <w:rPr>
                <w:rFonts w:ascii="Arial" w:hAnsi="Arial" w:cs="Arial"/>
                <w:sz w:val="20"/>
                <w:szCs w:val="20"/>
              </w:rPr>
              <w:t>nau/family.</w:t>
            </w:r>
          </w:p>
        </w:tc>
        <w:tc>
          <w:tcPr>
            <w:tcW w:w="1701" w:type="dxa"/>
            <w:tcBorders>
              <w:top w:val="single" w:sz="4" w:space="0" w:color="auto"/>
              <w:left w:val="single" w:sz="4" w:space="0" w:color="auto"/>
              <w:bottom w:val="single" w:sz="4" w:space="0" w:color="auto"/>
              <w:right w:val="single" w:sz="4" w:space="0" w:color="auto"/>
            </w:tcBorders>
          </w:tcPr>
          <w:p w14:paraId="6B44A993" w14:textId="7BD49C9B" w:rsidR="005D2338" w:rsidRPr="00F906DE" w:rsidRDefault="005D2338" w:rsidP="005D2338">
            <w:pPr>
              <w:ind w:left="34"/>
              <w:jc w:val="left"/>
              <w:rPr>
                <w:rFonts w:ascii="Arial" w:hAnsi="Arial" w:cs="Arial"/>
                <w:sz w:val="22"/>
                <w:szCs w:val="22"/>
              </w:rPr>
            </w:pPr>
            <w:r w:rsidRPr="006A4BFE">
              <w:rPr>
                <w:rFonts w:ascii="Arial" w:hAnsi="Arial" w:cs="Arial"/>
                <w:sz w:val="20"/>
                <w:szCs w:val="20"/>
              </w:rPr>
              <w:t>New Client</w:t>
            </w:r>
          </w:p>
        </w:tc>
      </w:tr>
    </w:tbl>
    <w:p w14:paraId="1B5928CE" w14:textId="77777777" w:rsidR="00496CF2" w:rsidRPr="00F906DE" w:rsidRDefault="00496CF2" w:rsidP="00583100">
      <w:pPr>
        <w:rPr>
          <w:rFonts w:ascii="Arial" w:hAnsi="Arial" w:cs="Arial"/>
          <w:sz w:val="22"/>
          <w:szCs w:val="22"/>
        </w:rPr>
      </w:pPr>
      <w:bookmarkStart w:id="150" w:name="_Toc272822615"/>
      <w:bookmarkStart w:id="151" w:name="_Toc272822616"/>
      <w:bookmarkEnd w:id="150"/>
      <w:bookmarkEnd w:id="151"/>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08"/>
      </w:tblGrid>
      <w:tr w:rsidR="005D2338" w:rsidRPr="00F906DE" w14:paraId="0C57F5CC" w14:textId="77777777" w:rsidTr="17986051">
        <w:tc>
          <w:tcPr>
            <w:tcW w:w="1668" w:type="dxa"/>
            <w:shd w:val="clear" w:color="auto" w:fill="auto"/>
          </w:tcPr>
          <w:p w14:paraId="31EBF717" w14:textId="23B0D26C" w:rsidR="005D2338" w:rsidRPr="00F906DE" w:rsidDel="006245F0" w:rsidRDefault="005D2338" w:rsidP="00583100">
            <w:pPr>
              <w:rPr>
                <w:rFonts w:ascii="Arial" w:hAnsi="Arial" w:cs="Arial"/>
                <w:sz w:val="22"/>
                <w:szCs w:val="22"/>
                <w:lang w:eastAsia="en-NZ"/>
              </w:rPr>
            </w:pPr>
            <w:r>
              <w:rPr>
                <w:rFonts w:ascii="Arial" w:hAnsi="Arial" w:cs="Arial"/>
                <w:sz w:val="22"/>
                <w:szCs w:val="22"/>
                <w:lang w:eastAsia="en-NZ"/>
              </w:rPr>
              <w:t>New Client</w:t>
            </w:r>
          </w:p>
        </w:tc>
        <w:tc>
          <w:tcPr>
            <w:tcW w:w="8108" w:type="dxa"/>
            <w:shd w:val="clear" w:color="auto" w:fill="auto"/>
          </w:tcPr>
          <w:p w14:paraId="44730A1E" w14:textId="5E987259" w:rsidR="005D2338" w:rsidRPr="00F906DE" w:rsidDel="006245F0" w:rsidRDefault="00E275A1" w:rsidP="00B27909">
            <w:pPr>
              <w:rPr>
                <w:rFonts w:ascii="Arial" w:hAnsi="Arial" w:cs="Arial"/>
                <w:sz w:val="22"/>
                <w:szCs w:val="22"/>
                <w:lang w:eastAsia="en-NZ"/>
              </w:rPr>
            </w:pPr>
            <w:r w:rsidRPr="17986051">
              <w:rPr>
                <w:rFonts w:ascii="Arial" w:hAnsi="Arial" w:cs="Arial"/>
                <w:sz w:val="22"/>
                <w:szCs w:val="22"/>
                <w:lang w:eastAsia="en-NZ"/>
              </w:rPr>
              <w:t>Number of clients</w:t>
            </w:r>
            <w:r w:rsidR="002B5E6F">
              <w:rPr>
                <w:rFonts w:ascii="Arial" w:hAnsi="Arial" w:cs="Arial"/>
                <w:sz w:val="22"/>
                <w:szCs w:val="22"/>
                <w:lang w:eastAsia="en-NZ"/>
              </w:rPr>
              <w:t xml:space="preserve"> </w:t>
            </w:r>
            <w:r w:rsidRPr="17986051">
              <w:rPr>
                <w:rFonts w:ascii="Arial" w:hAnsi="Arial" w:cs="Arial"/>
                <w:sz w:val="22"/>
                <w:szCs w:val="22"/>
                <w:lang w:eastAsia="en-NZ"/>
              </w:rPr>
              <w:t>at end of the reporting period (period is annual 1st July - 30th June) who were not included in the caseload for the previous reporting period (period is annual 1st July - 30th June).</w:t>
            </w:r>
          </w:p>
        </w:tc>
      </w:tr>
    </w:tbl>
    <w:p w14:paraId="506FB3E6" w14:textId="77777777" w:rsidR="00B21E1B" w:rsidRPr="00F906DE" w:rsidRDefault="00583100" w:rsidP="00B21E1B">
      <w:pPr>
        <w:pStyle w:val="Heading1"/>
        <w:rPr>
          <w:rFonts w:cs="Arial"/>
          <w:sz w:val="22"/>
          <w:szCs w:val="22"/>
        </w:rPr>
      </w:pPr>
      <w:bookmarkStart w:id="152" w:name="_Toc71115275"/>
      <w:r w:rsidRPr="00F906DE">
        <w:rPr>
          <w:rFonts w:cs="Arial"/>
          <w:sz w:val="22"/>
          <w:szCs w:val="22"/>
        </w:rPr>
        <w:t>Reporting</w:t>
      </w:r>
      <w:bookmarkEnd w:id="152"/>
      <w:r w:rsidRPr="00F906DE">
        <w:rPr>
          <w:rFonts w:cs="Arial"/>
          <w:sz w:val="22"/>
          <w:szCs w:val="22"/>
        </w:rPr>
        <w:t xml:space="preserve"> </w:t>
      </w:r>
    </w:p>
    <w:p w14:paraId="685569ED" w14:textId="77777777" w:rsidR="00A932E1" w:rsidRPr="00F906DE" w:rsidRDefault="00A932E1" w:rsidP="00B21E1B">
      <w:pPr>
        <w:pStyle w:val="Heading2"/>
        <w:rPr>
          <w:rFonts w:cs="Arial"/>
          <w:sz w:val="22"/>
          <w:szCs w:val="22"/>
        </w:rPr>
      </w:pPr>
      <w:bookmarkStart w:id="153" w:name="_Toc71115276"/>
      <w:r w:rsidRPr="00F906DE">
        <w:rPr>
          <w:rFonts w:cs="Arial"/>
          <w:sz w:val="22"/>
          <w:szCs w:val="22"/>
        </w:rPr>
        <w:t xml:space="preserve">Purpose of </w:t>
      </w:r>
      <w:r w:rsidR="00F3044E" w:rsidRPr="00F906DE">
        <w:rPr>
          <w:rFonts w:cs="Arial"/>
          <w:sz w:val="22"/>
          <w:szCs w:val="22"/>
        </w:rPr>
        <w:t xml:space="preserve">reporting and </w:t>
      </w:r>
      <w:r w:rsidRPr="00F906DE">
        <w:rPr>
          <w:rFonts w:cs="Arial"/>
          <w:sz w:val="22"/>
          <w:szCs w:val="22"/>
        </w:rPr>
        <w:t>data collection</w:t>
      </w:r>
      <w:bookmarkEnd w:id="153"/>
    </w:p>
    <w:p w14:paraId="2FCD8E1A" w14:textId="7EF98A8D" w:rsidR="00F3044E" w:rsidRPr="00F906DE" w:rsidRDefault="00F3044E" w:rsidP="00F3044E">
      <w:pPr>
        <w:rPr>
          <w:rFonts w:ascii="Arial" w:hAnsi="Arial" w:cs="Arial"/>
          <w:sz w:val="22"/>
          <w:szCs w:val="22"/>
        </w:rPr>
      </w:pPr>
      <w:r w:rsidRPr="00F906DE">
        <w:rPr>
          <w:rFonts w:ascii="Arial" w:hAnsi="Arial" w:cs="Arial"/>
          <w:sz w:val="22"/>
          <w:szCs w:val="22"/>
        </w:rPr>
        <w:t xml:space="preserve">The </w:t>
      </w:r>
      <w:r w:rsidR="00B27909" w:rsidRPr="00F906DE">
        <w:rPr>
          <w:rFonts w:ascii="Arial" w:hAnsi="Arial" w:cs="Arial"/>
          <w:sz w:val="22"/>
          <w:szCs w:val="22"/>
        </w:rPr>
        <w:t>purpose</w:t>
      </w:r>
      <w:r w:rsidRPr="00F906DE">
        <w:rPr>
          <w:rFonts w:ascii="Arial" w:hAnsi="Arial" w:cs="Arial"/>
          <w:sz w:val="22"/>
          <w:szCs w:val="22"/>
        </w:rPr>
        <w:t xml:space="preserve"> of </w:t>
      </w:r>
      <w:r w:rsidR="00496CF2" w:rsidRPr="00F906DE">
        <w:rPr>
          <w:rFonts w:ascii="Arial" w:hAnsi="Arial" w:cs="Arial"/>
          <w:sz w:val="22"/>
          <w:szCs w:val="22"/>
        </w:rPr>
        <w:t xml:space="preserve">reporting </w:t>
      </w:r>
      <w:r w:rsidR="009E6A3F" w:rsidRPr="00F906DE">
        <w:rPr>
          <w:rFonts w:ascii="Arial" w:hAnsi="Arial" w:cs="Arial"/>
          <w:sz w:val="22"/>
          <w:szCs w:val="22"/>
        </w:rPr>
        <w:t xml:space="preserve">and </w:t>
      </w:r>
      <w:r w:rsidRPr="00F906DE">
        <w:rPr>
          <w:rFonts w:ascii="Arial" w:hAnsi="Arial" w:cs="Arial"/>
          <w:sz w:val="22"/>
          <w:szCs w:val="22"/>
        </w:rPr>
        <w:t xml:space="preserve">data collection is to develop a </w:t>
      </w:r>
      <w:r w:rsidR="006C68BB" w:rsidRPr="00F906DE">
        <w:rPr>
          <w:rFonts w:ascii="Arial" w:hAnsi="Arial" w:cs="Arial"/>
          <w:sz w:val="22"/>
          <w:szCs w:val="22"/>
        </w:rPr>
        <w:t xml:space="preserve">set </w:t>
      </w:r>
      <w:r w:rsidRPr="00F906DE">
        <w:rPr>
          <w:rFonts w:ascii="Arial" w:hAnsi="Arial" w:cs="Arial"/>
          <w:sz w:val="22"/>
          <w:szCs w:val="22"/>
        </w:rPr>
        <w:t xml:space="preserve">of </w:t>
      </w:r>
      <w:r w:rsidR="002D6AE7">
        <w:rPr>
          <w:rFonts w:ascii="Arial" w:hAnsi="Arial" w:cs="Arial"/>
          <w:sz w:val="22"/>
          <w:szCs w:val="22"/>
        </w:rPr>
        <w:t>National Health Index (</w:t>
      </w:r>
      <w:r w:rsidR="00496CF2" w:rsidRPr="00F906DE">
        <w:rPr>
          <w:rFonts w:ascii="Arial" w:hAnsi="Arial" w:cs="Arial"/>
          <w:sz w:val="22"/>
          <w:szCs w:val="22"/>
        </w:rPr>
        <w:t>NHI</w:t>
      </w:r>
      <w:r w:rsidR="002D6AE7">
        <w:rPr>
          <w:rFonts w:ascii="Arial" w:hAnsi="Arial" w:cs="Arial"/>
          <w:sz w:val="22"/>
          <w:szCs w:val="22"/>
        </w:rPr>
        <w:t>)</w:t>
      </w:r>
      <w:r w:rsidR="00496CF2" w:rsidRPr="00F906DE">
        <w:rPr>
          <w:rFonts w:ascii="Arial" w:hAnsi="Arial" w:cs="Arial"/>
          <w:sz w:val="22"/>
          <w:szCs w:val="22"/>
        </w:rPr>
        <w:t xml:space="preserve"> </w:t>
      </w:r>
      <w:r w:rsidRPr="00F906DE">
        <w:rPr>
          <w:rFonts w:ascii="Arial" w:hAnsi="Arial" w:cs="Arial"/>
          <w:sz w:val="22"/>
          <w:szCs w:val="22"/>
        </w:rPr>
        <w:t xml:space="preserve">unit level data for each </w:t>
      </w:r>
      <w:r w:rsidR="002F3175">
        <w:rPr>
          <w:rFonts w:ascii="Arial" w:hAnsi="Arial" w:cs="Arial"/>
          <w:sz w:val="22"/>
          <w:szCs w:val="22"/>
        </w:rPr>
        <w:t>C</w:t>
      </w:r>
      <w:r w:rsidRPr="00F906DE">
        <w:rPr>
          <w:rFonts w:ascii="Arial" w:hAnsi="Arial" w:cs="Arial"/>
          <w:sz w:val="22"/>
          <w:szCs w:val="22"/>
        </w:rPr>
        <w:t>hild</w:t>
      </w:r>
      <w:r w:rsidR="00C4025B" w:rsidRPr="00F906DE">
        <w:rPr>
          <w:rFonts w:ascii="Arial" w:hAnsi="Arial" w:cs="Arial"/>
          <w:sz w:val="22"/>
          <w:szCs w:val="22"/>
        </w:rPr>
        <w:t>.</w:t>
      </w:r>
      <w:r w:rsidRPr="00F906DE">
        <w:rPr>
          <w:rFonts w:ascii="Arial" w:hAnsi="Arial" w:cs="Arial"/>
          <w:sz w:val="22"/>
          <w:szCs w:val="22"/>
        </w:rPr>
        <w:t xml:space="preserve"> </w:t>
      </w:r>
    </w:p>
    <w:p w14:paraId="7BD14F96" w14:textId="0E43E668" w:rsidR="009E6A3F" w:rsidRPr="00F906DE" w:rsidRDefault="00A932E1" w:rsidP="00A932E1">
      <w:pPr>
        <w:autoSpaceDE w:val="0"/>
        <w:autoSpaceDN w:val="0"/>
        <w:adjustRightInd w:val="0"/>
        <w:spacing w:before="120"/>
        <w:rPr>
          <w:rFonts w:ascii="Arial" w:hAnsi="Arial" w:cs="Arial"/>
          <w:sz w:val="22"/>
          <w:szCs w:val="22"/>
        </w:rPr>
      </w:pPr>
      <w:r w:rsidRPr="00F906DE">
        <w:rPr>
          <w:rFonts w:ascii="Arial" w:hAnsi="Arial" w:cs="Arial"/>
          <w:sz w:val="22"/>
          <w:szCs w:val="22"/>
        </w:rPr>
        <w:t xml:space="preserve">The Ministry </w:t>
      </w:r>
      <w:r w:rsidR="00CC74B3">
        <w:rPr>
          <w:rFonts w:ascii="Arial" w:hAnsi="Arial" w:cs="Arial"/>
          <w:sz w:val="22"/>
          <w:szCs w:val="22"/>
        </w:rPr>
        <w:t xml:space="preserve">of Health (the Ministry) </w:t>
      </w:r>
      <w:r w:rsidRPr="00F906DE">
        <w:rPr>
          <w:rFonts w:ascii="Arial" w:hAnsi="Arial" w:cs="Arial"/>
          <w:sz w:val="22"/>
          <w:szCs w:val="22"/>
        </w:rPr>
        <w:t xml:space="preserve">will use </w:t>
      </w:r>
      <w:r w:rsidR="006C68BB" w:rsidRPr="00F906DE">
        <w:rPr>
          <w:rFonts w:ascii="Arial" w:hAnsi="Arial" w:cs="Arial"/>
          <w:sz w:val="22"/>
          <w:szCs w:val="22"/>
        </w:rPr>
        <w:t>the</w:t>
      </w:r>
      <w:r w:rsidRPr="00F906DE">
        <w:rPr>
          <w:rFonts w:ascii="Arial" w:hAnsi="Arial" w:cs="Arial"/>
          <w:sz w:val="22"/>
          <w:szCs w:val="22"/>
        </w:rPr>
        <w:t xml:space="preserve"> data to monitor service coverage </w:t>
      </w:r>
      <w:r w:rsidR="00B21E1B" w:rsidRPr="00F906DE">
        <w:rPr>
          <w:rFonts w:ascii="Arial" w:hAnsi="Arial" w:cs="Arial"/>
          <w:sz w:val="22"/>
          <w:szCs w:val="22"/>
        </w:rPr>
        <w:t xml:space="preserve">and quality </w:t>
      </w:r>
      <w:r w:rsidRPr="00F906DE">
        <w:rPr>
          <w:rFonts w:ascii="Arial" w:hAnsi="Arial" w:cs="Arial"/>
          <w:sz w:val="22"/>
          <w:szCs w:val="22"/>
        </w:rPr>
        <w:t xml:space="preserve">across </w:t>
      </w:r>
      <w:r w:rsidR="00A23DD0" w:rsidRPr="00F906DE">
        <w:rPr>
          <w:rFonts w:ascii="Arial" w:hAnsi="Arial" w:cs="Arial"/>
          <w:sz w:val="22"/>
          <w:szCs w:val="22"/>
        </w:rPr>
        <w:t xml:space="preserve">New Zealand </w:t>
      </w:r>
      <w:r w:rsidRPr="00F906DE">
        <w:rPr>
          <w:rFonts w:ascii="Arial" w:hAnsi="Arial" w:cs="Arial"/>
          <w:sz w:val="22"/>
          <w:szCs w:val="22"/>
        </w:rPr>
        <w:t>and by DHB</w:t>
      </w:r>
      <w:r w:rsidR="006C68BB" w:rsidRPr="00F906DE">
        <w:rPr>
          <w:rFonts w:ascii="Arial" w:hAnsi="Arial" w:cs="Arial"/>
          <w:sz w:val="22"/>
          <w:szCs w:val="22"/>
        </w:rPr>
        <w:t xml:space="preserve"> region</w:t>
      </w:r>
      <w:r w:rsidR="00B21E1B" w:rsidRPr="00F906DE">
        <w:rPr>
          <w:rFonts w:ascii="Arial" w:hAnsi="Arial" w:cs="Arial"/>
          <w:sz w:val="22"/>
          <w:szCs w:val="22"/>
        </w:rPr>
        <w:t xml:space="preserve">. </w:t>
      </w:r>
    </w:p>
    <w:p w14:paraId="27E72D06" w14:textId="77777777" w:rsidR="007B0818" w:rsidRPr="00F906DE" w:rsidRDefault="007B0818" w:rsidP="007B0818">
      <w:pPr>
        <w:pStyle w:val="Heading2"/>
        <w:rPr>
          <w:rFonts w:cs="Arial"/>
          <w:sz w:val="22"/>
          <w:szCs w:val="22"/>
        </w:rPr>
      </w:pPr>
      <w:bookmarkStart w:id="154" w:name="_Toc71115277"/>
      <w:r w:rsidRPr="00F906DE">
        <w:rPr>
          <w:rFonts w:cs="Arial"/>
          <w:sz w:val="22"/>
          <w:szCs w:val="22"/>
        </w:rPr>
        <w:t xml:space="preserve">Data </w:t>
      </w:r>
      <w:r w:rsidR="006C68BB" w:rsidRPr="00F906DE">
        <w:rPr>
          <w:rFonts w:cs="Arial"/>
          <w:sz w:val="22"/>
          <w:szCs w:val="22"/>
        </w:rPr>
        <w:t>M</w:t>
      </w:r>
      <w:r w:rsidRPr="00F906DE">
        <w:rPr>
          <w:rFonts w:cs="Arial"/>
          <w:sz w:val="22"/>
          <w:szCs w:val="22"/>
        </w:rPr>
        <w:t>anagement Protocols</w:t>
      </w:r>
      <w:bookmarkEnd w:id="154"/>
    </w:p>
    <w:p w14:paraId="6AB6F8A6" w14:textId="40C39F31" w:rsidR="00A96848" w:rsidRPr="00F906DE" w:rsidRDefault="007B0818" w:rsidP="007B0818">
      <w:pPr>
        <w:autoSpaceDE w:val="0"/>
        <w:autoSpaceDN w:val="0"/>
        <w:adjustRightInd w:val="0"/>
        <w:spacing w:before="120"/>
        <w:rPr>
          <w:rFonts w:ascii="Arial" w:hAnsi="Arial" w:cs="Arial"/>
          <w:sz w:val="22"/>
          <w:szCs w:val="22"/>
        </w:rPr>
      </w:pPr>
      <w:r w:rsidRPr="00F906DE">
        <w:rPr>
          <w:rFonts w:ascii="Arial" w:hAnsi="Arial" w:cs="Arial"/>
          <w:sz w:val="22"/>
          <w:szCs w:val="22"/>
        </w:rPr>
        <w:t xml:space="preserve">The data will be stored by the Ministry in an encrypted form, will be held securely, and will be used in compliance with the </w:t>
      </w:r>
      <w:bookmarkStart w:id="155" w:name="_Hlk70933705"/>
      <w:r w:rsidRPr="00F906DE">
        <w:rPr>
          <w:rFonts w:ascii="Arial" w:hAnsi="Arial" w:cs="Arial"/>
          <w:sz w:val="22"/>
          <w:szCs w:val="22"/>
        </w:rPr>
        <w:t>Health Information Privacy Code</w:t>
      </w:r>
      <w:r w:rsidR="001E2284">
        <w:rPr>
          <w:rFonts w:ascii="Arial" w:hAnsi="Arial" w:cs="Arial"/>
          <w:sz w:val="22"/>
          <w:szCs w:val="22"/>
        </w:rPr>
        <w:t xml:space="preserve"> </w:t>
      </w:r>
      <w:r w:rsidR="00DA55BC">
        <w:rPr>
          <w:rFonts w:ascii="Arial" w:hAnsi="Arial" w:cs="Arial"/>
          <w:sz w:val="22"/>
          <w:szCs w:val="22"/>
        </w:rPr>
        <w:t>2020</w:t>
      </w:r>
      <w:r w:rsidR="00DA55BC">
        <w:rPr>
          <w:rStyle w:val="FootnoteReference"/>
          <w:rFonts w:ascii="Arial" w:hAnsi="Arial" w:cs="Arial"/>
          <w:sz w:val="22"/>
          <w:szCs w:val="22"/>
        </w:rPr>
        <w:footnoteReference w:id="21"/>
      </w:r>
      <w:r w:rsidR="001E2284">
        <w:rPr>
          <w:rFonts w:ascii="Arial" w:hAnsi="Arial" w:cs="Arial"/>
          <w:sz w:val="22"/>
          <w:szCs w:val="22"/>
        </w:rPr>
        <w:t>.</w:t>
      </w:r>
      <w:bookmarkEnd w:id="155"/>
    </w:p>
    <w:p w14:paraId="086DDE5C" w14:textId="77777777" w:rsidR="007B0818" w:rsidRPr="00F906DE" w:rsidRDefault="002B3D2B" w:rsidP="007B0818">
      <w:pPr>
        <w:autoSpaceDE w:val="0"/>
        <w:autoSpaceDN w:val="0"/>
        <w:adjustRightInd w:val="0"/>
        <w:spacing w:before="120"/>
        <w:rPr>
          <w:rFonts w:ascii="Arial" w:hAnsi="Arial" w:cs="Arial"/>
          <w:sz w:val="22"/>
          <w:szCs w:val="22"/>
        </w:rPr>
      </w:pPr>
      <w:r w:rsidRPr="00F906DE">
        <w:rPr>
          <w:rFonts w:ascii="Arial" w:hAnsi="Arial" w:cs="Arial"/>
          <w:sz w:val="22"/>
          <w:szCs w:val="22"/>
        </w:rPr>
        <w:t xml:space="preserve">Providers are expected to comply with their organisation and DHB data management protocols to ensure data is confidential and secure. </w:t>
      </w:r>
    </w:p>
    <w:p w14:paraId="79F83208" w14:textId="77777777" w:rsidR="00E52773" w:rsidRPr="00F906DE" w:rsidRDefault="00E52773" w:rsidP="00E52773">
      <w:pPr>
        <w:pStyle w:val="Heading2"/>
        <w:rPr>
          <w:rFonts w:cs="Arial"/>
          <w:sz w:val="22"/>
          <w:szCs w:val="22"/>
        </w:rPr>
      </w:pPr>
      <w:bookmarkStart w:id="156" w:name="_Toc71115278"/>
      <w:r w:rsidRPr="00F906DE">
        <w:rPr>
          <w:rFonts w:cs="Arial"/>
          <w:sz w:val="22"/>
          <w:szCs w:val="22"/>
        </w:rPr>
        <w:lastRenderedPageBreak/>
        <w:t>Ethnicity Data Protocol</w:t>
      </w:r>
      <w:bookmarkEnd w:id="156"/>
    </w:p>
    <w:p w14:paraId="41A4491A" w14:textId="44457294" w:rsidR="00E52773" w:rsidRPr="00F906DE" w:rsidDel="006C68BB" w:rsidRDefault="00E52773" w:rsidP="00E52773">
      <w:pPr>
        <w:pStyle w:val="Footer"/>
        <w:spacing w:before="120"/>
        <w:rPr>
          <w:rFonts w:cs="Arial"/>
          <w:b w:val="0"/>
          <w:sz w:val="22"/>
          <w:szCs w:val="22"/>
        </w:rPr>
      </w:pPr>
      <w:r w:rsidRPr="00F906DE">
        <w:rPr>
          <w:rFonts w:cs="Arial"/>
          <w:b w:val="0"/>
          <w:sz w:val="22"/>
          <w:szCs w:val="22"/>
        </w:rPr>
        <w:t xml:space="preserve">Ethnicity </w:t>
      </w:r>
      <w:r w:rsidR="00043082" w:rsidRPr="00F906DE">
        <w:rPr>
          <w:rFonts w:cs="Arial"/>
          <w:b w:val="0"/>
          <w:sz w:val="22"/>
          <w:szCs w:val="22"/>
        </w:rPr>
        <w:t xml:space="preserve">information </w:t>
      </w:r>
      <w:r w:rsidRPr="00F906DE">
        <w:rPr>
          <w:rFonts w:cs="Arial"/>
          <w:b w:val="0"/>
          <w:sz w:val="22"/>
          <w:szCs w:val="22"/>
        </w:rPr>
        <w:t xml:space="preserve">is to be collected according to the </w:t>
      </w:r>
      <w:r w:rsidR="008A2E92">
        <w:rPr>
          <w:rFonts w:cs="Arial"/>
          <w:b w:val="0"/>
          <w:sz w:val="22"/>
          <w:szCs w:val="22"/>
        </w:rPr>
        <w:t>HISO 1000</w:t>
      </w:r>
      <w:r w:rsidR="00A23C14">
        <w:rPr>
          <w:rFonts w:cs="Arial"/>
          <w:b w:val="0"/>
          <w:sz w:val="22"/>
          <w:szCs w:val="22"/>
        </w:rPr>
        <w:t xml:space="preserve">1:2017 </w:t>
      </w:r>
      <w:r w:rsidRPr="00F906DE">
        <w:rPr>
          <w:rFonts w:cs="Arial"/>
          <w:b w:val="0"/>
          <w:i/>
          <w:sz w:val="22"/>
          <w:szCs w:val="22"/>
        </w:rPr>
        <w:t xml:space="preserve">Ethnicity Data Protocols </w:t>
      </w:r>
      <w:r w:rsidR="006C68BB" w:rsidRPr="00F906DE">
        <w:rPr>
          <w:rStyle w:val="FootnoteReference"/>
          <w:rFonts w:cs="Arial"/>
          <w:b w:val="0"/>
          <w:sz w:val="22"/>
          <w:szCs w:val="22"/>
        </w:rPr>
        <w:footnoteReference w:id="22"/>
      </w:r>
      <w:r w:rsidR="004B6F3A" w:rsidRPr="00F906DE">
        <w:rPr>
          <w:rFonts w:cs="Arial"/>
          <w:b w:val="0"/>
          <w:sz w:val="22"/>
          <w:szCs w:val="22"/>
        </w:rPr>
        <w:t xml:space="preserve"> at Level 2.</w:t>
      </w:r>
    </w:p>
    <w:p w14:paraId="56954F5F" w14:textId="77777777" w:rsidR="00E52773" w:rsidRPr="00F906DE" w:rsidRDefault="00E52773" w:rsidP="00E52773">
      <w:pPr>
        <w:pStyle w:val="Heading2"/>
        <w:rPr>
          <w:rFonts w:cs="Arial"/>
          <w:sz w:val="22"/>
          <w:szCs w:val="22"/>
        </w:rPr>
      </w:pPr>
      <w:bookmarkStart w:id="157" w:name="_Toc71115279"/>
      <w:r w:rsidRPr="00F906DE">
        <w:rPr>
          <w:rFonts w:cs="Arial"/>
          <w:sz w:val="22"/>
          <w:szCs w:val="22"/>
        </w:rPr>
        <w:t>Reporting Types and Timing</w:t>
      </w:r>
      <w:bookmarkEnd w:id="157"/>
    </w:p>
    <w:p w14:paraId="3912E30D" w14:textId="77777777" w:rsidR="00E52773" w:rsidRPr="00F906DE" w:rsidRDefault="00E52773" w:rsidP="00E52773">
      <w:pPr>
        <w:autoSpaceDE w:val="0"/>
        <w:autoSpaceDN w:val="0"/>
        <w:adjustRightInd w:val="0"/>
        <w:spacing w:before="120"/>
        <w:rPr>
          <w:rFonts w:ascii="Arial" w:hAnsi="Arial" w:cs="Arial"/>
          <w:sz w:val="22"/>
          <w:szCs w:val="22"/>
        </w:rPr>
      </w:pPr>
      <w:r w:rsidRPr="00F906DE">
        <w:rPr>
          <w:rFonts w:ascii="Arial" w:hAnsi="Arial" w:cs="Arial"/>
          <w:sz w:val="22"/>
          <w:szCs w:val="22"/>
        </w:rPr>
        <w:t xml:space="preserve">The Service Provider will submit </w:t>
      </w:r>
      <w:r w:rsidR="00802D14" w:rsidRPr="00F906DE">
        <w:rPr>
          <w:rFonts w:ascii="Arial" w:hAnsi="Arial" w:cs="Arial"/>
          <w:sz w:val="22"/>
          <w:szCs w:val="22"/>
        </w:rPr>
        <w:t>the following reports</w:t>
      </w:r>
      <w:r w:rsidRPr="00F906DE">
        <w:rPr>
          <w:rFonts w:ascii="Arial" w:hAnsi="Arial" w:cs="Arial"/>
          <w:sz w:val="22"/>
          <w:szCs w:val="22"/>
        </w:rPr>
        <w:t xml:space="preserve">. </w:t>
      </w:r>
    </w:p>
    <w:p w14:paraId="249D4703" w14:textId="7E4A40D7" w:rsidR="00E85A07" w:rsidRPr="00F906DE" w:rsidRDefault="00E85A07" w:rsidP="00857213">
      <w:pPr>
        <w:pStyle w:val="ListParagraph"/>
        <w:autoSpaceDE w:val="0"/>
        <w:autoSpaceDN w:val="0"/>
        <w:adjustRightInd w:val="0"/>
        <w:spacing w:before="120"/>
        <w:ind w:left="0"/>
        <w:rPr>
          <w:rFonts w:ascii="Arial" w:hAnsi="Arial" w:cs="Arial"/>
          <w:b/>
          <w:i/>
          <w:sz w:val="22"/>
          <w:szCs w:val="22"/>
        </w:rPr>
      </w:pPr>
      <w:r w:rsidRPr="00F906DE">
        <w:rPr>
          <w:rFonts w:ascii="Arial" w:hAnsi="Arial" w:cs="Arial"/>
          <w:b/>
          <w:i/>
          <w:sz w:val="22"/>
          <w:szCs w:val="22"/>
        </w:rPr>
        <w:t>NHI level R</w:t>
      </w:r>
      <w:r w:rsidR="00E52773" w:rsidRPr="00F906DE">
        <w:rPr>
          <w:rFonts w:ascii="Arial" w:hAnsi="Arial" w:cs="Arial"/>
          <w:b/>
          <w:i/>
          <w:sz w:val="22"/>
          <w:szCs w:val="22"/>
        </w:rPr>
        <w:t>eports six-monthly</w:t>
      </w:r>
    </w:p>
    <w:p w14:paraId="40B9F709" w14:textId="3749755A" w:rsidR="00E52773" w:rsidRPr="00F906DE" w:rsidRDefault="00E85A07" w:rsidP="00AA7C9C">
      <w:pPr>
        <w:autoSpaceDE w:val="0"/>
        <w:autoSpaceDN w:val="0"/>
        <w:adjustRightInd w:val="0"/>
        <w:spacing w:before="120"/>
        <w:jc w:val="left"/>
        <w:rPr>
          <w:rFonts w:ascii="Arial" w:hAnsi="Arial" w:cs="Arial"/>
          <w:sz w:val="22"/>
          <w:szCs w:val="22"/>
        </w:rPr>
      </w:pPr>
      <w:r w:rsidRPr="00F906DE">
        <w:rPr>
          <w:rFonts w:ascii="Arial" w:hAnsi="Arial" w:cs="Arial"/>
          <w:sz w:val="22"/>
          <w:szCs w:val="22"/>
        </w:rPr>
        <w:t>B</w:t>
      </w:r>
      <w:r w:rsidR="00E52773" w:rsidRPr="00F906DE">
        <w:rPr>
          <w:rFonts w:ascii="Arial" w:hAnsi="Arial" w:cs="Arial"/>
          <w:sz w:val="22"/>
          <w:szCs w:val="22"/>
        </w:rPr>
        <w:t>y 10 February</w:t>
      </w:r>
      <w:r w:rsidR="004B6F3A" w:rsidRPr="00F906DE">
        <w:rPr>
          <w:rFonts w:ascii="Arial" w:hAnsi="Arial" w:cs="Arial"/>
          <w:sz w:val="22"/>
          <w:szCs w:val="22"/>
        </w:rPr>
        <w:t>,</w:t>
      </w:r>
      <w:r w:rsidR="00E52773" w:rsidRPr="00F906DE">
        <w:rPr>
          <w:rFonts w:ascii="Arial" w:hAnsi="Arial" w:cs="Arial"/>
          <w:sz w:val="22"/>
          <w:szCs w:val="22"/>
        </w:rPr>
        <w:t xml:space="preserve"> when the </w:t>
      </w:r>
      <w:r w:rsidR="002B3D2B" w:rsidRPr="00F906DE">
        <w:rPr>
          <w:rFonts w:ascii="Arial" w:hAnsi="Arial" w:cs="Arial"/>
          <w:sz w:val="22"/>
          <w:szCs w:val="22"/>
        </w:rPr>
        <w:t>1 July - 31</w:t>
      </w:r>
      <w:r w:rsidR="00E52773" w:rsidRPr="00F906DE">
        <w:rPr>
          <w:rFonts w:ascii="Arial" w:hAnsi="Arial" w:cs="Arial"/>
          <w:sz w:val="22"/>
          <w:szCs w:val="22"/>
        </w:rPr>
        <w:t xml:space="preserve"> December data is complete and by 10 August when the</w:t>
      </w:r>
      <w:r w:rsidR="00C77255">
        <w:rPr>
          <w:rFonts w:ascii="Arial" w:hAnsi="Arial" w:cs="Arial"/>
          <w:sz w:val="22"/>
          <w:szCs w:val="22"/>
        </w:rPr>
        <w:br/>
      </w:r>
      <w:r w:rsidR="002B3D2B" w:rsidRPr="00F906DE">
        <w:rPr>
          <w:rFonts w:ascii="Arial" w:hAnsi="Arial" w:cs="Arial"/>
          <w:sz w:val="22"/>
          <w:szCs w:val="22"/>
        </w:rPr>
        <w:t xml:space="preserve">1 January – 30 </w:t>
      </w:r>
      <w:r w:rsidR="00E52773" w:rsidRPr="00F906DE">
        <w:rPr>
          <w:rFonts w:ascii="Arial" w:hAnsi="Arial" w:cs="Arial"/>
          <w:sz w:val="22"/>
          <w:szCs w:val="22"/>
        </w:rPr>
        <w:t xml:space="preserve">June data is complete.  </w:t>
      </w:r>
    </w:p>
    <w:p w14:paraId="3946EFE8" w14:textId="01A678D6" w:rsidR="00802D14" w:rsidRPr="00F906DE" w:rsidRDefault="00802D14" w:rsidP="00AA7C9C">
      <w:pPr>
        <w:autoSpaceDE w:val="0"/>
        <w:autoSpaceDN w:val="0"/>
        <w:adjustRightInd w:val="0"/>
        <w:spacing w:before="120"/>
        <w:jc w:val="left"/>
        <w:rPr>
          <w:rFonts w:ascii="Arial" w:hAnsi="Arial" w:cs="Arial"/>
          <w:sz w:val="22"/>
          <w:szCs w:val="22"/>
        </w:rPr>
      </w:pPr>
      <w:r w:rsidRPr="17986051">
        <w:rPr>
          <w:rFonts w:ascii="Arial" w:hAnsi="Arial" w:cs="Arial"/>
          <w:sz w:val="22"/>
          <w:szCs w:val="22"/>
        </w:rPr>
        <w:t xml:space="preserve">NHI level data </w:t>
      </w:r>
      <w:r w:rsidR="004B6F3A" w:rsidRPr="17986051">
        <w:rPr>
          <w:rFonts w:ascii="Arial" w:hAnsi="Arial" w:cs="Arial"/>
          <w:sz w:val="22"/>
          <w:szCs w:val="22"/>
        </w:rPr>
        <w:t xml:space="preserve">is </w:t>
      </w:r>
      <w:r w:rsidRPr="17986051">
        <w:rPr>
          <w:rFonts w:ascii="Arial" w:hAnsi="Arial" w:cs="Arial"/>
          <w:sz w:val="22"/>
          <w:szCs w:val="22"/>
        </w:rPr>
        <w:t xml:space="preserve">reported using the Reporting Template. See </w:t>
      </w:r>
      <w:r w:rsidR="00A96848" w:rsidRPr="17986051">
        <w:rPr>
          <w:rFonts w:ascii="Arial" w:hAnsi="Arial" w:cs="Arial"/>
          <w:sz w:val="22"/>
          <w:szCs w:val="22"/>
        </w:rPr>
        <w:t xml:space="preserve">Appendix </w:t>
      </w:r>
      <w:r w:rsidR="00344CF5" w:rsidRPr="17986051">
        <w:rPr>
          <w:rFonts w:ascii="Arial" w:hAnsi="Arial" w:cs="Arial"/>
          <w:sz w:val="22"/>
          <w:szCs w:val="22"/>
        </w:rPr>
        <w:t>Two</w:t>
      </w:r>
      <w:r w:rsidRPr="17986051">
        <w:rPr>
          <w:rFonts w:ascii="Arial" w:hAnsi="Arial" w:cs="Arial"/>
          <w:sz w:val="22"/>
          <w:szCs w:val="22"/>
        </w:rPr>
        <w:t xml:space="preserve"> </w:t>
      </w:r>
      <w:r w:rsidR="004B6F3A" w:rsidRPr="17986051">
        <w:rPr>
          <w:rFonts w:ascii="Arial" w:hAnsi="Arial" w:cs="Arial"/>
          <w:sz w:val="22"/>
          <w:szCs w:val="22"/>
        </w:rPr>
        <w:t>for</w:t>
      </w:r>
      <w:r w:rsidR="00CE0A20" w:rsidRPr="17986051">
        <w:rPr>
          <w:rFonts w:ascii="Arial" w:hAnsi="Arial" w:cs="Arial"/>
          <w:sz w:val="22"/>
          <w:szCs w:val="22"/>
        </w:rPr>
        <w:t xml:space="preserve"> a</w:t>
      </w:r>
      <w:r w:rsidRPr="17986051">
        <w:rPr>
          <w:rFonts w:ascii="Arial" w:hAnsi="Arial" w:cs="Arial"/>
          <w:sz w:val="22"/>
          <w:szCs w:val="22"/>
        </w:rPr>
        <w:t xml:space="preserve"> summary of the information required in the Reporting Template</w:t>
      </w:r>
      <w:r w:rsidR="006C68BB" w:rsidRPr="17986051">
        <w:rPr>
          <w:rFonts w:ascii="Arial" w:hAnsi="Arial" w:cs="Arial"/>
          <w:sz w:val="22"/>
          <w:szCs w:val="22"/>
        </w:rPr>
        <w:t>.</w:t>
      </w:r>
    </w:p>
    <w:p w14:paraId="716E76BD" w14:textId="77777777" w:rsidR="00E85A07" w:rsidRPr="00F906DE" w:rsidRDefault="00E52773" w:rsidP="00857213">
      <w:pPr>
        <w:pStyle w:val="ListParagraph"/>
        <w:autoSpaceDE w:val="0"/>
        <w:autoSpaceDN w:val="0"/>
        <w:adjustRightInd w:val="0"/>
        <w:spacing w:before="120"/>
        <w:ind w:left="0"/>
        <w:rPr>
          <w:rFonts w:ascii="Arial" w:hAnsi="Arial" w:cs="Arial"/>
          <w:b/>
          <w:i/>
          <w:sz w:val="22"/>
          <w:szCs w:val="22"/>
        </w:rPr>
      </w:pPr>
      <w:r w:rsidRPr="00F906DE">
        <w:rPr>
          <w:rFonts w:ascii="Arial" w:hAnsi="Arial" w:cs="Arial"/>
          <w:b/>
          <w:i/>
          <w:sz w:val="22"/>
          <w:szCs w:val="22"/>
        </w:rPr>
        <w:t xml:space="preserve">Aggregate Reports </w:t>
      </w:r>
      <w:r w:rsidR="00802D14" w:rsidRPr="00F906DE">
        <w:rPr>
          <w:rFonts w:ascii="Arial" w:hAnsi="Arial" w:cs="Arial"/>
          <w:b/>
          <w:i/>
          <w:sz w:val="22"/>
          <w:szCs w:val="22"/>
        </w:rPr>
        <w:t>six-monthly</w:t>
      </w:r>
    </w:p>
    <w:p w14:paraId="35CE1A3C" w14:textId="6A765F9D" w:rsidR="00802D14" w:rsidRDefault="002B3D2B" w:rsidP="004B6F3A">
      <w:pPr>
        <w:autoSpaceDE w:val="0"/>
        <w:autoSpaceDN w:val="0"/>
        <w:adjustRightInd w:val="0"/>
        <w:spacing w:before="120"/>
        <w:jc w:val="left"/>
        <w:rPr>
          <w:rFonts w:ascii="Arial" w:hAnsi="Arial" w:cs="Arial"/>
          <w:sz w:val="22"/>
          <w:szCs w:val="22"/>
        </w:rPr>
      </w:pPr>
      <w:r w:rsidRPr="00F906DE">
        <w:rPr>
          <w:rFonts w:ascii="Arial" w:hAnsi="Arial" w:cs="Arial"/>
          <w:sz w:val="22"/>
          <w:szCs w:val="22"/>
        </w:rPr>
        <w:t>By 10 February when the 1 July - 31 December data is complete and by 10 August when the 1 January – 30 June data is complete.</w:t>
      </w:r>
    </w:p>
    <w:p w14:paraId="3ED14717" w14:textId="77777777" w:rsidR="00802D14" w:rsidRPr="00F906DE" w:rsidRDefault="00802D14" w:rsidP="00130681">
      <w:pPr>
        <w:spacing w:before="120" w:after="120"/>
        <w:rPr>
          <w:rFonts w:ascii="Arial" w:hAnsi="Arial" w:cs="Arial"/>
          <w:i/>
          <w:sz w:val="22"/>
          <w:szCs w:val="22"/>
        </w:rPr>
      </w:pPr>
      <w:r w:rsidRPr="00F906DE">
        <w:rPr>
          <w:rFonts w:ascii="Arial" w:hAnsi="Arial" w:cs="Arial"/>
          <w:i/>
          <w:sz w:val="22"/>
          <w:szCs w:val="22"/>
        </w:rPr>
        <w:t xml:space="preserve">Aggregate information </w:t>
      </w:r>
      <w:r w:rsidR="00014D68" w:rsidRPr="00F906DE">
        <w:rPr>
          <w:rFonts w:ascii="Arial" w:hAnsi="Arial" w:cs="Arial"/>
          <w:i/>
          <w:sz w:val="22"/>
          <w:szCs w:val="22"/>
        </w:rPr>
        <w:t>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8"/>
        <w:gridCol w:w="1947"/>
        <w:gridCol w:w="1947"/>
        <w:gridCol w:w="1947"/>
        <w:gridCol w:w="1947"/>
      </w:tblGrid>
      <w:tr w:rsidR="00802D14" w:rsidRPr="00F906DE" w14:paraId="2A5733DC" w14:textId="77777777" w:rsidTr="00130681">
        <w:tc>
          <w:tcPr>
            <w:tcW w:w="1000" w:type="pct"/>
            <w:shd w:val="pct12" w:color="auto" w:fill="auto"/>
          </w:tcPr>
          <w:p w14:paraId="7DA10848" w14:textId="77777777" w:rsidR="00802D14" w:rsidRPr="00F906DE" w:rsidRDefault="00802D14" w:rsidP="00532548">
            <w:pPr>
              <w:rPr>
                <w:rFonts w:ascii="Arial" w:hAnsi="Arial" w:cs="Arial"/>
                <w:b/>
                <w:i/>
                <w:sz w:val="22"/>
                <w:szCs w:val="22"/>
                <w:lang w:eastAsia="en-NZ"/>
              </w:rPr>
            </w:pPr>
          </w:p>
        </w:tc>
        <w:tc>
          <w:tcPr>
            <w:tcW w:w="1000" w:type="pct"/>
            <w:shd w:val="pct12" w:color="auto" w:fill="auto"/>
          </w:tcPr>
          <w:p w14:paraId="25C7A493" w14:textId="77777777" w:rsidR="00802D14" w:rsidRPr="00F906DE" w:rsidRDefault="00802D14" w:rsidP="00532548">
            <w:pPr>
              <w:rPr>
                <w:rFonts w:ascii="Arial" w:hAnsi="Arial" w:cs="Arial"/>
                <w:b/>
                <w:sz w:val="22"/>
                <w:szCs w:val="22"/>
                <w:lang w:eastAsia="en-NZ"/>
              </w:rPr>
            </w:pPr>
            <w:r w:rsidRPr="00F906DE">
              <w:rPr>
                <w:rFonts w:ascii="Arial" w:hAnsi="Arial" w:cs="Arial"/>
                <w:b/>
                <w:sz w:val="22"/>
                <w:szCs w:val="22"/>
                <w:lang w:eastAsia="en-NZ"/>
              </w:rPr>
              <w:t>Total number of visits</w:t>
            </w:r>
          </w:p>
        </w:tc>
        <w:tc>
          <w:tcPr>
            <w:tcW w:w="1000" w:type="pct"/>
            <w:shd w:val="pct12" w:color="auto" w:fill="auto"/>
          </w:tcPr>
          <w:p w14:paraId="77015CF6" w14:textId="77777777" w:rsidR="00802D14" w:rsidRPr="00F906DE" w:rsidRDefault="00802D14" w:rsidP="00B55004">
            <w:pPr>
              <w:jc w:val="left"/>
              <w:rPr>
                <w:rFonts w:ascii="Arial" w:hAnsi="Arial" w:cs="Arial"/>
                <w:b/>
                <w:sz w:val="22"/>
                <w:szCs w:val="22"/>
                <w:lang w:eastAsia="en-NZ"/>
              </w:rPr>
            </w:pPr>
            <w:r w:rsidRPr="00F906DE">
              <w:rPr>
                <w:rFonts w:ascii="Arial" w:hAnsi="Arial" w:cs="Arial"/>
                <w:b/>
                <w:sz w:val="22"/>
                <w:szCs w:val="22"/>
                <w:lang w:eastAsia="en-NZ"/>
              </w:rPr>
              <w:t>Total number of families who declined to share information</w:t>
            </w:r>
            <w:r w:rsidR="00AA0629" w:rsidRPr="00F906DE">
              <w:rPr>
                <w:rFonts w:ascii="Arial" w:hAnsi="Arial" w:cs="Arial"/>
                <w:b/>
                <w:sz w:val="22"/>
                <w:szCs w:val="22"/>
                <w:lang w:eastAsia="en-NZ"/>
              </w:rPr>
              <w:t xml:space="preserve"> on PND or FV</w:t>
            </w:r>
          </w:p>
        </w:tc>
        <w:tc>
          <w:tcPr>
            <w:tcW w:w="1000" w:type="pct"/>
            <w:shd w:val="pct12" w:color="auto" w:fill="auto"/>
          </w:tcPr>
          <w:p w14:paraId="0A58471A" w14:textId="77777777" w:rsidR="00802D14" w:rsidRPr="00F906DE" w:rsidRDefault="00802D14" w:rsidP="00B55004">
            <w:pPr>
              <w:jc w:val="left"/>
              <w:rPr>
                <w:rFonts w:ascii="Arial" w:hAnsi="Arial" w:cs="Arial"/>
                <w:b/>
                <w:sz w:val="22"/>
                <w:szCs w:val="22"/>
                <w:lang w:eastAsia="en-NZ"/>
              </w:rPr>
            </w:pPr>
            <w:r w:rsidRPr="00F906DE">
              <w:rPr>
                <w:rFonts w:ascii="Arial" w:hAnsi="Arial" w:cs="Arial"/>
                <w:b/>
                <w:sz w:val="22"/>
                <w:szCs w:val="22"/>
                <w:lang w:eastAsia="en-NZ"/>
              </w:rPr>
              <w:t>Total number of women referred for postnatal depression</w:t>
            </w:r>
            <w:r w:rsidR="00AA0629" w:rsidRPr="00F906DE">
              <w:rPr>
                <w:rFonts w:ascii="Arial" w:hAnsi="Arial" w:cs="Arial"/>
                <w:b/>
                <w:sz w:val="22"/>
                <w:szCs w:val="22"/>
                <w:lang w:eastAsia="en-NZ"/>
              </w:rPr>
              <w:t xml:space="preserve"> (PND)</w:t>
            </w:r>
          </w:p>
        </w:tc>
        <w:tc>
          <w:tcPr>
            <w:tcW w:w="1000" w:type="pct"/>
            <w:shd w:val="pct12" w:color="auto" w:fill="auto"/>
          </w:tcPr>
          <w:p w14:paraId="77AC5C20" w14:textId="77777777" w:rsidR="00802D14" w:rsidRPr="00F906DE" w:rsidRDefault="00802D14" w:rsidP="00B55004">
            <w:pPr>
              <w:jc w:val="left"/>
              <w:rPr>
                <w:rFonts w:ascii="Arial" w:hAnsi="Arial" w:cs="Arial"/>
                <w:b/>
                <w:sz w:val="22"/>
                <w:szCs w:val="22"/>
                <w:lang w:eastAsia="en-NZ"/>
              </w:rPr>
            </w:pPr>
            <w:r w:rsidRPr="00F906DE">
              <w:rPr>
                <w:rFonts w:ascii="Arial" w:hAnsi="Arial" w:cs="Arial"/>
                <w:b/>
                <w:sz w:val="22"/>
                <w:szCs w:val="22"/>
                <w:lang w:eastAsia="en-NZ"/>
              </w:rPr>
              <w:t>Total number of women referred for family violence</w:t>
            </w:r>
            <w:r w:rsidR="00AA0629" w:rsidRPr="00F906DE">
              <w:rPr>
                <w:rFonts w:ascii="Arial" w:hAnsi="Arial" w:cs="Arial"/>
                <w:b/>
                <w:sz w:val="22"/>
                <w:szCs w:val="22"/>
                <w:lang w:eastAsia="en-NZ"/>
              </w:rPr>
              <w:t xml:space="preserve"> (FV)</w:t>
            </w:r>
          </w:p>
        </w:tc>
      </w:tr>
      <w:tr w:rsidR="00802D14" w:rsidRPr="00F906DE" w14:paraId="273A63BE" w14:textId="77777777" w:rsidTr="00636387">
        <w:tc>
          <w:tcPr>
            <w:tcW w:w="1000" w:type="pct"/>
            <w:shd w:val="clear" w:color="auto" w:fill="auto"/>
          </w:tcPr>
          <w:p w14:paraId="6E6D38B0" w14:textId="77777777" w:rsidR="00802D14" w:rsidRPr="00F906DE" w:rsidRDefault="00802D14" w:rsidP="00532548">
            <w:pPr>
              <w:rPr>
                <w:rFonts w:ascii="Arial" w:hAnsi="Arial" w:cs="Arial"/>
                <w:sz w:val="22"/>
                <w:szCs w:val="22"/>
                <w:lang w:eastAsia="en-NZ"/>
              </w:rPr>
            </w:pPr>
            <w:r w:rsidRPr="00F906DE">
              <w:rPr>
                <w:rFonts w:ascii="Arial" w:hAnsi="Arial" w:cs="Arial"/>
                <w:sz w:val="22"/>
                <w:szCs w:val="22"/>
                <w:lang w:eastAsia="en-NZ"/>
              </w:rPr>
              <w:t>By ethnicity</w:t>
            </w:r>
          </w:p>
        </w:tc>
        <w:tc>
          <w:tcPr>
            <w:tcW w:w="1000" w:type="pct"/>
            <w:shd w:val="clear" w:color="auto" w:fill="auto"/>
          </w:tcPr>
          <w:p w14:paraId="6F24B9DC" w14:textId="77777777" w:rsidR="00802D14" w:rsidRPr="00F906DE" w:rsidRDefault="00802D14" w:rsidP="00532548">
            <w:pPr>
              <w:rPr>
                <w:rFonts w:ascii="Arial" w:hAnsi="Arial" w:cs="Arial"/>
                <w:i/>
                <w:sz w:val="22"/>
                <w:szCs w:val="22"/>
                <w:lang w:eastAsia="en-NZ"/>
              </w:rPr>
            </w:pPr>
          </w:p>
        </w:tc>
        <w:tc>
          <w:tcPr>
            <w:tcW w:w="1000" w:type="pct"/>
            <w:shd w:val="clear" w:color="auto" w:fill="auto"/>
          </w:tcPr>
          <w:p w14:paraId="6EFB2BEC" w14:textId="77777777" w:rsidR="00802D14" w:rsidRPr="00F906DE" w:rsidRDefault="00802D14" w:rsidP="00532548">
            <w:pPr>
              <w:rPr>
                <w:rFonts w:ascii="Arial" w:hAnsi="Arial" w:cs="Arial"/>
                <w:i/>
                <w:sz w:val="22"/>
                <w:szCs w:val="22"/>
                <w:lang w:eastAsia="en-NZ"/>
              </w:rPr>
            </w:pPr>
          </w:p>
        </w:tc>
        <w:tc>
          <w:tcPr>
            <w:tcW w:w="1000" w:type="pct"/>
            <w:shd w:val="clear" w:color="auto" w:fill="auto"/>
          </w:tcPr>
          <w:p w14:paraId="34D0F871" w14:textId="77777777" w:rsidR="00802D14" w:rsidRPr="00F906DE" w:rsidRDefault="00802D14" w:rsidP="00532548">
            <w:pPr>
              <w:rPr>
                <w:rFonts w:ascii="Arial" w:hAnsi="Arial" w:cs="Arial"/>
                <w:i/>
                <w:sz w:val="22"/>
                <w:szCs w:val="22"/>
                <w:lang w:eastAsia="en-NZ"/>
              </w:rPr>
            </w:pPr>
          </w:p>
        </w:tc>
        <w:tc>
          <w:tcPr>
            <w:tcW w:w="1000" w:type="pct"/>
            <w:shd w:val="clear" w:color="auto" w:fill="auto"/>
          </w:tcPr>
          <w:p w14:paraId="4FD7DCB1" w14:textId="77777777" w:rsidR="00802D14" w:rsidRPr="00F906DE" w:rsidRDefault="00802D14" w:rsidP="00532548">
            <w:pPr>
              <w:rPr>
                <w:rFonts w:ascii="Arial" w:hAnsi="Arial" w:cs="Arial"/>
                <w:i/>
                <w:sz w:val="22"/>
                <w:szCs w:val="22"/>
                <w:lang w:eastAsia="en-NZ"/>
              </w:rPr>
            </w:pPr>
          </w:p>
        </w:tc>
      </w:tr>
      <w:tr w:rsidR="00802D14" w:rsidRPr="00F906DE" w14:paraId="0F9E286B" w14:textId="77777777" w:rsidTr="00636387">
        <w:tc>
          <w:tcPr>
            <w:tcW w:w="1000" w:type="pct"/>
            <w:shd w:val="clear" w:color="auto" w:fill="auto"/>
          </w:tcPr>
          <w:p w14:paraId="06114A04" w14:textId="77777777" w:rsidR="00802D14" w:rsidRPr="00F906DE" w:rsidRDefault="00802D14" w:rsidP="00532548">
            <w:pPr>
              <w:rPr>
                <w:rFonts w:ascii="Arial" w:hAnsi="Arial" w:cs="Arial"/>
                <w:sz w:val="22"/>
                <w:szCs w:val="22"/>
                <w:lang w:eastAsia="en-NZ"/>
              </w:rPr>
            </w:pPr>
            <w:r w:rsidRPr="00F906DE">
              <w:rPr>
                <w:rFonts w:ascii="Arial" w:hAnsi="Arial" w:cs="Arial"/>
                <w:sz w:val="22"/>
                <w:szCs w:val="22"/>
                <w:lang w:eastAsia="en-NZ"/>
              </w:rPr>
              <w:t>By deprivation</w:t>
            </w:r>
            <w:r w:rsidRPr="00F906DE">
              <w:rPr>
                <w:rStyle w:val="FootnoteReference"/>
                <w:rFonts w:ascii="Arial" w:hAnsi="Arial" w:cs="Arial"/>
                <w:sz w:val="22"/>
                <w:szCs w:val="22"/>
                <w:lang w:eastAsia="en-NZ"/>
              </w:rPr>
              <w:footnoteReference w:id="23"/>
            </w:r>
          </w:p>
        </w:tc>
        <w:tc>
          <w:tcPr>
            <w:tcW w:w="1000" w:type="pct"/>
            <w:shd w:val="clear" w:color="auto" w:fill="auto"/>
          </w:tcPr>
          <w:p w14:paraId="605134B2" w14:textId="77777777" w:rsidR="00802D14" w:rsidRPr="00F906DE" w:rsidRDefault="00802D14" w:rsidP="00532548">
            <w:pPr>
              <w:rPr>
                <w:rFonts w:ascii="Arial" w:hAnsi="Arial" w:cs="Arial"/>
                <w:i/>
                <w:sz w:val="22"/>
                <w:szCs w:val="22"/>
                <w:lang w:eastAsia="en-NZ"/>
              </w:rPr>
            </w:pPr>
          </w:p>
        </w:tc>
        <w:tc>
          <w:tcPr>
            <w:tcW w:w="1000" w:type="pct"/>
            <w:shd w:val="clear" w:color="auto" w:fill="auto"/>
          </w:tcPr>
          <w:p w14:paraId="265F882D" w14:textId="77777777" w:rsidR="00802D14" w:rsidRPr="00F906DE" w:rsidRDefault="00802D14" w:rsidP="00532548">
            <w:pPr>
              <w:rPr>
                <w:rFonts w:ascii="Arial" w:hAnsi="Arial" w:cs="Arial"/>
                <w:i/>
                <w:sz w:val="22"/>
                <w:szCs w:val="22"/>
                <w:lang w:eastAsia="en-NZ"/>
              </w:rPr>
            </w:pPr>
          </w:p>
        </w:tc>
        <w:tc>
          <w:tcPr>
            <w:tcW w:w="1000" w:type="pct"/>
            <w:shd w:val="clear" w:color="auto" w:fill="auto"/>
          </w:tcPr>
          <w:p w14:paraId="39F7F553" w14:textId="77777777" w:rsidR="00802D14" w:rsidRPr="00F906DE" w:rsidRDefault="00802D14" w:rsidP="00532548">
            <w:pPr>
              <w:rPr>
                <w:rFonts w:ascii="Arial" w:hAnsi="Arial" w:cs="Arial"/>
                <w:i/>
                <w:sz w:val="22"/>
                <w:szCs w:val="22"/>
                <w:lang w:eastAsia="en-NZ"/>
              </w:rPr>
            </w:pPr>
          </w:p>
        </w:tc>
        <w:tc>
          <w:tcPr>
            <w:tcW w:w="1000" w:type="pct"/>
            <w:shd w:val="clear" w:color="auto" w:fill="auto"/>
          </w:tcPr>
          <w:p w14:paraId="788B35DC" w14:textId="77777777" w:rsidR="00802D14" w:rsidRPr="00F906DE" w:rsidRDefault="00802D14" w:rsidP="00532548">
            <w:pPr>
              <w:rPr>
                <w:rFonts w:ascii="Arial" w:hAnsi="Arial" w:cs="Arial"/>
                <w:i/>
                <w:sz w:val="22"/>
                <w:szCs w:val="22"/>
                <w:lang w:eastAsia="en-NZ"/>
              </w:rPr>
            </w:pPr>
          </w:p>
        </w:tc>
      </w:tr>
      <w:tr w:rsidR="00802D14" w:rsidRPr="00F906DE" w14:paraId="373D3A01" w14:textId="77777777" w:rsidTr="00636387">
        <w:tc>
          <w:tcPr>
            <w:tcW w:w="1000" w:type="pct"/>
            <w:shd w:val="clear" w:color="auto" w:fill="auto"/>
          </w:tcPr>
          <w:p w14:paraId="41814F23" w14:textId="77777777" w:rsidR="00802D14" w:rsidRPr="00F906DE" w:rsidRDefault="00802D14" w:rsidP="00532548">
            <w:pPr>
              <w:rPr>
                <w:rFonts w:ascii="Arial" w:hAnsi="Arial" w:cs="Arial"/>
                <w:sz w:val="22"/>
                <w:szCs w:val="22"/>
                <w:lang w:eastAsia="en-NZ"/>
              </w:rPr>
            </w:pPr>
            <w:r w:rsidRPr="00F906DE">
              <w:rPr>
                <w:rFonts w:ascii="Arial" w:hAnsi="Arial" w:cs="Arial"/>
                <w:sz w:val="22"/>
                <w:szCs w:val="22"/>
                <w:lang w:eastAsia="en-NZ"/>
              </w:rPr>
              <w:t>By DHB</w:t>
            </w:r>
          </w:p>
        </w:tc>
        <w:tc>
          <w:tcPr>
            <w:tcW w:w="1000" w:type="pct"/>
            <w:shd w:val="clear" w:color="auto" w:fill="auto"/>
          </w:tcPr>
          <w:p w14:paraId="18C5C962" w14:textId="77777777" w:rsidR="00802D14" w:rsidRPr="00F906DE" w:rsidRDefault="00802D14" w:rsidP="00532548">
            <w:pPr>
              <w:rPr>
                <w:rFonts w:ascii="Arial" w:hAnsi="Arial" w:cs="Arial"/>
                <w:i/>
                <w:sz w:val="22"/>
                <w:szCs w:val="22"/>
                <w:lang w:eastAsia="en-NZ"/>
              </w:rPr>
            </w:pPr>
          </w:p>
        </w:tc>
        <w:tc>
          <w:tcPr>
            <w:tcW w:w="1000" w:type="pct"/>
            <w:shd w:val="clear" w:color="auto" w:fill="auto"/>
          </w:tcPr>
          <w:p w14:paraId="76CB7C01" w14:textId="77777777" w:rsidR="00802D14" w:rsidRPr="00F906DE" w:rsidRDefault="00802D14" w:rsidP="00532548">
            <w:pPr>
              <w:rPr>
                <w:rFonts w:ascii="Arial" w:hAnsi="Arial" w:cs="Arial"/>
                <w:i/>
                <w:sz w:val="22"/>
                <w:szCs w:val="22"/>
                <w:lang w:eastAsia="en-NZ"/>
              </w:rPr>
            </w:pPr>
          </w:p>
        </w:tc>
        <w:tc>
          <w:tcPr>
            <w:tcW w:w="1000" w:type="pct"/>
            <w:shd w:val="clear" w:color="auto" w:fill="auto"/>
          </w:tcPr>
          <w:p w14:paraId="77613689" w14:textId="77777777" w:rsidR="00802D14" w:rsidRPr="00F906DE" w:rsidRDefault="00802D14" w:rsidP="00532548">
            <w:pPr>
              <w:rPr>
                <w:rFonts w:ascii="Arial" w:hAnsi="Arial" w:cs="Arial"/>
                <w:i/>
                <w:sz w:val="22"/>
                <w:szCs w:val="22"/>
                <w:lang w:eastAsia="en-NZ"/>
              </w:rPr>
            </w:pPr>
          </w:p>
        </w:tc>
        <w:tc>
          <w:tcPr>
            <w:tcW w:w="1000" w:type="pct"/>
            <w:shd w:val="clear" w:color="auto" w:fill="auto"/>
          </w:tcPr>
          <w:p w14:paraId="67760F7E" w14:textId="77777777" w:rsidR="00802D14" w:rsidRPr="00F906DE" w:rsidRDefault="00802D14" w:rsidP="00532548">
            <w:pPr>
              <w:rPr>
                <w:rFonts w:ascii="Arial" w:hAnsi="Arial" w:cs="Arial"/>
                <w:i/>
                <w:sz w:val="22"/>
                <w:szCs w:val="22"/>
                <w:lang w:eastAsia="en-NZ"/>
              </w:rPr>
            </w:pPr>
          </w:p>
        </w:tc>
      </w:tr>
      <w:tr w:rsidR="00802D14" w:rsidRPr="00F906DE" w14:paraId="2E921CED" w14:textId="77777777" w:rsidTr="00636387">
        <w:tc>
          <w:tcPr>
            <w:tcW w:w="1000" w:type="pct"/>
            <w:shd w:val="clear" w:color="auto" w:fill="auto"/>
          </w:tcPr>
          <w:p w14:paraId="42E6FB0D" w14:textId="77777777" w:rsidR="00802D14" w:rsidRPr="00F906DE" w:rsidRDefault="00802D14" w:rsidP="00532548">
            <w:pPr>
              <w:rPr>
                <w:rFonts w:ascii="Arial" w:hAnsi="Arial" w:cs="Arial"/>
                <w:sz w:val="22"/>
                <w:szCs w:val="22"/>
                <w:lang w:eastAsia="en-NZ"/>
              </w:rPr>
            </w:pPr>
            <w:r w:rsidRPr="00F906DE">
              <w:rPr>
                <w:rFonts w:ascii="Arial" w:hAnsi="Arial" w:cs="Arial"/>
                <w:sz w:val="22"/>
                <w:szCs w:val="22"/>
                <w:lang w:eastAsia="en-NZ"/>
              </w:rPr>
              <w:t>Total</w:t>
            </w:r>
          </w:p>
        </w:tc>
        <w:tc>
          <w:tcPr>
            <w:tcW w:w="1000" w:type="pct"/>
            <w:shd w:val="clear" w:color="auto" w:fill="auto"/>
          </w:tcPr>
          <w:p w14:paraId="3239EE86" w14:textId="77777777" w:rsidR="00802D14" w:rsidRPr="00F906DE" w:rsidRDefault="00802D14" w:rsidP="00532548">
            <w:pPr>
              <w:rPr>
                <w:rFonts w:ascii="Arial" w:hAnsi="Arial" w:cs="Arial"/>
                <w:i/>
                <w:sz w:val="22"/>
                <w:szCs w:val="22"/>
                <w:lang w:eastAsia="en-NZ"/>
              </w:rPr>
            </w:pPr>
          </w:p>
        </w:tc>
        <w:tc>
          <w:tcPr>
            <w:tcW w:w="1000" w:type="pct"/>
            <w:shd w:val="clear" w:color="auto" w:fill="auto"/>
          </w:tcPr>
          <w:p w14:paraId="73806B7C" w14:textId="77777777" w:rsidR="00802D14" w:rsidRPr="00F906DE" w:rsidRDefault="00802D14" w:rsidP="00532548">
            <w:pPr>
              <w:rPr>
                <w:rFonts w:ascii="Arial" w:hAnsi="Arial" w:cs="Arial"/>
                <w:i/>
                <w:sz w:val="22"/>
                <w:szCs w:val="22"/>
                <w:lang w:eastAsia="en-NZ"/>
              </w:rPr>
            </w:pPr>
          </w:p>
        </w:tc>
        <w:tc>
          <w:tcPr>
            <w:tcW w:w="1000" w:type="pct"/>
            <w:shd w:val="clear" w:color="auto" w:fill="auto"/>
          </w:tcPr>
          <w:p w14:paraId="20A867F7" w14:textId="77777777" w:rsidR="00802D14" w:rsidRPr="00F906DE" w:rsidRDefault="00802D14" w:rsidP="00532548">
            <w:pPr>
              <w:rPr>
                <w:rFonts w:ascii="Arial" w:hAnsi="Arial" w:cs="Arial"/>
                <w:i/>
                <w:sz w:val="22"/>
                <w:szCs w:val="22"/>
                <w:lang w:eastAsia="en-NZ"/>
              </w:rPr>
            </w:pPr>
          </w:p>
        </w:tc>
        <w:tc>
          <w:tcPr>
            <w:tcW w:w="1000" w:type="pct"/>
            <w:shd w:val="clear" w:color="auto" w:fill="auto"/>
          </w:tcPr>
          <w:p w14:paraId="77A92234" w14:textId="77777777" w:rsidR="00802D14" w:rsidRPr="00F906DE" w:rsidRDefault="00802D14" w:rsidP="00532548">
            <w:pPr>
              <w:rPr>
                <w:rFonts w:ascii="Arial" w:hAnsi="Arial" w:cs="Arial"/>
                <w:i/>
                <w:sz w:val="22"/>
                <w:szCs w:val="22"/>
                <w:lang w:eastAsia="en-NZ"/>
              </w:rPr>
            </w:pPr>
          </w:p>
        </w:tc>
      </w:tr>
    </w:tbl>
    <w:p w14:paraId="366C89A3" w14:textId="77777777" w:rsidR="00802D14" w:rsidRPr="00F906DE" w:rsidRDefault="00802D14" w:rsidP="004B6F3A">
      <w:pPr>
        <w:pStyle w:val="ListParagraph"/>
        <w:autoSpaceDE w:val="0"/>
        <w:autoSpaceDN w:val="0"/>
        <w:adjustRightInd w:val="0"/>
        <w:spacing w:before="120" w:after="120"/>
        <w:ind w:left="0"/>
        <w:rPr>
          <w:rFonts w:ascii="Arial" w:hAnsi="Arial" w:cs="Arial"/>
          <w:b/>
          <w:i/>
          <w:sz w:val="22"/>
          <w:szCs w:val="22"/>
        </w:rPr>
      </w:pPr>
      <w:r w:rsidRPr="00F906DE">
        <w:rPr>
          <w:rFonts w:ascii="Arial" w:hAnsi="Arial" w:cs="Arial"/>
          <w:b/>
          <w:i/>
          <w:sz w:val="22"/>
          <w:szCs w:val="22"/>
        </w:rPr>
        <w:t xml:space="preserve">Interim quarterly aggregated reporting </w:t>
      </w:r>
    </w:p>
    <w:p w14:paraId="7CE90E60" w14:textId="69A8267E" w:rsidR="00802D14" w:rsidRPr="00F906DE" w:rsidRDefault="00802D14" w:rsidP="004B6F3A">
      <w:pPr>
        <w:jc w:val="left"/>
        <w:rPr>
          <w:rFonts w:ascii="Arial" w:hAnsi="Arial" w:cs="Arial"/>
          <w:sz w:val="22"/>
          <w:szCs w:val="22"/>
        </w:rPr>
      </w:pPr>
      <w:r w:rsidRPr="00F906DE">
        <w:rPr>
          <w:rFonts w:ascii="Arial" w:hAnsi="Arial" w:cs="Arial"/>
          <w:sz w:val="22"/>
          <w:szCs w:val="22"/>
        </w:rPr>
        <w:t xml:space="preserve">Until the </w:t>
      </w:r>
      <w:r w:rsidR="002B3D2B" w:rsidRPr="00F906DE">
        <w:rPr>
          <w:rFonts w:ascii="Arial" w:hAnsi="Arial" w:cs="Arial"/>
          <w:sz w:val="22"/>
          <w:szCs w:val="22"/>
        </w:rPr>
        <w:t xml:space="preserve">NHI data collection and analysis </w:t>
      </w:r>
      <w:r w:rsidRPr="00F906DE">
        <w:rPr>
          <w:rFonts w:ascii="Arial" w:hAnsi="Arial" w:cs="Arial"/>
          <w:sz w:val="22"/>
          <w:szCs w:val="22"/>
        </w:rPr>
        <w:t xml:space="preserve">systems </w:t>
      </w:r>
      <w:r w:rsidR="002B3D2B" w:rsidRPr="00F906DE">
        <w:rPr>
          <w:rFonts w:ascii="Arial" w:hAnsi="Arial" w:cs="Arial"/>
          <w:sz w:val="22"/>
          <w:szCs w:val="22"/>
        </w:rPr>
        <w:t xml:space="preserve">are </w:t>
      </w:r>
      <w:r w:rsidRPr="00F906DE">
        <w:rPr>
          <w:rFonts w:ascii="Arial" w:hAnsi="Arial" w:cs="Arial"/>
          <w:sz w:val="22"/>
          <w:szCs w:val="22"/>
        </w:rPr>
        <w:t xml:space="preserve">in place and </w:t>
      </w:r>
      <w:r w:rsidR="004B6F3A" w:rsidRPr="00F906DE">
        <w:rPr>
          <w:rFonts w:ascii="Arial" w:hAnsi="Arial" w:cs="Arial"/>
          <w:sz w:val="22"/>
          <w:szCs w:val="22"/>
        </w:rPr>
        <w:t xml:space="preserve">the </w:t>
      </w:r>
      <w:r w:rsidRPr="00F906DE">
        <w:rPr>
          <w:rFonts w:ascii="Arial" w:hAnsi="Arial" w:cs="Arial"/>
          <w:sz w:val="22"/>
          <w:szCs w:val="22"/>
        </w:rPr>
        <w:t>complete NHI level data</w:t>
      </w:r>
      <w:r w:rsidR="002B3D2B" w:rsidRPr="00F906DE">
        <w:rPr>
          <w:rFonts w:ascii="Arial" w:hAnsi="Arial" w:cs="Arial"/>
          <w:sz w:val="22"/>
          <w:szCs w:val="22"/>
        </w:rPr>
        <w:t xml:space="preserve"> is available</w:t>
      </w:r>
      <w:r w:rsidRPr="00F906DE">
        <w:rPr>
          <w:rFonts w:ascii="Arial" w:hAnsi="Arial" w:cs="Arial"/>
          <w:sz w:val="22"/>
          <w:szCs w:val="22"/>
        </w:rPr>
        <w:t>, interim quarterly aggregated reporting</w:t>
      </w:r>
      <w:r w:rsidR="00194488">
        <w:rPr>
          <w:rFonts w:ascii="Arial" w:hAnsi="Arial" w:cs="Arial"/>
          <w:sz w:val="22"/>
          <w:szCs w:val="22"/>
        </w:rPr>
        <w:t xml:space="preserve"> </w:t>
      </w:r>
      <w:r w:rsidR="003808F9">
        <w:rPr>
          <w:rFonts w:ascii="Arial" w:hAnsi="Arial" w:cs="Arial"/>
          <w:sz w:val="22"/>
          <w:szCs w:val="22"/>
        </w:rPr>
        <w:t xml:space="preserve">directly </w:t>
      </w:r>
      <w:r w:rsidR="00194488">
        <w:rPr>
          <w:rFonts w:ascii="Arial" w:hAnsi="Arial" w:cs="Arial"/>
          <w:sz w:val="22"/>
          <w:szCs w:val="22"/>
        </w:rPr>
        <w:t>to DHB</w:t>
      </w:r>
      <w:r w:rsidR="00BE7FE6">
        <w:rPr>
          <w:rFonts w:ascii="Arial" w:hAnsi="Arial" w:cs="Arial"/>
          <w:sz w:val="22"/>
          <w:szCs w:val="22"/>
        </w:rPr>
        <w:t xml:space="preserve"> contract managers</w:t>
      </w:r>
      <w:r w:rsidRPr="00F906DE">
        <w:rPr>
          <w:rFonts w:ascii="Arial" w:hAnsi="Arial" w:cs="Arial"/>
          <w:sz w:val="22"/>
          <w:szCs w:val="22"/>
        </w:rPr>
        <w:t xml:space="preserve"> is still required from </w:t>
      </w:r>
      <w:r w:rsidR="00942002">
        <w:rPr>
          <w:rFonts w:ascii="Arial" w:hAnsi="Arial" w:cs="Arial"/>
          <w:sz w:val="22"/>
          <w:szCs w:val="22"/>
        </w:rPr>
        <w:t>the Service P</w:t>
      </w:r>
      <w:r w:rsidR="00194488">
        <w:rPr>
          <w:rFonts w:ascii="Arial" w:hAnsi="Arial" w:cs="Arial"/>
          <w:sz w:val="22"/>
          <w:szCs w:val="22"/>
        </w:rPr>
        <w:t>rovider</w:t>
      </w:r>
      <w:r w:rsidRPr="00F906DE">
        <w:rPr>
          <w:rFonts w:ascii="Arial" w:hAnsi="Arial" w:cs="Arial"/>
          <w:sz w:val="22"/>
          <w:szCs w:val="22"/>
        </w:rPr>
        <w:t xml:space="preserve">. See </w:t>
      </w:r>
      <w:r w:rsidR="00181DE8" w:rsidRPr="00F906DE">
        <w:rPr>
          <w:rFonts w:ascii="Arial" w:hAnsi="Arial" w:cs="Arial"/>
          <w:sz w:val="22"/>
          <w:szCs w:val="22"/>
        </w:rPr>
        <w:t xml:space="preserve">Appendix </w:t>
      </w:r>
      <w:r w:rsidR="00344CF5" w:rsidRPr="00F906DE">
        <w:rPr>
          <w:rFonts w:ascii="Arial" w:hAnsi="Arial" w:cs="Arial"/>
          <w:sz w:val="22"/>
          <w:szCs w:val="22"/>
        </w:rPr>
        <w:t>Three</w:t>
      </w:r>
      <w:r w:rsidRPr="00F906DE">
        <w:rPr>
          <w:rFonts w:ascii="Arial" w:hAnsi="Arial" w:cs="Arial"/>
          <w:sz w:val="22"/>
          <w:szCs w:val="22"/>
        </w:rPr>
        <w:t xml:space="preserve"> for the information required. </w:t>
      </w:r>
    </w:p>
    <w:p w14:paraId="13D962C0" w14:textId="77777777" w:rsidR="00E52773" w:rsidRPr="00F906DE" w:rsidRDefault="00E52773" w:rsidP="00E52773">
      <w:pPr>
        <w:pStyle w:val="Heading2"/>
        <w:rPr>
          <w:rFonts w:cs="Arial"/>
          <w:sz w:val="22"/>
          <w:szCs w:val="22"/>
        </w:rPr>
      </w:pPr>
      <w:bookmarkStart w:id="158" w:name="_Toc71115280"/>
      <w:r w:rsidRPr="00F906DE">
        <w:rPr>
          <w:rFonts w:cs="Arial"/>
          <w:sz w:val="22"/>
          <w:szCs w:val="22"/>
        </w:rPr>
        <w:t>Reporting Process</w:t>
      </w:r>
      <w:bookmarkEnd w:id="158"/>
    </w:p>
    <w:p w14:paraId="15AE2C8E" w14:textId="77777777" w:rsidR="00E52773" w:rsidRPr="00F906DE" w:rsidRDefault="00E52773" w:rsidP="00E52773">
      <w:pPr>
        <w:autoSpaceDE w:val="0"/>
        <w:autoSpaceDN w:val="0"/>
        <w:adjustRightInd w:val="0"/>
        <w:spacing w:before="120" w:after="120"/>
        <w:rPr>
          <w:rFonts w:ascii="Arial" w:hAnsi="Arial" w:cs="Arial"/>
          <w:sz w:val="22"/>
          <w:szCs w:val="22"/>
        </w:rPr>
      </w:pPr>
      <w:r w:rsidRPr="00F906DE">
        <w:rPr>
          <w:rFonts w:ascii="Arial" w:hAnsi="Arial" w:cs="Arial"/>
          <w:sz w:val="22"/>
          <w:szCs w:val="22"/>
        </w:rPr>
        <w:t>The process for sending NHI Level data to the Ministry is as follows:</w:t>
      </w:r>
    </w:p>
    <w:p w14:paraId="55EFFE07" w14:textId="77777777" w:rsidR="00E52773" w:rsidRPr="00F906DE" w:rsidRDefault="00E52773" w:rsidP="00220F71">
      <w:pPr>
        <w:numPr>
          <w:ilvl w:val="0"/>
          <w:numId w:val="5"/>
        </w:numPr>
        <w:tabs>
          <w:tab w:val="clear" w:pos="360"/>
          <w:tab w:val="num" w:pos="540"/>
        </w:tabs>
        <w:autoSpaceDE w:val="0"/>
        <w:autoSpaceDN w:val="0"/>
        <w:adjustRightInd w:val="0"/>
        <w:ind w:left="540" w:hanging="540"/>
        <w:jc w:val="left"/>
        <w:rPr>
          <w:rFonts w:ascii="Arial" w:hAnsi="Arial" w:cs="Arial"/>
          <w:sz w:val="22"/>
          <w:szCs w:val="22"/>
        </w:rPr>
      </w:pPr>
      <w:r w:rsidRPr="00F906DE">
        <w:rPr>
          <w:rFonts w:ascii="Arial" w:hAnsi="Arial" w:cs="Arial"/>
          <w:sz w:val="22"/>
          <w:szCs w:val="22"/>
        </w:rPr>
        <w:t>use the Reporting Template provided by the Ministry</w:t>
      </w:r>
    </w:p>
    <w:p w14:paraId="72F14674" w14:textId="77777777" w:rsidR="00C4025B" w:rsidRPr="00F906DE" w:rsidRDefault="002B3D2B" w:rsidP="00220F71">
      <w:pPr>
        <w:numPr>
          <w:ilvl w:val="0"/>
          <w:numId w:val="5"/>
        </w:numPr>
        <w:tabs>
          <w:tab w:val="clear" w:pos="360"/>
          <w:tab w:val="num" w:pos="540"/>
        </w:tabs>
        <w:autoSpaceDE w:val="0"/>
        <w:autoSpaceDN w:val="0"/>
        <w:adjustRightInd w:val="0"/>
        <w:ind w:left="540" w:hanging="540"/>
        <w:jc w:val="left"/>
        <w:rPr>
          <w:rFonts w:ascii="Arial" w:hAnsi="Arial" w:cs="Arial"/>
          <w:sz w:val="22"/>
          <w:szCs w:val="22"/>
        </w:rPr>
      </w:pPr>
      <w:r w:rsidRPr="00F906DE">
        <w:rPr>
          <w:rFonts w:ascii="Arial" w:hAnsi="Arial" w:cs="Arial"/>
          <w:sz w:val="22"/>
          <w:szCs w:val="22"/>
        </w:rPr>
        <w:t xml:space="preserve">use a separate Reporting Template for each </w:t>
      </w:r>
      <w:r w:rsidR="00C4025B" w:rsidRPr="00F906DE">
        <w:rPr>
          <w:rFonts w:ascii="Arial" w:hAnsi="Arial" w:cs="Arial"/>
          <w:sz w:val="22"/>
          <w:szCs w:val="22"/>
        </w:rPr>
        <w:t>contact</w:t>
      </w:r>
    </w:p>
    <w:p w14:paraId="2D28D045" w14:textId="77777777" w:rsidR="002B3D2B" w:rsidRPr="00F906DE" w:rsidRDefault="00C4025B" w:rsidP="00220F71">
      <w:pPr>
        <w:numPr>
          <w:ilvl w:val="0"/>
          <w:numId w:val="5"/>
        </w:numPr>
        <w:tabs>
          <w:tab w:val="clear" w:pos="360"/>
          <w:tab w:val="num" w:pos="540"/>
        </w:tabs>
        <w:autoSpaceDE w:val="0"/>
        <w:autoSpaceDN w:val="0"/>
        <w:adjustRightInd w:val="0"/>
        <w:ind w:left="540" w:hanging="540"/>
        <w:jc w:val="left"/>
        <w:rPr>
          <w:rFonts w:ascii="Arial" w:hAnsi="Arial" w:cs="Arial"/>
          <w:sz w:val="22"/>
          <w:szCs w:val="22"/>
        </w:rPr>
      </w:pPr>
      <w:r w:rsidRPr="00F906DE">
        <w:rPr>
          <w:rFonts w:ascii="Arial" w:hAnsi="Arial" w:cs="Arial"/>
          <w:sz w:val="22"/>
          <w:szCs w:val="22"/>
        </w:rPr>
        <w:t>save the Reporting Templates for the reporting period onto one file</w:t>
      </w:r>
    </w:p>
    <w:p w14:paraId="11CAB1EC" w14:textId="570635C4" w:rsidR="009E001F" w:rsidRPr="00F906DE" w:rsidRDefault="00E52773" w:rsidP="00220F71">
      <w:pPr>
        <w:numPr>
          <w:ilvl w:val="0"/>
          <w:numId w:val="5"/>
        </w:numPr>
        <w:tabs>
          <w:tab w:val="clear" w:pos="360"/>
          <w:tab w:val="num" w:pos="540"/>
        </w:tabs>
        <w:autoSpaceDE w:val="0"/>
        <w:autoSpaceDN w:val="0"/>
        <w:adjustRightInd w:val="0"/>
        <w:ind w:left="540" w:hanging="540"/>
        <w:jc w:val="left"/>
        <w:rPr>
          <w:rFonts w:ascii="Arial" w:hAnsi="Arial" w:cs="Arial"/>
          <w:sz w:val="22"/>
          <w:szCs w:val="22"/>
        </w:rPr>
      </w:pPr>
      <w:r w:rsidRPr="0F0BBB0B">
        <w:rPr>
          <w:rFonts w:ascii="Arial" w:hAnsi="Arial" w:cs="Arial"/>
          <w:sz w:val="22"/>
          <w:szCs w:val="22"/>
        </w:rPr>
        <w:t xml:space="preserve">name the file </w:t>
      </w:r>
      <w:r w:rsidR="002B3D2B" w:rsidRPr="0F0BBB0B">
        <w:rPr>
          <w:rFonts w:ascii="Arial" w:hAnsi="Arial" w:cs="Arial"/>
          <w:sz w:val="22"/>
          <w:szCs w:val="22"/>
        </w:rPr>
        <w:t xml:space="preserve">using this format: </w:t>
      </w:r>
      <w:r w:rsidR="000F5805" w:rsidRPr="0F0BBB0B">
        <w:rPr>
          <w:rFonts w:ascii="Arial" w:hAnsi="Arial" w:cs="Arial"/>
          <w:sz w:val="22"/>
          <w:szCs w:val="22"/>
        </w:rPr>
        <w:t xml:space="preserve">yyyymmddprovidername.xls.  </w:t>
      </w:r>
      <w:proofErr w:type="spellStart"/>
      <w:r w:rsidR="000F5805" w:rsidRPr="0F0BBB0B">
        <w:rPr>
          <w:rFonts w:ascii="Arial" w:hAnsi="Arial" w:cs="Arial"/>
          <w:sz w:val="22"/>
          <w:szCs w:val="22"/>
        </w:rPr>
        <w:t>yyyy</w:t>
      </w:r>
      <w:proofErr w:type="spellEnd"/>
      <w:r w:rsidR="000F5805" w:rsidRPr="0F0BBB0B">
        <w:rPr>
          <w:rFonts w:ascii="Arial" w:hAnsi="Arial" w:cs="Arial"/>
          <w:sz w:val="22"/>
          <w:szCs w:val="22"/>
        </w:rPr>
        <w:t xml:space="preserve"> = the year; mm = the month; dd = the day. The </w:t>
      </w:r>
      <w:proofErr w:type="spellStart"/>
      <w:r w:rsidR="000F5805" w:rsidRPr="0F0BBB0B">
        <w:rPr>
          <w:rFonts w:ascii="Arial" w:hAnsi="Arial" w:cs="Arial"/>
          <w:sz w:val="22"/>
          <w:szCs w:val="22"/>
        </w:rPr>
        <w:t>yyyymmdd</w:t>
      </w:r>
      <w:proofErr w:type="spellEnd"/>
      <w:r w:rsidR="000F5805" w:rsidRPr="0F0BBB0B">
        <w:rPr>
          <w:rFonts w:ascii="Arial" w:hAnsi="Arial" w:cs="Arial"/>
          <w:sz w:val="22"/>
          <w:szCs w:val="22"/>
        </w:rPr>
        <w:t xml:space="preserve"> is the last day of the six months the data captures, so will either be yyyy1231 (Dec</w:t>
      </w:r>
      <w:r w:rsidR="008A283E" w:rsidRPr="0F0BBB0B">
        <w:rPr>
          <w:rFonts w:ascii="Arial" w:hAnsi="Arial" w:cs="Arial"/>
          <w:sz w:val="22"/>
          <w:szCs w:val="22"/>
        </w:rPr>
        <w:t>ember 31) or yyyy0630 (June 30)</w:t>
      </w:r>
      <w:r w:rsidR="000F5805" w:rsidRPr="0F0BBB0B">
        <w:rPr>
          <w:rFonts w:ascii="Arial" w:hAnsi="Arial" w:cs="Arial"/>
          <w:sz w:val="22"/>
          <w:szCs w:val="22"/>
        </w:rPr>
        <w:t xml:space="preserve">. For example, if the file is from ABC </w:t>
      </w:r>
      <w:proofErr w:type="spellStart"/>
      <w:r w:rsidR="000F5805" w:rsidRPr="0F0BBB0B">
        <w:rPr>
          <w:rFonts w:ascii="Arial" w:hAnsi="Arial" w:cs="Arial"/>
          <w:sz w:val="22"/>
          <w:szCs w:val="22"/>
        </w:rPr>
        <w:t>Wellchild</w:t>
      </w:r>
      <w:proofErr w:type="spellEnd"/>
      <w:r w:rsidR="000F5805" w:rsidRPr="0F0BBB0B">
        <w:rPr>
          <w:rFonts w:ascii="Arial" w:hAnsi="Arial" w:cs="Arial"/>
          <w:sz w:val="22"/>
          <w:szCs w:val="22"/>
        </w:rPr>
        <w:t xml:space="preserve"> for the six months to 31 Dec 2012 the files should be saved as: "20121231</w:t>
      </w:r>
      <w:r w:rsidR="008A283E" w:rsidRPr="0F0BBB0B">
        <w:rPr>
          <w:rFonts w:ascii="Arial" w:hAnsi="Arial" w:cs="Arial"/>
          <w:sz w:val="22"/>
          <w:szCs w:val="22"/>
        </w:rPr>
        <w:t>ABC</w:t>
      </w:r>
      <w:r w:rsidR="000F5805" w:rsidRPr="0F0BBB0B">
        <w:rPr>
          <w:rFonts w:ascii="Arial" w:hAnsi="Arial" w:cs="Arial"/>
          <w:sz w:val="22"/>
          <w:szCs w:val="22"/>
        </w:rPr>
        <w:t>Wellchild.xls" </w:t>
      </w:r>
    </w:p>
    <w:p w14:paraId="28186FD2" w14:textId="72D9ADE0" w:rsidR="00E52773" w:rsidRPr="00F906DE" w:rsidRDefault="00C4025B" w:rsidP="00220F71">
      <w:pPr>
        <w:numPr>
          <w:ilvl w:val="0"/>
          <w:numId w:val="5"/>
        </w:numPr>
        <w:tabs>
          <w:tab w:val="clear" w:pos="360"/>
          <w:tab w:val="num" w:pos="540"/>
        </w:tabs>
        <w:autoSpaceDE w:val="0"/>
        <w:autoSpaceDN w:val="0"/>
        <w:adjustRightInd w:val="0"/>
        <w:ind w:left="540" w:hanging="540"/>
        <w:jc w:val="left"/>
        <w:rPr>
          <w:rFonts w:ascii="Arial" w:hAnsi="Arial" w:cs="Arial"/>
          <w:sz w:val="22"/>
          <w:szCs w:val="22"/>
        </w:rPr>
      </w:pPr>
      <w:r w:rsidRPr="00F906DE">
        <w:rPr>
          <w:rFonts w:ascii="Arial" w:hAnsi="Arial" w:cs="Arial"/>
          <w:sz w:val="22"/>
          <w:szCs w:val="22"/>
        </w:rPr>
        <w:t>send the file to the M</w:t>
      </w:r>
      <w:r w:rsidR="00E52773" w:rsidRPr="00F906DE">
        <w:rPr>
          <w:rFonts w:ascii="Arial" w:hAnsi="Arial" w:cs="Arial"/>
          <w:sz w:val="22"/>
          <w:szCs w:val="22"/>
        </w:rPr>
        <w:t>inistry:</w:t>
      </w:r>
    </w:p>
    <w:p w14:paraId="4C8690E6" w14:textId="77777777" w:rsidR="00C4025B" w:rsidRPr="00F906DE" w:rsidRDefault="00C4025B" w:rsidP="00620E54">
      <w:pPr>
        <w:numPr>
          <w:ilvl w:val="1"/>
          <w:numId w:val="10"/>
        </w:numPr>
        <w:tabs>
          <w:tab w:val="clear" w:pos="1440"/>
          <w:tab w:val="num" w:pos="1134"/>
        </w:tabs>
        <w:autoSpaceDE w:val="0"/>
        <w:autoSpaceDN w:val="0"/>
        <w:adjustRightInd w:val="0"/>
        <w:ind w:left="1134" w:hanging="567"/>
        <w:jc w:val="left"/>
        <w:rPr>
          <w:rFonts w:ascii="Arial" w:hAnsi="Arial" w:cs="Arial"/>
          <w:sz w:val="22"/>
          <w:szCs w:val="22"/>
        </w:rPr>
      </w:pPr>
      <w:r w:rsidRPr="00F906DE">
        <w:rPr>
          <w:rFonts w:ascii="Arial" w:hAnsi="Arial" w:cs="Arial"/>
          <w:sz w:val="22"/>
          <w:szCs w:val="22"/>
        </w:rPr>
        <w:t xml:space="preserve">by saving onto the </w:t>
      </w:r>
      <w:r w:rsidR="00E52773" w:rsidRPr="00F906DE">
        <w:rPr>
          <w:rFonts w:ascii="Arial" w:hAnsi="Arial" w:cs="Arial"/>
          <w:sz w:val="22"/>
          <w:szCs w:val="22"/>
        </w:rPr>
        <w:t>FTP (File Transfer Protocol)</w:t>
      </w:r>
      <w:r w:rsidRPr="00F906DE">
        <w:rPr>
          <w:rFonts w:ascii="Arial" w:hAnsi="Arial" w:cs="Arial"/>
          <w:sz w:val="22"/>
          <w:szCs w:val="22"/>
        </w:rPr>
        <w:t xml:space="preserve"> Server/</w:t>
      </w:r>
      <w:r w:rsidR="00E52773" w:rsidRPr="00F906DE">
        <w:rPr>
          <w:rFonts w:ascii="Arial" w:hAnsi="Arial" w:cs="Arial"/>
          <w:sz w:val="22"/>
          <w:szCs w:val="22"/>
        </w:rPr>
        <w:t>EFT (Electronic File Transfer) directories (if your organisation has access)</w:t>
      </w:r>
      <w:r w:rsidRPr="00F906DE">
        <w:rPr>
          <w:rFonts w:ascii="Arial" w:hAnsi="Arial" w:cs="Arial"/>
          <w:sz w:val="22"/>
          <w:szCs w:val="22"/>
        </w:rPr>
        <w:t xml:space="preserve"> or</w:t>
      </w:r>
    </w:p>
    <w:p w14:paraId="61719794" w14:textId="72BF0A4C" w:rsidR="00E52773" w:rsidRPr="00F906DE" w:rsidRDefault="00C4025B" w:rsidP="00620E54">
      <w:pPr>
        <w:numPr>
          <w:ilvl w:val="1"/>
          <w:numId w:val="10"/>
        </w:numPr>
        <w:tabs>
          <w:tab w:val="clear" w:pos="1440"/>
          <w:tab w:val="num" w:pos="1134"/>
        </w:tabs>
        <w:autoSpaceDE w:val="0"/>
        <w:autoSpaceDN w:val="0"/>
        <w:adjustRightInd w:val="0"/>
        <w:ind w:left="1134" w:hanging="567"/>
        <w:jc w:val="left"/>
        <w:rPr>
          <w:rFonts w:ascii="Arial" w:hAnsi="Arial" w:cs="Arial"/>
          <w:sz w:val="22"/>
          <w:szCs w:val="22"/>
        </w:rPr>
      </w:pPr>
      <w:r w:rsidRPr="00F906DE">
        <w:rPr>
          <w:rFonts w:ascii="Arial" w:hAnsi="Arial" w:cs="Arial"/>
          <w:sz w:val="22"/>
          <w:szCs w:val="22"/>
        </w:rPr>
        <w:t>via your data management service provider</w:t>
      </w:r>
      <w:r w:rsidR="00060878" w:rsidRPr="00F906DE">
        <w:rPr>
          <w:rFonts w:ascii="Arial" w:hAnsi="Arial" w:cs="Arial"/>
          <w:sz w:val="22"/>
          <w:szCs w:val="22"/>
        </w:rPr>
        <w:t xml:space="preserve"> </w:t>
      </w:r>
      <w:r w:rsidR="004C443B">
        <w:rPr>
          <w:rFonts w:ascii="Arial" w:hAnsi="Arial" w:cs="Arial"/>
          <w:sz w:val="22"/>
          <w:szCs w:val="22"/>
        </w:rPr>
        <w:t>(</w:t>
      </w:r>
      <w:proofErr w:type="spellStart"/>
      <w:r w:rsidR="00060878" w:rsidRPr="00F906DE">
        <w:rPr>
          <w:rFonts w:ascii="Arial" w:hAnsi="Arial" w:cs="Arial"/>
          <w:sz w:val="22"/>
          <w:szCs w:val="22"/>
        </w:rPr>
        <w:t>eg</w:t>
      </w:r>
      <w:proofErr w:type="spellEnd"/>
      <w:r w:rsidR="00216E7B">
        <w:rPr>
          <w:rFonts w:ascii="Arial" w:hAnsi="Arial" w:cs="Arial"/>
          <w:sz w:val="22"/>
          <w:szCs w:val="22"/>
        </w:rPr>
        <w:t>,</w:t>
      </w:r>
      <w:r w:rsidR="00060878" w:rsidRPr="00F906DE">
        <w:rPr>
          <w:rFonts w:ascii="Arial" w:hAnsi="Arial" w:cs="Arial"/>
          <w:sz w:val="22"/>
          <w:szCs w:val="22"/>
        </w:rPr>
        <w:t xml:space="preserve"> Karo</w:t>
      </w:r>
      <w:r w:rsidR="004C443B">
        <w:rPr>
          <w:rFonts w:ascii="Arial" w:hAnsi="Arial" w:cs="Arial"/>
          <w:sz w:val="22"/>
          <w:szCs w:val="22"/>
        </w:rPr>
        <w:t>)</w:t>
      </w:r>
      <w:r w:rsidR="00E52773" w:rsidRPr="00F906DE">
        <w:rPr>
          <w:rFonts w:ascii="Arial" w:hAnsi="Arial" w:cs="Arial"/>
          <w:sz w:val="22"/>
          <w:szCs w:val="22"/>
        </w:rPr>
        <w:t xml:space="preserve"> or</w:t>
      </w:r>
    </w:p>
    <w:p w14:paraId="5DD0E24E" w14:textId="23F05F1E" w:rsidR="00E52773" w:rsidRPr="00F906DE" w:rsidRDefault="00E52773" w:rsidP="00620E54">
      <w:pPr>
        <w:numPr>
          <w:ilvl w:val="1"/>
          <w:numId w:val="10"/>
        </w:numPr>
        <w:tabs>
          <w:tab w:val="clear" w:pos="1440"/>
          <w:tab w:val="num" w:pos="540"/>
          <w:tab w:val="num" w:pos="1134"/>
        </w:tabs>
        <w:autoSpaceDE w:val="0"/>
        <w:autoSpaceDN w:val="0"/>
        <w:adjustRightInd w:val="0"/>
        <w:ind w:left="1134" w:hanging="567"/>
        <w:jc w:val="left"/>
        <w:rPr>
          <w:rFonts w:ascii="Arial" w:hAnsi="Arial" w:cs="Arial"/>
          <w:sz w:val="22"/>
          <w:szCs w:val="22"/>
        </w:rPr>
      </w:pPr>
      <w:r w:rsidRPr="00F906DE">
        <w:rPr>
          <w:rFonts w:ascii="Arial" w:hAnsi="Arial" w:cs="Arial"/>
          <w:sz w:val="22"/>
          <w:szCs w:val="22"/>
        </w:rPr>
        <w:lastRenderedPageBreak/>
        <w:t>save the register onto a disk and secure courier it to the designated person at the Ministry.</w:t>
      </w:r>
    </w:p>
    <w:p w14:paraId="15AE4003" w14:textId="552F5EE1" w:rsidR="00CC74B3" w:rsidRDefault="00AA7C9C" w:rsidP="00AA7C9C">
      <w:pPr>
        <w:autoSpaceDE w:val="0"/>
        <w:autoSpaceDN w:val="0"/>
        <w:adjustRightInd w:val="0"/>
        <w:spacing w:before="120" w:after="120"/>
        <w:jc w:val="left"/>
        <w:rPr>
          <w:rFonts w:ascii="Arial" w:hAnsi="Arial" w:cs="Arial"/>
          <w:iCs/>
          <w:sz w:val="22"/>
          <w:szCs w:val="22"/>
        </w:rPr>
      </w:pPr>
      <w:r w:rsidRPr="00AA7C9C">
        <w:rPr>
          <w:rFonts w:ascii="Arial" w:hAnsi="Arial" w:cs="Arial"/>
          <w:iCs/>
          <w:sz w:val="22"/>
          <w:szCs w:val="22"/>
        </w:rPr>
        <w:t>A</w:t>
      </w:r>
      <w:r w:rsidR="00E52773" w:rsidRPr="00AA7C9C">
        <w:rPr>
          <w:rFonts w:ascii="Arial" w:hAnsi="Arial" w:cs="Arial"/>
          <w:iCs/>
          <w:sz w:val="22"/>
          <w:szCs w:val="22"/>
        </w:rPr>
        <w:t>ggregated reporting to the Ministry</w:t>
      </w:r>
      <w:r>
        <w:rPr>
          <w:rFonts w:ascii="Arial" w:hAnsi="Arial" w:cs="Arial"/>
          <w:iCs/>
          <w:sz w:val="22"/>
          <w:szCs w:val="22"/>
        </w:rPr>
        <w:t xml:space="preserve"> </w:t>
      </w:r>
      <w:r w:rsidR="00181DE8" w:rsidRPr="00AA7C9C">
        <w:rPr>
          <w:rFonts w:ascii="Arial" w:hAnsi="Arial" w:cs="Arial"/>
          <w:iCs/>
          <w:sz w:val="22"/>
          <w:szCs w:val="22"/>
        </w:rPr>
        <w:t xml:space="preserve">should be put on the Ministry DHB Quarterly Reporting Database. </w:t>
      </w:r>
    </w:p>
    <w:p w14:paraId="754B3E5F" w14:textId="77777777" w:rsidR="00CC74B3" w:rsidRDefault="00CC74B3">
      <w:pPr>
        <w:jc w:val="left"/>
        <w:rPr>
          <w:rFonts w:ascii="Arial" w:hAnsi="Arial" w:cs="Arial"/>
          <w:iCs/>
          <w:sz w:val="22"/>
          <w:szCs w:val="22"/>
        </w:rPr>
      </w:pPr>
      <w:r>
        <w:rPr>
          <w:rFonts w:ascii="Arial" w:hAnsi="Arial" w:cs="Arial"/>
          <w:iCs/>
          <w:sz w:val="22"/>
          <w:szCs w:val="22"/>
        </w:rPr>
        <w:br w:type="page"/>
      </w:r>
    </w:p>
    <w:p w14:paraId="58DA7FD1" w14:textId="1557BEC6" w:rsidR="00222FFF" w:rsidRPr="00F906DE" w:rsidRDefault="001338D6" w:rsidP="00555097">
      <w:pPr>
        <w:pStyle w:val="Heading1"/>
        <w:numPr>
          <w:ilvl w:val="0"/>
          <w:numId w:val="0"/>
        </w:numPr>
        <w:spacing w:before="0" w:after="120"/>
        <w:rPr>
          <w:rFonts w:cs="Arial"/>
          <w:sz w:val="22"/>
          <w:szCs w:val="22"/>
        </w:rPr>
      </w:pPr>
      <w:bookmarkStart w:id="159" w:name="_Toc71115281"/>
      <w:r w:rsidRPr="00F906DE">
        <w:rPr>
          <w:rFonts w:cs="Arial"/>
          <w:sz w:val="22"/>
          <w:szCs w:val="22"/>
        </w:rPr>
        <w:lastRenderedPageBreak/>
        <w:t xml:space="preserve">Appendix One </w:t>
      </w:r>
      <w:r w:rsidR="00222FFF" w:rsidRPr="00F906DE">
        <w:rPr>
          <w:rFonts w:cs="Arial"/>
          <w:sz w:val="22"/>
          <w:szCs w:val="22"/>
        </w:rPr>
        <w:t>Glossary</w:t>
      </w:r>
      <w:r w:rsidRPr="00F906DE">
        <w:rPr>
          <w:rFonts w:cs="Arial"/>
          <w:sz w:val="22"/>
          <w:szCs w:val="22"/>
        </w:rPr>
        <w:t xml:space="preserve"> of Terms</w:t>
      </w:r>
      <w:bookmarkEnd w:id="159"/>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800"/>
        <w:gridCol w:w="6930"/>
      </w:tblGrid>
      <w:tr w:rsidR="00736034" w:rsidRPr="00F906DE" w14:paraId="5F8B18C3" w14:textId="77777777" w:rsidTr="13DFDBBA">
        <w:tc>
          <w:tcPr>
            <w:tcW w:w="1439" w:type="pct"/>
            <w:shd w:val="clear" w:color="auto" w:fill="E0E0E0"/>
          </w:tcPr>
          <w:p w14:paraId="51664EC4" w14:textId="77777777" w:rsidR="00736034" w:rsidRPr="00F906DE" w:rsidRDefault="00736034" w:rsidP="00555097">
            <w:pPr>
              <w:jc w:val="left"/>
              <w:rPr>
                <w:rFonts w:ascii="Arial" w:hAnsi="Arial" w:cs="Arial"/>
                <w:sz w:val="22"/>
                <w:szCs w:val="22"/>
              </w:rPr>
            </w:pPr>
            <w:r w:rsidRPr="00F906DE">
              <w:rPr>
                <w:rFonts w:ascii="Arial" w:hAnsi="Arial" w:cs="Arial"/>
                <w:sz w:val="22"/>
                <w:szCs w:val="22"/>
              </w:rPr>
              <w:t>Care Plan</w:t>
            </w:r>
          </w:p>
        </w:tc>
        <w:tc>
          <w:tcPr>
            <w:tcW w:w="3561" w:type="pct"/>
          </w:tcPr>
          <w:p w14:paraId="5CE886E0" w14:textId="24497BB1" w:rsidR="00736034" w:rsidRPr="00F906DE" w:rsidRDefault="00736034" w:rsidP="002E00A4">
            <w:pPr>
              <w:jc w:val="left"/>
              <w:rPr>
                <w:rFonts w:ascii="Arial" w:hAnsi="Arial" w:cs="Arial"/>
                <w:sz w:val="22"/>
                <w:szCs w:val="22"/>
              </w:rPr>
            </w:pPr>
            <w:r w:rsidRPr="00F906DE">
              <w:rPr>
                <w:rFonts w:ascii="Arial" w:hAnsi="Arial" w:cs="Arial"/>
                <w:sz w:val="22"/>
                <w:szCs w:val="22"/>
              </w:rPr>
              <w:t>A documented plan that describes the agreed needs and appropriate care plan to be provided for the child and their wh</w:t>
            </w:r>
            <w:r w:rsidR="002E00A4" w:rsidRPr="00F906DE">
              <w:rPr>
                <w:rFonts w:ascii="Arial" w:hAnsi="Arial" w:cs="Arial"/>
                <w:sz w:val="22"/>
                <w:szCs w:val="22"/>
              </w:rPr>
              <w:t>ā</w:t>
            </w:r>
            <w:r w:rsidRPr="00F906DE">
              <w:rPr>
                <w:rFonts w:ascii="Arial" w:hAnsi="Arial" w:cs="Arial"/>
                <w:sz w:val="22"/>
                <w:szCs w:val="22"/>
              </w:rPr>
              <w:t>nau</w:t>
            </w:r>
            <w:r w:rsidR="00A07155">
              <w:rPr>
                <w:rFonts w:ascii="Arial" w:hAnsi="Arial" w:cs="Arial"/>
                <w:sz w:val="22"/>
                <w:szCs w:val="22"/>
              </w:rPr>
              <w:t>/family</w:t>
            </w:r>
            <w:r w:rsidRPr="00F906DE">
              <w:rPr>
                <w:rFonts w:ascii="Arial" w:hAnsi="Arial" w:cs="Arial"/>
                <w:sz w:val="22"/>
                <w:szCs w:val="22"/>
              </w:rPr>
              <w:t>.</w:t>
            </w:r>
          </w:p>
        </w:tc>
      </w:tr>
      <w:tr w:rsidR="00736034" w:rsidRPr="00F906DE" w14:paraId="2822D089" w14:textId="77777777" w:rsidTr="13DFDBBA">
        <w:tc>
          <w:tcPr>
            <w:tcW w:w="1439" w:type="pct"/>
            <w:shd w:val="clear" w:color="auto" w:fill="E0E0E0"/>
          </w:tcPr>
          <w:p w14:paraId="7641E56D" w14:textId="77777777" w:rsidR="00736034" w:rsidRPr="00F906DE" w:rsidRDefault="00736034" w:rsidP="00555097">
            <w:pPr>
              <w:jc w:val="left"/>
              <w:rPr>
                <w:rFonts w:ascii="Arial" w:hAnsi="Arial" w:cs="Arial"/>
                <w:strike/>
                <w:sz w:val="22"/>
                <w:szCs w:val="22"/>
              </w:rPr>
            </w:pPr>
            <w:r w:rsidRPr="00F906DE">
              <w:rPr>
                <w:rFonts w:ascii="Arial" w:hAnsi="Arial" w:cs="Arial"/>
                <w:sz w:val="22"/>
                <w:szCs w:val="22"/>
              </w:rPr>
              <w:t xml:space="preserve">Child </w:t>
            </w:r>
          </w:p>
        </w:tc>
        <w:tc>
          <w:tcPr>
            <w:tcW w:w="3561" w:type="pct"/>
          </w:tcPr>
          <w:p w14:paraId="590B78B6" w14:textId="086BCBD9" w:rsidR="00736034" w:rsidRPr="00F906DE" w:rsidRDefault="00736034" w:rsidP="00555097">
            <w:pPr>
              <w:jc w:val="left"/>
              <w:rPr>
                <w:rFonts w:ascii="Arial" w:hAnsi="Arial" w:cs="Arial"/>
                <w:strike/>
                <w:sz w:val="22"/>
                <w:szCs w:val="22"/>
              </w:rPr>
            </w:pPr>
            <w:r w:rsidRPr="00F906DE">
              <w:rPr>
                <w:rFonts w:ascii="Arial" w:hAnsi="Arial" w:cs="Arial"/>
                <w:sz w:val="22"/>
                <w:szCs w:val="22"/>
              </w:rPr>
              <w:t xml:space="preserve">Means any child living in New Zealand between the ages of 0-5 years who meets the eligibility criteria set out in </w:t>
            </w:r>
            <w:r w:rsidR="00800B70" w:rsidRPr="00F906DE">
              <w:rPr>
                <w:rFonts w:ascii="Arial" w:hAnsi="Arial" w:cs="Arial"/>
                <w:sz w:val="22"/>
                <w:szCs w:val="22"/>
              </w:rPr>
              <w:t>The Eligibility</w:t>
            </w:r>
            <w:r w:rsidR="00F4316D" w:rsidRPr="00F906DE">
              <w:rPr>
                <w:rFonts w:ascii="Arial" w:hAnsi="Arial" w:cs="Arial"/>
                <w:sz w:val="22"/>
                <w:szCs w:val="22"/>
              </w:rPr>
              <w:t xml:space="preserve"> </w:t>
            </w:r>
            <w:r w:rsidR="00800B70" w:rsidRPr="00F906DE">
              <w:rPr>
                <w:rFonts w:ascii="Arial" w:hAnsi="Arial" w:cs="Arial"/>
                <w:sz w:val="22"/>
                <w:szCs w:val="22"/>
              </w:rPr>
              <w:t xml:space="preserve">Direction </w:t>
            </w:r>
            <w:r w:rsidR="00800B70" w:rsidRPr="00F906DE">
              <w:rPr>
                <w:rStyle w:val="FootnoteReference"/>
                <w:rFonts w:ascii="Arial" w:hAnsi="Arial" w:cs="Arial"/>
                <w:sz w:val="22"/>
                <w:szCs w:val="22"/>
              </w:rPr>
              <w:footnoteReference w:id="24"/>
            </w:r>
            <w:r w:rsidR="00800B70" w:rsidRPr="00F906DE">
              <w:rPr>
                <w:rFonts w:ascii="Arial" w:hAnsi="Arial" w:cs="Arial"/>
                <w:sz w:val="22"/>
                <w:szCs w:val="22"/>
              </w:rPr>
              <w:t xml:space="preserve"> made by the Minister of Health under section 32 of the New Zealand Public Health and Disability Services Act 2000</w:t>
            </w:r>
            <w:r w:rsidRPr="00F906DE">
              <w:rPr>
                <w:rFonts w:ascii="Arial" w:hAnsi="Arial" w:cs="Arial"/>
                <w:sz w:val="22"/>
                <w:szCs w:val="22"/>
              </w:rPr>
              <w:t xml:space="preserve">. The term </w:t>
            </w:r>
            <w:r w:rsidR="00BF2461">
              <w:rPr>
                <w:rFonts w:ascii="Arial" w:hAnsi="Arial" w:cs="Arial"/>
                <w:sz w:val="22"/>
                <w:szCs w:val="22"/>
              </w:rPr>
              <w:t>t</w:t>
            </w:r>
            <w:r w:rsidR="002F430C">
              <w:rPr>
                <w:rFonts w:ascii="Arial" w:hAnsi="Arial" w:cs="Arial"/>
                <w:sz w:val="22"/>
                <w:szCs w:val="22"/>
              </w:rPr>
              <w:t>amariki/children</w:t>
            </w:r>
            <w:r w:rsidRPr="00F906DE">
              <w:rPr>
                <w:rFonts w:ascii="Arial" w:hAnsi="Arial" w:cs="Arial"/>
                <w:sz w:val="22"/>
                <w:szCs w:val="22"/>
              </w:rPr>
              <w:t xml:space="preserve"> has the corresponding meaning. </w:t>
            </w:r>
          </w:p>
        </w:tc>
      </w:tr>
      <w:tr w:rsidR="00736034" w:rsidRPr="00F906DE" w14:paraId="1347FDE5" w14:textId="77777777" w:rsidTr="13DFDBBA">
        <w:tc>
          <w:tcPr>
            <w:tcW w:w="1439" w:type="pct"/>
            <w:shd w:val="clear" w:color="auto" w:fill="E0E0E0"/>
          </w:tcPr>
          <w:p w14:paraId="5AA6D941" w14:textId="77777777" w:rsidR="00736034" w:rsidRPr="00F906DE" w:rsidRDefault="00736034" w:rsidP="00555097">
            <w:pPr>
              <w:jc w:val="left"/>
              <w:rPr>
                <w:rFonts w:ascii="Arial" w:hAnsi="Arial" w:cs="Arial"/>
                <w:sz w:val="22"/>
                <w:szCs w:val="22"/>
              </w:rPr>
            </w:pPr>
            <w:r w:rsidRPr="00F906DE">
              <w:rPr>
                <w:rFonts w:ascii="Arial" w:hAnsi="Arial" w:cs="Arial"/>
                <w:sz w:val="22"/>
                <w:szCs w:val="22"/>
              </w:rPr>
              <w:t>Child Health Strategy</w:t>
            </w:r>
          </w:p>
        </w:tc>
        <w:tc>
          <w:tcPr>
            <w:tcW w:w="3561" w:type="pct"/>
          </w:tcPr>
          <w:p w14:paraId="4DE98960" w14:textId="75094306" w:rsidR="00736034" w:rsidRPr="00F906DE" w:rsidRDefault="00736034" w:rsidP="00555097">
            <w:pPr>
              <w:jc w:val="left"/>
              <w:rPr>
                <w:rFonts w:ascii="Arial" w:hAnsi="Arial" w:cs="Arial"/>
                <w:sz w:val="22"/>
                <w:szCs w:val="22"/>
              </w:rPr>
            </w:pPr>
            <w:r w:rsidRPr="00F906DE">
              <w:rPr>
                <w:rFonts w:ascii="Arial" w:hAnsi="Arial" w:cs="Arial"/>
                <w:sz w:val="22"/>
                <w:szCs w:val="22"/>
              </w:rPr>
              <w:t xml:space="preserve">Child Health Strategy. Ministry of Health, 1998 Wellington.  </w:t>
            </w:r>
            <w:r w:rsidR="00620E54">
              <w:rPr>
                <w:rFonts w:ascii="Arial" w:hAnsi="Arial" w:cs="Arial"/>
                <w:sz w:val="22"/>
                <w:szCs w:val="22"/>
              </w:rPr>
              <w:t>(</w:t>
            </w:r>
            <w:hyperlink r:id="rId15" w:history="1">
              <w:r w:rsidR="00BC3A5E" w:rsidRPr="0032555D">
                <w:rPr>
                  <w:rStyle w:val="Hyperlink"/>
                  <w:rFonts w:ascii="Arial" w:hAnsi="Arial" w:cs="Arial"/>
                  <w:sz w:val="22"/>
                  <w:szCs w:val="22"/>
                </w:rPr>
                <w:t>www.health.govt.nz/publication/child-health-strategy</w:t>
              </w:r>
            </w:hyperlink>
            <w:r w:rsidR="00620E54">
              <w:rPr>
                <w:rStyle w:val="Hyperlink"/>
                <w:rFonts w:ascii="Arial" w:hAnsi="Arial" w:cs="Arial"/>
                <w:sz w:val="22"/>
                <w:szCs w:val="22"/>
              </w:rPr>
              <w:t>)</w:t>
            </w:r>
            <w:r w:rsidR="00E24F03" w:rsidRPr="00F906DE">
              <w:rPr>
                <w:rFonts w:ascii="Arial" w:hAnsi="Arial" w:cs="Arial"/>
                <w:sz w:val="22"/>
                <w:szCs w:val="22"/>
              </w:rPr>
              <w:t xml:space="preserve"> </w:t>
            </w:r>
          </w:p>
        </w:tc>
      </w:tr>
      <w:tr w:rsidR="00AF4C29" w:rsidRPr="00F906DE" w14:paraId="4D8D41D5" w14:textId="77777777" w:rsidTr="13DFDBBA">
        <w:tc>
          <w:tcPr>
            <w:tcW w:w="1439" w:type="pct"/>
            <w:shd w:val="clear" w:color="auto" w:fill="E0E0E0"/>
          </w:tcPr>
          <w:p w14:paraId="4BE401BF" w14:textId="17A5DB3A" w:rsidR="00AF4C29" w:rsidRPr="00F906DE" w:rsidRDefault="00FE2218" w:rsidP="00555097">
            <w:pPr>
              <w:jc w:val="left"/>
              <w:rPr>
                <w:rFonts w:ascii="Arial" w:hAnsi="Arial" w:cs="Arial"/>
                <w:sz w:val="22"/>
                <w:szCs w:val="22"/>
              </w:rPr>
            </w:pPr>
            <w:r>
              <w:rPr>
                <w:rFonts w:ascii="Arial" w:hAnsi="Arial" w:cs="Arial"/>
                <w:sz w:val="22"/>
                <w:szCs w:val="22"/>
              </w:rPr>
              <w:t>Childre</w:t>
            </w:r>
            <w:r w:rsidRPr="00F906DE">
              <w:rPr>
                <w:rFonts w:ascii="Arial" w:hAnsi="Arial" w:cs="Arial"/>
                <w:sz w:val="22"/>
                <w:szCs w:val="22"/>
              </w:rPr>
              <w:t>n’s</w:t>
            </w:r>
            <w:r w:rsidR="00AF4C29" w:rsidRPr="00F906DE">
              <w:rPr>
                <w:rFonts w:ascii="Arial" w:hAnsi="Arial" w:cs="Arial"/>
                <w:sz w:val="22"/>
                <w:szCs w:val="22"/>
              </w:rPr>
              <w:t xml:space="preserve"> Teams</w:t>
            </w:r>
          </w:p>
        </w:tc>
        <w:tc>
          <w:tcPr>
            <w:tcW w:w="3561" w:type="pct"/>
          </w:tcPr>
          <w:p w14:paraId="0523E823" w14:textId="6BE44264" w:rsidR="00AF4C29" w:rsidRPr="00F906DE" w:rsidRDefault="00AF4C29" w:rsidP="00710F31">
            <w:pPr>
              <w:jc w:val="left"/>
              <w:rPr>
                <w:rFonts w:ascii="Arial" w:hAnsi="Arial" w:cs="Arial"/>
                <w:sz w:val="22"/>
                <w:szCs w:val="22"/>
              </w:rPr>
            </w:pPr>
            <w:r w:rsidRPr="00F906DE">
              <w:rPr>
                <w:rFonts w:ascii="Arial" w:hAnsi="Arial" w:cs="Arial"/>
                <w:sz w:val="22"/>
                <w:szCs w:val="22"/>
              </w:rPr>
              <w:t xml:space="preserve">Key community professionals from across sectors, supported by new risk assessment tools. The teams will ensure that </w:t>
            </w:r>
            <w:r w:rsidR="002F430C">
              <w:rPr>
                <w:rFonts w:ascii="Arial" w:hAnsi="Arial" w:cs="Arial"/>
                <w:sz w:val="22"/>
                <w:szCs w:val="22"/>
              </w:rPr>
              <w:t>tamariki/children</w:t>
            </w:r>
            <w:r w:rsidRPr="00F906DE">
              <w:rPr>
                <w:rFonts w:ascii="Arial" w:hAnsi="Arial" w:cs="Arial"/>
                <w:sz w:val="22"/>
                <w:szCs w:val="22"/>
              </w:rPr>
              <w:t xml:space="preserve"> at risk of maltreatment are identified early, have their needs and strengths assessed, and receive services to achieve outcomes. </w:t>
            </w:r>
            <w:hyperlink r:id="rId16" w:history="1">
              <w:r w:rsidR="00EE2667" w:rsidRPr="003B7536">
                <w:rPr>
                  <w:rStyle w:val="Hyperlink"/>
                  <w:rFonts w:ascii="Arial" w:hAnsi="Arial" w:cs="Arial"/>
                  <w:sz w:val="22"/>
                  <w:szCs w:val="22"/>
                </w:rPr>
                <w:t>(</w:t>
              </w:r>
              <w:r w:rsidR="00710F31" w:rsidRPr="003B7536">
                <w:rPr>
                  <w:rStyle w:val="Hyperlink"/>
                  <w:rFonts w:ascii="Arial" w:hAnsi="Arial" w:cs="Arial"/>
                  <w:sz w:val="22"/>
                  <w:szCs w:val="22"/>
                </w:rPr>
                <w:t>www.orangatamariki.govt.nz/working-with-</w:t>
              </w:r>
              <w:r w:rsidR="002F430C" w:rsidRPr="003B7536">
                <w:rPr>
                  <w:rStyle w:val="Hyperlink"/>
                  <w:rFonts w:ascii="Arial" w:hAnsi="Arial" w:cs="Arial"/>
                  <w:sz w:val="22"/>
                  <w:szCs w:val="22"/>
                </w:rPr>
                <w:t>tamariki/children</w:t>
              </w:r>
              <w:r w:rsidR="00710F31" w:rsidRPr="003B7536">
                <w:rPr>
                  <w:rStyle w:val="Hyperlink"/>
                  <w:rFonts w:ascii="Arial" w:hAnsi="Arial" w:cs="Arial"/>
                  <w:sz w:val="22"/>
                  <w:szCs w:val="22"/>
                </w:rPr>
                <w:t>/</w:t>
              </w:r>
              <w:r w:rsidR="002F430C" w:rsidRPr="003B7536">
                <w:rPr>
                  <w:rStyle w:val="Hyperlink"/>
                  <w:rFonts w:ascii="Arial" w:hAnsi="Arial" w:cs="Arial"/>
                  <w:sz w:val="22"/>
                  <w:szCs w:val="22"/>
                </w:rPr>
                <w:t>tamariki/children</w:t>
              </w:r>
              <w:r w:rsidR="00710F31" w:rsidRPr="003B7536">
                <w:rPr>
                  <w:rStyle w:val="Hyperlink"/>
                  <w:rFonts w:ascii="Arial" w:hAnsi="Arial" w:cs="Arial"/>
                  <w:sz w:val="22"/>
                  <w:szCs w:val="22"/>
                </w:rPr>
                <w:t>s-teams/</w:t>
              </w:r>
              <w:r w:rsidR="00EE2667" w:rsidRPr="003B7536">
                <w:rPr>
                  <w:rStyle w:val="Hyperlink"/>
                  <w:rFonts w:ascii="Arial" w:hAnsi="Arial" w:cs="Arial"/>
                  <w:sz w:val="22"/>
                  <w:szCs w:val="22"/>
                </w:rPr>
                <w:t>)</w:t>
              </w:r>
            </w:hyperlink>
          </w:p>
        </w:tc>
      </w:tr>
      <w:tr w:rsidR="008C7413" w:rsidRPr="00F906DE" w14:paraId="42309B3D" w14:textId="77777777" w:rsidTr="13DFDBBA">
        <w:tc>
          <w:tcPr>
            <w:tcW w:w="1439" w:type="pct"/>
            <w:shd w:val="clear" w:color="auto" w:fill="E0E0E0"/>
          </w:tcPr>
          <w:p w14:paraId="3F236E48" w14:textId="77777777" w:rsidR="008C7413" w:rsidRPr="00F906DE" w:rsidRDefault="00AF4C29" w:rsidP="00555097">
            <w:pPr>
              <w:jc w:val="left"/>
              <w:rPr>
                <w:rFonts w:ascii="Arial" w:hAnsi="Arial" w:cs="Arial"/>
                <w:sz w:val="22"/>
                <w:szCs w:val="22"/>
              </w:rPr>
            </w:pPr>
            <w:r w:rsidRPr="00F906DE">
              <w:rPr>
                <w:rFonts w:ascii="Arial" w:hAnsi="Arial" w:cs="Arial"/>
                <w:sz w:val="22"/>
                <w:szCs w:val="22"/>
              </w:rPr>
              <w:t>Community group contacts</w:t>
            </w:r>
          </w:p>
        </w:tc>
        <w:tc>
          <w:tcPr>
            <w:tcW w:w="3561" w:type="pct"/>
          </w:tcPr>
          <w:p w14:paraId="4D4A9B32" w14:textId="31E25CE4" w:rsidR="008C7413" w:rsidRPr="00F906DE" w:rsidRDefault="00AF4C29" w:rsidP="00555097">
            <w:pPr>
              <w:jc w:val="left"/>
              <w:rPr>
                <w:rFonts w:ascii="Arial" w:hAnsi="Arial" w:cs="Arial"/>
                <w:sz w:val="22"/>
                <w:szCs w:val="22"/>
              </w:rPr>
            </w:pPr>
            <w:r w:rsidRPr="00F906DE">
              <w:rPr>
                <w:rFonts w:ascii="Arial" w:hAnsi="Arial" w:cs="Arial"/>
                <w:sz w:val="22"/>
                <w:szCs w:val="22"/>
              </w:rPr>
              <w:t xml:space="preserve">Community group contacts are defined as group parenting sessions delivered by </w:t>
            </w:r>
            <w:r w:rsidR="0067468B">
              <w:rPr>
                <w:rFonts w:ascii="Arial" w:hAnsi="Arial" w:cs="Arial"/>
                <w:sz w:val="22"/>
                <w:szCs w:val="22"/>
              </w:rPr>
              <w:t>a</w:t>
            </w:r>
            <w:r w:rsidR="0067468B">
              <w:rPr>
                <w:sz w:val="22"/>
                <w:szCs w:val="22"/>
              </w:rPr>
              <w:t xml:space="preserve"> </w:t>
            </w:r>
            <w:r w:rsidRPr="00F906DE">
              <w:rPr>
                <w:rFonts w:ascii="Arial" w:hAnsi="Arial" w:cs="Arial"/>
                <w:sz w:val="22"/>
                <w:szCs w:val="22"/>
              </w:rPr>
              <w:t>community health worker/</w:t>
            </w:r>
            <w:proofErr w:type="spellStart"/>
            <w:r w:rsidRPr="00F906DE">
              <w:rPr>
                <w:rFonts w:ascii="Arial" w:hAnsi="Arial" w:cs="Arial"/>
                <w:sz w:val="22"/>
                <w:szCs w:val="22"/>
              </w:rPr>
              <w:t>Karitane</w:t>
            </w:r>
            <w:proofErr w:type="spellEnd"/>
            <w:r w:rsidRPr="00F906DE">
              <w:rPr>
                <w:rFonts w:ascii="Arial" w:hAnsi="Arial" w:cs="Arial"/>
                <w:sz w:val="22"/>
                <w:szCs w:val="22"/>
              </w:rPr>
              <w:t>/</w:t>
            </w:r>
            <w:proofErr w:type="spellStart"/>
            <w:r w:rsidRPr="00F906DE">
              <w:rPr>
                <w:rFonts w:ascii="Arial" w:hAnsi="Arial" w:cs="Arial"/>
                <w:sz w:val="22"/>
                <w:szCs w:val="22"/>
              </w:rPr>
              <w:t>Kaiawhina</w:t>
            </w:r>
            <w:proofErr w:type="spellEnd"/>
            <w:r w:rsidRPr="00F906DE">
              <w:rPr>
                <w:rFonts w:ascii="Arial" w:hAnsi="Arial" w:cs="Arial"/>
                <w:sz w:val="22"/>
                <w:szCs w:val="22"/>
              </w:rPr>
              <w:t xml:space="preserve"> to follow up on assessed need for parenting support.</w:t>
            </w:r>
          </w:p>
        </w:tc>
      </w:tr>
      <w:tr w:rsidR="00736034" w:rsidRPr="00F906DE" w14:paraId="4F9F16C9" w14:textId="77777777" w:rsidTr="13DFDBBA">
        <w:tc>
          <w:tcPr>
            <w:tcW w:w="1439" w:type="pct"/>
            <w:shd w:val="clear" w:color="auto" w:fill="E0E0E0"/>
          </w:tcPr>
          <w:p w14:paraId="5DC05756" w14:textId="77777777" w:rsidR="00736034" w:rsidRPr="00F906DE" w:rsidRDefault="00736034" w:rsidP="00555097">
            <w:pPr>
              <w:jc w:val="left"/>
              <w:rPr>
                <w:rFonts w:ascii="Arial" w:hAnsi="Arial" w:cs="Arial"/>
                <w:sz w:val="22"/>
                <w:szCs w:val="22"/>
              </w:rPr>
            </w:pPr>
            <w:r w:rsidRPr="00F906DE">
              <w:rPr>
                <w:rFonts w:ascii="Arial" w:hAnsi="Arial" w:cs="Arial"/>
                <w:sz w:val="22"/>
                <w:szCs w:val="22"/>
              </w:rPr>
              <w:t>Contacts</w:t>
            </w:r>
          </w:p>
        </w:tc>
        <w:tc>
          <w:tcPr>
            <w:tcW w:w="3561" w:type="pct"/>
          </w:tcPr>
          <w:p w14:paraId="36E378D3" w14:textId="77777777" w:rsidR="00736034" w:rsidRPr="00F906DE" w:rsidRDefault="00736034" w:rsidP="00555097">
            <w:pPr>
              <w:jc w:val="left"/>
              <w:rPr>
                <w:rFonts w:ascii="Arial" w:hAnsi="Arial" w:cs="Arial"/>
                <w:sz w:val="22"/>
                <w:szCs w:val="22"/>
              </w:rPr>
            </w:pPr>
            <w:r w:rsidRPr="00F906DE">
              <w:rPr>
                <w:rFonts w:ascii="Arial" w:hAnsi="Arial" w:cs="Arial"/>
                <w:sz w:val="22"/>
                <w:szCs w:val="22"/>
              </w:rPr>
              <w:t>Means Core Contacts and Additional Contacts.</w:t>
            </w:r>
          </w:p>
        </w:tc>
      </w:tr>
      <w:tr w:rsidR="00736034" w:rsidRPr="00F906DE" w14:paraId="3E0F4F18" w14:textId="77777777" w:rsidTr="13DFDBBA">
        <w:tc>
          <w:tcPr>
            <w:tcW w:w="1439" w:type="pct"/>
            <w:shd w:val="clear" w:color="auto" w:fill="E0E0E0"/>
          </w:tcPr>
          <w:p w14:paraId="2539F895" w14:textId="77777777" w:rsidR="00736034" w:rsidRPr="00F906DE" w:rsidRDefault="00736034" w:rsidP="00555097">
            <w:pPr>
              <w:jc w:val="left"/>
              <w:rPr>
                <w:rFonts w:ascii="Arial" w:hAnsi="Arial" w:cs="Arial"/>
                <w:sz w:val="22"/>
                <w:szCs w:val="22"/>
              </w:rPr>
            </w:pPr>
            <w:r w:rsidRPr="00F906DE">
              <w:rPr>
                <w:rFonts w:ascii="Arial" w:hAnsi="Arial" w:cs="Arial"/>
                <w:sz w:val="22"/>
                <w:szCs w:val="22"/>
              </w:rPr>
              <w:t>Core Contacts</w:t>
            </w:r>
          </w:p>
        </w:tc>
        <w:tc>
          <w:tcPr>
            <w:tcW w:w="3561" w:type="pct"/>
          </w:tcPr>
          <w:p w14:paraId="3C02449F" w14:textId="77777777" w:rsidR="00736034" w:rsidRPr="00F906DE" w:rsidRDefault="00736034" w:rsidP="00555097">
            <w:pPr>
              <w:jc w:val="left"/>
              <w:rPr>
                <w:rFonts w:ascii="Arial" w:hAnsi="Arial" w:cs="Arial"/>
                <w:sz w:val="22"/>
                <w:szCs w:val="22"/>
              </w:rPr>
            </w:pPr>
            <w:r w:rsidRPr="00F906DE">
              <w:rPr>
                <w:rFonts w:ascii="Arial" w:hAnsi="Arial" w:cs="Arial"/>
                <w:sz w:val="22"/>
                <w:szCs w:val="22"/>
              </w:rPr>
              <w:t xml:space="preserve">The universal contacts available to a Child as set out in the Schedule. </w:t>
            </w:r>
          </w:p>
        </w:tc>
      </w:tr>
      <w:tr w:rsidR="002B3D2B" w:rsidRPr="00F906DE" w14:paraId="0C0711AE" w14:textId="77777777" w:rsidTr="13DFDBBA">
        <w:tc>
          <w:tcPr>
            <w:tcW w:w="1439" w:type="pct"/>
            <w:shd w:val="clear" w:color="auto" w:fill="E0E0E0"/>
          </w:tcPr>
          <w:p w14:paraId="6C5A228F" w14:textId="77777777" w:rsidR="002B3D2B" w:rsidRPr="00F906DE" w:rsidRDefault="002B3D2B" w:rsidP="00555097">
            <w:pPr>
              <w:jc w:val="left"/>
              <w:rPr>
                <w:rFonts w:ascii="Arial" w:hAnsi="Arial" w:cs="Arial"/>
                <w:sz w:val="22"/>
                <w:szCs w:val="22"/>
              </w:rPr>
            </w:pPr>
            <w:r w:rsidRPr="00F906DE">
              <w:rPr>
                <w:rFonts w:ascii="Arial" w:hAnsi="Arial" w:cs="Arial"/>
                <w:sz w:val="22"/>
                <w:szCs w:val="22"/>
              </w:rPr>
              <w:t>Early Additional Contact</w:t>
            </w:r>
          </w:p>
        </w:tc>
        <w:tc>
          <w:tcPr>
            <w:tcW w:w="3561" w:type="pct"/>
          </w:tcPr>
          <w:p w14:paraId="58ECB5CB" w14:textId="2F8CC8F6" w:rsidR="002B3D2B" w:rsidRPr="00F906DE" w:rsidRDefault="002B3D2B" w:rsidP="00555097">
            <w:pPr>
              <w:jc w:val="left"/>
              <w:rPr>
                <w:rFonts w:ascii="Arial" w:hAnsi="Arial" w:cs="Arial"/>
                <w:sz w:val="22"/>
                <w:szCs w:val="22"/>
              </w:rPr>
            </w:pPr>
            <w:r w:rsidRPr="00F906DE">
              <w:rPr>
                <w:rFonts w:ascii="Arial" w:hAnsi="Arial" w:cs="Arial"/>
                <w:sz w:val="22"/>
                <w:szCs w:val="22"/>
              </w:rPr>
              <w:t xml:space="preserve">Early Additional Contacts (EAC) are for the most </w:t>
            </w:r>
            <w:r w:rsidR="00F93D29">
              <w:rPr>
                <w:rFonts w:ascii="Arial" w:hAnsi="Arial" w:cs="Arial"/>
                <w:sz w:val="22"/>
                <w:szCs w:val="22"/>
              </w:rPr>
              <w:t>at risk</w:t>
            </w:r>
            <w:r w:rsidRPr="00F906DE">
              <w:rPr>
                <w:rFonts w:ascii="Arial" w:hAnsi="Arial" w:cs="Arial"/>
                <w:sz w:val="22"/>
                <w:szCs w:val="22"/>
              </w:rPr>
              <w:t xml:space="preserve">, first time parents and other High Needs </w:t>
            </w:r>
            <w:r w:rsidR="004B6F3A" w:rsidRPr="00F906DE">
              <w:rPr>
                <w:rFonts w:ascii="Arial" w:hAnsi="Arial" w:cs="Arial"/>
                <w:sz w:val="22"/>
                <w:szCs w:val="22"/>
                <w:lang w:val="en-US"/>
              </w:rPr>
              <w:t>wh</w:t>
            </w:r>
            <w:r w:rsidR="00224F1E">
              <w:rPr>
                <w:rFonts w:ascii="Arial" w:hAnsi="Arial" w:cs="Arial"/>
                <w:sz w:val="22"/>
                <w:szCs w:val="22"/>
                <w:lang w:val="en-US"/>
              </w:rPr>
              <w:t>ā</w:t>
            </w:r>
            <w:r w:rsidR="004B6F3A" w:rsidRPr="00F906DE">
              <w:rPr>
                <w:rFonts w:ascii="Arial" w:hAnsi="Arial" w:cs="Arial"/>
                <w:sz w:val="22"/>
                <w:szCs w:val="22"/>
                <w:lang w:val="en-US"/>
              </w:rPr>
              <w:t>nau</w:t>
            </w:r>
            <w:r w:rsidRPr="00F906DE">
              <w:rPr>
                <w:rFonts w:ascii="Arial" w:hAnsi="Arial" w:cs="Arial"/>
                <w:sz w:val="22"/>
                <w:szCs w:val="22"/>
                <w:lang w:val="en-US"/>
              </w:rPr>
              <w:t xml:space="preserve">/families where there is an assessed need for </w:t>
            </w:r>
            <w:r w:rsidRPr="00F906DE">
              <w:rPr>
                <w:rFonts w:ascii="Arial" w:hAnsi="Arial" w:cs="Arial"/>
                <w:sz w:val="22"/>
                <w:szCs w:val="22"/>
              </w:rPr>
              <w:t xml:space="preserve">intensive additional support antenatally and up to the end of the third month (122 days) of age of the </w:t>
            </w:r>
            <w:r w:rsidR="007B1364">
              <w:rPr>
                <w:rFonts w:ascii="Arial" w:hAnsi="Arial" w:cs="Arial"/>
                <w:sz w:val="22"/>
                <w:szCs w:val="22"/>
              </w:rPr>
              <w:t>C</w:t>
            </w:r>
            <w:r w:rsidRPr="00F906DE">
              <w:rPr>
                <w:rFonts w:ascii="Arial" w:hAnsi="Arial" w:cs="Arial"/>
                <w:sz w:val="22"/>
                <w:szCs w:val="22"/>
              </w:rPr>
              <w:t>hild.</w:t>
            </w:r>
          </w:p>
        </w:tc>
      </w:tr>
      <w:tr w:rsidR="008129E8" w:rsidRPr="00F906DE" w14:paraId="6D35EA89" w14:textId="77777777" w:rsidTr="13DFDBBA">
        <w:tc>
          <w:tcPr>
            <w:tcW w:w="1439" w:type="pct"/>
            <w:shd w:val="clear" w:color="auto" w:fill="E0E0E0"/>
          </w:tcPr>
          <w:p w14:paraId="063DE707" w14:textId="06C9BD7E" w:rsidR="008129E8" w:rsidRPr="00F906DE" w:rsidRDefault="008129E8" w:rsidP="003A3B67">
            <w:pPr>
              <w:jc w:val="left"/>
              <w:rPr>
                <w:rFonts w:ascii="Arial" w:hAnsi="Arial" w:cs="Arial"/>
                <w:sz w:val="22"/>
                <w:szCs w:val="22"/>
              </w:rPr>
            </w:pPr>
            <w:r w:rsidRPr="00F906DE">
              <w:rPr>
                <w:rFonts w:ascii="Arial" w:hAnsi="Arial" w:cs="Arial"/>
                <w:sz w:val="22"/>
                <w:szCs w:val="22"/>
              </w:rPr>
              <w:t>Face</w:t>
            </w:r>
            <w:r w:rsidR="001C3941">
              <w:rPr>
                <w:rFonts w:ascii="Arial" w:hAnsi="Arial" w:cs="Arial"/>
                <w:sz w:val="22"/>
                <w:szCs w:val="22"/>
              </w:rPr>
              <w:t>-</w:t>
            </w:r>
            <w:r w:rsidRPr="00F906DE">
              <w:rPr>
                <w:rFonts w:ascii="Arial" w:hAnsi="Arial" w:cs="Arial"/>
                <w:sz w:val="22"/>
                <w:szCs w:val="22"/>
              </w:rPr>
              <w:t>to</w:t>
            </w:r>
            <w:r w:rsidR="001C3941">
              <w:rPr>
                <w:rFonts w:ascii="Arial" w:hAnsi="Arial" w:cs="Arial"/>
                <w:sz w:val="22"/>
                <w:szCs w:val="22"/>
              </w:rPr>
              <w:t>-</w:t>
            </w:r>
            <w:r w:rsidRPr="00F906DE">
              <w:rPr>
                <w:rFonts w:ascii="Arial" w:hAnsi="Arial" w:cs="Arial"/>
                <w:sz w:val="22"/>
                <w:szCs w:val="22"/>
              </w:rPr>
              <w:t xml:space="preserve">face </w:t>
            </w:r>
            <w:r w:rsidR="001C3941" w:rsidRPr="001C3941">
              <w:rPr>
                <w:rFonts w:ascii="Arial" w:hAnsi="Arial" w:cs="Arial"/>
                <w:sz w:val="22"/>
                <w:szCs w:val="22"/>
              </w:rPr>
              <w:t xml:space="preserve">(in person) </w:t>
            </w:r>
            <w:r w:rsidR="00326AFB" w:rsidRPr="00F906DE">
              <w:rPr>
                <w:rFonts w:ascii="Arial" w:hAnsi="Arial" w:cs="Arial"/>
                <w:sz w:val="22"/>
                <w:szCs w:val="22"/>
              </w:rPr>
              <w:t xml:space="preserve">individual </w:t>
            </w:r>
            <w:r w:rsidRPr="00F906DE">
              <w:rPr>
                <w:rFonts w:ascii="Arial" w:hAnsi="Arial" w:cs="Arial"/>
                <w:sz w:val="22"/>
                <w:szCs w:val="22"/>
              </w:rPr>
              <w:t>contacts</w:t>
            </w:r>
          </w:p>
        </w:tc>
        <w:tc>
          <w:tcPr>
            <w:tcW w:w="3561" w:type="pct"/>
          </w:tcPr>
          <w:p w14:paraId="0FD4AE78" w14:textId="08BCEC71" w:rsidR="008129E8" w:rsidRPr="00F906DE" w:rsidRDefault="000F5805" w:rsidP="00555097">
            <w:pPr>
              <w:jc w:val="left"/>
              <w:rPr>
                <w:rFonts w:ascii="Arial" w:hAnsi="Arial" w:cs="Arial"/>
                <w:sz w:val="22"/>
                <w:szCs w:val="22"/>
              </w:rPr>
            </w:pPr>
            <w:r w:rsidRPr="00F906DE">
              <w:rPr>
                <w:rFonts w:ascii="Arial" w:hAnsi="Arial" w:cs="Arial"/>
                <w:sz w:val="22"/>
                <w:szCs w:val="22"/>
              </w:rPr>
              <w:t xml:space="preserve">A contact </w:t>
            </w:r>
            <w:r w:rsidR="007338AA">
              <w:rPr>
                <w:rFonts w:ascii="Arial" w:hAnsi="Arial" w:cs="Arial"/>
                <w:sz w:val="22"/>
                <w:szCs w:val="22"/>
              </w:rPr>
              <w:t xml:space="preserve">that is </w:t>
            </w:r>
            <w:r w:rsidRPr="00F906DE">
              <w:rPr>
                <w:rFonts w:ascii="Arial" w:hAnsi="Arial" w:cs="Arial"/>
                <w:sz w:val="22"/>
                <w:szCs w:val="22"/>
              </w:rPr>
              <w:t>delivered in person in the community.</w:t>
            </w:r>
          </w:p>
        </w:tc>
      </w:tr>
      <w:tr w:rsidR="00AF4C29" w:rsidRPr="00F906DE" w14:paraId="29CC83A0" w14:textId="77777777" w:rsidTr="13DFDBBA">
        <w:tc>
          <w:tcPr>
            <w:tcW w:w="1439" w:type="pct"/>
            <w:shd w:val="clear" w:color="auto" w:fill="E0E0E0"/>
          </w:tcPr>
          <w:p w14:paraId="48738BC5" w14:textId="638DA7DE" w:rsidR="00AF4C29" w:rsidRPr="00F906DE" w:rsidRDefault="00AF4C29" w:rsidP="00555097">
            <w:pPr>
              <w:jc w:val="left"/>
              <w:rPr>
                <w:rFonts w:ascii="Arial" w:hAnsi="Arial" w:cs="Arial"/>
                <w:sz w:val="22"/>
                <w:szCs w:val="22"/>
              </w:rPr>
            </w:pPr>
            <w:r w:rsidRPr="00F906DE">
              <w:rPr>
                <w:rFonts w:ascii="Arial" w:hAnsi="Arial" w:cs="Arial"/>
                <w:sz w:val="22"/>
                <w:szCs w:val="22"/>
              </w:rPr>
              <w:t>Formal Transfer of Care/Handover</w:t>
            </w:r>
          </w:p>
        </w:tc>
        <w:tc>
          <w:tcPr>
            <w:tcW w:w="3561" w:type="pct"/>
          </w:tcPr>
          <w:p w14:paraId="13C5E41A" w14:textId="1AA52C98" w:rsidR="00AF4C29" w:rsidRPr="00F906DE" w:rsidRDefault="00AF4C29" w:rsidP="00555097">
            <w:pPr>
              <w:jc w:val="left"/>
              <w:rPr>
                <w:rFonts w:ascii="Arial" w:hAnsi="Arial" w:cs="Arial"/>
                <w:sz w:val="22"/>
                <w:szCs w:val="22"/>
              </w:rPr>
            </w:pPr>
            <w:r w:rsidRPr="00F906DE">
              <w:rPr>
                <w:rFonts w:ascii="Arial" w:hAnsi="Arial" w:cs="Arial"/>
                <w:sz w:val="22"/>
                <w:szCs w:val="22"/>
              </w:rPr>
              <w:t xml:space="preserve">The formal, documented process that is undertaken by </w:t>
            </w:r>
            <w:r w:rsidR="00951487">
              <w:rPr>
                <w:rFonts w:ascii="Arial" w:hAnsi="Arial" w:cs="Arial"/>
                <w:sz w:val="22"/>
                <w:szCs w:val="22"/>
              </w:rPr>
              <w:t xml:space="preserve">the </w:t>
            </w:r>
            <w:r w:rsidRPr="00F906DE">
              <w:rPr>
                <w:rFonts w:ascii="Arial" w:hAnsi="Arial" w:cs="Arial"/>
                <w:sz w:val="22"/>
                <w:szCs w:val="22"/>
              </w:rPr>
              <w:t xml:space="preserve">Service Provider and other service providers when transferring the care </w:t>
            </w:r>
            <w:r w:rsidR="007B1364">
              <w:rPr>
                <w:rFonts w:ascii="Arial" w:hAnsi="Arial" w:cs="Arial"/>
                <w:sz w:val="22"/>
                <w:szCs w:val="22"/>
              </w:rPr>
              <w:t xml:space="preserve">of </w:t>
            </w:r>
            <w:r w:rsidRPr="00F906DE">
              <w:rPr>
                <w:rFonts w:ascii="Arial" w:hAnsi="Arial" w:cs="Arial"/>
                <w:sz w:val="22"/>
                <w:szCs w:val="22"/>
              </w:rPr>
              <w:t xml:space="preserve">a </w:t>
            </w:r>
            <w:r w:rsidR="007B1364">
              <w:rPr>
                <w:rFonts w:ascii="Arial" w:hAnsi="Arial" w:cs="Arial"/>
                <w:sz w:val="22"/>
                <w:szCs w:val="22"/>
              </w:rPr>
              <w:t>C</w:t>
            </w:r>
            <w:r w:rsidRPr="00F906DE">
              <w:rPr>
                <w:rFonts w:ascii="Arial" w:hAnsi="Arial" w:cs="Arial"/>
                <w:sz w:val="22"/>
                <w:szCs w:val="22"/>
              </w:rPr>
              <w:t>hild and their parents/</w:t>
            </w:r>
            <w:r w:rsidR="0067468B">
              <w:rPr>
                <w:rFonts w:ascii="Arial" w:hAnsi="Arial" w:cs="Arial"/>
                <w:sz w:val="22"/>
                <w:szCs w:val="22"/>
              </w:rPr>
              <w:t>guardians/</w:t>
            </w:r>
            <w:r w:rsidR="00BB1CA7">
              <w:rPr>
                <w:rFonts w:ascii="Arial" w:hAnsi="Arial" w:cs="Arial"/>
                <w:sz w:val="22"/>
                <w:szCs w:val="22"/>
              </w:rPr>
              <w:t>caregivers a</w:t>
            </w:r>
            <w:r w:rsidRPr="00F906DE">
              <w:rPr>
                <w:rFonts w:ascii="Arial" w:hAnsi="Arial" w:cs="Arial"/>
                <w:sz w:val="22"/>
                <w:szCs w:val="22"/>
              </w:rPr>
              <w:t>nd whānau/</w:t>
            </w:r>
            <w:r w:rsidR="0067468B">
              <w:rPr>
                <w:rFonts w:ascii="Arial" w:hAnsi="Arial" w:cs="Arial"/>
                <w:sz w:val="22"/>
                <w:szCs w:val="22"/>
              </w:rPr>
              <w:t>family</w:t>
            </w:r>
            <w:r w:rsidR="00BB1CA7">
              <w:rPr>
                <w:rFonts w:ascii="Arial" w:hAnsi="Arial" w:cs="Arial"/>
                <w:sz w:val="22"/>
                <w:szCs w:val="22"/>
              </w:rPr>
              <w:t xml:space="preserve"> </w:t>
            </w:r>
            <w:r w:rsidRPr="00F906DE">
              <w:rPr>
                <w:rFonts w:ascii="Arial" w:hAnsi="Arial" w:cs="Arial"/>
                <w:sz w:val="22"/>
                <w:szCs w:val="22"/>
              </w:rPr>
              <w:t xml:space="preserve">between </w:t>
            </w:r>
            <w:r w:rsidR="00BB1CA7">
              <w:rPr>
                <w:rFonts w:ascii="Arial" w:hAnsi="Arial" w:cs="Arial"/>
                <w:sz w:val="22"/>
                <w:szCs w:val="22"/>
              </w:rPr>
              <w:t xml:space="preserve">service </w:t>
            </w:r>
            <w:r w:rsidRPr="00F906DE">
              <w:rPr>
                <w:rFonts w:ascii="Arial" w:hAnsi="Arial" w:cs="Arial"/>
                <w:sz w:val="22"/>
                <w:szCs w:val="22"/>
              </w:rPr>
              <w:t>providers.</w:t>
            </w:r>
          </w:p>
        </w:tc>
      </w:tr>
      <w:tr w:rsidR="00736034" w:rsidRPr="00F906DE" w14:paraId="1A1AA9A6" w14:textId="77777777" w:rsidTr="13DFDBBA">
        <w:tc>
          <w:tcPr>
            <w:tcW w:w="1439" w:type="pct"/>
            <w:shd w:val="clear" w:color="auto" w:fill="E0E0E0"/>
          </w:tcPr>
          <w:p w14:paraId="25E26439" w14:textId="46C7A78C" w:rsidR="00736034" w:rsidRPr="00F906DE" w:rsidRDefault="00736034" w:rsidP="00555097">
            <w:pPr>
              <w:jc w:val="left"/>
              <w:rPr>
                <w:rFonts w:ascii="Arial" w:hAnsi="Arial" w:cs="Arial"/>
                <w:sz w:val="22"/>
                <w:szCs w:val="22"/>
              </w:rPr>
            </w:pPr>
            <w:r w:rsidRPr="00F906DE">
              <w:rPr>
                <w:rFonts w:ascii="Arial" w:hAnsi="Arial" w:cs="Arial"/>
                <w:sz w:val="22"/>
                <w:szCs w:val="22"/>
              </w:rPr>
              <w:t>Family Start</w:t>
            </w:r>
            <w:r w:rsidR="000A6B84">
              <w:rPr>
                <w:rFonts w:ascii="Arial" w:hAnsi="Arial" w:cs="Arial"/>
                <w:sz w:val="22"/>
                <w:szCs w:val="22"/>
              </w:rPr>
              <w:t xml:space="preserve"> (FS)</w:t>
            </w:r>
          </w:p>
        </w:tc>
        <w:tc>
          <w:tcPr>
            <w:tcW w:w="3561" w:type="pct"/>
          </w:tcPr>
          <w:p w14:paraId="792BA30A" w14:textId="76DED398" w:rsidR="00736034" w:rsidRPr="00F906DE" w:rsidRDefault="1BD4E1BE" w:rsidP="00F14847">
            <w:pPr>
              <w:jc w:val="left"/>
              <w:rPr>
                <w:rFonts w:ascii="Arial" w:hAnsi="Arial" w:cs="Arial"/>
                <w:sz w:val="22"/>
                <w:szCs w:val="22"/>
              </w:rPr>
            </w:pPr>
            <w:r w:rsidRPr="17986051">
              <w:rPr>
                <w:rFonts w:ascii="Arial" w:hAnsi="Arial" w:cs="Arial"/>
                <w:sz w:val="22"/>
                <w:szCs w:val="22"/>
              </w:rPr>
              <w:t>An</w:t>
            </w:r>
            <w:r w:rsidR="128A9936" w:rsidRPr="17986051">
              <w:rPr>
                <w:rFonts w:ascii="Arial" w:hAnsi="Arial" w:cs="Arial"/>
                <w:sz w:val="22"/>
                <w:szCs w:val="22"/>
              </w:rPr>
              <w:t xml:space="preserve"> intensive home-based support service for </w:t>
            </w:r>
            <w:r w:rsidR="001E2284">
              <w:rPr>
                <w:rFonts w:ascii="Arial" w:hAnsi="Arial" w:cs="Arial"/>
                <w:sz w:val="22"/>
                <w:szCs w:val="22"/>
              </w:rPr>
              <w:t>whānau/</w:t>
            </w:r>
            <w:r w:rsidR="128A9936" w:rsidRPr="17986051">
              <w:rPr>
                <w:rFonts w:ascii="Arial" w:hAnsi="Arial" w:cs="Arial"/>
                <w:sz w:val="22"/>
                <w:szCs w:val="22"/>
              </w:rPr>
              <w:t>families with high needs funded by the Ministry of Social Development</w:t>
            </w:r>
            <w:r w:rsidR="00C4025B" w:rsidRPr="17986051">
              <w:rPr>
                <w:rFonts w:ascii="Arial" w:hAnsi="Arial" w:cs="Arial"/>
                <w:sz w:val="22"/>
                <w:szCs w:val="22"/>
              </w:rPr>
              <w:t>.</w:t>
            </w:r>
            <w:r w:rsidR="128A9936" w:rsidRPr="17986051">
              <w:rPr>
                <w:rFonts w:ascii="Arial" w:hAnsi="Arial" w:cs="Arial"/>
                <w:sz w:val="22"/>
                <w:szCs w:val="22"/>
              </w:rPr>
              <w:t xml:space="preserve"> </w:t>
            </w:r>
            <w:r w:rsidR="00620E54">
              <w:rPr>
                <w:rFonts w:ascii="Arial" w:hAnsi="Arial" w:cs="Arial"/>
                <w:sz w:val="22"/>
                <w:szCs w:val="22"/>
              </w:rPr>
              <w:t>(</w:t>
            </w:r>
            <w:hyperlink r:id="rId17" w:history="1">
              <w:r w:rsidR="00BC3A5E" w:rsidRPr="00BC3A5E">
                <w:rPr>
                  <w:rStyle w:val="Hyperlink"/>
                  <w:rFonts w:ascii="Arial" w:hAnsi="Arial" w:cs="Arial"/>
                  <w:sz w:val="22"/>
                  <w:szCs w:val="22"/>
                </w:rPr>
                <w:t>www.orangatamariki.govt.nz/support-for-families/support-programmes/family-start/</w:t>
              </w:r>
            </w:hyperlink>
            <w:r w:rsidR="00620E54">
              <w:t>)</w:t>
            </w:r>
          </w:p>
        </w:tc>
      </w:tr>
      <w:tr w:rsidR="00F6183B" w:rsidRPr="00F906DE" w14:paraId="1BBB43FC" w14:textId="77777777" w:rsidTr="13DFDBBA">
        <w:tc>
          <w:tcPr>
            <w:tcW w:w="1439" w:type="pct"/>
            <w:shd w:val="clear" w:color="auto" w:fill="E0E0E0"/>
          </w:tcPr>
          <w:p w14:paraId="0BEB1841" w14:textId="77777777" w:rsidR="00F6183B" w:rsidRPr="00F906DE" w:rsidRDefault="00F6183B" w:rsidP="00555097">
            <w:pPr>
              <w:jc w:val="left"/>
              <w:rPr>
                <w:rFonts w:ascii="Arial" w:hAnsi="Arial" w:cs="Arial"/>
                <w:sz w:val="22"/>
                <w:szCs w:val="22"/>
              </w:rPr>
            </w:pPr>
            <w:r w:rsidRPr="00F906DE">
              <w:rPr>
                <w:rFonts w:ascii="Arial" w:hAnsi="Arial" w:cs="Arial"/>
                <w:sz w:val="22"/>
                <w:szCs w:val="22"/>
              </w:rPr>
              <w:t>High Need Category</w:t>
            </w:r>
          </w:p>
        </w:tc>
        <w:tc>
          <w:tcPr>
            <w:tcW w:w="3561" w:type="pct"/>
          </w:tcPr>
          <w:p w14:paraId="550E2C03" w14:textId="380884A0" w:rsidR="00F6183B" w:rsidRPr="00F906DE" w:rsidRDefault="00F6183B" w:rsidP="00555097">
            <w:pPr>
              <w:jc w:val="left"/>
              <w:rPr>
                <w:rFonts w:ascii="Arial" w:hAnsi="Arial" w:cs="Arial"/>
                <w:sz w:val="22"/>
                <w:szCs w:val="22"/>
              </w:rPr>
            </w:pPr>
            <w:r w:rsidRPr="00F906DE">
              <w:rPr>
                <w:rFonts w:ascii="Arial" w:hAnsi="Arial" w:cs="Arial"/>
                <w:sz w:val="22"/>
                <w:szCs w:val="22"/>
              </w:rPr>
              <w:t xml:space="preserve">Those </w:t>
            </w:r>
            <w:r w:rsidR="002F430C">
              <w:rPr>
                <w:rFonts w:ascii="Arial" w:hAnsi="Arial" w:cs="Arial"/>
                <w:sz w:val="22"/>
                <w:szCs w:val="22"/>
              </w:rPr>
              <w:t>tamariki/children</w:t>
            </w:r>
            <w:r w:rsidRPr="00F906DE">
              <w:rPr>
                <w:rFonts w:ascii="Arial" w:hAnsi="Arial" w:cs="Arial"/>
                <w:sz w:val="22"/>
                <w:szCs w:val="22"/>
              </w:rPr>
              <w:t xml:space="preserve"> who live in areas that are classified as NZ</w:t>
            </w:r>
            <w:r w:rsidR="00EC08CF" w:rsidRPr="00F906DE">
              <w:rPr>
                <w:rFonts w:ascii="Arial" w:hAnsi="Arial" w:cs="Arial"/>
                <w:sz w:val="22"/>
                <w:szCs w:val="22"/>
              </w:rPr>
              <w:t xml:space="preserve"> </w:t>
            </w:r>
            <w:r w:rsidRPr="00F906DE">
              <w:rPr>
                <w:rFonts w:ascii="Arial" w:hAnsi="Arial" w:cs="Arial"/>
                <w:sz w:val="22"/>
                <w:szCs w:val="22"/>
              </w:rPr>
              <w:t>Dep Index areas 8-10.</w:t>
            </w:r>
          </w:p>
        </w:tc>
      </w:tr>
      <w:tr w:rsidR="00F6183B" w:rsidRPr="00F906DE" w14:paraId="1C4CEAF2" w14:textId="77777777" w:rsidTr="13DFDBBA">
        <w:tc>
          <w:tcPr>
            <w:tcW w:w="1439" w:type="pct"/>
            <w:shd w:val="clear" w:color="auto" w:fill="E0E0E0"/>
          </w:tcPr>
          <w:p w14:paraId="7A2BECAA" w14:textId="5D68759D" w:rsidR="00F6183B" w:rsidRPr="00F906DE" w:rsidRDefault="00F6183B" w:rsidP="00555097">
            <w:pPr>
              <w:jc w:val="left"/>
              <w:rPr>
                <w:rFonts w:ascii="Arial" w:hAnsi="Arial" w:cs="Arial"/>
                <w:sz w:val="22"/>
                <w:szCs w:val="22"/>
              </w:rPr>
            </w:pPr>
            <w:r w:rsidRPr="00F906DE">
              <w:rPr>
                <w:rFonts w:ascii="Arial" w:hAnsi="Arial" w:cs="Arial"/>
                <w:sz w:val="22"/>
                <w:szCs w:val="22"/>
              </w:rPr>
              <w:t xml:space="preserve">High Need </w:t>
            </w:r>
            <w:r w:rsidR="00EC08CF" w:rsidRPr="00F906DE">
              <w:rPr>
                <w:rFonts w:ascii="Arial" w:hAnsi="Arial" w:cs="Arial"/>
                <w:sz w:val="22"/>
                <w:szCs w:val="22"/>
              </w:rPr>
              <w:t>whānau/</w:t>
            </w:r>
            <w:r w:rsidR="007338AA">
              <w:rPr>
                <w:rFonts w:ascii="Arial" w:hAnsi="Arial" w:cs="Arial"/>
                <w:sz w:val="22"/>
                <w:szCs w:val="22"/>
              </w:rPr>
              <w:t xml:space="preserve"> </w:t>
            </w:r>
            <w:r w:rsidR="00C4025B" w:rsidRPr="00F906DE">
              <w:rPr>
                <w:rFonts w:ascii="Arial" w:hAnsi="Arial" w:cs="Arial"/>
                <w:sz w:val="22"/>
                <w:szCs w:val="22"/>
              </w:rPr>
              <w:t>f</w:t>
            </w:r>
            <w:r w:rsidRPr="00F906DE">
              <w:rPr>
                <w:rFonts w:ascii="Arial" w:hAnsi="Arial" w:cs="Arial"/>
                <w:sz w:val="22"/>
                <w:szCs w:val="22"/>
              </w:rPr>
              <w:t>amilies</w:t>
            </w:r>
          </w:p>
        </w:tc>
        <w:tc>
          <w:tcPr>
            <w:tcW w:w="3561" w:type="pct"/>
          </w:tcPr>
          <w:p w14:paraId="022338F6" w14:textId="09CE46DC" w:rsidR="00F6183B" w:rsidRPr="00F906DE" w:rsidRDefault="00EC08CF" w:rsidP="00555097">
            <w:pPr>
              <w:jc w:val="left"/>
              <w:rPr>
                <w:rFonts w:ascii="Arial" w:hAnsi="Arial" w:cs="Arial"/>
                <w:sz w:val="22"/>
                <w:szCs w:val="22"/>
              </w:rPr>
            </w:pPr>
            <w:r w:rsidRPr="00F906DE">
              <w:rPr>
                <w:rFonts w:ascii="Arial" w:hAnsi="Arial" w:cs="Arial"/>
                <w:sz w:val="22"/>
                <w:szCs w:val="22"/>
              </w:rPr>
              <w:t>Whānau</w:t>
            </w:r>
            <w:r w:rsidR="007B1364">
              <w:rPr>
                <w:rFonts w:ascii="Arial" w:hAnsi="Arial" w:cs="Arial"/>
                <w:sz w:val="22"/>
                <w:szCs w:val="22"/>
              </w:rPr>
              <w:t>/</w:t>
            </w:r>
            <w:r w:rsidRPr="00F906DE">
              <w:rPr>
                <w:rFonts w:ascii="Arial" w:hAnsi="Arial" w:cs="Arial"/>
                <w:sz w:val="22"/>
                <w:szCs w:val="22"/>
              </w:rPr>
              <w:t>f</w:t>
            </w:r>
            <w:r w:rsidR="00F6183B" w:rsidRPr="00F906DE">
              <w:rPr>
                <w:rFonts w:ascii="Arial" w:hAnsi="Arial" w:cs="Arial"/>
                <w:sz w:val="22"/>
                <w:szCs w:val="22"/>
              </w:rPr>
              <w:t xml:space="preserve">amilies who are identified and assessed as having high needs, who require additional support. </w:t>
            </w:r>
          </w:p>
        </w:tc>
      </w:tr>
      <w:tr w:rsidR="002B3D2B" w:rsidRPr="00F906DE" w14:paraId="6369C5CB" w14:textId="77777777" w:rsidTr="13DFDBBA">
        <w:tc>
          <w:tcPr>
            <w:tcW w:w="1439" w:type="pct"/>
            <w:shd w:val="clear" w:color="auto" w:fill="E0E0E0"/>
          </w:tcPr>
          <w:p w14:paraId="4DDDF485" w14:textId="77777777" w:rsidR="002B3D2B" w:rsidRPr="00F906DE" w:rsidRDefault="002B3D2B" w:rsidP="00555097">
            <w:pPr>
              <w:jc w:val="left"/>
              <w:rPr>
                <w:rFonts w:ascii="Arial" w:hAnsi="Arial" w:cs="Arial"/>
                <w:sz w:val="22"/>
                <w:szCs w:val="22"/>
              </w:rPr>
            </w:pPr>
            <w:r w:rsidRPr="00F906DE">
              <w:rPr>
                <w:rFonts w:ascii="Arial" w:hAnsi="Arial" w:cs="Arial"/>
                <w:sz w:val="22"/>
                <w:szCs w:val="22"/>
              </w:rPr>
              <w:t>Group Contact</w:t>
            </w:r>
          </w:p>
        </w:tc>
        <w:tc>
          <w:tcPr>
            <w:tcW w:w="3561" w:type="pct"/>
          </w:tcPr>
          <w:p w14:paraId="56FA8268" w14:textId="0A20FC80" w:rsidR="002B3D2B" w:rsidRPr="00F906DE" w:rsidRDefault="000F5805" w:rsidP="00555097">
            <w:pPr>
              <w:jc w:val="left"/>
              <w:rPr>
                <w:rFonts w:ascii="Arial" w:hAnsi="Arial" w:cs="Arial"/>
                <w:sz w:val="22"/>
                <w:szCs w:val="22"/>
              </w:rPr>
            </w:pPr>
            <w:r w:rsidRPr="00F906DE">
              <w:rPr>
                <w:rFonts w:ascii="Arial" w:hAnsi="Arial" w:cs="Arial"/>
                <w:sz w:val="22"/>
                <w:szCs w:val="22"/>
              </w:rPr>
              <w:t xml:space="preserve">A contact delivered in a community group setting as a group parenting session delivered by a </w:t>
            </w:r>
            <w:r w:rsidR="00BB1CA7">
              <w:rPr>
                <w:rFonts w:ascii="Arial" w:hAnsi="Arial" w:cs="Arial"/>
                <w:sz w:val="22"/>
                <w:szCs w:val="22"/>
              </w:rPr>
              <w:t>C</w:t>
            </w:r>
            <w:r w:rsidRPr="00F906DE">
              <w:rPr>
                <w:rFonts w:ascii="Arial" w:hAnsi="Arial" w:cs="Arial"/>
                <w:sz w:val="22"/>
                <w:szCs w:val="22"/>
              </w:rPr>
              <w:t xml:space="preserve">ommunity </w:t>
            </w:r>
            <w:r w:rsidR="00BB1CA7">
              <w:rPr>
                <w:rFonts w:ascii="Arial" w:hAnsi="Arial" w:cs="Arial"/>
                <w:sz w:val="22"/>
                <w:szCs w:val="22"/>
              </w:rPr>
              <w:t>H</w:t>
            </w:r>
            <w:r w:rsidRPr="00F906DE">
              <w:rPr>
                <w:rFonts w:ascii="Arial" w:hAnsi="Arial" w:cs="Arial"/>
                <w:sz w:val="22"/>
                <w:szCs w:val="22"/>
              </w:rPr>
              <w:t xml:space="preserve">ealth </w:t>
            </w:r>
            <w:r w:rsidR="00BB1CA7">
              <w:rPr>
                <w:rFonts w:ascii="Arial" w:hAnsi="Arial" w:cs="Arial"/>
                <w:sz w:val="22"/>
                <w:szCs w:val="22"/>
              </w:rPr>
              <w:t>W</w:t>
            </w:r>
            <w:r w:rsidRPr="00F906DE">
              <w:rPr>
                <w:rFonts w:ascii="Arial" w:hAnsi="Arial" w:cs="Arial"/>
                <w:sz w:val="22"/>
                <w:szCs w:val="22"/>
              </w:rPr>
              <w:t>orker/</w:t>
            </w:r>
            <w:proofErr w:type="spellStart"/>
            <w:r w:rsidRPr="00F906DE">
              <w:rPr>
                <w:rFonts w:ascii="Arial" w:hAnsi="Arial" w:cs="Arial"/>
                <w:sz w:val="22"/>
                <w:szCs w:val="22"/>
              </w:rPr>
              <w:t>Karitane</w:t>
            </w:r>
            <w:proofErr w:type="spellEnd"/>
            <w:r w:rsidRPr="00F906DE">
              <w:rPr>
                <w:rFonts w:ascii="Arial" w:hAnsi="Arial" w:cs="Arial"/>
                <w:sz w:val="22"/>
                <w:szCs w:val="22"/>
              </w:rPr>
              <w:t>/</w:t>
            </w:r>
            <w:proofErr w:type="spellStart"/>
            <w:r w:rsidRPr="00F906DE">
              <w:rPr>
                <w:rFonts w:ascii="Arial" w:hAnsi="Arial" w:cs="Arial"/>
                <w:sz w:val="22"/>
                <w:szCs w:val="22"/>
              </w:rPr>
              <w:t>Kaiawhina</w:t>
            </w:r>
            <w:proofErr w:type="spellEnd"/>
            <w:r w:rsidRPr="00F906DE">
              <w:rPr>
                <w:rFonts w:ascii="Arial" w:hAnsi="Arial" w:cs="Arial"/>
                <w:sz w:val="22"/>
                <w:szCs w:val="22"/>
              </w:rPr>
              <w:t xml:space="preserve"> to follow up on assessed need for parenting support.</w:t>
            </w:r>
          </w:p>
        </w:tc>
      </w:tr>
      <w:tr w:rsidR="002B3D2B" w:rsidRPr="00F906DE" w14:paraId="6DE49005" w14:textId="77777777" w:rsidTr="13DFDBBA">
        <w:tc>
          <w:tcPr>
            <w:tcW w:w="1439" w:type="pct"/>
            <w:shd w:val="clear" w:color="auto" w:fill="E0E0E0"/>
          </w:tcPr>
          <w:p w14:paraId="6BD5D9CE" w14:textId="77777777" w:rsidR="002B3D2B" w:rsidRPr="00F906DE" w:rsidRDefault="002B3D2B" w:rsidP="00555097">
            <w:pPr>
              <w:jc w:val="left"/>
              <w:rPr>
                <w:rFonts w:ascii="Arial" w:hAnsi="Arial" w:cs="Arial"/>
                <w:sz w:val="22"/>
                <w:szCs w:val="22"/>
              </w:rPr>
            </w:pPr>
            <w:r w:rsidRPr="00F906DE">
              <w:rPr>
                <w:rFonts w:ascii="Arial" w:hAnsi="Arial" w:cs="Arial"/>
                <w:sz w:val="22"/>
                <w:szCs w:val="22"/>
              </w:rPr>
              <w:t>GPT</w:t>
            </w:r>
          </w:p>
        </w:tc>
        <w:tc>
          <w:tcPr>
            <w:tcW w:w="3561" w:type="pct"/>
          </w:tcPr>
          <w:p w14:paraId="0611A49B" w14:textId="77777777" w:rsidR="002B3D2B" w:rsidRPr="00F906DE" w:rsidRDefault="002B3D2B" w:rsidP="00555097">
            <w:pPr>
              <w:jc w:val="left"/>
              <w:rPr>
                <w:rFonts w:ascii="Arial" w:hAnsi="Arial" w:cs="Arial"/>
                <w:sz w:val="22"/>
                <w:szCs w:val="22"/>
              </w:rPr>
            </w:pPr>
            <w:r w:rsidRPr="00F906DE">
              <w:rPr>
                <w:rFonts w:ascii="Arial" w:hAnsi="Arial" w:cs="Arial"/>
                <w:sz w:val="22"/>
                <w:szCs w:val="22"/>
              </w:rPr>
              <w:t xml:space="preserve">General Practice Team </w:t>
            </w:r>
          </w:p>
        </w:tc>
      </w:tr>
      <w:tr w:rsidR="002B3D2B" w:rsidRPr="00F906DE" w14:paraId="58575320" w14:textId="77777777" w:rsidTr="13DFDBBA">
        <w:tc>
          <w:tcPr>
            <w:tcW w:w="1439" w:type="pct"/>
            <w:shd w:val="clear" w:color="auto" w:fill="E0E0E0"/>
          </w:tcPr>
          <w:p w14:paraId="7475F51E" w14:textId="77777777" w:rsidR="002B3D2B" w:rsidRPr="00F906DE" w:rsidRDefault="002B3D2B" w:rsidP="00555097">
            <w:pPr>
              <w:jc w:val="left"/>
              <w:rPr>
                <w:rFonts w:ascii="Arial" w:hAnsi="Arial" w:cs="Arial"/>
                <w:sz w:val="22"/>
                <w:szCs w:val="22"/>
              </w:rPr>
            </w:pPr>
            <w:r w:rsidRPr="00F906DE">
              <w:rPr>
                <w:rFonts w:ascii="Arial" w:hAnsi="Arial" w:cs="Arial"/>
                <w:sz w:val="22"/>
                <w:szCs w:val="22"/>
              </w:rPr>
              <w:t>Joint Additional Contact (JAC)</w:t>
            </w:r>
          </w:p>
        </w:tc>
        <w:tc>
          <w:tcPr>
            <w:tcW w:w="3561" w:type="pct"/>
          </w:tcPr>
          <w:p w14:paraId="6C496FEA" w14:textId="2F552FDD" w:rsidR="002B3D2B" w:rsidRPr="00F906DE" w:rsidRDefault="002B3D2B" w:rsidP="00555097">
            <w:pPr>
              <w:jc w:val="left"/>
              <w:rPr>
                <w:rFonts w:ascii="Arial" w:hAnsi="Arial" w:cs="Arial"/>
                <w:sz w:val="22"/>
                <w:szCs w:val="22"/>
              </w:rPr>
            </w:pPr>
            <w:r w:rsidRPr="00F906DE">
              <w:rPr>
                <w:rFonts w:ascii="Arial" w:hAnsi="Arial" w:cs="Arial"/>
                <w:sz w:val="22"/>
                <w:szCs w:val="22"/>
              </w:rPr>
              <w:t>A Joint Additional Contact (JAC) is an inter-professional contact delivered face</w:t>
            </w:r>
            <w:r w:rsidR="001C3941">
              <w:rPr>
                <w:rFonts w:ascii="Arial" w:hAnsi="Arial" w:cs="Arial"/>
                <w:sz w:val="22"/>
                <w:szCs w:val="22"/>
              </w:rPr>
              <w:t>-</w:t>
            </w:r>
            <w:r w:rsidRPr="00F906DE">
              <w:rPr>
                <w:rFonts w:ascii="Arial" w:hAnsi="Arial" w:cs="Arial"/>
                <w:sz w:val="22"/>
                <w:szCs w:val="22"/>
              </w:rPr>
              <w:t>to</w:t>
            </w:r>
            <w:r w:rsidR="001C3941">
              <w:rPr>
                <w:rFonts w:ascii="Arial" w:hAnsi="Arial" w:cs="Arial"/>
                <w:sz w:val="22"/>
                <w:szCs w:val="22"/>
              </w:rPr>
              <w:t>-</w:t>
            </w:r>
            <w:r w:rsidRPr="00F906DE">
              <w:rPr>
                <w:rFonts w:ascii="Arial" w:hAnsi="Arial" w:cs="Arial"/>
                <w:sz w:val="22"/>
                <w:szCs w:val="22"/>
              </w:rPr>
              <w:t xml:space="preserve">face </w:t>
            </w:r>
            <w:r w:rsidR="001C3941" w:rsidRPr="001C3941">
              <w:rPr>
                <w:rFonts w:ascii="Arial" w:hAnsi="Arial" w:cs="Arial"/>
                <w:sz w:val="22"/>
                <w:szCs w:val="22"/>
              </w:rPr>
              <w:t xml:space="preserve">(in person) </w:t>
            </w:r>
            <w:r w:rsidRPr="00F906DE">
              <w:rPr>
                <w:rFonts w:ascii="Arial" w:hAnsi="Arial" w:cs="Arial"/>
                <w:sz w:val="22"/>
                <w:szCs w:val="22"/>
              </w:rPr>
              <w:t>by the Service Provider nurse and another service provider (</w:t>
            </w:r>
            <w:proofErr w:type="spellStart"/>
            <w:r w:rsidRPr="00F906DE">
              <w:rPr>
                <w:rFonts w:ascii="Arial" w:hAnsi="Arial" w:cs="Arial"/>
                <w:sz w:val="22"/>
                <w:szCs w:val="22"/>
              </w:rPr>
              <w:t>eg</w:t>
            </w:r>
            <w:proofErr w:type="spellEnd"/>
            <w:r w:rsidR="00216E7B">
              <w:rPr>
                <w:rFonts w:ascii="Arial" w:hAnsi="Arial" w:cs="Arial"/>
                <w:sz w:val="22"/>
                <w:szCs w:val="22"/>
              </w:rPr>
              <w:t>,</w:t>
            </w:r>
            <w:r w:rsidRPr="00F906DE">
              <w:rPr>
                <w:rFonts w:ascii="Arial" w:hAnsi="Arial" w:cs="Arial"/>
                <w:sz w:val="22"/>
                <w:szCs w:val="22"/>
              </w:rPr>
              <w:t xml:space="preserve"> LMC, GPT, FS, </w:t>
            </w:r>
            <w:r w:rsidR="007B1364">
              <w:rPr>
                <w:rFonts w:ascii="Arial" w:hAnsi="Arial" w:cs="Arial"/>
                <w:sz w:val="22"/>
                <w:szCs w:val="22"/>
              </w:rPr>
              <w:t>C</w:t>
            </w:r>
            <w:r w:rsidR="002F430C">
              <w:rPr>
                <w:rFonts w:ascii="Arial" w:hAnsi="Arial" w:cs="Arial"/>
                <w:sz w:val="22"/>
                <w:szCs w:val="22"/>
              </w:rPr>
              <w:t>hildren</w:t>
            </w:r>
            <w:r w:rsidRPr="00F906DE">
              <w:rPr>
                <w:rFonts w:ascii="Arial" w:hAnsi="Arial" w:cs="Arial"/>
                <w:sz w:val="22"/>
                <w:szCs w:val="22"/>
              </w:rPr>
              <w:t xml:space="preserve">’s Teams) for </w:t>
            </w:r>
            <w:r w:rsidR="002F430C">
              <w:rPr>
                <w:rFonts w:ascii="Arial" w:hAnsi="Arial" w:cs="Arial"/>
                <w:sz w:val="22"/>
                <w:szCs w:val="22"/>
                <w:lang w:val="en-US"/>
              </w:rPr>
              <w:t>tamariki/children</w:t>
            </w:r>
            <w:r w:rsidRPr="00F906DE">
              <w:rPr>
                <w:rFonts w:ascii="Arial" w:hAnsi="Arial" w:cs="Arial"/>
                <w:sz w:val="22"/>
                <w:szCs w:val="22"/>
                <w:lang w:val="en-US"/>
              </w:rPr>
              <w:t xml:space="preserve"> and their whānau/families where there is an assessed need for </w:t>
            </w:r>
            <w:r w:rsidRPr="00F906DE">
              <w:rPr>
                <w:rFonts w:ascii="Arial" w:hAnsi="Arial" w:cs="Arial"/>
                <w:sz w:val="22"/>
                <w:szCs w:val="22"/>
              </w:rPr>
              <w:t>intensive additional support. JACs may be delivered antenatally and up to five years of age.</w:t>
            </w:r>
          </w:p>
        </w:tc>
      </w:tr>
      <w:tr w:rsidR="002B3D2B" w:rsidRPr="00F906DE" w14:paraId="74FD5C50" w14:textId="77777777" w:rsidTr="13DFDBBA">
        <w:tc>
          <w:tcPr>
            <w:tcW w:w="1439" w:type="pct"/>
            <w:shd w:val="clear" w:color="auto" w:fill="E0E0E0"/>
          </w:tcPr>
          <w:p w14:paraId="291CDADA" w14:textId="77777777" w:rsidR="002B3D2B" w:rsidRPr="00F906DE" w:rsidRDefault="002B3D2B" w:rsidP="00555097">
            <w:pPr>
              <w:jc w:val="left"/>
              <w:rPr>
                <w:rFonts w:ascii="Arial" w:hAnsi="Arial" w:cs="Arial"/>
                <w:sz w:val="22"/>
                <w:szCs w:val="22"/>
              </w:rPr>
            </w:pPr>
            <w:r w:rsidRPr="00F906DE">
              <w:rPr>
                <w:rFonts w:ascii="Arial" w:hAnsi="Arial" w:cs="Arial"/>
                <w:sz w:val="22"/>
                <w:szCs w:val="22"/>
              </w:rPr>
              <w:t xml:space="preserve">Joint Care Planning and </w:t>
            </w:r>
            <w:r w:rsidRPr="00F906DE">
              <w:rPr>
                <w:rFonts w:ascii="Arial" w:hAnsi="Arial" w:cs="Arial"/>
                <w:sz w:val="22"/>
                <w:szCs w:val="22"/>
              </w:rPr>
              <w:lastRenderedPageBreak/>
              <w:t>Coordination (JCPC)</w:t>
            </w:r>
          </w:p>
        </w:tc>
        <w:tc>
          <w:tcPr>
            <w:tcW w:w="3561" w:type="pct"/>
          </w:tcPr>
          <w:p w14:paraId="5304AA12" w14:textId="6BF8BE7E" w:rsidR="002B3D2B" w:rsidRPr="00F906DE" w:rsidRDefault="002B3D2B" w:rsidP="00555097">
            <w:pPr>
              <w:tabs>
                <w:tab w:val="num" w:pos="567"/>
              </w:tabs>
              <w:jc w:val="left"/>
              <w:rPr>
                <w:rFonts w:ascii="Arial" w:hAnsi="Arial" w:cs="Arial"/>
                <w:sz w:val="22"/>
                <w:szCs w:val="22"/>
              </w:rPr>
            </w:pPr>
            <w:r w:rsidRPr="0F0BBB0B">
              <w:rPr>
                <w:rFonts w:ascii="Arial" w:hAnsi="Arial" w:cs="Arial"/>
                <w:sz w:val="22"/>
                <w:szCs w:val="22"/>
              </w:rPr>
              <w:lastRenderedPageBreak/>
              <w:t>Joint Care Planning and Coordination</w:t>
            </w:r>
            <w:r w:rsidR="48E26786" w:rsidRPr="0F0BBB0B">
              <w:rPr>
                <w:rFonts w:ascii="Arial" w:hAnsi="Arial" w:cs="Arial"/>
                <w:sz w:val="22"/>
                <w:szCs w:val="22"/>
              </w:rPr>
              <w:t xml:space="preserve"> </w:t>
            </w:r>
            <w:r w:rsidRPr="0F0BBB0B">
              <w:rPr>
                <w:rFonts w:ascii="Arial" w:hAnsi="Arial" w:cs="Arial"/>
                <w:sz w:val="22"/>
                <w:szCs w:val="22"/>
              </w:rPr>
              <w:t xml:space="preserve">(JCPC) is an inter professional </w:t>
            </w:r>
            <w:r w:rsidRPr="0F0BBB0B">
              <w:rPr>
                <w:rFonts w:ascii="Arial" w:hAnsi="Arial" w:cs="Arial"/>
                <w:sz w:val="22"/>
                <w:szCs w:val="22"/>
              </w:rPr>
              <w:lastRenderedPageBreak/>
              <w:t>joint activity where the Service Provider may be involved in or facilitate joint planning, coordination and case management with another service provider (</w:t>
            </w:r>
            <w:proofErr w:type="spellStart"/>
            <w:r w:rsidRPr="0F0BBB0B">
              <w:rPr>
                <w:rFonts w:ascii="Arial" w:hAnsi="Arial" w:cs="Arial"/>
                <w:sz w:val="22"/>
                <w:szCs w:val="22"/>
              </w:rPr>
              <w:t>eg</w:t>
            </w:r>
            <w:proofErr w:type="spellEnd"/>
            <w:r w:rsidR="00216E7B">
              <w:rPr>
                <w:rFonts w:ascii="Arial" w:hAnsi="Arial" w:cs="Arial"/>
                <w:sz w:val="22"/>
                <w:szCs w:val="22"/>
              </w:rPr>
              <w:t>,</w:t>
            </w:r>
            <w:r w:rsidRPr="0F0BBB0B">
              <w:rPr>
                <w:rFonts w:ascii="Arial" w:hAnsi="Arial" w:cs="Arial"/>
                <w:sz w:val="22"/>
                <w:szCs w:val="22"/>
              </w:rPr>
              <w:t xml:space="preserve"> LMC, GPT, FS, </w:t>
            </w:r>
            <w:r w:rsidR="007B1364">
              <w:rPr>
                <w:rFonts w:ascii="Arial" w:hAnsi="Arial" w:cs="Arial"/>
                <w:sz w:val="22"/>
                <w:szCs w:val="22"/>
              </w:rPr>
              <w:t>C</w:t>
            </w:r>
            <w:r w:rsidR="002F430C">
              <w:rPr>
                <w:rFonts w:ascii="Arial" w:hAnsi="Arial" w:cs="Arial"/>
                <w:sz w:val="22"/>
                <w:szCs w:val="22"/>
              </w:rPr>
              <w:t>hildren</w:t>
            </w:r>
            <w:r w:rsidRPr="0F0BBB0B">
              <w:rPr>
                <w:rFonts w:ascii="Arial" w:hAnsi="Arial" w:cs="Arial"/>
                <w:sz w:val="22"/>
                <w:szCs w:val="22"/>
              </w:rPr>
              <w:t xml:space="preserve">’s teams). The activity may be for </w:t>
            </w:r>
            <w:r w:rsidR="002F430C">
              <w:rPr>
                <w:rFonts w:ascii="Arial" w:hAnsi="Arial" w:cs="Arial"/>
                <w:sz w:val="22"/>
                <w:szCs w:val="22"/>
                <w:lang w:val="en-US"/>
              </w:rPr>
              <w:t>tamariki/children</w:t>
            </w:r>
            <w:r w:rsidRPr="0F0BBB0B">
              <w:rPr>
                <w:rFonts w:ascii="Arial" w:hAnsi="Arial" w:cs="Arial"/>
                <w:sz w:val="22"/>
                <w:szCs w:val="22"/>
                <w:lang w:val="en-US"/>
              </w:rPr>
              <w:t xml:space="preserve"> and their whānau/families where there is an assessed need for </w:t>
            </w:r>
            <w:r w:rsidRPr="0F0BBB0B">
              <w:rPr>
                <w:rFonts w:ascii="Arial" w:hAnsi="Arial" w:cs="Arial"/>
                <w:sz w:val="22"/>
                <w:szCs w:val="22"/>
              </w:rPr>
              <w:t xml:space="preserve">intensive additional support. </w:t>
            </w:r>
            <w:r w:rsidRPr="0F0BBB0B">
              <w:rPr>
                <w:rFonts w:ascii="Arial" w:hAnsi="Arial" w:cs="Arial"/>
                <w:sz w:val="22"/>
                <w:szCs w:val="22"/>
                <w:lang w:val="en-US"/>
              </w:rPr>
              <w:t xml:space="preserve"> </w:t>
            </w:r>
            <w:r w:rsidRPr="0F0BBB0B">
              <w:rPr>
                <w:rFonts w:ascii="Arial" w:hAnsi="Arial" w:cs="Arial"/>
                <w:sz w:val="22"/>
                <w:szCs w:val="22"/>
              </w:rPr>
              <w:t>JCPC may be delivered antenatally and up to five years of age.</w:t>
            </w:r>
          </w:p>
        </w:tc>
      </w:tr>
      <w:tr w:rsidR="002B3D2B" w:rsidRPr="00F906DE" w14:paraId="0FC0D136" w14:textId="77777777" w:rsidTr="13DFDBBA">
        <w:tc>
          <w:tcPr>
            <w:tcW w:w="1439" w:type="pct"/>
            <w:shd w:val="clear" w:color="auto" w:fill="E0E0E0"/>
          </w:tcPr>
          <w:p w14:paraId="36CB58DB" w14:textId="77777777" w:rsidR="002B3D2B" w:rsidRPr="00F906DE" w:rsidRDefault="002B3D2B" w:rsidP="00555097">
            <w:pPr>
              <w:jc w:val="left"/>
              <w:rPr>
                <w:rFonts w:ascii="Arial" w:hAnsi="Arial" w:cs="Arial"/>
                <w:sz w:val="22"/>
                <w:szCs w:val="22"/>
              </w:rPr>
            </w:pPr>
            <w:r w:rsidRPr="00F906DE">
              <w:rPr>
                <w:rFonts w:ascii="Arial" w:hAnsi="Arial" w:cs="Arial"/>
                <w:sz w:val="22"/>
                <w:szCs w:val="22"/>
              </w:rPr>
              <w:lastRenderedPageBreak/>
              <w:t>LMC</w:t>
            </w:r>
          </w:p>
        </w:tc>
        <w:tc>
          <w:tcPr>
            <w:tcW w:w="3561" w:type="pct"/>
          </w:tcPr>
          <w:p w14:paraId="321CA3B3" w14:textId="77777777" w:rsidR="002B3D2B" w:rsidRPr="00F906DE" w:rsidRDefault="002B3D2B" w:rsidP="00555097">
            <w:pPr>
              <w:jc w:val="left"/>
              <w:rPr>
                <w:rFonts w:ascii="Arial" w:hAnsi="Arial" w:cs="Arial"/>
                <w:sz w:val="22"/>
                <w:szCs w:val="22"/>
              </w:rPr>
            </w:pPr>
            <w:r w:rsidRPr="00F906DE">
              <w:rPr>
                <w:rFonts w:ascii="Arial" w:hAnsi="Arial" w:cs="Arial"/>
                <w:sz w:val="22"/>
                <w:szCs w:val="22"/>
              </w:rPr>
              <w:t>Lead Maternity Carer</w:t>
            </w:r>
          </w:p>
        </w:tc>
      </w:tr>
      <w:tr w:rsidR="002B3D2B" w:rsidRPr="00F906DE" w14:paraId="59B71C72" w14:textId="77777777" w:rsidTr="13DFDBBA">
        <w:tc>
          <w:tcPr>
            <w:tcW w:w="1439" w:type="pct"/>
            <w:shd w:val="clear" w:color="auto" w:fill="E0E0E0"/>
          </w:tcPr>
          <w:p w14:paraId="7326CD85" w14:textId="77777777" w:rsidR="002B3D2B" w:rsidRPr="00F906DE" w:rsidRDefault="002B3D2B" w:rsidP="00555097">
            <w:pPr>
              <w:jc w:val="left"/>
              <w:rPr>
                <w:rFonts w:ascii="Arial" w:hAnsi="Arial" w:cs="Arial"/>
                <w:sz w:val="22"/>
                <w:szCs w:val="22"/>
              </w:rPr>
            </w:pPr>
            <w:r w:rsidRPr="00F906DE">
              <w:rPr>
                <w:rFonts w:ascii="Arial" w:hAnsi="Arial" w:cs="Arial"/>
                <w:sz w:val="22"/>
                <w:szCs w:val="22"/>
              </w:rPr>
              <w:t>Long Term High Need</w:t>
            </w:r>
          </w:p>
        </w:tc>
        <w:tc>
          <w:tcPr>
            <w:tcW w:w="3561" w:type="pct"/>
          </w:tcPr>
          <w:p w14:paraId="32A75D68" w14:textId="44380763" w:rsidR="002B3D2B" w:rsidRPr="00F906DE" w:rsidRDefault="002B3D2B" w:rsidP="00555097">
            <w:pPr>
              <w:jc w:val="left"/>
              <w:rPr>
                <w:rFonts w:ascii="Arial" w:hAnsi="Arial" w:cs="Arial"/>
                <w:sz w:val="22"/>
                <w:szCs w:val="22"/>
              </w:rPr>
            </w:pPr>
            <w:r w:rsidRPr="0F0BBB0B">
              <w:rPr>
                <w:rFonts w:ascii="Arial" w:hAnsi="Arial" w:cs="Arial"/>
                <w:sz w:val="22"/>
                <w:szCs w:val="22"/>
              </w:rPr>
              <w:t>Health needs resulting from multiple health, social and economic determin</w:t>
            </w:r>
            <w:r w:rsidR="0035232E">
              <w:rPr>
                <w:rFonts w:ascii="Arial" w:hAnsi="Arial" w:cs="Arial"/>
                <w:sz w:val="22"/>
                <w:szCs w:val="22"/>
              </w:rPr>
              <w:t>a</w:t>
            </w:r>
            <w:r w:rsidR="00EA28B9" w:rsidRPr="00EA28B9">
              <w:rPr>
                <w:rFonts w:ascii="Arial" w:hAnsi="Arial" w:cs="Arial"/>
                <w:sz w:val="22"/>
                <w:szCs w:val="22"/>
              </w:rPr>
              <w:t>nts</w:t>
            </w:r>
            <w:r w:rsidRPr="00EA28B9">
              <w:rPr>
                <w:rFonts w:ascii="Arial" w:hAnsi="Arial" w:cs="Arial"/>
                <w:sz w:val="22"/>
                <w:szCs w:val="22"/>
              </w:rPr>
              <w:t xml:space="preserve"> </w:t>
            </w:r>
            <w:r w:rsidRPr="0F0BBB0B">
              <w:rPr>
                <w:rFonts w:ascii="Arial" w:hAnsi="Arial" w:cs="Arial"/>
                <w:sz w:val="22"/>
                <w:szCs w:val="22"/>
              </w:rPr>
              <w:t>that are not readily modifiable and which are likely to impact on the long</w:t>
            </w:r>
            <w:r w:rsidR="5EFF04CE" w:rsidRPr="0F0BBB0B">
              <w:rPr>
                <w:rFonts w:ascii="Arial" w:hAnsi="Arial" w:cs="Arial"/>
                <w:sz w:val="22"/>
                <w:szCs w:val="22"/>
              </w:rPr>
              <w:t>-</w:t>
            </w:r>
            <w:r w:rsidRPr="0F0BBB0B">
              <w:rPr>
                <w:rFonts w:ascii="Arial" w:hAnsi="Arial" w:cs="Arial"/>
                <w:sz w:val="22"/>
                <w:szCs w:val="22"/>
              </w:rPr>
              <w:t xml:space="preserve">term health and wellbeing of the </w:t>
            </w:r>
            <w:r w:rsidR="007B1364">
              <w:rPr>
                <w:rFonts w:ascii="Arial" w:hAnsi="Arial" w:cs="Arial"/>
                <w:sz w:val="22"/>
                <w:szCs w:val="22"/>
              </w:rPr>
              <w:t>C</w:t>
            </w:r>
            <w:r w:rsidRPr="0F0BBB0B">
              <w:rPr>
                <w:rFonts w:ascii="Arial" w:hAnsi="Arial" w:cs="Arial"/>
                <w:sz w:val="22"/>
                <w:szCs w:val="22"/>
              </w:rPr>
              <w:t>hild. Is most likely to include involvement of multiple resources and/or agencies (</w:t>
            </w:r>
            <w:proofErr w:type="spellStart"/>
            <w:r w:rsidRPr="0F0BBB0B">
              <w:rPr>
                <w:rFonts w:ascii="Arial" w:hAnsi="Arial" w:cs="Arial"/>
                <w:sz w:val="22"/>
                <w:szCs w:val="22"/>
              </w:rPr>
              <w:t>eg</w:t>
            </w:r>
            <w:proofErr w:type="spellEnd"/>
            <w:r w:rsidR="00216E7B">
              <w:rPr>
                <w:rFonts w:ascii="Arial" w:hAnsi="Arial" w:cs="Arial"/>
                <w:sz w:val="22"/>
                <w:szCs w:val="22"/>
              </w:rPr>
              <w:t>,</w:t>
            </w:r>
            <w:r w:rsidRPr="0F0BBB0B">
              <w:rPr>
                <w:rFonts w:ascii="Arial" w:hAnsi="Arial" w:cs="Arial"/>
                <w:sz w:val="22"/>
                <w:szCs w:val="22"/>
              </w:rPr>
              <w:t xml:space="preserve"> parents with alcohol or drug problems, family violence, little family support, mental illness)</w:t>
            </w:r>
            <w:r w:rsidR="00C4025B" w:rsidRPr="0F0BBB0B">
              <w:rPr>
                <w:rFonts w:ascii="Arial" w:hAnsi="Arial" w:cs="Arial"/>
                <w:sz w:val="22"/>
                <w:szCs w:val="22"/>
              </w:rPr>
              <w:t>.</w:t>
            </w:r>
          </w:p>
        </w:tc>
      </w:tr>
      <w:tr w:rsidR="002B3D2B" w:rsidRPr="00F906DE" w14:paraId="01F4C278" w14:textId="77777777" w:rsidTr="13DFDBBA">
        <w:tc>
          <w:tcPr>
            <w:tcW w:w="1439" w:type="pct"/>
            <w:shd w:val="clear" w:color="auto" w:fill="E0E0E0"/>
          </w:tcPr>
          <w:p w14:paraId="60CB2E0F" w14:textId="77777777" w:rsidR="002B3D2B" w:rsidRPr="00F906DE" w:rsidRDefault="002B3D2B" w:rsidP="00555097">
            <w:pPr>
              <w:jc w:val="left"/>
              <w:rPr>
                <w:rFonts w:ascii="Arial" w:hAnsi="Arial" w:cs="Arial"/>
                <w:sz w:val="22"/>
                <w:szCs w:val="22"/>
              </w:rPr>
            </w:pPr>
            <w:bookmarkStart w:id="160" w:name="_Hlk70934120"/>
            <w:r w:rsidRPr="00F906DE">
              <w:rPr>
                <w:rFonts w:ascii="Arial" w:hAnsi="Arial" w:cs="Arial"/>
                <w:sz w:val="22"/>
                <w:szCs w:val="22"/>
              </w:rPr>
              <w:t>Māori Health Gain Objectives</w:t>
            </w:r>
          </w:p>
        </w:tc>
        <w:tc>
          <w:tcPr>
            <w:tcW w:w="3561" w:type="pct"/>
          </w:tcPr>
          <w:p w14:paraId="6DB2DDD2" w14:textId="68F1E018" w:rsidR="002B3D2B" w:rsidRPr="00F906DE" w:rsidRDefault="002B3D2B" w:rsidP="00ED59A2">
            <w:pPr>
              <w:jc w:val="left"/>
              <w:rPr>
                <w:rFonts w:ascii="Arial" w:hAnsi="Arial" w:cs="Arial"/>
                <w:sz w:val="22"/>
                <w:szCs w:val="22"/>
              </w:rPr>
            </w:pPr>
            <w:r w:rsidRPr="00F906DE">
              <w:rPr>
                <w:rFonts w:ascii="Arial" w:hAnsi="Arial" w:cs="Arial"/>
                <w:sz w:val="22"/>
                <w:szCs w:val="22"/>
              </w:rPr>
              <w:t xml:space="preserve">As described in </w:t>
            </w:r>
            <w:r w:rsidR="00ED59A2">
              <w:rPr>
                <w:rFonts w:ascii="Arial" w:hAnsi="Arial" w:cs="Arial"/>
                <w:sz w:val="22"/>
                <w:szCs w:val="22"/>
              </w:rPr>
              <w:t xml:space="preserve">the refreshed </w:t>
            </w:r>
            <w:r w:rsidRPr="00F906DE">
              <w:rPr>
                <w:rFonts w:ascii="Arial" w:hAnsi="Arial" w:cs="Arial"/>
                <w:sz w:val="22"/>
                <w:szCs w:val="22"/>
              </w:rPr>
              <w:t xml:space="preserve">He Korowai </w:t>
            </w:r>
            <w:proofErr w:type="spellStart"/>
            <w:r w:rsidRPr="00F906DE">
              <w:rPr>
                <w:rFonts w:ascii="Arial" w:hAnsi="Arial" w:cs="Arial"/>
                <w:sz w:val="22"/>
                <w:szCs w:val="22"/>
              </w:rPr>
              <w:t>Oranga</w:t>
            </w:r>
            <w:proofErr w:type="spellEnd"/>
            <w:r w:rsidRPr="00F906DE">
              <w:rPr>
                <w:rFonts w:ascii="Arial" w:hAnsi="Arial" w:cs="Arial"/>
                <w:sz w:val="22"/>
                <w:szCs w:val="22"/>
              </w:rPr>
              <w:t xml:space="preserve"> </w:t>
            </w:r>
            <w:r w:rsidR="00ED59A2">
              <w:rPr>
                <w:rFonts w:ascii="Arial" w:hAnsi="Arial" w:cs="Arial"/>
                <w:sz w:val="22"/>
                <w:szCs w:val="22"/>
              </w:rPr>
              <w:t xml:space="preserve">accessed on: </w:t>
            </w:r>
            <w:r w:rsidR="0042386E">
              <w:rPr>
                <w:rFonts w:ascii="Arial" w:hAnsi="Arial" w:cs="Arial"/>
                <w:sz w:val="22"/>
                <w:szCs w:val="22"/>
              </w:rPr>
              <w:t>(</w:t>
            </w:r>
            <w:hyperlink r:id="rId18" w:history="1">
              <w:r w:rsidR="00E32E69" w:rsidRPr="0042386E">
                <w:rPr>
                  <w:rStyle w:val="Hyperlink"/>
                  <w:rFonts w:ascii="Arial" w:hAnsi="Arial" w:cs="Arial"/>
                  <w:sz w:val="22"/>
                  <w:szCs w:val="22"/>
                </w:rPr>
                <w:t>www.health.govt.nz/our-work/populations/maori-health/he-korowai-oranga</w:t>
              </w:r>
            </w:hyperlink>
            <w:r w:rsidR="0042386E">
              <w:rPr>
                <w:rFonts w:ascii="Arial" w:hAnsi="Arial" w:cs="Arial"/>
                <w:sz w:val="22"/>
                <w:szCs w:val="22"/>
              </w:rPr>
              <w:t>)</w:t>
            </w:r>
            <w:r w:rsidRPr="00F906DE">
              <w:rPr>
                <w:rFonts w:ascii="Arial" w:hAnsi="Arial" w:cs="Arial"/>
                <w:sz w:val="22"/>
                <w:szCs w:val="22"/>
              </w:rPr>
              <w:t xml:space="preserve"> </w:t>
            </w:r>
          </w:p>
        </w:tc>
      </w:tr>
      <w:bookmarkEnd w:id="160"/>
      <w:tr w:rsidR="002B3D2B" w:rsidRPr="00F906DE" w14:paraId="24D99CB4" w14:textId="77777777" w:rsidTr="13DFDBBA">
        <w:tc>
          <w:tcPr>
            <w:tcW w:w="1439" w:type="pct"/>
            <w:shd w:val="clear" w:color="auto" w:fill="E0E0E0"/>
          </w:tcPr>
          <w:p w14:paraId="25D52EC4" w14:textId="77777777" w:rsidR="002B3D2B" w:rsidRPr="00F906DE" w:rsidRDefault="002B3D2B" w:rsidP="00555097">
            <w:pPr>
              <w:jc w:val="left"/>
              <w:rPr>
                <w:rFonts w:ascii="Arial" w:hAnsi="Arial" w:cs="Arial"/>
                <w:sz w:val="22"/>
                <w:szCs w:val="22"/>
              </w:rPr>
            </w:pPr>
            <w:proofErr w:type="spellStart"/>
            <w:r w:rsidRPr="00F906DE">
              <w:rPr>
                <w:rFonts w:ascii="Arial" w:hAnsi="Arial" w:cs="Arial"/>
                <w:sz w:val="22"/>
                <w:szCs w:val="22"/>
              </w:rPr>
              <w:t>NZDep</w:t>
            </w:r>
            <w:proofErr w:type="spellEnd"/>
          </w:p>
        </w:tc>
        <w:tc>
          <w:tcPr>
            <w:tcW w:w="3561" w:type="pct"/>
          </w:tcPr>
          <w:p w14:paraId="7E6FDF62" w14:textId="77777777" w:rsidR="002B3D2B" w:rsidRPr="00F906DE" w:rsidRDefault="002B3D2B" w:rsidP="00555097">
            <w:pPr>
              <w:jc w:val="left"/>
              <w:rPr>
                <w:rFonts w:ascii="Arial" w:hAnsi="Arial" w:cs="Arial"/>
                <w:sz w:val="22"/>
                <w:szCs w:val="22"/>
              </w:rPr>
            </w:pPr>
            <w:r w:rsidRPr="00F906DE">
              <w:rPr>
                <w:rFonts w:ascii="Arial" w:hAnsi="Arial" w:cs="Arial"/>
                <w:sz w:val="22"/>
                <w:szCs w:val="22"/>
              </w:rPr>
              <w:t>The New Zealand Deprivation Index, which provides a measure of socioeconomic deprivation within geographic areas across New Zealand.</w:t>
            </w:r>
          </w:p>
        </w:tc>
      </w:tr>
      <w:tr w:rsidR="002B3D2B" w:rsidRPr="00F906DE" w14:paraId="3A67FD06" w14:textId="77777777" w:rsidTr="13DFDBBA">
        <w:tc>
          <w:tcPr>
            <w:tcW w:w="1439" w:type="pct"/>
            <w:shd w:val="clear" w:color="auto" w:fill="E0E0E0"/>
          </w:tcPr>
          <w:p w14:paraId="4B5D60A9" w14:textId="77777777" w:rsidR="002B3D2B" w:rsidRPr="00F906DE" w:rsidRDefault="002B3D2B" w:rsidP="00555097">
            <w:pPr>
              <w:jc w:val="left"/>
              <w:rPr>
                <w:rFonts w:ascii="Arial" w:hAnsi="Arial" w:cs="Arial"/>
                <w:sz w:val="22"/>
                <w:szCs w:val="22"/>
              </w:rPr>
            </w:pPr>
            <w:r w:rsidRPr="00F906DE">
              <w:rPr>
                <w:rFonts w:ascii="Arial" w:hAnsi="Arial" w:cs="Arial"/>
                <w:sz w:val="22"/>
                <w:szCs w:val="22"/>
              </w:rPr>
              <w:t>Needs Assessment</w:t>
            </w:r>
          </w:p>
        </w:tc>
        <w:tc>
          <w:tcPr>
            <w:tcW w:w="3561" w:type="pct"/>
          </w:tcPr>
          <w:p w14:paraId="5CF83DCE" w14:textId="5CB1FFB9" w:rsidR="002B3D2B" w:rsidRPr="00F906DE" w:rsidRDefault="002B3D2B" w:rsidP="00620E54">
            <w:pPr>
              <w:jc w:val="left"/>
              <w:rPr>
                <w:rFonts w:ascii="Arial" w:hAnsi="Arial" w:cs="Arial"/>
                <w:sz w:val="22"/>
                <w:szCs w:val="22"/>
              </w:rPr>
            </w:pPr>
            <w:r w:rsidRPr="00F906DE">
              <w:rPr>
                <w:rFonts w:ascii="Arial" w:hAnsi="Arial" w:cs="Arial"/>
                <w:sz w:val="22"/>
                <w:szCs w:val="22"/>
              </w:rPr>
              <w:t xml:space="preserve">The needs assessment and care planning process used to assess need and plan care for a </w:t>
            </w:r>
            <w:r w:rsidR="007B1364">
              <w:rPr>
                <w:rFonts w:ascii="Arial" w:hAnsi="Arial" w:cs="Arial"/>
                <w:sz w:val="22"/>
                <w:szCs w:val="22"/>
              </w:rPr>
              <w:t>C</w:t>
            </w:r>
            <w:r w:rsidRPr="00F906DE">
              <w:rPr>
                <w:rFonts w:ascii="Arial" w:hAnsi="Arial" w:cs="Arial"/>
                <w:sz w:val="22"/>
                <w:szCs w:val="22"/>
              </w:rPr>
              <w:t>hild.</w:t>
            </w:r>
            <w:r w:rsidR="00620E54">
              <w:rPr>
                <w:rFonts w:ascii="Arial" w:hAnsi="Arial" w:cs="Arial"/>
                <w:sz w:val="22"/>
                <w:szCs w:val="22"/>
              </w:rPr>
              <w:t xml:space="preserve"> </w:t>
            </w:r>
            <w:r w:rsidRPr="00F906DE">
              <w:rPr>
                <w:rFonts w:ascii="Arial" w:hAnsi="Arial" w:cs="Arial"/>
                <w:sz w:val="22"/>
                <w:szCs w:val="22"/>
              </w:rPr>
              <w:t xml:space="preserve">Needs assessment and care planning will be carried out in accordance with the Ministry of Health national model and process for needs assessment and care planning, when the model is developed. </w:t>
            </w:r>
          </w:p>
        </w:tc>
      </w:tr>
      <w:tr w:rsidR="00375199" w:rsidRPr="00F906DE" w14:paraId="1B97C179" w14:textId="77777777" w:rsidTr="13DFDBBA">
        <w:tc>
          <w:tcPr>
            <w:tcW w:w="1439" w:type="pct"/>
            <w:shd w:val="clear" w:color="auto" w:fill="E0E0E0"/>
          </w:tcPr>
          <w:p w14:paraId="31216D09" w14:textId="4E6E9FF1" w:rsidR="00375199" w:rsidRPr="00F906DE" w:rsidRDefault="00375199" w:rsidP="00555097">
            <w:pPr>
              <w:jc w:val="left"/>
              <w:rPr>
                <w:rFonts w:ascii="Arial" w:hAnsi="Arial" w:cs="Arial"/>
                <w:sz w:val="22"/>
                <w:szCs w:val="22"/>
              </w:rPr>
            </w:pPr>
            <w:r>
              <w:rPr>
                <w:rFonts w:ascii="Arial" w:hAnsi="Arial" w:cs="Arial"/>
                <w:sz w:val="22"/>
                <w:szCs w:val="22"/>
              </w:rPr>
              <w:t xml:space="preserve">New </w:t>
            </w:r>
            <w:r w:rsidR="00753927">
              <w:rPr>
                <w:rFonts w:ascii="Arial" w:hAnsi="Arial" w:cs="Arial"/>
                <w:sz w:val="22"/>
                <w:szCs w:val="22"/>
              </w:rPr>
              <w:t>Client</w:t>
            </w:r>
          </w:p>
        </w:tc>
        <w:tc>
          <w:tcPr>
            <w:tcW w:w="3561" w:type="pct"/>
          </w:tcPr>
          <w:p w14:paraId="6A60B8A0" w14:textId="2A89FA64" w:rsidR="00375199" w:rsidRPr="00F906DE" w:rsidRDefault="00753927" w:rsidP="13DFDBBA">
            <w:pPr>
              <w:jc w:val="left"/>
              <w:rPr>
                <w:rFonts w:ascii="Arial" w:hAnsi="Arial" w:cs="Arial"/>
                <w:sz w:val="22"/>
                <w:szCs w:val="22"/>
              </w:rPr>
            </w:pPr>
            <w:r w:rsidRPr="13DFDBBA">
              <w:rPr>
                <w:rFonts w:ascii="Arial" w:hAnsi="Arial" w:cs="Arial"/>
                <w:sz w:val="22"/>
                <w:szCs w:val="22"/>
              </w:rPr>
              <w:t xml:space="preserve">A new client can be either a new baby client </w:t>
            </w:r>
            <w:r w:rsidR="00C200A2" w:rsidRPr="13DFDBBA">
              <w:rPr>
                <w:rFonts w:ascii="Arial" w:hAnsi="Arial" w:cs="Arial"/>
                <w:sz w:val="22"/>
                <w:szCs w:val="22"/>
              </w:rPr>
              <w:t>(</w:t>
            </w:r>
            <w:r w:rsidR="004B1E0F" w:rsidRPr="13DFDBBA">
              <w:rPr>
                <w:rFonts w:ascii="Arial" w:hAnsi="Arial" w:cs="Arial"/>
                <w:sz w:val="22"/>
                <w:szCs w:val="22"/>
              </w:rPr>
              <w:t xml:space="preserve">a </w:t>
            </w:r>
            <w:r w:rsidR="007B1364">
              <w:rPr>
                <w:rFonts w:ascii="Arial" w:hAnsi="Arial" w:cs="Arial"/>
                <w:sz w:val="22"/>
                <w:szCs w:val="22"/>
              </w:rPr>
              <w:t>C</w:t>
            </w:r>
            <w:r w:rsidR="004B1E0F" w:rsidRPr="13DFDBBA">
              <w:rPr>
                <w:rFonts w:ascii="Arial" w:hAnsi="Arial" w:cs="Arial"/>
                <w:sz w:val="22"/>
                <w:szCs w:val="22"/>
              </w:rPr>
              <w:t>hild that is</w:t>
            </w:r>
            <w:r w:rsidR="749DCA56" w:rsidRPr="13DFDBBA">
              <w:rPr>
                <w:rFonts w:ascii="Arial" w:hAnsi="Arial" w:cs="Arial"/>
                <w:sz w:val="22"/>
                <w:szCs w:val="22"/>
              </w:rPr>
              <w:t xml:space="preserve"> under</w:t>
            </w:r>
            <w:r w:rsidR="004B1E0F" w:rsidRPr="13DFDBBA">
              <w:rPr>
                <w:rFonts w:ascii="Arial" w:hAnsi="Arial" w:cs="Arial"/>
                <w:sz w:val="22"/>
                <w:szCs w:val="22"/>
              </w:rPr>
              <w:t xml:space="preserve"> </w:t>
            </w:r>
            <w:r w:rsidR="00C200A2" w:rsidRPr="13DFDBBA">
              <w:rPr>
                <w:rFonts w:ascii="Arial" w:hAnsi="Arial" w:cs="Arial"/>
                <w:sz w:val="22"/>
                <w:szCs w:val="22"/>
              </w:rPr>
              <w:t>12 months</w:t>
            </w:r>
            <w:r w:rsidR="2AA2E54B" w:rsidRPr="13DFDBBA">
              <w:rPr>
                <w:rFonts w:ascii="Arial" w:hAnsi="Arial" w:cs="Arial"/>
                <w:sz w:val="22"/>
                <w:szCs w:val="22"/>
              </w:rPr>
              <w:t xml:space="preserve"> </w:t>
            </w:r>
            <w:r w:rsidR="00C200A2" w:rsidRPr="13DFDBBA">
              <w:rPr>
                <w:rFonts w:ascii="Arial" w:hAnsi="Arial" w:cs="Arial"/>
                <w:sz w:val="22"/>
                <w:szCs w:val="22"/>
              </w:rPr>
              <w:t xml:space="preserve">when first </w:t>
            </w:r>
            <w:r w:rsidR="00B06D44" w:rsidRPr="13DFDBBA">
              <w:rPr>
                <w:rFonts w:ascii="Arial" w:hAnsi="Arial" w:cs="Arial"/>
                <w:sz w:val="22"/>
                <w:szCs w:val="22"/>
              </w:rPr>
              <w:t>enrolled</w:t>
            </w:r>
            <w:r w:rsidR="00C200A2" w:rsidRPr="13DFDBBA">
              <w:rPr>
                <w:rFonts w:ascii="Arial" w:hAnsi="Arial" w:cs="Arial"/>
                <w:sz w:val="22"/>
                <w:szCs w:val="22"/>
              </w:rPr>
              <w:t xml:space="preserve"> by the provider) </w:t>
            </w:r>
            <w:r w:rsidRPr="13DFDBBA">
              <w:rPr>
                <w:rFonts w:ascii="Arial" w:hAnsi="Arial" w:cs="Arial"/>
                <w:sz w:val="22"/>
                <w:szCs w:val="22"/>
              </w:rPr>
              <w:t xml:space="preserve">or </w:t>
            </w:r>
            <w:r w:rsidR="007B1364">
              <w:rPr>
                <w:rFonts w:ascii="Arial" w:hAnsi="Arial" w:cs="Arial"/>
                <w:sz w:val="22"/>
                <w:szCs w:val="22"/>
              </w:rPr>
              <w:t>N</w:t>
            </w:r>
            <w:r w:rsidRPr="13DFDBBA">
              <w:rPr>
                <w:rFonts w:ascii="Arial" w:hAnsi="Arial" w:cs="Arial"/>
                <w:sz w:val="22"/>
                <w:szCs w:val="22"/>
              </w:rPr>
              <w:t xml:space="preserve">ew </w:t>
            </w:r>
            <w:r w:rsidR="007B1364">
              <w:rPr>
                <w:rFonts w:ascii="Arial" w:hAnsi="Arial" w:cs="Arial"/>
                <w:sz w:val="22"/>
                <w:szCs w:val="22"/>
              </w:rPr>
              <w:t>C</w:t>
            </w:r>
            <w:r w:rsidRPr="13DFDBBA">
              <w:rPr>
                <w:rFonts w:ascii="Arial" w:hAnsi="Arial" w:cs="Arial"/>
                <w:sz w:val="22"/>
                <w:szCs w:val="22"/>
              </w:rPr>
              <w:t>hild client</w:t>
            </w:r>
            <w:r w:rsidR="00C200A2" w:rsidRPr="13DFDBBA">
              <w:rPr>
                <w:rFonts w:ascii="Arial" w:hAnsi="Arial" w:cs="Arial"/>
                <w:sz w:val="22"/>
                <w:szCs w:val="22"/>
              </w:rPr>
              <w:t xml:space="preserve"> (</w:t>
            </w:r>
            <w:r w:rsidR="0047515C" w:rsidRPr="13DFDBBA">
              <w:rPr>
                <w:rFonts w:ascii="Arial" w:hAnsi="Arial" w:cs="Arial"/>
                <w:sz w:val="22"/>
                <w:szCs w:val="22"/>
              </w:rPr>
              <w:t xml:space="preserve">a </w:t>
            </w:r>
            <w:r w:rsidR="007B1364">
              <w:rPr>
                <w:rFonts w:ascii="Arial" w:hAnsi="Arial" w:cs="Arial"/>
                <w:sz w:val="22"/>
                <w:szCs w:val="22"/>
              </w:rPr>
              <w:t>C</w:t>
            </w:r>
            <w:r w:rsidR="0047515C" w:rsidRPr="13DFDBBA">
              <w:rPr>
                <w:rFonts w:ascii="Arial" w:hAnsi="Arial" w:cs="Arial"/>
                <w:sz w:val="22"/>
                <w:szCs w:val="22"/>
              </w:rPr>
              <w:t xml:space="preserve">hild that </w:t>
            </w:r>
            <w:r w:rsidR="00343D24" w:rsidRPr="13DFDBBA">
              <w:rPr>
                <w:rFonts w:ascii="Arial" w:hAnsi="Arial" w:cs="Arial"/>
                <w:sz w:val="22"/>
                <w:szCs w:val="22"/>
              </w:rPr>
              <w:t>12 months</w:t>
            </w:r>
            <w:r w:rsidR="6C729662" w:rsidRPr="13DFDBBA">
              <w:rPr>
                <w:rFonts w:ascii="Arial" w:hAnsi="Arial" w:cs="Arial"/>
                <w:sz w:val="22"/>
                <w:szCs w:val="22"/>
              </w:rPr>
              <w:t xml:space="preserve"> or over</w:t>
            </w:r>
            <w:r w:rsidR="006667A4" w:rsidRPr="13DFDBBA">
              <w:rPr>
                <w:rFonts w:ascii="Arial" w:hAnsi="Arial" w:cs="Arial"/>
                <w:sz w:val="22"/>
                <w:szCs w:val="22"/>
              </w:rPr>
              <w:t xml:space="preserve"> and under</w:t>
            </w:r>
            <w:r w:rsidR="00123EF5" w:rsidRPr="13DFDBBA">
              <w:rPr>
                <w:rFonts w:ascii="Arial" w:hAnsi="Arial" w:cs="Arial"/>
                <w:sz w:val="22"/>
                <w:szCs w:val="22"/>
              </w:rPr>
              <w:t xml:space="preserve"> 5 years</w:t>
            </w:r>
            <w:r w:rsidR="00343D24" w:rsidRPr="13DFDBBA">
              <w:rPr>
                <w:rFonts w:ascii="Arial" w:hAnsi="Arial" w:cs="Arial"/>
                <w:sz w:val="22"/>
                <w:szCs w:val="22"/>
              </w:rPr>
              <w:t xml:space="preserve"> </w:t>
            </w:r>
            <w:r w:rsidR="0047515C" w:rsidRPr="13DFDBBA">
              <w:rPr>
                <w:rFonts w:ascii="Arial" w:hAnsi="Arial" w:cs="Arial"/>
                <w:sz w:val="22"/>
                <w:szCs w:val="22"/>
              </w:rPr>
              <w:t xml:space="preserve">of age </w:t>
            </w:r>
            <w:r w:rsidR="00343D24" w:rsidRPr="13DFDBBA">
              <w:rPr>
                <w:rFonts w:ascii="Arial" w:hAnsi="Arial" w:cs="Arial"/>
                <w:sz w:val="22"/>
                <w:szCs w:val="22"/>
              </w:rPr>
              <w:t>when first</w:t>
            </w:r>
            <w:r w:rsidR="00B06D44" w:rsidRPr="13DFDBBA">
              <w:rPr>
                <w:rFonts w:ascii="Arial" w:hAnsi="Arial" w:cs="Arial"/>
                <w:sz w:val="22"/>
                <w:szCs w:val="22"/>
              </w:rPr>
              <w:t xml:space="preserve"> enrolled</w:t>
            </w:r>
            <w:r w:rsidR="00343D24" w:rsidRPr="13DFDBBA">
              <w:rPr>
                <w:rFonts w:ascii="Arial" w:hAnsi="Arial" w:cs="Arial"/>
                <w:sz w:val="22"/>
                <w:szCs w:val="22"/>
              </w:rPr>
              <w:t xml:space="preserve"> by the </w:t>
            </w:r>
            <w:r w:rsidR="005E7CC7">
              <w:rPr>
                <w:rFonts w:ascii="Arial" w:hAnsi="Arial" w:cs="Arial"/>
                <w:sz w:val="22"/>
                <w:szCs w:val="22"/>
              </w:rPr>
              <w:t>Service P</w:t>
            </w:r>
            <w:r w:rsidR="00343D24" w:rsidRPr="13DFDBBA">
              <w:rPr>
                <w:rFonts w:ascii="Arial" w:hAnsi="Arial" w:cs="Arial"/>
                <w:sz w:val="22"/>
                <w:szCs w:val="22"/>
              </w:rPr>
              <w:t>rovider).</w:t>
            </w:r>
          </w:p>
        </w:tc>
      </w:tr>
      <w:tr w:rsidR="002B3D2B" w:rsidRPr="00F906DE" w14:paraId="73E925FC" w14:textId="77777777" w:rsidTr="13DFDBBA">
        <w:tc>
          <w:tcPr>
            <w:tcW w:w="1439" w:type="pct"/>
            <w:shd w:val="clear" w:color="auto" w:fill="E0E0E0"/>
          </w:tcPr>
          <w:p w14:paraId="4262AC51" w14:textId="77777777" w:rsidR="002B3D2B" w:rsidRPr="00F906DE" w:rsidRDefault="002B3D2B" w:rsidP="00555097">
            <w:pPr>
              <w:jc w:val="left"/>
              <w:rPr>
                <w:rFonts w:ascii="Arial" w:hAnsi="Arial" w:cs="Arial"/>
                <w:sz w:val="22"/>
                <w:szCs w:val="22"/>
              </w:rPr>
            </w:pPr>
            <w:r w:rsidRPr="00F906DE">
              <w:rPr>
                <w:rFonts w:ascii="Arial" w:hAnsi="Arial" w:cs="Arial"/>
                <w:sz w:val="22"/>
                <w:szCs w:val="22"/>
              </w:rPr>
              <w:t>Register</w:t>
            </w:r>
          </w:p>
        </w:tc>
        <w:tc>
          <w:tcPr>
            <w:tcW w:w="3561" w:type="pct"/>
          </w:tcPr>
          <w:p w14:paraId="5E7970CC" w14:textId="33AC4050" w:rsidR="002B3D2B" w:rsidRPr="00F906DE" w:rsidRDefault="002B3D2B" w:rsidP="00555097">
            <w:pPr>
              <w:tabs>
                <w:tab w:val="left" w:pos="-8"/>
              </w:tabs>
              <w:jc w:val="left"/>
              <w:rPr>
                <w:rFonts w:ascii="Arial" w:hAnsi="Arial" w:cs="Arial"/>
                <w:sz w:val="22"/>
                <w:szCs w:val="22"/>
              </w:rPr>
            </w:pPr>
            <w:r w:rsidRPr="00F906DE">
              <w:rPr>
                <w:rFonts w:ascii="Arial" w:hAnsi="Arial" w:cs="Arial"/>
                <w:sz w:val="22"/>
                <w:szCs w:val="22"/>
              </w:rPr>
              <w:t xml:space="preserve">A repository of information specified at which is collected and maintained by the Service </w:t>
            </w:r>
            <w:r w:rsidR="005D29C2">
              <w:rPr>
                <w:rFonts w:ascii="Arial" w:hAnsi="Arial" w:cs="Arial"/>
                <w:sz w:val="22"/>
                <w:szCs w:val="22"/>
              </w:rPr>
              <w:t>P</w:t>
            </w:r>
            <w:r w:rsidRPr="00F906DE">
              <w:rPr>
                <w:rFonts w:ascii="Arial" w:hAnsi="Arial" w:cs="Arial"/>
                <w:sz w:val="22"/>
                <w:szCs w:val="22"/>
              </w:rPr>
              <w:t xml:space="preserve">rovider about every Child who is enrolled in the </w:t>
            </w:r>
            <w:r w:rsidR="00241273">
              <w:rPr>
                <w:rFonts w:ascii="Arial" w:hAnsi="Arial" w:cs="Arial"/>
                <w:sz w:val="22"/>
                <w:szCs w:val="22"/>
              </w:rPr>
              <w:t xml:space="preserve">Well Child/Tamariki Ora </w:t>
            </w:r>
            <w:r w:rsidRPr="00F906DE">
              <w:rPr>
                <w:rFonts w:ascii="Arial" w:hAnsi="Arial" w:cs="Arial"/>
                <w:sz w:val="22"/>
                <w:szCs w:val="22"/>
              </w:rPr>
              <w:t xml:space="preserve">Service. </w:t>
            </w:r>
          </w:p>
        </w:tc>
      </w:tr>
      <w:tr w:rsidR="002B3D2B" w:rsidRPr="00F906DE" w14:paraId="50A35873" w14:textId="77777777" w:rsidTr="13DFDBBA">
        <w:tc>
          <w:tcPr>
            <w:tcW w:w="1439" w:type="pct"/>
            <w:shd w:val="clear" w:color="auto" w:fill="E0E0E0"/>
          </w:tcPr>
          <w:p w14:paraId="279093DF" w14:textId="77777777" w:rsidR="002B3D2B" w:rsidRPr="00F906DE" w:rsidRDefault="002B3D2B" w:rsidP="00555097">
            <w:pPr>
              <w:jc w:val="left"/>
              <w:rPr>
                <w:rFonts w:ascii="Arial" w:hAnsi="Arial" w:cs="Arial"/>
                <w:sz w:val="22"/>
                <w:szCs w:val="22"/>
              </w:rPr>
            </w:pPr>
            <w:r w:rsidRPr="00F906DE">
              <w:rPr>
                <w:rFonts w:ascii="Arial" w:hAnsi="Arial" w:cs="Arial"/>
                <w:sz w:val="22"/>
                <w:szCs w:val="22"/>
              </w:rPr>
              <w:t>Schedules</w:t>
            </w:r>
          </w:p>
        </w:tc>
        <w:tc>
          <w:tcPr>
            <w:tcW w:w="3561" w:type="pct"/>
          </w:tcPr>
          <w:p w14:paraId="70859B4A" w14:textId="0D4443CB" w:rsidR="002B3D2B" w:rsidRPr="00F906DE" w:rsidRDefault="002B3D2B" w:rsidP="009923F7">
            <w:pPr>
              <w:pStyle w:val="FootnoteText"/>
              <w:spacing w:before="0"/>
              <w:ind w:left="34" w:hanging="34"/>
              <w:jc w:val="left"/>
              <w:rPr>
                <w:rFonts w:ascii="Arial" w:hAnsi="Arial" w:cs="Arial"/>
                <w:color w:val="0000FF"/>
                <w:sz w:val="22"/>
                <w:szCs w:val="22"/>
                <w:u w:val="single"/>
              </w:rPr>
            </w:pPr>
            <w:r w:rsidRPr="00F906DE">
              <w:rPr>
                <w:rFonts w:ascii="Arial" w:hAnsi="Arial" w:cs="Arial"/>
                <w:sz w:val="22"/>
                <w:szCs w:val="22"/>
              </w:rPr>
              <w:t xml:space="preserve">The </w:t>
            </w:r>
            <w:r w:rsidR="00241273">
              <w:rPr>
                <w:rFonts w:ascii="Arial" w:hAnsi="Arial" w:cs="Arial"/>
                <w:sz w:val="22"/>
                <w:szCs w:val="22"/>
              </w:rPr>
              <w:t xml:space="preserve">Well Child/Tamariki Ora </w:t>
            </w:r>
            <w:r w:rsidRPr="00F906DE">
              <w:rPr>
                <w:rFonts w:ascii="Arial" w:hAnsi="Arial" w:cs="Arial"/>
                <w:sz w:val="22"/>
                <w:szCs w:val="22"/>
              </w:rPr>
              <w:t>National Schedule</w:t>
            </w:r>
            <w:r w:rsidRPr="7581F5FA">
              <w:rPr>
                <w:rFonts w:ascii="Arial" w:hAnsi="Arial" w:cs="Arial"/>
                <w:b/>
                <w:bCs/>
                <w:sz w:val="22"/>
                <w:szCs w:val="22"/>
                <w:lang w:val="en-US"/>
              </w:rPr>
              <w:t xml:space="preserve"> </w:t>
            </w:r>
            <w:r w:rsidR="00620E54">
              <w:rPr>
                <w:rFonts w:ascii="Arial" w:hAnsi="Arial" w:cs="Arial"/>
                <w:b/>
                <w:bCs/>
                <w:sz w:val="22"/>
                <w:szCs w:val="22"/>
                <w:lang w:val="en-US"/>
              </w:rPr>
              <w:t>(</w:t>
            </w:r>
            <w:hyperlink r:id="rId19" w:history="1">
              <w:r w:rsidR="5B0503B8" w:rsidRPr="7581F5FA">
                <w:rPr>
                  <w:rStyle w:val="Hyperlink"/>
                  <w:rFonts w:ascii="Arial" w:hAnsi="Arial" w:cs="Arial"/>
                  <w:sz w:val="22"/>
                  <w:szCs w:val="22"/>
                </w:rPr>
                <w:t>www.nsfl.health.govt.nz/dhb-planning-package/well-child-tamariki-ora-quality-improvement-framework</w:t>
              </w:r>
            </w:hyperlink>
            <w:r w:rsidR="00620E54">
              <w:rPr>
                <w:rStyle w:val="Hyperlink"/>
                <w:rFonts w:ascii="Arial" w:hAnsi="Arial" w:cs="Arial"/>
                <w:sz w:val="22"/>
                <w:szCs w:val="22"/>
              </w:rPr>
              <w:t>)</w:t>
            </w:r>
          </w:p>
        </w:tc>
      </w:tr>
      <w:tr w:rsidR="002B3D2B" w:rsidRPr="00F906DE" w14:paraId="5346CF04" w14:textId="77777777" w:rsidTr="13DFDBBA">
        <w:tc>
          <w:tcPr>
            <w:tcW w:w="1439" w:type="pct"/>
            <w:shd w:val="clear" w:color="auto" w:fill="E0E0E0"/>
          </w:tcPr>
          <w:p w14:paraId="25850347" w14:textId="77777777" w:rsidR="002B3D2B" w:rsidRPr="00F906DE" w:rsidRDefault="002B3D2B" w:rsidP="00555097">
            <w:pPr>
              <w:jc w:val="left"/>
              <w:rPr>
                <w:rFonts w:ascii="Arial" w:hAnsi="Arial" w:cs="Arial"/>
                <w:sz w:val="22"/>
                <w:szCs w:val="22"/>
              </w:rPr>
            </w:pPr>
            <w:r w:rsidRPr="00F906DE">
              <w:rPr>
                <w:rFonts w:ascii="Arial" w:hAnsi="Arial" w:cs="Arial"/>
                <w:sz w:val="22"/>
                <w:szCs w:val="22"/>
              </w:rPr>
              <w:t>Services</w:t>
            </w:r>
          </w:p>
        </w:tc>
        <w:tc>
          <w:tcPr>
            <w:tcW w:w="3561" w:type="pct"/>
          </w:tcPr>
          <w:p w14:paraId="7ADB89EA" w14:textId="66638997" w:rsidR="002B3D2B" w:rsidRPr="00F906DE" w:rsidRDefault="002B3D2B" w:rsidP="00555097">
            <w:pPr>
              <w:tabs>
                <w:tab w:val="left" w:pos="-8"/>
              </w:tabs>
              <w:jc w:val="left"/>
              <w:rPr>
                <w:rFonts w:ascii="Arial" w:hAnsi="Arial" w:cs="Arial"/>
                <w:sz w:val="22"/>
                <w:szCs w:val="22"/>
              </w:rPr>
            </w:pPr>
            <w:r w:rsidRPr="00F906DE">
              <w:rPr>
                <w:rFonts w:ascii="Arial" w:hAnsi="Arial" w:cs="Arial"/>
                <w:sz w:val="22"/>
                <w:szCs w:val="22"/>
              </w:rPr>
              <w:t xml:space="preserve">The Services as specified in this Tier </w:t>
            </w:r>
            <w:r w:rsidR="00E24F03" w:rsidRPr="00F906DE">
              <w:rPr>
                <w:rFonts w:ascii="Arial" w:hAnsi="Arial" w:cs="Arial"/>
                <w:sz w:val="22"/>
                <w:szCs w:val="22"/>
              </w:rPr>
              <w:t>Two</w:t>
            </w:r>
            <w:r w:rsidRPr="00F906DE">
              <w:rPr>
                <w:rFonts w:ascii="Arial" w:hAnsi="Arial" w:cs="Arial"/>
                <w:sz w:val="22"/>
                <w:szCs w:val="22"/>
              </w:rPr>
              <w:t xml:space="preserve"> </w:t>
            </w:r>
            <w:r w:rsidR="00241273">
              <w:rPr>
                <w:rFonts w:ascii="Arial" w:hAnsi="Arial" w:cs="Arial"/>
                <w:sz w:val="22"/>
                <w:szCs w:val="22"/>
              </w:rPr>
              <w:t xml:space="preserve">Well Child/Tamariki Ora </w:t>
            </w:r>
            <w:r w:rsidRPr="00F906DE">
              <w:rPr>
                <w:rFonts w:ascii="Arial" w:hAnsi="Arial" w:cs="Arial"/>
                <w:sz w:val="22"/>
                <w:szCs w:val="22"/>
              </w:rPr>
              <w:t>Service Specification</w:t>
            </w:r>
            <w:r w:rsidR="00C4025B" w:rsidRPr="00F906DE">
              <w:rPr>
                <w:rFonts w:ascii="Arial" w:hAnsi="Arial" w:cs="Arial"/>
                <w:sz w:val="22"/>
                <w:szCs w:val="22"/>
              </w:rPr>
              <w:t>.</w:t>
            </w:r>
          </w:p>
        </w:tc>
      </w:tr>
      <w:tr w:rsidR="002B3D2B" w:rsidRPr="00F906DE" w14:paraId="1613F115" w14:textId="77777777" w:rsidTr="13DFDBBA">
        <w:tc>
          <w:tcPr>
            <w:tcW w:w="1439" w:type="pct"/>
            <w:shd w:val="clear" w:color="auto" w:fill="E0E0E0"/>
          </w:tcPr>
          <w:p w14:paraId="5E80B3C7" w14:textId="77777777" w:rsidR="002B3D2B" w:rsidRPr="00F906DE" w:rsidRDefault="002B3D2B" w:rsidP="00555097">
            <w:pPr>
              <w:jc w:val="left"/>
              <w:rPr>
                <w:rFonts w:ascii="Arial" w:hAnsi="Arial" w:cs="Arial"/>
                <w:sz w:val="22"/>
                <w:szCs w:val="22"/>
              </w:rPr>
            </w:pPr>
            <w:bookmarkStart w:id="161" w:name="_Hlk70935397"/>
            <w:r w:rsidRPr="00F906DE">
              <w:rPr>
                <w:rFonts w:ascii="Arial" w:hAnsi="Arial" w:cs="Arial"/>
                <w:sz w:val="22"/>
                <w:szCs w:val="22"/>
              </w:rPr>
              <w:t>Service Provider</w:t>
            </w:r>
          </w:p>
        </w:tc>
        <w:tc>
          <w:tcPr>
            <w:tcW w:w="3561" w:type="pct"/>
          </w:tcPr>
          <w:p w14:paraId="0A7DC5A5" w14:textId="081A6787" w:rsidR="002B3D2B" w:rsidRPr="00F906DE" w:rsidRDefault="002B3D2B" w:rsidP="00555097">
            <w:pPr>
              <w:jc w:val="left"/>
              <w:rPr>
                <w:rFonts w:ascii="Arial" w:hAnsi="Arial" w:cs="Arial"/>
                <w:sz w:val="22"/>
                <w:szCs w:val="22"/>
              </w:rPr>
            </w:pPr>
            <w:r w:rsidRPr="00F906DE">
              <w:rPr>
                <w:rFonts w:ascii="Arial" w:hAnsi="Arial" w:cs="Arial"/>
                <w:sz w:val="22"/>
                <w:szCs w:val="22"/>
              </w:rPr>
              <w:t xml:space="preserve">A </w:t>
            </w:r>
            <w:r w:rsidR="00942002">
              <w:rPr>
                <w:rFonts w:ascii="Arial" w:hAnsi="Arial" w:cs="Arial"/>
                <w:sz w:val="22"/>
                <w:szCs w:val="22"/>
              </w:rPr>
              <w:t>S</w:t>
            </w:r>
            <w:r w:rsidR="005D29C2">
              <w:rPr>
                <w:rFonts w:ascii="Arial" w:hAnsi="Arial" w:cs="Arial"/>
                <w:sz w:val="22"/>
                <w:szCs w:val="22"/>
              </w:rPr>
              <w:t xml:space="preserve">ervice </w:t>
            </w:r>
            <w:r w:rsidR="00942002">
              <w:rPr>
                <w:rFonts w:ascii="Arial" w:hAnsi="Arial" w:cs="Arial"/>
                <w:sz w:val="22"/>
                <w:szCs w:val="22"/>
              </w:rPr>
              <w:t>P</w:t>
            </w:r>
            <w:r w:rsidRPr="00F906DE">
              <w:rPr>
                <w:rFonts w:ascii="Arial" w:hAnsi="Arial" w:cs="Arial"/>
                <w:sz w:val="22"/>
                <w:szCs w:val="22"/>
              </w:rPr>
              <w:t xml:space="preserve">rovider who holds a contract </w:t>
            </w:r>
            <w:r w:rsidR="00647CD5">
              <w:rPr>
                <w:rFonts w:ascii="Arial" w:hAnsi="Arial" w:cs="Arial"/>
                <w:sz w:val="22"/>
                <w:szCs w:val="22"/>
              </w:rPr>
              <w:t>to</w:t>
            </w:r>
            <w:r w:rsidRPr="00F906DE">
              <w:rPr>
                <w:rFonts w:ascii="Arial" w:hAnsi="Arial" w:cs="Arial"/>
                <w:sz w:val="22"/>
                <w:szCs w:val="22"/>
              </w:rPr>
              <w:t xml:space="preserve"> provid</w:t>
            </w:r>
            <w:r w:rsidR="00647CD5">
              <w:rPr>
                <w:rFonts w:ascii="Arial" w:hAnsi="Arial" w:cs="Arial"/>
                <w:sz w:val="22"/>
                <w:szCs w:val="22"/>
              </w:rPr>
              <w:t>e</w:t>
            </w:r>
            <w:r w:rsidRPr="00F906DE">
              <w:rPr>
                <w:rFonts w:ascii="Arial" w:hAnsi="Arial" w:cs="Arial"/>
                <w:sz w:val="22"/>
                <w:szCs w:val="22"/>
              </w:rPr>
              <w:t xml:space="preserve"> </w:t>
            </w:r>
            <w:r w:rsidR="00CC74B3" w:rsidRPr="00CC74B3">
              <w:rPr>
                <w:rFonts w:ascii="Arial" w:hAnsi="Arial" w:cs="Arial"/>
                <w:sz w:val="22"/>
                <w:szCs w:val="22"/>
              </w:rPr>
              <w:t>Well Child Tamariki Ora</w:t>
            </w:r>
            <w:r w:rsidRPr="00F906DE">
              <w:rPr>
                <w:rFonts w:ascii="Arial" w:hAnsi="Arial" w:cs="Arial"/>
                <w:sz w:val="22"/>
                <w:szCs w:val="22"/>
              </w:rPr>
              <w:t xml:space="preserve"> Services as specified in this Tier </w:t>
            </w:r>
            <w:r w:rsidR="00E24F03" w:rsidRPr="00F906DE">
              <w:rPr>
                <w:rFonts w:ascii="Arial" w:hAnsi="Arial" w:cs="Arial"/>
                <w:sz w:val="22"/>
                <w:szCs w:val="22"/>
              </w:rPr>
              <w:t>Two</w:t>
            </w:r>
            <w:r w:rsidRPr="00F906DE">
              <w:rPr>
                <w:rFonts w:ascii="Arial" w:hAnsi="Arial" w:cs="Arial"/>
                <w:sz w:val="22"/>
                <w:szCs w:val="22"/>
              </w:rPr>
              <w:t xml:space="preserve"> </w:t>
            </w:r>
            <w:r w:rsidR="00CC74B3" w:rsidRPr="00CC74B3">
              <w:rPr>
                <w:rFonts w:ascii="Arial" w:hAnsi="Arial" w:cs="Arial"/>
                <w:sz w:val="22"/>
                <w:szCs w:val="22"/>
              </w:rPr>
              <w:t>Well Child Tamariki Ora</w:t>
            </w:r>
            <w:r w:rsidRPr="00F906DE">
              <w:rPr>
                <w:rFonts w:ascii="Arial" w:hAnsi="Arial" w:cs="Arial"/>
                <w:sz w:val="22"/>
                <w:szCs w:val="22"/>
              </w:rPr>
              <w:t xml:space="preserve"> Service Specification</w:t>
            </w:r>
            <w:r w:rsidR="00C4025B" w:rsidRPr="00F906DE">
              <w:rPr>
                <w:rFonts w:ascii="Arial" w:hAnsi="Arial" w:cs="Arial"/>
                <w:sz w:val="22"/>
                <w:szCs w:val="22"/>
              </w:rPr>
              <w:t>.</w:t>
            </w:r>
            <w:r w:rsidRPr="00F906DE">
              <w:rPr>
                <w:rFonts w:ascii="Arial" w:hAnsi="Arial" w:cs="Arial"/>
                <w:sz w:val="22"/>
                <w:szCs w:val="22"/>
              </w:rPr>
              <w:t xml:space="preserve"> </w:t>
            </w:r>
          </w:p>
        </w:tc>
      </w:tr>
      <w:bookmarkEnd w:id="161"/>
      <w:tr w:rsidR="002B3D2B" w:rsidRPr="00F906DE" w14:paraId="4E760799" w14:textId="77777777" w:rsidTr="13DFDBBA">
        <w:tc>
          <w:tcPr>
            <w:tcW w:w="1439" w:type="pct"/>
            <w:shd w:val="clear" w:color="auto" w:fill="E0E0E0"/>
          </w:tcPr>
          <w:p w14:paraId="16147791" w14:textId="77777777" w:rsidR="002B3D2B" w:rsidRPr="00F906DE" w:rsidRDefault="002B3D2B" w:rsidP="00555097">
            <w:pPr>
              <w:jc w:val="left"/>
              <w:rPr>
                <w:rFonts w:ascii="Arial" w:hAnsi="Arial" w:cs="Arial"/>
                <w:sz w:val="22"/>
                <w:szCs w:val="22"/>
              </w:rPr>
            </w:pPr>
            <w:r w:rsidRPr="00F906DE">
              <w:rPr>
                <w:rFonts w:ascii="Arial" w:hAnsi="Arial" w:cs="Arial"/>
                <w:sz w:val="22"/>
                <w:szCs w:val="22"/>
              </w:rPr>
              <w:t>Short Term High Need</w:t>
            </w:r>
          </w:p>
        </w:tc>
        <w:tc>
          <w:tcPr>
            <w:tcW w:w="3561" w:type="pct"/>
          </w:tcPr>
          <w:p w14:paraId="2A3BAD59" w14:textId="1C845B66" w:rsidR="002B3D2B" w:rsidRPr="00F906DE" w:rsidRDefault="002B3D2B" w:rsidP="00555097">
            <w:pPr>
              <w:tabs>
                <w:tab w:val="left" w:pos="-8"/>
              </w:tabs>
              <w:jc w:val="left"/>
              <w:rPr>
                <w:rFonts w:ascii="Arial" w:hAnsi="Arial" w:cs="Arial"/>
                <w:sz w:val="22"/>
                <w:szCs w:val="22"/>
              </w:rPr>
            </w:pPr>
            <w:r w:rsidRPr="00F906DE">
              <w:rPr>
                <w:rFonts w:ascii="Arial" w:hAnsi="Arial" w:cs="Arial"/>
                <w:sz w:val="22"/>
                <w:szCs w:val="22"/>
              </w:rPr>
              <w:t xml:space="preserve">Health needs resulting from health, social or economic determinates that have potential to impact on child health and wellbeing but that can be modified with intensive </w:t>
            </w:r>
            <w:r w:rsidR="00D343F1" w:rsidRPr="00F906DE">
              <w:rPr>
                <w:rFonts w:ascii="Arial" w:hAnsi="Arial" w:cs="Arial"/>
                <w:sz w:val="22"/>
                <w:szCs w:val="22"/>
              </w:rPr>
              <w:t>short-term</w:t>
            </w:r>
            <w:r w:rsidRPr="00F906DE">
              <w:rPr>
                <w:rFonts w:ascii="Arial" w:hAnsi="Arial" w:cs="Arial"/>
                <w:sz w:val="22"/>
                <w:szCs w:val="22"/>
              </w:rPr>
              <w:t xml:space="preserve"> support</w:t>
            </w:r>
            <w:r w:rsidR="00647CD5">
              <w:rPr>
                <w:rFonts w:ascii="Arial" w:hAnsi="Arial" w:cs="Arial"/>
                <w:sz w:val="22"/>
                <w:szCs w:val="22"/>
              </w:rPr>
              <w:t>, such as</w:t>
            </w:r>
            <w:r w:rsidRPr="00F906DE">
              <w:rPr>
                <w:rFonts w:ascii="Arial" w:hAnsi="Arial" w:cs="Arial"/>
                <w:sz w:val="22"/>
                <w:szCs w:val="22"/>
              </w:rPr>
              <w:t xml:space="preserve"> </w:t>
            </w:r>
            <w:r w:rsidR="003B7536" w:rsidRPr="00F906DE">
              <w:rPr>
                <w:rFonts w:ascii="Arial" w:hAnsi="Arial" w:cs="Arial"/>
                <w:sz w:val="22"/>
                <w:szCs w:val="22"/>
              </w:rPr>
              <w:t>first-time</w:t>
            </w:r>
            <w:r w:rsidRPr="00F906DE">
              <w:rPr>
                <w:rFonts w:ascii="Arial" w:hAnsi="Arial" w:cs="Arial"/>
                <w:sz w:val="22"/>
                <w:szCs w:val="22"/>
              </w:rPr>
              <w:t xml:space="preserve"> parenthood, breastfeeding, mild </w:t>
            </w:r>
            <w:r w:rsidR="00620E54">
              <w:rPr>
                <w:rFonts w:ascii="Arial" w:hAnsi="Arial" w:cs="Arial"/>
                <w:sz w:val="22"/>
                <w:szCs w:val="22"/>
              </w:rPr>
              <w:t>post-natal</w:t>
            </w:r>
            <w:r w:rsidR="00647CD5">
              <w:rPr>
                <w:rFonts w:ascii="Arial" w:hAnsi="Arial" w:cs="Arial"/>
                <w:sz w:val="22"/>
                <w:szCs w:val="22"/>
              </w:rPr>
              <w:t xml:space="preserve"> depression</w:t>
            </w:r>
            <w:r w:rsidR="00C4025B" w:rsidRPr="00F906DE">
              <w:rPr>
                <w:rFonts w:ascii="Arial" w:hAnsi="Arial" w:cs="Arial"/>
                <w:sz w:val="22"/>
                <w:szCs w:val="22"/>
              </w:rPr>
              <w:t>.</w:t>
            </w:r>
          </w:p>
        </w:tc>
      </w:tr>
      <w:tr w:rsidR="002B3D2B" w:rsidRPr="00F906DE" w14:paraId="6FA73533" w14:textId="77777777" w:rsidTr="13DFDBBA">
        <w:tc>
          <w:tcPr>
            <w:tcW w:w="1439" w:type="pct"/>
            <w:shd w:val="clear" w:color="auto" w:fill="E0E0E0"/>
          </w:tcPr>
          <w:p w14:paraId="210E5160" w14:textId="77777777" w:rsidR="002B3D2B" w:rsidRPr="00F906DE" w:rsidRDefault="002B3D2B" w:rsidP="00555097">
            <w:pPr>
              <w:jc w:val="left"/>
              <w:rPr>
                <w:rFonts w:ascii="Arial" w:hAnsi="Arial" w:cs="Arial"/>
                <w:sz w:val="22"/>
                <w:szCs w:val="22"/>
              </w:rPr>
            </w:pPr>
            <w:r w:rsidRPr="00F906DE">
              <w:rPr>
                <w:rFonts w:ascii="Arial" w:hAnsi="Arial" w:cs="Arial"/>
                <w:sz w:val="22"/>
                <w:szCs w:val="22"/>
              </w:rPr>
              <w:t>Standard Additional Contact</w:t>
            </w:r>
          </w:p>
        </w:tc>
        <w:tc>
          <w:tcPr>
            <w:tcW w:w="3561" w:type="pct"/>
          </w:tcPr>
          <w:p w14:paraId="3D548CB8" w14:textId="56DF2E67" w:rsidR="002B3D2B" w:rsidRPr="00F906DE" w:rsidRDefault="002B3D2B" w:rsidP="00555097">
            <w:pPr>
              <w:tabs>
                <w:tab w:val="left" w:pos="-8"/>
              </w:tabs>
              <w:jc w:val="left"/>
              <w:rPr>
                <w:rFonts w:ascii="Arial" w:hAnsi="Arial" w:cs="Arial"/>
                <w:sz w:val="22"/>
                <w:szCs w:val="22"/>
              </w:rPr>
            </w:pPr>
            <w:r w:rsidRPr="00F906DE">
              <w:rPr>
                <w:rFonts w:ascii="Arial" w:hAnsi="Arial" w:cs="Arial"/>
                <w:sz w:val="22"/>
                <w:szCs w:val="22"/>
              </w:rPr>
              <w:t xml:space="preserve">Standard Additional Contacts (SAC) are for </w:t>
            </w:r>
            <w:r w:rsidR="002F430C">
              <w:rPr>
                <w:rFonts w:ascii="Arial" w:hAnsi="Arial" w:cs="Arial"/>
                <w:sz w:val="22"/>
                <w:szCs w:val="22"/>
                <w:lang w:val="en-US"/>
              </w:rPr>
              <w:t>tamariki/children</w:t>
            </w:r>
            <w:r w:rsidRPr="00F906DE">
              <w:rPr>
                <w:rFonts w:ascii="Arial" w:hAnsi="Arial" w:cs="Arial"/>
                <w:sz w:val="22"/>
                <w:szCs w:val="22"/>
                <w:lang w:val="en-US"/>
              </w:rPr>
              <w:t xml:space="preserve"> and their </w:t>
            </w:r>
            <w:r w:rsidR="004B6F3A" w:rsidRPr="00F906DE">
              <w:rPr>
                <w:rFonts w:ascii="Arial" w:hAnsi="Arial" w:cs="Arial"/>
                <w:sz w:val="22"/>
                <w:szCs w:val="22"/>
                <w:lang w:val="en-US"/>
              </w:rPr>
              <w:t>wh</w:t>
            </w:r>
            <w:r w:rsidR="00224F1E">
              <w:rPr>
                <w:rFonts w:ascii="Arial" w:hAnsi="Arial" w:cs="Arial"/>
                <w:sz w:val="22"/>
                <w:szCs w:val="22"/>
                <w:lang w:val="en-US"/>
              </w:rPr>
              <w:t>ā</w:t>
            </w:r>
            <w:r w:rsidR="004B6F3A" w:rsidRPr="00F906DE">
              <w:rPr>
                <w:rFonts w:ascii="Arial" w:hAnsi="Arial" w:cs="Arial"/>
                <w:sz w:val="22"/>
                <w:szCs w:val="22"/>
                <w:lang w:val="en-US"/>
              </w:rPr>
              <w:t>nau</w:t>
            </w:r>
            <w:r w:rsidRPr="00F906DE">
              <w:rPr>
                <w:rFonts w:ascii="Arial" w:hAnsi="Arial" w:cs="Arial"/>
                <w:sz w:val="22"/>
                <w:szCs w:val="22"/>
                <w:lang w:val="en-US"/>
              </w:rPr>
              <w:t xml:space="preserve">/families where there is an assessed need for </w:t>
            </w:r>
            <w:r w:rsidRPr="00F906DE">
              <w:rPr>
                <w:rFonts w:ascii="Arial" w:hAnsi="Arial" w:cs="Arial"/>
                <w:sz w:val="22"/>
                <w:szCs w:val="22"/>
              </w:rPr>
              <w:t xml:space="preserve">intensive additional support after the end of the third month (122 days) of age of the </w:t>
            </w:r>
            <w:r w:rsidR="00951487">
              <w:rPr>
                <w:rFonts w:ascii="Arial" w:hAnsi="Arial" w:cs="Arial"/>
                <w:sz w:val="22"/>
                <w:szCs w:val="22"/>
              </w:rPr>
              <w:t>C</w:t>
            </w:r>
            <w:r w:rsidRPr="00F906DE">
              <w:rPr>
                <w:rFonts w:ascii="Arial" w:hAnsi="Arial" w:cs="Arial"/>
                <w:sz w:val="22"/>
                <w:szCs w:val="22"/>
              </w:rPr>
              <w:t>hild.</w:t>
            </w:r>
          </w:p>
        </w:tc>
      </w:tr>
      <w:tr w:rsidR="002B3D2B" w:rsidRPr="00F906DE" w14:paraId="77FBAA1D" w14:textId="77777777" w:rsidTr="13DFDBBA">
        <w:tc>
          <w:tcPr>
            <w:tcW w:w="1439" w:type="pct"/>
            <w:shd w:val="clear" w:color="auto" w:fill="E0E0E0"/>
          </w:tcPr>
          <w:p w14:paraId="7CB0D4DE" w14:textId="77777777" w:rsidR="002B3D2B" w:rsidRPr="00F906DE" w:rsidRDefault="002B3D2B" w:rsidP="00555097">
            <w:pPr>
              <w:jc w:val="left"/>
              <w:rPr>
                <w:rFonts w:ascii="Arial" w:hAnsi="Arial" w:cs="Arial"/>
                <w:sz w:val="22"/>
                <w:szCs w:val="22"/>
              </w:rPr>
            </w:pPr>
            <w:r w:rsidRPr="00F906DE">
              <w:rPr>
                <w:rFonts w:ascii="Arial" w:hAnsi="Arial" w:cs="Arial"/>
                <w:sz w:val="22"/>
                <w:szCs w:val="22"/>
              </w:rPr>
              <w:t>Strengthening Families</w:t>
            </w:r>
          </w:p>
        </w:tc>
        <w:tc>
          <w:tcPr>
            <w:tcW w:w="3561" w:type="pct"/>
          </w:tcPr>
          <w:p w14:paraId="26E345DB" w14:textId="26545841" w:rsidR="002B3D2B" w:rsidRPr="00F906DE" w:rsidRDefault="002B3D2B" w:rsidP="00ED706C">
            <w:pPr>
              <w:jc w:val="left"/>
              <w:rPr>
                <w:rFonts w:ascii="Arial" w:hAnsi="Arial" w:cs="Arial"/>
                <w:sz w:val="22"/>
                <w:szCs w:val="22"/>
              </w:rPr>
            </w:pPr>
            <w:r w:rsidRPr="00F906DE">
              <w:rPr>
                <w:rFonts w:ascii="Arial" w:hAnsi="Arial" w:cs="Arial"/>
                <w:sz w:val="22"/>
                <w:szCs w:val="22"/>
              </w:rPr>
              <w:t>The Ministry of Social Development</w:t>
            </w:r>
            <w:r w:rsidR="00220168">
              <w:rPr>
                <w:rFonts w:ascii="Arial" w:hAnsi="Arial" w:cs="Arial"/>
                <w:sz w:val="22"/>
                <w:szCs w:val="22"/>
              </w:rPr>
              <w:t>-</w:t>
            </w:r>
            <w:r w:rsidRPr="00F906DE">
              <w:rPr>
                <w:rFonts w:ascii="Arial" w:hAnsi="Arial" w:cs="Arial"/>
                <w:sz w:val="22"/>
                <w:szCs w:val="22"/>
              </w:rPr>
              <w:t xml:space="preserve">led initiative that brings together all the services and agencies that are providing services and support </w:t>
            </w:r>
            <w:r w:rsidR="001E2284">
              <w:rPr>
                <w:rFonts w:ascii="Arial" w:hAnsi="Arial" w:cs="Arial"/>
                <w:sz w:val="22"/>
                <w:szCs w:val="22"/>
              </w:rPr>
              <w:t>whānau/</w:t>
            </w:r>
            <w:r w:rsidRPr="00F906DE">
              <w:rPr>
                <w:rFonts w:ascii="Arial" w:hAnsi="Arial" w:cs="Arial"/>
                <w:sz w:val="22"/>
                <w:szCs w:val="22"/>
              </w:rPr>
              <w:t>families</w:t>
            </w:r>
            <w:r w:rsidR="005B03A5">
              <w:rPr>
                <w:rFonts w:ascii="Arial" w:hAnsi="Arial" w:cs="Arial"/>
                <w:sz w:val="22"/>
                <w:szCs w:val="22"/>
              </w:rPr>
              <w:t xml:space="preserve"> </w:t>
            </w:r>
            <w:r w:rsidR="00D343F1">
              <w:rPr>
                <w:rFonts w:ascii="Arial" w:hAnsi="Arial" w:cs="Arial"/>
                <w:sz w:val="22"/>
                <w:szCs w:val="22"/>
              </w:rPr>
              <w:t>to thrive</w:t>
            </w:r>
            <w:r w:rsidRPr="00F906DE">
              <w:rPr>
                <w:rFonts w:ascii="Arial" w:hAnsi="Arial" w:cs="Arial"/>
                <w:sz w:val="22"/>
                <w:szCs w:val="22"/>
              </w:rPr>
              <w:t>. (</w:t>
            </w:r>
            <w:hyperlink r:id="rId20" w:history="1">
              <w:r w:rsidRPr="00F906DE">
                <w:rPr>
                  <w:rStyle w:val="Hyperlink"/>
                  <w:rFonts w:ascii="Arial" w:hAnsi="Arial" w:cs="Arial"/>
                  <w:sz w:val="22"/>
                  <w:szCs w:val="22"/>
                </w:rPr>
                <w:t>www.strengtheningfamilies.govt.nz</w:t>
              </w:r>
            </w:hyperlink>
            <w:r w:rsidRPr="00F906DE">
              <w:rPr>
                <w:rFonts w:ascii="Arial" w:hAnsi="Arial" w:cs="Arial"/>
                <w:sz w:val="22"/>
                <w:szCs w:val="22"/>
              </w:rPr>
              <w:t>)</w:t>
            </w:r>
            <w:r w:rsidR="00C4025B" w:rsidRPr="00F906DE">
              <w:rPr>
                <w:rFonts w:ascii="Arial" w:hAnsi="Arial" w:cs="Arial"/>
                <w:sz w:val="22"/>
                <w:szCs w:val="22"/>
              </w:rPr>
              <w:t>.</w:t>
            </w:r>
          </w:p>
        </w:tc>
      </w:tr>
      <w:tr w:rsidR="002B3D2B" w:rsidRPr="00F906DE" w14:paraId="44A2E7DC" w14:textId="77777777" w:rsidTr="13DFDBBA">
        <w:tc>
          <w:tcPr>
            <w:tcW w:w="1439" w:type="pct"/>
            <w:shd w:val="clear" w:color="auto" w:fill="E0E0E0"/>
          </w:tcPr>
          <w:p w14:paraId="0CBA0649" w14:textId="77777777" w:rsidR="002B3D2B" w:rsidRPr="00F906DE" w:rsidRDefault="002B3D2B" w:rsidP="00555097">
            <w:pPr>
              <w:jc w:val="left"/>
              <w:rPr>
                <w:rFonts w:ascii="Arial" w:hAnsi="Arial" w:cs="Arial"/>
                <w:sz w:val="22"/>
                <w:szCs w:val="22"/>
              </w:rPr>
            </w:pPr>
            <w:r w:rsidRPr="00F906DE">
              <w:rPr>
                <w:rFonts w:ascii="Arial" w:hAnsi="Arial" w:cs="Arial"/>
                <w:sz w:val="22"/>
                <w:szCs w:val="22"/>
              </w:rPr>
              <w:t>Telephone Contact</w:t>
            </w:r>
          </w:p>
        </w:tc>
        <w:tc>
          <w:tcPr>
            <w:tcW w:w="3561" w:type="pct"/>
          </w:tcPr>
          <w:p w14:paraId="578FD9C9" w14:textId="37EC1D70" w:rsidR="002B3D2B" w:rsidRPr="00F906DE" w:rsidRDefault="002B3D2B" w:rsidP="00555097">
            <w:pPr>
              <w:jc w:val="left"/>
              <w:rPr>
                <w:rFonts w:ascii="Arial" w:hAnsi="Arial" w:cs="Arial"/>
                <w:sz w:val="22"/>
                <w:szCs w:val="22"/>
              </w:rPr>
            </w:pPr>
            <w:r w:rsidRPr="00F906DE">
              <w:rPr>
                <w:rFonts w:ascii="Arial" w:hAnsi="Arial" w:cs="Arial"/>
                <w:sz w:val="22"/>
                <w:szCs w:val="22"/>
              </w:rPr>
              <w:t>Telephone contacts are contacts</w:t>
            </w:r>
            <w:r w:rsidR="00C55840" w:rsidRPr="00F906DE">
              <w:rPr>
                <w:rFonts w:ascii="Arial" w:hAnsi="Arial" w:cs="Arial"/>
                <w:sz w:val="22"/>
                <w:szCs w:val="22"/>
              </w:rPr>
              <w:t xml:space="preserve"> to provide follow-up and/or support that do not need to be delivered </w:t>
            </w:r>
            <w:r w:rsidR="005E7CC7">
              <w:rPr>
                <w:rFonts w:ascii="Arial" w:hAnsi="Arial" w:cs="Arial"/>
                <w:sz w:val="22"/>
                <w:szCs w:val="22"/>
              </w:rPr>
              <w:t xml:space="preserve">in person </w:t>
            </w:r>
            <w:r w:rsidR="00C55840" w:rsidRPr="00F906DE">
              <w:rPr>
                <w:rFonts w:ascii="Arial" w:hAnsi="Arial" w:cs="Arial"/>
                <w:sz w:val="22"/>
                <w:szCs w:val="22"/>
              </w:rPr>
              <w:t>face</w:t>
            </w:r>
            <w:r w:rsidR="007D1785">
              <w:rPr>
                <w:rFonts w:ascii="Arial" w:hAnsi="Arial" w:cs="Arial"/>
                <w:sz w:val="22"/>
                <w:szCs w:val="22"/>
              </w:rPr>
              <w:t>-</w:t>
            </w:r>
            <w:r w:rsidR="00C55840" w:rsidRPr="00F906DE">
              <w:rPr>
                <w:rFonts w:ascii="Arial" w:hAnsi="Arial" w:cs="Arial"/>
                <w:sz w:val="22"/>
                <w:szCs w:val="22"/>
              </w:rPr>
              <w:t>to</w:t>
            </w:r>
            <w:r w:rsidR="007D1785">
              <w:rPr>
                <w:rFonts w:ascii="Arial" w:hAnsi="Arial" w:cs="Arial"/>
                <w:sz w:val="22"/>
                <w:szCs w:val="22"/>
              </w:rPr>
              <w:t>-</w:t>
            </w:r>
            <w:r w:rsidR="00C55840" w:rsidRPr="00F906DE">
              <w:rPr>
                <w:rFonts w:ascii="Arial" w:hAnsi="Arial" w:cs="Arial"/>
                <w:sz w:val="22"/>
                <w:szCs w:val="22"/>
              </w:rPr>
              <w:t xml:space="preserve">face, </w:t>
            </w:r>
            <w:r w:rsidR="005E7CC7">
              <w:rPr>
                <w:rFonts w:ascii="Arial" w:hAnsi="Arial" w:cs="Arial"/>
                <w:sz w:val="22"/>
                <w:szCs w:val="22"/>
              </w:rPr>
              <w:t xml:space="preserve">and </w:t>
            </w:r>
            <w:r w:rsidR="00A47D4A">
              <w:rPr>
                <w:rFonts w:ascii="Arial" w:hAnsi="Arial" w:cs="Arial"/>
                <w:sz w:val="22"/>
                <w:szCs w:val="22"/>
              </w:rPr>
              <w:t>that</w:t>
            </w:r>
            <w:r w:rsidR="00C55840" w:rsidRPr="00F906DE">
              <w:rPr>
                <w:rFonts w:ascii="Arial" w:hAnsi="Arial" w:cs="Arial"/>
                <w:sz w:val="22"/>
                <w:szCs w:val="22"/>
              </w:rPr>
              <w:t xml:space="preserve"> can be delivered between Core Contacts. The need for follow-up and/or support</w:t>
            </w:r>
            <w:r w:rsidRPr="00F906DE">
              <w:rPr>
                <w:rFonts w:ascii="Arial" w:hAnsi="Arial" w:cs="Arial"/>
                <w:sz w:val="22"/>
                <w:szCs w:val="22"/>
              </w:rPr>
              <w:t xml:space="preserve"> </w:t>
            </w:r>
            <w:r w:rsidR="00C55840" w:rsidRPr="00F906DE">
              <w:rPr>
                <w:rFonts w:ascii="Arial" w:hAnsi="Arial" w:cs="Arial"/>
                <w:sz w:val="22"/>
                <w:szCs w:val="22"/>
              </w:rPr>
              <w:t xml:space="preserve">should be identified </w:t>
            </w:r>
            <w:r w:rsidRPr="00F906DE">
              <w:rPr>
                <w:rFonts w:ascii="Arial" w:hAnsi="Arial" w:cs="Arial"/>
                <w:sz w:val="22"/>
                <w:szCs w:val="22"/>
              </w:rPr>
              <w:t>at a Core Contact</w:t>
            </w:r>
            <w:r w:rsidR="00A476E8" w:rsidRPr="00F906DE">
              <w:rPr>
                <w:rFonts w:ascii="Arial" w:hAnsi="Arial" w:cs="Arial"/>
                <w:sz w:val="22"/>
                <w:szCs w:val="22"/>
              </w:rPr>
              <w:t>.</w:t>
            </w:r>
            <w:r w:rsidR="000F5805" w:rsidRPr="00F906DE">
              <w:rPr>
                <w:rFonts w:ascii="Arial" w:hAnsi="Arial" w:cs="Arial"/>
                <w:sz w:val="22"/>
                <w:szCs w:val="22"/>
              </w:rPr>
              <w:t xml:space="preserve"> These </w:t>
            </w:r>
            <w:r w:rsidR="005E7CC7">
              <w:rPr>
                <w:rFonts w:ascii="Arial" w:hAnsi="Arial" w:cs="Arial"/>
                <w:sz w:val="22"/>
                <w:szCs w:val="22"/>
              </w:rPr>
              <w:t xml:space="preserve">contacts </w:t>
            </w:r>
            <w:r w:rsidR="000F5805" w:rsidRPr="00F906DE">
              <w:rPr>
                <w:rFonts w:ascii="Arial" w:hAnsi="Arial" w:cs="Arial"/>
                <w:sz w:val="22"/>
                <w:szCs w:val="22"/>
              </w:rPr>
              <w:t xml:space="preserve">do not </w:t>
            </w:r>
            <w:r w:rsidR="000F5805" w:rsidRPr="00F906DE">
              <w:rPr>
                <w:rFonts w:ascii="Arial" w:hAnsi="Arial" w:cs="Arial"/>
                <w:sz w:val="22"/>
                <w:szCs w:val="22"/>
              </w:rPr>
              <w:lastRenderedPageBreak/>
              <w:t>include telephone calls or texts to make appointments or provide reminders.</w:t>
            </w:r>
            <w:r w:rsidR="00C55840" w:rsidRPr="00F906DE">
              <w:rPr>
                <w:rFonts w:ascii="Arial" w:hAnsi="Arial" w:cs="Arial"/>
                <w:sz w:val="22"/>
                <w:szCs w:val="22"/>
              </w:rPr>
              <w:t xml:space="preserve"> </w:t>
            </w:r>
            <w:r w:rsidR="009922D6" w:rsidRPr="00F906DE">
              <w:rPr>
                <w:rFonts w:ascii="Arial" w:hAnsi="Arial" w:cs="Arial"/>
                <w:sz w:val="22"/>
                <w:szCs w:val="22"/>
              </w:rPr>
              <w:t>Outcomes of t</w:t>
            </w:r>
            <w:r w:rsidR="00C55840" w:rsidRPr="00F906DE">
              <w:rPr>
                <w:rFonts w:ascii="Arial" w:hAnsi="Arial" w:cs="Arial"/>
                <w:sz w:val="22"/>
                <w:szCs w:val="22"/>
              </w:rPr>
              <w:t xml:space="preserve">elephone contacts will be documented on the </w:t>
            </w:r>
            <w:r w:rsidR="00951487">
              <w:rPr>
                <w:rFonts w:ascii="Arial" w:hAnsi="Arial" w:cs="Arial"/>
                <w:sz w:val="22"/>
                <w:szCs w:val="22"/>
              </w:rPr>
              <w:t>C</w:t>
            </w:r>
            <w:r w:rsidR="00C55840" w:rsidRPr="00F906DE">
              <w:rPr>
                <w:rFonts w:ascii="Arial" w:hAnsi="Arial" w:cs="Arial"/>
                <w:sz w:val="22"/>
                <w:szCs w:val="22"/>
              </w:rPr>
              <w:t xml:space="preserve">hild’s record of care. </w:t>
            </w:r>
          </w:p>
        </w:tc>
      </w:tr>
      <w:tr w:rsidR="002B3D2B" w:rsidRPr="00F906DE" w14:paraId="52F3D742" w14:textId="77777777" w:rsidTr="13DFDBBA">
        <w:tc>
          <w:tcPr>
            <w:tcW w:w="1439" w:type="pct"/>
            <w:shd w:val="clear" w:color="auto" w:fill="E0E0E0"/>
          </w:tcPr>
          <w:p w14:paraId="56B135F9" w14:textId="435BC35E" w:rsidR="54EE7197" w:rsidRDefault="003633C2" w:rsidP="6490B33D">
            <w:pPr>
              <w:jc w:val="left"/>
              <w:rPr>
                <w:rFonts w:ascii="Arial" w:hAnsi="Arial" w:cs="Arial"/>
                <w:sz w:val="22"/>
                <w:szCs w:val="22"/>
              </w:rPr>
            </w:pPr>
            <w:bookmarkStart w:id="162" w:name="_Hlk70928872"/>
            <w:r>
              <w:rPr>
                <w:rFonts w:ascii="Arial" w:hAnsi="Arial" w:cs="Arial"/>
                <w:sz w:val="22"/>
                <w:szCs w:val="22"/>
              </w:rPr>
              <w:lastRenderedPageBreak/>
              <w:t xml:space="preserve">Virtual Contact </w:t>
            </w:r>
            <w:r w:rsidR="006E0277">
              <w:rPr>
                <w:rFonts w:ascii="Arial" w:hAnsi="Arial" w:cs="Arial"/>
                <w:sz w:val="22"/>
                <w:szCs w:val="22"/>
              </w:rPr>
              <w:t>(</w:t>
            </w:r>
            <w:proofErr w:type="spellStart"/>
            <w:r>
              <w:rPr>
                <w:rFonts w:ascii="Arial" w:hAnsi="Arial" w:cs="Arial"/>
                <w:sz w:val="22"/>
                <w:szCs w:val="22"/>
              </w:rPr>
              <w:t>eg</w:t>
            </w:r>
            <w:proofErr w:type="spellEnd"/>
            <w:r w:rsidR="00216E7B">
              <w:rPr>
                <w:rFonts w:ascii="Arial" w:hAnsi="Arial" w:cs="Arial"/>
                <w:sz w:val="22"/>
                <w:szCs w:val="22"/>
              </w:rPr>
              <w:t>,</w:t>
            </w:r>
            <w:r>
              <w:rPr>
                <w:rFonts w:ascii="Arial" w:hAnsi="Arial" w:cs="Arial"/>
                <w:sz w:val="22"/>
                <w:szCs w:val="22"/>
              </w:rPr>
              <w:t xml:space="preserve"> v</w:t>
            </w:r>
            <w:r w:rsidR="54EE7197" w:rsidRPr="6490B33D">
              <w:rPr>
                <w:rFonts w:ascii="Arial" w:hAnsi="Arial" w:cs="Arial"/>
                <w:sz w:val="22"/>
                <w:szCs w:val="22"/>
              </w:rPr>
              <w:t>ideo/</w:t>
            </w:r>
            <w:r w:rsidR="006E0277">
              <w:rPr>
                <w:rFonts w:ascii="Arial" w:hAnsi="Arial" w:cs="Arial"/>
                <w:sz w:val="22"/>
                <w:szCs w:val="22"/>
              </w:rPr>
              <w:t xml:space="preserve"> </w:t>
            </w:r>
            <w:r w:rsidR="54EE7197" w:rsidRPr="6490B33D">
              <w:rPr>
                <w:rFonts w:ascii="Arial" w:hAnsi="Arial" w:cs="Arial"/>
                <w:sz w:val="22"/>
                <w:szCs w:val="22"/>
              </w:rPr>
              <w:t>conference</w:t>
            </w:r>
            <w:r w:rsidR="003A2F7C">
              <w:rPr>
                <w:rFonts w:ascii="Arial" w:hAnsi="Arial" w:cs="Arial"/>
                <w:sz w:val="22"/>
                <w:szCs w:val="22"/>
              </w:rPr>
              <w:t>/zoom</w:t>
            </w:r>
            <w:r w:rsidR="006E0277">
              <w:rPr>
                <w:rFonts w:ascii="Arial" w:hAnsi="Arial" w:cs="Arial"/>
                <w:sz w:val="22"/>
                <w:szCs w:val="22"/>
              </w:rPr>
              <w:t>)</w:t>
            </w:r>
          </w:p>
        </w:tc>
        <w:tc>
          <w:tcPr>
            <w:tcW w:w="3561" w:type="pct"/>
          </w:tcPr>
          <w:p w14:paraId="46A13A55" w14:textId="1CAA16C3" w:rsidR="63A852F3" w:rsidRDefault="003633C2" w:rsidP="006E0277">
            <w:pPr>
              <w:jc w:val="left"/>
              <w:rPr>
                <w:rFonts w:ascii="Arial" w:hAnsi="Arial" w:cs="Arial"/>
                <w:sz w:val="22"/>
                <w:szCs w:val="22"/>
              </w:rPr>
            </w:pPr>
            <w:r>
              <w:rPr>
                <w:rFonts w:ascii="Arial" w:hAnsi="Arial" w:cs="Arial"/>
                <w:sz w:val="22"/>
                <w:szCs w:val="22"/>
              </w:rPr>
              <w:t>Virtual Contact</w:t>
            </w:r>
            <w:r w:rsidR="6490B33D" w:rsidRPr="6490B33D">
              <w:rPr>
                <w:rFonts w:ascii="Arial" w:hAnsi="Arial" w:cs="Arial"/>
                <w:sz w:val="22"/>
                <w:szCs w:val="22"/>
              </w:rPr>
              <w:t xml:space="preserve"> </w:t>
            </w:r>
            <w:r w:rsidR="006E0277">
              <w:rPr>
                <w:rFonts w:ascii="Arial" w:hAnsi="Arial" w:cs="Arial"/>
                <w:sz w:val="22"/>
                <w:szCs w:val="22"/>
              </w:rPr>
              <w:t>is a mode of delivery whereby the</w:t>
            </w:r>
            <w:r w:rsidR="6490B33D" w:rsidRPr="6490B33D">
              <w:rPr>
                <w:rFonts w:ascii="Arial" w:hAnsi="Arial" w:cs="Arial"/>
                <w:sz w:val="22"/>
                <w:szCs w:val="22"/>
              </w:rPr>
              <w:t xml:space="preserve"> contact</w:t>
            </w:r>
            <w:r w:rsidR="006E0277">
              <w:rPr>
                <w:rFonts w:ascii="Arial" w:hAnsi="Arial" w:cs="Arial"/>
                <w:sz w:val="22"/>
                <w:szCs w:val="22"/>
              </w:rPr>
              <w:t xml:space="preserve"> is delivered</w:t>
            </w:r>
            <w:r w:rsidR="23DFF077" w:rsidRPr="6490B33D">
              <w:rPr>
                <w:rFonts w:ascii="Arial" w:hAnsi="Arial" w:cs="Arial"/>
                <w:sz w:val="22"/>
                <w:szCs w:val="22"/>
              </w:rPr>
              <w:t xml:space="preserve"> by a visual electronic means </w:t>
            </w:r>
            <w:r w:rsidR="006E0277">
              <w:rPr>
                <w:rFonts w:ascii="Arial" w:hAnsi="Arial" w:cs="Arial"/>
                <w:sz w:val="22"/>
                <w:szCs w:val="22"/>
              </w:rPr>
              <w:t>(</w:t>
            </w:r>
            <w:proofErr w:type="spellStart"/>
            <w:r w:rsidR="006E0277">
              <w:rPr>
                <w:rFonts w:ascii="Arial" w:hAnsi="Arial" w:cs="Arial"/>
                <w:sz w:val="22"/>
                <w:szCs w:val="22"/>
              </w:rPr>
              <w:t>eg</w:t>
            </w:r>
            <w:proofErr w:type="spellEnd"/>
            <w:r w:rsidR="006E0277">
              <w:rPr>
                <w:rFonts w:ascii="Arial" w:hAnsi="Arial" w:cs="Arial"/>
                <w:sz w:val="22"/>
                <w:szCs w:val="22"/>
              </w:rPr>
              <w:t xml:space="preserve">, video/conference call/zoom). These contacts </w:t>
            </w:r>
            <w:r w:rsidR="6490B33D" w:rsidRPr="6490B33D">
              <w:rPr>
                <w:rFonts w:ascii="Arial" w:hAnsi="Arial" w:cs="Arial"/>
                <w:sz w:val="22"/>
                <w:szCs w:val="22"/>
              </w:rPr>
              <w:t>provide follow-up and/or support that do</w:t>
            </w:r>
            <w:r w:rsidR="00707111">
              <w:rPr>
                <w:rFonts w:ascii="Arial" w:hAnsi="Arial" w:cs="Arial"/>
                <w:sz w:val="22"/>
                <w:szCs w:val="22"/>
              </w:rPr>
              <w:t>es</w:t>
            </w:r>
            <w:r w:rsidR="6490B33D" w:rsidRPr="6490B33D">
              <w:rPr>
                <w:rFonts w:ascii="Arial" w:hAnsi="Arial" w:cs="Arial"/>
                <w:sz w:val="22"/>
                <w:szCs w:val="22"/>
              </w:rPr>
              <w:t xml:space="preserve"> not need to be delivered </w:t>
            </w:r>
            <w:r w:rsidR="00F77CA8">
              <w:rPr>
                <w:rFonts w:ascii="Arial" w:hAnsi="Arial" w:cs="Arial"/>
                <w:sz w:val="22"/>
                <w:szCs w:val="22"/>
              </w:rPr>
              <w:t>in person</w:t>
            </w:r>
            <w:r w:rsidR="006E0277">
              <w:rPr>
                <w:rFonts w:ascii="Arial" w:hAnsi="Arial" w:cs="Arial"/>
                <w:sz w:val="22"/>
                <w:szCs w:val="22"/>
              </w:rPr>
              <w:t>/</w:t>
            </w:r>
            <w:r w:rsidR="003B7536" w:rsidRPr="6490B33D">
              <w:rPr>
                <w:rFonts w:ascii="Arial" w:hAnsi="Arial" w:cs="Arial"/>
                <w:sz w:val="22"/>
                <w:szCs w:val="22"/>
              </w:rPr>
              <w:t>face</w:t>
            </w:r>
            <w:r w:rsidR="003B7536">
              <w:rPr>
                <w:rFonts w:ascii="Arial" w:hAnsi="Arial" w:cs="Arial"/>
                <w:sz w:val="22"/>
                <w:szCs w:val="22"/>
              </w:rPr>
              <w:t>-</w:t>
            </w:r>
            <w:r w:rsidR="003B7536" w:rsidRPr="6490B33D">
              <w:rPr>
                <w:rFonts w:ascii="Arial" w:hAnsi="Arial" w:cs="Arial"/>
                <w:sz w:val="22"/>
                <w:szCs w:val="22"/>
              </w:rPr>
              <w:t>to</w:t>
            </w:r>
            <w:r w:rsidR="003B7536">
              <w:rPr>
                <w:rFonts w:ascii="Arial" w:hAnsi="Arial" w:cs="Arial"/>
                <w:sz w:val="22"/>
                <w:szCs w:val="22"/>
              </w:rPr>
              <w:t>-</w:t>
            </w:r>
            <w:r w:rsidR="003B7536" w:rsidRPr="6490B33D">
              <w:rPr>
                <w:rFonts w:ascii="Arial" w:hAnsi="Arial" w:cs="Arial"/>
                <w:sz w:val="22"/>
                <w:szCs w:val="22"/>
              </w:rPr>
              <w:t>face and</w:t>
            </w:r>
            <w:r w:rsidR="6490B33D" w:rsidRPr="6490B33D">
              <w:rPr>
                <w:rFonts w:ascii="Arial" w:hAnsi="Arial" w:cs="Arial"/>
                <w:sz w:val="22"/>
                <w:szCs w:val="22"/>
              </w:rPr>
              <w:t xml:space="preserve"> can be delivered between Core Contacts. </w:t>
            </w:r>
            <w:r w:rsidR="006E0277" w:rsidRPr="006E0277">
              <w:rPr>
                <w:rFonts w:ascii="Arial" w:hAnsi="Arial" w:cs="Arial"/>
                <w:sz w:val="22"/>
                <w:szCs w:val="22"/>
              </w:rPr>
              <w:t xml:space="preserve">The need for follow-up and/or support should be identified at a Core Contact. </w:t>
            </w:r>
            <w:r w:rsidR="003A2F7C" w:rsidRPr="003A2F7C">
              <w:rPr>
                <w:rFonts w:ascii="Arial" w:hAnsi="Arial" w:cs="Arial"/>
                <w:sz w:val="22"/>
                <w:szCs w:val="22"/>
              </w:rPr>
              <w:t xml:space="preserve">Outcomes of </w:t>
            </w:r>
            <w:r w:rsidR="006E0277">
              <w:rPr>
                <w:rFonts w:ascii="Arial" w:hAnsi="Arial" w:cs="Arial"/>
                <w:sz w:val="22"/>
                <w:szCs w:val="22"/>
              </w:rPr>
              <w:t>V</w:t>
            </w:r>
            <w:r w:rsidR="003A2F7C" w:rsidRPr="003A2F7C">
              <w:rPr>
                <w:rFonts w:ascii="Arial" w:hAnsi="Arial" w:cs="Arial"/>
                <w:sz w:val="22"/>
                <w:szCs w:val="22"/>
              </w:rPr>
              <w:t xml:space="preserve">irtual </w:t>
            </w:r>
            <w:r w:rsidR="006E0277">
              <w:rPr>
                <w:rFonts w:ascii="Arial" w:hAnsi="Arial" w:cs="Arial"/>
                <w:sz w:val="22"/>
                <w:szCs w:val="22"/>
              </w:rPr>
              <w:t>C</w:t>
            </w:r>
            <w:r w:rsidR="003A2F7C" w:rsidRPr="003A2F7C">
              <w:rPr>
                <w:rFonts w:ascii="Arial" w:hAnsi="Arial" w:cs="Arial"/>
                <w:sz w:val="22"/>
                <w:szCs w:val="22"/>
              </w:rPr>
              <w:t>ontacts will be documented on the Child’s record of care</w:t>
            </w:r>
            <w:r w:rsidR="003A2F7C">
              <w:rPr>
                <w:rFonts w:ascii="Arial" w:hAnsi="Arial" w:cs="Arial"/>
                <w:sz w:val="22"/>
                <w:szCs w:val="22"/>
              </w:rPr>
              <w:t xml:space="preserve"> and </w:t>
            </w:r>
            <w:r w:rsidR="006E0277">
              <w:rPr>
                <w:rFonts w:ascii="Arial" w:hAnsi="Arial" w:cs="Arial"/>
                <w:sz w:val="22"/>
                <w:szCs w:val="22"/>
              </w:rPr>
              <w:t xml:space="preserve">must </w:t>
            </w:r>
            <w:r w:rsidR="003A2F7C">
              <w:rPr>
                <w:rFonts w:ascii="Arial" w:hAnsi="Arial" w:cs="Arial"/>
                <w:sz w:val="22"/>
                <w:szCs w:val="22"/>
              </w:rPr>
              <w:t>meet the expected quality requirements.</w:t>
            </w:r>
            <w:r w:rsidR="006E0277">
              <w:rPr>
                <w:rFonts w:ascii="Arial" w:hAnsi="Arial" w:cs="Arial"/>
                <w:sz w:val="22"/>
                <w:szCs w:val="22"/>
              </w:rPr>
              <w:t xml:space="preserve">  </w:t>
            </w:r>
            <w:r w:rsidR="009E0A5B" w:rsidRPr="009E0A5B">
              <w:rPr>
                <w:rFonts w:ascii="Arial" w:hAnsi="Arial" w:cs="Arial"/>
                <w:sz w:val="22"/>
                <w:szCs w:val="22"/>
              </w:rPr>
              <w:t xml:space="preserve">Refer to </w:t>
            </w:r>
            <w:r w:rsidR="007D486F">
              <w:rPr>
                <w:rFonts w:ascii="Arial" w:hAnsi="Arial" w:cs="Arial"/>
                <w:sz w:val="22"/>
                <w:szCs w:val="22"/>
              </w:rPr>
              <w:t>A</w:t>
            </w:r>
            <w:r w:rsidR="009E0A5B" w:rsidRPr="009E0A5B">
              <w:rPr>
                <w:rFonts w:ascii="Arial" w:hAnsi="Arial" w:cs="Arial"/>
                <w:sz w:val="22"/>
                <w:szCs w:val="22"/>
              </w:rPr>
              <w:t xml:space="preserve">ppendix </w:t>
            </w:r>
            <w:r w:rsidR="007D486F">
              <w:rPr>
                <w:rFonts w:ascii="Arial" w:hAnsi="Arial" w:cs="Arial"/>
                <w:sz w:val="22"/>
                <w:szCs w:val="22"/>
              </w:rPr>
              <w:t>F</w:t>
            </w:r>
            <w:r w:rsidR="009E0A5B" w:rsidRPr="009E0A5B">
              <w:rPr>
                <w:rFonts w:ascii="Arial" w:hAnsi="Arial" w:cs="Arial"/>
                <w:sz w:val="22"/>
                <w:szCs w:val="22"/>
              </w:rPr>
              <w:t xml:space="preserve">our for </w:t>
            </w:r>
            <w:r w:rsidR="007D486F">
              <w:rPr>
                <w:rFonts w:ascii="Arial" w:hAnsi="Arial" w:cs="Arial"/>
                <w:sz w:val="22"/>
                <w:szCs w:val="22"/>
              </w:rPr>
              <w:t xml:space="preserve">the </w:t>
            </w:r>
            <w:r w:rsidR="009E0A5B" w:rsidRPr="009E0A5B">
              <w:rPr>
                <w:rFonts w:ascii="Arial" w:hAnsi="Arial" w:cs="Arial"/>
                <w:sz w:val="22"/>
                <w:szCs w:val="22"/>
              </w:rPr>
              <w:t xml:space="preserve">types of contact that can be delivered and reported as </w:t>
            </w:r>
            <w:r w:rsidR="006E0277">
              <w:rPr>
                <w:rFonts w:ascii="Arial" w:hAnsi="Arial" w:cs="Arial"/>
                <w:sz w:val="22"/>
                <w:szCs w:val="22"/>
              </w:rPr>
              <w:t>V</w:t>
            </w:r>
            <w:r w:rsidR="009E0A5B" w:rsidRPr="009E0A5B">
              <w:rPr>
                <w:rFonts w:ascii="Arial" w:hAnsi="Arial" w:cs="Arial"/>
                <w:sz w:val="22"/>
                <w:szCs w:val="22"/>
              </w:rPr>
              <w:t xml:space="preserve">irtual </w:t>
            </w:r>
            <w:r w:rsidR="006E0277">
              <w:rPr>
                <w:rFonts w:ascii="Arial" w:hAnsi="Arial" w:cs="Arial"/>
                <w:sz w:val="22"/>
                <w:szCs w:val="22"/>
              </w:rPr>
              <w:t>C</w:t>
            </w:r>
            <w:r w:rsidR="009E0A5B" w:rsidRPr="009E0A5B">
              <w:rPr>
                <w:rFonts w:ascii="Arial" w:hAnsi="Arial" w:cs="Arial"/>
                <w:sz w:val="22"/>
                <w:szCs w:val="22"/>
              </w:rPr>
              <w:t>ontacts.</w:t>
            </w:r>
            <w:r w:rsidR="007D486F">
              <w:rPr>
                <w:rFonts w:ascii="Arial" w:hAnsi="Arial" w:cs="Arial"/>
                <w:sz w:val="22"/>
                <w:szCs w:val="22"/>
              </w:rPr>
              <w:t xml:space="preserve"> </w:t>
            </w:r>
            <w:r w:rsidR="6490B33D" w:rsidRPr="6490B33D">
              <w:rPr>
                <w:rFonts w:ascii="Arial" w:hAnsi="Arial" w:cs="Arial"/>
                <w:sz w:val="22"/>
                <w:szCs w:val="22"/>
              </w:rPr>
              <w:t>The</w:t>
            </w:r>
            <w:r w:rsidR="006E0277">
              <w:rPr>
                <w:rFonts w:ascii="Arial" w:hAnsi="Arial" w:cs="Arial"/>
                <w:sz w:val="22"/>
                <w:szCs w:val="22"/>
              </w:rPr>
              <w:t xml:space="preserve"> c</w:t>
            </w:r>
            <w:r>
              <w:rPr>
                <w:rFonts w:ascii="Arial" w:hAnsi="Arial" w:cs="Arial"/>
                <w:sz w:val="22"/>
                <w:szCs w:val="22"/>
              </w:rPr>
              <w:t xml:space="preserve">ontacts </w:t>
            </w:r>
            <w:r w:rsidR="006E0277">
              <w:rPr>
                <w:rFonts w:ascii="Arial" w:hAnsi="Arial" w:cs="Arial"/>
                <w:sz w:val="22"/>
                <w:szCs w:val="22"/>
              </w:rPr>
              <w:t xml:space="preserve">reported as </w:t>
            </w:r>
            <w:r w:rsidR="006E0277" w:rsidRPr="006E0277">
              <w:rPr>
                <w:rFonts w:ascii="Arial" w:hAnsi="Arial" w:cs="Arial"/>
                <w:sz w:val="22"/>
                <w:szCs w:val="22"/>
              </w:rPr>
              <w:t xml:space="preserve">Virtual Contacts </w:t>
            </w:r>
            <w:r w:rsidR="6490B33D" w:rsidRPr="6490B33D">
              <w:rPr>
                <w:rFonts w:ascii="Arial" w:hAnsi="Arial" w:cs="Arial"/>
                <w:sz w:val="22"/>
                <w:szCs w:val="22"/>
              </w:rPr>
              <w:t xml:space="preserve">do not include </w:t>
            </w:r>
            <w:r w:rsidR="41292EE5" w:rsidRPr="6490B33D">
              <w:rPr>
                <w:rFonts w:ascii="Arial" w:hAnsi="Arial" w:cs="Arial"/>
                <w:sz w:val="22"/>
                <w:szCs w:val="22"/>
              </w:rPr>
              <w:t>video</w:t>
            </w:r>
            <w:r w:rsidR="6490B33D" w:rsidRPr="6490B33D">
              <w:rPr>
                <w:rFonts w:ascii="Arial" w:hAnsi="Arial" w:cs="Arial"/>
                <w:sz w:val="22"/>
                <w:szCs w:val="22"/>
              </w:rPr>
              <w:t xml:space="preserve"> calls</w:t>
            </w:r>
            <w:r w:rsidR="0D4229DD" w:rsidRPr="6490B33D">
              <w:rPr>
                <w:rFonts w:ascii="Arial" w:hAnsi="Arial" w:cs="Arial"/>
                <w:sz w:val="22"/>
                <w:szCs w:val="22"/>
              </w:rPr>
              <w:t>/conferences</w:t>
            </w:r>
            <w:r w:rsidR="00F77CA8">
              <w:rPr>
                <w:rFonts w:ascii="Arial" w:hAnsi="Arial" w:cs="Arial"/>
                <w:sz w:val="22"/>
                <w:szCs w:val="22"/>
              </w:rPr>
              <w:t>/zoom</w:t>
            </w:r>
            <w:r w:rsidR="6490B33D" w:rsidRPr="6490B33D">
              <w:rPr>
                <w:rFonts w:ascii="Arial" w:hAnsi="Arial" w:cs="Arial"/>
                <w:sz w:val="22"/>
                <w:szCs w:val="22"/>
              </w:rPr>
              <w:t xml:space="preserve"> to make appointments or provide reminders</w:t>
            </w:r>
            <w:r w:rsidR="003A2F7C">
              <w:rPr>
                <w:rFonts w:ascii="Arial" w:hAnsi="Arial" w:cs="Arial"/>
                <w:sz w:val="22"/>
                <w:szCs w:val="22"/>
              </w:rPr>
              <w:t>.</w:t>
            </w:r>
            <w:r w:rsidR="6490B33D" w:rsidRPr="6490B33D">
              <w:rPr>
                <w:rFonts w:ascii="Arial" w:hAnsi="Arial" w:cs="Arial"/>
                <w:sz w:val="22"/>
                <w:szCs w:val="22"/>
              </w:rPr>
              <w:t xml:space="preserve"> </w:t>
            </w:r>
          </w:p>
        </w:tc>
      </w:tr>
      <w:bookmarkEnd w:id="162"/>
      <w:tr w:rsidR="002B3D2B" w:rsidRPr="00F906DE" w14:paraId="3385F245" w14:textId="77777777" w:rsidTr="13DFDBBA">
        <w:tc>
          <w:tcPr>
            <w:tcW w:w="1439" w:type="pct"/>
            <w:shd w:val="clear" w:color="auto" w:fill="E0E0E0"/>
          </w:tcPr>
          <w:p w14:paraId="211438A4" w14:textId="1623828C" w:rsidR="002B3D2B" w:rsidRPr="00F906DE" w:rsidRDefault="00241273" w:rsidP="00555097">
            <w:pPr>
              <w:jc w:val="left"/>
              <w:rPr>
                <w:rFonts w:ascii="Arial" w:hAnsi="Arial" w:cs="Arial"/>
                <w:sz w:val="22"/>
                <w:szCs w:val="22"/>
              </w:rPr>
            </w:pPr>
            <w:r>
              <w:rPr>
                <w:rFonts w:ascii="Arial" w:hAnsi="Arial" w:cs="Arial"/>
                <w:sz w:val="22"/>
                <w:szCs w:val="22"/>
              </w:rPr>
              <w:t xml:space="preserve">Well Child/Tamariki Ora </w:t>
            </w:r>
            <w:r w:rsidR="002B3D2B" w:rsidRPr="00F906DE">
              <w:rPr>
                <w:rFonts w:ascii="Arial" w:hAnsi="Arial" w:cs="Arial"/>
                <w:sz w:val="22"/>
                <w:szCs w:val="22"/>
              </w:rPr>
              <w:t>Framework</w:t>
            </w:r>
          </w:p>
        </w:tc>
        <w:tc>
          <w:tcPr>
            <w:tcW w:w="3561" w:type="pct"/>
          </w:tcPr>
          <w:p w14:paraId="1FCDC186" w14:textId="73589C2C" w:rsidR="002B3D2B" w:rsidRPr="00F906DE" w:rsidRDefault="002B3D2B" w:rsidP="00555097">
            <w:pPr>
              <w:jc w:val="left"/>
              <w:rPr>
                <w:rFonts w:ascii="Arial" w:hAnsi="Arial" w:cs="Arial"/>
                <w:sz w:val="22"/>
                <w:szCs w:val="22"/>
              </w:rPr>
            </w:pPr>
            <w:r w:rsidRPr="00F906DE">
              <w:rPr>
                <w:rFonts w:ascii="Arial" w:hAnsi="Arial" w:cs="Arial"/>
                <w:bCs/>
                <w:sz w:val="22"/>
                <w:szCs w:val="22"/>
              </w:rPr>
              <w:t xml:space="preserve">The policy setting for the delivery of </w:t>
            </w:r>
            <w:r w:rsidR="00C4025B" w:rsidRPr="00F906DE">
              <w:rPr>
                <w:rFonts w:ascii="Arial" w:hAnsi="Arial" w:cs="Arial"/>
                <w:sz w:val="22"/>
                <w:szCs w:val="22"/>
              </w:rPr>
              <w:t xml:space="preserve">assessment, </w:t>
            </w:r>
            <w:r w:rsidR="00C4025B" w:rsidRPr="00F906DE">
              <w:rPr>
                <w:rFonts w:ascii="Arial" w:hAnsi="Arial" w:cs="Arial"/>
                <w:sz w:val="22"/>
                <w:szCs w:val="22"/>
                <w:lang w:val="mi-NZ"/>
              </w:rPr>
              <w:t>whānau</w:t>
            </w:r>
            <w:r w:rsidR="00A07155">
              <w:rPr>
                <w:rFonts w:ascii="Arial" w:hAnsi="Arial" w:cs="Arial"/>
                <w:sz w:val="22"/>
                <w:szCs w:val="22"/>
                <w:lang w:val="mi-NZ"/>
              </w:rPr>
              <w:t>/</w:t>
            </w:r>
            <w:proofErr w:type="spellStart"/>
            <w:r w:rsidR="00A07155">
              <w:rPr>
                <w:rFonts w:ascii="Arial" w:hAnsi="Arial" w:cs="Arial"/>
                <w:sz w:val="22"/>
                <w:szCs w:val="22"/>
                <w:lang w:val="mi-NZ"/>
              </w:rPr>
              <w:t>family</w:t>
            </w:r>
            <w:proofErr w:type="spellEnd"/>
            <w:r w:rsidR="00C4025B" w:rsidRPr="00F906DE">
              <w:rPr>
                <w:rFonts w:ascii="Arial" w:hAnsi="Arial" w:cs="Arial"/>
                <w:sz w:val="22"/>
                <w:szCs w:val="22"/>
                <w:lang w:val="mi-NZ"/>
              </w:rPr>
              <w:t xml:space="preserve"> </w:t>
            </w:r>
            <w:proofErr w:type="spellStart"/>
            <w:r w:rsidR="00C4025B" w:rsidRPr="00F906DE">
              <w:rPr>
                <w:rFonts w:ascii="Arial" w:hAnsi="Arial" w:cs="Arial"/>
                <w:sz w:val="22"/>
                <w:szCs w:val="22"/>
                <w:lang w:val="mi-NZ"/>
              </w:rPr>
              <w:t>care</w:t>
            </w:r>
            <w:proofErr w:type="spellEnd"/>
            <w:r w:rsidR="00C4025B" w:rsidRPr="00F906DE">
              <w:rPr>
                <w:rFonts w:ascii="Arial" w:hAnsi="Arial" w:cs="Arial"/>
                <w:sz w:val="22"/>
                <w:szCs w:val="22"/>
                <w:lang w:val="mi-NZ"/>
              </w:rPr>
              <w:t xml:space="preserve"> and </w:t>
            </w:r>
            <w:proofErr w:type="spellStart"/>
            <w:r w:rsidR="00C4025B" w:rsidRPr="00F906DE">
              <w:rPr>
                <w:rFonts w:ascii="Arial" w:hAnsi="Arial" w:cs="Arial"/>
                <w:sz w:val="22"/>
                <w:szCs w:val="22"/>
                <w:lang w:val="mi-NZ"/>
              </w:rPr>
              <w:t>support</w:t>
            </w:r>
            <w:proofErr w:type="spellEnd"/>
            <w:r w:rsidR="00C4025B" w:rsidRPr="00F906DE">
              <w:rPr>
                <w:rFonts w:ascii="Arial" w:hAnsi="Arial" w:cs="Arial"/>
                <w:sz w:val="22"/>
                <w:szCs w:val="22"/>
              </w:rPr>
              <w:t>, and health education activities</w:t>
            </w:r>
            <w:r w:rsidR="00C4025B" w:rsidRPr="00F906DE">
              <w:rPr>
                <w:rFonts w:ascii="Arial" w:hAnsi="Arial" w:cs="Arial"/>
                <w:bCs/>
                <w:sz w:val="22"/>
                <w:szCs w:val="22"/>
              </w:rPr>
              <w:t xml:space="preserve"> </w:t>
            </w:r>
            <w:r w:rsidRPr="00F906DE">
              <w:rPr>
                <w:rFonts w:ascii="Arial" w:hAnsi="Arial" w:cs="Arial"/>
                <w:bCs/>
                <w:sz w:val="22"/>
                <w:szCs w:val="22"/>
              </w:rPr>
              <w:t xml:space="preserve">offered to all New Zealand </w:t>
            </w:r>
            <w:r w:rsidR="001E2284">
              <w:rPr>
                <w:rFonts w:ascii="Arial" w:hAnsi="Arial" w:cs="Arial"/>
                <w:bCs/>
                <w:sz w:val="22"/>
                <w:szCs w:val="22"/>
              </w:rPr>
              <w:t>tamariki</w:t>
            </w:r>
            <w:r w:rsidR="002F430C">
              <w:rPr>
                <w:rFonts w:ascii="Arial" w:hAnsi="Arial" w:cs="Arial"/>
                <w:bCs/>
                <w:sz w:val="22"/>
                <w:szCs w:val="22"/>
              </w:rPr>
              <w:t>/children</w:t>
            </w:r>
            <w:r w:rsidRPr="00F906DE">
              <w:rPr>
                <w:rFonts w:ascii="Arial" w:hAnsi="Arial" w:cs="Arial"/>
                <w:bCs/>
                <w:sz w:val="22"/>
                <w:szCs w:val="22"/>
              </w:rPr>
              <w:t xml:space="preserve"> and their </w:t>
            </w:r>
            <w:r w:rsidRPr="00F906DE">
              <w:rPr>
                <w:rFonts w:ascii="Arial" w:hAnsi="Arial" w:cs="Arial"/>
                <w:sz w:val="22"/>
                <w:szCs w:val="22"/>
              </w:rPr>
              <w:t>whānau/family</w:t>
            </w:r>
            <w:r w:rsidR="007338AA">
              <w:rPr>
                <w:rFonts w:ascii="Arial" w:hAnsi="Arial" w:cs="Arial"/>
                <w:sz w:val="22"/>
                <w:szCs w:val="22"/>
              </w:rPr>
              <w:t>,</w:t>
            </w:r>
            <w:r w:rsidRPr="00F906DE">
              <w:rPr>
                <w:rFonts w:ascii="Arial" w:hAnsi="Arial" w:cs="Arial"/>
                <w:sz w:val="22"/>
                <w:szCs w:val="22"/>
              </w:rPr>
              <w:t xml:space="preserve"> </w:t>
            </w:r>
            <w:r w:rsidRPr="00F906DE">
              <w:rPr>
                <w:rFonts w:ascii="Arial" w:hAnsi="Arial" w:cs="Arial"/>
                <w:bCs/>
                <w:sz w:val="22"/>
                <w:szCs w:val="22"/>
              </w:rPr>
              <w:t>from birth to five years. The Framework</w:t>
            </w:r>
            <w:r w:rsidRPr="00F906DE">
              <w:rPr>
                <w:rStyle w:val="FootnoteReference"/>
                <w:rFonts w:ascii="Arial" w:hAnsi="Arial" w:cs="Arial"/>
                <w:bCs/>
                <w:sz w:val="22"/>
                <w:szCs w:val="22"/>
              </w:rPr>
              <w:footnoteReference w:id="25"/>
            </w:r>
            <w:r w:rsidRPr="00F906DE">
              <w:rPr>
                <w:rFonts w:ascii="Arial" w:hAnsi="Arial" w:cs="Arial"/>
                <w:bCs/>
                <w:sz w:val="22"/>
                <w:szCs w:val="22"/>
              </w:rPr>
              <w:t xml:space="preserve"> includes the Schedule, and the Tier </w:t>
            </w:r>
            <w:r w:rsidR="00E24F03" w:rsidRPr="00F906DE">
              <w:rPr>
                <w:rFonts w:ascii="Arial" w:hAnsi="Arial" w:cs="Arial"/>
                <w:bCs/>
                <w:sz w:val="22"/>
                <w:szCs w:val="22"/>
              </w:rPr>
              <w:t>Two</w:t>
            </w:r>
            <w:r w:rsidRPr="00F906DE">
              <w:rPr>
                <w:rFonts w:ascii="Arial" w:hAnsi="Arial" w:cs="Arial"/>
                <w:bCs/>
                <w:sz w:val="22"/>
                <w:szCs w:val="22"/>
              </w:rPr>
              <w:t xml:space="preserve"> </w:t>
            </w:r>
            <w:r w:rsidR="00241273">
              <w:rPr>
                <w:rFonts w:ascii="Arial" w:hAnsi="Arial" w:cs="Arial"/>
                <w:bCs/>
                <w:sz w:val="22"/>
                <w:szCs w:val="22"/>
              </w:rPr>
              <w:t xml:space="preserve">Well Child/Tamariki Ora </w:t>
            </w:r>
            <w:r w:rsidRPr="00F906DE">
              <w:rPr>
                <w:rFonts w:ascii="Arial" w:hAnsi="Arial" w:cs="Arial"/>
                <w:bCs/>
                <w:sz w:val="22"/>
                <w:szCs w:val="22"/>
              </w:rPr>
              <w:t xml:space="preserve">Service Specification. </w:t>
            </w:r>
          </w:p>
        </w:tc>
      </w:tr>
      <w:tr w:rsidR="002B3D2B" w:rsidRPr="00F906DE" w14:paraId="73F4C8DD" w14:textId="77777777" w:rsidTr="13DFDBBA">
        <w:tc>
          <w:tcPr>
            <w:tcW w:w="1439" w:type="pct"/>
            <w:shd w:val="clear" w:color="auto" w:fill="E0E0E0"/>
          </w:tcPr>
          <w:p w14:paraId="34AC0A92" w14:textId="296C3175" w:rsidR="002B3D2B" w:rsidRPr="00F906DE" w:rsidRDefault="00CC74B3" w:rsidP="00555097">
            <w:pPr>
              <w:jc w:val="left"/>
              <w:rPr>
                <w:rFonts w:ascii="Arial" w:hAnsi="Arial" w:cs="Arial"/>
                <w:sz w:val="22"/>
                <w:szCs w:val="22"/>
              </w:rPr>
            </w:pPr>
            <w:r w:rsidRPr="00CC74B3">
              <w:rPr>
                <w:rFonts w:ascii="Arial" w:hAnsi="Arial" w:cs="Arial"/>
                <w:sz w:val="22"/>
                <w:szCs w:val="22"/>
              </w:rPr>
              <w:t>Well Child Tamariki Ora</w:t>
            </w:r>
            <w:r w:rsidR="002B3D2B" w:rsidRPr="00F906DE">
              <w:rPr>
                <w:rFonts w:ascii="Arial" w:hAnsi="Arial" w:cs="Arial"/>
                <w:sz w:val="22"/>
                <w:szCs w:val="22"/>
              </w:rPr>
              <w:t xml:space="preserve"> Nurse</w:t>
            </w:r>
          </w:p>
        </w:tc>
        <w:tc>
          <w:tcPr>
            <w:tcW w:w="3561" w:type="pct"/>
          </w:tcPr>
          <w:p w14:paraId="471E6425" w14:textId="35421D5B" w:rsidR="002B3D2B" w:rsidRPr="00F906DE" w:rsidRDefault="002B3D2B" w:rsidP="00555097">
            <w:pPr>
              <w:jc w:val="left"/>
              <w:rPr>
                <w:rFonts w:ascii="Arial" w:hAnsi="Arial" w:cs="Arial"/>
                <w:sz w:val="22"/>
                <w:szCs w:val="22"/>
              </w:rPr>
            </w:pPr>
            <w:r w:rsidRPr="00F906DE">
              <w:rPr>
                <w:rFonts w:ascii="Arial" w:hAnsi="Arial" w:cs="Arial"/>
                <w:sz w:val="22"/>
                <w:szCs w:val="22"/>
              </w:rPr>
              <w:t xml:space="preserve">A </w:t>
            </w:r>
            <w:r w:rsidR="009B286E">
              <w:rPr>
                <w:rFonts w:ascii="Arial" w:hAnsi="Arial" w:cs="Arial"/>
                <w:sz w:val="22"/>
                <w:szCs w:val="22"/>
              </w:rPr>
              <w:t>r</w:t>
            </w:r>
            <w:r w:rsidRPr="00F906DE">
              <w:rPr>
                <w:rFonts w:ascii="Arial" w:hAnsi="Arial" w:cs="Arial"/>
                <w:sz w:val="22"/>
                <w:szCs w:val="22"/>
              </w:rPr>
              <w:t xml:space="preserve">egistered </w:t>
            </w:r>
            <w:r w:rsidR="009B286E">
              <w:rPr>
                <w:rFonts w:ascii="Arial" w:hAnsi="Arial" w:cs="Arial"/>
                <w:sz w:val="22"/>
                <w:szCs w:val="22"/>
              </w:rPr>
              <w:t>g</w:t>
            </w:r>
            <w:r w:rsidRPr="00F906DE">
              <w:rPr>
                <w:rFonts w:ascii="Arial" w:hAnsi="Arial" w:cs="Arial"/>
                <w:sz w:val="22"/>
                <w:szCs w:val="22"/>
              </w:rPr>
              <w:t xml:space="preserve">eneral and </w:t>
            </w:r>
            <w:r w:rsidR="009B286E">
              <w:rPr>
                <w:rFonts w:ascii="Arial" w:hAnsi="Arial" w:cs="Arial"/>
                <w:sz w:val="22"/>
                <w:szCs w:val="22"/>
              </w:rPr>
              <w:t>o</w:t>
            </w:r>
            <w:r w:rsidRPr="00F906DE">
              <w:rPr>
                <w:rFonts w:ascii="Arial" w:hAnsi="Arial" w:cs="Arial"/>
                <w:sz w:val="22"/>
                <w:szCs w:val="22"/>
              </w:rPr>
              <w:t xml:space="preserve">bstetric </w:t>
            </w:r>
            <w:r w:rsidR="009B286E">
              <w:rPr>
                <w:rFonts w:ascii="Arial" w:hAnsi="Arial" w:cs="Arial"/>
                <w:sz w:val="22"/>
                <w:szCs w:val="22"/>
              </w:rPr>
              <w:t>n</w:t>
            </w:r>
            <w:r w:rsidRPr="00F906DE">
              <w:rPr>
                <w:rFonts w:ascii="Arial" w:hAnsi="Arial" w:cs="Arial"/>
                <w:sz w:val="22"/>
                <w:szCs w:val="22"/>
              </w:rPr>
              <w:t xml:space="preserve">urse, or a </w:t>
            </w:r>
            <w:r w:rsidR="009B286E">
              <w:rPr>
                <w:rFonts w:ascii="Arial" w:hAnsi="Arial" w:cs="Arial"/>
                <w:sz w:val="22"/>
                <w:szCs w:val="22"/>
              </w:rPr>
              <w:t>r</w:t>
            </w:r>
            <w:r w:rsidRPr="00F906DE">
              <w:rPr>
                <w:rFonts w:ascii="Arial" w:hAnsi="Arial" w:cs="Arial"/>
                <w:sz w:val="22"/>
                <w:szCs w:val="22"/>
              </w:rPr>
              <w:t xml:space="preserve">egistered </w:t>
            </w:r>
            <w:r w:rsidR="009B286E">
              <w:rPr>
                <w:rFonts w:ascii="Arial" w:hAnsi="Arial" w:cs="Arial"/>
                <w:sz w:val="22"/>
                <w:szCs w:val="22"/>
              </w:rPr>
              <w:t>c</w:t>
            </w:r>
            <w:r w:rsidRPr="00F906DE">
              <w:rPr>
                <w:rFonts w:ascii="Arial" w:hAnsi="Arial" w:cs="Arial"/>
                <w:sz w:val="22"/>
                <w:szCs w:val="22"/>
              </w:rPr>
              <w:t xml:space="preserve">omprehensive </w:t>
            </w:r>
            <w:r w:rsidR="009B286E">
              <w:rPr>
                <w:rFonts w:ascii="Arial" w:hAnsi="Arial" w:cs="Arial"/>
                <w:sz w:val="22"/>
                <w:szCs w:val="22"/>
              </w:rPr>
              <w:t>n</w:t>
            </w:r>
            <w:r w:rsidRPr="00F906DE">
              <w:rPr>
                <w:rFonts w:ascii="Arial" w:hAnsi="Arial" w:cs="Arial"/>
                <w:sz w:val="22"/>
                <w:szCs w:val="22"/>
              </w:rPr>
              <w:t xml:space="preserve">urse who has completed (or is in the process of completing) the </w:t>
            </w:r>
            <w:r w:rsidR="00241273">
              <w:rPr>
                <w:rFonts w:ascii="Arial" w:hAnsi="Arial" w:cs="Arial"/>
                <w:sz w:val="22"/>
                <w:szCs w:val="22"/>
              </w:rPr>
              <w:t xml:space="preserve">Well Child/Tamariki Ora </w:t>
            </w:r>
            <w:r w:rsidRPr="00F906DE">
              <w:rPr>
                <w:rFonts w:ascii="Arial" w:hAnsi="Arial" w:cs="Arial"/>
                <w:sz w:val="22"/>
                <w:szCs w:val="22"/>
              </w:rPr>
              <w:t>component of Postgraduate Certificate in Primary Health Care Specialty Nursing.</w:t>
            </w:r>
          </w:p>
        </w:tc>
      </w:tr>
    </w:tbl>
    <w:p w14:paraId="0DE75B04" w14:textId="77777777" w:rsidR="00555097" w:rsidRPr="00F906DE" w:rsidRDefault="00555097" w:rsidP="00555097">
      <w:pPr>
        <w:pStyle w:val="Heading1"/>
        <w:numPr>
          <w:ilvl w:val="0"/>
          <w:numId w:val="0"/>
        </w:numPr>
        <w:spacing w:before="0"/>
        <w:rPr>
          <w:rFonts w:cs="Arial"/>
          <w:sz w:val="22"/>
          <w:szCs w:val="22"/>
        </w:rPr>
      </w:pPr>
    </w:p>
    <w:p w14:paraId="7F9B599A" w14:textId="77777777" w:rsidR="00A96848" w:rsidRPr="00F906DE" w:rsidRDefault="00555097" w:rsidP="003A3B67">
      <w:pPr>
        <w:pStyle w:val="Heading1"/>
        <w:numPr>
          <w:ilvl w:val="0"/>
          <w:numId w:val="0"/>
        </w:numPr>
        <w:spacing w:before="0"/>
        <w:rPr>
          <w:rFonts w:cs="Arial"/>
          <w:sz w:val="22"/>
          <w:szCs w:val="22"/>
        </w:rPr>
      </w:pPr>
      <w:r w:rsidRPr="00F906DE">
        <w:rPr>
          <w:rFonts w:cs="Arial"/>
          <w:sz w:val="22"/>
          <w:szCs w:val="22"/>
        </w:rPr>
        <w:br w:type="page"/>
      </w:r>
      <w:bookmarkStart w:id="163" w:name="_Toc71115282"/>
      <w:r w:rsidR="00A96848" w:rsidRPr="00F906DE">
        <w:rPr>
          <w:rFonts w:cs="Arial"/>
          <w:sz w:val="22"/>
          <w:szCs w:val="22"/>
        </w:rPr>
        <w:lastRenderedPageBreak/>
        <w:t>Appendix T</w:t>
      </w:r>
      <w:r w:rsidR="003A4AA5" w:rsidRPr="00F906DE">
        <w:rPr>
          <w:rFonts w:cs="Arial"/>
          <w:sz w:val="22"/>
          <w:szCs w:val="22"/>
        </w:rPr>
        <w:t>wo</w:t>
      </w:r>
      <w:r w:rsidR="00A96848" w:rsidRPr="00F906DE">
        <w:rPr>
          <w:rFonts w:cs="Arial"/>
          <w:sz w:val="22"/>
          <w:szCs w:val="22"/>
        </w:rPr>
        <w:t xml:space="preserve"> – </w:t>
      </w:r>
      <w:r w:rsidR="00644FC7" w:rsidRPr="00F906DE">
        <w:rPr>
          <w:rFonts w:cs="Arial"/>
          <w:sz w:val="22"/>
          <w:szCs w:val="22"/>
        </w:rPr>
        <w:t>Minimum Register</w:t>
      </w:r>
      <w:r w:rsidR="001807FC" w:rsidRPr="00F906DE">
        <w:rPr>
          <w:rFonts w:cs="Arial"/>
          <w:sz w:val="22"/>
          <w:szCs w:val="22"/>
        </w:rPr>
        <w:t xml:space="preserve"> Requirements</w:t>
      </w:r>
      <w:bookmarkEnd w:id="163"/>
      <w:r w:rsidR="001807FC" w:rsidRPr="00F906DE">
        <w:rPr>
          <w:rFonts w:cs="Arial"/>
          <w:sz w:val="22"/>
          <w:szCs w:val="22"/>
        </w:rPr>
        <w:t xml:space="preserve"> </w:t>
      </w:r>
    </w:p>
    <w:p w14:paraId="05C96F25" w14:textId="77777777" w:rsidR="00A96848" w:rsidRPr="00F906DE" w:rsidRDefault="00BD3B6A" w:rsidP="00BD3B6A">
      <w:pPr>
        <w:autoSpaceDE w:val="0"/>
        <w:autoSpaceDN w:val="0"/>
        <w:adjustRightInd w:val="0"/>
        <w:spacing w:before="120"/>
        <w:jc w:val="left"/>
        <w:rPr>
          <w:rFonts w:ascii="Arial" w:hAnsi="Arial" w:cs="Arial"/>
          <w:sz w:val="22"/>
          <w:szCs w:val="22"/>
        </w:rPr>
      </w:pPr>
      <w:r w:rsidRPr="00F906DE">
        <w:rPr>
          <w:rFonts w:ascii="Arial" w:hAnsi="Arial" w:cs="Arial"/>
          <w:sz w:val="22"/>
          <w:szCs w:val="22"/>
        </w:rPr>
        <w:t>T</w:t>
      </w:r>
      <w:r w:rsidR="00A96848" w:rsidRPr="00F906DE">
        <w:rPr>
          <w:rFonts w:ascii="Arial" w:hAnsi="Arial" w:cs="Arial"/>
          <w:sz w:val="22"/>
          <w:szCs w:val="22"/>
        </w:rPr>
        <w:t>o provide the required reporting, the Service Provider will establish and maintain a Register of:</w:t>
      </w:r>
    </w:p>
    <w:p w14:paraId="1BB99E35" w14:textId="446CFE2E" w:rsidR="00A96848" w:rsidRPr="00F906DE" w:rsidRDefault="00A96848" w:rsidP="00BD3B6A">
      <w:pPr>
        <w:pStyle w:val="ListParagraph"/>
        <w:numPr>
          <w:ilvl w:val="0"/>
          <w:numId w:val="49"/>
        </w:numPr>
        <w:autoSpaceDE w:val="0"/>
        <w:autoSpaceDN w:val="0"/>
        <w:adjustRightInd w:val="0"/>
        <w:spacing w:before="120"/>
        <w:ind w:left="567" w:hanging="567"/>
        <w:jc w:val="left"/>
        <w:rPr>
          <w:rFonts w:ascii="Arial" w:hAnsi="Arial" w:cs="Arial"/>
          <w:sz w:val="22"/>
          <w:szCs w:val="22"/>
        </w:rPr>
      </w:pPr>
      <w:r w:rsidRPr="00F906DE">
        <w:rPr>
          <w:rFonts w:ascii="Arial" w:hAnsi="Arial" w:cs="Arial"/>
          <w:sz w:val="22"/>
          <w:szCs w:val="22"/>
        </w:rPr>
        <w:t xml:space="preserve">all </w:t>
      </w:r>
      <w:r w:rsidR="002F430C">
        <w:rPr>
          <w:rFonts w:ascii="Arial" w:hAnsi="Arial" w:cs="Arial"/>
          <w:sz w:val="22"/>
          <w:szCs w:val="22"/>
        </w:rPr>
        <w:t>tamariki/children</w:t>
      </w:r>
      <w:r w:rsidRPr="00F906DE">
        <w:rPr>
          <w:rFonts w:ascii="Arial" w:hAnsi="Arial" w:cs="Arial"/>
          <w:sz w:val="22"/>
          <w:szCs w:val="22"/>
        </w:rPr>
        <w:t xml:space="preserve"> enrolled in the Service</w:t>
      </w:r>
      <w:r w:rsidR="00BD3B6A" w:rsidRPr="00F906DE">
        <w:rPr>
          <w:rFonts w:ascii="Arial" w:hAnsi="Arial" w:cs="Arial"/>
          <w:sz w:val="22"/>
          <w:szCs w:val="22"/>
        </w:rPr>
        <w:t>, and</w:t>
      </w:r>
    </w:p>
    <w:p w14:paraId="3AF720D6" w14:textId="2460078D" w:rsidR="00A96848" w:rsidRPr="00F906DE" w:rsidRDefault="00A96848" w:rsidP="00BD3B6A">
      <w:pPr>
        <w:pStyle w:val="ListParagraph"/>
        <w:numPr>
          <w:ilvl w:val="0"/>
          <w:numId w:val="49"/>
        </w:numPr>
        <w:autoSpaceDE w:val="0"/>
        <w:autoSpaceDN w:val="0"/>
        <w:adjustRightInd w:val="0"/>
        <w:spacing w:before="120"/>
        <w:ind w:left="567" w:hanging="567"/>
        <w:jc w:val="left"/>
        <w:rPr>
          <w:rFonts w:ascii="Arial" w:hAnsi="Arial" w:cs="Arial"/>
          <w:sz w:val="22"/>
          <w:szCs w:val="22"/>
        </w:rPr>
      </w:pPr>
      <w:r w:rsidRPr="00F906DE">
        <w:rPr>
          <w:rFonts w:ascii="Arial" w:hAnsi="Arial" w:cs="Arial"/>
          <w:sz w:val="22"/>
          <w:szCs w:val="22"/>
        </w:rPr>
        <w:t xml:space="preserve">all contacts with those </w:t>
      </w:r>
      <w:r w:rsidR="002F430C">
        <w:rPr>
          <w:rFonts w:ascii="Arial" w:hAnsi="Arial" w:cs="Arial"/>
          <w:sz w:val="22"/>
          <w:szCs w:val="22"/>
        </w:rPr>
        <w:t>tamariki/children</w:t>
      </w:r>
      <w:r w:rsidRPr="00F906DE">
        <w:rPr>
          <w:rFonts w:ascii="Arial" w:hAnsi="Arial" w:cs="Arial"/>
          <w:sz w:val="22"/>
          <w:szCs w:val="22"/>
        </w:rPr>
        <w:t xml:space="preserve">, with a separate record/file for each contact the </w:t>
      </w:r>
      <w:r w:rsidR="00DA348F">
        <w:rPr>
          <w:rFonts w:ascii="Arial" w:hAnsi="Arial" w:cs="Arial"/>
          <w:sz w:val="22"/>
          <w:szCs w:val="22"/>
        </w:rPr>
        <w:t>C</w:t>
      </w:r>
      <w:r w:rsidRPr="00F906DE">
        <w:rPr>
          <w:rFonts w:ascii="Arial" w:hAnsi="Arial" w:cs="Arial"/>
          <w:sz w:val="22"/>
          <w:szCs w:val="22"/>
        </w:rPr>
        <w:t>hild receives, and the assessments and interventions in each contact.</w:t>
      </w:r>
    </w:p>
    <w:p w14:paraId="35B37375" w14:textId="77777777" w:rsidR="00A96848" w:rsidRPr="00F906DE" w:rsidRDefault="00A96848" w:rsidP="00A96848">
      <w:pPr>
        <w:pStyle w:val="Footer"/>
        <w:spacing w:before="120" w:after="120"/>
        <w:rPr>
          <w:rFonts w:cs="Arial"/>
          <w:b w:val="0"/>
          <w:i/>
          <w:sz w:val="22"/>
          <w:szCs w:val="22"/>
        </w:rPr>
      </w:pPr>
      <w:r w:rsidRPr="00F906DE">
        <w:rPr>
          <w:rFonts w:cs="Arial"/>
          <w:b w:val="0"/>
          <w:i/>
          <w:sz w:val="22"/>
          <w:szCs w:val="22"/>
        </w:rPr>
        <w:t>Enrolment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5"/>
        <w:gridCol w:w="3681"/>
      </w:tblGrid>
      <w:tr w:rsidR="00A96848" w:rsidRPr="00F906DE" w14:paraId="098D7C39" w14:textId="77777777" w:rsidTr="00647CD5">
        <w:tc>
          <w:tcPr>
            <w:tcW w:w="6062" w:type="dxa"/>
            <w:shd w:val="clear" w:color="auto" w:fill="auto"/>
          </w:tcPr>
          <w:p w14:paraId="40610E72" w14:textId="77777777" w:rsidR="00A96848" w:rsidRPr="00F906DE" w:rsidRDefault="00A96848" w:rsidP="00C56818">
            <w:pPr>
              <w:pStyle w:val="Footer"/>
              <w:jc w:val="left"/>
              <w:rPr>
                <w:rFonts w:cs="Arial"/>
                <w:b w:val="0"/>
                <w:sz w:val="22"/>
                <w:szCs w:val="22"/>
              </w:rPr>
            </w:pPr>
            <w:r w:rsidRPr="00F906DE">
              <w:rPr>
                <w:rFonts w:cs="Arial"/>
                <w:b w:val="0"/>
                <w:sz w:val="22"/>
                <w:szCs w:val="22"/>
              </w:rPr>
              <w:t>Provider or Facility Code for the Service Provider</w:t>
            </w:r>
            <w:r w:rsidRPr="00F906DE">
              <w:rPr>
                <w:rStyle w:val="FootnoteReference"/>
                <w:rFonts w:cs="Arial"/>
                <w:b w:val="0"/>
                <w:sz w:val="22"/>
                <w:szCs w:val="22"/>
              </w:rPr>
              <w:footnoteReference w:id="26"/>
            </w:r>
            <w:r w:rsidRPr="00F906DE">
              <w:rPr>
                <w:rFonts w:cs="Arial"/>
                <w:b w:val="0"/>
                <w:sz w:val="22"/>
                <w:szCs w:val="22"/>
              </w:rPr>
              <w:t xml:space="preserve">  </w:t>
            </w:r>
          </w:p>
        </w:tc>
        <w:tc>
          <w:tcPr>
            <w:tcW w:w="3685" w:type="dxa"/>
            <w:shd w:val="clear" w:color="auto" w:fill="auto"/>
          </w:tcPr>
          <w:p w14:paraId="6673F511" w14:textId="77777777" w:rsidR="00A96848" w:rsidRPr="00F906DE" w:rsidRDefault="00A96848" w:rsidP="00C56818">
            <w:pPr>
              <w:pStyle w:val="Footer"/>
              <w:jc w:val="left"/>
              <w:rPr>
                <w:rFonts w:cs="Arial"/>
                <w:b w:val="0"/>
                <w:sz w:val="22"/>
                <w:szCs w:val="22"/>
              </w:rPr>
            </w:pPr>
            <w:r w:rsidRPr="00F906DE">
              <w:rPr>
                <w:rFonts w:cs="Arial"/>
                <w:b w:val="0"/>
                <w:sz w:val="22"/>
                <w:szCs w:val="22"/>
              </w:rPr>
              <w:t>Mandatory</w:t>
            </w:r>
          </w:p>
        </w:tc>
      </w:tr>
      <w:tr w:rsidR="00A96848" w:rsidRPr="00F906DE" w14:paraId="3C140810" w14:textId="77777777" w:rsidTr="00647CD5">
        <w:tc>
          <w:tcPr>
            <w:tcW w:w="6062" w:type="dxa"/>
            <w:shd w:val="clear" w:color="auto" w:fill="auto"/>
          </w:tcPr>
          <w:p w14:paraId="13E35187" w14:textId="7A600782" w:rsidR="00A96848" w:rsidRPr="00F906DE" w:rsidRDefault="00A96848" w:rsidP="00C56818">
            <w:pPr>
              <w:pStyle w:val="Footer"/>
              <w:jc w:val="left"/>
              <w:rPr>
                <w:rFonts w:cs="Arial"/>
                <w:b w:val="0"/>
                <w:sz w:val="22"/>
                <w:szCs w:val="22"/>
              </w:rPr>
            </w:pPr>
            <w:r w:rsidRPr="00F906DE">
              <w:rPr>
                <w:rFonts w:cs="Arial"/>
                <w:b w:val="0"/>
                <w:sz w:val="22"/>
                <w:szCs w:val="22"/>
              </w:rPr>
              <w:t>Internal System ID for the contact/service</w:t>
            </w:r>
          </w:p>
        </w:tc>
        <w:tc>
          <w:tcPr>
            <w:tcW w:w="3685" w:type="dxa"/>
            <w:shd w:val="clear" w:color="auto" w:fill="auto"/>
          </w:tcPr>
          <w:p w14:paraId="12BB7213" w14:textId="77777777" w:rsidR="00A96848" w:rsidRPr="00F906DE" w:rsidRDefault="00A96848" w:rsidP="00C56818">
            <w:pPr>
              <w:pStyle w:val="Footer"/>
              <w:jc w:val="left"/>
              <w:rPr>
                <w:rFonts w:cs="Arial"/>
                <w:b w:val="0"/>
                <w:sz w:val="22"/>
                <w:szCs w:val="22"/>
              </w:rPr>
            </w:pPr>
            <w:r w:rsidRPr="00F906DE">
              <w:rPr>
                <w:rFonts w:cs="Arial"/>
                <w:b w:val="0"/>
                <w:sz w:val="22"/>
                <w:szCs w:val="22"/>
              </w:rPr>
              <w:t>Optional</w:t>
            </w:r>
          </w:p>
        </w:tc>
      </w:tr>
      <w:tr w:rsidR="00297F68" w:rsidRPr="00F906DE" w14:paraId="4359C359" w14:textId="77777777" w:rsidTr="00647CD5">
        <w:tc>
          <w:tcPr>
            <w:tcW w:w="6062" w:type="dxa"/>
            <w:shd w:val="clear" w:color="auto" w:fill="auto"/>
          </w:tcPr>
          <w:p w14:paraId="67861A63" w14:textId="04B0BFEA" w:rsidR="00297F68" w:rsidRPr="00F906DE" w:rsidRDefault="00297F68" w:rsidP="00C56818">
            <w:pPr>
              <w:pStyle w:val="Footer"/>
              <w:jc w:val="left"/>
              <w:rPr>
                <w:rFonts w:cs="Arial"/>
                <w:b w:val="0"/>
                <w:sz w:val="22"/>
                <w:szCs w:val="22"/>
              </w:rPr>
            </w:pPr>
            <w:r w:rsidRPr="00F906DE">
              <w:rPr>
                <w:rFonts w:cs="Arial"/>
                <w:b w:val="0"/>
                <w:sz w:val="22"/>
                <w:szCs w:val="22"/>
              </w:rPr>
              <w:t xml:space="preserve">National Health Index (NHI) number of </w:t>
            </w:r>
            <w:r w:rsidR="000C6755">
              <w:rPr>
                <w:rFonts w:cs="Arial"/>
                <w:b w:val="0"/>
                <w:sz w:val="22"/>
                <w:szCs w:val="22"/>
              </w:rPr>
              <w:t>C</w:t>
            </w:r>
            <w:r w:rsidRPr="00F906DE">
              <w:rPr>
                <w:rFonts w:cs="Arial"/>
                <w:b w:val="0"/>
                <w:sz w:val="22"/>
                <w:szCs w:val="22"/>
              </w:rPr>
              <w:t>hild</w:t>
            </w:r>
          </w:p>
        </w:tc>
        <w:tc>
          <w:tcPr>
            <w:tcW w:w="3685" w:type="dxa"/>
            <w:shd w:val="clear" w:color="auto" w:fill="auto"/>
          </w:tcPr>
          <w:p w14:paraId="1EAF3A3C" w14:textId="77777777" w:rsidR="00297F68" w:rsidRPr="00F906DE" w:rsidRDefault="00297F68" w:rsidP="00C56818">
            <w:pPr>
              <w:pStyle w:val="Footer"/>
              <w:jc w:val="left"/>
              <w:rPr>
                <w:rFonts w:cs="Arial"/>
                <w:b w:val="0"/>
                <w:sz w:val="22"/>
                <w:szCs w:val="22"/>
              </w:rPr>
            </w:pPr>
            <w:r w:rsidRPr="00F906DE">
              <w:rPr>
                <w:rFonts w:cs="Arial"/>
                <w:b w:val="0"/>
                <w:sz w:val="22"/>
                <w:szCs w:val="22"/>
              </w:rPr>
              <w:t xml:space="preserve">Mandatory </w:t>
            </w:r>
          </w:p>
        </w:tc>
      </w:tr>
      <w:tr w:rsidR="00A96848" w:rsidRPr="00F906DE" w14:paraId="057B0C2D" w14:textId="77777777" w:rsidTr="00647CD5">
        <w:tc>
          <w:tcPr>
            <w:tcW w:w="6062" w:type="dxa"/>
            <w:shd w:val="clear" w:color="auto" w:fill="auto"/>
          </w:tcPr>
          <w:p w14:paraId="65A805F8" w14:textId="3D524921" w:rsidR="00A96848" w:rsidRPr="00F906DE" w:rsidRDefault="00A96848" w:rsidP="00C56818">
            <w:pPr>
              <w:pStyle w:val="Footer"/>
              <w:jc w:val="left"/>
              <w:rPr>
                <w:rFonts w:cs="Arial"/>
                <w:b w:val="0"/>
                <w:sz w:val="22"/>
                <w:szCs w:val="22"/>
              </w:rPr>
            </w:pPr>
            <w:r w:rsidRPr="00F906DE">
              <w:rPr>
                <w:rFonts w:cs="Arial"/>
                <w:b w:val="0"/>
                <w:sz w:val="22"/>
                <w:szCs w:val="22"/>
              </w:rPr>
              <w:t xml:space="preserve">Family Name of </w:t>
            </w:r>
            <w:r w:rsidR="000C6755">
              <w:rPr>
                <w:rFonts w:cs="Arial"/>
                <w:b w:val="0"/>
                <w:sz w:val="22"/>
                <w:szCs w:val="22"/>
              </w:rPr>
              <w:t>C</w:t>
            </w:r>
            <w:r w:rsidRPr="00F906DE">
              <w:rPr>
                <w:rFonts w:cs="Arial"/>
                <w:b w:val="0"/>
                <w:sz w:val="22"/>
                <w:szCs w:val="22"/>
              </w:rPr>
              <w:t>hild</w:t>
            </w:r>
          </w:p>
        </w:tc>
        <w:tc>
          <w:tcPr>
            <w:tcW w:w="3685" w:type="dxa"/>
            <w:shd w:val="clear" w:color="auto" w:fill="auto"/>
          </w:tcPr>
          <w:p w14:paraId="79F9F6B9" w14:textId="77777777" w:rsidR="00A96848" w:rsidRPr="00F906DE" w:rsidRDefault="00A96848" w:rsidP="00C56818">
            <w:pPr>
              <w:pStyle w:val="Footer"/>
              <w:jc w:val="left"/>
              <w:rPr>
                <w:rFonts w:cs="Arial"/>
                <w:b w:val="0"/>
                <w:sz w:val="22"/>
                <w:szCs w:val="22"/>
              </w:rPr>
            </w:pPr>
            <w:r w:rsidRPr="00F906DE">
              <w:rPr>
                <w:rFonts w:cs="Arial"/>
                <w:b w:val="0"/>
                <w:sz w:val="22"/>
                <w:szCs w:val="22"/>
              </w:rPr>
              <w:t>Mandatory</w:t>
            </w:r>
          </w:p>
        </w:tc>
      </w:tr>
      <w:tr w:rsidR="00A96848" w:rsidRPr="00F906DE" w14:paraId="52F92420" w14:textId="77777777" w:rsidTr="00647CD5">
        <w:tc>
          <w:tcPr>
            <w:tcW w:w="6062" w:type="dxa"/>
            <w:shd w:val="clear" w:color="auto" w:fill="auto"/>
          </w:tcPr>
          <w:p w14:paraId="5C8EBC4A" w14:textId="6E012C52" w:rsidR="00A96848" w:rsidRPr="00F906DE" w:rsidRDefault="00A96848" w:rsidP="00C56818">
            <w:pPr>
              <w:pStyle w:val="Footer"/>
              <w:jc w:val="left"/>
              <w:rPr>
                <w:rFonts w:cs="Arial"/>
                <w:b w:val="0"/>
                <w:sz w:val="22"/>
                <w:szCs w:val="22"/>
              </w:rPr>
            </w:pPr>
            <w:r w:rsidRPr="00F906DE">
              <w:rPr>
                <w:rFonts w:cs="Arial"/>
                <w:b w:val="0"/>
                <w:sz w:val="22"/>
                <w:szCs w:val="22"/>
              </w:rPr>
              <w:t xml:space="preserve">First Name of </w:t>
            </w:r>
            <w:r w:rsidR="000C6755">
              <w:rPr>
                <w:rFonts w:cs="Arial"/>
                <w:b w:val="0"/>
                <w:sz w:val="22"/>
                <w:szCs w:val="22"/>
              </w:rPr>
              <w:t>C</w:t>
            </w:r>
            <w:r w:rsidRPr="00F906DE">
              <w:rPr>
                <w:rFonts w:cs="Arial"/>
                <w:b w:val="0"/>
                <w:sz w:val="22"/>
                <w:szCs w:val="22"/>
              </w:rPr>
              <w:t>hild</w:t>
            </w:r>
          </w:p>
        </w:tc>
        <w:tc>
          <w:tcPr>
            <w:tcW w:w="3685" w:type="dxa"/>
            <w:shd w:val="clear" w:color="auto" w:fill="auto"/>
          </w:tcPr>
          <w:p w14:paraId="6ADA4796" w14:textId="77777777" w:rsidR="00A96848" w:rsidRPr="00F906DE" w:rsidRDefault="00A96848" w:rsidP="00C56818">
            <w:pPr>
              <w:pStyle w:val="Footer"/>
              <w:jc w:val="left"/>
              <w:rPr>
                <w:rFonts w:cs="Arial"/>
                <w:b w:val="0"/>
                <w:sz w:val="22"/>
                <w:szCs w:val="22"/>
              </w:rPr>
            </w:pPr>
            <w:r w:rsidRPr="00F906DE">
              <w:rPr>
                <w:rFonts w:cs="Arial"/>
                <w:b w:val="0"/>
                <w:sz w:val="22"/>
                <w:szCs w:val="22"/>
              </w:rPr>
              <w:t>Mandatory</w:t>
            </w:r>
          </w:p>
        </w:tc>
      </w:tr>
      <w:tr w:rsidR="00A96848" w:rsidRPr="00F906DE" w14:paraId="25EEB721" w14:textId="77777777" w:rsidTr="00647CD5">
        <w:tc>
          <w:tcPr>
            <w:tcW w:w="6062" w:type="dxa"/>
            <w:shd w:val="clear" w:color="auto" w:fill="auto"/>
          </w:tcPr>
          <w:p w14:paraId="3AEBC959" w14:textId="77777777" w:rsidR="00A96848" w:rsidRPr="00F906DE" w:rsidRDefault="00A96848" w:rsidP="00C56818">
            <w:pPr>
              <w:pStyle w:val="Footer"/>
              <w:jc w:val="left"/>
              <w:rPr>
                <w:rFonts w:cs="Arial"/>
                <w:b w:val="0"/>
                <w:sz w:val="22"/>
                <w:szCs w:val="22"/>
              </w:rPr>
            </w:pPr>
            <w:r w:rsidRPr="00F906DE">
              <w:rPr>
                <w:rFonts w:cs="Arial"/>
                <w:b w:val="0"/>
                <w:sz w:val="22"/>
                <w:szCs w:val="22"/>
              </w:rPr>
              <w:t>Ethnicity (see collection guidance note below)</w:t>
            </w:r>
          </w:p>
        </w:tc>
        <w:tc>
          <w:tcPr>
            <w:tcW w:w="3685" w:type="dxa"/>
            <w:shd w:val="clear" w:color="auto" w:fill="auto"/>
          </w:tcPr>
          <w:p w14:paraId="0298407D" w14:textId="77777777" w:rsidR="00A96848" w:rsidRPr="00F906DE" w:rsidRDefault="00A96848" w:rsidP="00C56818">
            <w:pPr>
              <w:pStyle w:val="Footer"/>
              <w:jc w:val="left"/>
              <w:rPr>
                <w:rFonts w:cs="Arial"/>
                <w:b w:val="0"/>
                <w:sz w:val="22"/>
                <w:szCs w:val="22"/>
              </w:rPr>
            </w:pPr>
            <w:r w:rsidRPr="00F906DE">
              <w:rPr>
                <w:rFonts w:cs="Arial"/>
                <w:b w:val="0"/>
                <w:sz w:val="22"/>
                <w:szCs w:val="22"/>
              </w:rPr>
              <w:t>Mandatory</w:t>
            </w:r>
          </w:p>
        </w:tc>
      </w:tr>
      <w:tr w:rsidR="00297F68" w:rsidRPr="00F906DE" w14:paraId="43CDECA3" w14:textId="77777777" w:rsidTr="00647CD5">
        <w:tc>
          <w:tcPr>
            <w:tcW w:w="6062" w:type="dxa"/>
            <w:shd w:val="clear" w:color="auto" w:fill="auto"/>
          </w:tcPr>
          <w:p w14:paraId="51F43DEA" w14:textId="404D44E3" w:rsidR="00297F68" w:rsidRPr="00F906DE" w:rsidRDefault="00297F68" w:rsidP="00C56818">
            <w:pPr>
              <w:pStyle w:val="Footer"/>
              <w:jc w:val="left"/>
              <w:rPr>
                <w:rFonts w:cs="Arial"/>
                <w:b w:val="0"/>
                <w:sz w:val="22"/>
                <w:szCs w:val="22"/>
              </w:rPr>
            </w:pPr>
            <w:r w:rsidRPr="00F906DE">
              <w:rPr>
                <w:rFonts w:cs="Arial"/>
                <w:b w:val="0"/>
                <w:sz w:val="22"/>
                <w:szCs w:val="22"/>
              </w:rPr>
              <w:t xml:space="preserve">Date of Birth of the </w:t>
            </w:r>
            <w:r w:rsidR="000C6755">
              <w:rPr>
                <w:rFonts w:cs="Arial"/>
                <w:b w:val="0"/>
                <w:sz w:val="22"/>
                <w:szCs w:val="22"/>
              </w:rPr>
              <w:t>C</w:t>
            </w:r>
            <w:r w:rsidRPr="00F906DE">
              <w:rPr>
                <w:rFonts w:cs="Arial"/>
                <w:b w:val="0"/>
                <w:sz w:val="22"/>
                <w:szCs w:val="22"/>
              </w:rPr>
              <w:t>hild</w:t>
            </w:r>
          </w:p>
        </w:tc>
        <w:tc>
          <w:tcPr>
            <w:tcW w:w="3685" w:type="dxa"/>
            <w:shd w:val="clear" w:color="auto" w:fill="auto"/>
          </w:tcPr>
          <w:p w14:paraId="21F80B15" w14:textId="77777777" w:rsidR="00297F68" w:rsidRPr="00F906DE" w:rsidRDefault="00297F68" w:rsidP="00C56818">
            <w:pPr>
              <w:pStyle w:val="Footer"/>
              <w:jc w:val="left"/>
              <w:rPr>
                <w:rFonts w:cs="Arial"/>
                <w:b w:val="0"/>
                <w:sz w:val="22"/>
                <w:szCs w:val="22"/>
              </w:rPr>
            </w:pPr>
            <w:r w:rsidRPr="00F906DE">
              <w:rPr>
                <w:rFonts w:cs="Arial"/>
                <w:b w:val="0"/>
                <w:sz w:val="22"/>
                <w:szCs w:val="22"/>
              </w:rPr>
              <w:t>Mandatory</w:t>
            </w:r>
          </w:p>
        </w:tc>
      </w:tr>
      <w:tr w:rsidR="00A96848" w:rsidRPr="00F906DE" w14:paraId="63F663AF" w14:textId="77777777" w:rsidTr="00647CD5">
        <w:tc>
          <w:tcPr>
            <w:tcW w:w="6062" w:type="dxa"/>
            <w:shd w:val="clear" w:color="auto" w:fill="auto"/>
          </w:tcPr>
          <w:p w14:paraId="4DFBF20B" w14:textId="77777777" w:rsidR="00A96848" w:rsidRPr="00F906DE" w:rsidRDefault="00A96848" w:rsidP="00C56818">
            <w:pPr>
              <w:pStyle w:val="Footer"/>
              <w:jc w:val="left"/>
              <w:rPr>
                <w:rFonts w:cs="Arial"/>
                <w:b w:val="0"/>
                <w:sz w:val="22"/>
                <w:szCs w:val="22"/>
              </w:rPr>
            </w:pPr>
            <w:r w:rsidRPr="00F906DE">
              <w:rPr>
                <w:rFonts w:cs="Arial"/>
                <w:b w:val="0"/>
                <w:sz w:val="22"/>
                <w:szCs w:val="22"/>
              </w:rPr>
              <w:t>Date of Referral to the Service</w:t>
            </w:r>
          </w:p>
        </w:tc>
        <w:tc>
          <w:tcPr>
            <w:tcW w:w="3685" w:type="dxa"/>
            <w:shd w:val="clear" w:color="auto" w:fill="auto"/>
          </w:tcPr>
          <w:p w14:paraId="55817F1D" w14:textId="77777777" w:rsidR="00A96848" w:rsidRPr="00F906DE" w:rsidRDefault="00A96848" w:rsidP="00C56818">
            <w:pPr>
              <w:pStyle w:val="Footer"/>
              <w:jc w:val="left"/>
              <w:rPr>
                <w:rFonts w:cs="Arial"/>
                <w:b w:val="0"/>
                <w:sz w:val="22"/>
                <w:szCs w:val="22"/>
              </w:rPr>
            </w:pPr>
            <w:r w:rsidRPr="00F906DE">
              <w:rPr>
                <w:rFonts w:cs="Arial"/>
                <w:b w:val="0"/>
                <w:sz w:val="22"/>
                <w:szCs w:val="22"/>
              </w:rPr>
              <w:t>Mandatory</w:t>
            </w:r>
          </w:p>
        </w:tc>
      </w:tr>
      <w:tr w:rsidR="00A96848" w:rsidRPr="00F906DE" w14:paraId="10BFBD35" w14:textId="77777777" w:rsidTr="00647CD5">
        <w:tc>
          <w:tcPr>
            <w:tcW w:w="6062" w:type="dxa"/>
            <w:shd w:val="clear" w:color="auto" w:fill="auto"/>
          </w:tcPr>
          <w:p w14:paraId="7E5B1CD8" w14:textId="77777777" w:rsidR="00A96848" w:rsidRPr="00F906DE" w:rsidRDefault="00A96848" w:rsidP="00C56818">
            <w:pPr>
              <w:pStyle w:val="Footer"/>
              <w:jc w:val="left"/>
              <w:rPr>
                <w:rFonts w:cs="Arial"/>
                <w:b w:val="0"/>
                <w:sz w:val="22"/>
                <w:szCs w:val="22"/>
              </w:rPr>
            </w:pPr>
            <w:r w:rsidRPr="00F906DE">
              <w:rPr>
                <w:rFonts w:cs="Arial"/>
                <w:b w:val="0"/>
                <w:sz w:val="22"/>
                <w:szCs w:val="22"/>
              </w:rPr>
              <w:t>Date of Exit from the Service</w:t>
            </w:r>
          </w:p>
        </w:tc>
        <w:tc>
          <w:tcPr>
            <w:tcW w:w="3685" w:type="dxa"/>
            <w:shd w:val="clear" w:color="auto" w:fill="auto"/>
          </w:tcPr>
          <w:p w14:paraId="086E765F" w14:textId="77777777" w:rsidR="00A96848" w:rsidRPr="00F906DE" w:rsidRDefault="00A96848" w:rsidP="00C56818">
            <w:pPr>
              <w:pStyle w:val="Footer"/>
              <w:jc w:val="left"/>
              <w:rPr>
                <w:rFonts w:cs="Arial"/>
                <w:b w:val="0"/>
                <w:sz w:val="22"/>
                <w:szCs w:val="22"/>
              </w:rPr>
            </w:pPr>
            <w:r w:rsidRPr="00F906DE">
              <w:rPr>
                <w:rFonts w:cs="Arial"/>
                <w:b w:val="0"/>
                <w:sz w:val="22"/>
                <w:szCs w:val="22"/>
              </w:rPr>
              <w:t>Mandatory if the child is no longer on the Service Provider’s Register</w:t>
            </w:r>
          </w:p>
        </w:tc>
      </w:tr>
      <w:tr w:rsidR="00A96848" w:rsidRPr="00F906DE" w14:paraId="1FAEE930" w14:textId="77777777" w:rsidTr="00647CD5">
        <w:tc>
          <w:tcPr>
            <w:tcW w:w="6062" w:type="dxa"/>
            <w:shd w:val="clear" w:color="auto" w:fill="auto"/>
          </w:tcPr>
          <w:p w14:paraId="26CA518E" w14:textId="130E61B9" w:rsidR="00A96848" w:rsidRPr="00F906DE" w:rsidRDefault="00A96848" w:rsidP="00C56818">
            <w:pPr>
              <w:pStyle w:val="Footer"/>
              <w:jc w:val="left"/>
              <w:rPr>
                <w:rFonts w:cs="Arial"/>
                <w:b w:val="0"/>
                <w:sz w:val="22"/>
                <w:szCs w:val="22"/>
              </w:rPr>
            </w:pPr>
            <w:r w:rsidRPr="00F906DE">
              <w:rPr>
                <w:rFonts w:cs="Arial"/>
                <w:b w:val="0"/>
                <w:sz w:val="22"/>
                <w:szCs w:val="22"/>
              </w:rPr>
              <w:t xml:space="preserve">Reason for </w:t>
            </w:r>
            <w:r w:rsidR="00835C0E">
              <w:rPr>
                <w:rFonts w:cs="Arial"/>
                <w:b w:val="0"/>
                <w:sz w:val="22"/>
                <w:szCs w:val="22"/>
              </w:rPr>
              <w:t>E</w:t>
            </w:r>
            <w:r w:rsidRPr="00F906DE">
              <w:rPr>
                <w:rFonts w:cs="Arial"/>
                <w:b w:val="0"/>
                <w:sz w:val="22"/>
                <w:szCs w:val="22"/>
              </w:rPr>
              <w:t>xit</w:t>
            </w:r>
            <w:r w:rsidR="00620E54">
              <w:rPr>
                <w:rFonts w:cs="Arial"/>
                <w:b w:val="0"/>
                <w:sz w:val="22"/>
                <w:szCs w:val="22"/>
              </w:rPr>
              <w:t>:</w:t>
            </w:r>
          </w:p>
          <w:p w14:paraId="3AA76A03" w14:textId="77777777" w:rsidR="00A96848" w:rsidRPr="00F906DE" w:rsidRDefault="00A96848" w:rsidP="00BC3A5E">
            <w:pPr>
              <w:pStyle w:val="Footer"/>
              <w:ind w:left="589" w:hanging="283"/>
              <w:jc w:val="left"/>
              <w:rPr>
                <w:rFonts w:cs="Arial"/>
                <w:b w:val="0"/>
                <w:sz w:val="22"/>
                <w:szCs w:val="22"/>
              </w:rPr>
            </w:pPr>
            <w:r w:rsidRPr="00F906DE">
              <w:rPr>
                <w:rFonts w:cs="Arial"/>
                <w:b w:val="0"/>
                <w:sz w:val="22"/>
                <w:szCs w:val="22"/>
              </w:rPr>
              <w:t>­</w:t>
            </w:r>
            <w:r w:rsidRPr="00F906DE">
              <w:rPr>
                <w:rFonts w:cs="Arial"/>
                <w:b w:val="0"/>
                <w:sz w:val="22"/>
                <w:szCs w:val="22"/>
              </w:rPr>
              <w:tab/>
              <w:t>aged 5 years</w:t>
            </w:r>
          </w:p>
          <w:p w14:paraId="439ABC1F" w14:textId="7B717EC9" w:rsidR="00A96848" w:rsidRPr="00F906DE" w:rsidRDefault="00A96848" w:rsidP="00BC3A5E">
            <w:pPr>
              <w:pStyle w:val="Footer"/>
              <w:ind w:left="589" w:hanging="283"/>
              <w:jc w:val="left"/>
              <w:rPr>
                <w:rFonts w:cs="Arial"/>
                <w:b w:val="0"/>
                <w:sz w:val="22"/>
                <w:szCs w:val="22"/>
              </w:rPr>
            </w:pPr>
            <w:r w:rsidRPr="00F906DE">
              <w:rPr>
                <w:rFonts w:cs="Arial"/>
                <w:b w:val="0"/>
                <w:sz w:val="22"/>
                <w:szCs w:val="22"/>
              </w:rPr>
              <w:t>­</w:t>
            </w:r>
            <w:r w:rsidRPr="00F906DE">
              <w:rPr>
                <w:rFonts w:cs="Arial"/>
                <w:b w:val="0"/>
                <w:sz w:val="22"/>
                <w:szCs w:val="22"/>
              </w:rPr>
              <w:tab/>
              <w:t xml:space="preserve">other, please specify </w:t>
            </w:r>
            <w:r w:rsidR="004C443B">
              <w:rPr>
                <w:rFonts w:cs="Arial"/>
                <w:b w:val="0"/>
                <w:sz w:val="22"/>
                <w:szCs w:val="22"/>
              </w:rPr>
              <w:t>(</w:t>
            </w:r>
            <w:proofErr w:type="spellStart"/>
            <w:r w:rsidRPr="00F906DE">
              <w:rPr>
                <w:rFonts w:cs="Arial"/>
                <w:b w:val="0"/>
                <w:sz w:val="22"/>
                <w:szCs w:val="22"/>
              </w:rPr>
              <w:t>eg</w:t>
            </w:r>
            <w:proofErr w:type="spellEnd"/>
            <w:r w:rsidR="00216E7B">
              <w:rPr>
                <w:rFonts w:cs="Arial"/>
                <w:b w:val="0"/>
                <w:sz w:val="22"/>
                <w:szCs w:val="22"/>
              </w:rPr>
              <w:t>,</w:t>
            </w:r>
            <w:r w:rsidRPr="00F906DE">
              <w:rPr>
                <w:rFonts w:cs="Arial"/>
                <w:b w:val="0"/>
                <w:sz w:val="22"/>
                <w:szCs w:val="22"/>
              </w:rPr>
              <w:t xml:space="preserve"> left country, transferred to another </w:t>
            </w:r>
            <w:r w:rsidR="00241273">
              <w:rPr>
                <w:rFonts w:cs="Arial"/>
                <w:b w:val="0"/>
                <w:sz w:val="22"/>
                <w:szCs w:val="22"/>
              </w:rPr>
              <w:t xml:space="preserve">Well Child/Tamariki Ora </w:t>
            </w:r>
            <w:r w:rsidR="00CC74B3">
              <w:rPr>
                <w:rFonts w:cs="Arial"/>
                <w:b w:val="0"/>
                <w:sz w:val="22"/>
                <w:szCs w:val="22"/>
              </w:rPr>
              <w:t>s</w:t>
            </w:r>
            <w:r w:rsidRPr="00F906DE">
              <w:rPr>
                <w:rFonts w:cs="Arial"/>
                <w:b w:val="0"/>
                <w:sz w:val="22"/>
                <w:szCs w:val="22"/>
              </w:rPr>
              <w:t xml:space="preserve">ervice </w:t>
            </w:r>
            <w:r w:rsidR="00CC74B3">
              <w:rPr>
                <w:rFonts w:cs="Arial"/>
                <w:b w:val="0"/>
                <w:sz w:val="22"/>
                <w:szCs w:val="22"/>
              </w:rPr>
              <w:t>p</w:t>
            </w:r>
            <w:r w:rsidRPr="00F906DE">
              <w:rPr>
                <w:rFonts w:cs="Arial"/>
                <w:b w:val="0"/>
                <w:sz w:val="22"/>
                <w:szCs w:val="22"/>
              </w:rPr>
              <w:t xml:space="preserve">rovider or </w:t>
            </w:r>
            <w:r w:rsidR="005D29C2">
              <w:rPr>
                <w:rFonts w:cs="Arial"/>
                <w:b w:val="0"/>
                <w:sz w:val="22"/>
                <w:szCs w:val="22"/>
              </w:rPr>
              <w:t xml:space="preserve">is </w:t>
            </w:r>
            <w:r w:rsidRPr="00F906DE">
              <w:rPr>
                <w:rFonts w:cs="Arial"/>
                <w:b w:val="0"/>
                <w:sz w:val="22"/>
                <w:szCs w:val="22"/>
              </w:rPr>
              <w:t>deceased</w:t>
            </w:r>
            <w:r w:rsidR="004C443B">
              <w:rPr>
                <w:rFonts w:cs="Arial"/>
                <w:b w:val="0"/>
                <w:sz w:val="22"/>
                <w:szCs w:val="22"/>
              </w:rPr>
              <w:t>)</w:t>
            </w:r>
            <w:r w:rsidR="008860A0">
              <w:rPr>
                <w:rFonts w:cs="Arial"/>
                <w:b w:val="0"/>
                <w:sz w:val="22"/>
                <w:szCs w:val="22"/>
              </w:rPr>
              <w:t>.</w:t>
            </w:r>
          </w:p>
        </w:tc>
        <w:tc>
          <w:tcPr>
            <w:tcW w:w="3685" w:type="dxa"/>
            <w:shd w:val="clear" w:color="auto" w:fill="auto"/>
          </w:tcPr>
          <w:p w14:paraId="222FD299" w14:textId="77777777" w:rsidR="00A96848" w:rsidRPr="00F906DE" w:rsidRDefault="00A96848" w:rsidP="00C56818">
            <w:pPr>
              <w:pStyle w:val="Footer"/>
              <w:jc w:val="left"/>
              <w:rPr>
                <w:rFonts w:cs="Arial"/>
                <w:b w:val="0"/>
                <w:sz w:val="22"/>
                <w:szCs w:val="22"/>
              </w:rPr>
            </w:pPr>
            <w:r w:rsidRPr="00F906DE">
              <w:rPr>
                <w:rFonts w:cs="Arial"/>
                <w:b w:val="0"/>
                <w:sz w:val="22"/>
                <w:szCs w:val="22"/>
              </w:rPr>
              <w:t>Mandatory if the child is no longer on the Service Provider’s Register</w:t>
            </w:r>
            <w:r w:rsidRPr="00F906DE" w:rsidDel="00A932E1">
              <w:rPr>
                <w:rFonts w:cs="Arial"/>
                <w:b w:val="0"/>
                <w:sz w:val="22"/>
                <w:szCs w:val="22"/>
              </w:rPr>
              <w:t xml:space="preserve"> </w:t>
            </w:r>
          </w:p>
        </w:tc>
      </w:tr>
      <w:tr w:rsidR="00297F68" w:rsidRPr="00F906DE" w14:paraId="3B24B5D3" w14:textId="77777777" w:rsidTr="00647CD5">
        <w:tc>
          <w:tcPr>
            <w:tcW w:w="6062" w:type="dxa"/>
            <w:shd w:val="clear" w:color="auto" w:fill="auto"/>
          </w:tcPr>
          <w:p w14:paraId="1434935B" w14:textId="77777777" w:rsidR="00297F68" w:rsidRPr="00F906DE" w:rsidRDefault="00297F68" w:rsidP="00C56818">
            <w:pPr>
              <w:pStyle w:val="Footer"/>
              <w:jc w:val="left"/>
              <w:rPr>
                <w:rFonts w:cs="Arial"/>
                <w:b w:val="0"/>
                <w:sz w:val="22"/>
                <w:szCs w:val="22"/>
              </w:rPr>
            </w:pPr>
            <w:r w:rsidRPr="00F906DE">
              <w:rPr>
                <w:rFonts w:cs="Arial"/>
                <w:b w:val="0"/>
                <w:sz w:val="22"/>
                <w:szCs w:val="22"/>
              </w:rPr>
              <w:t>First Time Parent?</w:t>
            </w:r>
          </w:p>
        </w:tc>
        <w:tc>
          <w:tcPr>
            <w:tcW w:w="3685" w:type="dxa"/>
            <w:shd w:val="clear" w:color="auto" w:fill="auto"/>
          </w:tcPr>
          <w:p w14:paraId="4005D763" w14:textId="77777777" w:rsidR="00297F68" w:rsidRPr="00F906DE" w:rsidRDefault="00297F68" w:rsidP="00C56818">
            <w:pPr>
              <w:pStyle w:val="Footer"/>
              <w:jc w:val="left"/>
              <w:rPr>
                <w:rFonts w:cs="Arial"/>
                <w:b w:val="0"/>
                <w:sz w:val="22"/>
                <w:szCs w:val="22"/>
              </w:rPr>
            </w:pPr>
            <w:r w:rsidRPr="00F906DE">
              <w:rPr>
                <w:rFonts w:cs="Arial"/>
                <w:b w:val="0"/>
                <w:sz w:val="22"/>
                <w:szCs w:val="22"/>
              </w:rPr>
              <w:t>Mandatory</w:t>
            </w:r>
          </w:p>
        </w:tc>
      </w:tr>
    </w:tbl>
    <w:p w14:paraId="28200D3B" w14:textId="77777777" w:rsidR="00A96848" w:rsidRPr="00F906DE" w:rsidRDefault="00A96848" w:rsidP="00620E54">
      <w:pPr>
        <w:pStyle w:val="Footer"/>
        <w:spacing w:before="120"/>
        <w:rPr>
          <w:rFonts w:cs="Arial"/>
          <w:b w:val="0"/>
          <w:i/>
          <w:sz w:val="22"/>
          <w:szCs w:val="22"/>
        </w:rPr>
      </w:pPr>
      <w:r w:rsidRPr="00F906DE">
        <w:rPr>
          <w:rFonts w:cs="Arial"/>
          <w:b w:val="0"/>
          <w:i/>
          <w:sz w:val="22"/>
          <w:szCs w:val="22"/>
        </w:rPr>
        <w:t>Contact Information</w:t>
      </w:r>
      <w:r w:rsidR="00297F68" w:rsidRPr="00F906DE">
        <w:rPr>
          <w:rFonts w:cs="Arial"/>
          <w:b w:val="0"/>
          <w:i/>
          <w:sz w:val="22"/>
          <w:szCs w:val="22"/>
        </w:rPr>
        <w:t xml:space="preserve"> required for each contact</w:t>
      </w:r>
    </w:p>
    <w:p w14:paraId="07CB3390" w14:textId="4C19D137" w:rsidR="00C56818" w:rsidRPr="00F906DE" w:rsidRDefault="00A96848" w:rsidP="00620E54">
      <w:pPr>
        <w:pStyle w:val="Footer"/>
        <w:spacing w:before="120" w:after="120"/>
        <w:rPr>
          <w:rFonts w:cs="Arial"/>
          <w:b w:val="0"/>
          <w:sz w:val="22"/>
          <w:szCs w:val="22"/>
        </w:rPr>
      </w:pPr>
      <w:r w:rsidRPr="00F906DE">
        <w:rPr>
          <w:rFonts w:cs="Arial"/>
          <w:b w:val="0"/>
          <w:sz w:val="22"/>
          <w:szCs w:val="22"/>
        </w:rPr>
        <w:t xml:space="preserve">The following contact information must be linked to the enrolment information by the Facility ID and the Internal System ID and the </w:t>
      </w:r>
      <w:r w:rsidR="000C6755">
        <w:rPr>
          <w:rFonts w:cs="Arial"/>
          <w:b w:val="0"/>
          <w:sz w:val="22"/>
          <w:szCs w:val="22"/>
        </w:rPr>
        <w:t>C</w:t>
      </w:r>
      <w:r w:rsidRPr="00F906DE">
        <w:rPr>
          <w:rFonts w:cs="Arial"/>
          <w:b w:val="0"/>
          <w:sz w:val="22"/>
          <w:szCs w:val="22"/>
        </w:rPr>
        <w:t>hild’s NHI.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685"/>
      </w:tblGrid>
      <w:tr w:rsidR="00A96848" w:rsidRPr="00F906DE" w14:paraId="48ABA9BA" w14:textId="77777777" w:rsidTr="00647CD5">
        <w:trPr>
          <w:tblHeader/>
        </w:trPr>
        <w:tc>
          <w:tcPr>
            <w:tcW w:w="6062" w:type="dxa"/>
            <w:shd w:val="clear" w:color="auto" w:fill="auto"/>
          </w:tcPr>
          <w:p w14:paraId="1985CFFD" w14:textId="77777777" w:rsidR="00A96848" w:rsidRPr="00F906DE" w:rsidRDefault="00A96848" w:rsidP="00C56818">
            <w:pPr>
              <w:jc w:val="left"/>
              <w:rPr>
                <w:rFonts w:ascii="Arial" w:hAnsi="Arial" w:cs="Arial"/>
                <w:sz w:val="22"/>
                <w:szCs w:val="22"/>
              </w:rPr>
            </w:pPr>
            <w:r w:rsidRPr="00F906DE">
              <w:rPr>
                <w:rFonts w:ascii="Arial" w:hAnsi="Arial" w:cs="Arial"/>
                <w:sz w:val="22"/>
                <w:szCs w:val="22"/>
              </w:rPr>
              <w:t xml:space="preserve">Provider or Facility Code for the Service Provider  </w:t>
            </w:r>
          </w:p>
        </w:tc>
        <w:tc>
          <w:tcPr>
            <w:tcW w:w="3685" w:type="dxa"/>
            <w:shd w:val="clear" w:color="auto" w:fill="auto"/>
          </w:tcPr>
          <w:p w14:paraId="3D88EAFC" w14:textId="77777777" w:rsidR="00A96848" w:rsidRPr="00F906DE" w:rsidRDefault="00A96848" w:rsidP="00C56818">
            <w:pPr>
              <w:jc w:val="left"/>
              <w:rPr>
                <w:rFonts w:ascii="Arial" w:hAnsi="Arial" w:cs="Arial"/>
                <w:sz w:val="22"/>
                <w:szCs w:val="22"/>
              </w:rPr>
            </w:pPr>
            <w:r w:rsidRPr="00F906DE">
              <w:rPr>
                <w:rFonts w:ascii="Arial" w:hAnsi="Arial" w:cs="Arial"/>
                <w:sz w:val="22"/>
                <w:szCs w:val="22"/>
              </w:rPr>
              <w:t xml:space="preserve">Mandatory </w:t>
            </w:r>
          </w:p>
        </w:tc>
      </w:tr>
      <w:tr w:rsidR="00A96848" w:rsidRPr="00F906DE" w14:paraId="1FC8EC98" w14:textId="77777777" w:rsidTr="00647CD5">
        <w:trPr>
          <w:tblHeader/>
        </w:trPr>
        <w:tc>
          <w:tcPr>
            <w:tcW w:w="6062" w:type="dxa"/>
            <w:shd w:val="clear" w:color="auto" w:fill="auto"/>
          </w:tcPr>
          <w:p w14:paraId="7C9B18C9" w14:textId="7BB0FC39" w:rsidR="00A96848" w:rsidRPr="00F906DE" w:rsidRDefault="00A96848" w:rsidP="00C56818">
            <w:pPr>
              <w:pStyle w:val="Footer"/>
              <w:jc w:val="left"/>
              <w:rPr>
                <w:rFonts w:cs="Arial"/>
                <w:sz w:val="22"/>
                <w:szCs w:val="22"/>
              </w:rPr>
            </w:pPr>
            <w:r w:rsidRPr="00F906DE">
              <w:rPr>
                <w:rFonts w:cs="Arial"/>
                <w:b w:val="0"/>
                <w:sz w:val="22"/>
                <w:szCs w:val="22"/>
              </w:rPr>
              <w:t xml:space="preserve">Internal System ID for the contact/service </w:t>
            </w:r>
          </w:p>
        </w:tc>
        <w:tc>
          <w:tcPr>
            <w:tcW w:w="3685" w:type="dxa"/>
            <w:shd w:val="clear" w:color="auto" w:fill="auto"/>
          </w:tcPr>
          <w:p w14:paraId="6512DD84" w14:textId="77777777" w:rsidR="00A96848" w:rsidRPr="00F906DE" w:rsidRDefault="00A96848" w:rsidP="00C56818">
            <w:pPr>
              <w:jc w:val="left"/>
              <w:rPr>
                <w:rFonts w:ascii="Arial" w:hAnsi="Arial" w:cs="Arial"/>
                <w:sz w:val="22"/>
                <w:szCs w:val="22"/>
              </w:rPr>
            </w:pPr>
            <w:r w:rsidRPr="00F906DE">
              <w:rPr>
                <w:rFonts w:ascii="Arial" w:hAnsi="Arial" w:cs="Arial"/>
                <w:sz w:val="22"/>
                <w:szCs w:val="22"/>
              </w:rPr>
              <w:t xml:space="preserve">Optional </w:t>
            </w:r>
          </w:p>
        </w:tc>
      </w:tr>
      <w:tr w:rsidR="00A96848" w:rsidRPr="00F906DE" w14:paraId="4500EE82" w14:textId="77777777" w:rsidTr="00647CD5">
        <w:trPr>
          <w:tblHeader/>
        </w:trPr>
        <w:tc>
          <w:tcPr>
            <w:tcW w:w="6062" w:type="dxa"/>
            <w:shd w:val="clear" w:color="auto" w:fill="auto"/>
          </w:tcPr>
          <w:p w14:paraId="7A293C50" w14:textId="77777777" w:rsidR="00A96848" w:rsidRPr="00F906DE" w:rsidRDefault="00A96848" w:rsidP="00C56818">
            <w:pPr>
              <w:jc w:val="left"/>
              <w:rPr>
                <w:rFonts w:ascii="Arial" w:hAnsi="Arial" w:cs="Arial"/>
                <w:sz w:val="22"/>
                <w:szCs w:val="22"/>
              </w:rPr>
            </w:pPr>
            <w:r w:rsidRPr="00F906DE">
              <w:rPr>
                <w:rFonts w:ascii="Arial" w:hAnsi="Arial" w:cs="Arial"/>
                <w:sz w:val="22"/>
                <w:szCs w:val="22"/>
              </w:rPr>
              <w:t xml:space="preserve">National Health Index (NHI) number </w:t>
            </w:r>
          </w:p>
        </w:tc>
        <w:tc>
          <w:tcPr>
            <w:tcW w:w="3685" w:type="dxa"/>
            <w:shd w:val="clear" w:color="auto" w:fill="auto"/>
          </w:tcPr>
          <w:p w14:paraId="1AFBB2A4" w14:textId="77777777" w:rsidR="00A96848" w:rsidRPr="00F906DE" w:rsidRDefault="00A96848" w:rsidP="00C56818">
            <w:pPr>
              <w:jc w:val="left"/>
              <w:rPr>
                <w:rFonts w:ascii="Arial" w:hAnsi="Arial" w:cs="Arial"/>
                <w:sz w:val="22"/>
                <w:szCs w:val="22"/>
              </w:rPr>
            </w:pPr>
            <w:r w:rsidRPr="00F906DE">
              <w:rPr>
                <w:rFonts w:ascii="Arial" w:hAnsi="Arial" w:cs="Arial"/>
                <w:sz w:val="22"/>
                <w:szCs w:val="22"/>
              </w:rPr>
              <w:t xml:space="preserve">Mandatory </w:t>
            </w:r>
          </w:p>
        </w:tc>
      </w:tr>
      <w:tr w:rsidR="00A96848" w:rsidRPr="00F906DE" w14:paraId="51EC39FB" w14:textId="77777777" w:rsidTr="00647CD5">
        <w:trPr>
          <w:tblHeader/>
        </w:trPr>
        <w:tc>
          <w:tcPr>
            <w:tcW w:w="6062" w:type="dxa"/>
            <w:shd w:val="clear" w:color="auto" w:fill="auto"/>
          </w:tcPr>
          <w:p w14:paraId="4FCABC27" w14:textId="77777777" w:rsidR="00A96848" w:rsidRPr="00F906DE" w:rsidRDefault="00A96848" w:rsidP="00C56818">
            <w:pPr>
              <w:jc w:val="left"/>
              <w:rPr>
                <w:rFonts w:ascii="Arial" w:hAnsi="Arial" w:cs="Arial"/>
                <w:sz w:val="22"/>
                <w:szCs w:val="22"/>
              </w:rPr>
            </w:pPr>
            <w:r w:rsidRPr="00F906DE">
              <w:rPr>
                <w:rFonts w:ascii="Arial" w:hAnsi="Arial" w:cs="Arial"/>
                <w:sz w:val="22"/>
                <w:szCs w:val="22"/>
              </w:rPr>
              <w:t>Date of the contact</w:t>
            </w:r>
          </w:p>
        </w:tc>
        <w:tc>
          <w:tcPr>
            <w:tcW w:w="3685" w:type="dxa"/>
            <w:shd w:val="clear" w:color="auto" w:fill="auto"/>
          </w:tcPr>
          <w:p w14:paraId="2FA11696" w14:textId="77777777" w:rsidR="00A96848" w:rsidRPr="00F906DE" w:rsidRDefault="00A96848" w:rsidP="00C56818">
            <w:pPr>
              <w:jc w:val="left"/>
              <w:rPr>
                <w:rFonts w:ascii="Arial" w:hAnsi="Arial" w:cs="Arial"/>
                <w:sz w:val="22"/>
                <w:szCs w:val="22"/>
              </w:rPr>
            </w:pPr>
            <w:r w:rsidRPr="00F906DE">
              <w:rPr>
                <w:rFonts w:ascii="Arial" w:hAnsi="Arial" w:cs="Arial"/>
                <w:sz w:val="22"/>
                <w:szCs w:val="22"/>
              </w:rPr>
              <w:t xml:space="preserve">Mandatory </w:t>
            </w:r>
          </w:p>
        </w:tc>
      </w:tr>
      <w:tr w:rsidR="00A96848" w:rsidRPr="00F906DE" w14:paraId="384A6D5D" w14:textId="77777777" w:rsidTr="00647CD5">
        <w:trPr>
          <w:tblHeader/>
        </w:trPr>
        <w:tc>
          <w:tcPr>
            <w:tcW w:w="6062" w:type="dxa"/>
            <w:shd w:val="clear" w:color="auto" w:fill="auto"/>
          </w:tcPr>
          <w:p w14:paraId="6E792294" w14:textId="77777777" w:rsidR="00A96848" w:rsidRPr="00F906DE" w:rsidRDefault="00A96848" w:rsidP="00C56818">
            <w:pPr>
              <w:jc w:val="left"/>
              <w:rPr>
                <w:rFonts w:ascii="Arial" w:hAnsi="Arial" w:cs="Arial"/>
                <w:sz w:val="22"/>
                <w:szCs w:val="22"/>
              </w:rPr>
            </w:pPr>
            <w:r w:rsidRPr="00F906DE">
              <w:rPr>
                <w:rFonts w:ascii="Arial" w:hAnsi="Arial" w:cs="Arial"/>
                <w:sz w:val="22"/>
                <w:szCs w:val="22"/>
              </w:rPr>
              <w:t>Is it a Core Contact?</w:t>
            </w:r>
          </w:p>
        </w:tc>
        <w:tc>
          <w:tcPr>
            <w:tcW w:w="3685" w:type="dxa"/>
            <w:shd w:val="clear" w:color="auto" w:fill="auto"/>
          </w:tcPr>
          <w:p w14:paraId="38308426" w14:textId="77777777" w:rsidR="00A96848" w:rsidRPr="00F906DE" w:rsidRDefault="00A96848" w:rsidP="00C56818">
            <w:pPr>
              <w:jc w:val="left"/>
              <w:rPr>
                <w:rFonts w:ascii="Arial" w:hAnsi="Arial" w:cs="Arial"/>
                <w:sz w:val="22"/>
                <w:szCs w:val="22"/>
              </w:rPr>
            </w:pPr>
            <w:r w:rsidRPr="00F906DE">
              <w:rPr>
                <w:rFonts w:ascii="Arial" w:hAnsi="Arial" w:cs="Arial"/>
                <w:sz w:val="22"/>
                <w:szCs w:val="22"/>
              </w:rPr>
              <w:t xml:space="preserve">Mandatory </w:t>
            </w:r>
          </w:p>
        </w:tc>
      </w:tr>
      <w:tr w:rsidR="00A96848" w:rsidRPr="00F906DE" w14:paraId="6F9D3058" w14:textId="77777777" w:rsidTr="00647CD5">
        <w:trPr>
          <w:tblHeader/>
        </w:trPr>
        <w:tc>
          <w:tcPr>
            <w:tcW w:w="6062" w:type="dxa"/>
            <w:shd w:val="clear" w:color="auto" w:fill="auto"/>
          </w:tcPr>
          <w:p w14:paraId="1A524E2C" w14:textId="537B2AD2" w:rsidR="00A96848" w:rsidRPr="00F906DE" w:rsidRDefault="00A96848" w:rsidP="00C56818">
            <w:pPr>
              <w:jc w:val="left"/>
              <w:rPr>
                <w:rFonts w:ascii="Arial" w:hAnsi="Arial" w:cs="Arial"/>
                <w:sz w:val="22"/>
                <w:szCs w:val="22"/>
              </w:rPr>
            </w:pPr>
            <w:r w:rsidRPr="00F906DE">
              <w:rPr>
                <w:rFonts w:ascii="Arial" w:hAnsi="Arial" w:cs="Arial"/>
                <w:sz w:val="22"/>
                <w:szCs w:val="22"/>
              </w:rPr>
              <w:t xml:space="preserve">If so, which Scheduled Core Contact is it? (as per National Schedule </w:t>
            </w:r>
            <w:proofErr w:type="spellStart"/>
            <w:r w:rsidRPr="00F906DE">
              <w:rPr>
                <w:rFonts w:ascii="Arial" w:hAnsi="Arial" w:cs="Arial"/>
                <w:sz w:val="22"/>
                <w:szCs w:val="22"/>
              </w:rPr>
              <w:t>eg</w:t>
            </w:r>
            <w:proofErr w:type="spellEnd"/>
            <w:r w:rsidR="00835C0E">
              <w:rPr>
                <w:rFonts w:ascii="Arial" w:hAnsi="Arial" w:cs="Arial"/>
                <w:sz w:val="22"/>
                <w:szCs w:val="22"/>
              </w:rPr>
              <w:t>,</w:t>
            </w:r>
            <w:r w:rsidRPr="00F906DE">
              <w:rPr>
                <w:rFonts w:ascii="Arial" w:hAnsi="Arial" w:cs="Arial"/>
                <w:sz w:val="22"/>
                <w:szCs w:val="22"/>
              </w:rPr>
              <w:t xml:space="preserve"> Core Contact 1 through to 7) </w:t>
            </w:r>
          </w:p>
        </w:tc>
        <w:tc>
          <w:tcPr>
            <w:tcW w:w="3685" w:type="dxa"/>
            <w:shd w:val="clear" w:color="auto" w:fill="auto"/>
          </w:tcPr>
          <w:p w14:paraId="628DA91A" w14:textId="77777777" w:rsidR="00A96848" w:rsidRPr="00F906DE" w:rsidRDefault="00A96848" w:rsidP="00C56818">
            <w:pPr>
              <w:jc w:val="left"/>
              <w:rPr>
                <w:rFonts w:ascii="Arial" w:hAnsi="Arial" w:cs="Arial"/>
                <w:sz w:val="22"/>
                <w:szCs w:val="22"/>
              </w:rPr>
            </w:pPr>
            <w:r w:rsidRPr="00F906DE">
              <w:rPr>
                <w:rFonts w:ascii="Arial" w:hAnsi="Arial" w:cs="Arial"/>
                <w:sz w:val="22"/>
                <w:szCs w:val="22"/>
              </w:rPr>
              <w:t xml:space="preserve">Mandatory </w:t>
            </w:r>
          </w:p>
        </w:tc>
      </w:tr>
      <w:tr w:rsidR="00A96848" w:rsidRPr="00F906DE" w14:paraId="2FC4499E" w14:textId="77777777" w:rsidTr="00647CD5">
        <w:trPr>
          <w:tblHeader/>
        </w:trPr>
        <w:tc>
          <w:tcPr>
            <w:tcW w:w="6062" w:type="dxa"/>
            <w:shd w:val="clear" w:color="auto" w:fill="auto"/>
          </w:tcPr>
          <w:p w14:paraId="7C54A15E" w14:textId="77777777" w:rsidR="00A96848" w:rsidRPr="00F906DE" w:rsidRDefault="00A96848" w:rsidP="00C56818">
            <w:pPr>
              <w:jc w:val="left"/>
              <w:rPr>
                <w:rFonts w:ascii="Arial" w:hAnsi="Arial" w:cs="Arial"/>
                <w:sz w:val="22"/>
                <w:szCs w:val="22"/>
                <w:highlight w:val="green"/>
              </w:rPr>
            </w:pPr>
            <w:r w:rsidRPr="00F906DE">
              <w:rPr>
                <w:rFonts w:ascii="Arial" w:hAnsi="Arial" w:cs="Arial"/>
                <w:sz w:val="22"/>
                <w:szCs w:val="22"/>
              </w:rPr>
              <w:t xml:space="preserve">Is it an Additional Contact? </w:t>
            </w:r>
          </w:p>
        </w:tc>
        <w:tc>
          <w:tcPr>
            <w:tcW w:w="3685" w:type="dxa"/>
            <w:shd w:val="clear" w:color="auto" w:fill="auto"/>
          </w:tcPr>
          <w:p w14:paraId="55BF87A9" w14:textId="77777777" w:rsidR="00A96848" w:rsidRPr="00F906DE" w:rsidRDefault="00A96848" w:rsidP="00C56818">
            <w:pPr>
              <w:jc w:val="left"/>
              <w:rPr>
                <w:rFonts w:ascii="Arial" w:hAnsi="Arial" w:cs="Arial"/>
                <w:sz w:val="22"/>
                <w:szCs w:val="22"/>
              </w:rPr>
            </w:pPr>
            <w:r w:rsidRPr="00F906DE">
              <w:rPr>
                <w:rFonts w:ascii="Arial" w:hAnsi="Arial" w:cs="Arial"/>
                <w:sz w:val="22"/>
                <w:szCs w:val="22"/>
              </w:rPr>
              <w:t xml:space="preserve">Mandatory </w:t>
            </w:r>
          </w:p>
        </w:tc>
      </w:tr>
      <w:tr w:rsidR="002B3D2B" w:rsidRPr="00F906DE" w14:paraId="378DE3D1" w14:textId="77777777" w:rsidTr="00647CD5">
        <w:trPr>
          <w:tblHeader/>
        </w:trPr>
        <w:tc>
          <w:tcPr>
            <w:tcW w:w="6062" w:type="dxa"/>
            <w:shd w:val="clear" w:color="auto" w:fill="auto"/>
          </w:tcPr>
          <w:p w14:paraId="18490978" w14:textId="77777777" w:rsidR="002B3D2B" w:rsidRPr="00F906DE" w:rsidRDefault="002B3D2B" w:rsidP="00C56818">
            <w:pPr>
              <w:jc w:val="left"/>
              <w:rPr>
                <w:rFonts w:ascii="Arial" w:hAnsi="Arial" w:cs="Arial"/>
                <w:sz w:val="22"/>
                <w:szCs w:val="22"/>
              </w:rPr>
            </w:pPr>
            <w:r w:rsidRPr="00F906DE">
              <w:rPr>
                <w:rFonts w:ascii="Arial" w:hAnsi="Arial" w:cs="Arial"/>
                <w:sz w:val="22"/>
                <w:szCs w:val="22"/>
              </w:rPr>
              <w:t>If so, what type of Additional Contact?</w:t>
            </w:r>
          </w:p>
        </w:tc>
        <w:tc>
          <w:tcPr>
            <w:tcW w:w="3685" w:type="dxa"/>
            <w:shd w:val="clear" w:color="auto" w:fill="auto"/>
          </w:tcPr>
          <w:p w14:paraId="44FCF69E" w14:textId="77777777" w:rsidR="002B3D2B" w:rsidRPr="00F906DE" w:rsidRDefault="002B3D2B" w:rsidP="00C56818">
            <w:pPr>
              <w:jc w:val="left"/>
              <w:rPr>
                <w:rFonts w:ascii="Arial" w:hAnsi="Arial" w:cs="Arial"/>
                <w:sz w:val="22"/>
                <w:szCs w:val="22"/>
              </w:rPr>
            </w:pPr>
            <w:r w:rsidRPr="00F906DE">
              <w:rPr>
                <w:rFonts w:ascii="Arial" w:hAnsi="Arial" w:cs="Arial"/>
                <w:sz w:val="22"/>
                <w:szCs w:val="22"/>
              </w:rPr>
              <w:t xml:space="preserve">Mandatory </w:t>
            </w:r>
          </w:p>
        </w:tc>
      </w:tr>
      <w:tr w:rsidR="002B3D2B" w:rsidRPr="00F906DE" w14:paraId="55A769F0" w14:textId="77777777" w:rsidTr="00647CD5">
        <w:trPr>
          <w:tblHeader/>
        </w:trPr>
        <w:tc>
          <w:tcPr>
            <w:tcW w:w="6062" w:type="dxa"/>
            <w:shd w:val="clear" w:color="auto" w:fill="auto"/>
          </w:tcPr>
          <w:p w14:paraId="5969894A" w14:textId="5E91C1B6" w:rsidR="002B3D2B" w:rsidRPr="00F906DE" w:rsidRDefault="002B3D2B" w:rsidP="00C56818">
            <w:pPr>
              <w:jc w:val="left"/>
              <w:rPr>
                <w:rFonts w:ascii="Arial" w:hAnsi="Arial" w:cs="Arial"/>
                <w:sz w:val="22"/>
                <w:szCs w:val="22"/>
              </w:rPr>
            </w:pPr>
            <w:r w:rsidRPr="6490B33D">
              <w:rPr>
                <w:rFonts w:ascii="Arial" w:hAnsi="Arial" w:cs="Arial"/>
                <w:sz w:val="22"/>
                <w:szCs w:val="22"/>
              </w:rPr>
              <w:t xml:space="preserve">If so, what mode of </w:t>
            </w:r>
            <w:r w:rsidR="00E24F03" w:rsidRPr="6490B33D">
              <w:rPr>
                <w:rFonts w:ascii="Arial" w:hAnsi="Arial" w:cs="Arial"/>
                <w:sz w:val="22"/>
                <w:szCs w:val="22"/>
              </w:rPr>
              <w:t>Additional C</w:t>
            </w:r>
            <w:r w:rsidRPr="6490B33D">
              <w:rPr>
                <w:rFonts w:ascii="Arial" w:hAnsi="Arial" w:cs="Arial"/>
                <w:sz w:val="22"/>
                <w:szCs w:val="22"/>
              </w:rPr>
              <w:t>ontact – face</w:t>
            </w:r>
            <w:r w:rsidR="007D1785">
              <w:rPr>
                <w:rFonts w:ascii="Arial" w:hAnsi="Arial" w:cs="Arial"/>
                <w:sz w:val="22"/>
                <w:szCs w:val="22"/>
              </w:rPr>
              <w:t>-</w:t>
            </w:r>
            <w:r w:rsidRPr="6490B33D">
              <w:rPr>
                <w:rFonts w:ascii="Arial" w:hAnsi="Arial" w:cs="Arial"/>
                <w:sz w:val="22"/>
                <w:szCs w:val="22"/>
              </w:rPr>
              <w:t>to</w:t>
            </w:r>
            <w:r w:rsidR="007D1785">
              <w:rPr>
                <w:rFonts w:ascii="Arial" w:hAnsi="Arial" w:cs="Arial"/>
                <w:sz w:val="22"/>
                <w:szCs w:val="22"/>
              </w:rPr>
              <w:t>-</w:t>
            </w:r>
            <w:r w:rsidRPr="6490B33D">
              <w:rPr>
                <w:rFonts w:ascii="Arial" w:hAnsi="Arial" w:cs="Arial"/>
                <w:sz w:val="22"/>
                <w:szCs w:val="22"/>
              </w:rPr>
              <w:t>face, telephone</w:t>
            </w:r>
            <w:r w:rsidR="5B507430" w:rsidRPr="6490B33D">
              <w:rPr>
                <w:rFonts w:ascii="Arial" w:hAnsi="Arial" w:cs="Arial"/>
                <w:sz w:val="22"/>
                <w:szCs w:val="22"/>
              </w:rPr>
              <w:t xml:space="preserve">, </w:t>
            </w:r>
            <w:r w:rsidR="00DA348F">
              <w:rPr>
                <w:rFonts w:ascii="Arial" w:hAnsi="Arial" w:cs="Arial"/>
                <w:sz w:val="22"/>
                <w:szCs w:val="22"/>
              </w:rPr>
              <w:t xml:space="preserve">virtual contacts </w:t>
            </w:r>
            <w:r w:rsidR="004C443B">
              <w:rPr>
                <w:rFonts w:ascii="Arial" w:hAnsi="Arial" w:cs="Arial"/>
                <w:sz w:val="22"/>
                <w:szCs w:val="22"/>
              </w:rPr>
              <w:t>(</w:t>
            </w:r>
            <w:proofErr w:type="spellStart"/>
            <w:r w:rsidR="00DA348F">
              <w:rPr>
                <w:rFonts w:ascii="Arial" w:hAnsi="Arial" w:cs="Arial"/>
                <w:sz w:val="22"/>
                <w:szCs w:val="22"/>
              </w:rPr>
              <w:t>eg</w:t>
            </w:r>
            <w:proofErr w:type="spellEnd"/>
            <w:r w:rsidR="00216E7B">
              <w:rPr>
                <w:rFonts w:ascii="Arial" w:hAnsi="Arial" w:cs="Arial"/>
                <w:sz w:val="22"/>
                <w:szCs w:val="22"/>
              </w:rPr>
              <w:t>,</w:t>
            </w:r>
            <w:r w:rsidR="00DA348F">
              <w:rPr>
                <w:rFonts w:ascii="Arial" w:hAnsi="Arial" w:cs="Arial"/>
                <w:sz w:val="22"/>
                <w:szCs w:val="22"/>
              </w:rPr>
              <w:t xml:space="preserve"> </w:t>
            </w:r>
            <w:r w:rsidR="5B507430" w:rsidRPr="6490B33D">
              <w:rPr>
                <w:rFonts w:ascii="Arial" w:hAnsi="Arial" w:cs="Arial"/>
                <w:sz w:val="22"/>
                <w:szCs w:val="22"/>
              </w:rPr>
              <w:t>video call/conference</w:t>
            </w:r>
            <w:r w:rsidR="00DA348F">
              <w:rPr>
                <w:rFonts w:ascii="Arial" w:hAnsi="Arial" w:cs="Arial"/>
                <w:sz w:val="22"/>
                <w:szCs w:val="22"/>
              </w:rPr>
              <w:t>/zoom contacts</w:t>
            </w:r>
            <w:r w:rsidR="004C443B">
              <w:rPr>
                <w:rFonts w:ascii="Arial" w:hAnsi="Arial" w:cs="Arial"/>
                <w:sz w:val="22"/>
                <w:szCs w:val="22"/>
              </w:rPr>
              <w:t>)</w:t>
            </w:r>
            <w:r w:rsidRPr="6490B33D">
              <w:rPr>
                <w:rFonts w:ascii="Arial" w:hAnsi="Arial" w:cs="Arial"/>
                <w:sz w:val="22"/>
                <w:szCs w:val="22"/>
              </w:rPr>
              <w:t xml:space="preserve"> or group?</w:t>
            </w:r>
          </w:p>
        </w:tc>
        <w:tc>
          <w:tcPr>
            <w:tcW w:w="3685" w:type="dxa"/>
            <w:shd w:val="clear" w:color="auto" w:fill="auto"/>
          </w:tcPr>
          <w:p w14:paraId="40C4B6D9" w14:textId="77777777" w:rsidR="002B3D2B" w:rsidRPr="00F906DE" w:rsidRDefault="002B3D2B" w:rsidP="00C56818">
            <w:pPr>
              <w:jc w:val="left"/>
              <w:rPr>
                <w:rFonts w:ascii="Arial" w:hAnsi="Arial" w:cs="Arial"/>
                <w:sz w:val="22"/>
                <w:szCs w:val="22"/>
              </w:rPr>
            </w:pPr>
            <w:r w:rsidRPr="00F906DE">
              <w:rPr>
                <w:rFonts w:ascii="Arial" w:hAnsi="Arial" w:cs="Arial"/>
                <w:sz w:val="22"/>
                <w:szCs w:val="22"/>
              </w:rPr>
              <w:t xml:space="preserve">Mandatory </w:t>
            </w:r>
          </w:p>
        </w:tc>
      </w:tr>
      <w:tr w:rsidR="00297F68" w:rsidRPr="00F906DE" w14:paraId="7516B844" w14:textId="77777777" w:rsidTr="00647CD5">
        <w:trPr>
          <w:tblHeader/>
        </w:trPr>
        <w:tc>
          <w:tcPr>
            <w:tcW w:w="6062" w:type="dxa"/>
            <w:shd w:val="clear" w:color="auto" w:fill="auto"/>
          </w:tcPr>
          <w:p w14:paraId="1298047E" w14:textId="77777777" w:rsidR="00297F68" w:rsidRPr="00F906DE" w:rsidRDefault="00297F68" w:rsidP="00C56818">
            <w:pPr>
              <w:jc w:val="left"/>
              <w:rPr>
                <w:rFonts w:ascii="Arial" w:hAnsi="Arial" w:cs="Arial"/>
                <w:sz w:val="22"/>
                <w:szCs w:val="22"/>
              </w:rPr>
            </w:pPr>
            <w:r w:rsidRPr="00F906DE">
              <w:rPr>
                <w:rFonts w:ascii="Arial" w:hAnsi="Arial" w:cs="Arial"/>
                <w:sz w:val="22"/>
                <w:szCs w:val="22"/>
              </w:rPr>
              <w:t>Assessed need</w:t>
            </w:r>
          </w:p>
        </w:tc>
        <w:tc>
          <w:tcPr>
            <w:tcW w:w="3685" w:type="dxa"/>
            <w:shd w:val="clear" w:color="auto" w:fill="auto"/>
          </w:tcPr>
          <w:p w14:paraId="6CF10341" w14:textId="77777777" w:rsidR="00297F68" w:rsidRPr="00F906DE" w:rsidRDefault="00297F68" w:rsidP="00C56818">
            <w:pPr>
              <w:jc w:val="left"/>
              <w:rPr>
                <w:rFonts w:ascii="Arial" w:hAnsi="Arial" w:cs="Arial"/>
                <w:sz w:val="22"/>
                <w:szCs w:val="22"/>
              </w:rPr>
            </w:pPr>
            <w:r w:rsidRPr="00F906DE">
              <w:rPr>
                <w:rFonts w:ascii="Arial" w:hAnsi="Arial" w:cs="Arial"/>
                <w:sz w:val="22"/>
                <w:szCs w:val="22"/>
              </w:rPr>
              <w:t>Mandatory</w:t>
            </w:r>
          </w:p>
        </w:tc>
      </w:tr>
    </w:tbl>
    <w:p w14:paraId="5E091972" w14:textId="4FC9078C" w:rsidR="00A96848" w:rsidRPr="00F906DE" w:rsidRDefault="00C56818" w:rsidP="00C56818">
      <w:pPr>
        <w:autoSpaceDE w:val="0"/>
        <w:autoSpaceDN w:val="0"/>
        <w:adjustRightInd w:val="0"/>
        <w:jc w:val="left"/>
        <w:rPr>
          <w:rFonts w:ascii="Arial" w:hAnsi="Arial" w:cs="Arial"/>
          <w:i/>
          <w:sz w:val="22"/>
          <w:szCs w:val="22"/>
        </w:rPr>
      </w:pPr>
      <w:r w:rsidRPr="00F906DE">
        <w:rPr>
          <w:rFonts w:ascii="Arial" w:hAnsi="Arial" w:cs="Arial"/>
          <w:i/>
          <w:sz w:val="22"/>
          <w:szCs w:val="22"/>
        </w:rPr>
        <w:br w:type="page"/>
      </w:r>
      <w:r w:rsidR="00A96848" w:rsidRPr="00F906DE">
        <w:rPr>
          <w:rFonts w:ascii="Arial" w:hAnsi="Arial" w:cs="Arial"/>
          <w:i/>
          <w:sz w:val="22"/>
          <w:szCs w:val="22"/>
        </w:rPr>
        <w:lastRenderedPageBreak/>
        <w:t>Assessment and intervention information</w:t>
      </w:r>
    </w:p>
    <w:p w14:paraId="1E220215" w14:textId="18C13EC2" w:rsidR="00A96848" w:rsidRPr="00F906DE" w:rsidRDefault="00A96848" w:rsidP="00620E54">
      <w:pPr>
        <w:pStyle w:val="Footer"/>
        <w:spacing w:after="120"/>
        <w:jc w:val="left"/>
        <w:rPr>
          <w:rFonts w:cs="Arial"/>
          <w:b w:val="0"/>
          <w:sz w:val="22"/>
          <w:szCs w:val="22"/>
        </w:rPr>
      </w:pPr>
      <w:r w:rsidRPr="00F906DE">
        <w:rPr>
          <w:rFonts w:cs="Arial"/>
          <w:b w:val="0"/>
          <w:sz w:val="22"/>
          <w:szCs w:val="22"/>
        </w:rPr>
        <w:t xml:space="preserve">The following information must be </w:t>
      </w:r>
      <w:r w:rsidR="00297F68" w:rsidRPr="00F906DE">
        <w:rPr>
          <w:rFonts w:cs="Arial"/>
          <w:b w:val="0"/>
          <w:sz w:val="22"/>
          <w:szCs w:val="22"/>
        </w:rPr>
        <w:t>included with the contact information.</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1752"/>
        <w:gridCol w:w="1879"/>
        <w:gridCol w:w="1336"/>
        <w:gridCol w:w="1121"/>
        <w:gridCol w:w="1713"/>
      </w:tblGrid>
      <w:tr w:rsidR="00A96848" w:rsidRPr="00F906DE" w14:paraId="2C19412B" w14:textId="77777777" w:rsidTr="00620E54">
        <w:tc>
          <w:tcPr>
            <w:tcW w:w="1830" w:type="pct"/>
            <w:gridSpan w:val="2"/>
            <w:shd w:val="clear" w:color="auto" w:fill="auto"/>
          </w:tcPr>
          <w:p w14:paraId="19B6A70A" w14:textId="057C5085" w:rsidR="00A96848" w:rsidRPr="00BC3A5E" w:rsidRDefault="00A96848" w:rsidP="00C56818">
            <w:pPr>
              <w:jc w:val="left"/>
              <w:rPr>
                <w:rFonts w:ascii="Arial" w:hAnsi="Arial" w:cs="Arial"/>
                <w:b/>
                <w:bCs/>
                <w:sz w:val="22"/>
                <w:szCs w:val="22"/>
                <w:lang w:eastAsia="en-NZ"/>
              </w:rPr>
            </w:pPr>
            <w:r w:rsidRPr="00BC3A5E">
              <w:rPr>
                <w:rFonts w:ascii="Arial" w:hAnsi="Arial" w:cs="Arial"/>
                <w:b/>
                <w:bCs/>
                <w:sz w:val="22"/>
                <w:szCs w:val="22"/>
                <w:lang w:eastAsia="en-NZ"/>
              </w:rPr>
              <w:t>Name of Screen/assessment /information provision</w:t>
            </w:r>
            <w:r w:rsidR="00123742" w:rsidRPr="00BC3A5E">
              <w:rPr>
                <w:rFonts w:ascii="Arial" w:hAnsi="Arial" w:cs="Arial"/>
                <w:b/>
                <w:bCs/>
                <w:sz w:val="22"/>
                <w:szCs w:val="22"/>
                <w:lang w:eastAsia="en-NZ"/>
              </w:rPr>
              <w:t xml:space="preserve"> activity</w:t>
            </w:r>
          </w:p>
        </w:tc>
        <w:tc>
          <w:tcPr>
            <w:tcW w:w="989" w:type="pct"/>
            <w:shd w:val="clear" w:color="auto" w:fill="auto"/>
          </w:tcPr>
          <w:p w14:paraId="0F32E215" w14:textId="77777777" w:rsidR="00A96848" w:rsidRPr="00BC3A5E" w:rsidRDefault="00A96848" w:rsidP="00C56818">
            <w:pPr>
              <w:jc w:val="left"/>
              <w:rPr>
                <w:rFonts w:ascii="Arial" w:hAnsi="Arial" w:cs="Arial"/>
                <w:b/>
                <w:bCs/>
                <w:sz w:val="22"/>
                <w:szCs w:val="22"/>
                <w:lang w:eastAsia="en-NZ"/>
              </w:rPr>
            </w:pPr>
            <w:r w:rsidRPr="00BC3A5E">
              <w:rPr>
                <w:rFonts w:ascii="Arial" w:hAnsi="Arial" w:cs="Arial"/>
                <w:b/>
                <w:bCs/>
                <w:sz w:val="22"/>
                <w:szCs w:val="22"/>
                <w:lang w:eastAsia="en-NZ"/>
              </w:rPr>
              <w:t xml:space="preserve">Was </w:t>
            </w:r>
            <w:r w:rsidR="00060878" w:rsidRPr="00BC3A5E">
              <w:rPr>
                <w:rFonts w:ascii="Arial" w:hAnsi="Arial" w:cs="Arial"/>
                <w:b/>
                <w:bCs/>
                <w:sz w:val="22"/>
                <w:szCs w:val="22"/>
                <w:lang w:eastAsia="en-NZ"/>
              </w:rPr>
              <w:t xml:space="preserve">the </w:t>
            </w:r>
            <w:r w:rsidR="00AA0629" w:rsidRPr="00BC3A5E">
              <w:rPr>
                <w:rFonts w:ascii="Arial" w:hAnsi="Arial" w:cs="Arial"/>
                <w:b/>
                <w:bCs/>
                <w:sz w:val="22"/>
                <w:szCs w:val="22"/>
                <w:lang w:eastAsia="en-NZ"/>
              </w:rPr>
              <w:t>activity undertaken</w:t>
            </w:r>
            <w:r w:rsidRPr="00BC3A5E">
              <w:rPr>
                <w:rFonts w:ascii="Arial" w:hAnsi="Arial" w:cs="Arial"/>
                <w:b/>
                <w:bCs/>
                <w:sz w:val="22"/>
                <w:szCs w:val="22"/>
                <w:lang w:eastAsia="en-NZ"/>
              </w:rPr>
              <w:t xml:space="preserve">? </w:t>
            </w:r>
          </w:p>
          <w:p w14:paraId="2E1802FE" w14:textId="77777777" w:rsidR="00A96848" w:rsidRPr="00BC3A5E" w:rsidRDefault="00A96848" w:rsidP="00C56818">
            <w:pPr>
              <w:jc w:val="left"/>
              <w:rPr>
                <w:rFonts w:ascii="Arial" w:hAnsi="Arial" w:cs="Arial"/>
                <w:b/>
                <w:bCs/>
                <w:sz w:val="22"/>
                <w:szCs w:val="22"/>
                <w:lang w:eastAsia="en-NZ"/>
              </w:rPr>
            </w:pPr>
          </w:p>
        </w:tc>
        <w:tc>
          <w:tcPr>
            <w:tcW w:w="704" w:type="pct"/>
            <w:shd w:val="clear" w:color="auto" w:fill="auto"/>
          </w:tcPr>
          <w:p w14:paraId="6A378910" w14:textId="77777777" w:rsidR="00A96848" w:rsidRPr="00BC3A5E" w:rsidRDefault="00A96848" w:rsidP="00C56818">
            <w:pPr>
              <w:jc w:val="left"/>
              <w:rPr>
                <w:rFonts w:ascii="Arial" w:hAnsi="Arial" w:cs="Arial"/>
                <w:b/>
                <w:bCs/>
                <w:sz w:val="22"/>
                <w:szCs w:val="22"/>
                <w:lang w:eastAsia="en-NZ"/>
              </w:rPr>
            </w:pPr>
            <w:r w:rsidRPr="00BC3A5E">
              <w:rPr>
                <w:rFonts w:ascii="Arial" w:hAnsi="Arial" w:cs="Arial"/>
                <w:b/>
                <w:bCs/>
                <w:sz w:val="22"/>
                <w:szCs w:val="22"/>
                <w:lang w:eastAsia="en-NZ"/>
              </w:rPr>
              <w:t>Referred for treatment for an identified problem</w:t>
            </w:r>
            <w:r w:rsidR="00060878" w:rsidRPr="00BC3A5E">
              <w:rPr>
                <w:rFonts w:ascii="Arial" w:hAnsi="Arial" w:cs="Arial"/>
                <w:b/>
                <w:bCs/>
                <w:sz w:val="22"/>
                <w:szCs w:val="22"/>
                <w:lang w:eastAsia="en-NZ"/>
              </w:rPr>
              <w:t>?</w:t>
            </w:r>
            <w:r w:rsidRPr="00BC3A5E">
              <w:rPr>
                <w:rFonts w:ascii="Arial" w:hAnsi="Arial" w:cs="Arial"/>
                <w:b/>
                <w:bCs/>
                <w:sz w:val="22"/>
                <w:szCs w:val="22"/>
                <w:lang w:eastAsia="en-NZ"/>
              </w:rPr>
              <w:t xml:space="preserve"> </w:t>
            </w:r>
          </w:p>
        </w:tc>
        <w:tc>
          <w:tcPr>
            <w:tcW w:w="575" w:type="pct"/>
            <w:shd w:val="clear" w:color="auto" w:fill="auto"/>
          </w:tcPr>
          <w:p w14:paraId="6F920CE4" w14:textId="77777777" w:rsidR="00A96848" w:rsidRPr="00BC3A5E" w:rsidRDefault="00A96848" w:rsidP="00C56818">
            <w:pPr>
              <w:jc w:val="left"/>
              <w:rPr>
                <w:rFonts w:ascii="Arial" w:hAnsi="Arial" w:cs="Arial"/>
                <w:b/>
                <w:bCs/>
                <w:sz w:val="22"/>
                <w:szCs w:val="22"/>
                <w:lang w:eastAsia="en-NZ"/>
              </w:rPr>
            </w:pPr>
            <w:r w:rsidRPr="00BC3A5E">
              <w:rPr>
                <w:rFonts w:ascii="Arial" w:hAnsi="Arial" w:cs="Arial"/>
                <w:b/>
                <w:bCs/>
                <w:sz w:val="22"/>
                <w:szCs w:val="22"/>
                <w:lang w:eastAsia="en-NZ"/>
              </w:rPr>
              <w:t>Referred to:</w:t>
            </w:r>
          </w:p>
          <w:p w14:paraId="51057E1D" w14:textId="77777777" w:rsidR="00A96848" w:rsidRPr="00BC3A5E" w:rsidRDefault="00A96848" w:rsidP="00C56818">
            <w:pPr>
              <w:jc w:val="left"/>
              <w:rPr>
                <w:rFonts w:ascii="Arial" w:hAnsi="Arial" w:cs="Arial"/>
                <w:b/>
                <w:bCs/>
                <w:sz w:val="22"/>
                <w:szCs w:val="22"/>
                <w:lang w:eastAsia="en-NZ"/>
              </w:rPr>
            </w:pPr>
          </w:p>
        </w:tc>
        <w:tc>
          <w:tcPr>
            <w:tcW w:w="902" w:type="pct"/>
            <w:shd w:val="clear" w:color="auto" w:fill="auto"/>
          </w:tcPr>
          <w:p w14:paraId="5AC3FEF7" w14:textId="77777777" w:rsidR="00A96848" w:rsidRPr="00BC3A5E" w:rsidRDefault="00A96848" w:rsidP="00C56818">
            <w:pPr>
              <w:jc w:val="left"/>
              <w:rPr>
                <w:rFonts w:ascii="Arial" w:hAnsi="Arial" w:cs="Arial"/>
                <w:b/>
                <w:bCs/>
                <w:sz w:val="22"/>
                <w:szCs w:val="22"/>
                <w:lang w:eastAsia="en-NZ"/>
              </w:rPr>
            </w:pPr>
            <w:r w:rsidRPr="00BC3A5E">
              <w:rPr>
                <w:rFonts w:ascii="Arial" w:hAnsi="Arial" w:cs="Arial"/>
                <w:b/>
                <w:bCs/>
                <w:sz w:val="22"/>
                <w:szCs w:val="22"/>
                <w:lang w:eastAsia="en-NZ"/>
              </w:rPr>
              <w:t xml:space="preserve">Is having, or has received treatment (optional in the interim) </w:t>
            </w:r>
            <w:r w:rsidRPr="00BC3A5E">
              <w:rPr>
                <w:rStyle w:val="FootnoteReference"/>
                <w:rFonts w:ascii="Arial" w:hAnsi="Arial" w:cs="Arial"/>
                <w:b/>
                <w:bCs/>
                <w:sz w:val="22"/>
                <w:szCs w:val="22"/>
                <w:lang w:eastAsia="en-NZ"/>
              </w:rPr>
              <w:footnoteReference w:id="27"/>
            </w:r>
          </w:p>
        </w:tc>
      </w:tr>
      <w:tr w:rsidR="00A96848" w:rsidRPr="00F906DE" w14:paraId="230C9E84" w14:textId="77777777" w:rsidTr="00620E54">
        <w:tc>
          <w:tcPr>
            <w:tcW w:w="1830" w:type="pct"/>
            <w:gridSpan w:val="2"/>
            <w:shd w:val="clear" w:color="auto" w:fill="auto"/>
          </w:tcPr>
          <w:p w14:paraId="5FE5D6A0"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Congenital Hip Deformity</w:t>
            </w:r>
          </w:p>
        </w:tc>
        <w:tc>
          <w:tcPr>
            <w:tcW w:w="989" w:type="pct"/>
            <w:shd w:val="clear" w:color="auto" w:fill="auto"/>
          </w:tcPr>
          <w:p w14:paraId="0F67A752" w14:textId="77777777" w:rsidR="00A96848" w:rsidRPr="00F906DE" w:rsidRDefault="00A96848" w:rsidP="00C56818">
            <w:pPr>
              <w:jc w:val="left"/>
              <w:rPr>
                <w:rFonts w:ascii="Arial" w:hAnsi="Arial" w:cs="Arial"/>
                <w:sz w:val="22"/>
                <w:szCs w:val="22"/>
                <w:lang w:eastAsia="en-NZ"/>
              </w:rPr>
            </w:pPr>
          </w:p>
        </w:tc>
        <w:tc>
          <w:tcPr>
            <w:tcW w:w="704" w:type="pct"/>
            <w:shd w:val="clear" w:color="auto" w:fill="auto"/>
          </w:tcPr>
          <w:p w14:paraId="168ABD8C" w14:textId="77777777" w:rsidR="00A96848" w:rsidRPr="00F906DE" w:rsidRDefault="00A96848" w:rsidP="00C56818">
            <w:pPr>
              <w:jc w:val="left"/>
              <w:rPr>
                <w:rFonts w:ascii="Arial" w:hAnsi="Arial" w:cs="Arial"/>
                <w:sz w:val="22"/>
                <w:szCs w:val="22"/>
                <w:lang w:eastAsia="en-NZ"/>
              </w:rPr>
            </w:pPr>
          </w:p>
        </w:tc>
        <w:tc>
          <w:tcPr>
            <w:tcW w:w="575" w:type="pct"/>
            <w:shd w:val="clear" w:color="auto" w:fill="auto"/>
          </w:tcPr>
          <w:p w14:paraId="639665A5" w14:textId="77777777" w:rsidR="00A96848" w:rsidRPr="00F906DE" w:rsidRDefault="00A96848" w:rsidP="00C56818">
            <w:pPr>
              <w:jc w:val="left"/>
              <w:rPr>
                <w:rFonts w:ascii="Arial" w:hAnsi="Arial" w:cs="Arial"/>
                <w:sz w:val="22"/>
                <w:szCs w:val="22"/>
                <w:lang w:eastAsia="en-NZ"/>
              </w:rPr>
            </w:pPr>
          </w:p>
        </w:tc>
        <w:tc>
          <w:tcPr>
            <w:tcW w:w="902" w:type="pct"/>
            <w:shd w:val="clear" w:color="auto" w:fill="auto"/>
          </w:tcPr>
          <w:p w14:paraId="1BC65737" w14:textId="77777777" w:rsidR="00A96848" w:rsidRPr="00F906DE" w:rsidRDefault="00A96848" w:rsidP="00C56818">
            <w:pPr>
              <w:jc w:val="left"/>
              <w:rPr>
                <w:rFonts w:ascii="Arial" w:hAnsi="Arial" w:cs="Arial"/>
                <w:sz w:val="22"/>
                <w:szCs w:val="22"/>
                <w:lang w:eastAsia="en-NZ"/>
              </w:rPr>
            </w:pPr>
          </w:p>
        </w:tc>
      </w:tr>
      <w:tr w:rsidR="00A96848" w:rsidRPr="00F906DE" w14:paraId="60F02D31" w14:textId="77777777" w:rsidTr="00620E54">
        <w:tc>
          <w:tcPr>
            <w:tcW w:w="1830" w:type="pct"/>
            <w:gridSpan w:val="2"/>
            <w:shd w:val="clear" w:color="auto" w:fill="auto"/>
          </w:tcPr>
          <w:p w14:paraId="3629F702" w14:textId="77777777" w:rsidR="00A96848" w:rsidRPr="00F906DE" w:rsidRDefault="00297F68" w:rsidP="00C56818">
            <w:pPr>
              <w:jc w:val="left"/>
              <w:rPr>
                <w:rFonts w:ascii="Arial" w:hAnsi="Arial" w:cs="Arial"/>
                <w:sz w:val="22"/>
                <w:szCs w:val="22"/>
                <w:lang w:eastAsia="en-NZ"/>
              </w:rPr>
            </w:pPr>
            <w:r w:rsidRPr="00F906DE">
              <w:rPr>
                <w:rFonts w:ascii="Arial" w:hAnsi="Arial" w:cs="Arial"/>
                <w:sz w:val="22"/>
                <w:szCs w:val="22"/>
                <w:lang w:eastAsia="en-NZ"/>
              </w:rPr>
              <w:t>V</w:t>
            </w:r>
            <w:r w:rsidR="00A96848" w:rsidRPr="00F906DE">
              <w:rPr>
                <w:rFonts w:ascii="Arial" w:hAnsi="Arial" w:cs="Arial"/>
                <w:sz w:val="22"/>
                <w:szCs w:val="22"/>
                <w:lang w:eastAsia="en-NZ"/>
              </w:rPr>
              <w:t>ision</w:t>
            </w:r>
          </w:p>
        </w:tc>
        <w:tc>
          <w:tcPr>
            <w:tcW w:w="989" w:type="pct"/>
            <w:shd w:val="clear" w:color="auto" w:fill="auto"/>
          </w:tcPr>
          <w:p w14:paraId="02F5E564" w14:textId="77777777" w:rsidR="00A96848" w:rsidRPr="00F906DE" w:rsidRDefault="00A96848" w:rsidP="00C56818">
            <w:pPr>
              <w:jc w:val="left"/>
              <w:rPr>
                <w:rFonts w:ascii="Arial" w:hAnsi="Arial" w:cs="Arial"/>
                <w:sz w:val="22"/>
                <w:szCs w:val="22"/>
                <w:lang w:eastAsia="en-NZ"/>
              </w:rPr>
            </w:pPr>
          </w:p>
        </w:tc>
        <w:tc>
          <w:tcPr>
            <w:tcW w:w="704" w:type="pct"/>
            <w:shd w:val="clear" w:color="auto" w:fill="auto"/>
          </w:tcPr>
          <w:p w14:paraId="2E6DE2C1" w14:textId="77777777" w:rsidR="00A96848" w:rsidRPr="00F906DE" w:rsidRDefault="00A96848" w:rsidP="00C56818">
            <w:pPr>
              <w:jc w:val="left"/>
              <w:rPr>
                <w:rFonts w:ascii="Arial" w:hAnsi="Arial" w:cs="Arial"/>
                <w:sz w:val="22"/>
                <w:szCs w:val="22"/>
                <w:lang w:eastAsia="en-NZ"/>
              </w:rPr>
            </w:pPr>
          </w:p>
        </w:tc>
        <w:tc>
          <w:tcPr>
            <w:tcW w:w="575" w:type="pct"/>
            <w:shd w:val="clear" w:color="auto" w:fill="auto"/>
          </w:tcPr>
          <w:p w14:paraId="48A0CD26" w14:textId="77777777" w:rsidR="00A96848" w:rsidRPr="00F906DE" w:rsidRDefault="00A96848" w:rsidP="00C56818">
            <w:pPr>
              <w:jc w:val="left"/>
              <w:rPr>
                <w:rFonts w:ascii="Arial" w:hAnsi="Arial" w:cs="Arial"/>
                <w:sz w:val="22"/>
                <w:szCs w:val="22"/>
                <w:lang w:eastAsia="en-NZ"/>
              </w:rPr>
            </w:pPr>
          </w:p>
        </w:tc>
        <w:tc>
          <w:tcPr>
            <w:tcW w:w="902" w:type="pct"/>
            <w:shd w:val="clear" w:color="auto" w:fill="auto"/>
          </w:tcPr>
          <w:p w14:paraId="5BEAFCC6" w14:textId="77777777" w:rsidR="00A96848" w:rsidRPr="00F906DE" w:rsidRDefault="00A96848" w:rsidP="00C56818">
            <w:pPr>
              <w:jc w:val="left"/>
              <w:rPr>
                <w:rFonts w:ascii="Arial" w:hAnsi="Arial" w:cs="Arial"/>
                <w:sz w:val="22"/>
                <w:szCs w:val="22"/>
                <w:lang w:eastAsia="en-NZ"/>
              </w:rPr>
            </w:pPr>
          </w:p>
        </w:tc>
      </w:tr>
      <w:tr w:rsidR="00A96848" w:rsidRPr="00F906DE" w14:paraId="524B471C" w14:textId="77777777" w:rsidTr="00620E54">
        <w:tc>
          <w:tcPr>
            <w:tcW w:w="1830" w:type="pct"/>
            <w:gridSpan w:val="2"/>
            <w:shd w:val="clear" w:color="auto" w:fill="auto"/>
          </w:tcPr>
          <w:p w14:paraId="790294E7" w14:textId="77777777" w:rsidR="00A96848" w:rsidRPr="00F906DE" w:rsidRDefault="00297F68" w:rsidP="00C56818">
            <w:pPr>
              <w:jc w:val="left"/>
              <w:rPr>
                <w:rFonts w:ascii="Arial" w:hAnsi="Arial" w:cs="Arial"/>
                <w:sz w:val="22"/>
                <w:szCs w:val="22"/>
                <w:lang w:eastAsia="en-NZ"/>
              </w:rPr>
            </w:pPr>
            <w:r w:rsidRPr="00F906DE">
              <w:rPr>
                <w:rFonts w:ascii="Arial" w:hAnsi="Arial" w:cs="Arial"/>
                <w:sz w:val="22"/>
                <w:szCs w:val="22"/>
                <w:lang w:eastAsia="en-NZ"/>
              </w:rPr>
              <w:t>H</w:t>
            </w:r>
            <w:r w:rsidR="00A96848" w:rsidRPr="00F906DE">
              <w:rPr>
                <w:rFonts w:ascii="Arial" w:hAnsi="Arial" w:cs="Arial"/>
                <w:sz w:val="22"/>
                <w:szCs w:val="22"/>
                <w:lang w:eastAsia="en-NZ"/>
              </w:rPr>
              <w:t xml:space="preserve">earing </w:t>
            </w:r>
            <w:r w:rsidRPr="00F906DE">
              <w:rPr>
                <w:rFonts w:ascii="Arial" w:hAnsi="Arial" w:cs="Arial"/>
                <w:sz w:val="22"/>
                <w:szCs w:val="22"/>
                <w:lang w:eastAsia="en-NZ"/>
              </w:rPr>
              <w:t>infection</w:t>
            </w:r>
          </w:p>
        </w:tc>
        <w:tc>
          <w:tcPr>
            <w:tcW w:w="989" w:type="pct"/>
            <w:shd w:val="clear" w:color="auto" w:fill="auto"/>
          </w:tcPr>
          <w:p w14:paraId="73175588" w14:textId="77777777" w:rsidR="00A96848" w:rsidRPr="00F906DE" w:rsidRDefault="00A96848" w:rsidP="00C56818">
            <w:pPr>
              <w:jc w:val="left"/>
              <w:rPr>
                <w:rFonts w:ascii="Arial" w:hAnsi="Arial" w:cs="Arial"/>
                <w:sz w:val="22"/>
                <w:szCs w:val="22"/>
                <w:lang w:eastAsia="en-NZ"/>
              </w:rPr>
            </w:pPr>
          </w:p>
        </w:tc>
        <w:tc>
          <w:tcPr>
            <w:tcW w:w="704" w:type="pct"/>
            <w:shd w:val="clear" w:color="auto" w:fill="auto"/>
          </w:tcPr>
          <w:p w14:paraId="613926BC" w14:textId="77777777" w:rsidR="00A96848" w:rsidRPr="00F906DE" w:rsidRDefault="00A96848" w:rsidP="00C56818">
            <w:pPr>
              <w:jc w:val="left"/>
              <w:rPr>
                <w:rFonts w:ascii="Arial" w:hAnsi="Arial" w:cs="Arial"/>
                <w:sz w:val="22"/>
                <w:szCs w:val="22"/>
                <w:lang w:eastAsia="en-NZ"/>
              </w:rPr>
            </w:pPr>
          </w:p>
        </w:tc>
        <w:tc>
          <w:tcPr>
            <w:tcW w:w="575" w:type="pct"/>
            <w:shd w:val="clear" w:color="auto" w:fill="auto"/>
          </w:tcPr>
          <w:p w14:paraId="688FDC87" w14:textId="77777777" w:rsidR="00A96848" w:rsidRPr="00F906DE" w:rsidRDefault="00A96848" w:rsidP="00C56818">
            <w:pPr>
              <w:jc w:val="left"/>
              <w:rPr>
                <w:rFonts w:ascii="Arial" w:hAnsi="Arial" w:cs="Arial"/>
                <w:sz w:val="22"/>
                <w:szCs w:val="22"/>
                <w:lang w:eastAsia="en-NZ"/>
              </w:rPr>
            </w:pPr>
          </w:p>
        </w:tc>
        <w:tc>
          <w:tcPr>
            <w:tcW w:w="902" w:type="pct"/>
            <w:shd w:val="clear" w:color="auto" w:fill="auto"/>
          </w:tcPr>
          <w:p w14:paraId="720C05E6" w14:textId="77777777" w:rsidR="00A96848" w:rsidRPr="00F906DE" w:rsidRDefault="00A96848" w:rsidP="00C56818">
            <w:pPr>
              <w:jc w:val="left"/>
              <w:rPr>
                <w:rFonts w:ascii="Arial" w:hAnsi="Arial" w:cs="Arial"/>
                <w:sz w:val="22"/>
                <w:szCs w:val="22"/>
                <w:lang w:eastAsia="en-NZ"/>
              </w:rPr>
            </w:pPr>
          </w:p>
        </w:tc>
      </w:tr>
      <w:tr w:rsidR="00297F68" w:rsidRPr="00F906DE" w14:paraId="79B84270" w14:textId="77777777" w:rsidTr="00620E54">
        <w:tc>
          <w:tcPr>
            <w:tcW w:w="1830" w:type="pct"/>
            <w:gridSpan w:val="2"/>
            <w:shd w:val="clear" w:color="auto" w:fill="auto"/>
          </w:tcPr>
          <w:p w14:paraId="2CF3CF12" w14:textId="77777777" w:rsidR="00297F68" w:rsidRPr="00F906DE" w:rsidRDefault="00297F68" w:rsidP="00C56818">
            <w:pPr>
              <w:jc w:val="left"/>
              <w:rPr>
                <w:rFonts w:ascii="Arial" w:hAnsi="Arial" w:cs="Arial"/>
                <w:sz w:val="22"/>
                <w:szCs w:val="22"/>
                <w:lang w:eastAsia="en-NZ"/>
              </w:rPr>
            </w:pPr>
            <w:r w:rsidRPr="00F906DE">
              <w:rPr>
                <w:rFonts w:ascii="Arial" w:hAnsi="Arial" w:cs="Arial"/>
                <w:sz w:val="22"/>
                <w:szCs w:val="22"/>
                <w:lang w:eastAsia="en-NZ"/>
              </w:rPr>
              <w:t>Hearing loss</w:t>
            </w:r>
          </w:p>
        </w:tc>
        <w:tc>
          <w:tcPr>
            <w:tcW w:w="989" w:type="pct"/>
            <w:shd w:val="clear" w:color="auto" w:fill="auto"/>
          </w:tcPr>
          <w:p w14:paraId="205BAD79" w14:textId="77777777" w:rsidR="00297F68" w:rsidRPr="00F906DE" w:rsidRDefault="00297F68" w:rsidP="00C56818">
            <w:pPr>
              <w:jc w:val="left"/>
              <w:rPr>
                <w:rFonts w:ascii="Arial" w:hAnsi="Arial" w:cs="Arial"/>
                <w:sz w:val="22"/>
                <w:szCs w:val="22"/>
                <w:lang w:eastAsia="en-NZ"/>
              </w:rPr>
            </w:pPr>
          </w:p>
        </w:tc>
        <w:tc>
          <w:tcPr>
            <w:tcW w:w="704" w:type="pct"/>
            <w:shd w:val="clear" w:color="auto" w:fill="auto"/>
          </w:tcPr>
          <w:p w14:paraId="781ABCD1" w14:textId="77777777" w:rsidR="00297F68" w:rsidRPr="00F906DE" w:rsidRDefault="00297F68" w:rsidP="00C56818">
            <w:pPr>
              <w:jc w:val="left"/>
              <w:rPr>
                <w:rFonts w:ascii="Arial" w:hAnsi="Arial" w:cs="Arial"/>
                <w:sz w:val="22"/>
                <w:szCs w:val="22"/>
                <w:lang w:eastAsia="en-NZ"/>
              </w:rPr>
            </w:pPr>
          </w:p>
        </w:tc>
        <w:tc>
          <w:tcPr>
            <w:tcW w:w="575" w:type="pct"/>
            <w:shd w:val="clear" w:color="auto" w:fill="auto"/>
          </w:tcPr>
          <w:p w14:paraId="34CA912B" w14:textId="77777777" w:rsidR="00297F68" w:rsidRPr="00F906DE" w:rsidRDefault="00297F68" w:rsidP="00C56818">
            <w:pPr>
              <w:jc w:val="left"/>
              <w:rPr>
                <w:rFonts w:ascii="Arial" w:hAnsi="Arial" w:cs="Arial"/>
                <w:sz w:val="22"/>
                <w:szCs w:val="22"/>
                <w:lang w:eastAsia="en-NZ"/>
              </w:rPr>
            </w:pPr>
          </w:p>
        </w:tc>
        <w:tc>
          <w:tcPr>
            <w:tcW w:w="902" w:type="pct"/>
            <w:shd w:val="clear" w:color="auto" w:fill="auto"/>
          </w:tcPr>
          <w:p w14:paraId="5A2FE02F" w14:textId="77777777" w:rsidR="00297F68" w:rsidRPr="00F906DE" w:rsidRDefault="00297F68" w:rsidP="00C56818">
            <w:pPr>
              <w:jc w:val="left"/>
              <w:rPr>
                <w:rFonts w:ascii="Arial" w:hAnsi="Arial" w:cs="Arial"/>
                <w:sz w:val="22"/>
                <w:szCs w:val="22"/>
                <w:lang w:eastAsia="en-NZ"/>
              </w:rPr>
            </w:pPr>
          </w:p>
        </w:tc>
      </w:tr>
      <w:tr w:rsidR="00A96848" w:rsidRPr="00F906DE" w14:paraId="3555F55F" w14:textId="77777777" w:rsidTr="00620E54">
        <w:tc>
          <w:tcPr>
            <w:tcW w:w="1830" w:type="pct"/>
            <w:gridSpan w:val="2"/>
            <w:shd w:val="clear" w:color="auto" w:fill="auto"/>
          </w:tcPr>
          <w:p w14:paraId="2CD9BAF3"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 xml:space="preserve">Undescended </w:t>
            </w:r>
            <w:r w:rsidR="00297F68" w:rsidRPr="00F906DE">
              <w:rPr>
                <w:rFonts w:ascii="Arial" w:hAnsi="Arial" w:cs="Arial"/>
                <w:sz w:val="22"/>
                <w:szCs w:val="22"/>
                <w:lang w:eastAsia="en-NZ"/>
              </w:rPr>
              <w:t>t</w:t>
            </w:r>
            <w:r w:rsidRPr="00F906DE">
              <w:rPr>
                <w:rFonts w:ascii="Arial" w:hAnsi="Arial" w:cs="Arial"/>
                <w:sz w:val="22"/>
                <w:szCs w:val="22"/>
                <w:lang w:eastAsia="en-NZ"/>
              </w:rPr>
              <w:t>estes</w:t>
            </w:r>
            <w:r w:rsidR="00297F68" w:rsidRPr="00F906DE">
              <w:rPr>
                <w:rFonts w:ascii="Arial" w:hAnsi="Arial" w:cs="Arial"/>
                <w:sz w:val="22"/>
                <w:szCs w:val="22"/>
                <w:lang w:eastAsia="en-NZ"/>
              </w:rPr>
              <w:t xml:space="preserve"> (</w:t>
            </w:r>
            <w:r w:rsidRPr="00F906DE">
              <w:rPr>
                <w:rFonts w:ascii="Arial" w:hAnsi="Arial" w:cs="Arial"/>
                <w:sz w:val="22"/>
                <w:szCs w:val="22"/>
                <w:lang w:eastAsia="en-NZ"/>
              </w:rPr>
              <w:t>Male</w:t>
            </w:r>
            <w:r w:rsidR="00297F68" w:rsidRPr="00F906DE">
              <w:rPr>
                <w:rFonts w:ascii="Arial" w:hAnsi="Arial" w:cs="Arial"/>
                <w:sz w:val="22"/>
                <w:szCs w:val="22"/>
                <w:lang w:eastAsia="en-NZ"/>
              </w:rPr>
              <w:t>)</w:t>
            </w:r>
            <w:r w:rsidRPr="00F906DE">
              <w:rPr>
                <w:rFonts w:ascii="Arial" w:hAnsi="Arial" w:cs="Arial"/>
                <w:sz w:val="22"/>
                <w:szCs w:val="22"/>
                <w:lang w:eastAsia="en-NZ"/>
              </w:rPr>
              <w:t xml:space="preserve"> </w:t>
            </w:r>
          </w:p>
        </w:tc>
        <w:tc>
          <w:tcPr>
            <w:tcW w:w="989" w:type="pct"/>
            <w:shd w:val="clear" w:color="auto" w:fill="auto"/>
          </w:tcPr>
          <w:p w14:paraId="37E5C449" w14:textId="77777777" w:rsidR="00A96848" w:rsidRPr="00F906DE" w:rsidRDefault="00A96848" w:rsidP="00C56818">
            <w:pPr>
              <w:jc w:val="left"/>
              <w:rPr>
                <w:rFonts w:ascii="Arial" w:hAnsi="Arial" w:cs="Arial"/>
                <w:sz w:val="22"/>
                <w:szCs w:val="22"/>
                <w:lang w:eastAsia="en-NZ"/>
              </w:rPr>
            </w:pPr>
          </w:p>
        </w:tc>
        <w:tc>
          <w:tcPr>
            <w:tcW w:w="704" w:type="pct"/>
            <w:shd w:val="clear" w:color="auto" w:fill="auto"/>
          </w:tcPr>
          <w:p w14:paraId="04A7ED5B" w14:textId="77777777" w:rsidR="00A96848" w:rsidRPr="00F906DE" w:rsidRDefault="00A96848" w:rsidP="00C56818">
            <w:pPr>
              <w:jc w:val="left"/>
              <w:rPr>
                <w:rFonts w:ascii="Arial" w:hAnsi="Arial" w:cs="Arial"/>
                <w:sz w:val="22"/>
                <w:szCs w:val="22"/>
                <w:lang w:eastAsia="en-NZ"/>
              </w:rPr>
            </w:pPr>
          </w:p>
        </w:tc>
        <w:tc>
          <w:tcPr>
            <w:tcW w:w="575" w:type="pct"/>
            <w:shd w:val="clear" w:color="auto" w:fill="auto"/>
          </w:tcPr>
          <w:p w14:paraId="39495E74" w14:textId="77777777" w:rsidR="00A96848" w:rsidRPr="00F906DE" w:rsidRDefault="00A96848" w:rsidP="00C56818">
            <w:pPr>
              <w:jc w:val="left"/>
              <w:rPr>
                <w:rFonts w:ascii="Arial" w:hAnsi="Arial" w:cs="Arial"/>
                <w:sz w:val="22"/>
                <w:szCs w:val="22"/>
                <w:lang w:eastAsia="en-NZ"/>
              </w:rPr>
            </w:pPr>
          </w:p>
        </w:tc>
        <w:tc>
          <w:tcPr>
            <w:tcW w:w="902" w:type="pct"/>
            <w:shd w:val="clear" w:color="auto" w:fill="auto"/>
          </w:tcPr>
          <w:p w14:paraId="4EB949ED" w14:textId="77777777" w:rsidR="00A96848" w:rsidRPr="00F906DE" w:rsidRDefault="00A96848" w:rsidP="00C56818">
            <w:pPr>
              <w:jc w:val="left"/>
              <w:rPr>
                <w:rFonts w:ascii="Arial" w:hAnsi="Arial" w:cs="Arial"/>
                <w:sz w:val="22"/>
                <w:szCs w:val="22"/>
                <w:lang w:eastAsia="en-NZ"/>
              </w:rPr>
            </w:pPr>
          </w:p>
        </w:tc>
      </w:tr>
      <w:tr w:rsidR="00A96848" w:rsidRPr="00F906DE" w14:paraId="163CB7A1" w14:textId="77777777" w:rsidTr="00620E54">
        <w:tc>
          <w:tcPr>
            <w:tcW w:w="1830" w:type="pct"/>
            <w:gridSpan w:val="2"/>
            <w:shd w:val="clear" w:color="auto" w:fill="auto"/>
          </w:tcPr>
          <w:p w14:paraId="3DB3030C"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Family Violence – Abuse/Neglect</w:t>
            </w:r>
          </w:p>
        </w:tc>
        <w:tc>
          <w:tcPr>
            <w:tcW w:w="989" w:type="pct"/>
            <w:shd w:val="clear" w:color="auto" w:fill="auto"/>
          </w:tcPr>
          <w:p w14:paraId="1788AC6B" w14:textId="77777777" w:rsidR="00A96848" w:rsidRPr="00F906DE" w:rsidRDefault="00A96848" w:rsidP="00C56818">
            <w:pPr>
              <w:jc w:val="left"/>
              <w:rPr>
                <w:rFonts w:ascii="Arial" w:hAnsi="Arial" w:cs="Arial"/>
                <w:sz w:val="22"/>
                <w:szCs w:val="22"/>
                <w:lang w:eastAsia="en-NZ"/>
              </w:rPr>
            </w:pPr>
          </w:p>
        </w:tc>
        <w:tc>
          <w:tcPr>
            <w:tcW w:w="704" w:type="pct"/>
            <w:shd w:val="clear" w:color="auto" w:fill="auto"/>
          </w:tcPr>
          <w:p w14:paraId="714B3C2A"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N/A</w:t>
            </w:r>
          </w:p>
        </w:tc>
        <w:tc>
          <w:tcPr>
            <w:tcW w:w="575" w:type="pct"/>
            <w:shd w:val="clear" w:color="auto" w:fill="auto"/>
          </w:tcPr>
          <w:p w14:paraId="6E501968"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N/A</w:t>
            </w:r>
          </w:p>
        </w:tc>
        <w:tc>
          <w:tcPr>
            <w:tcW w:w="902" w:type="pct"/>
            <w:shd w:val="clear" w:color="auto" w:fill="auto"/>
          </w:tcPr>
          <w:p w14:paraId="11EB9841"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N/A</w:t>
            </w:r>
          </w:p>
        </w:tc>
      </w:tr>
      <w:tr w:rsidR="00A96848" w:rsidRPr="00F906DE" w14:paraId="13CED976" w14:textId="77777777" w:rsidTr="00620E54">
        <w:tc>
          <w:tcPr>
            <w:tcW w:w="1830" w:type="pct"/>
            <w:gridSpan w:val="2"/>
            <w:shd w:val="clear" w:color="auto" w:fill="auto"/>
          </w:tcPr>
          <w:p w14:paraId="325D4FF0"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Maternal Post Natal Depression (PHQ3)</w:t>
            </w:r>
          </w:p>
        </w:tc>
        <w:tc>
          <w:tcPr>
            <w:tcW w:w="989" w:type="pct"/>
            <w:shd w:val="clear" w:color="auto" w:fill="auto"/>
          </w:tcPr>
          <w:p w14:paraId="40D089B9" w14:textId="77777777" w:rsidR="00A96848" w:rsidRPr="00F906DE" w:rsidRDefault="00A96848" w:rsidP="00C56818">
            <w:pPr>
              <w:jc w:val="left"/>
              <w:rPr>
                <w:rFonts w:ascii="Arial" w:hAnsi="Arial" w:cs="Arial"/>
                <w:sz w:val="22"/>
                <w:szCs w:val="22"/>
                <w:lang w:eastAsia="en-NZ"/>
              </w:rPr>
            </w:pPr>
          </w:p>
        </w:tc>
        <w:tc>
          <w:tcPr>
            <w:tcW w:w="704" w:type="pct"/>
            <w:shd w:val="clear" w:color="auto" w:fill="auto"/>
          </w:tcPr>
          <w:p w14:paraId="1B404863"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N/A</w:t>
            </w:r>
          </w:p>
        </w:tc>
        <w:tc>
          <w:tcPr>
            <w:tcW w:w="575" w:type="pct"/>
            <w:shd w:val="clear" w:color="auto" w:fill="auto"/>
          </w:tcPr>
          <w:p w14:paraId="0C25D110"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N/A</w:t>
            </w:r>
          </w:p>
        </w:tc>
        <w:tc>
          <w:tcPr>
            <w:tcW w:w="902" w:type="pct"/>
            <w:shd w:val="clear" w:color="auto" w:fill="auto"/>
          </w:tcPr>
          <w:p w14:paraId="21D21726"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N/A</w:t>
            </w:r>
          </w:p>
        </w:tc>
      </w:tr>
      <w:tr w:rsidR="00A96848" w:rsidRPr="00F906DE" w14:paraId="2113B8C4" w14:textId="77777777" w:rsidTr="00620E54">
        <w:trPr>
          <w:trHeight w:val="1721"/>
        </w:trPr>
        <w:tc>
          <w:tcPr>
            <w:tcW w:w="1830" w:type="pct"/>
            <w:gridSpan w:val="2"/>
            <w:shd w:val="clear" w:color="auto" w:fill="auto"/>
          </w:tcPr>
          <w:p w14:paraId="01793061"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ABC Smoking Cessation</w:t>
            </w:r>
          </w:p>
          <w:p w14:paraId="2141A8AC"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Smoking Status (A)</w:t>
            </w:r>
          </w:p>
          <w:p w14:paraId="6EF08122" w14:textId="77777777" w:rsidR="00A96848" w:rsidRPr="00F906DE" w:rsidRDefault="00A96848" w:rsidP="00274F1C">
            <w:pPr>
              <w:numPr>
                <w:ilvl w:val="0"/>
                <w:numId w:val="4"/>
              </w:numPr>
              <w:tabs>
                <w:tab w:val="num" w:pos="284"/>
              </w:tabs>
              <w:ind w:left="284" w:hanging="284"/>
              <w:jc w:val="left"/>
              <w:rPr>
                <w:rFonts w:ascii="Arial" w:hAnsi="Arial" w:cs="Arial"/>
                <w:sz w:val="22"/>
                <w:szCs w:val="22"/>
                <w:lang w:eastAsia="en-NZ"/>
              </w:rPr>
            </w:pPr>
            <w:r w:rsidRPr="00F906DE">
              <w:rPr>
                <w:rFonts w:ascii="Arial" w:hAnsi="Arial" w:cs="Arial"/>
                <w:sz w:val="22"/>
                <w:szCs w:val="22"/>
                <w:lang w:eastAsia="en-NZ"/>
              </w:rPr>
              <w:t xml:space="preserve">Is there a smoker in the </w:t>
            </w:r>
            <w:proofErr w:type="gramStart"/>
            <w:r w:rsidRPr="00F906DE">
              <w:rPr>
                <w:rFonts w:ascii="Arial" w:hAnsi="Arial" w:cs="Arial"/>
                <w:sz w:val="22"/>
                <w:szCs w:val="22"/>
                <w:lang w:eastAsia="en-NZ"/>
              </w:rPr>
              <w:t>house</w:t>
            </w:r>
            <w:proofErr w:type="gramEnd"/>
          </w:p>
          <w:p w14:paraId="1B96F8F7" w14:textId="7DEA3249" w:rsidR="00A96848" w:rsidRPr="00F906DE" w:rsidRDefault="00A96848" w:rsidP="00274F1C">
            <w:pPr>
              <w:numPr>
                <w:ilvl w:val="0"/>
                <w:numId w:val="4"/>
              </w:numPr>
              <w:tabs>
                <w:tab w:val="num" w:pos="284"/>
              </w:tabs>
              <w:ind w:left="284" w:hanging="284"/>
              <w:jc w:val="left"/>
              <w:rPr>
                <w:rFonts w:ascii="Arial" w:hAnsi="Arial" w:cs="Arial"/>
                <w:sz w:val="22"/>
                <w:szCs w:val="22"/>
                <w:lang w:eastAsia="en-NZ"/>
              </w:rPr>
            </w:pPr>
            <w:r w:rsidRPr="00F906DE">
              <w:rPr>
                <w:rFonts w:ascii="Arial" w:hAnsi="Arial" w:cs="Arial"/>
                <w:sz w:val="22"/>
                <w:szCs w:val="22"/>
                <w:lang w:eastAsia="en-NZ"/>
              </w:rPr>
              <w:t xml:space="preserve">Has the </w:t>
            </w:r>
            <w:r w:rsidR="000C6755">
              <w:rPr>
                <w:rFonts w:ascii="Arial" w:hAnsi="Arial" w:cs="Arial"/>
                <w:sz w:val="22"/>
                <w:szCs w:val="22"/>
                <w:lang w:eastAsia="en-NZ"/>
              </w:rPr>
              <w:t>C</w:t>
            </w:r>
            <w:r w:rsidRPr="00F906DE">
              <w:rPr>
                <w:rFonts w:ascii="Arial" w:hAnsi="Arial" w:cs="Arial"/>
                <w:sz w:val="22"/>
                <w:szCs w:val="22"/>
                <w:lang w:eastAsia="en-NZ"/>
              </w:rPr>
              <w:t>hild been exposed to smoke over the past few days</w:t>
            </w:r>
          </w:p>
        </w:tc>
        <w:tc>
          <w:tcPr>
            <w:tcW w:w="989" w:type="pct"/>
            <w:shd w:val="clear" w:color="auto" w:fill="auto"/>
          </w:tcPr>
          <w:p w14:paraId="09D9E47D" w14:textId="77777777" w:rsidR="00A96848" w:rsidRPr="00F906DE" w:rsidRDefault="00A96848" w:rsidP="00C56818">
            <w:pPr>
              <w:jc w:val="left"/>
              <w:rPr>
                <w:rFonts w:ascii="Arial" w:hAnsi="Arial" w:cs="Arial"/>
                <w:sz w:val="22"/>
                <w:szCs w:val="22"/>
                <w:lang w:eastAsia="en-NZ"/>
              </w:rPr>
            </w:pPr>
          </w:p>
        </w:tc>
        <w:tc>
          <w:tcPr>
            <w:tcW w:w="704" w:type="pct"/>
            <w:shd w:val="clear" w:color="auto" w:fill="auto"/>
          </w:tcPr>
          <w:p w14:paraId="071F5133"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N/A</w:t>
            </w:r>
          </w:p>
        </w:tc>
        <w:tc>
          <w:tcPr>
            <w:tcW w:w="575" w:type="pct"/>
            <w:shd w:val="clear" w:color="auto" w:fill="auto"/>
          </w:tcPr>
          <w:p w14:paraId="577AD76F"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N/A</w:t>
            </w:r>
          </w:p>
        </w:tc>
        <w:tc>
          <w:tcPr>
            <w:tcW w:w="902" w:type="pct"/>
            <w:shd w:val="clear" w:color="auto" w:fill="auto"/>
          </w:tcPr>
          <w:p w14:paraId="1EA7A939"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N/A</w:t>
            </w:r>
          </w:p>
        </w:tc>
      </w:tr>
      <w:tr w:rsidR="00A96848" w:rsidRPr="00F906DE" w14:paraId="0E175453" w14:textId="77777777" w:rsidTr="00620E54">
        <w:trPr>
          <w:trHeight w:val="224"/>
        </w:trPr>
        <w:tc>
          <w:tcPr>
            <w:tcW w:w="1830" w:type="pct"/>
            <w:gridSpan w:val="2"/>
            <w:shd w:val="clear" w:color="auto" w:fill="auto"/>
          </w:tcPr>
          <w:p w14:paraId="0CA3EE81" w14:textId="77777777" w:rsidR="00A96848" w:rsidRPr="00F906DE" w:rsidRDefault="00A96848" w:rsidP="00274F1C">
            <w:pPr>
              <w:numPr>
                <w:ilvl w:val="0"/>
                <w:numId w:val="7"/>
              </w:numPr>
              <w:tabs>
                <w:tab w:val="left" w:pos="284"/>
              </w:tabs>
              <w:ind w:firstLine="0"/>
              <w:jc w:val="left"/>
              <w:rPr>
                <w:rFonts w:ascii="Arial" w:hAnsi="Arial" w:cs="Arial"/>
                <w:sz w:val="22"/>
                <w:szCs w:val="22"/>
                <w:lang w:eastAsia="en-NZ"/>
              </w:rPr>
            </w:pPr>
            <w:r w:rsidRPr="00F906DE">
              <w:rPr>
                <w:rFonts w:ascii="Arial" w:hAnsi="Arial" w:cs="Arial"/>
                <w:sz w:val="22"/>
                <w:szCs w:val="22"/>
                <w:lang w:eastAsia="en-NZ"/>
              </w:rPr>
              <w:t xml:space="preserve">Was brief advice given (B) </w:t>
            </w:r>
          </w:p>
        </w:tc>
        <w:tc>
          <w:tcPr>
            <w:tcW w:w="989" w:type="pct"/>
            <w:shd w:val="clear" w:color="auto" w:fill="auto"/>
          </w:tcPr>
          <w:p w14:paraId="0801804A" w14:textId="77777777" w:rsidR="00A96848" w:rsidRPr="00F906DE" w:rsidRDefault="00297F68" w:rsidP="00C56818">
            <w:pPr>
              <w:jc w:val="left"/>
              <w:rPr>
                <w:rFonts w:ascii="Arial" w:hAnsi="Arial" w:cs="Arial"/>
                <w:sz w:val="22"/>
                <w:szCs w:val="22"/>
                <w:lang w:eastAsia="en-NZ"/>
              </w:rPr>
            </w:pPr>
            <w:r w:rsidRPr="00F906DE">
              <w:rPr>
                <w:rFonts w:ascii="Arial" w:hAnsi="Arial" w:cs="Arial"/>
                <w:sz w:val="22"/>
                <w:szCs w:val="22"/>
                <w:lang w:eastAsia="en-NZ"/>
              </w:rPr>
              <w:t>N/A</w:t>
            </w:r>
          </w:p>
        </w:tc>
        <w:tc>
          <w:tcPr>
            <w:tcW w:w="704" w:type="pct"/>
            <w:shd w:val="clear" w:color="auto" w:fill="auto"/>
          </w:tcPr>
          <w:p w14:paraId="3CA35DEA" w14:textId="77777777" w:rsidR="00A96848" w:rsidRPr="00F906DE" w:rsidRDefault="00A96848" w:rsidP="00C56818">
            <w:pPr>
              <w:jc w:val="left"/>
              <w:rPr>
                <w:rFonts w:ascii="Arial" w:hAnsi="Arial" w:cs="Arial"/>
                <w:sz w:val="22"/>
                <w:szCs w:val="22"/>
                <w:lang w:eastAsia="en-NZ"/>
              </w:rPr>
            </w:pPr>
          </w:p>
        </w:tc>
        <w:tc>
          <w:tcPr>
            <w:tcW w:w="575" w:type="pct"/>
            <w:shd w:val="clear" w:color="auto" w:fill="auto"/>
          </w:tcPr>
          <w:p w14:paraId="6256BB57" w14:textId="77777777" w:rsidR="00A96848" w:rsidRPr="00F906DE" w:rsidRDefault="00A96848" w:rsidP="00C56818">
            <w:pPr>
              <w:jc w:val="left"/>
              <w:rPr>
                <w:rFonts w:ascii="Arial" w:hAnsi="Arial" w:cs="Arial"/>
                <w:sz w:val="22"/>
                <w:szCs w:val="22"/>
                <w:lang w:eastAsia="en-NZ"/>
              </w:rPr>
            </w:pPr>
          </w:p>
        </w:tc>
        <w:tc>
          <w:tcPr>
            <w:tcW w:w="902" w:type="pct"/>
            <w:shd w:val="clear" w:color="auto" w:fill="auto"/>
          </w:tcPr>
          <w:p w14:paraId="345DD093" w14:textId="77777777" w:rsidR="00A96848" w:rsidRPr="00F906DE" w:rsidRDefault="00A96848" w:rsidP="00C56818">
            <w:pPr>
              <w:jc w:val="left"/>
              <w:rPr>
                <w:rFonts w:ascii="Arial" w:hAnsi="Arial" w:cs="Arial"/>
                <w:sz w:val="22"/>
                <w:szCs w:val="22"/>
                <w:lang w:eastAsia="en-NZ"/>
              </w:rPr>
            </w:pPr>
          </w:p>
        </w:tc>
      </w:tr>
      <w:tr w:rsidR="00297F68" w:rsidRPr="00F906DE" w14:paraId="400BBBAE" w14:textId="77777777" w:rsidTr="00620E54">
        <w:trPr>
          <w:trHeight w:val="255"/>
        </w:trPr>
        <w:tc>
          <w:tcPr>
            <w:tcW w:w="1830" w:type="pct"/>
            <w:gridSpan w:val="2"/>
            <w:shd w:val="clear" w:color="auto" w:fill="auto"/>
          </w:tcPr>
          <w:p w14:paraId="300A9B1E" w14:textId="77777777" w:rsidR="00297F68" w:rsidRPr="00F906DE" w:rsidRDefault="00297F68" w:rsidP="00274F1C">
            <w:pPr>
              <w:numPr>
                <w:ilvl w:val="0"/>
                <w:numId w:val="7"/>
              </w:numPr>
              <w:tabs>
                <w:tab w:val="left" w:pos="284"/>
              </w:tabs>
              <w:ind w:firstLine="0"/>
              <w:jc w:val="left"/>
              <w:rPr>
                <w:rFonts w:ascii="Arial" w:hAnsi="Arial" w:cs="Arial"/>
                <w:sz w:val="22"/>
                <w:szCs w:val="22"/>
                <w:lang w:eastAsia="en-NZ"/>
              </w:rPr>
            </w:pPr>
            <w:r w:rsidRPr="00F906DE">
              <w:rPr>
                <w:rFonts w:ascii="Arial" w:hAnsi="Arial" w:cs="Arial"/>
                <w:sz w:val="22"/>
                <w:szCs w:val="22"/>
                <w:lang w:eastAsia="en-NZ"/>
              </w:rPr>
              <w:t>Referred for Cessation (C)</w:t>
            </w:r>
          </w:p>
        </w:tc>
        <w:tc>
          <w:tcPr>
            <w:tcW w:w="989" w:type="pct"/>
            <w:shd w:val="clear" w:color="auto" w:fill="auto"/>
          </w:tcPr>
          <w:p w14:paraId="21ED92C2" w14:textId="77777777" w:rsidR="00297F68" w:rsidRPr="00F906DE" w:rsidRDefault="00297F68" w:rsidP="00C56818">
            <w:pPr>
              <w:jc w:val="left"/>
              <w:rPr>
                <w:rFonts w:ascii="Arial" w:hAnsi="Arial" w:cs="Arial"/>
                <w:sz w:val="22"/>
                <w:szCs w:val="22"/>
                <w:lang w:eastAsia="en-NZ"/>
              </w:rPr>
            </w:pPr>
            <w:r w:rsidRPr="00F906DE">
              <w:rPr>
                <w:rFonts w:ascii="Arial" w:hAnsi="Arial" w:cs="Arial"/>
                <w:sz w:val="22"/>
                <w:szCs w:val="22"/>
                <w:lang w:eastAsia="en-NZ"/>
              </w:rPr>
              <w:t>N/A</w:t>
            </w:r>
          </w:p>
        </w:tc>
        <w:tc>
          <w:tcPr>
            <w:tcW w:w="704" w:type="pct"/>
            <w:shd w:val="clear" w:color="auto" w:fill="auto"/>
          </w:tcPr>
          <w:p w14:paraId="3223F38B" w14:textId="77777777" w:rsidR="00297F68" w:rsidRPr="00F906DE" w:rsidRDefault="00297F68" w:rsidP="00C56818">
            <w:pPr>
              <w:jc w:val="left"/>
              <w:rPr>
                <w:rFonts w:ascii="Arial" w:hAnsi="Arial" w:cs="Arial"/>
                <w:sz w:val="22"/>
                <w:szCs w:val="22"/>
                <w:lang w:eastAsia="en-NZ"/>
              </w:rPr>
            </w:pPr>
          </w:p>
        </w:tc>
        <w:tc>
          <w:tcPr>
            <w:tcW w:w="575" w:type="pct"/>
            <w:shd w:val="clear" w:color="auto" w:fill="auto"/>
          </w:tcPr>
          <w:p w14:paraId="2842F7E2" w14:textId="77777777" w:rsidR="00297F68" w:rsidRPr="00F906DE" w:rsidRDefault="00297F68" w:rsidP="00C56818">
            <w:pPr>
              <w:jc w:val="left"/>
              <w:rPr>
                <w:rFonts w:ascii="Arial" w:hAnsi="Arial" w:cs="Arial"/>
                <w:sz w:val="22"/>
                <w:szCs w:val="22"/>
                <w:lang w:eastAsia="en-NZ"/>
              </w:rPr>
            </w:pPr>
          </w:p>
        </w:tc>
        <w:tc>
          <w:tcPr>
            <w:tcW w:w="902" w:type="pct"/>
            <w:shd w:val="clear" w:color="auto" w:fill="auto"/>
          </w:tcPr>
          <w:p w14:paraId="2C2C7185" w14:textId="77777777" w:rsidR="00297F68" w:rsidRPr="00F906DE" w:rsidRDefault="00297F68" w:rsidP="00C56818">
            <w:pPr>
              <w:jc w:val="left"/>
              <w:rPr>
                <w:rFonts w:ascii="Arial" w:hAnsi="Arial" w:cs="Arial"/>
                <w:sz w:val="22"/>
                <w:szCs w:val="22"/>
                <w:lang w:eastAsia="en-NZ"/>
              </w:rPr>
            </w:pPr>
          </w:p>
        </w:tc>
      </w:tr>
      <w:tr w:rsidR="00A96848" w:rsidRPr="00F906DE" w14:paraId="306424A3" w14:textId="77777777" w:rsidTr="00620E54">
        <w:tc>
          <w:tcPr>
            <w:tcW w:w="1830" w:type="pct"/>
            <w:gridSpan w:val="2"/>
            <w:shd w:val="clear" w:color="auto" w:fill="auto"/>
          </w:tcPr>
          <w:p w14:paraId="1D2BDD2D"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 xml:space="preserve">Growth </w:t>
            </w:r>
          </w:p>
        </w:tc>
        <w:tc>
          <w:tcPr>
            <w:tcW w:w="989" w:type="pct"/>
            <w:shd w:val="clear" w:color="auto" w:fill="auto"/>
          </w:tcPr>
          <w:p w14:paraId="36D0CE75" w14:textId="77777777" w:rsidR="00A96848" w:rsidRPr="00F906DE" w:rsidRDefault="00A96848" w:rsidP="00C56818">
            <w:pPr>
              <w:jc w:val="left"/>
              <w:rPr>
                <w:rFonts w:ascii="Arial" w:hAnsi="Arial" w:cs="Arial"/>
                <w:sz w:val="22"/>
                <w:szCs w:val="22"/>
                <w:lang w:eastAsia="en-NZ"/>
              </w:rPr>
            </w:pPr>
          </w:p>
        </w:tc>
        <w:tc>
          <w:tcPr>
            <w:tcW w:w="704" w:type="pct"/>
            <w:shd w:val="clear" w:color="auto" w:fill="auto"/>
          </w:tcPr>
          <w:p w14:paraId="038D2072" w14:textId="77777777" w:rsidR="00A96848" w:rsidRPr="00F906DE" w:rsidRDefault="00A96848" w:rsidP="00C56818">
            <w:pPr>
              <w:jc w:val="left"/>
              <w:rPr>
                <w:rFonts w:ascii="Arial" w:hAnsi="Arial" w:cs="Arial"/>
                <w:sz w:val="22"/>
                <w:szCs w:val="22"/>
                <w:lang w:eastAsia="en-NZ"/>
              </w:rPr>
            </w:pPr>
          </w:p>
        </w:tc>
        <w:tc>
          <w:tcPr>
            <w:tcW w:w="575" w:type="pct"/>
            <w:shd w:val="clear" w:color="auto" w:fill="auto"/>
          </w:tcPr>
          <w:p w14:paraId="582262E5" w14:textId="77777777" w:rsidR="00A96848" w:rsidRPr="00F906DE" w:rsidRDefault="00A96848" w:rsidP="00C56818">
            <w:pPr>
              <w:jc w:val="left"/>
              <w:rPr>
                <w:rFonts w:ascii="Arial" w:hAnsi="Arial" w:cs="Arial"/>
                <w:sz w:val="22"/>
                <w:szCs w:val="22"/>
                <w:lang w:eastAsia="en-NZ"/>
              </w:rPr>
            </w:pPr>
          </w:p>
        </w:tc>
        <w:tc>
          <w:tcPr>
            <w:tcW w:w="902" w:type="pct"/>
            <w:shd w:val="clear" w:color="auto" w:fill="auto"/>
          </w:tcPr>
          <w:p w14:paraId="3A38CED9" w14:textId="77777777" w:rsidR="00A96848" w:rsidRPr="00F906DE" w:rsidRDefault="00A96848" w:rsidP="00C56818">
            <w:pPr>
              <w:jc w:val="left"/>
              <w:rPr>
                <w:rFonts w:ascii="Arial" w:hAnsi="Arial" w:cs="Arial"/>
                <w:sz w:val="22"/>
                <w:szCs w:val="22"/>
                <w:lang w:eastAsia="en-NZ"/>
              </w:rPr>
            </w:pPr>
          </w:p>
        </w:tc>
      </w:tr>
      <w:tr w:rsidR="00A96848" w:rsidRPr="00F906DE" w14:paraId="5A6B4BFD" w14:textId="77777777" w:rsidTr="00620E54">
        <w:tc>
          <w:tcPr>
            <w:tcW w:w="1830" w:type="pct"/>
            <w:gridSpan w:val="2"/>
            <w:shd w:val="clear" w:color="auto" w:fill="auto"/>
          </w:tcPr>
          <w:p w14:paraId="0CDE57D6"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Parental Evaluation of Developmental Status (PEDS) (optional in the interim)</w:t>
            </w:r>
          </w:p>
        </w:tc>
        <w:tc>
          <w:tcPr>
            <w:tcW w:w="989" w:type="pct"/>
            <w:shd w:val="clear" w:color="auto" w:fill="auto"/>
          </w:tcPr>
          <w:p w14:paraId="48DC5F52" w14:textId="77777777" w:rsidR="00A96848" w:rsidRPr="00F906DE" w:rsidRDefault="00A96848" w:rsidP="00C56818">
            <w:pPr>
              <w:jc w:val="left"/>
              <w:rPr>
                <w:rFonts w:ascii="Arial" w:hAnsi="Arial" w:cs="Arial"/>
                <w:sz w:val="22"/>
                <w:szCs w:val="22"/>
                <w:lang w:eastAsia="en-NZ"/>
              </w:rPr>
            </w:pPr>
          </w:p>
        </w:tc>
        <w:tc>
          <w:tcPr>
            <w:tcW w:w="704" w:type="pct"/>
            <w:shd w:val="clear" w:color="auto" w:fill="auto"/>
          </w:tcPr>
          <w:p w14:paraId="49419791" w14:textId="77777777" w:rsidR="00A96848" w:rsidRPr="00F906DE" w:rsidRDefault="00A96848" w:rsidP="00C56818">
            <w:pPr>
              <w:jc w:val="left"/>
              <w:rPr>
                <w:rFonts w:ascii="Arial" w:hAnsi="Arial" w:cs="Arial"/>
                <w:sz w:val="22"/>
                <w:szCs w:val="22"/>
                <w:lang w:eastAsia="en-NZ"/>
              </w:rPr>
            </w:pPr>
          </w:p>
        </w:tc>
        <w:tc>
          <w:tcPr>
            <w:tcW w:w="575" w:type="pct"/>
            <w:shd w:val="clear" w:color="auto" w:fill="auto"/>
          </w:tcPr>
          <w:p w14:paraId="74607A27" w14:textId="77777777" w:rsidR="00A96848" w:rsidRPr="00F906DE" w:rsidRDefault="00A96848" w:rsidP="00C56818">
            <w:pPr>
              <w:jc w:val="left"/>
              <w:rPr>
                <w:rFonts w:ascii="Arial" w:hAnsi="Arial" w:cs="Arial"/>
                <w:sz w:val="22"/>
                <w:szCs w:val="22"/>
                <w:lang w:eastAsia="en-NZ"/>
              </w:rPr>
            </w:pPr>
          </w:p>
        </w:tc>
        <w:tc>
          <w:tcPr>
            <w:tcW w:w="902" w:type="pct"/>
            <w:shd w:val="clear" w:color="auto" w:fill="auto"/>
          </w:tcPr>
          <w:p w14:paraId="343B1A43" w14:textId="77777777" w:rsidR="00A96848" w:rsidRPr="00F906DE" w:rsidRDefault="00A96848" w:rsidP="00C56818">
            <w:pPr>
              <w:jc w:val="left"/>
              <w:rPr>
                <w:rFonts w:ascii="Arial" w:hAnsi="Arial" w:cs="Arial"/>
                <w:sz w:val="22"/>
                <w:szCs w:val="22"/>
                <w:lang w:eastAsia="en-NZ"/>
              </w:rPr>
            </w:pPr>
          </w:p>
        </w:tc>
      </w:tr>
      <w:tr w:rsidR="00A96848" w:rsidRPr="00F906DE" w14:paraId="4133BDBB" w14:textId="77777777" w:rsidTr="00620E54">
        <w:tc>
          <w:tcPr>
            <w:tcW w:w="1830" w:type="pct"/>
            <w:gridSpan w:val="2"/>
            <w:shd w:val="clear" w:color="auto" w:fill="auto"/>
          </w:tcPr>
          <w:p w14:paraId="614F05F8"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 xml:space="preserve">PEDS </w:t>
            </w:r>
            <w:r w:rsidR="00C56818" w:rsidRPr="00F906DE">
              <w:rPr>
                <w:rFonts w:ascii="Arial" w:hAnsi="Arial" w:cs="Arial"/>
                <w:sz w:val="22"/>
                <w:szCs w:val="22"/>
                <w:lang w:eastAsia="en-NZ"/>
              </w:rPr>
              <w:t>Pathway</w:t>
            </w:r>
            <w:r w:rsidRPr="00F906DE">
              <w:rPr>
                <w:rFonts w:ascii="Arial" w:hAnsi="Arial" w:cs="Arial"/>
                <w:sz w:val="22"/>
                <w:szCs w:val="22"/>
                <w:lang w:eastAsia="en-NZ"/>
              </w:rPr>
              <w:t xml:space="preserve"> (optional in the interim)</w:t>
            </w:r>
          </w:p>
        </w:tc>
        <w:tc>
          <w:tcPr>
            <w:tcW w:w="989" w:type="pct"/>
            <w:shd w:val="clear" w:color="auto" w:fill="auto"/>
          </w:tcPr>
          <w:p w14:paraId="2FA4EBDD"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Pathway A</w:t>
            </w:r>
          </w:p>
        </w:tc>
        <w:tc>
          <w:tcPr>
            <w:tcW w:w="704" w:type="pct"/>
            <w:shd w:val="clear" w:color="auto" w:fill="auto"/>
          </w:tcPr>
          <w:p w14:paraId="64F93EEC" w14:textId="77777777" w:rsidR="00A96848" w:rsidRPr="00F906DE" w:rsidRDefault="00A96848" w:rsidP="00C56818">
            <w:pPr>
              <w:jc w:val="left"/>
              <w:rPr>
                <w:rFonts w:ascii="Arial" w:hAnsi="Arial" w:cs="Arial"/>
                <w:sz w:val="22"/>
                <w:szCs w:val="22"/>
                <w:lang w:eastAsia="en-NZ"/>
              </w:rPr>
            </w:pPr>
          </w:p>
        </w:tc>
        <w:tc>
          <w:tcPr>
            <w:tcW w:w="575" w:type="pct"/>
            <w:shd w:val="clear" w:color="auto" w:fill="auto"/>
          </w:tcPr>
          <w:p w14:paraId="48EFC212" w14:textId="77777777" w:rsidR="00A96848" w:rsidRPr="00F906DE" w:rsidRDefault="00A96848" w:rsidP="00C56818">
            <w:pPr>
              <w:jc w:val="left"/>
              <w:rPr>
                <w:rFonts w:ascii="Arial" w:hAnsi="Arial" w:cs="Arial"/>
                <w:sz w:val="22"/>
                <w:szCs w:val="22"/>
                <w:lang w:eastAsia="en-NZ"/>
              </w:rPr>
            </w:pPr>
          </w:p>
        </w:tc>
        <w:tc>
          <w:tcPr>
            <w:tcW w:w="902" w:type="pct"/>
            <w:shd w:val="clear" w:color="auto" w:fill="auto"/>
          </w:tcPr>
          <w:p w14:paraId="30F4FA51" w14:textId="77777777" w:rsidR="00A96848" w:rsidRPr="00F906DE" w:rsidRDefault="00A96848" w:rsidP="00C56818">
            <w:pPr>
              <w:jc w:val="left"/>
              <w:rPr>
                <w:rFonts w:ascii="Arial" w:hAnsi="Arial" w:cs="Arial"/>
                <w:sz w:val="22"/>
                <w:szCs w:val="22"/>
                <w:lang w:eastAsia="en-NZ"/>
              </w:rPr>
            </w:pPr>
          </w:p>
        </w:tc>
      </w:tr>
      <w:tr w:rsidR="00A96848" w:rsidRPr="00F906DE" w14:paraId="71389BD5" w14:textId="77777777" w:rsidTr="00620E54">
        <w:tc>
          <w:tcPr>
            <w:tcW w:w="1830" w:type="pct"/>
            <w:gridSpan w:val="2"/>
            <w:shd w:val="clear" w:color="auto" w:fill="auto"/>
          </w:tcPr>
          <w:p w14:paraId="790293A2" w14:textId="77777777" w:rsidR="00A96848" w:rsidRPr="00F906DE" w:rsidRDefault="00A96848" w:rsidP="00C56818">
            <w:pPr>
              <w:jc w:val="left"/>
              <w:rPr>
                <w:rFonts w:ascii="Arial" w:hAnsi="Arial" w:cs="Arial"/>
                <w:b/>
                <w:sz w:val="22"/>
                <w:szCs w:val="22"/>
                <w:lang w:eastAsia="en-NZ"/>
              </w:rPr>
            </w:pPr>
          </w:p>
        </w:tc>
        <w:tc>
          <w:tcPr>
            <w:tcW w:w="989" w:type="pct"/>
            <w:shd w:val="clear" w:color="auto" w:fill="auto"/>
          </w:tcPr>
          <w:p w14:paraId="72E6B2D9"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Pathway B</w:t>
            </w:r>
          </w:p>
        </w:tc>
        <w:tc>
          <w:tcPr>
            <w:tcW w:w="704" w:type="pct"/>
            <w:shd w:val="clear" w:color="auto" w:fill="auto"/>
          </w:tcPr>
          <w:p w14:paraId="1768188F" w14:textId="77777777" w:rsidR="00A96848" w:rsidRPr="00F906DE" w:rsidRDefault="00A96848" w:rsidP="00C56818">
            <w:pPr>
              <w:jc w:val="left"/>
              <w:rPr>
                <w:rFonts w:ascii="Arial" w:hAnsi="Arial" w:cs="Arial"/>
                <w:sz w:val="22"/>
                <w:szCs w:val="22"/>
                <w:lang w:eastAsia="en-NZ"/>
              </w:rPr>
            </w:pPr>
          </w:p>
        </w:tc>
        <w:tc>
          <w:tcPr>
            <w:tcW w:w="575" w:type="pct"/>
            <w:shd w:val="clear" w:color="auto" w:fill="auto"/>
          </w:tcPr>
          <w:p w14:paraId="0F82E4D1" w14:textId="77777777" w:rsidR="00A96848" w:rsidRPr="00F906DE" w:rsidRDefault="00A96848" w:rsidP="00C56818">
            <w:pPr>
              <w:jc w:val="left"/>
              <w:rPr>
                <w:rFonts w:ascii="Arial" w:hAnsi="Arial" w:cs="Arial"/>
                <w:sz w:val="22"/>
                <w:szCs w:val="22"/>
                <w:lang w:eastAsia="en-NZ"/>
              </w:rPr>
            </w:pPr>
          </w:p>
        </w:tc>
        <w:tc>
          <w:tcPr>
            <w:tcW w:w="902" w:type="pct"/>
            <w:shd w:val="clear" w:color="auto" w:fill="auto"/>
          </w:tcPr>
          <w:p w14:paraId="2B90E89D" w14:textId="77777777" w:rsidR="00A96848" w:rsidRPr="00F906DE" w:rsidRDefault="00A96848" w:rsidP="00C56818">
            <w:pPr>
              <w:jc w:val="left"/>
              <w:rPr>
                <w:rFonts w:ascii="Arial" w:hAnsi="Arial" w:cs="Arial"/>
                <w:sz w:val="22"/>
                <w:szCs w:val="22"/>
                <w:lang w:eastAsia="en-NZ"/>
              </w:rPr>
            </w:pPr>
          </w:p>
        </w:tc>
      </w:tr>
      <w:tr w:rsidR="00A96848" w:rsidRPr="00F906DE" w14:paraId="3463BF07" w14:textId="77777777" w:rsidTr="00620E54">
        <w:tc>
          <w:tcPr>
            <w:tcW w:w="1830" w:type="pct"/>
            <w:gridSpan w:val="2"/>
            <w:shd w:val="clear" w:color="auto" w:fill="auto"/>
          </w:tcPr>
          <w:p w14:paraId="23BF418D" w14:textId="77777777" w:rsidR="00A96848" w:rsidRPr="00F906DE" w:rsidRDefault="00A96848" w:rsidP="00C56818">
            <w:pPr>
              <w:jc w:val="left"/>
              <w:rPr>
                <w:rFonts w:ascii="Arial" w:hAnsi="Arial" w:cs="Arial"/>
                <w:sz w:val="22"/>
                <w:szCs w:val="22"/>
                <w:lang w:eastAsia="en-NZ"/>
              </w:rPr>
            </w:pPr>
          </w:p>
        </w:tc>
        <w:tc>
          <w:tcPr>
            <w:tcW w:w="989" w:type="pct"/>
            <w:shd w:val="clear" w:color="auto" w:fill="auto"/>
          </w:tcPr>
          <w:p w14:paraId="7B428BC5"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Pathway C</w:t>
            </w:r>
          </w:p>
        </w:tc>
        <w:tc>
          <w:tcPr>
            <w:tcW w:w="704" w:type="pct"/>
            <w:shd w:val="clear" w:color="auto" w:fill="auto"/>
          </w:tcPr>
          <w:p w14:paraId="42F904B2" w14:textId="77777777" w:rsidR="00A96848" w:rsidRPr="00F906DE" w:rsidRDefault="00A96848" w:rsidP="00C56818">
            <w:pPr>
              <w:jc w:val="left"/>
              <w:rPr>
                <w:rFonts w:ascii="Arial" w:hAnsi="Arial" w:cs="Arial"/>
                <w:sz w:val="22"/>
                <w:szCs w:val="22"/>
                <w:lang w:eastAsia="en-NZ"/>
              </w:rPr>
            </w:pPr>
          </w:p>
        </w:tc>
        <w:tc>
          <w:tcPr>
            <w:tcW w:w="575" w:type="pct"/>
            <w:shd w:val="clear" w:color="auto" w:fill="auto"/>
          </w:tcPr>
          <w:p w14:paraId="6635EB84" w14:textId="77777777" w:rsidR="00A96848" w:rsidRPr="00F906DE" w:rsidRDefault="00A96848" w:rsidP="00C56818">
            <w:pPr>
              <w:jc w:val="left"/>
              <w:rPr>
                <w:rFonts w:ascii="Arial" w:hAnsi="Arial" w:cs="Arial"/>
                <w:sz w:val="22"/>
                <w:szCs w:val="22"/>
                <w:lang w:eastAsia="en-NZ"/>
              </w:rPr>
            </w:pPr>
          </w:p>
        </w:tc>
        <w:tc>
          <w:tcPr>
            <w:tcW w:w="902" w:type="pct"/>
            <w:shd w:val="clear" w:color="auto" w:fill="auto"/>
          </w:tcPr>
          <w:p w14:paraId="3D991267" w14:textId="77777777" w:rsidR="00A96848" w:rsidRPr="00F906DE" w:rsidRDefault="00A96848" w:rsidP="00C56818">
            <w:pPr>
              <w:jc w:val="left"/>
              <w:rPr>
                <w:rFonts w:ascii="Arial" w:hAnsi="Arial" w:cs="Arial"/>
                <w:sz w:val="22"/>
                <w:szCs w:val="22"/>
                <w:lang w:eastAsia="en-NZ"/>
              </w:rPr>
            </w:pPr>
          </w:p>
        </w:tc>
      </w:tr>
      <w:tr w:rsidR="00A96848" w:rsidRPr="00F906DE" w14:paraId="71EBF030" w14:textId="77777777" w:rsidTr="00620E54">
        <w:tc>
          <w:tcPr>
            <w:tcW w:w="1830" w:type="pct"/>
            <w:gridSpan w:val="2"/>
            <w:shd w:val="clear" w:color="auto" w:fill="auto"/>
          </w:tcPr>
          <w:p w14:paraId="71A43F90" w14:textId="77777777" w:rsidR="00A96848" w:rsidRPr="00F906DE" w:rsidRDefault="00A96848" w:rsidP="00C56818">
            <w:pPr>
              <w:jc w:val="left"/>
              <w:rPr>
                <w:rFonts w:ascii="Arial" w:hAnsi="Arial" w:cs="Arial"/>
                <w:sz w:val="22"/>
                <w:szCs w:val="22"/>
                <w:lang w:eastAsia="en-NZ"/>
              </w:rPr>
            </w:pPr>
          </w:p>
        </w:tc>
        <w:tc>
          <w:tcPr>
            <w:tcW w:w="989" w:type="pct"/>
            <w:shd w:val="clear" w:color="auto" w:fill="auto"/>
          </w:tcPr>
          <w:p w14:paraId="45277737"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Pathway D</w:t>
            </w:r>
          </w:p>
        </w:tc>
        <w:tc>
          <w:tcPr>
            <w:tcW w:w="704" w:type="pct"/>
            <w:shd w:val="clear" w:color="auto" w:fill="auto"/>
          </w:tcPr>
          <w:p w14:paraId="16155538" w14:textId="77777777" w:rsidR="00A96848" w:rsidRPr="00F906DE" w:rsidRDefault="00A96848" w:rsidP="00C56818">
            <w:pPr>
              <w:jc w:val="left"/>
              <w:rPr>
                <w:rFonts w:ascii="Arial" w:hAnsi="Arial" w:cs="Arial"/>
                <w:sz w:val="22"/>
                <w:szCs w:val="22"/>
                <w:lang w:eastAsia="en-NZ"/>
              </w:rPr>
            </w:pPr>
          </w:p>
        </w:tc>
        <w:tc>
          <w:tcPr>
            <w:tcW w:w="575" w:type="pct"/>
            <w:shd w:val="clear" w:color="auto" w:fill="auto"/>
          </w:tcPr>
          <w:p w14:paraId="4B730FD2" w14:textId="77777777" w:rsidR="00A96848" w:rsidRPr="00F906DE" w:rsidRDefault="00A96848" w:rsidP="00C56818">
            <w:pPr>
              <w:jc w:val="left"/>
              <w:rPr>
                <w:rFonts w:ascii="Arial" w:hAnsi="Arial" w:cs="Arial"/>
                <w:sz w:val="22"/>
                <w:szCs w:val="22"/>
                <w:lang w:eastAsia="en-NZ"/>
              </w:rPr>
            </w:pPr>
          </w:p>
        </w:tc>
        <w:tc>
          <w:tcPr>
            <w:tcW w:w="902" w:type="pct"/>
            <w:shd w:val="clear" w:color="auto" w:fill="auto"/>
          </w:tcPr>
          <w:p w14:paraId="1832DA43" w14:textId="77777777" w:rsidR="00A96848" w:rsidRPr="00F906DE" w:rsidRDefault="00A96848" w:rsidP="00C56818">
            <w:pPr>
              <w:jc w:val="left"/>
              <w:rPr>
                <w:rFonts w:ascii="Arial" w:hAnsi="Arial" w:cs="Arial"/>
                <w:sz w:val="22"/>
                <w:szCs w:val="22"/>
                <w:lang w:eastAsia="en-NZ"/>
              </w:rPr>
            </w:pPr>
          </w:p>
        </w:tc>
      </w:tr>
      <w:tr w:rsidR="00A96848" w:rsidRPr="00F906DE" w14:paraId="1054DBCD" w14:textId="77777777" w:rsidTr="00620E54">
        <w:tc>
          <w:tcPr>
            <w:tcW w:w="1830" w:type="pct"/>
            <w:gridSpan w:val="2"/>
            <w:shd w:val="clear" w:color="auto" w:fill="auto"/>
          </w:tcPr>
          <w:p w14:paraId="036A55F4" w14:textId="77777777" w:rsidR="00A96848" w:rsidRPr="00F906DE" w:rsidRDefault="00A96848" w:rsidP="00C56818">
            <w:pPr>
              <w:jc w:val="left"/>
              <w:rPr>
                <w:rFonts w:ascii="Arial" w:hAnsi="Arial" w:cs="Arial"/>
                <w:sz w:val="22"/>
                <w:szCs w:val="22"/>
                <w:lang w:eastAsia="en-NZ"/>
              </w:rPr>
            </w:pPr>
          </w:p>
        </w:tc>
        <w:tc>
          <w:tcPr>
            <w:tcW w:w="989" w:type="pct"/>
            <w:shd w:val="clear" w:color="auto" w:fill="auto"/>
          </w:tcPr>
          <w:p w14:paraId="21703680"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Pathway E</w:t>
            </w:r>
          </w:p>
        </w:tc>
        <w:tc>
          <w:tcPr>
            <w:tcW w:w="704" w:type="pct"/>
            <w:shd w:val="clear" w:color="auto" w:fill="auto"/>
          </w:tcPr>
          <w:p w14:paraId="68E7A391" w14:textId="77777777" w:rsidR="00A96848" w:rsidRPr="00F906DE" w:rsidRDefault="00A96848" w:rsidP="00C56818">
            <w:pPr>
              <w:jc w:val="left"/>
              <w:rPr>
                <w:rFonts w:ascii="Arial" w:hAnsi="Arial" w:cs="Arial"/>
                <w:sz w:val="22"/>
                <w:szCs w:val="22"/>
                <w:lang w:eastAsia="en-NZ"/>
              </w:rPr>
            </w:pPr>
          </w:p>
        </w:tc>
        <w:tc>
          <w:tcPr>
            <w:tcW w:w="575" w:type="pct"/>
            <w:shd w:val="clear" w:color="auto" w:fill="auto"/>
          </w:tcPr>
          <w:p w14:paraId="197ACE11" w14:textId="77777777" w:rsidR="00A96848" w:rsidRPr="00F906DE" w:rsidRDefault="00A96848" w:rsidP="00C56818">
            <w:pPr>
              <w:jc w:val="left"/>
              <w:rPr>
                <w:rFonts w:ascii="Arial" w:hAnsi="Arial" w:cs="Arial"/>
                <w:sz w:val="22"/>
                <w:szCs w:val="22"/>
                <w:lang w:eastAsia="en-NZ"/>
              </w:rPr>
            </w:pPr>
          </w:p>
        </w:tc>
        <w:tc>
          <w:tcPr>
            <w:tcW w:w="902" w:type="pct"/>
            <w:shd w:val="clear" w:color="auto" w:fill="auto"/>
          </w:tcPr>
          <w:p w14:paraId="1740143B" w14:textId="77777777" w:rsidR="00A96848" w:rsidRPr="00F906DE" w:rsidRDefault="00A96848" w:rsidP="00C56818">
            <w:pPr>
              <w:jc w:val="left"/>
              <w:rPr>
                <w:rFonts w:ascii="Arial" w:hAnsi="Arial" w:cs="Arial"/>
                <w:sz w:val="22"/>
                <w:szCs w:val="22"/>
                <w:lang w:eastAsia="en-NZ"/>
              </w:rPr>
            </w:pPr>
          </w:p>
        </w:tc>
      </w:tr>
      <w:tr w:rsidR="00A96848" w:rsidRPr="00F906DE" w14:paraId="0936A792" w14:textId="77777777" w:rsidTr="00620E54">
        <w:tc>
          <w:tcPr>
            <w:tcW w:w="1830" w:type="pct"/>
            <w:gridSpan w:val="2"/>
            <w:shd w:val="clear" w:color="auto" w:fill="auto"/>
          </w:tcPr>
          <w:p w14:paraId="2280FC13" w14:textId="22702EB3"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SUDI information provided</w:t>
            </w:r>
          </w:p>
        </w:tc>
        <w:tc>
          <w:tcPr>
            <w:tcW w:w="989" w:type="pct"/>
            <w:shd w:val="clear" w:color="auto" w:fill="auto"/>
          </w:tcPr>
          <w:p w14:paraId="49532C02" w14:textId="77777777" w:rsidR="00A96848" w:rsidRPr="00F906DE" w:rsidRDefault="00A96848" w:rsidP="00C56818">
            <w:pPr>
              <w:jc w:val="left"/>
              <w:rPr>
                <w:rFonts w:ascii="Arial" w:hAnsi="Arial" w:cs="Arial"/>
                <w:sz w:val="22"/>
                <w:szCs w:val="22"/>
                <w:lang w:eastAsia="en-NZ"/>
              </w:rPr>
            </w:pPr>
          </w:p>
        </w:tc>
        <w:tc>
          <w:tcPr>
            <w:tcW w:w="704" w:type="pct"/>
            <w:shd w:val="clear" w:color="auto" w:fill="auto"/>
          </w:tcPr>
          <w:p w14:paraId="16CC3108"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N/A</w:t>
            </w:r>
          </w:p>
        </w:tc>
        <w:tc>
          <w:tcPr>
            <w:tcW w:w="575" w:type="pct"/>
            <w:shd w:val="clear" w:color="auto" w:fill="auto"/>
          </w:tcPr>
          <w:p w14:paraId="3281AD64"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N/A</w:t>
            </w:r>
          </w:p>
        </w:tc>
        <w:tc>
          <w:tcPr>
            <w:tcW w:w="902" w:type="pct"/>
            <w:shd w:val="clear" w:color="auto" w:fill="auto"/>
          </w:tcPr>
          <w:p w14:paraId="33E5929F"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N/A</w:t>
            </w:r>
          </w:p>
        </w:tc>
      </w:tr>
      <w:tr w:rsidR="00A96848" w:rsidRPr="00F906DE" w14:paraId="3F01753B" w14:textId="77777777" w:rsidTr="00620E54">
        <w:tc>
          <w:tcPr>
            <w:tcW w:w="1830" w:type="pct"/>
            <w:gridSpan w:val="2"/>
            <w:shd w:val="clear" w:color="auto" w:fill="auto"/>
          </w:tcPr>
          <w:p w14:paraId="10C73C4C" w14:textId="77777777" w:rsidR="00A96848" w:rsidRPr="00F906DE" w:rsidDel="00CB5263" w:rsidRDefault="00A96848" w:rsidP="00C56818">
            <w:pPr>
              <w:jc w:val="left"/>
              <w:rPr>
                <w:rFonts w:ascii="Arial" w:hAnsi="Arial" w:cs="Arial"/>
                <w:sz w:val="22"/>
                <w:szCs w:val="22"/>
                <w:lang w:eastAsia="en-NZ"/>
              </w:rPr>
            </w:pPr>
            <w:r w:rsidRPr="00F906DE">
              <w:rPr>
                <w:rFonts w:ascii="Arial" w:hAnsi="Arial" w:cs="Arial"/>
                <w:sz w:val="22"/>
                <w:szCs w:val="22"/>
                <w:lang w:eastAsia="en-NZ"/>
              </w:rPr>
              <w:t>Information on injury or accident risk provided</w:t>
            </w:r>
          </w:p>
        </w:tc>
        <w:tc>
          <w:tcPr>
            <w:tcW w:w="989" w:type="pct"/>
            <w:shd w:val="clear" w:color="auto" w:fill="auto"/>
          </w:tcPr>
          <w:p w14:paraId="4660E230" w14:textId="77777777" w:rsidR="00A96848" w:rsidRPr="00F906DE" w:rsidRDefault="00A96848" w:rsidP="00C56818">
            <w:pPr>
              <w:jc w:val="left"/>
              <w:rPr>
                <w:rFonts w:ascii="Arial" w:hAnsi="Arial" w:cs="Arial"/>
                <w:sz w:val="22"/>
                <w:szCs w:val="22"/>
                <w:lang w:eastAsia="en-NZ"/>
              </w:rPr>
            </w:pPr>
          </w:p>
        </w:tc>
        <w:tc>
          <w:tcPr>
            <w:tcW w:w="704" w:type="pct"/>
            <w:shd w:val="clear" w:color="auto" w:fill="auto"/>
          </w:tcPr>
          <w:p w14:paraId="0DD21638"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N/A</w:t>
            </w:r>
          </w:p>
        </w:tc>
        <w:tc>
          <w:tcPr>
            <w:tcW w:w="575" w:type="pct"/>
            <w:shd w:val="clear" w:color="auto" w:fill="auto"/>
          </w:tcPr>
          <w:p w14:paraId="4FAB2075"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N/A</w:t>
            </w:r>
          </w:p>
        </w:tc>
        <w:tc>
          <w:tcPr>
            <w:tcW w:w="902" w:type="pct"/>
            <w:shd w:val="clear" w:color="auto" w:fill="auto"/>
          </w:tcPr>
          <w:p w14:paraId="73091898"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N/A</w:t>
            </w:r>
          </w:p>
        </w:tc>
      </w:tr>
      <w:tr w:rsidR="00A96848" w:rsidRPr="00F906DE" w14:paraId="33EA4DBC" w14:textId="77777777" w:rsidTr="00620E54">
        <w:tc>
          <w:tcPr>
            <w:tcW w:w="908" w:type="pct"/>
            <w:vMerge w:val="restart"/>
            <w:shd w:val="clear" w:color="auto" w:fill="auto"/>
            <w:vAlign w:val="center"/>
          </w:tcPr>
          <w:p w14:paraId="35FB3592"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 xml:space="preserve">Breastfeeding status  </w:t>
            </w:r>
          </w:p>
        </w:tc>
        <w:tc>
          <w:tcPr>
            <w:tcW w:w="921" w:type="pct"/>
            <w:shd w:val="clear" w:color="auto" w:fill="auto"/>
          </w:tcPr>
          <w:p w14:paraId="0142F36A"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Exclusively breast fed</w:t>
            </w:r>
          </w:p>
        </w:tc>
        <w:tc>
          <w:tcPr>
            <w:tcW w:w="989" w:type="pct"/>
            <w:shd w:val="clear" w:color="auto" w:fill="auto"/>
          </w:tcPr>
          <w:p w14:paraId="0080E707" w14:textId="77777777" w:rsidR="00A96848" w:rsidRPr="00F906DE" w:rsidRDefault="00A96848" w:rsidP="00C56818">
            <w:pPr>
              <w:jc w:val="left"/>
              <w:rPr>
                <w:rFonts w:ascii="Arial" w:hAnsi="Arial" w:cs="Arial"/>
                <w:sz w:val="22"/>
                <w:szCs w:val="22"/>
                <w:lang w:eastAsia="en-NZ"/>
              </w:rPr>
            </w:pPr>
          </w:p>
        </w:tc>
        <w:tc>
          <w:tcPr>
            <w:tcW w:w="704" w:type="pct"/>
            <w:shd w:val="clear" w:color="auto" w:fill="auto"/>
          </w:tcPr>
          <w:p w14:paraId="6C2BAFE3" w14:textId="77777777" w:rsidR="00A96848" w:rsidRPr="00F906DE" w:rsidRDefault="00A96848" w:rsidP="00C56818">
            <w:pPr>
              <w:jc w:val="left"/>
              <w:rPr>
                <w:rFonts w:ascii="Arial" w:hAnsi="Arial" w:cs="Arial"/>
                <w:sz w:val="22"/>
                <w:szCs w:val="22"/>
                <w:lang w:eastAsia="en-NZ"/>
              </w:rPr>
            </w:pPr>
          </w:p>
        </w:tc>
        <w:tc>
          <w:tcPr>
            <w:tcW w:w="575" w:type="pct"/>
            <w:shd w:val="clear" w:color="auto" w:fill="auto"/>
          </w:tcPr>
          <w:p w14:paraId="63079394" w14:textId="77777777" w:rsidR="00A96848" w:rsidRPr="00F906DE" w:rsidRDefault="00A96848" w:rsidP="00C56818">
            <w:pPr>
              <w:jc w:val="left"/>
              <w:rPr>
                <w:rFonts w:ascii="Arial" w:hAnsi="Arial" w:cs="Arial"/>
                <w:sz w:val="22"/>
                <w:szCs w:val="22"/>
                <w:lang w:eastAsia="en-NZ"/>
              </w:rPr>
            </w:pPr>
          </w:p>
        </w:tc>
        <w:tc>
          <w:tcPr>
            <w:tcW w:w="902" w:type="pct"/>
            <w:shd w:val="clear" w:color="auto" w:fill="auto"/>
          </w:tcPr>
          <w:p w14:paraId="34B58CE0" w14:textId="77777777" w:rsidR="00A96848" w:rsidRPr="00F906DE" w:rsidRDefault="00A96848" w:rsidP="00C56818">
            <w:pPr>
              <w:jc w:val="left"/>
              <w:rPr>
                <w:rFonts w:ascii="Arial" w:hAnsi="Arial" w:cs="Arial"/>
                <w:sz w:val="22"/>
                <w:szCs w:val="22"/>
                <w:lang w:eastAsia="en-NZ"/>
              </w:rPr>
            </w:pPr>
          </w:p>
        </w:tc>
      </w:tr>
      <w:tr w:rsidR="00A96848" w:rsidRPr="00F906DE" w14:paraId="54F5C23A" w14:textId="77777777" w:rsidTr="00620E54">
        <w:tc>
          <w:tcPr>
            <w:tcW w:w="908" w:type="pct"/>
            <w:vMerge/>
            <w:shd w:val="clear" w:color="auto" w:fill="auto"/>
          </w:tcPr>
          <w:p w14:paraId="3EB4EF67" w14:textId="77777777" w:rsidR="00A96848" w:rsidRPr="00F906DE" w:rsidRDefault="00A96848" w:rsidP="00C56818">
            <w:pPr>
              <w:jc w:val="left"/>
              <w:rPr>
                <w:rFonts w:ascii="Arial" w:hAnsi="Arial" w:cs="Arial"/>
                <w:sz w:val="22"/>
                <w:szCs w:val="22"/>
                <w:lang w:eastAsia="en-NZ"/>
              </w:rPr>
            </w:pPr>
          </w:p>
        </w:tc>
        <w:tc>
          <w:tcPr>
            <w:tcW w:w="921" w:type="pct"/>
            <w:shd w:val="clear" w:color="auto" w:fill="auto"/>
          </w:tcPr>
          <w:p w14:paraId="3E510E8C"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Fully breast fed</w:t>
            </w:r>
          </w:p>
        </w:tc>
        <w:tc>
          <w:tcPr>
            <w:tcW w:w="989" w:type="pct"/>
            <w:shd w:val="clear" w:color="auto" w:fill="auto"/>
          </w:tcPr>
          <w:p w14:paraId="46A7D951" w14:textId="77777777" w:rsidR="00A96848" w:rsidRPr="00F906DE" w:rsidRDefault="00A96848" w:rsidP="00C56818">
            <w:pPr>
              <w:jc w:val="left"/>
              <w:rPr>
                <w:rFonts w:ascii="Arial" w:hAnsi="Arial" w:cs="Arial"/>
                <w:sz w:val="22"/>
                <w:szCs w:val="22"/>
                <w:lang w:eastAsia="en-NZ"/>
              </w:rPr>
            </w:pPr>
          </w:p>
        </w:tc>
        <w:tc>
          <w:tcPr>
            <w:tcW w:w="704" w:type="pct"/>
            <w:shd w:val="clear" w:color="auto" w:fill="auto"/>
          </w:tcPr>
          <w:p w14:paraId="3048C4B4" w14:textId="77777777" w:rsidR="00A96848" w:rsidRPr="00F906DE" w:rsidRDefault="00A96848" w:rsidP="00C56818">
            <w:pPr>
              <w:jc w:val="left"/>
              <w:rPr>
                <w:rFonts w:ascii="Arial" w:hAnsi="Arial" w:cs="Arial"/>
                <w:sz w:val="22"/>
                <w:szCs w:val="22"/>
                <w:lang w:eastAsia="en-NZ"/>
              </w:rPr>
            </w:pPr>
          </w:p>
        </w:tc>
        <w:tc>
          <w:tcPr>
            <w:tcW w:w="575" w:type="pct"/>
            <w:shd w:val="clear" w:color="auto" w:fill="auto"/>
          </w:tcPr>
          <w:p w14:paraId="72AF03C8" w14:textId="77777777" w:rsidR="00A96848" w:rsidRPr="00F906DE" w:rsidRDefault="00A96848" w:rsidP="00C56818">
            <w:pPr>
              <w:jc w:val="left"/>
              <w:rPr>
                <w:rFonts w:ascii="Arial" w:hAnsi="Arial" w:cs="Arial"/>
                <w:sz w:val="22"/>
                <w:szCs w:val="22"/>
                <w:lang w:eastAsia="en-NZ"/>
              </w:rPr>
            </w:pPr>
          </w:p>
        </w:tc>
        <w:tc>
          <w:tcPr>
            <w:tcW w:w="902" w:type="pct"/>
            <w:shd w:val="clear" w:color="auto" w:fill="auto"/>
          </w:tcPr>
          <w:p w14:paraId="3F30FA0E" w14:textId="77777777" w:rsidR="00A96848" w:rsidRPr="00F906DE" w:rsidRDefault="00A96848" w:rsidP="00C56818">
            <w:pPr>
              <w:jc w:val="left"/>
              <w:rPr>
                <w:rFonts w:ascii="Arial" w:hAnsi="Arial" w:cs="Arial"/>
                <w:sz w:val="22"/>
                <w:szCs w:val="22"/>
                <w:lang w:eastAsia="en-NZ"/>
              </w:rPr>
            </w:pPr>
          </w:p>
        </w:tc>
      </w:tr>
      <w:tr w:rsidR="00A96848" w:rsidRPr="00F906DE" w14:paraId="0DCAFDFD" w14:textId="77777777" w:rsidTr="00620E54">
        <w:tc>
          <w:tcPr>
            <w:tcW w:w="908" w:type="pct"/>
            <w:vMerge/>
            <w:shd w:val="clear" w:color="auto" w:fill="auto"/>
          </w:tcPr>
          <w:p w14:paraId="73290E6C" w14:textId="77777777" w:rsidR="00A96848" w:rsidRPr="00F906DE" w:rsidRDefault="00A96848" w:rsidP="00C56818">
            <w:pPr>
              <w:jc w:val="left"/>
              <w:rPr>
                <w:rFonts w:ascii="Arial" w:hAnsi="Arial" w:cs="Arial"/>
                <w:sz w:val="22"/>
                <w:szCs w:val="22"/>
                <w:lang w:eastAsia="en-NZ"/>
              </w:rPr>
            </w:pPr>
          </w:p>
        </w:tc>
        <w:tc>
          <w:tcPr>
            <w:tcW w:w="921" w:type="pct"/>
            <w:shd w:val="clear" w:color="auto" w:fill="auto"/>
          </w:tcPr>
          <w:p w14:paraId="091B3FE5"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Partially breast fed</w:t>
            </w:r>
          </w:p>
        </w:tc>
        <w:tc>
          <w:tcPr>
            <w:tcW w:w="989" w:type="pct"/>
            <w:shd w:val="clear" w:color="auto" w:fill="auto"/>
          </w:tcPr>
          <w:p w14:paraId="756EF500" w14:textId="77777777" w:rsidR="00A96848" w:rsidRPr="00F906DE" w:rsidRDefault="00A96848" w:rsidP="00C56818">
            <w:pPr>
              <w:jc w:val="left"/>
              <w:rPr>
                <w:rFonts w:ascii="Arial" w:hAnsi="Arial" w:cs="Arial"/>
                <w:sz w:val="22"/>
                <w:szCs w:val="22"/>
                <w:lang w:eastAsia="en-NZ"/>
              </w:rPr>
            </w:pPr>
          </w:p>
        </w:tc>
        <w:tc>
          <w:tcPr>
            <w:tcW w:w="704" w:type="pct"/>
            <w:shd w:val="clear" w:color="auto" w:fill="auto"/>
          </w:tcPr>
          <w:p w14:paraId="3CBA05C6" w14:textId="77777777" w:rsidR="00A96848" w:rsidRPr="00F906DE" w:rsidRDefault="00A96848" w:rsidP="00C56818">
            <w:pPr>
              <w:jc w:val="left"/>
              <w:rPr>
                <w:rFonts w:ascii="Arial" w:hAnsi="Arial" w:cs="Arial"/>
                <w:sz w:val="22"/>
                <w:szCs w:val="22"/>
                <w:lang w:eastAsia="en-NZ"/>
              </w:rPr>
            </w:pPr>
          </w:p>
        </w:tc>
        <w:tc>
          <w:tcPr>
            <w:tcW w:w="575" w:type="pct"/>
            <w:shd w:val="clear" w:color="auto" w:fill="auto"/>
          </w:tcPr>
          <w:p w14:paraId="477C51AC" w14:textId="77777777" w:rsidR="00A96848" w:rsidRPr="00F906DE" w:rsidRDefault="00A96848" w:rsidP="00C56818">
            <w:pPr>
              <w:jc w:val="left"/>
              <w:rPr>
                <w:rFonts w:ascii="Arial" w:hAnsi="Arial" w:cs="Arial"/>
                <w:sz w:val="22"/>
                <w:szCs w:val="22"/>
                <w:lang w:eastAsia="en-NZ"/>
              </w:rPr>
            </w:pPr>
          </w:p>
        </w:tc>
        <w:tc>
          <w:tcPr>
            <w:tcW w:w="902" w:type="pct"/>
            <w:shd w:val="clear" w:color="auto" w:fill="auto"/>
          </w:tcPr>
          <w:p w14:paraId="07561E09" w14:textId="77777777" w:rsidR="00A96848" w:rsidRPr="00F906DE" w:rsidRDefault="00A96848" w:rsidP="00C56818">
            <w:pPr>
              <w:jc w:val="left"/>
              <w:rPr>
                <w:rFonts w:ascii="Arial" w:hAnsi="Arial" w:cs="Arial"/>
                <w:sz w:val="22"/>
                <w:szCs w:val="22"/>
                <w:lang w:eastAsia="en-NZ"/>
              </w:rPr>
            </w:pPr>
          </w:p>
        </w:tc>
      </w:tr>
      <w:tr w:rsidR="00A96848" w:rsidRPr="00F906DE" w14:paraId="14C6FAF3" w14:textId="77777777" w:rsidTr="00620E54">
        <w:tc>
          <w:tcPr>
            <w:tcW w:w="908" w:type="pct"/>
            <w:vMerge/>
            <w:shd w:val="clear" w:color="auto" w:fill="auto"/>
          </w:tcPr>
          <w:p w14:paraId="3F7E87A9" w14:textId="77777777" w:rsidR="00A96848" w:rsidRPr="00F906DE" w:rsidRDefault="00A96848" w:rsidP="00C56818">
            <w:pPr>
              <w:jc w:val="left"/>
              <w:rPr>
                <w:rFonts w:ascii="Arial" w:hAnsi="Arial" w:cs="Arial"/>
                <w:sz w:val="22"/>
                <w:szCs w:val="22"/>
                <w:lang w:eastAsia="en-NZ"/>
              </w:rPr>
            </w:pPr>
          </w:p>
        </w:tc>
        <w:tc>
          <w:tcPr>
            <w:tcW w:w="921" w:type="pct"/>
            <w:shd w:val="clear" w:color="auto" w:fill="auto"/>
          </w:tcPr>
          <w:p w14:paraId="7427336F"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Artificially fed</w:t>
            </w:r>
          </w:p>
        </w:tc>
        <w:tc>
          <w:tcPr>
            <w:tcW w:w="989" w:type="pct"/>
            <w:shd w:val="clear" w:color="auto" w:fill="auto"/>
          </w:tcPr>
          <w:p w14:paraId="1EED2FBF" w14:textId="77777777" w:rsidR="00A96848" w:rsidRPr="00F906DE" w:rsidRDefault="00A96848" w:rsidP="00C56818">
            <w:pPr>
              <w:jc w:val="left"/>
              <w:rPr>
                <w:rFonts w:ascii="Arial" w:hAnsi="Arial" w:cs="Arial"/>
                <w:sz w:val="22"/>
                <w:szCs w:val="22"/>
                <w:lang w:eastAsia="en-NZ"/>
              </w:rPr>
            </w:pPr>
          </w:p>
        </w:tc>
        <w:tc>
          <w:tcPr>
            <w:tcW w:w="704" w:type="pct"/>
            <w:shd w:val="clear" w:color="auto" w:fill="auto"/>
          </w:tcPr>
          <w:p w14:paraId="0C4D8722" w14:textId="77777777" w:rsidR="00A96848" w:rsidRPr="00F906DE" w:rsidRDefault="00A96848" w:rsidP="00C56818">
            <w:pPr>
              <w:jc w:val="left"/>
              <w:rPr>
                <w:rFonts w:ascii="Arial" w:hAnsi="Arial" w:cs="Arial"/>
                <w:sz w:val="22"/>
                <w:szCs w:val="22"/>
                <w:lang w:eastAsia="en-NZ"/>
              </w:rPr>
            </w:pPr>
          </w:p>
        </w:tc>
        <w:tc>
          <w:tcPr>
            <w:tcW w:w="575" w:type="pct"/>
            <w:shd w:val="clear" w:color="auto" w:fill="auto"/>
          </w:tcPr>
          <w:p w14:paraId="1545E78A" w14:textId="77777777" w:rsidR="00A96848" w:rsidRPr="00F906DE" w:rsidRDefault="00A96848" w:rsidP="00C56818">
            <w:pPr>
              <w:jc w:val="left"/>
              <w:rPr>
                <w:rFonts w:ascii="Arial" w:hAnsi="Arial" w:cs="Arial"/>
                <w:sz w:val="22"/>
                <w:szCs w:val="22"/>
                <w:lang w:eastAsia="en-NZ"/>
              </w:rPr>
            </w:pPr>
          </w:p>
        </w:tc>
        <w:tc>
          <w:tcPr>
            <w:tcW w:w="902" w:type="pct"/>
            <w:shd w:val="clear" w:color="auto" w:fill="auto"/>
          </w:tcPr>
          <w:p w14:paraId="35D057D9" w14:textId="77777777" w:rsidR="00A96848" w:rsidRPr="00F906DE" w:rsidRDefault="00A96848" w:rsidP="00C56818">
            <w:pPr>
              <w:jc w:val="left"/>
              <w:rPr>
                <w:rFonts w:ascii="Arial" w:hAnsi="Arial" w:cs="Arial"/>
                <w:sz w:val="22"/>
                <w:szCs w:val="22"/>
                <w:lang w:eastAsia="en-NZ"/>
              </w:rPr>
            </w:pPr>
          </w:p>
        </w:tc>
      </w:tr>
      <w:tr w:rsidR="00A96848" w:rsidRPr="00F906DE" w14:paraId="544C64F7" w14:textId="77777777" w:rsidTr="00620E54">
        <w:tc>
          <w:tcPr>
            <w:tcW w:w="1830" w:type="pct"/>
            <w:gridSpan w:val="2"/>
            <w:shd w:val="clear" w:color="auto" w:fill="auto"/>
          </w:tcPr>
          <w:p w14:paraId="3095EAF5" w14:textId="12A2356A"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Oral health discussion/Lift the Lip (from 9 months)</w:t>
            </w:r>
          </w:p>
        </w:tc>
        <w:tc>
          <w:tcPr>
            <w:tcW w:w="989" w:type="pct"/>
            <w:shd w:val="clear" w:color="auto" w:fill="auto"/>
          </w:tcPr>
          <w:p w14:paraId="02639911" w14:textId="77777777" w:rsidR="00A96848" w:rsidRPr="00F906DE" w:rsidRDefault="00A96848" w:rsidP="00C56818">
            <w:pPr>
              <w:jc w:val="left"/>
              <w:rPr>
                <w:rFonts w:ascii="Arial" w:hAnsi="Arial" w:cs="Arial"/>
                <w:sz w:val="22"/>
                <w:szCs w:val="22"/>
                <w:lang w:eastAsia="en-NZ"/>
              </w:rPr>
            </w:pPr>
          </w:p>
        </w:tc>
        <w:tc>
          <w:tcPr>
            <w:tcW w:w="704" w:type="pct"/>
            <w:shd w:val="clear" w:color="auto" w:fill="auto"/>
          </w:tcPr>
          <w:p w14:paraId="41F3CF68" w14:textId="77777777" w:rsidR="00A96848" w:rsidRPr="00F906DE" w:rsidRDefault="00A96848" w:rsidP="00C56818">
            <w:pPr>
              <w:jc w:val="left"/>
              <w:rPr>
                <w:rFonts w:ascii="Arial" w:hAnsi="Arial" w:cs="Arial"/>
                <w:sz w:val="22"/>
                <w:szCs w:val="22"/>
                <w:lang w:eastAsia="en-NZ"/>
              </w:rPr>
            </w:pPr>
          </w:p>
        </w:tc>
        <w:tc>
          <w:tcPr>
            <w:tcW w:w="575" w:type="pct"/>
            <w:shd w:val="clear" w:color="auto" w:fill="auto"/>
          </w:tcPr>
          <w:p w14:paraId="4168A565" w14:textId="77777777" w:rsidR="00A96848" w:rsidRPr="00F906DE" w:rsidRDefault="00A96848" w:rsidP="00C56818">
            <w:pPr>
              <w:jc w:val="left"/>
              <w:rPr>
                <w:rFonts w:ascii="Arial" w:hAnsi="Arial" w:cs="Arial"/>
                <w:sz w:val="22"/>
                <w:szCs w:val="22"/>
                <w:lang w:eastAsia="en-NZ"/>
              </w:rPr>
            </w:pPr>
          </w:p>
        </w:tc>
        <w:tc>
          <w:tcPr>
            <w:tcW w:w="902" w:type="pct"/>
            <w:shd w:val="clear" w:color="auto" w:fill="auto"/>
          </w:tcPr>
          <w:p w14:paraId="669DF1A6" w14:textId="77777777" w:rsidR="00A96848" w:rsidRPr="00F906DE" w:rsidRDefault="00A96848" w:rsidP="00C56818">
            <w:pPr>
              <w:jc w:val="left"/>
              <w:rPr>
                <w:rFonts w:ascii="Arial" w:hAnsi="Arial" w:cs="Arial"/>
                <w:sz w:val="22"/>
                <w:szCs w:val="22"/>
                <w:lang w:eastAsia="en-NZ"/>
              </w:rPr>
            </w:pPr>
          </w:p>
        </w:tc>
      </w:tr>
      <w:tr w:rsidR="00A96848" w:rsidRPr="00F906DE" w14:paraId="2D8FC856" w14:textId="77777777" w:rsidTr="00620E54">
        <w:tc>
          <w:tcPr>
            <w:tcW w:w="1830" w:type="pct"/>
            <w:gridSpan w:val="2"/>
            <w:shd w:val="clear" w:color="auto" w:fill="auto"/>
          </w:tcPr>
          <w:p w14:paraId="11CA34A5" w14:textId="77777777" w:rsidR="00A96848" w:rsidRPr="00F906DE" w:rsidRDefault="00A96848" w:rsidP="00C56818">
            <w:pPr>
              <w:jc w:val="left"/>
              <w:rPr>
                <w:rFonts w:ascii="Arial" w:hAnsi="Arial" w:cs="Arial"/>
                <w:sz w:val="22"/>
                <w:szCs w:val="22"/>
                <w:lang w:eastAsia="en-NZ"/>
              </w:rPr>
            </w:pPr>
            <w:r w:rsidRPr="00F906DE">
              <w:rPr>
                <w:rFonts w:ascii="Arial" w:hAnsi="Arial" w:cs="Arial"/>
                <w:sz w:val="22"/>
                <w:szCs w:val="22"/>
                <w:lang w:eastAsia="en-NZ"/>
              </w:rPr>
              <w:t>Parenting support</w:t>
            </w:r>
          </w:p>
        </w:tc>
        <w:tc>
          <w:tcPr>
            <w:tcW w:w="989" w:type="pct"/>
            <w:shd w:val="clear" w:color="auto" w:fill="auto"/>
          </w:tcPr>
          <w:p w14:paraId="15525A69" w14:textId="77777777" w:rsidR="00A96848" w:rsidRPr="00F906DE" w:rsidRDefault="00A96848" w:rsidP="00C56818">
            <w:pPr>
              <w:jc w:val="left"/>
              <w:rPr>
                <w:rFonts w:ascii="Arial" w:hAnsi="Arial" w:cs="Arial"/>
                <w:sz w:val="22"/>
                <w:szCs w:val="22"/>
                <w:lang w:eastAsia="en-NZ"/>
              </w:rPr>
            </w:pPr>
          </w:p>
        </w:tc>
        <w:tc>
          <w:tcPr>
            <w:tcW w:w="704" w:type="pct"/>
            <w:shd w:val="clear" w:color="auto" w:fill="auto"/>
          </w:tcPr>
          <w:p w14:paraId="13633807" w14:textId="77777777" w:rsidR="00A96848" w:rsidRPr="00F906DE" w:rsidRDefault="00A96848" w:rsidP="00C56818">
            <w:pPr>
              <w:jc w:val="left"/>
              <w:rPr>
                <w:rFonts w:ascii="Arial" w:hAnsi="Arial" w:cs="Arial"/>
                <w:sz w:val="22"/>
                <w:szCs w:val="22"/>
                <w:lang w:eastAsia="en-NZ"/>
              </w:rPr>
            </w:pPr>
          </w:p>
        </w:tc>
        <w:tc>
          <w:tcPr>
            <w:tcW w:w="575" w:type="pct"/>
            <w:shd w:val="clear" w:color="auto" w:fill="auto"/>
          </w:tcPr>
          <w:p w14:paraId="60691BC3" w14:textId="77777777" w:rsidR="00A96848" w:rsidRPr="00F906DE" w:rsidRDefault="00A96848" w:rsidP="00C56818">
            <w:pPr>
              <w:jc w:val="left"/>
              <w:rPr>
                <w:rFonts w:ascii="Arial" w:hAnsi="Arial" w:cs="Arial"/>
                <w:sz w:val="22"/>
                <w:szCs w:val="22"/>
                <w:lang w:eastAsia="en-NZ"/>
              </w:rPr>
            </w:pPr>
          </w:p>
        </w:tc>
        <w:tc>
          <w:tcPr>
            <w:tcW w:w="902" w:type="pct"/>
            <w:shd w:val="clear" w:color="auto" w:fill="auto"/>
          </w:tcPr>
          <w:p w14:paraId="3B5B0306" w14:textId="77777777" w:rsidR="00A96848" w:rsidRPr="00F906DE" w:rsidRDefault="00A96848" w:rsidP="00C56818">
            <w:pPr>
              <w:jc w:val="left"/>
              <w:rPr>
                <w:rFonts w:ascii="Arial" w:hAnsi="Arial" w:cs="Arial"/>
                <w:sz w:val="22"/>
                <w:szCs w:val="22"/>
                <w:lang w:eastAsia="en-NZ"/>
              </w:rPr>
            </w:pPr>
          </w:p>
        </w:tc>
      </w:tr>
      <w:tr w:rsidR="00A96848" w:rsidRPr="00F906DE" w14:paraId="242B7F4F" w14:textId="77777777" w:rsidTr="00620E54">
        <w:trPr>
          <w:trHeight w:val="223"/>
        </w:trPr>
        <w:tc>
          <w:tcPr>
            <w:tcW w:w="1830" w:type="pct"/>
            <w:gridSpan w:val="2"/>
            <w:shd w:val="clear" w:color="auto" w:fill="auto"/>
          </w:tcPr>
          <w:p w14:paraId="000545D7" w14:textId="77777777" w:rsidR="00A96848" w:rsidRPr="00F906DE" w:rsidRDefault="00C56818" w:rsidP="00C56818">
            <w:pPr>
              <w:jc w:val="left"/>
              <w:rPr>
                <w:rFonts w:ascii="Arial" w:hAnsi="Arial" w:cs="Arial"/>
                <w:sz w:val="22"/>
                <w:szCs w:val="22"/>
                <w:lang w:eastAsia="en-NZ"/>
              </w:rPr>
            </w:pPr>
            <w:r w:rsidRPr="00F906DE">
              <w:rPr>
                <w:rFonts w:ascii="Arial" w:hAnsi="Arial" w:cs="Arial"/>
                <w:sz w:val="22"/>
                <w:szCs w:val="22"/>
                <w:lang w:eastAsia="en-NZ"/>
              </w:rPr>
              <w:t xml:space="preserve">Immunisation status current </w:t>
            </w:r>
          </w:p>
        </w:tc>
        <w:tc>
          <w:tcPr>
            <w:tcW w:w="989" w:type="pct"/>
            <w:shd w:val="clear" w:color="auto" w:fill="auto"/>
          </w:tcPr>
          <w:p w14:paraId="6554FE3A" w14:textId="77777777" w:rsidR="00A96848" w:rsidRPr="00F906DE" w:rsidRDefault="00A96848" w:rsidP="00C56818">
            <w:pPr>
              <w:jc w:val="left"/>
              <w:rPr>
                <w:rFonts w:ascii="Arial" w:hAnsi="Arial" w:cs="Arial"/>
                <w:sz w:val="22"/>
                <w:szCs w:val="22"/>
                <w:lang w:eastAsia="en-NZ"/>
              </w:rPr>
            </w:pPr>
          </w:p>
        </w:tc>
        <w:tc>
          <w:tcPr>
            <w:tcW w:w="704" w:type="pct"/>
            <w:shd w:val="clear" w:color="auto" w:fill="auto"/>
          </w:tcPr>
          <w:p w14:paraId="08A9EEF6" w14:textId="77777777" w:rsidR="00A96848" w:rsidRPr="00F906DE" w:rsidRDefault="00A96848" w:rsidP="00C56818">
            <w:pPr>
              <w:jc w:val="left"/>
              <w:rPr>
                <w:rFonts w:ascii="Arial" w:hAnsi="Arial" w:cs="Arial"/>
                <w:sz w:val="22"/>
                <w:szCs w:val="22"/>
                <w:lang w:eastAsia="en-NZ"/>
              </w:rPr>
            </w:pPr>
          </w:p>
        </w:tc>
        <w:tc>
          <w:tcPr>
            <w:tcW w:w="575" w:type="pct"/>
            <w:shd w:val="clear" w:color="auto" w:fill="auto"/>
          </w:tcPr>
          <w:p w14:paraId="7A410651" w14:textId="77777777" w:rsidR="00A96848" w:rsidRPr="00F906DE" w:rsidRDefault="00A96848" w:rsidP="00C56818">
            <w:pPr>
              <w:jc w:val="left"/>
              <w:rPr>
                <w:rFonts w:ascii="Arial" w:hAnsi="Arial" w:cs="Arial"/>
                <w:sz w:val="22"/>
                <w:szCs w:val="22"/>
                <w:lang w:eastAsia="en-NZ"/>
              </w:rPr>
            </w:pPr>
          </w:p>
        </w:tc>
        <w:tc>
          <w:tcPr>
            <w:tcW w:w="902" w:type="pct"/>
            <w:shd w:val="clear" w:color="auto" w:fill="auto"/>
          </w:tcPr>
          <w:p w14:paraId="2B9C3F0C" w14:textId="77777777" w:rsidR="00A96848" w:rsidRPr="00F906DE" w:rsidRDefault="00A96848" w:rsidP="00C56818">
            <w:pPr>
              <w:jc w:val="left"/>
              <w:rPr>
                <w:rFonts w:ascii="Arial" w:hAnsi="Arial" w:cs="Arial"/>
                <w:sz w:val="22"/>
                <w:szCs w:val="22"/>
                <w:lang w:eastAsia="en-NZ"/>
              </w:rPr>
            </w:pPr>
          </w:p>
        </w:tc>
      </w:tr>
    </w:tbl>
    <w:p w14:paraId="600C5359" w14:textId="1044B54A" w:rsidR="00076AF1" w:rsidRPr="00F906DE" w:rsidRDefault="00076AF1" w:rsidP="00BD3B6A">
      <w:pPr>
        <w:pStyle w:val="Heading1"/>
        <w:numPr>
          <w:ilvl w:val="0"/>
          <w:numId w:val="0"/>
        </w:numPr>
        <w:ind w:left="432" w:hanging="432"/>
        <w:rPr>
          <w:rFonts w:cs="Arial"/>
          <w:sz w:val="22"/>
          <w:szCs w:val="22"/>
        </w:rPr>
      </w:pPr>
      <w:bookmarkStart w:id="164" w:name="_Toc71115283"/>
      <w:r w:rsidRPr="00F906DE">
        <w:rPr>
          <w:rFonts w:cs="Arial"/>
          <w:sz w:val="22"/>
          <w:szCs w:val="22"/>
        </w:rPr>
        <w:lastRenderedPageBreak/>
        <w:t xml:space="preserve">Appendix </w:t>
      </w:r>
      <w:r w:rsidR="003A4AA5" w:rsidRPr="00F906DE">
        <w:rPr>
          <w:rFonts w:cs="Arial"/>
          <w:sz w:val="22"/>
          <w:szCs w:val="22"/>
        </w:rPr>
        <w:t xml:space="preserve">Three </w:t>
      </w:r>
      <w:r w:rsidRPr="00F906DE">
        <w:rPr>
          <w:rFonts w:cs="Arial"/>
          <w:sz w:val="22"/>
          <w:szCs w:val="22"/>
        </w:rPr>
        <w:t>– Quarterly Aggregated Reporting</w:t>
      </w:r>
      <w:bookmarkEnd w:id="164"/>
      <w:r w:rsidRPr="00F906DE">
        <w:rPr>
          <w:rFonts w:cs="Arial"/>
          <w:sz w:val="22"/>
          <w:szCs w:val="22"/>
        </w:rPr>
        <w:t xml:space="preserve"> </w:t>
      </w:r>
    </w:p>
    <w:p w14:paraId="4903C9A0" w14:textId="1E219594" w:rsidR="00123742" w:rsidRPr="00F906DE" w:rsidRDefault="00181DE8" w:rsidP="00620E54">
      <w:pPr>
        <w:spacing w:before="120" w:after="120"/>
        <w:jc w:val="left"/>
        <w:rPr>
          <w:rFonts w:ascii="Arial" w:hAnsi="Arial" w:cs="Arial"/>
          <w:sz w:val="22"/>
          <w:szCs w:val="22"/>
        </w:rPr>
      </w:pPr>
      <w:r w:rsidRPr="00F906DE">
        <w:rPr>
          <w:rFonts w:ascii="Arial" w:hAnsi="Arial" w:cs="Arial"/>
          <w:sz w:val="22"/>
          <w:szCs w:val="22"/>
        </w:rPr>
        <w:t xml:space="preserve">The </w:t>
      </w:r>
      <w:r w:rsidR="000C6755">
        <w:rPr>
          <w:rFonts w:ascii="Arial" w:hAnsi="Arial" w:cs="Arial"/>
          <w:sz w:val="22"/>
          <w:szCs w:val="22"/>
        </w:rPr>
        <w:t>Service P</w:t>
      </w:r>
      <w:r w:rsidR="00194488">
        <w:rPr>
          <w:rFonts w:ascii="Arial" w:hAnsi="Arial" w:cs="Arial"/>
          <w:sz w:val="22"/>
          <w:szCs w:val="22"/>
        </w:rPr>
        <w:t xml:space="preserve">rovider will provide an aggregate report to their </w:t>
      </w:r>
      <w:r w:rsidRPr="00F906DE">
        <w:rPr>
          <w:rFonts w:ascii="Arial" w:hAnsi="Arial" w:cs="Arial"/>
          <w:sz w:val="22"/>
          <w:szCs w:val="22"/>
        </w:rPr>
        <w:t>DHB</w:t>
      </w:r>
      <w:r w:rsidR="007338AA">
        <w:rPr>
          <w:rFonts w:ascii="Arial" w:hAnsi="Arial" w:cs="Arial"/>
          <w:sz w:val="22"/>
          <w:szCs w:val="22"/>
        </w:rPr>
        <w:t>’s</w:t>
      </w:r>
      <w:r w:rsidRPr="00F906DE">
        <w:rPr>
          <w:rFonts w:ascii="Arial" w:hAnsi="Arial" w:cs="Arial"/>
          <w:sz w:val="22"/>
          <w:szCs w:val="22"/>
        </w:rPr>
        <w:t xml:space="preserve"> </w:t>
      </w:r>
      <w:r w:rsidR="007338AA">
        <w:rPr>
          <w:rFonts w:ascii="Arial" w:hAnsi="Arial" w:cs="Arial"/>
          <w:sz w:val="22"/>
          <w:szCs w:val="22"/>
        </w:rPr>
        <w:t>c</w:t>
      </w:r>
      <w:r w:rsidRPr="00F906DE">
        <w:rPr>
          <w:rFonts w:ascii="Arial" w:hAnsi="Arial" w:cs="Arial"/>
          <w:sz w:val="22"/>
          <w:szCs w:val="22"/>
        </w:rPr>
        <w:t xml:space="preserve">ontract </w:t>
      </w:r>
      <w:r w:rsidR="007338AA">
        <w:rPr>
          <w:rFonts w:ascii="Arial" w:hAnsi="Arial" w:cs="Arial"/>
          <w:sz w:val="22"/>
          <w:szCs w:val="22"/>
        </w:rPr>
        <w:t>m</w:t>
      </w:r>
      <w:r w:rsidRPr="00F906DE">
        <w:rPr>
          <w:rFonts w:ascii="Arial" w:hAnsi="Arial" w:cs="Arial"/>
          <w:sz w:val="22"/>
          <w:szCs w:val="22"/>
        </w:rPr>
        <w:t>anager</w:t>
      </w:r>
      <w:r w:rsidR="00123742" w:rsidRPr="00F906DE">
        <w:rPr>
          <w:rFonts w:ascii="Arial" w:hAnsi="Arial" w:cs="Arial"/>
          <w:sz w:val="22"/>
          <w:szCs w:val="22"/>
        </w:rPr>
        <w:t xml:space="preserve"> </w:t>
      </w:r>
      <w:r w:rsidR="007D2C8C">
        <w:rPr>
          <w:rFonts w:ascii="Arial" w:hAnsi="Arial" w:cs="Arial"/>
          <w:sz w:val="22"/>
          <w:szCs w:val="22"/>
        </w:rPr>
        <w:t>of</w:t>
      </w:r>
      <w:r w:rsidR="00123742" w:rsidRPr="00F906DE">
        <w:rPr>
          <w:rFonts w:ascii="Arial" w:hAnsi="Arial" w:cs="Arial"/>
          <w:sz w:val="22"/>
          <w:szCs w:val="22"/>
        </w:rPr>
        <w:t xml:space="preserve"> the following information</w:t>
      </w:r>
      <w:r w:rsidRPr="00F906DE">
        <w:rPr>
          <w:rFonts w:ascii="Arial" w:hAnsi="Arial" w:cs="Arial"/>
          <w:sz w:val="22"/>
          <w:szCs w:val="22"/>
        </w:rPr>
        <w:t>.</w:t>
      </w:r>
      <w:r w:rsidR="007338AA">
        <w:rPr>
          <w:rFonts w:ascii="Arial" w:hAnsi="Arial" w:cs="Arial"/>
          <w:sz w:val="22"/>
          <w:szCs w:val="22"/>
        </w:rPr>
        <w:t xml:space="preserve"> </w:t>
      </w:r>
      <w:r w:rsidRPr="00F906DE">
        <w:rPr>
          <w:rFonts w:ascii="Arial" w:hAnsi="Arial" w:cs="Arial"/>
          <w:sz w:val="22"/>
          <w:szCs w:val="22"/>
        </w:rPr>
        <w:t xml:space="preserve">The reports are due on the </w:t>
      </w:r>
      <w:r w:rsidR="00194488">
        <w:rPr>
          <w:rFonts w:ascii="Arial" w:hAnsi="Arial" w:cs="Arial"/>
          <w:sz w:val="22"/>
          <w:szCs w:val="22"/>
        </w:rPr>
        <w:t>1</w:t>
      </w:r>
      <w:r w:rsidRPr="00F906DE">
        <w:rPr>
          <w:rFonts w:ascii="Arial" w:hAnsi="Arial" w:cs="Arial"/>
          <w:sz w:val="22"/>
          <w:szCs w:val="22"/>
          <w:lang w:val="en-GB"/>
        </w:rPr>
        <w:t>0</w:t>
      </w:r>
      <w:r w:rsidRPr="00F906DE">
        <w:rPr>
          <w:rFonts w:ascii="Arial" w:hAnsi="Arial" w:cs="Arial"/>
          <w:sz w:val="22"/>
          <w:szCs w:val="22"/>
          <w:vertAlign w:val="superscript"/>
          <w:lang w:val="en-GB"/>
        </w:rPr>
        <w:t>th</w:t>
      </w:r>
      <w:r w:rsidRPr="00F906DE">
        <w:rPr>
          <w:rFonts w:ascii="Arial" w:hAnsi="Arial" w:cs="Arial"/>
          <w:sz w:val="22"/>
          <w:szCs w:val="22"/>
          <w:lang w:val="en-GB"/>
        </w:rPr>
        <w:t xml:space="preserve"> of the month following the end of each quarter</w:t>
      </w:r>
      <w:r w:rsidRPr="00F906DE">
        <w:rPr>
          <w:rFonts w:ascii="Arial" w:hAnsi="Arial" w:cs="Arial"/>
          <w:sz w:val="22"/>
          <w:szCs w:val="22"/>
        </w:rPr>
        <w:t>.</w:t>
      </w:r>
    </w:p>
    <w:tbl>
      <w:tblPr>
        <w:tblW w:w="8931" w:type="dxa"/>
        <w:tblInd w:w="108" w:type="dxa"/>
        <w:tblLayout w:type="fixed"/>
        <w:tblLook w:val="00A0" w:firstRow="1" w:lastRow="0" w:firstColumn="1" w:lastColumn="0" w:noHBand="0" w:noVBand="0"/>
      </w:tblPr>
      <w:tblGrid>
        <w:gridCol w:w="8931"/>
      </w:tblGrid>
      <w:tr w:rsidR="00181DE8" w:rsidRPr="00F906DE" w14:paraId="119852D8" w14:textId="77777777" w:rsidTr="6490B33D">
        <w:tc>
          <w:tcPr>
            <w:tcW w:w="893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E1E1"/>
            <w:hideMark/>
          </w:tcPr>
          <w:p w14:paraId="3A8814F2" w14:textId="77777777" w:rsidR="00181DE8" w:rsidRPr="00F906DE" w:rsidRDefault="00181DE8" w:rsidP="006D4246">
            <w:pPr>
              <w:pStyle w:val="ListParagraph"/>
              <w:spacing w:line="276" w:lineRule="auto"/>
              <w:ind w:left="993" w:hanging="993"/>
              <w:rPr>
                <w:rFonts w:ascii="Arial" w:hAnsi="Arial" w:cs="Arial"/>
                <w:b/>
                <w:bCs/>
                <w:sz w:val="22"/>
                <w:szCs w:val="22"/>
                <w:lang w:val="en-GB"/>
              </w:rPr>
            </w:pPr>
            <w:r w:rsidRPr="17986051">
              <w:rPr>
                <w:rFonts w:ascii="Arial" w:hAnsi="Arial" w:cs="Arial"/>
                <w:b/>
                <w:bCs/>
                <w:sz w:val="22"/>
                <w:szCs w:val="22"/>
                <w:lang w:val="en-GB"/>
              </w:rPr>
              <w:t xml:space="preserve">Information required </w:t>
            </w:r>
          </w:p>
        </w:tc>
      </w:tr>
      <w:tr w:rsidR="00181DE8" w:rsidRPr="00F906DE" w14:paraId="21E77A2B" w14:textId="77777777" w:rsidTr="6490B33D">
        <w:tc>
          <w:tcPr>
            <w:tcW w:w="893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BAEF486" w14:textId="39F0845D" w:rsidR="00181DE8" w:rsidRPr="00F906DE" w:rsidRDefault="00181DE8" w:rsidP="00BC3A5E">
            <w:pPr>
              <w:pStyle w:val="ListParagraph"/>
              <w:spacing w:before="120" w:line="276" w:lineRule="auto"/>
              <w:ind w:left="993" w:hanging="993"/>
              <w:rPr>
                <w:rFonts w:ascii="Arial" w:hAnsi="Arial" w:cs="Arial"/>
                <w:sz w:val="22"/>
                <w:szCs w:val="22"/>
                <w:lang w:val="en-GB"/>
              </w:rPr>
            </w:pPr>
            <w:r w:rsidRPr="00F906DE">
              <w:rPr>
                <w:rFonts w:ascii="Arial" w:hAnsi="Arial" w:cs="Arial"/>
                <w:sz w:val="22"/>
                <w:szCs w:val="22"/>
                <w:lang w:val="en-GB"/>
              </w:rPr>
              <w:t xml:space="preserve">Total number of enrolled </w:t>
            </w:r>
            <w:r w:rsidR="002F430C">
              <w:rPr>
                <w:rFonts w:ascii="Arial" w:hAnsi="Arial" w:cs="Arial"/>
                <w:sz w:val="22"/>
                <w:szCs w:val="22"/>
                <w:lang w:val="en-GB"/>
              </w:rPr>
              <w:t>tamariki/children</w:t>
            </w:r>
            <w:r w:rsidRPr="00F906DE">
              <w:rPr>
                <w:rFonts w:ascii="Arial" w:hAnsi="Arial" w:cs="Arial"/>
                <w:sz w:val="22"/>
                <w:szCs w:val="22"/>
                <w:lang w:val="en-GB"/>
              </w:rPr>
              <w:t xml:space="preserve"> at end of quarter</w:t>
            </w:r>
          </w:p>
        </w:tc>
      </w:tr>
      <w:tr w:rsidR="00181DE8" w:rsidRPr="00F906DE" w14:paraId="56A959D5" w14:textId="77777777" w:rsidTr="6490B33D">
        <w:tc>
          <w:tcPr>
            <w:tcW w:w="893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8469405" w14:textId="1AFC0647" w:rsidR="00181DE8" w:rsidRPr="00F906DE" w:rsidRDefault="00181DE8" w:rsidP="00BC3A5E">
            <w:pPr>
              <w:pStyle w:val="ListParagraph"/>
              <w:spacing w:before="120" w:line="276" w:lineRule="auto"/>
              <w:ind w:left="993" w:hanging="993"/>
              <w:rPr>
                <w:rFonts w:ascii="Arial" w:hAnsi="Arial" w:cs="Arial"/>
                <w:sz w:val="22"/>
                <w:szCs w:val="22"/>
                <w:lang w:val="en-GB"/>
              </w:rPr>
            </w:pPr>
            <w:r w:rsidRPr="00F906DE">
              <w:rPr>
                <w:rFonts w:ascii="Arial" w:hAnsi="Arial" w:cs="Arial"/>
                <w:sz w:val="22"/>
                <w:szCs w:val="22"/>
                <w:lang w:val="en-GB"/>
              </w:rPr>
              <w:t xml:space="preserve">Number of new </w:t>
            </w:r>
            <w:r w:rsidR="00C401A5" w:rsidRPr="00F906DE">
              <w:rPr>
                <w:rFonts w:ascii="Arial" w:hAnsi="Arial" w:cs="Arial"/>
                <w:sz w:val="22"/>
                <w:szCs w:val="22"/>
                <w:lang w:val="en-GB"/>
              </w:rPr>
              <w:t>bab</w:t>
            </w:r>
            <w:r w:rsidR="00E0630A">
              <w:rPr>
                <w:rFonts w:ascii="Arial" w:hAnsi="Arial" w:cs="Arial"/>
                <w:sz w:val="22"/>
                <w:szCs w:val="22"/>
                <w:lang w:val="en-GB"/>
              </w:rPr>
              <w:t>y</w:t>
            </w:r>
            <w:r w:rsidR="0044524C">
              <w:rPr>
                <w:rFonts w:ascii="Arial" w:hAnsi="Arial" w:cs="Arial"/>
                <w:sz w:val="22"/>
                <w:szCs w:val="22"/>
                <w:lang w:val="en-GB"/>
              </w:rPr>
              <w:t xml:space="preserve"> client</w:t>
            </w:r>
            <w:r w:rsidR="00C401A5" w:rsidRPr="00F906DE">
              <w:rPr>
                <w:rFonts w:ascii="Arial" w:hAnsi="Arial" w:cs="Arial"/>
                <w:sz w:val="22"/>
                <w:szCs w:val="22"/>
                <w:lang w:val="en-GB"/>
              </w:rPr>
              <w:t>s</w:t>
            </w:r>
            <w:r w:rsidRPr="00F906DE">
              <w:rPr>
                <w:rFonts w:ascii="Arial" w:hAnsi="Arial" w:cs="Arial"/>
                <w:sz w:val="22"/>
                <w:szCs w:val="22"/>
                <w:lang w:val="en-GB"/>
              </w:rPr>
              <w:t xml:space="preserve"> enrolled during quarter</w:t>
            </w:r>
          </w:p>
        </w:tc>
      </w:tr>
      <w:tr w:rsidR="0044524C" w:rsidRPr="00F906DE" w14:paraId="1C0C7807" w14:textId="77777777" w:rsidTr="6490B33D">
        <w:tc>
          <w:tcPr>
            <w:tcW w:w="89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0B2EBA" w14:textId="2367571F" w:rsidR="0044524C" w:rsidRPr="00F906DE" w:rsidRDefault="00E0630A" w:rsidP="00BC3A5E">
            <w:pPr>
              <w:pStyle w:val="ListParagraph"/>
              <w:spacing w:before="120" w:line="276" w:lineRule="auto"/>
              <w:ind w:left="993" w:hanging="993"/>
              <w:rPr>
                <w:rFonts w:ascii="Arial" w:hAnsi="Arial" w:cs="Arial"/>
                <w:sz w:val="22"/>
                <w:szCs w:val="22"/>
                <w:lang w:val="en-GB"/>
              </w:rPr>
            </w:pPr>
            <w:r>
              <w:rPr>
                <w:rFonts w:ascii="Arial" w:hAnsi="Arial" w:cs="Arial"/>
                <w:sz w:val="22"/>
                <w:szCs w:val="22"/>
                <w:lang w:val="en-GB"/>
              </w:rPr>
              <w:t xml:space="preserve">Number of new </w:t>
            </w:r>
            <w:r w:rsidR="000C6755">
              <w:rPr>
                <w:rFonts w:ascii="Arial" w:hAnsi="Arial" w:cs="Arial"/>
                <w:sz w:val="22"/>
                <w:szCs w:val="22"/>
                <w:lang w:val="en-GB"/>
              </w:rPr>
              <w:t>C</w:t>
            </w:r>
            <w:r>
              <w:rPr>
                <w:rFonts w:ascii="Arial" w:hAnsi="Arial" w:cs="Arial"/>
                <w:sz w:val="22"/>
                <w:szCs w:val="22"/>
                <w:lang w:val="en-GB"/>
              </w:rPr>
              <w:t>hild clients enrolled during quarter</w:t>
            </w:r>
          </w:p>
        </w:tc>
      </w:tr>
      <w:tr w:rsidR="00181DE8" w:rsidRPr="00F906DE" w14:paraId="1B45055C" w14:textId="77777777" w:rsidTr="6490B33D">
        <w:tc>
          <w:tcPr>
            <w:tcW w:w="893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9E82E4D" w14:textId="77777777" w:rsidR="00181DE8" w:rsidRPr="00F906DE" w:rsidRDefault="00181DE8" w:rsidP="00BC3A5E">
            <w:pPr>
              <w:spacing w:before="120"/>
              <w:rPr>
                <w:rFonts w:ascii="Arial" w:hAnsi="Arial" w:cs="Arial"/>
                <w:sz w:val="22"/>
                <w:szCs w:val="22"/>
                <w:lang w:val="en-GB"/>
              </w:rPr>
            </w:pPr>
            <w:r w:rsidRPr="00F906DE">
              <w:rPr>
                <w:rFonts w:ascii="Arial" w:hAnsi="Arial" w:cs="Arial"/>
                <w:sz w:val="22"/>
                <w:szCs w:val="22"/>
                <w:lang w:val="en-GB"/>
              </w:rPr>
              <w:t>Number of</w:t>
            </w:r>
            <w:r w:rsidR="00043082" w:rsidRPr="00F906DE">
              <w:rPr>
                <w:rFonts w:ascii="Arial" w:hAnsi="Arial" w:cs="Arial"/>
                <w:sz w:val="22"/>
                <w:szCs w:val="22"/>
                <w:lang w:val="en-GB"/>
              </w:rPr>
              <w:t xml:space="preserve"> clinical FTEs delivering the service</w:t>
            </w:r>
          </w:p>
        </w:tc>
      </w:tr>
      <w:tr w:rsidR="00043082" w:rsidRPr="00F906DE" w14:paraId="7C3D7508" w14:textId="77777777" w:rsidTr="6490B33D">
        <w:tc>
          <w:tcPr>
            <w:tcW w:w="89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EB558A" w14:textId="77777777" w:rsidR="00043082" w:rsidRPr="00F906DE" w:rsidRDefault="00043082" w:rsidP="00BC3A5E">
            <w:pPr>
              <w:pStyle w:val="ListParagraph"/>
              <w:spacing w:before="120" w:line="276" w:lineRule="auto"/>
              <w:ind w:left="993" w:hanging="993"/>
              <w:rPr>
                <w:rFonts w:ascii="Arial" w:hAnsi="Arial" w:cs="Arial"/>
                <w:sz w:val="22"/>
                <w:szCs w:val="22"/>
                <w:lang w:val="en-GB"/>
              </w:rPr>
            </w:pPr>
            <w:r w:rsidRPr="00F906DE">
              <w:rPr>
                <w:rFonts w:ascii="Arial" w:hAnsi="Arial" w:cs="Arial"/>
                <w:sz w:val="22"/>
                <w:szCs w:val="22"/>
                <w:lang w:val="en-GB"/>
              </w:rPr>
              <w:t xml:space="preserve">Number of non-clinical FTEs delivering </w:t>
            </w:r>
            <w:r w:rsidR="00ED797C" w:rsidRPr="00F906DE">
              <w:rPr>
                <w:rFonts w:ascii="Arial" w:hAnsi="Arial" w:cs="Arial"/>
                <w:sz w:val="22"/>
                <w:szCs w:val="22"/>
                <w:lang w:val="en-GB"/>
              </w:rPr>
              <w:t>the service</w:t>
            </w:r>
          </w:p>
        </w:tc>
      </w:tr>
      <w:tr w:rsidR="00181DE8" w:rsidRPr="00F906DE" w14:paraId="419B65DA" w14:textId="77777777" w:rsidTr="6490B33D">
        <w:tc>
          <w:tcPr>
            <w:tcW w:w="893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CBFB54E" w14:textId="77777777" w:rsidR="00181DE8" w:rsidRPr="00F906DE" w:rsidRDefault="00181DE8" w:rsidP="00BC3A5E">
            <w:pPr>
              <w:pStyle w:val="ListParagraph"/>
              <w:spacing w:before="120" w:line="276" w:lineRule="auto"/>
              <w:ind w:left="993" w:hanging="993"/>
              <w:rPr>
                <w:rFonts w:ascii="Arial" w:hAnsi="Arial" w:cs="Arial"/>
                <w:sz w:val="22"/>
                <w:szCs w:val="22"/>
                <w:lang w:val="en-GB"/>
              </w:rPr>
            </w:pPr>
            <w:r w:rsidRPr="00F906DE">
              <w:rPr>
                <w:rFonts w:ascii="Arial" w:hAnsi="Arial" w:cs="Arial"/>
                <w:sz w:val="22"/>
                <w:szCs w:val="22"/>
                <w:lang w:val="en-GB"/>
              </w:rPr>
              <w:t>Number of core contacts delivered during quarter</w:t>
            </w:r>
          </w:p>
        </w:tc>
      </w:tr>
      <w:tr w:rsidR="00181DE8" w:rsidRPr="00F906DE" w14:paraId="3C636FE6" w14:textId="77777777" w:rsidTr="6490B33D">
        <w:tc>
          <w:tcPr>
            <w:tcW w:w="893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19F20FC" w14:textId="77777777" w:rsidR="00181DE8" w:rsidRPr="00F906DE" w:rsidRDefault="00E24F03" w:rsidP="00BC3A5E">
            <w:pPr>
              <w:spacing w:before="120" w:line="276" w:lineRule="auto"/>
              <w:rPr>
                <w:rFonts w:ascii="Arial" w:hAnsi="Arial" w:cs="Arial"/>
                <w:sz w:val="22"/>
                <w:szCs w:val="22"/>
                <w:lang w:val="en-GB"/>
              </w:rPr>
            </w:pPr>
            <w:r w:rsidRPr="00F906DE">
              <w:rPr>
                <w:rFonts w:ascii="Arial" w:hAnsi="Arial" w:cs="Arial"/>
                <w:sz w:val="22"/>
                <w:szCs w:val="22"/>
                <w:lang w:val="en-GB"/>
              </w:rPr>
              <w:t>Number</w:t>
            </w:r>
            <w:r w:rsidR="00181DE8" w:rsidRPr="00F906DE">
              <w:rPr>
                <w:rFonts w:ascii="Arial" w:hAnsi="Arial" w:cs="Arial"/>
                <w:sz w:val="22"/>
                <w:szCs w:val="22"/>
                <w:lang w:val="en-GB"/>
              </w:rPr>
              <w:t xml:space="preserve"> of </w:t>
            </w:r>
            <w:r w:rsidR="00043082" w:rsidRPr="00F906DE">
              <w:rPr>
                <w:rFonts w:ascii="Arial" w:hAnsi="Arial" w:cs="Arial"/>
                <w:sz w:val="22"/>
                <w:szCs w:val="22"/>
                <w:lang w:val="en-GB"/>
              </w:rPr>
              <w:t>Early Additional Contacts (EACs</w:t>
            </w:r>
            <w:r w:rsidR="00C401A5" w:rsidRPr="00F906DE">
              <w:rPr>
                <w:rFonts w:ascii="Arial" w:hAnsi="Arial" w:cs="Arial"/>
                <w:sz w:val="22"/>
                <w:szCs w:val="22"/>
                <w:lang w:val="en-GB"/>
              </w:rPr>
              <w:t>)</w:t>
            </w:r>
            <w:r w:rsidR="00043082" w:rsidRPr="00F906DE">
              <w:rPr>
                <w:rFonts w:ascii="Arial" w:hAnsi="Arial" w:cs="Arial"/>
                <w:sz w:val="22"/>
                <w:szCs w:val="22"/>
                <w:lang w:val="en-GB"/>
              </w:rPr>
              <w:t xml:space="preserve"> </w:t>
            </w:r>
            <w:r w:rsidR="00181DE8" w:rsidRPr="00F906DE">
              <w:rPr>
                <w:rFonts w:ascii="Arial" w:hAnsi="Arial" w:cs="Arial"/>
                <w:sz w:val="22"/>
                <w:szCs w:val="22"/>
                <w:lang w:val="en-GB"/>
              </w:rPr>
              <w:t>delivere</w:t>
            </w:r>
            <w:r w:rsidR="00043082" w:rsidRPr="00F906DE">
              <w:rPr>
                <w:rFonts w:ascii="Arial" w:hAnsi="Arial" w:cs="Arial"/>
                <w:sz w:val="22"/>
                <w:szCs w:val="22"/>
                <w:lang w:val="en-GB"/>
              </w:rPr>
              <w:t>d</w:t>
            </w:r>
            <w:r w:rsidR="00181DE8" w:rsidRPr="00F906DE">
              <w:rPr>
                <w:rFonts w:ascii="Arial" w:hAnsi="Arial" w:cs="Arial"/>
                <w:sz w:val="22"/>
                <w:szCs w:val="22"/>
                <w:lang w:val="en-GB"/>
              </w:rPr>
              <w:t xml:space="preserve"> during quarter</w:t>
            </w:r>
          </w:p>
          <w:p w14:paraId="50C10D48" w14:textId="77777777" w:rsidR="009E001F" w:rsidRPr="00F906DE" w:rsidRDefault="009E001F" w:rsidP="00BC3A5E">
            <w:pPr>
              <w:numPr>
                <w:ilvl w:val="0"/>
                <w:numId w:val="34"/>
              </w:numPr>
              <w:autoSpaceDE w:val="0"/>
              <w:autoSpaceDN w:val="0"/>
              <w:adjustRightInd w:val="0"/>
              <w:spacing w:before="120"/>
              <w:rPr>
                <w:rFonts w:ascii="Arial" w:hAnsi="Arial" w:cs="Arial"/>
                <w:sz w:val="22"/>
                <w:szCs w:val="22"/>
              </w:rPr>
            </w:pPr>
            <w:r w:rsidRPr="00F906DE">
              <w:rPr>
                <w:rFonts w:ascii="Arial" w:hAnsi="Arial" w:cs="Arial"/>
                <w:sz w:val="22"/>
                <w:szCs w:val="22"/>
              </w:rPr>
              <w:t>Number of antenatal contacts</w:t>
            </w:r>
          </w:p>
          <w:p w14:paraId="192763AB" w14:textId="4491FEA8" w:rsidR="00C401A5" w:rsidRPr="00F906DE" w:rsidRDefault="00C401A5" w:rsidP="00BC3A5E">
            <w:pPr>
              <w:numPr>
                <w:ilvl w:val="0"/>
                <w:numId w:val="34"/>
              </w:numPr>
              <w:autoSpaceDE w:val="0"/>
              <w:autoSpaceDN w:val="0"/>
              <w:adjustRightInd w:val="0"/>
              <w:spacing w:before="120"/>
              <w:rPr>
                <w:rFonts w:ascii="Arial" w:hAnsi="Arial" w:cs="Arial"/>
                <w:sz w:val="22"/>
                <w:szCs w:val="22"/>
              </w:rPr>
            </w:pPr>
            <w:r w:rsidRPr="00F906DE">
              <w:rPr>
                <w:rFonts w:ascii="Arial" w:hAnsi="Arial" w:cs="Arial"/>
                <w:sz w:val="22"/>
                <w:szCs w:val="22"/>
              </w:rPr>
              <w:t>Number of face</w:t>
            </w:r>
            <w:r w:rsidR="00835C0E">
              <w:rPr>
                <w:rFonts w:ascii="Arial" w:hAnsi="Arial" w:cs="Arial"/>
                <w:sz w:val="22"/>
                <w:szCs w:val="22"/>
              </w:rPr>
              <w:t>-</w:t>
            </w:r>
            <w:r w:rsidRPr="00F906DE">
              <w:rPr>
                <w:rFonts w:ascii="Arial" w:hAnsi="Arial" w:cs="Arial"/>
                <w:sz w:val="22"/>
                <w:szCs w:val="22"/>
              </w:rPr>
              <w:t>to</w:t>
            </w:r>
            <w:r w:rsidR="00835C0E">
              <w:rPr>
                <w:rFonts w:ascii="Arial" w:hAnsi="Arial" w:cs="Arial"/>
                <w:sz w:val="22"/>
                <w:szCs w:val="22"/>
              </w:rPr>
              <w:t>-</w:t>
            </w:r>
            <w:r w:rsidRPr="00F906DE">
              <w:rPr>
                <w:rFonts w:ascii="Arial" w:hAnsi="Arial" w:cs="Arial"/>
                <w:sz w:val="22"/>
                <w:szCs w:val="22"/>
              </w:rPr>
              <w:t xml:space="preserve">face </w:t>
            </w:r>
            <w:r w:rsidR="007338AA">
              <w:rPr>
                <w:rFonts w:ascii="Arial" w:hAnsi="Arial" w:cs="Arial"/>
                <w:sz w:val="22"/>
                <w:szCs w:val="22"/>
              </w:rPr>
              <w:t xml:space="preserve">(in-person) </w:t>
            </w:r>
            <w:r w:rsidRPr="00F906DE">
              <w:rPr>
                <w:rFonts w:ascii="Arial" w:hAnsi="Arial" w:cs="Arial"/>
                <w:sz w:val="22"/>
                <w:szCs w:val="22"/>
              </w:rPr>
              <w:t>contacts</w:t>
            </w:r>
          </w:p>
          <w:p w14:paraId="17275444" w14:textId="77777777" w:rsidR="00C401A5" w:rsidRPr="00F906DE" w:rsidRDefault="00C401A5" w:rsidP="00BC3A5E">
            <w:pPr>
              <w:numPr>
                <w:ilvl w:val="0"/>
                <w:numId w:val="34"/>
              </w:numPr>
              <w:autoSpaceDE w:val="0"/>
              <w:autoSpaceDN w:val="0"/>
              <w:adjustRightInd w:val="0"/>
              <w:spacing w:before="120"/>
              <w:rPr>
                <w:rFonts w:ascii="Arial" w:hAnsi="Arial" w:cs="Arial"/>
                <w:sz w:val="22"/>
                <w:szCs w:val="22"/>
              </w:rPr>
            </w:pPr>
            <w:r w:rsidRPr="6490B33D">
              <w:rPr>
                <w:rFonts w:ascii="Arial" w:hAnsi="Arial" w:cs="Arial"/>
                <w:sz w:val="22"/>
                <w:szCs w:val="22"/>
              </w:rPr>
              <w:t>Number of telephone contacts</w:t>
            </w:r>
          </w:p>
          <w:p w14:paraId="686494B0" w14:textId="2FE35DA8" w:rsidR="01C23EDE" w:rsidRDefault="01C23EDE" w:rsidP="00BC3A5E">
            <w:pPr>
              <w:numPr>
                <w:ilvl w:val="0"/>
                <w:numId w:val="34"/>
              </w:numPr>
              <w:spacing w:before="120"/>
              <w:rPr>
                <w:sz w:val="22"/>
                <w:szCs w:val="22"/>
              </w:rPr>
            </w:pPr>
            <w:r w:rsidRPr="6490B33D">
              <w:rPr>
                <w:rFonts w:ascii="Arial" w:hAnsi="Arial" w:cs="Arial"/>
                <w:sz w:val="22"/>
                <w:szCs w:val="22"/>
              </w:rPr>
              <w:t xml:space="preserve">Number of </w:t>
            </w:r>
            <w:r w:rsidR="00DA348F">
              <w:rPr>
                <w:rFonts w:ascii="Arial" w:hAnsi="Arial" w:cs="Arial"/>
                <w:sz w:val="22"/>
                <w:szCs w:val="22"/>
              </w:rPr>
              <w:t xml:space="preserve">virtual contacts </w:t>
            </w:r>
            <w:r w:rsidR="00647CD5">
              <w:rPr>
                <w:rFonts w:ascii="Arial" w:hAnsi="Arial" w:cs="Arial"/>
                <w:sz w:val="22"/>
                <w:szCs w:val="22"/>
              </w:rPr>
              <w:t>(</w:t>
            </w:r>
            <w:r w:rsidRPr="6490B33D">
              <w:rPr>
                <w:rFonts w:ascii="Arial" w:hAnsi="Arial" w:cs="Arial"/>
                <w:sz w:val="22"/>
                <w:szCs w:val="22"/>
              </w:rPr>
              <w:t>video call/conference</w:t>
            </w:r>
            <w:r w:rsidR="00DA348F">
              <w:rPr>
                <w:rFonts w:ascii="Arial" w:hAnsi="Arial" w:cs="Arial"/>
                <w:sz w:val="22"/>
                <w:szCs w:val="22"/>
              </w:rPr>
              <w:t>/zoom</w:t>
            </w:r>
            <w:r w:rsidRPr="6490B33D">
              <w:rPr>
                <w:rFonts w:ascii="Arial" w:hAnsi="Arial" w:cs="Arial"/>
                <w:sz w:val="22"/>
                <w:szCs w:val="22"/>
              </w:rPr>
              <w:t xml:space="preserve"> contacts</w:t>
            </w:r>
            <w:r w:rsidR="00647CD5">
              <w:rPr>
                <w:rFonts w:ascii="Arial" w:hAnsi="Arial" w:cs="Arial"/>
                <w:sz w:val="22"/>
                <w:szCs w:val="22"/>
              </w:rPr>
              <w:t>)</w:t>
            </w:r>
          </w:p>
          <w:p w14:paraId="5AD87092" w14:textId="77777777" w:rsidR="00C401A5" w:rsidRPr="00F906DE" w:rsidRDefault="00C401A5" w:rsidP="00BC3A5E">
            <w:pPr>
              <w:numPr>
                <w:ilvl w:val="0"/>
                <w:numId w:val="34"/>
              </w:numPr>
              <w:autoSpaceDE w:val="0"/>
              <w:autoSpaceDN w:val="0"/>
              <w:adjustRightInd w:val="0"/>
              <w:spacing w:before="120"/>
              <w:rPr>
                <w:rFonts w:ascii="Arial" w:hAnsi="Arial" w:cs="Arial"/>
                <w:sz w:val="22"/>
                <w:szCs w:val="22"/>
              </w:rPr>
            </w:pPr>
            <w:r w:rsidRPr="00F906DE">
              <w:rPr>
                <w:rFonts w:ascii="Arial" w:hAnsi="Arial" w:cs="Arial"/>
                <w:sz w:val="22"/>
                <w:szCs w:val="22"/>
              </w:rPr>
              <w:t>Number of contacts in a group setting</w:t>
            </w:r>
          </w:p>
        </w:tc>
      </w:tr>
      <w:tr w:rsidR="00181DE8" w:rsidRPr="00F906DE" w14:paraId="0094A60B" w14:textId="77777777" w:rsidTr="6490B33D">
        <w:tc>
          <w:tcPr>
            <w:tcW w:w="893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DC8A2BF" w14:textId="77777777" w:rsidR="00181DE8" w:rsidRPr="00F906DE" w:rsidRDefault="00181DE8" w:rsidP="00BC3A5E">
            <w:pPr>
              <w:pStyle w:val="ListParagraph"/>
              <w:spacing w:before="120" w:line="276" w:lineRule="auto"/>
              <w:ind w:left="34"/>
              <w:rPr>
                <w:rFonts w:ascii="Arial" w:hAnsi="Arial" w:cs="Arial"/>
                <w:sz w:val="22"/>
                <w:szCs w:val="22"/>
                <w:lang w:val="en-GB"/>
              </w:rPr>
            </w:pPr>
            <w:r w:rsidRPr="00F906DE">
              <w:rPr>
                <w:rFonts w:ascii="Arial" w:hAnsi="Arial" w:cs="Arial"/>
                <w:sz w:val="22"/>
                <w:szCs w:val="22"/>
                <w:lang w:val="en-GB"/>
              </w:rPr>
              <w:t xml:space="preserve">Number of </w:t>
            </w:r>
            <w:r w:rsidR="00043082" w:rsidRPr="00F906DE">
              <w:rPr>
                <w:rFonts w:ascii="Arial" w:hAnsi="Arial" w:cs="Arial"/>
                <w:sz w:val="22"/>
                <w:szCs w:val="22"/>
                <w:lang w:val="en-GB"/>
              </w:rPr>
              <w:t>Standard A</w:t>
            </w:r>
            <w:r w:rsidRPr="00F906DE">
              <w:rPr>
                <w:rFonts w:ascii="Arial" w:hAnsi="Arial" w:cs="Arial"/>
                <w:sz w:val="22"/>
                <w:szCs w:val="22"/>
                <w:lang w:val="en-GB"/>
              </w:rPr>
              <w:t>dditional contact</w:t>
            </w:r>
            <w:r w:rsidR="00EC12B1" w:rsidRPr="00F906DE">
              <w:rPr>
                <w:rFonts w:ascii="Arial" w:hAnsi="Arial" w:cs="Arial"/>
                <w:sz w:val="22"/>
                <w:szCs w:val="22"/>
                <w:lang w:val="en-GB"/>
              </w:rPr>
              <w:t>s</w:t>
            </w:r>
            <w:r w:rsidRPr="00F906DE">
              <w:rPr>
                <w:rFonts w:ascii="Arial" w:hAnsi="Arial" w:cs="Arial"/>
                <w:sz w:val="22"/>
                <w:szCs w:val="22"/>
                <w:lang w:val="en-GB"/>
              </w:rPr>
              <w:t xml:space="preserve"> </w:t>
            </w:r>
            <w:r w:rsidR="00043082" w:rsidRPr="00F906DE">
              <w:rPr>
                <w:rFonts w:ascii="Arial" w:hAnsi="Arial" w:cs="Arial"/>
                <w:sz w:val="22"/>
                <w:szCs w:val="22"/>
                <w:lang w:val="en-GB"/>
              </w:rPr>
              <w:t xml:space="preserve">(SACs) </w:t>
            </w:r>
            <w:r w:rsidRPr="00F906DE">
              <w:rPr>
                <w:rFonts w:ascii="Arial" w:hAnsi="Arial" w:cs="Arial"/>
                <w:sz w:val="22"/>
                <w:szCs w:val="22"/>
                <w:lang w:val="en-GB"/>
              </w:rPr>
              <w:t>delivered during quarter</w:t>
            </w:r>
          </w:p>
          <w:p w14:paraId="25184B36" w14:textId="720A3278" w:rsidR="00C401A5" w:rsidRPr="00F906DE" w:rsidRDefault="00C401A5" w:rsidP="00BC3A5E">
            <w:pPr>
              <w:numPr>
                <w:ilvl w:val="0"/>
                <w:numId w:val="34"/>
              </w:numPr>
              <w:autoSpaceDE w:val="0"/>
              <w:autoSpaceDN w:val="0"/>
              <w:adjustRightInd w:val="0"/>
              <w:spacing w:before="120"/>
              <w:rPr>
                <w:rFonts w:ascii="Arial" w:hAnsi="Arial" w:cs="Arial"/>
                <w:sz w:val="22"/>
                <w:szCs w:val="22"/>
              </w:rPr>
            </w:pPr>
            <w:r w:rsidRPr="00F906DE">
              <w:rPr>
                <w:rFonts w:ascii="Arial" w:hAnsi="Arial" w:cs="Arial"/>
                <w:sz w:val="22"/>
                <w:szCs w:val="22"/>
              </w:rPr>
              <w:t>Number of face</w:t>
            </w:r>
            <w:r w:rsidR="00835C0E">
              <w:rPr>
                <w:rFonts w:ascii="Arial" w:hAnsi="Arial" w:cs="Arial"/>
                <w:sz w:val="22"/>
                <w:szCs w:val="22"/>
              </w:rPr>
              <w:t>-</w:t>
            </w:r>
            <w:r w:rsidRPr="00F906DE">
              <w:rPr>
                <w:rFonts w:ascii="Arial" w:hAnsi="Arial" w:cs="Arial"/>
                <w:sz w:val="22"/>
                <w:szCs w:val="22"/>
              </w:rPr>
              <w:t>to</w:t>
            </w:r>
            <w:r w:rsidR="00835C0E">
              <w:rPr>
                <w:rFonts w:ascii="Arial" w:hAnsi="Arial" w:cs="Arial"/>
                <w:sz w:val="22"/>
                <w:szCs w:val="22"/>
              </w:rPr>
              <w:t>-</w:t>
            </w:r>
            <w:r w:rsidRPr="00F906DE">
              <w:rPr>
                <w:rFonts w:ascii="Arial" w:hAnsi="Arial" w:cs="Arial"/>
                <w:sz w:val="22"/>
                <w:szCs w:val="22"/>
              </w:rPr>
              <w:t xml:space="preserve">face </w:t>
            </w:r>
            <w:r w:rsidR="007338AA" w:rsidRPr="007338AA">
              <w:rPr>
                <w:rFonts w:ascii="Arial" w:hAnsi="Arial" w:cs="Arial"/>
                <w:sz w:val="22"/>
                <w:szCs w:val="22"/>
              </w:rPr>
              <w:t>(in</w:t>
            </w:r>
            <w:r w:rsidR="007338AA">
              <w:rPr>
                <w:rFonts w:ascii="Arial" w:hAnsi="Arial" w:cs="Arial"/>
                <w:sz w:val="22"/>
                <w:szCs w:val="22"/>
              </w:rPr>
              <w:t>-</w:t>
            </w:r>
            <w:r w:rsidR="007338AA" w:rsidRPr="007338AA">
              <w:rPr>
                <w:rFonts w:ascii="Arial" w:hAnsi="Arial" w:cs="Arial"/>
                <w:sz w:val="22"/>
                <w:szCs w:val="22"/>
              </w:rPr>
              <w:t xml:space="preserve">person) </w:t>
            </w:r>
            <w:r w:rsidRPr="00F906DE">
              <w:rPr>
                <w:rFonts w:ascii="Arial" w:hAnsi="Arial" w:cs="Arial"/>
                <w:sz w:val="22"/>
                <w:szCs w:val="22"/>
              </w:rPr>
              <w:t>contacts</w:t>
            </w:r>
          </w:p>
          <w:p w14:paraId="300A1795" w14:textId="77777777" w:rsidR="00C401A5" w:rsidRPr="00F906DE" w:rsidRDefault="00C401A5" w:rsidP="00BC3A5E">
            <w:pPr>
              <w:numPr>
                <w:ilvl w:val="0"/>
                <w:numId w:val="34"/>
              </w:numPr>
              <w:autoSpaceDE w:val="0"/>
              <w:autoSpaceDN w:val="0"/>
              <w:adjustRightInd w:val="0"/>
              <w:spacing w:before="120"/>
              <w:rPr>
                <w:rFonts w:ascii="Arial" w:hAnsi="Arial" w:cs="Arial"/>
                <w:sz w:val="22"/>
                <w:szCs w:val="22"/>
              </w:rPr>
            </w:pPr>
            <w:r w:rsidRPr="6490B33D">
              <w:rPr>
                <w:rFonts w:ascii="Arial" w:hAnsi="Arial" w:cs="Arial"/>
                <w:sz w:val="22"/>
                <w:szCs w:val="22"/>
              </w:rPr>
              <w:t>Number of telephone contacts</w:t>
            </w:r>
          </w:p>
          <w:p w14:paraId="1923474D" w14:textId="574A6E7F" w:rsidR="55CCEAB6" w:rsidRDefault="55CCEAB6" w:rsidP="00BC3A5E">
            <w:pPr>
              <w:numPr>
                <w:ilvl w:val="0"/>
                <w:numId w:val="34"/>
              </w:numPr>
              <w:spacing w:before="120"/>
              <w:rPr>
                <w:sz w:val="22"/>
                <w:szCs w:val="22"/>
              </w:rPr>
            </w:pPr>
            <w:r w:rsidRPr="6490B33D">
              <w:rPr>
                <w:rFonts w:ascii="Arial" w:hAnsi="Arial" w:cs="Arial"/>
                <w:sz w:val="22"/>
                <w:szCs w:val="22"/>
              </w:rPr>
              <w:t xml:space="preserve">Number of </w:t>
            </w:r>
            <w:r w:rsidR="00DA348F">
              <w:rPr>
                <w:rFonts w:ascii="Arial" w:hAnsi="Arial" w:cs="Arial"/>
                <w:sz w:val="22"/>
                <w:szCs w:val="22"/>
              </w:rPr>
              <w:t xml:space="preserve">virtual contacts </w:t>
            </w:r>
            <w:r w:rsidR="00647CD5">
              <w:rPr>
                <w:rFonts w:ascii="Arial" w:hAnsi="Arial" w:cs="Arial"/>
                <w:sz w:val="22"/>
                <w:szCs w:val="22"/>
              </w:rPr>
              <w:t>(</w:t>
            </w:r>
            <w:r w:rsidRPr="6490B33D">
              <w:rPr>
                <w:rFonts w:ascii="Arial" w:hAnsi="Arial" w:cs="Arial"/>
                <w:sz w:val="22"/>
                <w:szCs w:val="22"/>
              </w:rPr>
              <w:t>video call/conference</w:t>
            </w:r>
            <w:r w:rsidR="00DA348F">
              <w:rPr>
                <w:rFonts w:ascii="Arial" w:hAnsi="Arial" w:cs="Arial"/>
                <w:sz w:val="22"/>
                <w:szCs w:val="22"/>
              </w:rPr>
              <w:t>/zoom</w:t>
            </w:r>
            <w:r w:rsidRPr="6490B33D">
              <w:rPr>
                <w:rFonts w:ascii="Arial" w:hAnsi="Arial" w:cs="Arial"/>
                <w:sz w:val="22"/>
                <w:szCs w:val="22"/>
              </w:rPr>
              <w:t xml:space="preserve"> contacts</w:t>
            </w:r>
            <w:r w:rsidR="00647CD5">
              <w:rPr>
                <w:rFonts w:ascii="Arial" w:hAnsi="Arial" w:cs="Arial"/>
                <w:sz w:val="22"/>
                <w:szCs w:val="22"/>
              </w:rPr>
              <w:t>)</w:t>
            </w:r>
          </w:p>
          <w:p w14:paraId="0E37751E" w14:textId="77777777" w:rsidR="00C401A5" w:rsidRPr="00F906DE" w:rsidRDefault="00C401A5" w:rsidP="00BC3A5E">
            <w:pPr>
              <w:numPr>
                <w:ilvl w:val="0"/>
                <w:numId w:val="34"/>
              </w:numPr>
              <w:autoSpaceDE w:val="0"/>
              <w:autoSpaceDN w:val="0"/>
              <w:adjustRightInd w:val="0"/>
              <w:spacing w:before="120"/>
              <w:rPr>
                <w:rFonts w:ascii="Arial" w:hAnsi="Arial" w:cs="Arial"/>
                <w:sz w:val="22"/>
                <w:szCs w:val="22"/>
              </w:rPr>
            </w:pPr>
            <w:r w:rsidRPr="00F906DE">
              <w:rPr>
                <w:rFonts w:ascii="Arial" w:hAnsi="Arial" w:cs="Arial"/>
                <w:sz w:val="22"/>
                <w:szCs w:val="22"/>
              </w:rPr>
              <w:t>Number of contacts in a group setting</w:t>
            </w:r>
          </w:p>
        </w:tc>
      </w:tr>
      <w:tr w:rsidR="00043082" w:rsidRPr="00F906DE" w14:paraId="1AADA2B7" w14:textId="77777777" w:rsidTr="6490B33D">
        <w:tc>
          <w:tcPr>
            <w:tcW w:w="89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B29291" w14:textId="51899B72" w:rsidR="00043082" w:rsidRPr="00F906DE" w:rsidRDefault="00043082" w:rsidP="00BC3A5E">
            <w:pPr>
              <w:pStyle w:val="ListParagraph"/>
              <w:spacing w:before="120" w:line="276" w:lineRule="auto"/>
              <w:ind w:left="34"/>
              <w:rPr>
                <w:rFonts w:ascii="Arial" w:hAnsi="Arial" w:cs="Arial"/>
                <w:sz w:val="22"/>
                <w:szCs w:val="22"/>
                <w:lang w:val="en-GB"/>
              </w:rPr>
            </w:pPr>
            <w:r w:rsidRPr="00F906DE">
              <w:rPr>
                <w:rFonts w:ascii="Arial" w:hAnsi="Arial" w:cs="Arial"/>
                <w:sz w:val="22"/>
                <w:szCs w:val="22"/>
                <w:lang w:val="en-GB"/>
              </w:rPr>
              <w:t xml:space="preserve">Number of Joint Additional </w:t>
            </w:r>
            <w:r w:rsidR="0056734A">
              <w:rPr>
                <w:rFonts w:ascii="Arial" w:hAnsi="Arial" w:cs="Arial"/>
                <w:sz w:val="22"/>
                <w:szCs w:val="22"/>
                <w:lang w:val="en-GB"/>
              </w:rPr>
              <w:t>C</w:t>
            </w:r>
            <w:r w:rsidRPr="00F906DE">
              <w:rPr>
                <w:rFonts w:ascii="Arial" w:hAnsi="Arial" w:cs="Arial"/>
                <w:sz w:val="22"/>
                <w:szCs w:val="22"/>
                <w:lang w:val="en-GB"/>
              </w:rPr>
              <w:t>ontact</w:t>
            </w:r>
            <w:r w:rsidR="0056734A">
              <w:rPr>
                <w:rFonts w:ascii="Arial" w:hAnsi="Arial" w:cs="Arial"/>
                <w:sz w:val="22"/>
                <w:szCs w:val="22"/>
                <w:lang w:val="en-GB"/>
              </w:rPr>
              <w:t>s</w:t>
            </w:r>
            <w:r w:rsidRPr="00F906DE">
              <w:rPr>
                <w:rFonts w:ascii="Arial" w:hAnsi="Arial" w:cs="Arial"/>
                <w:sz w:val="22"/>
                <w:szCs w:val="22"/>
                <w:lang w:val="en-GB"/>
              </w:rPr>
              <w:t xml:space="preserve"> (JACs) delivered during quarter</w:t>
            </w:r>
          </w:p>
        </w:tc>
      </w:tr>
      <w:tr w:rsidR="00043082" w:rsidRPr="00F906DE" w14:paraId="6FC86C9A" w14:textId="77777777" w:rsidTr="6490B33D">
        <w:tc>
          <w:tcPr>
            <w:tcW w:w="893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4803DA" w14:textId="77777777" w:rsidR="00043082" w:rsidRPr="00F906DE" w:rsidRDefault="00043082" w:rsidP="00BC3A5E">
            <w:pPr>
              <w:pStyle w:val="ListParagraph"/>
              <w:spacing w:before="120" w:line="276" w:lineRule="auto"/>
              <w:ind w:left="34"/>
              <w:rPr>
                <w:rFonts w:ascii="Arial" w:hAnsi="Arial" w:cs="Arial"/>
                <w:sz w:val="22"/>
                <w:szCs w:val="22"/>
                <w:lang w:val="en-GB"/>
              </w:rPr>
            </w:pPr>
            <w:r w:rsidRPr="00F906DE">
              <w:rPr>
                <w:rFonts w:ascii="Arial" w:hAnsi="Arial" w:cs="Arial"/>
                <w:sz w:val="22"/>
                <w:szCs w:val="22"/>
                <w:lang w:val="en-GB"/>
              </w:rPr>
              <w:t>Number of Joint Care Planning and Coordination (JCPCs) sessions delivered during quarter</w:t>
            </w:r>
          </w:p>
        </w:tc>
      </w:tr>
    </w:tbl>
    <w:p w14:paraId="3A0539D0" w14:textId="44956B24" w:rsidR="17986051" w:rsidRDefault="17986051">
      <w:r>
        <w:br w:type="page"/>
      </w:r>
    </w:p>
    <w:p w14:paraId="2124E03A" w14:textId="2FEC47F2" w:rsidR="003A4AA5" w:rsidRPr="00F906DE" w:rsidRDefault="003A4AA5" w:rsidP="003A3B67">
      <w:pPr>
        <w:pStyle w:val="Heading1"/>
        <w:numPr>
          <w:ilvl w:val="0"/>
          <w:numId w:val="0"/>
        </w:numPr>
        <w:spacing w:before="0"/>
        <w:ind w:left="432" w:hanging="432"/>
        <w:rPr>
          <w:rFonts w:cs="Arial"/>
          <w:sz w:val="22"/>
          <w:szCs w:val="22"/>
        </w:rPr>
      </w:pPr>
      <w:bookmarkStart w:id="165" w:name="_Toc71115284"/>
      <w:r w:rsidRPr="0F0BBB0B">
        <w:rPr>
          <w:rFonts w:cs="Arial"/>
          <w:sz w:val="22"/>
          <w:szCs w:val="22"/>
        </w:rPr>
        <w:lastRenderedPageBreak/>
        <w:t xml:space="preserve">Appendix Four – Guidelines for </w:t>
      </w:r>
      <w:r w:rsidR="243A8CF8" w:rsidRPr="0F0BBB0B">
        <w:rPr>
          <w:rFonts w:cs="Arial"/>
          <w:sz w:val="22"/>
          <w:szCs w:val="22"/>
        </w:rPr>
        <w:t>M</w:t>
      </w:r>
      <w:r w:rsidR="3D956376" w:rsidRPr="0F0BBB0B">
        <w:rPr>
          <w:rFonts w:cs="Arial"/>
          <w:sz w:val="22"/>
          <w:szCs w:val="22"/>
        </w:rPr>
        <w:t xml:space="preserve">ode of </w:t>
      </w:r>
      <w:r w:rsidR="1266C887" w:rsidRPr="0F0BBB0B">
        <w:rPr>
          <w:rFonts w:cs="Arial"/>
          <w:sz w:val="22"/>
          <w:szCs w:val="22"/>
        </w:rPr>
        <w:t>D</w:t>
      </w:r>
      <w:r w:rsidR="3D956376" w:rsidRPr="0F0BBB0B">
        <w:rPr>
          <w:rFonts w:cs="Arial"/>
          <w:sz w:val="22"/>
          <w:szCs w:val="22"/>
        </w:rPr>
        <w:t xml:space="preserve">elivery of </w:t>
      </w:r>
      <w:r w:rsidR="295A4474" w:rsidRPr="0F0BBB0B">
        <w:rPr>
          <w:rFonts w:cs="Arial"/>
          <w:sz w:val="22"/>
          <w:szCs w:val="22"/>
        </w:rPr>
        <w:t>C</w:t>
      </w:r>
      <w:r w:rsidR="3D956376" w:rsidRPr="0F0BBB0B">
        <w:rPr>
          <w:rFonts w:cs="Arial"/>
          <w:sz w:val="22"/>
          <w:szCs w:val="22"/>
        </w:rPr>
        <w:t xml:space="preserve">ontact </w:t>
      </w:r>
      <w:r w:rsidR="09CD7DA7" w:rsidRPr="0F0BBB0B">
        <w:rPr>
          <w:rFonts w:cs="Arial"/>
          <w:sz w:val="22"/>
          <w:szCs w:val="22"/>
        </w:rPr>
        <w:t>T</w:t>
      </w:r>
      <w:r w:rsidR="3D956376" w:rsidRPr="0F0BBB0B">
        <w:rPr>
          <w:rFonts w:cs="Arial"/>
          <w:sz w:val="22"/>
          <w:szCs w:val="22"/>
        </w:rPr>
        <w:t>ypes</w:t>
      </w:r>
      <w:bookmarkEnd w:id="165"/>
    </w:p>
    <w:p w14:paraId="057C9AEE" w14:textId="087FD077" w:rsidR="003A4AA5" w:rsidRPr="00F906DE" w:rsidRDefault="003A4AA5" w:rsidP="009B286E">
      <w:pPr>
        <w:spacing w:before="120" w:after="120"/>
        <w:jc w:val="left"/>
        <w:rPr>
          <w:rFonts w:ascii="Arial" w:hAnsi="Arial" w:cs="Arial"/>
          <w:sz w:val="22"/>
          <w:szCs w:val="22"/>
        </w:rPr>
      </w:pPr>
      <w:r w:rsidRPr="0F0BBB0B">
        <w:rPr>
          <w:rFonts w:ascii="Arial" w:hAnsi="Arial" w:cs="Arial"/>
          <w:sz w:val="22"/>
          <w:szCs w:val="22"/>
        </w:rPr>
        <w:t>The</w:t>
      </w:r>
      <w:r w:rsidR="001C3941">
        <w:rPr>
          <w:rFonts w:ascii="Arial" w:hAnsi="Arial" w:cs="Arial"/>
          <w:sz w:val="22"/>
          <w:szCs w:val="22"/>
        </w:rPr>
        <w:t>se</w:t>
      </w:r>
      <w:r w:rsidRPr="0F0BBB0B">
        <w:rPr>
          <w:rFonts w:ascii="Arial" w:hAnsi="Arial" w:cs="Arial"/>
          <w:sz w:val="22"/>
          <w:szCs w:val="22"/>
        </w:rPr>
        <w:t xml:space="preserve"> guidelines </w:t>
      </w:r>
      <w:r w:rsidR="13D94328" w:rsidRPr="0F0BBB0B">
        <w:rPr>
          <w:rFonts w:ascii="Arial" w:hAnsi="Arial" w:cs="Arial"/>
          <w:sz w:val="22"/>
          <w:szCs w:val="22"/>
        </w:rPr>
        <w:t>specify the delivery requirements for different modes of contact</w:t>
      </w:r>
      <w:r w:rsidR="535ADE8E" w:rsidRPr="0F0BBB0B">
        <w:rPr>
          <w:rFonts w:ascii="Arial" w:hAnsi="Arial" w:cs="Arial"/>
          <w:sz w:val="22"/>
          <w:szCs w:val="22"/>
        </w:rPr>
        <w:t xml:space="preserve"> and provide guidance to DHBs a</w:t>
      </w:r>
      <w:r w:rsidR="47610B85" w:rsidRPr="0F0BBB0B">
        <w:rPr>
          <w:rFonts w:ascii="Arial" w:hAnsi="Arial" w:cs="Arial"/>
          <w:sz w:val="22"/>
          <w:szCs w:val="22"/>
        </w:rPr>
        <w:t>b</w:t>
      </w:r>
      <w:r w:rsidR="535ADE8E" w:rsidRPr="0F0BBB0B">
        <w:rPr>
          <w:rFonts w:ascii="Arial" w:hAnsi="Arial" w:cs="Arial"/>
          <w:sz w:val="22"/>
          <w:szCs w:val="22"/>
        </w:rPr>
        <w:t>out the proportion of contact types to be delivered.</w:t>
      </w:r>
      <w:bookmarkStart w:id="166" w:name="_Toc271181712"/>
      <w:bookmarkStart w:id="167" w:name="_Toc271181713"/>
      <w:bookmarkStart w:id="168" w:name="_Toc271181714"/>
      <w:bookmarkEnd w:id="166"/>
      <w:bookmarkEnd w:id="167"/>
      <w:bookmarkEnd w:id="168"/>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8"/>
        <w:gridCol w:w="2693"/>
        <w:gridCol w:w="850"/>
        <w:gridCol w:w="735"/>
        <w:gridCol w:w="3943"/>
      </w:tblGrid>
      <w:tr w:rsidR="003A4AA5" w:rsidRPr="00F906DE" w14:paraId="2B6EF9BF" w14:textId="77777777" w:rsidTr="009B286E">
        <w:trPr>
          <w:trHeight w:val="234"/>
        </w:trPr>
        <w:tc>
          <w:tcPr>
            <w:tcW w:w="1668" w:type="dxa"/>
            <w:shd w:val="clear" w:color="auto" w:fill="auto"/>
          </w:tcPr>
          <w:p w14:paraId="18505E2D" w14:textId="77777777" w:rsidR="003A4AA5" w:rsidRPr="00F906DE" w:rsidRDefault="003A4AA5" w:rsidP="00620E54">
            <w:pPr>
              <w:jc w:val="left"/>
              <w:rPr>
                <w:rFonts w:ascii="Arial" w:hAnsi="Arial" w:cs="Arial"/>
                <w:b/>
                <w:bCs/>
                <w:sz w:val="22"/>
                <w:szCs w:val="22"/>
                <w:lang w:eastAsia="en-NZ"/>
              </w:rPr>
            </w:pPr>
            <w:r w:rsidRPr="00F906DE">
              <w:rPr>
                <w:rFonts w:ascii="Arial" w:hAnsi="Arial" w:cs="Arial"/>
                <w:b/>
                <w:bCs/>
                <w:sz w:val="22"/>
                <w:szCs w:val="22"/>
                <w:lang w:eastAsia="en-NZ"/>
              </w:rPr>
              <w:t>Contact Type</w:t>
            </w:r>
          </w:p>
        </w:tc>
        <w:tc>
          <w:tcPr>
            <w:tcW w:w="2693" w:type="dxa"/>
            <w:shd w:val="clear" w:color="auto" w:fill="auto"/>
          </w:tcPr>
          <w:p w14:paraId="5E39A349" w14:textId="77777777" w:rsidR="003A4AA5" w:rsidRPr="00F906DE" w:rsidRDefault="003A4AA5" w:rsidP="00620E54">
            <w:pPr>
              <w:jc w:val="left"/>
              <w:rPr>
                <w:rFonts w:ascii="Arial" w:hAnsi="Arial" w:cs="Arial"/>
                <w:b/>
                <w:bCs/>
                <w:sz w:val="22"/>
                <w:szCs w:val="22"/>
                <w:lang w:eastAsia="en-NZ"/>
              </w:rPr>
            </w:pPr>
            <w:r w:rsidRPr="00F906DE">
              <w:rPr>
                <w:rFonts w:ascii="Arial" w:hAnsi="Arial" w:cs="Arial"/>
                <w:b/>
                <w:bCs/>
                <w:sz w:val="22"/>
                <w:szCs w:val="22"/>
                <w:lang w:eastAsia="en-NZ"/>
              </w:rPr>
              <w:t>Mode of delivery</w:t>
            </w:r>
          </w:p>
        </w:tc>
        <w:tc>
          <w:tcPr>
            <w:tcW w:w="1585" w:type="dxa"/>
            <w:gridSpan w:val="2"/>
            <w:shd w:val="clear" w:color="auto" w:fill="auto"/>
          </w:tcPr>
          <w:p w14:paraId="643A1789" w14:textId="6E06CA47" w:rsidR="003A4AA5" w:rsidRPr="00F906DE" w:rsidRDefault="003A4AA5" w:rsidP="00620E54">
            <w:pPr>
              <w:jc w:val="left"/>
              <w:rPr>
                <w:rFonts w:ascii="Arial" w:hAnsi="Arial" w:cs="Arial"/>
                <w:b/>
                <w:bCs/>
                <w:sz w:val="22"/>
                <w:szCs w:val="22"/>
                <w:lang w:eastAsia="en-NZ"/>
              </w:rPr>
            </w:pPr>
          </w:p>
        </w:tc>
        <w:tc>
          <w:tcPr>
            <w:tcW w:w="3943" w:type="dxa"/>
            <w:shd w:val="clear" w:color="auto" w:fill="auto"/>
          </w:tcPr>
          <w:p w14:paraId="23A5D1D1" w14:textId="77777777" w:rsidR="003A4AA5" w:rsidRPr="00F906DE" w:rsidRDefault="003A4AA5" w:rsidP="00620E54">
            <w:pPr>
              <w:jc w:val="left"/>
              <w:rPr>
                <w:rFonts w:ascii="Arial" w:hAnsi="Arial" w:cs="Arial"/>
                <w:b/>
                <w:bCs/>
                <w:sz w:val="22"/>
                <w:szCs w:val="22"/>
                <w:lang w:eastAsia="en-NZ"/>
              </w:rPr>
            </w:pPr>
            <w:r w:rsidRPr="00F906DE">
              <w:rPr>
                <w:rFonts w:ascii="Arial" w:hAnsi="Arial" w:cs="Arial"/>
                <w:b/>
                <w:bCs/>
                <w:sz w:val="22"/>
                <w:szCs w:val="22"/>
                <w:lang w:eastAsia="en-NZ"/>
              </w:rPr>
              <w:t>Additional Guidance</w:t>
            </w:r>
          </w:p>
        </w:tc>
      </w:tr>
      <w:tr w:rsidR="003A4AA5" w:rsidRPr="00F906DE" w14:paraId="578599E8" w14:textId="77777777" w:rsidTr="009B286E">
        <w:trPr>
          <w:trHeight w:val="1015"/>
        </w:trPr>
        <w:tc>
          <w:tcPr>
            <w:tcW w:w="1668" w:type="dxa"/>
            <w:shd w:val="clear" w:color="auto" w:fill="auto"/>
          </w:tcPr>
          <w:p w14:paraId="5B6FDE6A" w14:textId="77777777" w:rsidR="003A4AA5" w:rsidRPr="00620E54" w:rsidRDefault="003A4AA5" w:rsidP="00620E54">
            <w:pPr>
              <w:jc w:val="left"/>
              <w:rPr>
                <w:rFonts w:ascii="Arial" w:hAnsi="Arial" w:cs="Arial"/>
                <w:sz w:val="22"/>
                <w:szCs w:val="22"/>
                <w:lang w:eastAsia="en-NZ"/>
              </w:rPr>
            </w:pPr>
            <w:r w:rsidRPr="00620E54">
              <w:rPr>
                <w:rFonts w:ascii="Arial" w:hAnsi="Arial" w:cs="Arial"/>
                <w:sz w:val="22"/>
                <w:szCs w:val="22"/>
                <w:lang w:eastAsia="en-NZ"/>
              </w:rPr>
              <w:t>Core</w:t>
            </w:r>
          </w:p>
        </w:tc>
        <w:tc>
          <w:tcPr>
            <w:tcW w:w="2693" w:type="dxa"/>
            <w:shd w:val="clear" w:color="auto" w:fill="auto"/>
          </w:tcPr>
          <w:p w14:paraId="6DB47407" w14:textId="34F53977" w:rsidR="003A4AA5" w:rsidRPr="00620E54" w:rsidRDefault="003A4AA5" w:rsidP="00620E54">
            <w:pPr>
              <w:pStyle w:val="ListParagraph"/>
              <w:numPr>
                <w:ilvl w:val="0"/>
                <w:numId w:val="28"/>
              </w:numPr>
              <w:ind w:left="317" w:hanging="283"/>
              <w:jc w:val="left"/>
              <w:rPr>
                <w:rFonts w:ascii="Arial" w:hAnsi="Arial" w:cs="Arial"/>
                <w:sz w:val="22"/>
                <w:szCs w:val="22"/>
                <w:lang w:eastAsia="en-NZ"/>
              </w:rPr>
            </w:pPr>
            <w:r w:rsidRPr="00620E54">
              <w:rPr>
                <w:rFonts w:ascii="Arial" w:hAnsi="Arial" w:cs="Arial"/>
                <w:sz w:val="22"/>
                <w:szCs w:val="22"/>
                <w:lang w:eastAsia="en-NZ"/>
              </w:rPr>
              <w:t>Face-to-</w:t>
            </w:r>
            <w:r w:rsidR="007D1785" w:rsidRPr="00620E54">
              <w:rPr>
                <w:rFonts w:ascii="Arial" w:hAnsi="Arial" w:cs="Arial"/>
                <w:sz w:val="22"/>
                <w:szCs w:val="22"/>
                <w:lang w:eastAsia="en-NZ"/>
              </w:rPr>
              <w:t>f</w:t>
            </w:r>
            <w:r w:rsidRPr="00620E54">
              <w:rPr>
                <w:rFonts w:ascii="Arial" w:hAnsi="Arial" w:cs="Arial"/>
                <w:sz w:val="22"/>
                <w:szCs w:val="22"/>
                <w:lang w:eastAsia="en-NZ"/>
              </w:rPr>
              <w:t xml:space="preserve">ace </w:t>
            </w:r>
            <w:r w:rsidR="007338AA" w:rsidRPr="00620E54">
              <w:rPr>
                <w:rFonts w:ascii="Arial" w:hAnsi="Arial" w:cs="Arial"/>
                <w:sz w:val="22"/>
                <w:szCs w:val="22"/>
                <w:lang w:eastAsia="en-NZ"/>
              </w:rPr>
              <w:t xml:space="preserve">(in person) </w:t>
            </w:r>
            <w:r w:rsidRPr="00620E54">
              <w:rPr>
                <w:rFonts w:ascii="Arial" w:hAnsi="Arial" w:cs="Arial"/>
                <w:sz w:val="22"/>
                <w:szCs w:val="22"/>
                <w:lang w:eastAsia="en-NZ"/>
              </w:rPr>
              <w:t xml:space="preserve">with </w:t>
            </w:r>
            <w:proofErr w:type="gramStart"/>
            <w:r w:rsidR="007338AA" w:rsidRPr="00620E54">
              <w:rPr>
                <w:rFonts w:ascii="Arial" w:hAnsi="Arial" w:cs="Arial"/>
                <w:sz w:val="22"/>
                <w:szCs w:val="22"/>
                <w:lang w:eastAsia="en-NZ"/>
              </w:rPr>
              <w:t>i</w:t>
            </w:r>
            <w:r w:rsidRPr="00620E54">
              <w:rPr>
                <w:rFonts w:ascii="Arial" w:hAnsi="Arial" w:cs="Arial"/>
                <w:sz w:val="22"/>
                <w:szCs w:val="22"/>
                <w:lang w:eastAsia="en-NZ"/>
              </w:rPr>
              <w:t xml:space="preserve">ndividual </w:t>
            </w:r>
            <w:r w:rsidR="007D1785" w:rsidRPr="00620E54">
              <w:rPr>
                <w:rFonts w:ascii="Arial" w:hAnsi="Arial" w:cs="Arial"/>
                <w:sz w:val="22"/>
                <w:szCs w:val="22"/>
                <w:lang w:eastAsia="en-NZ"/>
              </w:rPr>
              <w:t>.</w:t>
            </w:r>
            <w:proofErr w:type="gramEnd"/>
          </w:p>
          <w:p w14:paraId="6B621819" w14:textId="25D445FF" w:rsidR="003A4AA5" w:rsidRPr="00620E54" w:rsidRDefault="003A4AA5" w:rsidP="00620E54">
            <w:pPr>
              <w:jc w:val="left"/>
              <w:rPr>
                <w:rFonts w:ascii="Arial" w:hAnsi="Arial" w:cs="Arial"/>
                <w:sz w:val="22"/>
                <w:szCs w:val="22"/>
                <w:lang w:eastAsia="en-NZ"/>
              </w:rPr>
            </w:pPr>
            <w:r w:rsidRPr="00620E54">
              <w:rPr>
                <w:rFonts w:ascii="Arial" w:hAnsi="Arial" w:cs="Arial"/>
                <w:sz w:val="22"/>
                <w:szCs w:val="22"/>
                <w:lang w:eastAsia="en-NZ"/>
              </w:rPr>
              <w:t xml:space="preserve">By a </w:t>
            </w:r>
            <w:r w:rsidR="00241273">
              <w:rPr>
                <w:rFonts w:ascii="Arial" w:hAnsi="Arial" w:cs="Arial"/>
                <w:sz w:val="22"/>
                <w:szCs w:val="22"/>
                <w:lang w:eastAsia="en-NZ"/>
              </w:rPr>
              <w:t>Well Child/</w:t>
            </w:r>
            <w:r w:rsidR="009B286E">
              <w:rPr>
                <w:rFonts w:ascii="Arial" w:hAnsi="Arial" w:cs="Arial"/>
                <w:sz w:val="22"/>
                <w:szCs w:val="22"/>
                <w:lang w:eastAsia="en-NZ"/>
              </w:rPr>
              <w:t xml:space="preserve"> </w:t>
            </w:r>
            <w:r w:rsidR="00241273">
              <w:rPr>
                <w:rFonts w:ascii="Arial" w:hAnsi="Arial" w:cs="Arial"/>
                <w:sz w:val="22"/>
                <w:szCs w:val="22"/>
                <w:lang w:eastAsia="en-NZ"/>
              </w:rPr>
              <w:t xml:space="preserve">Tamariki Ora </w:t>
            </w:r>
            <w:r w:rsidR="009B286E">
              <w:rPr>
                <w:rFonts w:ascii="Arial" w:hAnsi="Arial" w:cs="Arial"/>
                <w:sz w:val="22"/>
                <w:szCs w:val="22"/>
                <w:lang w:eastAsia="en-NZ"/>
              </w:rPr>
              <w:t>n</w:t>
            </w:r>
            <w:r w:rsidRPr="00620E54">
              <w:rPr>
                <w:rFonts w:ascii="Arial" w:hAnsi="Arial" w:cs="Arial"/>
                <w:sz w:val="22"/>
                <w:szCs w:val="22"/>
                <w:lang w:eastAsia="en-NZ"/>
              </w:rPr>
              <w:t>urse</w:t>
            </w:r>
            <w:r w:rsidR="007D1785" w:rsidRPr="00620E54">
              <w:rPr>
                <w:rFonts w:ascii="Arial" w:hAnsi="Arial" w:cs="Arial"/>
                <w:sz w:val="22"/>
                <w:szCs w:val="22"/>
                <w:lang w:eastAsia="en-NZ"/>
              </w:rPr>
              <w:t>.</w:t>
            </w:r>
          </w:p>
        </w:tc>
        <w:tc>
          <w:tcPr>
            <w:tcW w:w="850" w:type="dxa"/>
            <w:shd w:val="clear" w:color="auto" w:fill="auto"/>
          </w:tcPr>
          <w:p w14:paraId="2D435EEF" w14:textId="158AFE5B" w:rsidR="003A4AA5" w:rsidRPr="00620E54" w:rsidRDefault="003A4AA5" w:rsidP="00620E54">
            <w:pPr>
              <w:jc w:val="left"/>
              <w:rPr>
                <w:rFonts w:ascii="Arial" w:hAnsi="Arial" w:cs="Arial"/>
                <w:sz w:val="22"/>
                <w:szCs w:val="22"/>
                <w:lang w:eastAsia="en-NZ"/>
              </w:rPr>
            </w:pPr>
          </w:p>
        </w:tc>
        <w:tc>
          <w:tcPr>
            <w:tcW w:w="735" w:type="dxa"/>
            <w:shd w:val="clear" w:color="auto" w:fill="auto"/>
          </w:tcPr>
          <w:p w14:paraId="0C9DC760" w14:textId="104CA694" w:rsidR="003A4AA5" w:rsidRPr="00620E54" w:rsidRDefault="003A4AA5" w:rsidP="00620E54">
            <w:pPr>
              <w:autoSpaceDE w:val="0"/>
              <w:autoSpaceDN w:val="0"/>
              <w:adjustRightInd w:val="0"/>
              <w:jc w:val="left"/>
              <w:rPr>
                <w:rFonts w:ascii="Arial" w:hAnsi="Arial" w:cs="Arial"/>
                <w:sz w:val="22"/>
                <w:szCs w:val="22"/>
                <w:lang w:eastAsia="en-NZ"/>
              </w:rPr>
            </w:pPr>
          </w:p>
        </w:tc>
        <w:tc>
          <w:tcPr>
            <w:tcW w:w="3943" w:type="dxa"/>
            <w:shd w:val="clear" w:color="auto" w:fill="auto"/>
          </w:tcPr>
          <w:p w14:paraId="1BF66B78" w14:textId="77777777" w:rsidR="003A4AA5" w:rsidRPr="00620E54" w:rsidRDefault="003A4AA5" w:rsidP="00620E54">
            <w:pPr>
              <w:tabs>
                <w:tab w:val="left" w:pos="0"/>
                <w:tab w:val="left" w:pos="720"/>
              </w:tabs>
              <w:jc w:val="left"/>
              <w:rPr>
                <w:rFonts w:ascii="Arial" w:hAnsi="Arial" w:cs="Arial"/>
                <w:sz w:val="22"/>
                <w:szCs w:val="22"/>
                <w:lang w:val="en-US" w:eastAsia="en-NZ"/>
              </w:rPr>
            </w:pPr>
            <w:r w:rsidRPr="00620E54">
              <w:rPr>
                <w:rFonts w:ascii="Arial" w:eastAsia="Calibri" w:hAnsi="Arial" w:cs="Arial"/>
                <w:color w:val="000000"/>
                <w:sz w:val="22"/>
                <w:szCs w:val="22"/>
                <w:lang w:eastAsia="en-NZ"/>
              </w:rPr>
              <w:t xml:space="preserve">Core contacts 1, 2 and 3 may be counted as core contacts if delivered at any time up to 15 weeks and 6 days of age.  </w:t>
            </w:r>
          </w:p>
        </w:tc>
      </w:tr>
      <w:tr w:rsidR="002E335D" w:rsidRPr="00F906DE" w14:paraId="2C6EFB55" w14:textId="77777777" w:rsidTr="009B286E">
        <w:trPr>
          <w:trHeight w:val="520"/>
        </w:trPr>
        <w:tc>
          <w:tcPr>
            <w:tcW w:w="1668" w:type="dxa"/>
            <w:vMerge w:val="restart"/>
            <w:shd w:val="clear" w:color="auto" w:fill="auto"/>
          </w:tcPr>
          <w:p w14:paraId="1077BDBC" w14:textId="679F341C" w:rsidR="002E335D" w:rsidRPr="00620E54" w:rsidRDefault="002E335D" w:rsidP="00620E54">
            <w:pPr>
              <w:jc w:val="left"/>
              <w:rPr>
                <w:rFonts w:ascii="Arial" w:hAnsi="Arial" w:cs="Arial"/>
                <w:sz w:val="22"/>
                <w:szCs w:val="22"/>
                <w:lang w:eastAsia="en-NZ"/>
              </w:rPr>
            </w:pPr>
            <w:r w:rsidRPr="00620E54">
              <w:rPr>
                <w:rFonts w:ascii="Arial" w:hAnsi="Arial" w:cs="Arial"/>
                <w:sz w:val="22"/>
                <w:szCs w:val="22"/>
                <w:lang w:eastAsia="en-NZ"/>
              </w:rPr>
              <w:t>Early Additional Contact: EAC</w:t>
            </w:r>
            <w:r w:rsidR="0040299D" w:rsidRPr="00620E54">
              <w:rPr>
                <w:rFonts w:ascii="Arial" w:hAnsi="Arial" w:cs="Arial"/>
                <w:sz w:val="22"/>
                <w:szCs w:val="22"/>
                <w:lang w:eastAsia="en-NZ"/>
              </w:rPr>
              <w:t xml:space="preserve"> </w:t>
            </w:r>
            <w:r w:rsidRPr="00620E54">
              <w:rPr>
                <w:rFonts w:ascii="Arial" w:hAnsi="Arial" w:cs="Arial"/>
                <w:sz w:val="22"/>
                <w:szCs w:val="22"/>
                <w:lang w:eastAsia="en-NZ"/>
              </w:rPr>
              <w:t>(antenatal to 122 days)</w:t>
            </w:r>
          </w:p>
        </w:tc>
        <w:tc>
          <w:tcPr>
            <w:tcW w:w="2693" w:type="dxa"/>
            <w:vMerge w:val="restart"/>
            <w:shd w:val="clear" w:color="auto" w:fill="auto"/>
          </w:tcPr>
          <w:p w14:paraId="5CB691FD" w14:textId="70FE582B" w:rsidR="002E335D" w:rsidRPr="00620E54" w:rsidRDefault="002E335D" w:rsidP="00620E54">
            <w:pPr>
              <w:pStyle w:val="ListParagraph"/>
              <w:numPr>
                <w:ilvl w:val="0"/>
                <w:numId w:val="27"/>
              </w:numPr>
              <w:ind w:left="317" w:hanging="283"/>
              <w:jc w:val="left"/>
              <w:rPr>
                <w:rFonts w:ascii="Arial" w:hAnsi="Arial" w:cs="Arial"/>
                <w:sz w:val="22"/>
                <w:szCs w:val="22"/>
                <w:lang w:eastAsia="en-NZ"/>
              </w:rPr>
            </w:pPr>
            <w:r w:rsidRPr="00620E54">
              <w:rPr>
                <w:rFonts w:ascii="Arial" w:hAnsi="Arial" w:cs="Arial"/>
                <w:sz w:val="22"/>
                <w:szCs w:val="22"/>
                <w:lang w:eastAsia="en-NZ"/>
              </w:rPr>
              <w:t xml:space="preserve">Face-to </w:t>
            </w:r>
            <w:r w:rsidR="007D1785" w:rsidRPr="00620E54">
              <w:rPr>
                <w:rFonts w:ascii="Arial" w:hAnsi="Arial" w:cs="Arial"/>
                <w:sz w:val="22"/>
                <w:szCs w:val="22"/>
                <w:lang w:eastAsia="en-NZ"/>
              </w:rPr>
              <w:t>f</w:t>
            </w:r>
            <w:r w:rsidRPr="00620E54">
              <w:rPr>
                <w:rFonts w:ascii="Arial" w:hAnsi="Arial" w:cs="Arial"/>
                <w:sz w:val="22"/>
                <w:szCs w:val="22"/>
                <w:lang w:eastAsia="en-NZ"/>
              </w:rPr>
              <w:t xml:space="preserve">ace </w:t>
            </w:r>
            <w:r w:rsidR="007338AA" w:rsidRPr="00620E54">
              <w:rPr>
                <w:rFonts w:ascii="Arial" w:hAnsi="Arial" w:cs="Arial"/>
                <w:sz w:val="22"/>
                <w:szCs w:val="22"/>
                <w:lang w:eastAsia="en-NZ"/>
              </w:rPr>
              <w:t xml:space="preserve">(in person) </w:t>
            </w:r>
            <w:r w:rsidRPr="00620E54">
              <w:rPr>
                <w:rFonts w:ascii="Arial" w:hAnsi="Arial" w:cs="Arial"/>
                <w:sz w:val="22"/>
                <w:szCs w:val="22"/>
                <w:lang w:eastAsia="en-NZ"/>
              </w:rPr>
              <w:t xml:space="preserve">with </w:t>
            </w:r>
            <w:r w:rsidR="007338AA" w:rsidRPr="00620E54">
              <w:rPr>
                <w:rFonts w:ascii="Arial" w:hAnsi="Arial" w:cs="Arial"/>
                <w:sz w:val="22"/>
                <w:szCs w:val="22"/>
                <w:lang w:eastAsia="en-NZ"/>
              </w:rPr>
              <w:t>i</w:t>
            </w:r>
            <w:r w:rsidRPr="00620E54">
              <w:rPr>
                <w:rFonts w:ascii="Arial" w:hAnsi="Arial" w:cs="Arial"/>
                <w:sz w:val="22"/>
                <w:szCs w:val="22"/>
                <w:lang w:eastAsia="en-NZ"/>
              </w:rPr>
              <w:t>ndividual</w:t>
            </w:r>
          </w:p>
          <w:p w14:paraId="630B75B1" w14:textId="77777777" w:rsidR="002E335D" w:rsidRPr="00620E54" w:rsidRDefault="002E335D" w:rsidP="00620E54">
            <w:pPr>
              <w:pStyle w:val="ListParagraph"/>
              <w:numPr>
                <w:ilvl w:val="0"/>
                <w:numId w:val="27"/>
              </w:numPr>
              <w:ind w:left="317" w:hanging="283"/>
              <w:jc w:val="left"/>
              <w:rPr>
                <w:rFonts w:ascii="Arial" w:hAnsi="Arial" w:cs="Arial"/>
                <w:sz w:val="22"/>
                <w:szCs w:val="22"/>
                <w:lang w:eastAsia="en-NZ"/>
              </w:rPr>
            </w:pPr>
            <w:r w:rsidRPr="00620E54">
              <w:rPr>
                <w:rFonts w:ascii="Arial" w:hAnsi="Arial" w:cs="Arial"/>
                <w:sz w:val="22"/>
                <w:szCs w:val="22"/>
                <w:lang w:eastAsia="en-NZ"/>
              </w:rPr>
              <w:t>Telephone</w:t>
            </w:r>
          </w:p>
          <w:p w14:paraId="7407F025" w14:textId="7B6B4CDC" w:rsidR="002B09C5" w:rsidRPr="00620E54" w:rsidRDefault="00DA348F" w:rsidP="00620E54">
            <w:pPr>
              <w:pStyle w:val="ListParagraph"/>
              <w:numPr>
                <w:ilvl w:val="0"/>
                <w:numId w:val="27"/>
              </w:numPr>
              <w:ind w:left="317" w:hanging="283"/>
              <w:jc w:val="left"/>
              <w:rPr>
                <w:rFonts w:ascii="Arial" w:hAnsi="Arial" w:cs="Arial"/>
                <w:sz w:val="22"/>
                <w:szCs w:val="22"/>
                <w:lang w:eastAsia="en-NZ"/>
              </w:rPr>
            </w:pPr>
            <w:r w:rsidRPr="00620E54">
              <w:rPr>
                <w:rFonts w:ascii="Arial" w:hAnsi="Arial" w:cs="Arial"/>
                <w:sz w:val="22"/>
                <w:szCs w:val="22"/>
                <w:lang w:eastAsia="en-NZ"/>
              </w:rPr>
              <w:t xml:space="preserve">Virtual Contacts </w:t>
            </w:r>
            <w:r w:rsidR="004C443B" w:rsidRPr="00620E54">
              <w:rPr>
                <w:rFonts w:ascii="Arial" w:hAnsi="Arial" w:cs="Arial"/>
                <w:sz w:val="22"/>
                <w:szCs w:val="22"/>
                <w:lang w:eastAsia="en-NZ"/>
              </w:rPr>
              <w:t>(</w:t>
            </w:r>
            <w:proofErr w:type="spellStart"/>
            <w:r w:rsidRPr="00620E54">
              <w:rPr>
                <w:rFonts w:ascii="Arial" w:hAnsi="Arial" w:cs="Arial"/>
                <w:sz w:val="22"/>
                <w:szCs w:val="22"/>
                <w:lang w:eastAsia="en-NZ"/>
              </w:rPr>
              <w:t>eg</w:t>
            </w:r>
            <w:proofErr w:type="spellEnd"/>
            <w:r w:rsidR="002E53B4" w:rsidRPr="00620E54">
              <w:rPr>
                <w:rFonts w:ascii="Arial" w:hAnsi="Arial" w:cs="Arial"/>
                <w:sz w:val="22"/>
                <w:szCs w:val="22"/>
                <w:lang w:eastAsia="en-NZ"/>
              </w:rPr>
              <w:t>,</w:t>
            </w:r>
            <w:r w:rsidRPr="00620E54">
              <w:rPr>
                <w:rFonts w:ascii="Arial" w:hAnsi="Arial" w:cs="Arial"/>
                <w:sz w:val="22"/>
                <w:szCs w:val="22"/>
                <w:lang w:eastAsia="en-NZ"/>
              </w:rPr>
              <w:t xml:space="preserve"> v</w:t>
            </w:r>
            <w:r w:rsidR="27575573" w:rsidRPr="00620E54">
              <w:rPr>
                <w:rFonts w:ascii="Arial" w:hAnsi="Arial" w:cs="Arial"/>
                <w:sz w:val="22"/>
                <w:szCs w:val="22"/>
                <w:lang w:eastAsia="en-NZ"/>
              </w:rPr>
              <w:t>ideo call</w:t>
            </w:r>
            <w:r w:rsidR="6DB8E7AE" w:rsidRPr="00620E54">
              <w:rPr>
                <w:rFonts w:ascii="Arial" w:hAnsi="Arial" w:cs="Arial"/>
                <w:sz w:val="22"/>
                <w:szCs w:val="22"/>
                <w:lang w:eastAsia="en-NZ"/>
              </w:rPr>
              <w:t>/</w:t>
            </w:r>
            <w:r w:rsidRPr="00620E54">
              <w:rPr>
                <w:rFonts w:ascii="Arial" w:hAnsi="Arial" w:cs="Arial"/>
                <w:sz w:val="22"/>
                <w:szCs w:val="22"/>
                <w:lang w:eastAsia="en-NZ"/>
              </w:rPr>
              <w:t xml:space="preserve"> </w:t>
            </w:r>
            <w:r w:rsidR="27575573" w:rsidRPr="00620E54">
              <w:rPr>
                <w:rFonts w:ascii="Arial" w:hAnsi="Arial" w:cs="Arial"/>
                <w:sz w:val="22"/>
                <w:szCs w:val="22"/>
                <w:lang w:eastAsia="en-NZ"/>
              </w:rPr>
              <w:t>conference</w:t>
            </w:r>
            <w:r w:rsidR="004C443B" w:rsidRPr="00620E54">
              <w:rPr>
                <w:rFonts w:ascii="Arial" w:hAnsi="Arial" w:cs="Arial"/>
                <w:sz w:val="22"/>
                <w:szCs w:val="22"/>
                <w:lang w:eastAsia="en-NZ"/>
              </w:rPr>
              <w:t>/zoom)</w:t>
            </w:r>
          </w:p>
          <w:p w14:paraId="49AEFEE3" w14:textId="5B7D613B" w:rsidR="002E335D" w:rsidRPr="00620E54" w:rsidRDefault="002E335D" w:rsidP="00620E54">
            <w:pPr>
              <w:pStyle w:val="ListParagraph"/>
              <w:numPr>
                <w:ilvl w:val="0"/>
                <w:numId w:val="27"/>
              </w:numPr>
              <w:ind w:left="317" w:hanging="283"/>
              <w:jc w:val="left"/>
              <w:rPr>
                <w:rFonts w:ascii="Arial" w:hAnsi="Arial" w:cs="Arial"/>
                <w:sz w:val="22"/>
                <w:szCs w:val="22"/>
                <w:lang w:eastAsia="en-NZ"/>
              </w:rPr>
            </w:pPr>
            <w:r w:rsidRPr="00620E54">
              <w:rPr>
                <w:rFonts w:ascii="Arial" w:hAnsi="Arial" w:cs="Arial"/>
                <w:sz w:val="22"/>
                <w:szCs w:val="22"/>
                <w:lang w:eastAsia="en-NZ"/>
              </w:rPr>
              <w:t>Group</w:t>
            </w:r>
          </w:p>
          <w:p w14:paraId="448021CD" w14:textId="3FB1F88A" w:rsidR="002E335D" w:rsidRPr="00620E54" w:rsidRDefault="002E335D" w:rsidP="00620E54">
            <w:pPr>
              <w:jc w:val="left"/>
              <w:rPr>
                <w:rFonts w:ascii="Arial" w:hAnsi="Arial" w:cs="Arial"/>
                <w:sz w:val="22"/>
                <w:szCs w:val="22"/>
                <w:lang w:eastAsia="en-NZ"/>
              </w:rPr>
            </w:pPr>
            <w:r w:rsidRPr="00620E54">
              <w:rPr>
                <w:rFonts w:ascii="Arial" w:hAnsi="Arial" w:cs="Arial"/>
                <w:sz w:val="22"/>
                <w:szCs w:val="22"/>
                <w:lang w:eastAsia="en-NZ"/>
              </w:rPr>
              <w:t xml:space="preserve">By </w:t>
            </w:r>
            <w:r w:rsidR="00241273">
              <w:rPr>
                <w:rFonts w:ascii="Arial" w:hAnsi="Arial" w:cs="Arial"/>
                <w:sz w:val="22"/>
                <w:szCs w:val="22"/>
                <w:lang w:eastAsia="en-NZ"/>
              </w:rPr>
              <w:t xml:space="preserve">Well Child/Tamariki Ora </w:t>
            </w:r>
            <w:r w:rsidR="009B286E">
              <w:rPr>
                <w:rFonts w:ascii="Arial" w:hAnsi="Arial" w:cs="Arial"/>
                <w:sz w:val="22"/>
                <w:szCs w:val="22"/>
                <w:lang w:eastAsia="en-NZ"/>
              </w:rPr>
              <w:t>n</w:t>
            </w:r>
            <w:r w:rsidRPr="00620E54">
              <w:rPr>
                <w:rFonts w:ascii="Arial" w:hAnsi="Arial" w:cs="Arial"/>
                <w:sz w:val="22"/>
                <w:szCs w:val="22"/>
                <w:lang w:eastAsia="en-NZ"/>
              </w:rPr>
              <w:t xml:space="preserve">urse, </w:t>
            </w:r>
            <w:proofErr w:type="spellStart"/>
            <w:r w:rsidR="009B286E">
              <w:rPr>
                <w:rFonts w:ascii="Arial" w:hAnsi="Arial" w:cs="Arial"/>
                <w:sz w:val="22"/>
                <w:szCs w:val="22"/>
                <w:lang w:eastAsia="en-NZ"/>
              </w:rPr>
              <w:t>k</w:t>
            </w:r>
            <w:r w:rsidRPr="00620E54">
              <w:rPr>
                <w:rFonts w:ascii="Arial" w:hAnsi="Arial" w:cs="Arial"/>
                <w:sz w:val="22"/>
                <w:szCs w:val="22"/>
                <w:lang w:eastAsia="en-NZ"/>
              </w:rPr>
              <w:t>aritane</w:t>
            </w:r>
            <w:proofErr w:type="spellEnd"/>
            <w:r w:rsidRPr="00620E54">
              <w:rPr>
                <w:rFonts w:ascii="Arial" w:hAnsi="Arial" w:cs="Arial"/>
                <w:sz w:val="22"/>
                <w:szCs w:val="22"/>
                <w:lang w:eastAsia="en-NZ"/>
              </w:rPr>
              <w:t xml:space="preserve">, Health Worker or </w:t>
            </w:r>
            <w:proofErr w:type="spellStart"/>
            <w:r w:rsidR="009B286E">
              <w:rPr>
                <w:rFonts w:ascii="Arial" w:hAnsi="Arial" w:cs="Arial"/>
                <w:sz w:val="22"/>
                <w:szCs w:val="22"/>
                <w:lang w:eastAsia="en-NZ"/>
              </w:rPr>
              <w:t>k</w:t>
            </w:r>
            <w:r w:rsidRPr="00620E54">
              <w:rPr>
                <w:rFonts w:ascii="Arial" w:hAnsi="Arial" w:cs="Arial"/>
                <w:sz w:val="22"/>
                <w:szCs w:val="22"/>
                <w:lang w:eastAsia="en-NZ"/>
              </w:rPr>
              <w:t>aiawhina</w:t>
            </w:r>
            <w:proofErr w:type="spellEnd"/>
            <w:r w:rsidR="007D1785" w:rsidRPr="00620E54">
              <w:rPr>
                <w:rFonts w:ascii="Arial" w:hAnsi="Arial" w:cs="Arial"/>
                <w:sz w:val="22"/>
                <w:szCs w:val="22"/>
                <w:lang w:eastAsia="en-NZ"/>
              </w:rPr>
              <w:t>.</w:t>
            </w:r>
          </w:p>
        </w:tc>
        <w:tc>
          <w:tcPr>
            <w:tcW w:w="850" w:type="dxa"/>
            <w:shd w:val="clear" w:color="auto" w:fill="auto"/>
          </w:tcPr>
          <w:p w14:paraId="72A9750F" w14:textId="77777777" w:rsidR="002E335D" w:rsidRPr="00620E54" w:rsidRDefault="002E335D" w:rsidP="00620E54">
            <w:pPr>
              <w:jc w:val="left"/>
              <w:rPr>
                <w:rFonts w:ascii="Arial" w:hAnsi="Arial" w:cs="Arial"/>
                <w:sz w:val="22"/>
                <w:szCs w:val="22"/>
                <w:lang w:eastAsia="en-NZ"/>
              </w:rPr>
            </w:pPr>
          </w:p>
        </w:tc>
        <w:tc>
          <w:tcPr>
            <w:tcW w:w="735" w:type="dxa"/>
            <w:shd w:val="clear" w:color="auto" w:fill="auto"/>
          </w:tcPr>
          <w:p w14:paraId="69FCABF9" w14:textId="4AE2814D" w:rsidR="002E335D" w:rsidRPr="00620E54" w:rsidRDefault="002E335D" w:rsidP="00620E54">
            <w:pPr>
              <w:jc w:val="left"/>
              <w:rPr>
                <w:rFonts w:ascii="Arial" w:hAnsi="Arial" w:cs="Arial"/>
                <w:sz w:val="22"/>
                <w:szCs w:val="22"/>
                <w:lang w:eastAsia="en-NZ"/>
              </w:rPr>
            </w:pPr>
          </w:p>
        </w:tc>
        <w:tc>
          <w:tcPr>
            <w:tcW w:w="3943" w:type="dxa"/>
            <w:vMerge w:val="restart"/>
            <w:shd w:val="clear" w:color="auto" w:fill="auto"/>
          </w:tcPr>
          <w:p w14:paraId="1D5E530A" w14:textId="5E7D4DCB" w:rsidR="002E335D" w:rsidRPr="00620E54" w:rsidRDefault="002E335D" w:rsidP="00620E54">
            <w:pPr>
              <w:ind w:right="33"/>
              <w:jc w:val="left"/>
              <w:rPr>
                <w:rFonts w:ascii="Arial" w:hAnsi="Arial" w:cs="Arial"/>
                <w:color w:val="000000"/>
                <w:sz w:val="22"/>
                <w:szCs w:val="22"/>
              </w:rPr>
            </w:pPr>
            <w:r w:rsidRPr="00620E54">
              <w:rPr>
                <w:rFonts w:ascii="Arial" w:hAnsi="Arial" w:cs="Arial"/>
                <w:color w:val="000000" w:themeColor="text1"/>
                <w:sz w:val="22"/>
                <w:szCs w:val="22"/>
              </w:rPr>
              <w:t xml:space="preserve">The Service Provider will deliver a minimum of 75% of EACs </w:t>
            </w:r>
            <w:proofErr w:type="gramStart"/>
            <w:r w:rsidRPr="00620E54">
              <w:rPr>
                <w:rFonts w:ascii="Arial" w:hAnsi="Arial" w:cs="Arial"/>
                <w:color w:val="000000" w:themeColor="text1"/>
                <w:sz w:val="22"/>
                <w:szCs w:val="22"/>
              </w:rPr>
              <w:t>face</w:t>
            </w:r>
            <w:r w:rsidR="001C3941" w:rsidRPr="00620E54">
              <w:rPr>
                <w:rFonts w:ascii="Arial" w:hAnsi="Arial" w:cs="Arial"/>
                <w:color w:val="000000" w:themeColor="text1"/>
                <w:sz w:val="22"/>
                <w:szCs w:val="22"/>
              </w:rPr>
              <w:t>-</w:t>
            </w:r>
            <w:r w:rsidRPr="00620E54">
              <w:rPr>
                <w:rFonts w:ascii="Arial" w:hAnsi="Arial" w:cs="Arial"/>
                <w:color w:val="000000" w:themeColor="text1"/>
                <w:sz w:val="22"/>
                <w:szCs w:val="22"/>
              </w:rPr>
              <w:t>to</w:t>
            </w:r>
            <w:r w:rsidR="001C3941" w:rsidRPr="00620E54">
              <w:rPr>
                <w:rFonts w:ascii="Arial" w:hAnsi="Arial" w:cs="Arial"/>
                <w:color w:val="000000" w:themeColor="text1"/>
                <w:sz w:val="22"/>
                <w:szCs w:val="22"/>
              </w:rPr>
              <w:t>-</w:t>
            </w:r>
            <w:r w:rsidRPr="00620E54">
              <w:rPr>
                <w:rFonts w:ascii="Arial" w:hAnsi="Arial" w:cs="Arial"/>
                <w:color w:val="000000" w:themeColor="text1"/>
                <w:sz w:val="22"/>
                <w:szCs w:val="22"/>
              </w:rPr>
              <w:t>face, and</w:t>
            </w:r>
            <w:proofErr w:type="gramEnd"/>
            <w:r w:rsidRPr="00620E54">
              <w:rPr>
                <w:rFonts w:ascii="Arial" w:hAnsi="Arial" w:cs="Arial"/>
                <w:color w:val="000000" w:themeColor="text1"/>
                <w:sz w:val="22"/>
                <w:szCs w:val="22"/>
              </w:rPr>
              <w:t xml:space="preserve"> aim to deliver more than 85% face to face.</w:t>
            </w:r>
          </w:p>
          <w:p w14:paraId="46A46978" w14:textId="4248134F" w:rsidR="002E335D" w:rsidRPr="00620E54" w:rsidRDefault="002E335D" w:rsidP="00620E54">
            <w:pPr>
              <w:jc w:val="left"/>
              <w:rPr>
                <w:rFonts w:ascii="Arial" w:hAnsi="Arial" w:cs="Arial"/>
                <w:sz w:val="22"/>
                <w:szCs w:val="22"/>
                <w:lang w:eastAsia="en-NZ"/>
              </w:rPr>
            </w:pPr>
            <w:r w:rsidRPr="00620E54">
              <w:rPr>
                <w:rFonts w:ascii="Arial" w:hAnsi="Arial" w:cs="Arial"/>
                <w:color w:val="000000" w:themeColor="text1"/>
                <w:sz w:val="22"/>
                <w:szCs w:val="22"/>
              </w:rPr>
              <w:t xml:space="preserve">The Service Provider will deliver a minimum of 25% of EACs by </w:t>
            </w:r>
            <w:r w:rsidR="00CC74B3" w:rsidRPr="00620E54">
              <w:rPr>
                <w:rFonts w:ascii="Arial" w:hAnsi="Arial" w:cs="Arial"/>
                <w:color w:val="000000" w:themeColor="text1"/>
                <w:sz w:val="22"/>
                <w:szCs w:val="22"/>
              </w:rPr>
              <w:t>Well Child Tamariki Ora</w:t>
            </w:r>
            <w:r w:rsidRPr="00620E54">
              <w:rPr>
                <w:rFonts w:ascii="Arial" w:hAnsi="Arial" w:cs="Arial"/>
                <w:color w:val="000000" w:themeColor="text1"/>
                <w:sz w:val="22"/>
                <w:szCs w:val="22"/>
              </w:rPr>
              <w:t xml:space="preserve"> </w:t>
            </w:r>
            <w:r w:rsidR="009B286E">
              <w:rPr>
                <w:rFonts w:ascii="Arial" w:hAnsi="Arial" w:cs="Arial"/>
                <w:color w:val="000000" w:themeColor="text1"/>
                <w:sz w:val="22"/>
                <w:szCs w:val="22"/>
              </w:rPr>
              <w:t>n</w:t>
            </w:r>
            <w:r w:rsidRPr="00620E54">
              <w:rPr>
                <w:rFonts w:ascii="Arial" w:hAnsi="Arial" w:cs="Arial"/>
                <w:color w:val="000000" w:themeColor="text1"/>
                <w:sz w:val="22"/>
                <w:szCs w:val="22"/>
              </w:rPr>
              <w:t xml:space="preserve">urses, and aim to deliver at least 35% by </w:t>
            </w:r>
            <w:r w:rsidR="00241273">
              <w:rPr>
                <w:rFonts w:ascii="Arial" w:hAnsi="Arial" w:cs="Arial"/>
                <w:color w:val="000000" w:themeColor="text1"/>
                <w:sz w:val="22"/>
                <w:szCs w:val="22"/>
              </w:rPr>
              <w:t xml:space="preserve">Well Child/Tamariki Ora </w:t>
            </w:r>
            <w:r w:rsidRPr="00620E54">
              <w:rPr>
                <w:rFonts w:ascii="Arial" w:hAnsi="Arial" w:cs="Arial"/>
                <w:color w:val="000000" w:themeColor="text1"/>
                <w:sz w:val="22"/>
                <w:szCs w:val="22"/>
              </w:rPr>
              <w:t xml:space="preserve">nurses. </w:t>
            </w:r>
            <w:r w:rsidRPr="00620E54">
              <w:rPr>
                <w:rFonts w:ascii="Arial" w:hAnsi="Arial" w:cs="Arial"/>
                <w:color w:val="000000" w:themeColor="text1"/>
                <w:sz w:val="22"/>
                <w:szCs w:val="22"/>
                <w:lang w:eastAsia="en-NZ"/>
              </w:rPr>
              <w:t xml:space="preserve">A </w:t>
            </w:r>
            <w:proofErr w:type="spellStart"/>
            <w:r w:rsidR="009B286E">
              <w:rPr>
                <w:rFonts w:ascii="Arial" w:hAnsi="Arial" w:cs="Arial"/>
                <w:color w:val="000000" w:themeColor="text1"/>
                <w:sz w:val="22"/>
                <w:szCs w:val="22"/>
                <w:lang w:eastAsia="en-NZ"/>
              </w:rPr>
              <w:t>k</w:t>
            </w:r>
            <w:r w:rsidRPr="00620E54">
              <w:rPr>
                <w:rFonts w:ascii="Arial" w:hAnsi="Arial" w:cs="Arial"/>
                <w:sz w:val="22"/>
                <w:szCs w:val="22"/>
                <w:lang w:eastAsia="en-NZ"/>
              </w:rPr>
              <w:t>aritane</w:t>
            </w:r>
            <w:proofErr w:type="spellEnd"/>
            <w:r w:rsidRPr="00620E54">
              <w:rPr>
                <w:rFonts w:ascii="Arial" w:hAnsi="Arial" w:cs="Arial"/>
                <w:sz w:val="22"/>
                <w:szCs w:val="22"/>
                <w:lang w:eastAsia="en-NZ"/>
              </w:rPr>
              <w:t xml:space="preserve">, </w:t>
            </w:r>
            <w:r w:rsidR="009B286E">
              <w:rPr>
                <w:rFonts w:ascii="Arial" w:hAnsi="Arial" w:cs="Arial"/>
                <w:sz w:val="22"/>
                <w:szCs w:val="22"/>
                <w:lang w:eastAsia="en-NZ"/>
              </w:rPr>
              <w:t>h</w:t>
            </w:r>
            <w:r w:rsidRPr="00620E54">
              <w:rPr>
                <w:rFonts w:ascii="Arial" w:hAnsi="Arial" w:cs="Arial"/>
                <w:sz w:val="22"/>
                <w:szCs w:val="22"/>
                <w:lang w:eastAsia="en-NZ"/>
              </w:rPr>
              <w:t xml:space="preserve">ealth </w:t>
            </w:r>
            <w:r w:rsidR="009B286E">
              <w:rPr>
                <w:rFonts w:ascii="Arial" w:hAnsi="Arial" w:cs="Arial"/>
                <w:sz w:val="22"/>
                <w:szCs w:val="22"/>
                <w:lang w:eastAsia="en-NZ"/>
              </w:rPr>
              <w:t>w</w:t>
            </w:r>
            <w:r w:rsidRPr="00620E54">
              <w:rPr>
                <w:rFonts w:ascii="Arial" w:hAnsi="Arial" w:cs="Arial"/>
                <w:sz w:val="22"/>
                <w:szCs w:val="22"/>
                <w:lang w:eastAsia="en-NZ"/>
              </w:rPr>
              <w:t xml:space="preserve">orker or </w:t>
            </w:r>
            <w:proofErr w:type="spellStart"/>
            <w:r w:rsidR="009B286E">
              <w:rPr>
                <w:rFonts w:ascii="Arial" w:hAnsi="Arial" w:cs="Arial"/>
                <w:sz w:val="22"/>
                <w:szCs w:val="22"/>
                <w:lang w:eastAsia="en-NZ"/>
              </w:rPr>
              <w:t>k</w:t>
            </w:r>
            <w:r w:rsidRPr="00620E54">
              <w:rPr>
                <w:rFonts w:ascii="Arial" w:hAnsi="Arial" w:cs="Arial"/>
                <w:sz w:val="22"/>
                <w:szCs w:val="22"/>
                <w:lang w:eastAsia="en-NZ"/>
              </w:rPr>
              <w:t>aiawhina</w:t>
            </w:r>
            <w:proofErr w:type="spellEnd"/>
            <w:r w:rsidRPr="00620E54">
              <w:rPr>
                <w:rFonts w:ascii="Arial" w:hAnsi="Arial" w:cs="Arial"/>
                <w:sz w:val="22"/>
                <w:szCs w:val="22"/>
                <w:lang w:eastAsia="en-NZ"/>
              </w:rPr>
              <w:t xml:space="preserve"> can deliver up to 75% of EACs. </w:t>
            </w:r>
          </w:p>
        </w:tc>
      </w:tr>
      <w:tr w:rsidR="002E335D" w:rsidRPr="00F906DE" w14:paraId="02C7AEF1" w14:textId="77777777" w:rsidTr="009B286E">
        <w:trPr>
          <w:trHeight w:val="520"/>
        </w:trPr>
        <w:tc>
          <w:tcPr>
            <w:tcW w:w="1668" w:type="dxa"/>
            <w:vMerge/>
          </w:tcPr>
          <w:p w14:paraId="38ACC472" w14:textId="77777777" w:rsidR="002E335D" w:rsidRPr="00620E54" w:rsidRDefault="002E335D" w:rsidP="00620E54">
            <w:pPr>
              <w:jc w:val="left"/>
              <w:rPr>
                <w:rFonts w:ascii="Arial" w:hAnsi="Arial" w:cs="Arial"/>
                <w:sz w:val="22"/>
                <w:szCs w:val="22"/>
                <w:lang w:eastAsia="en-NZ"/>
              </w:rPr>
            </w:pPr>
          </w:p>
        </w:tc>
        <w:tc>
          <w:tcPr>
            <w:tcW w:w="2693" w:type="dxa"/>
            <w:vMerge/>
          </w:tcPr>
          <w:p w14:paraId="56F917B7" w14:textId="77777777" w:rsidR="002E335D" w:rsidRPr="00620E54" w:rsidRDefault="002E335D" w:rsidP="00620E54">
            <w:pPr>
              <w:pStyle w:val="ListParagraph"/>
              <w:numPr>
                <w:ilvl w:val="0"/>
                <w:numId w:val="27"/>
              </w:numPr>
              <w:ind w:left="317" w:hanging="283"/>
              <w:jc w:val="left"/>
              <w:rPr>
                <w:rFonts w:ascii="Arial" w:hAnsi="Arial" w:cs="Arial"/>
                <w:sz w:val="22"/>
                <w:szCs w:val="22"/>
                <w:lang w:eastAsia="en-NZ"/>
              </w:rPr>
            </w:pPr>
          </w:p>
        </w:tc>
        <w:tc>
          <w:tcPr>
            <w:tcW w:w="850" w:type="dxa"/>
            <w:shd w:val="clear" w:color="auto" w:fill="auto"/>
          </w:tcPr>
          <w:p w14:paraId="2D0F9A34" w14:textId="6E873652" w:rsidR="002E335D" w:rsidRPr="00620E54" w:rsidRDefault="002E335D" w:rsidP="00620E54">
            <w:pPr>
              <w:jc w:val="left"/>
              <w:rPr>
                <w:rFonts w:ascii="Arial" w:hAnsi="Arial" w:cs="Arial"/>
                <w:sz w:val="22"/>
                <w:szCs w:val="22"/>
                <w:lang w:eastAsia="en-NZ"/>
              </w:rPr>
            </w:pPr>
          </w:p>
        </w:tc>
        <w:tc>
          <w:tcPr>
            <w:tcW w:w="735" w:type="dxa"/>
            <w:shd w:val="clear" w:color="auto" w:fill="auto"/>
          </w:tcPr>
          <w:p w14:paraId="4A9B84BF" w14:textId="543BCF57" w:rsidR="002E335D" w:rsidRPr="00620E54" w:rsidRDefault="002E335D" w:rsidP="00620E54">
            <w:pPr>
              <w:jc w:val="left"/>
              <w:rPr>
                <w:rFonts w:ascii="Arial" w:hAnsi="Arial" w:cs="Arial"/>
                <w:sz w:val="22"/>
                <w:szCs w:val="22"/>
                <w:lang w:eastAsia="en-NZ"/>
              </w:rPr>
            </w:pPr>
          </w:p>
        </w:tc>
        <w:tc>
          <w:tcPr>
            <w:tcW w:w="3943" w:type="dxa"/>
            <w:vMerge/>
          </w:tcPr>
          <w:p w14:paraId="4B4074A5" w14:textId="77777777" w:rsidR="002E335D" w:rsidRPr="00620E54" w:rsidRDefault="002E335D" w:rsidP="00620E54">
            <w:pPr>
              <w:jc w:val="left"/>
              <w:rPr>
                <w:rFonts w:ascii="Arial" w:hAnsi="Arial" w:cs="Arial"/>
                <w:color w:val="000000"/>
                <w:sz w:val="22"/>
                <w:szCs w:val="22"/>
                <w:lang w:eastAsia="en-NZ"/>
              </w:rPr>
            </w:pPr>
          </w:p>
        </w:tc>
      </w:tr>
      <w:tr w:rsidR="00D251D7" w:rsidRPr="00F906DE" w14:paraId="178E363E" w14:textId="77777777" w:rsidTr="009B286E">
        <w:trPr>
          <w:trHeight w:val="520"/>
        </w:trPr>
        <w:tc>
          <w:tcPr>
            <w:tcW w:w="1668" w:type="dxa"/>
            <w:vMerge/>
          </w:tcPr>
          <w:p w14:paraId="778FA70A" w14:textId="77777777" w:rsidR="00D251D7" w:rsidRPr="00620E54" w:rsidRDefault="00D251D7" w:rsidP="00620E54">
            <w:pPr>
              <w:jc w:val="left"/>
              <w:rPr>
                <w:rFonts w:ascii="Arial" w:hAnsi="Arial" w:cs="Arial"/>
                <w:sz w:val="22"/>
                <w:szCs w:val="22"/>
                <w:lang w:eastAsia="en-NZ"/>
              </w:rPr>
            </w:pPr>
          </w:p>
        </w:tc>
        <w:tc>
          <w:tcPr>
            <w:tcW w:w="2693" w:type="dxa"/>
            <w:vMerge/>
          </w:tcPr>
          <w:p w14:paraId="5D0821C4" w14:textId="77777777" w:rsidR="00D251D7" w:rsidRPr="00620E54" w:rsidRDefault="00D251D7" w:rsidP="00620E54">
            <w:pPr>
              <w:pStyle w:val="ListParagraph"/>
              <w:numPr>
                <w:ilvl w:val="0"/>
                <w:numId w:val="27"/>
              </w:numPr>
              <w:ind w:left="317" w:hanging="283"/>
              <w:jc w:val="left"/>
              <w:rPr>
                <w:rFonts w:ascii="Arial" w:hAnsi="Arial" w:cs="Arial"/>
                <w:sz w:val="22"/>
                <w:szCs w:val="22"/>
                <w:lang w:eastAsia="en-NZ"/>
              </w:rPr>
            </w:pPr>
          </w:p>
        </w:tc>
        <w:tc>
          <w:tcPr>
            <w:tcW w:w="850" w:type="dxa"/>
            <w:shd w:val="clear" w:color="auto" w:fill="auto"/>
          </w:tcPr>
          <w:p w14:paraId="1C045537" w14:textId="77777777" w:rsidR="00D251D7" w:rsidRPr="00620E54" w:rsidDel="009E73C0" w:rsidRDefault="00D251D7" w:rsidP="00620E54">
            <w:pPr>
              <w:jc w:val="left"/>
              <w:rPr>
                <w:rFonts w:ascii="Arial" w:hAnsi="Arial" w:cs="Arial"/>
                <w:sz w:val="22"/>
                <w:szCs w:val="22"/>
              </w:rPr>
            </w:pPr>
          </w:p>
        </w:tc>
        <w:tc>
          <w:tcPr>
            <w:tcW w:w="735" w:type="dxa"/>
            <w:shd w:val="clear" w:color="auto" w:fill="auto"/>
          </w:tcPr>
          <w:p w14:paraId="6D45DFDE" w14:textId="77777777" w:rsidR="00D251D7" w:rsidRPr="00620E54" w:rsidDel="009E73C0" w:rsidRDefault="00D251D7" w:rsidP="00620E54">
            <w:pPr>
              <w:jc w:val="left"/>
              <w:rPr>
                <w:rFonts w:ascii="Arial" w:hAnsi="Arial" w:cs="Arial"/>
                <w:sz w:val="22"/>
                <w:szCs w:val="22"/>
              </w:rPr>
            </w:pPr>
          </w:p>
        </w:tc>
        <w:tc>
          <w:tcPr>
            <w:tcW w:w="3943" w:type="dxa"/>
            <w:vMerge/>
          </w:tcPr>
          <w:p w14:paraId="2CAA2D07" w14:textId="77777777" w:rsidR="00D251D7" w:rsidRPr="00620E54" w:rsidRDefault="00D251D7" w:rsidP="00620E54">
            <w:pPr>
              <w:jc w:val="left"/>
              <w:rPr>
                <w:rFonts w:ascii="Arial" w:hAnsi="Arial" w:cs="Arial"/>
                <w:color w:val="000000"/>
                <w:sz w:val="22"/>
                <w:szCs w:val="22"/>
                <w:lang w:eastAsia="en-NZ"/>
              </w:rPr>
            </w:pPr>
          </w:p>
        </w:tc>
      </w:tr>
      <w:tr w:rsidR="002E335D" w:rsidRPr="00F906DE" w14:paraId="4A8216CD" w14:textId="77777777" w:rsidTr="009B286E">
        <w:trPr>
          <w:trHeight w:val="520"/>
        </w:trPr>
        <w:tc>
          <w:tcPr>
            <w:tcW w:w="1668" w:type="dxa"/>
            <w:vMerge/>
          </w:tcPr>
          <w:p w14:paraId="418F1497" w14:textId="77777777" w:rsidR="002E335D" w:rsidRPr="00620E54" w:rsidRDefault="002E335D" w:rsidP="00620E54">
            <w:pPr>
              <w:jc w:val="left"/>
              <w:rPr>
                <w:rFonts w:ascii="Arial" w:hAnsi="Arial" w:cs="Arial"/>
                <w:sz w:val="22"/>
                <w:szCs w:val="22"/>
                <w:lang w:eastAsia="en-NZ"/>
              </w:rPr>
            </w:pPr>
          </w:p>
        </w:tc>
        <w:tc>
          <w:tcPr>
            <w:tcW w:w="2693" w:type="dxa"/>
            <w:vMerge/>
          </w:tcPr>
          <w:p w14:paraId="2915B1D0" w14:textId="77777777" w:rsidR="002E335D" w:rsidRPr="00620E54" w:rsidRDefault="002E335D" w:rsidP="00620E54">
            <w:pPr>
              <w:pStyle w:val="ListParagraph"/>
              <w:numPr>
                <w:ilvl w:val="0"/>
                <w:numId w:val="27"/>
              </w:numPr>
              <w:ind w:left="317" w:hanging="283"/>
              <w:jc w:val="left"/>
              <w:rPr>
                <w:rFonts w:ascii="Arial" w:hAnsi="Arial" w:cs="Arial"/>
                <w:sz w:val="22"/>
                <w:szCs w:val="22"/>
                <w:lang w:eastAsia="en-NZ"/>
              </w:rPr>
            </w:pPr>
          </w:p>
        </w:tc>
        <w:tc>
          <w:tcPr>
            <w:tcW w:w="850" w:type="dxa"/>
            <w:shd w:val="clear" w:color="auto" w:fill="auto"/>
          </w:tcPr>
          <w:p w14:paraId="40533195" w14:textId="158E17A5" w:rsidR="002E335D" w:rsidRPr="00620E54" w:rsidRDefault="002E335D" w:rsidP="00620E54">
            <w:pPr>
              <w:jc w:val="left"/>
              <w:rPr>
                <w:rFonts w:ascii="Arial" w:hAnsi="Arial" w:cs="Arial"/>
                <w:sz w:val="22"/>
                <w:szCs w:val="22"/>
                <w:lang w:eastAsia="en-NZ"/>
              </w:rPr>
            </w:pPr>
          </w:p>
        </w:tc>
        <w:tc>
          <w:tcPr>
            <w:tcW w:w="735" w:type="dxa"/>
            <w:shd w:val="clear" w:color="auto" w:fill="auto"/>
          </w:tcPr>
          <w:p w14:paraId="52A203BC" w14:textId="072DE305" w:rsidR="002E335D" w:rsidRPr="00620E54" w:rsidRDefault="002E335D" w:rsidP="00620E54">
            <w:pPr>
              <w:jc w:val="left"/>
              <w:rPr>
                <w:rFonts w:ascii="Arial" w:hAnsi="Arial" w:cs="Arial"/>
                <w:sz w:val="22"/>
                <w:szCs w:val="22"/>
                <w:lang w:eastAsia="en-NZ"/>
              </w:rPr>
            </w:pPr>
          </w:p>
        </w:tc>
        <w:tc>
          <w:tcPr>
            <w:tcW w:w="3943" w:type="dxa"/>
            <w:vMerge/>
          </w:tcPr>
          <w:p w14:paraId="2C761EA3" w14:textId="77777777" w:rsidR="002E335D" w:rsidRPr="00620E54" w:rsidRDefault="002E335D" w:rsidP="00620E54">
            <w:pPr>
              <w:jc w:val="left"/>
              <w:rPr>
                <w:rFonts w:ascii="Arial" w:hAnsi="Arial" w:cs="Arial"/>
                <w:color w:val="000000"/>
                <w:sz w:val="22"/>
                <w:szCs w:val="22"/>
                <w:lang w:eastAsia="en-NZ"/>
              </w:rPr>
            </w:pPr>
          </w:p>
        </w:tc>
      </w:tr>
      <w:tr w:rsidR="00CE0A20" w:rsidRPr="00F906DE" w14:paraId="6EF6B9A8" w14:textId="77777777" w:rsidTr="009B286E">
        <w:trPr>
          <w:trHeight w:val="1490"/>
        </w:trPr>
        <w:tc>
          <w:tcPr>
            <w:tcW w:w="1668" w:type="dxa"/>
            <w:shd w:val="clear" w:color="auto" w:fill="auto"/>
          </w:tcPr>
          <w:p w14:paraId="650E6956" w14:textId="066AF4A3" w:rsidR="00CE0A20" w:rsidRPr="00620E54" w:rsidRDefault="00CE0A20" w:rsidP="00620E54">
            <w:pPr>
              <w:jc w:val="left"/>
              <w:rPr>
                <w:rFonts w:ascii="Arial" w:hAnsi="Arial" w:cs="Arial"/>
                <w:sz w:val="22"/>
                <w:szCs w:val="22"/>
                <w:lang w:eastAsia="en-NZ"/>
              </w:rPr>
            </w:pPr>
            <w:r w:rsidRPr="00620E54">
              <w:rPr>
                <w:rFonts w:ascii="Arial" w:hAnsi="Arial" w:cs="Arial"/>
                <w:sz w:val="22"/>
                <w:szCs w:val="22"/>
                <w:lang w:eastAsia="en-NZ"/>
              </w:rPr>
              <w:t>Early Additional Contact: EAC</w:t>
            </w:r>
            <w:r w:rsidR="0040299D" w:rsidRPr="00620E54">
              <w:rPr>
                <w:rFonts w:ascii="Arial" w:hAnsi="Arial" w:cs="Arial"/>
                <w:sz w:val="22"/>
                <w:szCs w:val="22"/>
                <w:lang w:eastAsia="en-NZ"/>
              </w:rPr>
              <w:t xml:space="preserve"> </w:t>
            </w:r>
            <w:r w:rsidRPr="00620E54">
              <w:rPr>
                <w:rFonts w:ascii="Arial" w:hAnsi="Arial" w:cs="Arial"/>
                <w:sz w:val="22"/>
                <w:szCs w:val="22"/>
                <w:lang w:eastAsia="en-NZ"/>
              </w:rPr>
              <w:t>(antenatal to 122 days)</w:t>
            </w:r>
          </w:p>
        </w:tc>
        <w:tc>
          <w:tcPr>
            <w:tcW w:w="2693" w:type="dxa"/>
            <w:shd w:val="clear" w:color="auto" w:fill="auto"/>
          </w:tcPr>
          <w:p w14:paraId="74EC00A6" w14:textId="0B1697F7" w:rsidR="00CE0A20" w:rsidRPr="00620E54" w:rsidRDefault="00CE0A20" w:rsidP="00620E54">
            <w:pPr>
              <w:pStyle w:val="ListParagraph"/>
              <w:numPr>
                <w:ilvl w:val="0"/>
                <w:numId w:val="27"/>
              </w:numPr>
              <w:ind w:left="317" w:hanging="283"/>
              <w:jc w:val="left"/>
              <w:rPr>
                <w:rFonts w:ascii="Arial" w:hAnsi="Arial" w:cs="Arial"/>
                <w:sz w:val="22"/>
                <w:szCs w:val="22"/>
                <w:lang w:eastAsia="en-NZ"/>
              </w:rPr>
            </w:pPr>
            <w:r w:rsidRPr="00620E54">
              <w:rPr>
                <w:rFonts w:ascii="Arial" w:hAnsi="Arial" w:cs="Arial"/>
                <w:sz w:val="22"/>
                <w:szCs w:val="22"/>
                <w:lang w:eastAsia="en-NZ"/>
              </w:rPr>
              <w:t xml:space="preserve">Face-to </w:t>
            </w:r>
            <w:r w:rsidR="007D1785" w:rsidRPr="00620E54">
              <w:rPr>
                <w:rFonts w:ascii="Arial" w:hAnsi="Arial" w:cs="Arial"/>
                <w:sz w:val="22"/>
                <w:szCs w:val="22"/>
                <w:lang w:eastAsia="en-NZ"/>
              </w:rPr>
              <w:t>f</w:t>
            </w:r>
            <w:r w:rsidRPr="00620E54">
              <w:rPr>
                <w:rFonts w:ascii="Arial" w:hAnsi="Arial" w:cs="Arial"/>
                <w:sz w:val="22"/>
                <w:szCs w:val="22"/>
                <w:lang w:eastAsia="en-NZ"/>
              </w:rPr>
              <w:t xml:space="preserve">ace </w:t>
            </w:r>
            <w:r w:rsidR="007338AA" w:rsidRPr="00620E54">
              <w:rPr>
                <w:rFonts w:ascii="Arial" w:hAnsi="Arial" w:cs="Arial"/>
                <w:sz w:val="22"/>
                <w:szCs w:val="22"/>
                <w:lang w:eastAsia="en-NZ"/>
              </w:rPr>
              <w:t xml:space="preserve">(in person) </w:t>
            </w:r>
            <w:r w:rsidRPr="00620E54">
              <w:rPr>
                <w:rFonts w:ascii="Arial" w:hAnsi="Arial" w:cs="Arial"/>
                <w:sz w:val="22"/>
                <w:szCs w:val="22"/>
                <w:lang w:eastAsia="en-NZ"/>
              </w:rPr>
              <w:t xml:space="preserve">with </w:t>
            </w:r>
            <w:r w:rsidR="007338AA" w:rsidRPr="00620E54">
              <w:rPr>
                <w:rFonts w:ascii="Arial" w:hAnsi="Arial" w:cs="Arial"/>
                <w:sz w:val="22"/>
                <w:szCs w:val="22"/>
                <w:lang w:eastAsia="en-NZ"/>
              </w:rPr>
              <w:t>i</w:t>
            </w:r>
            <w:r w:rsidRPr="00620E54">
              <w:rPr>
                <w:rFonts w:ascii="Arial" w:hAnsi="Arial" w:cs="Arial"/>
                <w:sz w:val="22"/>
                <w:szCs w:val="22"/>
                <w:lang w:eastAsia="en-NZ"/>
              </w:rPr>
              <w:t>ndividual</w:t>
            </w:r>
          </w:p>
          <w:p w14:paraId="1FD653E8" w14:textId="24BEAE71" w:rsidR="00CE0A20" w:rsidRPr="00620E54" w:rsidRDefault="00CE0A20" w:rsidP="00620E54">
            <w:pPr>
              <w:jc w:val="left"/>
              <w:rPr>
                <w:rFonts w:ascii="Arial" w:hAnsi="Arial" w:cs="Arial"/>
                <w:sz w:val="22"/>
                <w:szCs w:val="22"/>
                <w:lang w:eastAsia="en-NZ"/>
              </w:rPr>
            </w:pPr>
            <w:r w:rsidRPr="00620E54">
              <w:rPr>
                <w:rFonts w:ascii="Arial" w:hAnsi="Arial" w:cs="Arial"/>
                <w:sz w:val="22"/>
                <w:szCs w:val="22"/>
                <w:lang w:eastAsia="en-NZ"/>
              </w:rPr>
              <w:t xml:space="preserve">By </w:t>
            </w:r>
            <w:r w:rsidR="00241273">
              <w:rPr>
                <w:rFonts w:ascii="Arial" w:hAnsi="Arial" w:cs="Arial"/>
                <w:sz w:val="22"/>
                <w:szCs w:val="22"/>
                <w:lang w:eastAsia="en-NZ"/>
              </w:rPr>
              <w:t xml:space="preserve">Well Child/Tamariki Ora </w:t>
            </w:r>
            <w:r w:rsidR="009B286E">
              <w:rPr>
                <w:rFonts w:ascii="Arial" w:hAnsi="Arial" w:cs="Arial"/>
                <w:sz w:val="22"/>
                <w:szCs w:val="22"/>
                <w:lang w:eastAsia="en-NZ"/>
              </w:rPr>
              <w:t>n</w:t>
            </w:r>
            <w:r w:rsidRPr="00620E54">
              <w:rPr>
                <w:rFonts w:ascii="Arial" w:hAnsi="Arial" w:cs="Arial"/>
                <w:sz w:val="22"/>
                <w:szCs w:val="22"/>
                <w:lang w:eastAsia="en-NZ"/>
              </w:rPr>
              <w:t xml:space="preserve">urse, </w:t>
            </w:r>
            <w:proofErr w:type="spellStart"/>
            <w:r w:rsidR="009B286E">
              <w:rPr>
                <w:rFonts w:ascii="Arial" w:hAnsi="Arial" w:cs="Arial"/>
                <w:sz w:val="22"/>
                <w:szCs w:val="22"/>
                <w:lang w:eastAsia="en-NZ"/>
              </w:rPr>
              <w:t>k</w:t>
            </w:r>
            <w:r w:rsidRPr="00620E54">
              <w:rPr>
                <w:rFonts w:ascii="Arial" w:hAnsi="Arial" w:cs="Arial"/>
                <w:sz w:val="22"/>
                <w:szCs w:val="22"/>
                <w:lang w:eastAsia="en-NZ"/>
              </w:rPr>
              <w:t>aritane</w:t>
            </w:r>
            <w:proofErr w:type="spellEnd"/>
            <w:r w:rsidRPr="00620E54">
              <w:rPr>
                <w:rFonts w:ascii="Arial" w:hAnsi="Arial" w:cs="Arial"/>
                <w:sz w:val="22"/>
                <w:szCs w:val="22"/>
                <w:lang w:eastAsia="en-NZ"/>
              </w:rPr>
              <w:t xml:space="preserve">, </w:t>
            </w:r>
            <w:r w:rsidR="009B286E">
              <w:rPr>
                <w:rFonts w:ascii="Arial" w:hAnsi="Arial" w:cs="Arial"/>
                <w:sz w:val="22"/>
                <w:szCs w:val="22"/>
                <w:lang w:eastAsia="en-NZ"/>
              </w:rPr>
              <w:t>h</w:t>
            </w:r>
            <w:r w:rsidRPr="00620E54">
              <w:rPr>
                <w:rFonts w:ascii="Arial" w:hAnsi="Arial" w:cs="Arial"/>
                <w:sz w:val="22"/>
                <w:szCs w:val="22"/>
                <w:lang w:eastAsia="en-NZ"/>
              </w:rPr>
              <w:t xml:space="preserve">ealth </w:t>
            </w:r>
            <w:r w:rsidR="009B286E">
              <w:rPr>
                <w:rFonts w:ascii="Arial" w:hAnsi="Arial" w:cs="Arial"/>
                <w:sz w:val="22"/>
                <w:szCs w:val="22"/>
                <w:lang w:eastAsia="en-NZ"/>
              </w:rPr>
              <w:t>w</w:t>
            </w:r>
            <w:r w:rsidRPr="00620E54">
              <w:rPr>
                <w:rFonts w:ascii="Arial" w:hAnsi="Arial" w:cs="Arial"/>
                <w:sz w:val="22"/>
                <w:szCs w:val="22"/>
                <w:lang w:eastAsia="en-NZ"/>
              </w:rPr>
              <w:t xml:space="preserve">orker or </w:t>
            </w:r>
            <w:proofErr w:type="spellStart"/>
            <w:r w:rsidR="009B286E">
              <w:rPr>
                <w:rFonts w:ascii="Arial" w:hAnsi="Arial" w:cs="Arial"/>
                <w:sz w:val="22"/>
                <w:szCs w:val="22"/>
                <w:lang w:eastAsia="en-NZ"/>
              </w:rPr>
              <w:t>k</w:t>
            </w:r>
            <w:r w:rsidRPr="00620E54">
              <w:rPr>
                <w:rFonts w:ascii="Arial" w:hAnsi="Arial" w:cs="Arial"/>
                <w:sz w:val="22"/>
                <w:szCs w:val="22"/>
                <w:lang w:eastAsia="en-NZ"/>
              </w:rPr>
              <w:t>aiawhina</w:t>
            </w:r>
            <w:proofErr w:type="spellEnd"/>
            <w:r w:rsidR="007D1785" w:rsidRPr="00620E54">
              <w:rPr>
                <w:rFonts w:ascii="Arial" w:hAnsi="Arial" w:cs="Arial"/>
                <w:sz w:val="22"/>
                <w:szCs w:val="22"/>
                <w:lang w:eastAsia="en-NZ"/>
              </w:rPr>
              <w:t>.</w:t>
            </w:r>
          </w:p>
        </w:tc>
        <w:tc>
          <w:tcPr>
            <w:tcW w:w="850" w:type="dxa"/>
            <w:shd w:val="clear" w:color="auto" w:fill="auto"/>
          </w:tcPr>
          <w:p w14:paraId="2EE2672D" w14:textId="77777777" w:rsidR="00CE0A20" w:rsidRPr="00620E54" w:rsidRDefault="00CE0A20" w:rsidP="00620E54">
            <w:pPr>
              <w:jc w:val="left"/>
              <w:rPr>
                <w:rFonts w:ascii="Arial" w:hAnsi="Arial" w:cs="Arial"/>
                <w:sz w:val="22"/>
                <w:szCs w:val="22"/>
                <w:lang w:eastAsia="en-NZ"/>
              </w:rPr>
            </w:pPr>
          </w:p>
        </w:tc>
        <w:tc>
          <w:tcPr>
            <w:tcW w:w="735" w:type="dxa"/>
            <w:shd w:val="clear" w:color="auto" w:fill="auto"/>
          </w:tcPr>
          <w:p w14:paraId="25CCF9ED" w14:textId="77777777" w:rsidR="00CE0A20" w:rsidRPr="00620E54" w:rsidRDefault="00CE0A20" w:rsidP="00620E54">
            <w:pPr>
              <w:jc w:val="left"/>
              <w:rPr>
                <w:rFonts w:ascii="Arial" w:hAnsi="Arial" w:cs="Arial"/>
                <w:sz w:val="22"/>
                <w:szCs w:val="22"/>
                <w:lang w:eastAsia="en-NZ"/>
              </w:rPr>
            </w:pPr>
          </w:p>
        </w:tc>
        <w:tc>
          <w:tcPr>
            <w:tcW w:w="3943" w:type="dxa"/>
            <w:shd w:val="clear" w:color="auto" w:fill="auto"/>
          </w:tcPr>
          <w:p w14:paraId="439CBC75" w14:textId="6B59C0DF" w:rsidR="00CE0A20" w:rsidRPr="00620E54" w:rsidRDefault="00CE0A20" w:rsidP="00620E54">
            <w:pPr>
              <w:jc w:val="left"/>
              <w:rPr>
                <w:rFonts w:ascii="Arial" w:hAnsi="Arial" w:cs="Arial"/>
                <w:sz w:val="22"/>
                <w:szCs w:val="22"/>
                <w:lang w:eastAsia="en-NZ"/>
              </w:rPr>
            </w:pPr>
            <w:r w:rsidRPr="00620E54">
              <w:rPr>
                <w:rFonts w:ascii="Arial" w:hAnsi="Arial" w:cs="Arial"/>
                <w:color w:val="000000" w:themeColor="text1"/>
                <w:sz w:val="22"/>
                <w:szCs w:val="22"/>
                <w:lang w:eastAsia="en-NZ"/>
              </w:rPr>
              <w:t xml:space="preserve">The Service Provider will deliver a minimum of 25% of EACs by </w:t>
            </w:r>
            <w:r w:rsidR="00241273">
              <w:rPr>
                <w:rFonts w:ascii="Arial" w:hAnsi="Arial" w:cs="Arial"/>
                <w:color w:val="000000" w:themeColor="text1"/>
                <w:sz w:val="22"/>
                <w:szCs w:val="22"/>
                <w:lang w:eastAsia="en-NZ"/>
              </w:rPr>
              <w:t xml:space="preserve">Well Child/Tamariki Ora </w:t>
            </w:r>
            <w:proofErr w:type="gramStart"/>
            <w:r w:rsidR="009B286E">
              <w:rPr>
                <w:rFonts w:ascii="Arial" w:hAnsi="Arial" w:cs="Arial"/>
                <w:color w:val="000000" w:themeColor="text1"/>
                <w:sz w:val="22"/>
                <w:szCs w:val="22"/>
                <w:lang w:eastAsia="en-NZ"/>
              </w:rPr>
              <w:t>n</w:t>
            </w:r>
            <w:r w:rsidRPr="00620E54">
              <w:rPr>
                <w:rFonts w:ascii="Arial" w:hAnsi="Arial" w:cs="Arial"/>
                <w:color w:val="000000" w:themeColor="text1"/>
                <w:sz w:val="22"/>
                <w:szCs w:val="22"/>
                <w:lang w:eastAsia="en-NZ"/>
              </w:rPr>
              <w:t>urses, and</w:t>
            </w:r>
            <w:proofErr w:type="gramEnd"/>
            <w:r w:rsidRPr="00620E54">
              <w:rPr>
                <w:rFonts w:ascii="Arial" w:hAnsi="Arial" w:cs="Arial"/>
                <w:color w:val="000000" w:themeColor="text1"/>
                <w:sz w:val="22"/>
                <w:szCs w:val="22"/>
                <w:lang w:eastAsia="en-NZ"/>
              </w:rPr>
              <w:t xml:space="preserve"> aim to deliver at least 35% by </w:t>
            </w:r>
            <w:r w:rsidR="00241273">
              <w:rPr>
                <w:rFonts w:ascii="Arial" w:hAnsi="Arial" w:cs="Arial"/>
                <w:color w:val="000000" w:themeColor="text1"/>
                <w:sz w:val="22"/>
                <w:szCs w:val="22"/>
                <w:lang w:eastAsia="en-NZ"/>
              </w:rPr>
              <w:t xml:space="preserve">Well Child/Tamariki Ora </w:t>
            </w:r>
            <w:r w:rsidR="009B286E">
              <w:rPr>
                <w:rFonts w:ascii="Arial" w:hAnsi="Arial" w:cs="Arial"/>
                <w:color w:val="000000" w:themeColor="text1"/>
                <w:sz w:val="22"/>
                <w:szCs w:val="22"/>
                <w:lang w:eastAsia="en-NZ"/>
              </w:rPr>
              <w:t>n</w:t>
            </w:r>
            <w:r w:rsidRPr="00620E54">
              <w:rPr>
                <w:rFonts w:ascii="Arial" w:hAnsi="Arial" w:cs="Arial"/>
                <w:color w:val="000000" w:themeColor="text1"/>
                <w:sz w:val="22"/>
                <w:szCs w:val="22"/>
                <w:lang w:eastAsia="en-NZ"/>
              </w:rPr>
              <w:t xml:space="preserve">urses. A </w:t>
            </w:r>
            <w:proofErr w:type="spellStart"/>
            <w:r w:rsidR="009B286E">
              <w:rPr>
                <w:rFonts w:ascii="Arial" w:hAnsi="Arial" w:cs="Arial"/>
                <w:color w:val="000000" w:themeColor="text1"/>
                <w:sz w:val="22"/>
                <w:szCs w:val="22"/>
                <w:lang w:eastAsia="en-NZ"/>
              </w:rPr>
              <w:t>k</w:t>
            </w:r>
            <w:r w:rsidRPr="00620E54">
              <w:rPr>
                <w:rFonts w:ascii="Arial" w:hAnsi="Arial" w:cs="Arial"/>
                <w:sz w:val="22"/>
                <w:szCs w:val="22"/>
                <w:lang w:eastAsia="en-NZ"/>
              </w:rPr>
              <w:t>aritane</w:t>
            </w:r>
            <w:proofErr w:type="spellEnd"/>
            <w:r w:rsidRPr="00620E54">
              <w:rPr>
                <w:rFonts w:ascii="Arial" w:hAnsi="Arial" w:cs="Arial"/>
                <w:sz w:val="22"/>
                <w:szCs w:val="22"/>
                <w:lang w:eastAsia="en-NZ"/>
              </w:rPr>
              <w:t xml:space="preserve">, </w:t>
            </w:r>
            <w:r w:rsidR="009B286E">
              <w:rPr>
                <w:rFonts w:ascii="Arial" w:hAnsi="Arial" w:cs="Arial"/>
                <w:sz w:val="22"/>
                <w:szCs w:val="22"/>
                <w:lang w:eastAsia="en-NZ"/>
              </w:rPr>
              <w:t>h</w:t>
            </w:r>
            <w:r w:rsidRPr="00620E54">
              <w:rPr>
                <w:rFonts w:ascii="Arial" w:hAnsi="Arial" w:cs="Arial"/>
                <w:sz w:val="22"/>
                <w:szCs w:val="22"/>
                <w:lang w:eastAsia="en-NZ"/>
              </w:rPr>
              <w:t xml:space="preserve">ealth </w:t>
            </w:r>
            <w:r w:rsidR="009B286E">
              <w:rPr>
                <w:rFonts w:ascii="Arial" w:hAnsi="Arial" w:cs="Arial"/>
                <w:sz w:val="22"/>
                <w:szCs w:val="22"/>
                <w:lang w:eastAsia="en-NZ"/>
              </w:rPr>
              <w:t>w</w:t>
            </w:r>
            <w:r w:rsidRPr="00620E54">
              <w:rPr>
                <w:rFonts w:ascii="Arial" w:hAnsi="Arial" w:cs="Arial"/>
                <w:sz w:val="22"/>
                <w:szCs w:val="22"/>
                <w:lang w:eastAsia="en-NZ"/>
              </w:rPr>
              <w:t xml:space="preserve">orker or </w:t>
            </w:r>
            <w:proofErr w:type="spellStart"/>
            <w:r w:rsidR="009B286E">
              <w:rPr>
                <w:rFonts w:ascii="Arial" w:hAnsi="Arial" w:cs="Arial"/>
                <w:sz w:val="22"/>
                <w:szCs w:val="22"/>
                <w:lang w:eastAsia="en-NZ"/>
              </w:rPr>
              <w:t>k</w:t>
            </w:r>
            <w:r w:rsidRPr="00620E54">
              <w:rPr>
                <w:rFonts w:ascii="Arial" w:hAnsi="Arial" w:cs="Arial"/>
                <w:sz w:val="22"/>
                <w:szCs w:val="22"/>
                <w:lang w:eastAsia="en-NZ"/>
              </w:rPr>
              <w:t>aiawhina</w:t>
            </w:r>
            <w:proofErr w:type="spellEnd"/>
            <w:r w:rsidRPr="00620E54">
              <w:rPr>
                <w:rFonts w:ascii="Arial" w:hAnsi="Arial" w:cs="Arial"/>
                <w:sz w:val="22"/>
                <w:szCs w:val="22"/>
                <w:lang w:eastAsia="en-NZ"/>
              </w:rPr>
              <w:t xml:space="preserve"> can deliver up to 75% of EACs. </w:t>
            </w:r>
          </w:p>
        </w:tc>
      </w:tr>
      <w:tr w:rsidR="003A4AA5" w:rsidRPr="00F906DE" w14:paraId="2E7EE3A9" w14:textId="77777777" w:rsidTr="009B286E">
        <w:trPr>
          <w:trHeight w:val="768"/>
        </w:trPr>
        <w:tc>
          <w:tcPr>
            <w:tcW w:w="1668" w:type="dxa"/>
            <w:vMerge w:val="restart"/>
            <w:shd w:val="clear" w:color="auto" w:fill="auto"/>
          </w:tcPr>
          <w:p w14:paraId="0A3D441E" w14:textId="77777777" w:rsidR="003A4AA5" w:rsidRPr="00620E54" w:rsidRDefault="003A4AA5" w:rsidP="00620E54">
            <w:pPr>
              <w:jc w:val="left"/>
              <w:rPr>
                <w:rFonts w:ascii="Arial" w:hAnsi="Arial" w:cs="Arial"/>
                <w:sz w:val="22"/>
                <w:szCs w:val="22"/>
                <w:lang w:eastAsia="en-NZ"/>
              </w:rPr>
            </w:pPr>
            <w:r w:rsidRPr="00620E54">
              <w:rPr>
                <w:rFonts w:ascii="Arial" w:hAnsi="Arial" w:cs="Arial"/>
                <w:sz w:val="22"/>
                <w:szCs w:val="22"/>
                <w:lang w:eastAsia="en-NZ"/>
              </w:rPr>
              <w:t>Standard Additional Contact: SAC (122 days to five years)</w:t>
            </w:r>
          </w:p>
          <w:p w14:paraId="6B6ADD88" w14:textId="77777777" w:rsidR="003A4AA5" w:rsidRPr="00620E54" w:rsidRDefault="003A4AA5" w:rsidP="00620E54">
            <w:pPr>
              <w:jc w:val="left"/>
              <w:rPr>
                <w:rFonts w:ascii="Arial" w:hAnsi="Arial" w:cs="Arial"/>
                <w:sz w:val="22"/>
                <w:szCs w:val="22"/>
                <w:lang w:eastAsia="en-NZ"/>
              </w:rPr>
            </w:pPr>
          </w:p>
        </w:tc>
        <w:tc>
          <w:tcPr>
            <w:tcW w:w="2693" w:type="dxa"/>
            <w:vMerge w:val="restart"/>
            <w:shd w:val="clear" w:color="auto" w:fill="auto"/>
          </w:tcPr>
          <w:p w14:paraId="7DC191CE" w14:textId="2842CECD" w:rsidR="003A4AA5" w:rsidRPr="00620E54" w:rsidRDefault="003A4AA5" w:rsidP="00620E54">
            <w:pPr>
              <w:pStyle w:val="ListParagraph"/>
              <w:numPr>
                <w:ilvl w:val="0"/>
                <w:numId w:val="27"/>
              </w:numPr>
              <w:ind w:left="317" w:hanging="283"/>
              <w:jc w:val="left"/>
              <w:rPr>
                <w:rFonts w:ascii="Arial" w:hAnsi="Arial" w:cs="Arial"/>
                <w:sz w:val="22"/>
                <w:szCs w:val="22"/>
                <w:lang w:eastAsia="en-NZ"/>
              </w:rPr>
            </w:pPr>
            <w:r w:rsidRPr="00620E54">
              <w:rPr>
                <w:rFonts w:ascii="Arial" w:hAnsi="Arial" w:cs="Arial"/>
                <w:sz w:val="22"/>
                <w:szCs w:val="22"/>
                <w:lang w:eastAsia="en-NZ"/>
              </w:rPr>
              <w:t xml:space="preserve">Face-to </w:t>
            </w:r>
            <w:r w:rsidR="007D1785" w:rsidRPr="00620E54">
              <w:rPr>
                <w:rFonts w:ascii="Arial" w:hAnsi="Arial" w:cs="Arial"/>
                <w:sz w:val="22"/>
                <w:szCs w:val="22"/>
                <w:lang w:eastAsia="en-NZ"/>
              </w:rPr>
              <w:t>f</w:t>
            </w:r>
            <w:r w:rsidRPr="00620E54">
              <w:rPr>
                <w:rFonts w:ascii="Arial" w:hAnsi="Arial" w:cs="Arial"/>
                <w:sz w:val="22"/>
                <w:szCs w:val="22"/>
                <w:lang w:eastAsia="en-NZ"/>
              </w:rPr>
              <w:t xml:space="preserve">ace </w:t>
            </w:r>
            <w:r w:rsidR="007338AA" w:rsidRPr="00620E54">
              <w:rPr>
                <w:rFonts w:ascii="Arial" w:hAnsi="Arial" w:cs="Arial"/>
                <w:sz w:val="22"/>
                <w:szCs w:val="22"/>
                <w:lang w:eastAsia="en-NZ"/>
              </w:rPr>
              <w:t xml:space="preserve">(in person) </w:t>
            </w:r>
            <w:r w:rsidRPr="00620E54">
              <w:rPr>
                <w:rFonts w:ascii="Arial" w:hAnsi="Arial" w:cs="Arial"/>
                <w:sz w:val="22"/>
                <w:szCs w:val="22"/>
                <w:lang w:eastAsia="en-NZ"/>
              </w:rPr>
              <w:t xml:space="preserve">with </w:t>
            </w:r>
            <w:r w:rsidR="007338AA" w:rsidRPr="00620E54">
              <w:rPr>
                <w:rFonts w:ascii="Arial" w:hAnsi="Arial" w:cs="Arial"/>
                <w:sz w:val="22"/>
                <w:szCs w:val="22"/>
                <w:lang w:eastAsia="en-NZ"/>
              </w:rPr>
              <w:t>i</w:t>
            </w:r>
            <w:r w:rsidRPr="00620E54">
              <w:rPr>
                <w:rFonts w:ascii="Arial" w:hAnsi="Arial" w:cs="Arial"/>
                <w:sz w:val="22"/>
                <w:szCs w:val="22"/>
                <w:lang w:eastAsia="en-NZ"/>
              </w:rPr>
              <w:t>ndividual</w:t>
            </w:r>
          </w:p>
          <w:p w14:paraId="06037F28" w14:textId="77777777" w:rsidR="003A4AA5" w:rsidRPr="00620E54" w:rsidRDefault="003A4AA5" w:rsidP="00620E54">
            <w:pPr>
              <w:pStyle w:val="ListParagraph"/>
              <w:numPr>
                <w:ilvl w:val="0"/>
                <w:numId w:val="27"/>
              </w:numPr>
              <w:ind w:left="317" w:hanging="283"/>
              <w:jc w:val="left"/>
              <w:rPr>
                <w:rFonts w:ascii="Arial" w:hAnsi="Arial" w:cs="Arial"/>
                <w:sz w:val="22"/>
                <w:szCs w:val="22"/>
                <w:lang w:eastAsia="en-NZ"/>
              </w:rPr>
            </w:pPr>
            <w:r w:rsidRPr="00620E54">
              <w:rPr>
                <w:rFonts w:ascii="Arial" w:hAnsi="Arial" w:cs="Arial"/>
                <w:sz w:val="22"/>
                <w:szCs w:val="22"/>
                <w:lang w:eastAsia="en-NZ"/>
              </w:rPr>
              <w:t>Telephone</w:t>
            </w:r>
          </w:p>
          <w:p w14:paraId="3D1FAFE9" w14:textId="7995CE2E" w:rsidR="3083321A" w:rsidRPr="00620E54" w:rsidRDefault="00DA348F" w:rsidP="00620E54">
            <w:pPr>
              <w:pStyle w:val="ListParagraph"/>
              <w:numPr>
                <w:ilvl w:val="0"/>
                <w:numId w:val="27"/>
              </w:numPr>
              <w:ind w:left="317" w:hanging="283"/>
              <w:jc w:val="left"/>
              <w:rPr>
                <w:rFonts w:ascii="Arial" w:hAnsi="Arial" w:cs="Arial"/>
                <w:sz w:val="22"/>
                <w:szCs w:val="22"/>
                <w:lang w:eastAsia="en-NZ"/>
              </w:rPr>
            </w:pPr>
            <w:r w:rsidRPr="00620E54">
              <w:rPr>
                <w:rFonts w:ascii="Arial" w:hAnsi="Arial" w:cs="Arial"/>
                <w:sz w:val="22"/>
                <w:szCs w:val="22"/>
                <w:lang w:eastAsia="en-NZ"/>
              </w:rPr>
              <w:t xml:space="preserve">Virtual Contacts </w:t>
            </w:r>
            <w:r w:rsidR="004C443B" w:rsidRPr="00620E54">
              <w:rPr>
                <w:rFonts w:ascii="Arial" w:hAnsi="Arial" w:cs="Arial"/>
                <w:sz w:val="22"/>
                <w:szCs w:val="22"/>
                <w:lang w:eastAsia="en-NZ"/>
              </w:rPr>
              <w:t>(</w:t>
            </w:r>
            <w:proofErr w:type="spellStart"/>
            <w:r w:rsidRPr="00620E54">
              <w:rPr>
                <w:rFonts w:ascii="Arial" w:hAnsi="Arial" w:cs="Arial"/>
                <w:sz w:val="22"/>
                <w:szCs w:val="22"/>
                <w:lang w:eastAsia="en-NZ"/>
              </w:rPr>
              <w:t>eg</w:t>
            </w:r>
            <w:proofErr w:type="spellEnd"/>
            <w:r w:rsidR="002E53B4" w:rsidRPr="00620E54">
              <w:rPr>
                <w:rFonts w:ascii="Arial" w:hAnsi="Arial" w:cs="Arial"/>
                <w:sz w:val="22"/>
                <w:szCs w:val="22"/>
                <w:lang w:eastAsia="en-NZ"/>
              </w:rPr>
              <w:t xml:space="preserve">, </w:t>
            </w:r>
            <w:r w:rsidRPr="00620E54">
              <w:rPr>
                <w:rFonts w:ascii="Arial" w:hAnsi="Arial" w:cs="Arial"/>
                <w:sz w:val="22"/>
                <w:szCs w:val="22"/>
                <w:lang w:eastAsia="en-NZ"/>
              </w:rPr>
              <w:t>v</w:t>
            </w:r>
            <w:r w:rsidR="3083321A" w:rsidRPr="00620E54">
              <w:rPr>
                <w:rFonts w:ascii="Arial" w:hAnsi="Arial" w:cs="Arial"/>
                <w:sz w:val="22"/>
                <w:szCs w:val="22"/>
                <w:lang w:eastAsia="en-NZ"/>
              </w:rPr>
              <w:t>ideo call/</w:t>
            </w:r>
            <w:r w:rsidR="004C443B" w:rsidRPr="00620E54">
              <w:rPr>
                <w:rFonts w:ascii="Arial" w:hAnsi="Arial" w:cs="Arial"/>
                <w:sz w:val="22"/>
                <w:szCs w:val="22"/>
                <w:lang w:eastAsia="en-NZ"/>
              </w:rPr>
              <w:t xml:space="preserve"> </w:t>
            </w:r>
            <w:r w:rsidR="3083321A" w:rsidRPr="00620E54">
              <w:rPr>
                <w:rFonts w:ascii="Arial" w:hAnsi="Arial" w:cs="Arial"/>
                <w:sz w:val="22"/>
                <w:szCs w:val="22"/>
                <w:lang w:eastAsia="en-NZ"/>
              </w:rPr>
              <w:t>conference</w:t>
            </w:r>
            <w:r w:rsidR="004C443B" w:rsidRPr="00620E54">
              <w:rPr>
                <w:rFonts w:ascii="Arial" w:hAnsi="Arial" w:cs="Arial"/>
                <w:sz w:val="22"/>
                <w:szCs w:val="22"/>
                <w:lang w:eastAsia="en-NZ"/>
              </w:rPr>
              <w:t>/zoom)</w:t>
            </w:r>
          </w:p>
          <w:p w14:paraId="4F31C39F" w14:textId="1E6403A8" w:rsidR="003A4AA5" w:rsidRPr="00620E54" w:rsidRDefault="00BD3B6A" w:rsidP="00620E54">
            <w:pPr>
              <w:pStyle w:val="ListParagraph"/>
              <w:numPr>
                <w:ilvl w:val="0"/>
                <w:numId w:val="27"/>
              </w:numPr>
              <w:ind w:left="317" w:hanging="283"/>
              <w:jc w:val="left"/>
              <w:rPr>
                <w:rFonts w:ascii="Arial" w:hAnsi="Arial" w:cs="Arial"/>
                <w:sz w:val="22"/>
                <w:szCs w:val="22"/>
                <w:lang w:eastAsia="en-NZ"/>
              </w:rPr>
            </w:pPr>
            <w:r w:rsidRPr="00620E54">
              <w:rPr>
                <w:rFonts w:ascii="Arial" w:hAnsi="Arial" w:cs="Arial"/>
                <w:sz w:val="22"/>
                <w:szCs w:val="22"/>
                <w:lang w:eastAsia="en-NZ"/>
              </w:rPr>
              <w:t>Group</w:t>
            </w:r>
            <w:r w:rsidR="007D1785" w:rsidRPr="00620E54">
              <w:rPr>
                <w:rFonts w:ascii="Arial" w:hAnsi="Arial" w:cs="Arial"/>
                <w:sz w:val="22"/>
                <w:szCs w:val="22"/>
                <w:lang w:eastAsia="en-NZ"/>
              </w:rPr>
              <w:t>.</w:t>
            </w:r>
          </w:p>
          <w:p w14:paraId="7C0D4598" w14:textId="1E3EAE95" w:rsidR="003A4AA5" w:rsidRPr="00620E54" w:rsidRDefault="003A4AA5" w:rsidP="00620E54">
            <w:pPr>
              <w:jc w:val="left"/>
              <w:rPr>
                <w:rFonts w:ascii="Arial" w:hAnsi="Arial" w:cs="Arial"/>
                <w:sz w:val="22"/>
                <w:szCs w:val="22"/>
                <w:lang w:eastAsia="en-NZ"/>
              </w:rPr>
            </w:pPr>
            <w:r w:rsidRPr="00620E54">
              <w:rPr>
                <w:rFonts w:ascii="Arial" w:hAnsi="Arial" w:cs="Arial"/>
                <w:sz w:val="22"/>
                <w:szCs w:val="22"/>
                <w:lang w:eastAsia="en-NZ"/>
              </w:rPr>
              <w:t xml:space="preserve">By </w:t>
            </w:r>
            <w:r w:rsidR="00241273">
              <w:rPr>
                <w:rFonts w:ascii="Arial" w:hAnsi="Arial" w:cs="Arial"/>
                <w:sz w:val="22"/>
                <w:szCs w:val="22"/>
                <w:lang w:eastAsia="en-NZ"/>
              </w:rPr>
              <w:t xml:space="preserve">Well Child/Tamariki Ora </w:t>
            </w:r>
            <w:r w:rsidR="009B286E">
              <w:rPr>
                <w:rFonts w:ascii="Arial" w:hAnsi="Arial" w:cs="Arial"/>
                <w:sz w:val="22"/>
                <w:szCs w:val="22"/>
                <w:lang w:eastAsia="en-NZ"/>
              </w:rPr>
              <w:t>n</w:t>
            </w:r>
            <w:r w:rsidRPr="00620E54">
              <w:rPr>
                <w:rFonts w:ascii="Arial" w:hAnsi="Arial" w:cs="Arial"/>
                <w:sz w:val="22"/>
                <w:szCs w:val="22"/>
                <w:lang w:eastAsia="en-NZ"/>
              </w:rPr>
              <w:t xml:space="preserve">urse, </w:t>
            </w:r>
            <w:proofErr w:type="spellStart"/>
            <w:r w:rsidR="009B286E">
              <w:rPr>
                <w:rFonts w:ascii="Arial" w:hAnsi="Arial" w:cs="Arial"/>
                <w:sz w:val="22"/>
                <w:szCs w:val="22"/>
                <w:lang w:eastAsia="en-NZ"/>
              </w:rPr>
              <w:t>k</w:t>
            </w:r>
            <w:r w:rsidRPr="00620E54">
              <w:rPr>
                <w:rFonts w:ascii="Arial" w:hAnsi="Arial" w:cs="Arial"/>
                <w:sz w:val="22"/>
                <w:szCs w:val="22"/>
                <w:lang w:eastAsia="en-NZ"/>
              </w:rPr>
              <w:t>aritane</w:t>
            </w:r>
            <w:proofErr w:type="spellEnd"/>
            <w:r w:rsidRPr="00620E54">
              <w:rPr>
                <w:rFonts w:ascii="Arial" w:hAnsi="Arial" w:cs="Arial"/>
                <w:sz w:val="22"/>
                <w:szCs w:val="22"/>
                <w:lang w:eastAsia="en-NZ"/>
              </w:rPr>
              <w:t xml:space="preserve">, </w:t>
            </w:r>
            <w:r w:rsidR="009B286E">
              <w:rPr>
                <w:rFonts w:ascii="Arial" w:hAnsi="Arial" w:cs="Arial"/>
                <w:sz w:val="22"/>
                <w:szCs w:val="22"/>
                <w:lang w:eastAsia="en-NZ"/>
              </w:rPr>
              <w:t>h</w:t>
            </w:r>
            <w:r w:rsidRPr="00620E54">
              <w:rPr>
                <w:rFonts w:ascii="Arial" w:hAnsi="Arial" w:cs="Arial"/>
                <w:sz w:val="22"/>
                <w:szCs w:val="22"/>
                <w:lang w:eastAsia="en-NZ"/>
              </w:rPr>
              <w:t xml:space="preserve">ealth </w:t>
            </w:r>
            <w:r w:rsidR="009B286E">
              <w:rPr>
                <w:rFonts w:ascii="Arial" w:hAnsi="Arial" w:cs="Arial"/>
                <w:sz w:val="22"/>
                <w:szCs w:val="22"/>
                <w:lang w:eastAsia="en-NZ"/>
              </w:rPr>
              <w:t>w</w:t>
            </w:r>
            <w:r w:rsidRPr="00620E54">
              <w:rPr>
                <w:rFonts w:ascii="Arial" w:hAnsi="Arial" w:cs="Arial"/>
                <w:sz w:val="22"/>
                <w:szCs w:val="22"/>
                <w:lang w:eastAsia="en-NZ"/>
              </w:rPr>
              <w:t xml:space="preserve">orker or </w:t>
            </w:r>
            <w:proofErr w:type="spellStart"/>
            <w:r w:rsidR="009B286E">
              <w:rPr>
                <w:rFonts w:ascii="Arial" w:hAnsi="Arial" w:cs="Arial"/>
                <w:sz w:val="22"/>
                <w:szCs w:val="22"/>
                <w:lang w:eastAsia="en-NZ"/>
              </w:rPr>
              <w:t>k</w:t>
            </w:r>
            <w:r w:rsidRPr="00620E54">
              <w:rPr>
                <w:rFonts w:ascii="Arial" w:hAnsi="Arial" w:cs="Arial"/>
                <w:sz w:val="22"/>
                <w:szCs w:val="22"/>
                <w:lang w:eastAsia="en-NZ"/>
              </w:rPr>
              <w:t>aiawhina</w:t>
            </w:r>
            <w:proofErr w:type="spellEnd"/>
            <w:r w:rsidR="007D1785" w:rsidRPr="00620E54">
              <w:rPr>
                <w:rFonts w:ascii="Arial" w:hAnsi="Arial" w:cs="Arial"/>
                <w:sz w:val="22"/>
                <w:szCs w:val="22"/>
                <w:lang w:eastAsia="en-NZ"/>
              </w:rPr>
              <w:t>.</w:t>
            </w:r>
          </w:p>
        </w:tc>
        <w:tc>
          <w:tcPr>
            <w:tcW w:w="850" w:type="dxa"/>
            <w:shd w:val="clear" w:color="auto" w:fill="auto"/>
          </w:tcPr>
          <w:p w14:paraId="739AFDA2" w14:textId="77777777" w:rsidR="003A4AA5" w:rsidRPr="00620E54" w:rsidRDefault="003A4AA5" w:rsidP="00620E54">
            <w:pPr>
              <w:jc w:val="left"/>
              <w:rPr>
                <w:rFonts w:ascii="Arial" w:hAnsi="Arial" w:cs="Arial"/>
                <w:sz w:val="22"/>
                <w:szCs w:val="22"/>
                <w:lang w:eastAsia="en-NZ"/>
              </w:rPr>
            </w:pPr>
          </w:p>
        </w:tc>
        <w:tc>
          <w:tcPr>
            <w:tcW w:w="735" w:type="dxa"/>
            <w:shd w:val="clear" w:color="auto" w:fill="auto"/>
          </w:tcPr>
          <w:p w14:paraId="1C01317B" w14:textId="23800187" w:rsidR="003A4AA5" w:rsidRPr="00620E54" w:rsidRDefault="003A4AA5" w:rsidP="00620E54">
            <w:pPr>
              <w:jc w:val="left"/>
              <w:rPr>
                <w:rFonts w:ascii="Arial" w:hAnsi="Arial" w:cs="Arial"/>
                <w:sz w:val="22"/>
                <w:szCs w:val="22"/>
                <w:lang w:eastAsia="en-NZ"/>
              </w:rPr>
            </w:pPr>
          </w:p>
        </w:tc>
        <w:tc>
          <w:tcPr>
            <w:tcW w:w="3943" w:type="dxa"/>
            <w:vMerge w:val="restart"/>
            <w:shd w:val="clear" w:color="auto" w:fill="auto"/>
          </w:tcPr>
          <w:p w14:paraId="74D3F873" w14:textId="4B482F58" w:rsidR="003A4AA5" w:rsidRPr="00620E54" w:rsidRDefault="003A4AA5" w:rsidP="00620E54">
            <w:pPr>
              <w:jc w:val="left"/>
              <w:rPr>
                <w:rFonts w:ascii="Arial" w:hAnsi="Arial" w:cs="Arial"/>
                <w:color w:val="000000"/>
                <w:sz w:val="22"/>
                <w:szCs w:val="22"/>
                <w:lang w:eastAsia="en-NZ"/>
              </w:rPr>
            </w:pPr>
            <w:r w:rsidRPr="00620E54">
              <w:rPr>
                <w:rFonts w:ascii="Arial" w:hAnsi="Arial" w:cs="Arial"/>
                <w:color w:val="000000" w:themeColor="text1"/>
                <w:sz w:val="22"/>
                <w:szCs w:val="22"/>
                <w:lang w:eastAsia="en-NZ"/>
              </w:rPr>
              <w:t xml:space="preserve">The Service Provider will deliver a minimum of 70% SACs face to </w:t>
            </w:r>
            <w:proofErr w:type="gramStart"/>
            <w:r w:rsidRPr="00620E54">
              <w:rPr>
                <w:rFonts w:ascii="Arial" w:hAnsi="Arial" w:cs="Arial"/>
                <w:color w:val="000000" w:themeColor="text1"/>
                <w:sz w:val="22"/>
                <w:szCs w:val="22"/>
                <w:lang w:eastAsia="en-NZ"/>
              </w:rPr>
              <w:t>face, and</w:t>
            </w:r>
            <w:proofErr w:type="gramEnd"/>
            <w:r w:rsidRPr="00620E54">
              <w:rPr>
                <w:rFonts w:ascii="Arial" w:hAnsi="Arial" w:cs="Arial"/>
                <w:color w:val="000000" w:themeColor="text1"/>
                <w:sz w:val="22"/>
                <w:szCs w:val="22"/>
                <w:lang w:eastAsia="en-NZ"/>
              </w:rPr>
              <w:t xml:space="preserve"> aim to deliver more than 75% face to face.</w:t>
            </w:r>
          </w:p>
          <w:p w14:paraId="02EF3989" w14:textId="453759BA" w:rsidR="003A4AA5" w:rsidRPr="00620E54" w:rsidRDefault="003A4AA5" w:rsidP="00620E54">
            <w:pPr>
              <w:jc w:val="left"/>
              <w:rPr>
                <w:rFonts w:ascii="Arial" w:hAnsi="Arial" w:cs="Arial"/>
                <w:sz w:val="22"/>
                <w:szCs w:val="22"/>
                <w:lang w:eastAsia="en-NZ"/>
              </w:rPr>
            </w:pPr>
            <w:r w:rsidRPr="00620E54">
              <w:rPr>
                <w:rFonts w:ascii="Arial" w:hAnsi="Arial" w:cs="Arial"/>
                <w:color w:val="000000" w:themeColor="text1"/>
                <w:sz w:val="22"/>
                <w:szCs w:val="22"/>
                <w:lang w:eastAsia="en-NZ"/>
              </w:rPr>
              <w:t xml:space="preserve">The Service Provider will deliver a minimum of 25% of SACs by </w:t>
            </w:r>
            <w:r w:rsidR="00CC74B3" w:rsidRPr="00620E54">
              <w:rPr>
                <w:rFonts w:ascii="Arial" w:hAnsi="Arial" w:cs="Arial"/>
                <w:sz w:val="22"/>
                <w:szCs w:val="22"/>
              </w:rPr>
              <w:t>Well Child Tamariki Ora</w:t>
            </w:r>
            <w:r w:rsidRPr="00620E54">
              <w:rPr>
                <w:rFonts w:ascii="Arial" w:hAnsi="Arial" w:cs="Arial"/>
                <w:color w:val="000000" w:themeColor="text1"/>
                <w:sz w:val="22"/>
                <w:szCs w:val="22"/>
                <w:lang w:eastAsia="en-NZ"/>
              </w:rPr>
              <w:t xml:space="preserve"> </w:t>
            </w:r>
            <w:r w:rsidR="009B286E">
              <w:rPr>
                <w:rFonts w:ascii="Arial" w:hAnsi="Arial" w:cs="Arial"/>
                <w:color w:val="000000" w:themeColor="text1"/>
                <w:sz w:val="22"/>
                <w:szCs w:val="22"/>
                <w:lang w:eastAsia="en-NZ"/>
              </w:rPr>
              <w:t>n</w:t>
            </w:r>
            <w:r w:rsidRPr="00620E54">
              <w:rPr>
                <w:rFonts w:ascii="Arial" w:hAnsi="Arial" w:cs="Arial"/>
                <w:color w:val="000000" w:themeColor="text1"/>
                <w:sz w:val="22"/>
                <w:szCs w:val="22"/>
                <w:lang w:eastAsia="en-NZ"/>
              </w:rPr>
              <w:t xml:space="preserve">urses, and aim to deliver at least 35% by </w:t>
            </w:r>
            <w:r w:rsidR="00241273">
              <w:rPr>
                <w:rFonts w:ascii="Arial" w:hAnsi="Arial" w:cs="Arial"/>
                <w:color w:val="000000" w:themeColor="text1"/>
                <w:sz w:val="22"/>
                <w:szCs w:val="22"/>
                <w:lang w:eastAsia="en-NZ"/>
              </w:rPr>
              <w:t xml:space="preserve">Well Child/Tamariki Ora </w:t>
            </w:r>
            <w:r w:rsidR="009B286E">
              <w:rPr>
                <w:rFonts w:ascii="Arial" w:hAnsi="Arial" w:cs="Arial"/>
                <w:color w:val="000000" w:themeColor="text1"/>
                <w:sz w:val="22"/>
                <w:szCs w:val="22"/>
                <w:lang w:eastAsia="en-NZ"/>
              </w:rPr>
              <w:t>n</w:t>
            </w:r>
            <w:r w:rsidRPr="00620E54">
              <w:rPr>
                <w:rFonts w:ascii="Arial" w:hAnsi="Arial" w:cs="Arial"/>
                <w:color w:val="000000" w:themeColor="text1"/>
                <w:sz w:val="22"/>
                <w:szCs w:val="22"/>
                <w:lang w:eastAsia="en-NZ"/>
              </w:rPr>
              <w:t>urses.</w:t>
            </w:r>
            <w:r w:rsidR="1A84B4B8" w:rsidRPr="00620E54">
              <w:rPr>
                <w:rFonts w:ascii="Arial" w:hAnsi="Arial" w:cs="Arial"/>
                <w:color w:val="000000" w:themeColor="text1"/>
                <w:sz w:val="22"/>
                <w:szCs w:val="22"/>
                <w:lang w:eastAsia="en-NZ"/>
              </w:rPr>
              <w:t xml:space="preserve"> A </w:t>
            </w:r>
            <w:proofErr w:type="spellStart"/>
            <w:r w:rsidR="009B286E">
              <w:rPr>
                <w:rFonts w:ascii="Arial" w:hAnsi="Arial" w:cs="Arial"/>
                <w:color w:val="000000" w:themeColor="text1"/>
                <w:sz w:val="22"/>
                <w:szCs w:val="22"/>
                <w:lang w:eastAsia="en-NZ"/>
              </w:rPr>
              <w:t>k</w:t>
            </w:r>
            <w:r w:rsidR="1A84B4B8" w:rsidRPr="00620E54">
              <w:rPr>
                <w:rFonts w:ascii="Arial" w:hAnsi="Arial" w:cs="Arial"/>
                <w:sz w:val="22"/>
                <w:szCs w:val="22"/>
                <w:lang w:eastAsia="en-NZ"/>
              </w:rPr>
              <w:t>aritane</w:t>
            </w:r>
            <w:proofErr w:type="spellEnd"/>
            <w:r w:rsidR="1A84B4B8" w:rsidRPr="00620E54">
              <w:rPr>
                <w:rFonts w:ascii="Arial" w:hAnsi="Arial" w:cs="Arial"/>
                <w:sz w:val="22"/>
                <w:szCs w:val="22"/>
                <w:lang w:eastAsia="en-NZ"/>
              </w:rPr>
              <w:t xml:space="preserve">, </w:t>
            </w:r>
            <w:r w:rsidR="009B286E">
              <w:rPr>
                <w:rFonts w:ascii="Arial" w:hAnsi="Arial" w:cs="Arial"/>
                <w:sz w:val="22"/>
                <w:szCs w:val="22"/>
                <w:lang w:eastAsia="en-NZ"/>
              </w:rPr>
              <w:t>h</w:t>
            </w:r>
            <w:r w:rsidR="1A84B4B8" w:rsidRPr="00620E54">
              <w:rPr>
                <w:rFonts w:ascii="Arial" w:hAnsi="Arial" w:cs="Arial"/>
                <w:sz w:val="22"/>
                <w:szCs w:val="22"/>
                <w:lang w:eastAsia="en-NZ"/>
              </w:rPr>
              <w:t xml:space="preserve">ealth </w:t>
            </w:r>
            <w:r w:rsidR="009B286E">
              <w:rPr>
                <w:rFonts w:ascii="Arial" w:hAnsi="Arial" w:cs="Arial"/>
                <w:sz w:val="22"/>
                <w:szCs w:val="22"/>
                <w:lang w:eastAsia="en-NZ"/>
              </w:rPr>
              <w:t>w</w:t>
            </w:r>
            <w:r w:rsidR="1A84B4B8" w:rsidRPr="00620E54">
              <w:rPr>
                <w:rFonts w:ascii="Arial" w:hAnsi="Arial" w:cs="Arial"/>
                <w:sz w:val="22"/>
                <w:szCs w:val="22"/>
                <w:lang w:eastAsia="en-NZ"/>
              </w:rPr>
              <w:t xml:space="preserve">orker or </w:t>
            </w:r>
            <w:proofErr w:type="spellStart"/>
            <w:r w:rsidR="009B286E">
              <w:rPr>
                <w:rFonts w:ascii="Arial" w:hAnsi="Arial" w:cs="Arial"/>
                <w:sz w:val="22"/>
                <w:szCs w:val="22"/>
                <w:lang w:eastAsia="en-NZ"/>
              </w:rPr>
              <w:t>k</w:t>
            </w:r>
            <w:r w:rsidR="1A84B4B8" w:rsidRPr="00620E54">
              <w:rPr>
                <w:rFonts w:ascii="Arial" w:hAnsi="Arial" w:cs="Arial"/>
                <w:sz w:val="22"/>
                <w:szCs w:val="22"/>
                <w:lang w:eastAsia="en-NZ"/>
              </w:rPr>
              <w:t>aiawhina</w:t>
            </w:r>
            <w:proofErr w:type="spellEnd"/>
            <w:r w:rsidR="1A84B4B8" w:rsidRPr="00620E54">
              <w:rPr>
                <w:rFonts w:ascii="Arial" w:hAnsi="Arial" w:cs="Arial"/>
                <w:sz w:val="22"/>
                <w:szCs w:val="22"/>
                <w:lang w:eastAsia="en-NZ"/>
              </w:rPr>
              <w:t xml:space="preserve"> c</w:t>
            </w:r>
            <w:r w:rsidRPr="00620E54">
              <w:rPr>
                <w:rFonts w:ascii="Arial" w:hAnsi="Arial" w:cs="Arial"/>
                <w:sz w:val="22"/>
                <w:szCs w:val="22"/>
                <w:lang w:eastAsia="en-NZ"/>
              </w:rPr>
              <w:t>an</w:t>
            </w:r>
            <w:r w:rsidR="1A84B4B8" w:rsidRPr="00620E54">
              <w:rPr>
                <w:rFonts w:ascii="Arial" w:hAnsi="Arial" w:cs="Arial"/>
                <w:sz w:val="22"/>
                <w:szCs w:val="22"/>
                <w:lang w:eastAsia="en-NZ"/>
              </w:rPr>
              <w:t xml:space="preserve"> deliver up to 75</w:t>
            </w:r>
            <w:r w:rsidR="00297F68" w:rsidRPr="00620E54">
              <w:rPr>
                <w:rFonts w:ascii="Arial" w:hAnsi="Arial" w:cs="Arial"/>
                <w:sz w:val="22"/>
                <w:szCs w:val="22"/>
                <w:lang w:eastAsia="en-NZ"/>
              </w:rPr>
              <w:t xml:space="preserve">% of </w:t>
            </w:r>
            <w:r w:rsidR="002E335D" w:rsidRPr="00620E54">
              <w:rPr>
                <w:rFonts w:ascii="Arial" w:hAnsi="Arial" w:cs="Arial"/>
                <w:sz w:val="22"/>
                <w:szCs w:val="22"/>
                <w:lang w:eastAsia="en-NZ"/>
              </w:rPr>
              <w:t>S</w:t>
            </w:r>
            <w:r w:rsidR="00297F68" w:rsidRPr="00620E54">
              <w:rPr>
                <w:rFonts w:ascii="Arial" w:hAnsi="Arial" w:cs="Arial"/>
                <w:sz w:val="22"/>
                <w:szCs w:val="22"/>
                <w:lang w:eastAsia="en-NZ"/>
              </w:rPr>
              <w:t>ACs</w:t>
            </w:r>
            <w:r w:rsidR="1A84B4B8" w:rsidRPr="00620E54">
              <w:rPr>
                <w:rFonts w:ascii="Arial" w:hAnsi="Arial" w:cs="Arial"/>
                <w:sz w:val="22"/>
                <w:szCs w:val="22"/>
                <w:lang w:eastAsia="en-NZ"/>
              </w:rPr>
              <w:t>.</w:t>
            </w:r>
          </w:p>
        </w:tc>
      </w:tr>
      <w:tr w:rsidR="002B09C5" w:rsidRPr="00F906DE" w14:paraId="11C12930" w14:textId="77777777" w:rsidTr="009B286E">
        <w:trPr>
          <w:trHeight w:val="767"/>
        </w:trPr>
        <w:tc>
          <w:tcPr>
            <w:tcW w:w="1668" w:type="dxa"/>
            <w:vMerge/>
          </w:tcPr>
          <w:p w14:paraId="1016B01F" w14:textId="77777777" w:rsidR="002B09C5" w:rsidRPr="00620E54" w:rsidRDefault="002B09C5" w:rsidP="00620E54">
            <w:pPr>
              <w:jc w:val="left"/>
              <w:rPr>
                <w:rFonts w:ascii="Arial" w:hAnsi="Arial" w:cs="Arial"/>
                <w:sz w:val="22"/>
                <w:szCs w:val="22"/>
                <w:lang w:eastAsia="en-NZ"/>
              </w:rPr>
            </w:pPr>
          </w:p>
        </w:tc>
        <w:tc>
          <w:tcPr>
            <w:tcW w:w="2693" w:type="dxa"/>
            <w:vMerge/>
          </w:tcPr>
          <w:p w14:paraId="516F3E9F" w14:textId="77777777" w:rsidR="002B09C5" w:rsidRPr="00620E54" w:rsidRDefault="002B09C5" w:rsidP="00620E54">
            <w:pPr>
              <w:pStyle w:val="ListParagraph"/>
              <w:numPr>
                <w:ilvl w:val="0"/>
                <w:numId w:val="27"/>
              </w:numPr>
              <w:ind w:left="317" w:hanging="283"/>
              <w:jc w:val="left"/>
              <w:rPr>
                <w:rFonts w:ascii="Arial" w:hAnsi="Arial" w:cs="Arial"/>
                <w:sz w:val="22"/>
                <w:szCs w:val="22"/>
                <w:lang w:eastAsia="en-NZ"/>
              </w:rPr>
            </w:pPr>
          </w:p>
        </w:tc>
        <w:tc>
          <w:tcPr>
            <w:tcW w:w="850" w:type="dxa"/>
            <w:shd w:val="clear" w:color="auto" w:fill="auto"/>
          </w:tcPr>
          <w:p w14:paraId="33C23DCB" w14:textId="77777777" w:rsidR="002B09C5" w:rsidRPr="00620E54" w:rsidDel="009E73C0" w:rsidRDefault="002B09C5" w:rsidP="00620E54">
            <w:pPr>
              <w:jc w:val="left"/>
              <w:rPr>
                <w:rFonts w:ascii="Arial" w:hAnsi="Arial" w:cs="Arial"/>
                <w:sz w:val="22"/>
                <w:szCs w:val="22"/>
                <w:lang w:eastAsia="en-NZ"/>
              </w:rPr>
            </w:pPr>
          </w:p>
        </w:tc>
        <w:tc>
          <w:tcPr>
            <w:tcW w:w="735" w:type="dxa"/>
            <w:shd w:val="clear" w:color="auto" w:fill="auto"/>
          </w:tcPr>
          <w:p w14:paraId="3DC95B07" w14:textId="77777777" w:rsidR="002B09C5" w:rsidRPr="00620E54" w:rsidDel="009E73C0" w:rsidRDefault="002B09C5" w:rsidP="00620E54">
            <w:pPr>
              <w:jc w:val="left"/>
              <w:rPr>
                <w:rFonts w:ascii="Arial" w:hAnsi="Arial" w:cs="Arial"/>
                <w:sz w:val="22"/>
                <w:szCs w:val="22"/>
                <w:lang w:eastAsia="en-NZ"/>
              </w:rPr>
            </w:pPr>
          </w:p>
        </w:tc>
        <w:tc>
          <w:tcPr>
            <w:tcW w:w="3943" w:type="dxa"/>
            <w:vMerge/>
          </w:tcPr>
          <w:p w14:paraId="70B603EA" w14:textId="77777777" w:rsidR="002B09C5" w:rsidRPr="00620E54" w:rsidRDefault="002B09C5" w:rsidP="00620E54">
            <w:pPr>
              <w:jc w:val="left"/>
              <w:rPr>
                <w:rFonts w:ascii="Arial" w:hAnsi="Arial" w:cs="Arial"/>
                <w:color w:val="000000"/>
                <w:sz w:val="22"/>
                <w:szCs w:val="22"/>
                <w:lang w:eastAsia="en-NZ"/>
              </w:rPr>
            </w:pPr>
          </w:p>
        </w:tc>
      </w:tr>
      <w:tr w:rsidR="003A4AA5" w:rsidRPr="00F906DE" w14:paraId="0B6ADABC" w14:textId="77777777" w:rsidTr="009B286E">
        <w:trPr>
          <w:trHeight w:val="767"/>
        </w:trPr>
        <w:tc>
          <w:tcPr>
            <w:tcW w:w="1668" w:type="dxa"/>
            <w:vMerge/>
          </w:tcPr>
          <w:p w14:paraId="54F08849" w14:textId="77777777" w:rsidR="003A4AA5" w:rsidRPr="00620E54" w:rsidRDefault="003A4AA5" w:rsidP="00620E54">
            <w:pPr>
              <w:jc w:val="left"/>
              <w:rPr>
                <w:rFonts w:ascii="Arial" w:hAnsi="Arial" w:cs="Arial"/>
                <w:sz w:val="22"/>
                <w:szCs w:val="22"/>
                <w:lang w:eastAsia="en-NZ"/>
              </w:rPr>
            </w:pPr>
          </w:p>
        </w:tc>
        <w:tc>
          <w:tcPr>
            <w:tcW w:w="2693" w:type="dxa"/>
            <w:vMerge/>
          </w:tcPr>
          <w:p w14:paraId="2AA94AB6" w14:textId="77777777" w:rsidR="003A4AA5" w:rsidRPr="00620E54" w:rsidRDefault="003A4AA5" w:rsidP="00620E54">
            <w:pPr>
              <w:pStyle w:val="ListParagraph"/>
              <w:numPr>
                <w:ilvl w:val="0"/>
                <w:numId w:val="27"/>
              </w:numPr>
              <w:ind w:left="317" w:hanging="283"/>
              <w:jc w:val="left"/>
              <w:rPr>
                <w:rFonts w:ascii="Arial" w:hAnsi="Arial" w:cs="Arial"/>
                <w:sz w:val="22"/>
                <w:szCs w:val="22"/>
                <w:lang w:eastAsia="en-NZ"/>
              </w:rPr>
            </w:pPr>
          </w:p>
        </w:tc>
        <w:tc>
          <w:tcPr>
            <w:tcW w:w="850" w:type="dxa"/>
            <w:shd w:val="clear" w:color="auto" w:fill="auto"/>
          </w:tcPr>
          <w:p w14:paraId="3BA3FB10" w14:textId="00C76EE4" w:rsidR="003A4AA5" w:rsidRPr="00620E54" w:rsidRDefault="003A4AA5" w:rsidP="00620E54">
            <w:pPr>
              <w:jc w:val="left"/>
              <w:rPr>
                <w:rFonts w:ascii="Arial" w:hAnsi="Arial" w:cs="Arial"/>
                <w:sz w:val="22"/>
                <w:szCs w:val="22"/>
                <w:lang w:eastAsia="en-NZ"/>
              </w:rPr>
            </w:pPr>
          </w:p>
        </w:tc>
        <w:tc>
          <w:tcPr>
            <w:tcW w:w="735" w:type="dxa"/>
            <w:shd w:val="clear" w:color="auto" w:fill="auto"/>
          </w:tcPr>
          <w:p w14:paraId="1CE37194" w14:textId="7DF5C1F1" w:rsidR="003A4AA5" w:rsidRPr="00620E54" w:rsidRDefault="003A4AA5" w:rsidP="00620E54">
            <w:pPr>
              <w:jc w:val="left"/>
              <w:rPr>
                <w:rFonts w:ascii="Arial" w:hAnsi="Arial" w:cs="Arial"/>
                <w:sz w:val="22"/>
                <w:szCs w:val="22"/>
                <w:lang w:eastAsia="en-NZ"/>
              </w:rPr>
            </w:pPr>
          </w:p>
        </w:tc>
        <w:tc>
          <w:tcPr>
            <w:tcW w:w="3943" w:type="dxa"/>
            <w:vMerge/>
          </w:tcPr>
          <w:p w14:paraId="5C88E94B" w14:textId="77777777" w:rsidR="003A4AA5" w:rsidRPr="00620E54" w:rsidRDefault="003A4AA5" w:rsidP="00620E54">
            <w:pPr>
              <w:jc w:val="left"/>
              <w:rPr>
                <w:rFonts w:ascii="Arial" w:hAnsi="Arial" w:cs="Arial"/>
                <w:color w:val="000000"/>
                <w:sz w:val="22"/>
                <w:szCs w:val="22"/>
                <w:lang w:eastAsia="en-NZ"/>
              </w:rPr>
            </w:pPr>
          </w:p>
        </w:tc>
      </w:tr>
      <w:tr w:rsidR="003A4AA5" w:rsidRPr="00F906DE" w14:paraId="65A64591" w14:textId="77777777" w:rsidTr="009B286E">
        <w:trPr>
          <w:trHeight w:val="641"/>
        </w:trPr>
        <w:tc>
          <w:tcPr>
            <w:tcW w:w="1668" w:type="dxa"/>
            <w:vMerge/>
          </w:tcPr>
          <w:p w14:paraId="1D5614C6" w14:textId="77777777" w:rsidR="003A4AA5" w:rsidRPr="00620E54" w:rsidRDefault="003A4AA5" w:rsidP="00620E54">
            <w:pPr>
              <w:jc w:val="left"/>
              <w:rPr>
                <w:rFonts w:ascii="Arial" w:hAnsi="Arial" w:cs="Arial"/>
                <w:sz w:val="22"/>
                <w:szCs w:val="22"/>
                <w:lang w:eastAsia="en-NZ"/>
              </w:rPr>
            </w:pPr>
          </w:p>
        </w:tc>
        <w:tc>
          <w:tcPr>
            <w:tcW w:w="2693" w:type="dxa"/>
            <w:vMerge/>
          </w:tcPr>
          <w:p w14:paraId="0A67A56F" w14:textId="77777777" w:rsidR="003A4AA5" w:rsidRPr="00620E54" w:rsidRDefault="003A4AA5" w:rsidP="00620E54">
            <w:pPr>
              <w:pStyle w:val="ListParagraph"/>
              <w:numPr>
                <w:ilvl w:val="0"/>
                <w:numId w:val="27"/>
              </w:numPr>
              <w:ind w:left="317" w:hanging="283"/>
              <w:jc w:val="left"/>
              <w:rPr>
                <w:rFonts w:ascii="Arial" w:hAnsi="Arial" w:cs="Arial"/>
                <w:sz w:val="22"/>
                <w:szCs w:val="22"/>
                <w:lang w:eastAsia="en-NZ"/>
              </w:rPr>
            </w:pPr>
          </w:p>
        </w:tc>
        <w:tc>
          <w:tcPr>
            <w:tcW w:w="850" w:type="dxa"/>
            <w:shd w:val="clear" w:color="auto" w:fill="auto"/>
          </w:tcPr>
          <w:p w14:paraId="45423AF6" w14:textId="581E45B1" w:rsidR="003A4AA5" w:rsidRPr="00620E54" w:rsidRDefault="003A4AA5" w:rsidP="00620E54">
            <w:pPr>
              <w:jc w:val="left"/>
              <w:rPr>
                <w:rFonts w:ascii="Arial" w:hAnsi="Arial" w:cs="Arial"/>
                <w:sz w:val="22"/>
                <w:szCs w:val="22"/>
                <w:lang w:eastAsia="en-NZ"/>
              </w:rPr>
            </w:pPr>
          </w:p>
        </w:tc>
        <w:tc>
          <w:tcPr>
            <w:tcW w:w="735" w:type="dxa"/>
            <w:shd w:val="clear" w:color="auto" w:fill="auto"/>
          </w:tcPr>
          <w:p w14:paraId="18DCCC95" w14:textId="1C648885" w:rsidR="003A4AA5" w:rsidRPr="00620E54" w:rsidRDefault="003A4AA5" w:rsidP="00620E54">
            <w:pPr>
              <w:jc w:val="left"/>
              <w:rPr>
                <w:rFonts w:ascii="Arial" w:hAnsi="Arial" w:cs="Arial"/>
                <w:sz w:val="22"/>
                <w:szCs w:val="22"/>
                <w:lang w:eastAsia="en-NZ"/>
              </w:rPr>
            </w:pPr>
          </w:p>
        </w:tc>
        <w:tc>
          <w:tcPr>
            <w:tcW w:w="3943" w:type="dxa"/>
            <w:vMerge/>
          </w:tcPr>
          <w:p w14:paraId="69A1221B" w14:textId="77777777" w:rsidR="003A4AA5" w:rsidRPr="00620E54" w:rsidRDefault="003A4AA5" w:rsidP="00620E54">
            <w:pPr>
              <w:jc w:val="left"/>
              <w:rPr>
                <w:rFonts w:ascii="Arial" w:hAnsi="Arial" w:cs="Arial"/>
                <w:color w:val="000000"/>
                <w:sz w:val="22"/>
                <w:szCs w:val="22"/>
                <w:lang w:eastAsia="en-NZ"/>
              </w:rPr>
            </w:pPr>
          </w:p>
        </w:tc>
      </w:tr>
      <w:tr w:rsidR="003A4AA5" w:rsidRPr="00F906DE" w14:paraId="12CDCC91" w14:textId="77777777" w:rsidTr="009B286E">
        <w:trPr>
          <w:trHeight w:val="520"/>
        </w:trPr>
        <w:tc>
          <w:tcPr>
            <w:tcW w:w="1668" w:type="dxa"/>
            <w:shd w:val="clear" w:color="auto" w:fill="auto"/>
          </w:tcPr>
          <w:p w14:paraId="24EEC193" w14:textId="57D61B66" w:rsidR="003A4AA5" w:rsidRPr="00620E54" w:rsidRDefault="003A4AA5" w:rsidP="00620E54">
            <w:pPr>
              <w:jc w:val="left"/>
              <w:rPr>
                <w:rFonts w:ascii="Arial" w:hAnsi="Arial" w:cs="Arial"/>
                <w:sz w:val="22"/>
                <w:szCs w:val="22"/>
                <w:lang w:eastAsia="en-NZ"/>
              </w:rPr>
            </w:pPr>
            <w:r w:rsidRPr="00620E54">
              <w:rPr>
                <w:rFonts w:ascii="Arial" w:hAnsi="Arial" w:cs="Arial"/>
                <w:sz w:val="22"/>
                <w:szCs w:val="22"/>
                <w:lang w:eastAsia="en-NZ"/>
              </w:rPr>
              <w:t>Joint Additional Contact: JAC</w:t>
            </w:r>
            <w:r w:rsidR="0040299D" w:rsidRPr="00620E54">
              <w:rPr>
                <w:rFonts w:ascii="Arial" w:hAnsi="Arial" w:cs="Arial"/>
                <w:sz w:val="22"/>
                <w:szCs w:val="22"/>
                <w:lang w:eastAsia="en-NZ"/>
              </w:rPr>
              <w:t xml:space="preserve"> </w:t>
            </w:r>
            <w:r w:rsidRPr="00620E54">
              <w:rPr>
                <w:rFonts w:ascii="Arial" w:hAnsi="Arial" w:cs="Arial"/>
                <w:sz w:val="22"/>
                <w:szCs w:val="22"/>
                <w:lang w:eastAsia="en-NZ"/>
              </w:rPr>
              <w:t>(</w:t>
            </w:r>
            <w:r w:rsidR="00297F68" w:rsidRPr="00620E54">
              <w:rPr>
                <w:rFonts w:ascii="Arial" w:hAnsi="Arial" w:cs="Arial"/>
                <w:sz w:val="22"/>
                <w:szCs w:val="22"/>
                <w:lang w:eastAsia="en-NZ"/>
              </w:rPr>
              <w:t>during period enrolled with service</w:t>
            </w:r>
            <w:r w:rsidRPr="00620E54">
              <w:rPr>
                <w:rFonts w:ascii="Arial" w:hAnsi="Arial" w:cs="Arial"/>
                <w:sz w:val="22"/>
                <w:szCs w:val="22"/>
                <w:lang w:eastAsia="en-NZ"/>
              </w:rPr>
              <w:t xml:space="preserve">) </w:t>
            </w:r>
          </w:p>
        </w:tc>
        <w:tc>
          <w:tcPr>
            <w:tcW w:w="2693" w:type="dxa"/>
            <w:shd w:val="clear" w:color="auto" w:fill="auto"/>
          </w:tcPr>
          <w:p w14:paraId="7684E9DC" w14:textId="211A3D39" w:rsidR="003A4AA5" w:rsidRPr="00620E54" w:rsidRDefault="00BD3B6A" w:rsidP="00620E54">
            <w:pPr>
              <w:pStyle w:val="ListParagraph"/>
              <w:numPr>
                <w:ilvl w:val="0"/>
                <w:numId w:val="28"/>
              </w:numPr>
              <w:ind w:left="317" w:hanging="283"/>
              <w:jc w:val="left"/>
              <w:rPr>
                <w:rFonts w:ascii="Arial" w:hAnsi="Arial" w:cs="Arial"/>
                <w:sz w:val="22"/>
                <w:szCs w:val="22"/>
                <w:lang w:eastAsia="en-NZ"/>
              </w:rPr>
            </w:pPr>
            <w:r w:rsidRPr="00620E54">
              <w:rPr>
                <w:rFonts w:ascii="Arial" w:hAnsi="Arial" w:cs="Arial"/>
                <w:sz w:val="22"/>
                <w:szCs w:val="22"/>
                <w:lang w:eastAsia="en-NZ"/>
              </w:rPr>
              <w:t>Face-to-</w:t>
            </w:r>
            <w:r w:rsidR="007D1785" w:rsidRPr="00620E54">
              <w:rPr>
                <w:rFonts w:ascii="Arial" w:hAnsi="Arial" w:cs="Arial"/>
                <w:sz w:val="22"/>
                <w:szCs w:val="22"/>
                <w:lang w:eastAsia="en-NZ"/>
              </w:rPr>
              <w:t>f</w:t>
            </w:r>
            <w:r w:rsidRPr="00620E54">
              <w:rPr>
                <w:rFonts w:ascii="Arial" w:hAnsi="Arial" w:cs="Arial"/>
                <w:sz w:val="22"/>
                <w:szCs w:val="22"/>
                <w:lang w:eastAsia="en-NZ"/>
              </w:rPr>
              <w:t xml:space="preserve">ace </w:t>
            </w:r>
            <w:r w:rsidR="001C3941" w:rsidRPr="00620E54">
              <w:rPr>
                <w:rFonts w:ascii="Arial" w:hAnsi="Arial" w:cs="Arial"/>
                <w:sz w:val="22"/>
                <w:szCs w:val="22"/>
                <w:lang w:eastAsia="en-NZ"/>
              </w:rPr>
              <w:t xml:space="preserve">(in person) </w:t>
            </w:r>
            <w:r w:rsidRPr="00620E54">
              <w:rPr>
                <w:rFonts w:ascii="Arial" w:hAnsi="Arial" w:cs="Arial"/>
                <w:sz w:val="22"/>
                <w:szCs w:val="22"/>
                <w:lang w:eastAsia="en-NZ"/>
              </w:rPr>
              <w:t xml:space="preserve">with </w:t>
            </w:r>
            <w:r w:rsidR="001C3941" w:rsidRPr="00620E54">
              <w:rPr>
                <w:rFonts w:ascii="Arial" w:hAnsi="Arial" w:cs="Arial"/>
                <w:sz w:val="22"/>
                <w:szCs w:val="22"/>
                <w:lang w:eastAsia="en-NZ"/>
              </w:rPr>
              <w:t>i</w:t>
            </w:r>
            <w:r w:rsidRPr="00620E54">
              <w:rPr>
                <w:rFonts w:ascii="Arial" w:hAnsi="Arial" w:cs="Arial"/>
                <w:sz w:val="22"/>
                <w:szCs w:val="22"/>
                <w:lang w:eastAsia="en-NZ"/>
              </w:rPr>
              <w:t>ndividual</w:t>
            </w:r>
          </w:p>
          <w:p w14:paraId="4F656F71" w14:textId="7B9365DC" w:rsidR="003A4AA5" w:rsidRPr="00620E54" w:rsidRDefault="003A4AA5" w:rsidP="00620E54">
            <w:pPr>
              <w:jc w:val="left"/>
              <w:rPr>
                <w:rFonts w:ascii="Arial" w:hAnsi="Arial" w:cs="Arial"/>
                <w:sz w:val="22"/>
                <w:szCs w:val="22"/>
                <w:lang w:eastAsia="en-NZ"/>
              </w:rPr>
            </w:pPr>
            <w:r w:rsidRPr="00620E54">
              <w:rPr>
                <w:rFonts w:ascii="Arial" w:hAnsi="Arial" w:cs="Arial"/>
                <w:sz w:val="22"/>
                <w:szCs w:val="22"/>
                <w:lang w:eastAsia="en-NZ"/>
              </w:rPr>
              <w:t xml:space="preserve">By </w:t>
            </w:r>
            <w:r w:rsidR="00CC74B3" w:rsidRPr="00620E54">
              <w:rPr>
                <w:rFonts w:ascii="Arial" w:hAnsi="Arial" w:cs="Arial"/>
                <w:sz w:val="22"/>
                <w:szCs w:val="22"/>
                <w:lang w:eastAsia="en-NZ"/>
              </w:rPr>
              <w:t>Well Child Tamariki Ora</w:t>
            </w:r>
            <w:r w:rsidRPr="00620E54">
              <w:rPr>
                <w:rFonts w:ascii="Arial" w:hAnsi="Arial" w:cs="Arial"/>
                <w:sz w:val="22"/>
                <w:szCs w:val="22"/>
                <w:lang w:eastAsia="en-NZ"/>
              </w:rPr>
              <w:t xml:space="preserve"> </w:t>
            </w:r>
            <w:r w:rsidR="009B286E">
              <w:rPr>
                <w:rFonts w:ascii="Arial" w:hAnsi="Arial" w:cs="Arial"/>
                <w:sz w:val="22"/>
                <w:szCs w:val="22"/>
                <w:lang w:eastAsia="en-NZ"/>
              </w:rPr>
              <w:t>n</w:t>
            </w:r>
            <w:r w:rsidRPr="00620E54">
              <w:rPr>
                <w:rFonts w:ascii="Arial" w:hAnsi="Arial" w:cs="Arial"/>
                <w:sz w:val="22"/>
                <w:szCs w:val="22"/>
                <w:lang w:eastAsia="en-NZ"/>
              </w:rPr>
              <w:t xml:space="preserve">urse and </w:t>
            </w:r>
            <w:proofErr w:type="gramStart"/>
            <w:r w:rsidRPr="00620E54">
              <w:rPr>
                <w:rFonts w:ascii="Arial" w:hAnsi="Arial" w:cs="Arial"/>
                <w:sz w:val="22"/>
                <w:szCs w:val="22"/>
                <w:lang w:eastAsia="en-NZ"/>
              </w:rPr>
              <w:t>other</w:t>
            </w:r>
            <w:proofErr w:type="gramEnd"/>
            <w:r w:rsidRPr="00620E54">
              <w:rPr>
                <w:rFonts w:ascii="Arial" w:hAnsi="Arial" w:cs="Arial"/>
                <w:sz w:val="22"/>
                <w:szCs w:val="22"/>
                <w:lang w:eastAsia="en-NZ"/>
              </w:rPr>
              <w:t xml:space="preserve"> provider</w:t>
            </w:r>
            <w:r w:rsidR="007D1785" w:rsidRPr="00620E54">
              <w:rPr>
                <w:rFonts w:ascii="Arial" w:hAnsi="Arial" w:cs="Arial"/>
                <w:sz w:val="22"/>
                <w:szCs w:val="22"/>
                <w:lang w:eastAsia="en-NZ"/>
              </w:rPr>
              <w:t>.</w:t>
            </w:r>
          </w:p>
        </w:tc>
        <w:tc>
          <w:tcPr>
            <w:tcW w:w="850" w:type="dxa"/>
            <w:shd w:val="clear" w:color="auto" w:fill="auto"/>
          </w:tcPr>
          <w:p w14:paraId="01712B67" w14:textId="4BE60407" w:rsidR="003A4AA5" w:rsidRPr="00620E54" w:rsidRDefault="003A4AA5" w:rsidP="00620E54">
            <w:pPr>
              <w:jc w:val="left"/>
              <w:rPr>
                <w:rFonts w:ascii="Arial" w:hAnsi="Arial" w:cs="Arial"/>
                <w:sz w:val="22"/>
                <w:szCs w:val="22"/>
                <w:lang w:eastAsia="en-NZ"/>
              </w:rPr>
            </w:pPr>
          </w:p>
        </w:tc>
        <w:tc>
          <w:tcPr>
            <w:tcW w:w="735" w:type="dxa"/>
            <w:shd w:val="clear" w:color="auto" w:fill="auto"/>
          </w:tcPr>
          <w:p w14:paraId="6D9AD0BA" w14:textId="52355091" w:rsidR="003A4AA5" w:rsidRPr="00620E54" w:rsidRDefault="003A4AA5" w:rsidP="00620E54">
            <w:pPr>
              <w:jc w:val="left"/>
              <w:rPr>
                <w:rFonts w:ascii="Arial" w:hAnsi="Arial" w:cs="Arial"/>
                <w:sz w:val="22"/>
                <w:szCs w:val="22"/>
                <w:lang w:eastAsia="en-NZ"/>
              </w:rPr>
            </w:pPr>
          </w:p>
        </w:tc>
        <w:tc>
          <w:tcPr>
            <w:tcW w:w="3943" w:type="dxa"/>
            <w:shd w:val="clear" w:color="auto" w:fill="auto"/>
          </w:tcPr>
          <w:p w14:paraId="67466641" w14:textId="7FFA0CB7" w:rsidR="003A4AA5" w:rsidRPr="00620E54" w:rsidRDefault="003A4AA5" w:rsidP="00620E54">
            <w:pPr>
              <w:jc w:val="left"/>
              <w:rPr>
                <w:rFonts w:ascii="Arial" w:hAnsi="Arial" w:cs="Arial"/>
                <w:color w:val="000000"/>
                <w:sz w:val="22"/>
                <w:szCs w:val="22"/>
                <w:lang w:eastAsia="en-NZ"/>
              </w:rPr>
            </w:pPr>
            <w:r w:rsidRPr="00620E54">
              <w:rPr>
                <w:rFonts w:ascii="Arial" w:hAnsi="Arial" w:cs="Arial"/>
                <w:color w:val="000000" w:themeColor="text1"/>
                <w:sz w:val="22"/>
                <w:szCs w:val="22"/>
                <w:lang w:eastAsia="en-NZ"/>
              </w:rPr>
              <w:t xml:space="preserve">All JACs will be delivered by a </w:t>
            </w:r>
            <w:r w:rsidR="00241273">
              <w:rPr>
                <w:rFonts w:ascii="Arial" w:hAnsi="Arial" w:cs="Arial"/>
                <w:sz w:val="22"/>
                <w:szCs w:val="22"/>
              </w:rPr>
              <w:t xml:space="preserve">Well Child/Tamariki Ora </w:t>
            </w:r>
            <w:r w:rsidRPr="00620E54">
              <w:rPr>
                <w:rFonts w:ascii="Arial" w:hAnsi="Arial" w:cs="Arial"/>
                <w:color w:val="000000" w:themeColor="text1"/>
                <w:sz w:val="22"/>
                <w:szCs w:val="22"/>
                <w:lang w:eastAsia="en-NZ"/>
              </w:rPr>
              <w:t xml:space="preserve">Nurse (along with another </w:t>
            </w:r>
            <w:r w:rsidR="001C3941" w:rsidRPr="00620E54">
              <w:rPr>
                <w:rFonts w:ascii="Arial" w:hAnsi="Arial" w:cs="Arial"/>
                <w:color w:val="000000" w:themeColor="text1"/>
                <w:sz w:val="22"/>
                <w:szCs w:val="22"/>
                <w:lang w:eastAsia="en-NZ"/>
              </w:rPr>
              <w:t xml:space="preserve">agency’s </w:t>
            </w:r>
            <w:r w:rsidRPr="00620E54">
              <w:rPr>
                <w:rFonts w:ascii="Arial" w:hAnsi="Arial" w:cs="Arial"/>
                <w:color w:val="000000" w:themeColor="text1"/>
                <w:sz w:val="22"/>
                <w:szCs w:val="22"/>
                <w:lang w:eastAsia="en-NZ"/>
              </w:rPr>
              <w:t>health practitioner or service provider).</w:t>
            </w:r>
          </w:p>
        </w:tc>
      </w:tr>
      <w:tr w:rsidR="003A4AA5" w:rsidRPr="00F906DE" w14:paraId="677CFB4B" w14:textId="77777777" w:rsidTr="009B286E">
        <w:trPr>
          <w:trHeight w:val="266"/>
        </w:trPr>
        <w:tc>
          <w:tcPr>
            <w:tcW w:w="1668" w:type="dxa"/>
            <w:shd w:val="clear" w:color="auto" w:fill="auto"/>
          </w:tcPr>
          <w:p w14:paraId="7C2DA14D" w14:textId="77777777" w:rsidR="003A4AA5" w:rsidRPr="00620E54" w:rsidRDefault="003A4AA5" w:rsidP="00620E54">
            <w:pPr>
              <w:jc w:val="left"/>
              <w:rPr>
                <w:rFonts w:ascii="Arial" w:hAnsi="Arial" w:cs="Arial"/>
                <w:sz w:val="22"/>
                <w:szCs w:val="22"/>
                <w:lang w:eastAsia="en-NZ"/>
              </w:rPr>
            </w:pPr>
            <w:r w:rsidRPr="00620E54">
              <w:rPr>
                <w:rFonts w:ascii="Arial" w:hAnsi="Arial" w:cs="Arial"/>
                <w:sz w:val="22"/>
                <w:szCs w:val="22"/>
                <w:lang w:eastAsia="en-NZ"/>
              </w:rPr>
              <w:t xml:space="preserve">Joint Care Planning and Coordination: JCPC </w:t>
            </w:r>
            <w:r w:rsidR="00297F68" w:rsidRPr="00620E54">
              <w:rPr>
                <w:rFonts w:ascii="Arial" w:hAnsi="Arial" w:cs="Arial"/>
                <w:sz w:val="22"/>
                <w:szCs w:val="22"/>
                <w:lang w:eastAsia="en-NZ"/>
              </w:rPr>
              <w:t>(during period enrolled with service)</w:t>
            </w:r>
          </w:p>
        </w:tc>
        <w:tc>
          <w:tcPr>
            <w:tcW w:w="2693" w:type="dxa"/>
            <w:shd w:val="clear" w:color="auto" w:fill="auto"/>
          </w:tcPr>
          <w:p w14:paraId="7D9203E0" w14:textId="3D14CA5F" w:rsidR="003A4AA5" w:rsidRPr="00620E54" w:rsidRDefault="003A4AA5" w:rsidP="00620E54">
            <w:pPr>
              <w:jc w:val="left"/>
              <w:rPr>
                <w:rFonts w:ascii="Arial" w:hAnsi="Arial" w:cs="Arial"/>
                <w:sz w:val="22"/>
                <w:szCs w:val="22"/>
                <w:lang w:eastAsia="en-NZ"/>
              </w:rPr>
            </w:pPr>
            <w:r w:rsidRPr="00620E54">
              <w:rPr>
                <w:rFonts w:ascii="Arial" w:hAnsi="Arial" w:cs="Arial"/>
                <w:sz w:val="22"/>
                <w:szCs w:val="22"/>
                <w:lang w:eastAsia="en-NZ"/>
              </w:rPr>
              <w:t xml:space="preserve">By </w:t>
            </w:r>
            <w:r w:rsidR="00241273">
              <w:rPr>
                <w:rFonts w:ascii="Arial" w:hAnsi="Arial" w:cs="Arial"/>
                <w:sz w:val="22"/>
                <w:szCs w:val="22"/>
              </w:rPr>
              <w:t xml:space="preserve">Well Child/Tamariki Ora </w:t>
            </w:r>
            <w:r w:rsidR="009B286E">
              <w:rPr>
                <w:rFonts w:ascii="Arial" w:hAnsi="Arial" w:cs="Arial"/>
                <w:sz w:val="22"/>
                <w:szCs w:val="22"/>
                <w:lang w:eastAsia="en-NZ"/>
              </w:rPr>
              <w:t>n</w:t>
            </w:r>
            <w:r w:rsidRPr="00620E54">
              <w:rPr>
                <w:rFonts w:ascii="Arial" w:hAnsi="Arial" w:cs="Arial"/>
                <w:sz w:val="22"/>
                <w:szCs w:val="22"/>
                <w:lang w:eastAsia="en-NZ"/>
              </w:rPr>
              <w:t xml:space="preserve">urse, </w:t>
            </w:r>
            <w:proofErr w:type="spellStart"/>
            <w:r w:rsidR="009B286E">
              <w:rPr>
                <w:rFonts w:ascii="Arial" w:hAnsi="Arial" w:cs="Arial"/>
                <w:sz w:val="22"/>
                <w:szCs w:val="22"/>
                <w:lang w:eastAsia="en-NZ"/>
              </w:rPr>
              <w:t>k</w:t>
            </w:r>
            <w:r w:rsidRPr="00620E54">
              <w:rPr>
                <w:rFonts w:ascii="Arial" w:hAnsi="Arial" w:cs="Arial"/>
                <w:sz w:val="22"/>
                <w:szCs w:val="22"/>
                <w:lang w:eastAsia="en-NZ"/>
              </w:rPr>
              <w:t>aritane</w:t>
            </w:r>
            <w:proofErr w:type="spellEnd"/>
            <w:r w:rsidRPr="00620E54">
              <w:rPr>
                <w:rFonts w:ascii="Arial" w:hAnsi="Arial" w:cs="Arial"/>
                <w:sz w:val="22"/>
                <w:szCs w:val="22"/>
                <w:lang w:eastAsia="en-NZ"/>
              </w:rPr>
              <w:t xml:space="preserve">, </w:t>
            </w:r>
            <w:r w:rsidR="009B286E">
              <w:rPr>
                <w:rFonts w:ascii="Arial" w:hAnsi="Arial" w:cs="Arial"/>
                <w:sz w:val="22"/>
                <w:szCs w:val="22"/>
                <w:lang w:eastAsia="en-NZ"/>
              </w:rPr>
              <w:t>h</w:t>
            </w:r>
            <w:r w:rsidRPr="00620E54">
              <w:rPr>
                <w:rFonts w:ascii="Arial" w:hAnsi="Arial" w:cs="Arial"/>
                <w:sz w:val="22"/>
                <w:szCs w:val="22"/>
                <w:lang w:eastAsia="en-NZ"/>
              </w:rPr>
              <w:t xml:space="preserve">ealth </w:t>
            </w:r>
            <w:r w:rsidR="009B286E">
              <w:rPr>
                <w:rFonts w:ascii="Arial" w:hAnsi="Arial" w:cs="Arial"/>
                <w:sz w:val="22"/>
                <w:szCs w:val="22"/>
                <w:lang w:eastAsia="en-NZ"/>
              </w:rPr>
              <w:t>w</w:t>
            </w:r>
            <w:r w:rsidRPr="00620E54">
              <w:rPr>
                <w:rFonts w:ascii="Arial" w:hAnsi="Arial" w:cs="Arial"/>
                <w:sz w:val="22"/>
                <w:szCs w:val="22"/>
                <w:lang w:eastAsia="en-NZ"/>
              </w:rPr>
              <w:t xml:space="preserve">orker or </w:t>
            </w:r>
            <w:proofErr w:type="spellStart"/>
            <w:r w:rsidR="009B286E">
              <w:rPr>
                <w:rFonts w:ascii="Arial" w:hAnsi="Arial" w:cs="Arial"/>
                <w:sz w:val="22"/>
                <w:szCs w:val="22"/>
                <w:lang w:eastAsia="en-NZ"/>
              </w:rPr>
              <w:t>k</w:t>
            </w:r>
            <w:r w:rsidRPr="00620E54">
              <w:rPr>
                <w:rFonts w:ascii="Arial" w:hAnsi="Arial" w:cs="Arial"/>
                <w:sz w:val="22"/>
                <w:szCs w:val="22"/>
                <w:lang w:eastAsia="en-NZ"/>
              </w:rPr>
              <w:t>aiawhina</w:t>
            </w:r>
            <w:proofErr w:type="spellEnd"/>
            <w:r w:rsidRPr="00620E54">
              <w:rPr>
                <w:rFonts w:ascii="Arial" w:hAnsi="Arial" w:cs="Arial"/>
                <w:sz w:val="22"/>
                <w:szCs w:val="22"/>
                <w:lang w:eastAsia="en-NZ"/>
              </w:rPr>
              <w:t xml:space="preserve"> and another provider</w:t>
            </w:r>
            <w:r w:rsidR="007D1785" w:rsidRPr="00620E54">
              <w:rPr>
                <w:rFonts w:ascii="Arial" w:hAnsi="Arial" w:cs="Arial"/>
                <w:sz w:val="22"/>
                <w:szCs w:val="22"/>
                <w:lang w:eastAsia="en-NZ"/>
              </w:rPr>
              <w:t>.</w:t>
            </w:r>
          </w:p>
        </w:tc>
        <w:tc>
          <w:tcPr>
            <w:tcW w:w="850" w:type="dxa"/>
            <w:shd w:val="clear" w:color="auto" w:fill="auto"/>
          </w:tcPr>
          <w:p w14:paraId="65ABA0C8" w14:textId="6260A437" w:rsidR="003A4AA5" w:rsidRPr="00620E54" w:rsidRDefault="003A4AA5" w:rsidP="00620E54">
            <w:pPr>
              <w:jc w:val="left"/>
              <w:rPr>
                <w:rFonts w:ascii="Arial" w:hAnsi="Arial" w:cs="Arial"/>
                <w:sz w:val="22"/>
                <w:szCs w:val="22"/>
                <w:lang w:eastAsia="en-NZ"/>
              </w:rPr>
            </w:pPr>
          </w:p>
        </w:tc>
        <w:tc>
          <w:tcPr>
            <w:tcW w:w="735" w:type="dxa"/>
            <w:shd w:val="clear" w:color="auto" w:fill="auto"/>
          </w:tcPr>
          <w:p w14:paraId="044414F7" w14:textId="3088AE25" w:rsidR="003A4AA5" w:rsidRPr="00620E54" w:rsidRDefault="003A4AA5" w:rsidP="00620E54">
            <w:pPr>
              <w:jc w:val="left"/>
              <w:rPr>
                <w:rFonts w:ascii="Arial" w:hAnsi="Arial" w:cs="Arial"/>
                <w:sz w:val="22"/>
                <w:szCs w:val="22"/>
                <w:lang w:eastAsia="en-NZ"/>
              </w:rPr>
            </w:pPr>
          </w:p>
        </w:tc>
        <w:tc>
          <w:tcPr>
            <w:tcW w:w="3943" w:type="dxa"/>
            <w:shd w:val="clear" w:color="auto" w:fill="auto"/>
          </w:tcPr>
          <w:p w14:paraId="42E50852" w14:textId="7B14FCE2" w:rsidR="003A4AA5" w:rsidRPr="00620E54" w:rsidRDefault="003A4AA5" w:rsidP="00620E54">
            <w:pPr>
              <w:jc w:val="left"/>
              <w:rPr>
                <w:rFonts w:ascii="Arial" w:hAnsi="Arial" w:cs="Arial"/>
                <w:color w:val="000000"/>
                <w:sz w:val="22"/>
                <w:szCs w:val="22"/>
                <w:lang w:eastAsia="en-NZ"/>
              </w:rPr>
            </w:pPr>
            <w:r w:rsidRPr="00620E54">
              <w:rPr>
                <w:rFonts w:ascii="Arial" w:hAnsi="Arial" w:cs="Arial"/>
                <w:color w:val="000000" w:themeColor="text1"/>
                <w:sz w:val="22"/>
                <w:szCs w:val="22"/>
                <w:lang w:eastAsia="en-NZ"/>
              </w:rPr>
              <w:t xml:space="preserve">The Service Provider will deliver a minimum of 70% of JCPC by </w:t>
            </w:r>
            <w:r w:rsidR="00241273">
              <w:rPr>
                <w:rFonts w:ascii="Arial" w:hAnsi="Arial" w:cs="Arial"/>
                <w:sz w:val="22"/>
                <w:szCs w:val="22"/>
              </w:rPr>
              <w:t xml:space="preserve">Well Child/Tamariki Ora </w:t>
            </w:r>
            <w:proofErr w:type="gramStart"/>
            <w:r w:rsidR="009B286E">
              <w:rPr>
                <w:rFonts w:ascii="Arial" w:hAnsi="Arial" w:cs="Arial"/>
                <w:sz w:val="22"/>
                <w:szCs w:val="22"/>
              </w:rPr>
              <w:t>n</w:t>
            </w:r>
            <w:r w:rsidRPr="00620E54">
              <w:rPr>
                <w:rFonts w:ascii="Arial" w:hAnsi="Arial" w:cs="Arial"/>
                <w:color w:val="000000" w:themeColor="text1"/>
                <w:sz w:val="22"/>
                <w:szCs w:val="22"/>
                <w:lang w:eastAsia="en-NZ"/>
              </w:rPr>
              <w:t>urses, and</w:t>
            </w:r>
            <w:proofErr w:type="gramEnd"/>
            <w:r w:rsidRPr="00620E54">
              <w:rPr>
                <w:rFonts w:ascii="Arial" w:hAnsi="Arial" w:cs="Arial"/>
                <w:color w:val="000000" w:themeColor="text1"/>
                <w:sz w:val="22"/>
                <w:szCs w:val="22"/>
                <w:lang w:eastAsia="en-NZ"/>
              </w:rPr>
              <w:t xml:space="preserve"> aim to deliver more than 80% by </w:t>
            </w:r>
            <w:r w:rsidR="00241273">
              <w:rPr>
                <w:rFonts w:ascii="Arial" w:hAnsi="Arial" w:cs="Arial"/>
                <w:sz w:val="22"/>
                <w:szCs w:val="22"/>
              </w:rPr>
              <w:t xml:space="preserve">Well Child/Tamariki Ora </w:t>
            </w:r>
            <w:r w:rsidR="009B286E">
              <w:rPr>
                <w:rFonts w:ascii="Arial" w:hAnsi="Arial" w:cs="Arial"/>
                <w:sz w:val="22"/>
                <w:szCs w:val="22"/>
              </w:rPr>
              <w:t>n</w:t>
            </w:r>
            <w:r w:rsidRPr="00620E54">
              <w:rPr>
                <w:rFonts w:ascii="Arial" w:hAnsi="Arial" w:cs="Arial"/>
                <w:color w:val="000000" w:themeColor="text1"/>
                <w:sz w:val="22"/>
                <w:szCs w:val="22"/>
                <w:lang w:eastAsia="en-NZ"/>
              </w:rPr>
              <w:t>urses.</w:t>
            </w:r>
            <w:r w:rsidR="1A84B4B8" w:rsidRPr="00620E54">
              <w:rPr>
                <w:rFonts w:ascii="Arial" w:hAnsi="Arial" w:cs="Arial"/>
                <w:color w:val="000000" w:themeColor="text1"/>
                <w:sz w:val="22"/>
                <w:szCs w:val="22"/>
                <w:lang w:eastAsia="en-NZ"/>
              </w:rPr>
              <w:t xml:space="preserve"> A </w:t>
            </w:r>
            <w:proofErr w:type="spellStart"/>
            <w:r w:rsidR="009B286E">
              <w:rPr>
                <w:rFonts w:ascii="Arial" w:hAnsi="Arial" w:cs="Arial"/>
                <w:color w:val="000000" w:themeColor="text1"/>
                <w:sz w:val="22"/>
                <w:szCs w:val="22"/>
                <w:lang w:eastAsia="en-NZ"/>
              </w:rPr>
              <w:t>k</w:t>
            </w:r>
            <w:r w:rsidR="1A84B4B8" w:rsidRPr="00620E54">
              <w:rPr>
                <w:rFonts w:ascii="Arial" w:hAnsi="Arial" w:cs="Arial"/>
                <w:sz w:val="22"/>
                <w:szCs w:val="22"/>
                <w:lang w:eastAsia="en-NZ"/>
              </w:rPr>
              <w:t>aritane</w:t>
            </w:r>
            <w:proofErr w:type="spellEnd"/>
            <w:r w:rsidR="1A84B4B8" w:rsidRPr="00620E54">
              <w:rPr>
                <w:rFonts w:ascii="Arial" w:hAnsi="Arial" w:cs="Arial"/>
                <w:sz w:val="22"/>
                <w:szCs w:val="22"/>
                <w:lang w:eastAsia="en-NZ"/>
              </w:rPr>
              <w:t xml:space="preserve">, </w:t>
            </w:r>
            <w:r w:rsidR="009B286E">
              <w:rPr>
                <w:rFonts w:ascii="Arial" w:hAnsi="Arial" w:cs="Arial"/>
                <w:sz w:val="22"/>
                <w:szCs w:val="22"/>
                <w:lang w:eastAsia="en-NZ"/>
              </w:rPr>
              <w:t>h</w:t>
            </w:r>
            <w:r w:rsidR="1A84B4B8" w:rsidRPr="00620E54">
              <w:rPr>
                <w:rFonts w:ascii="Arial" w:hAnsi="Arial" w:cs="Arial"/>
                <w:sz w:val="22"/>
                <w:szCs w:val="22"/>
                <w:lang w:eastAsia="en-NZ"/>
              </w:rPr>
              <w:t xml:space="preserve">ealth </w:t>
            </w:r>
            <w:r w:rsidR="009B286E">
              <w:rPr>
                <w:rFonts w:ascii="Arial" w:hAnsi="Arial" w:cs="Arial"/>
                <w:sz w:val="22"/>
                <w:szCs w:val="22"/>
                <w:lang w:eastAsia="en-NZ"/>
              </w:rPr>
              <w:t>w</w:t>
            </w:r>
            <w:r w:rsidR="1A84B4B8" w:rsidRPr="00620E54">
              <w:rPr>
                <w:rFonts w:ascii="Arial" w:hAnsi="Arial" w:cs="Arial"/>
                <w:sz w:val="22"/>
                <w:szCs w:val="22"/>
                <w:lang w:eastAsia="en-NZ"/>
              </w:rPr>
              <w:t xml:space="preserve">orker or </w:t>
            </w:r>
            <w:proofErr w:type="spellStart"/>
            <w:r w:rsidR="009B286E">
              <w:rPr>
                <w:rFonts w:ascii="Arial" w:hAnsi="Arial" w:cs="Arial"/>
                <w:sz w:val="22"/>
                <w:szCs w:val="22"/>
                <w:lang w:eastAsia="en-NZ"/>
              </w:rPr>
              <w:t>k</w:t>
            </w:r>
            <w:r w:rsidR="1A84B4B8" w:rsidRPr="00620E54">
              <w:rPr>
                <w:rFonts w:ascii="Arial" w:hAnsi="Arial" w:cs="Arial"/>
                <w:sz w:val="22"/>
                <w:szCs w:val="22"/>
                <w:lang w:eastAsia="en-NZ"/>
              </w:rPr>
              <w:t>aiawhina</w:t>
            </w:r>
            <w:proofErr w:type="spellEnd"/>
            <w:r w:rsidR="1A84B4B8" w:rsidRPr="00620E54">
              <w:rPr>
                <w:rFonts w:ascii="Arial" w:hAnsi="Arial" w:cs="Arial"/>
                <w:sz w:val="22"/>
                <w:szCs w:val="22"/>
                <w:lang w:eastAsia="en-NZ"/>
              </w:rPr>
              <w:t xml:space="preserve"> </w:t>
            </w:r>
            <w:r w:rsidRPr="00620E54">
              <w:rPr>
                <w:rFonts w:ascii="Arial" w:hAnsi="Arial" w:cs="Arial"/>
                <w:sz w:val="22"/>
                <w:szCs w:val="22"/>
                <w:lang w:eastAsia="en-NZ"/>
              </w:rPr>
              <w:t>can</w:t>
            </w:r>
            <w:r w:rsidR="1A84B4B8" w:rsidRPr="00620E54">
              <w:rPr>
                <w:rFonts w:ascii="Arial" w:hAnsi="Arial" w:cs="Arial"/>
                <w:sz w:val="22"/>
                <w:szCs w:val="22"/>
                <w:lang w:eastAsia="en-NZ"/>
              </w:rPr>
              <w:t xml:space="preserve"> deliver up to </w:t>
            </w:r>
            <w:r w:rsidR="00877ADF" w:rsidRPr="00620E54">
              <w:rPr>
                <w:rFonts w:ascii="Arial" w:hAnsi="Arial" w:cs="Arial"/>
                <w:sz w:val="22"/>
                <w:szCs w:val="22"/>
                <w:lang w:eastAsia="en-NZ"/>
              </w:rPr>
              <w:t>30</w:t>
            </w:r>
            <w:r w:rsidR="00297F68" w:rsidRPr="00620E54">
              <w:rPr>
                <w:rFonts w:ascii="Arial" w:hAnsi="Arial" w:cs="Arial"/>
                <w:sz w:val="22"/>
                <w:szCs w:val="22"/>
                <w:lang w:eastAsia="en-NZ"/>
              </w:rPr>
              <w:t>% of EACs</w:t>
            </w:r>
            <w:r w:rsidR="1A84B4B8" w:rsidRPr="00620E54">
              <w:rPr>
                <w:rFonts w:ascii="Arial" w:hAnsi="Arial" w:cs="Arial"/>
                <w:sz w:val="22"/>
                <w:szCs w:val="22"/>
                <w:lang w:eastAsia="en-NZ"/>
              </w:rPr>
              <w:t>.</w:t>
            </w:r>
          </w:p>
        </w:tc>
      </w:tr>
    </w:tbl>
    <w:p w14:paraId="40C14D5A" w14:textId="77777777" w:rsidR="001807FC" w:rsidRPr="00F906DE" w:rsidRDefault="001807FC" w:rsidP="00181DE8">
      <w:pPr>
        <w:rPr>
          <w:rFonts w:ascii="Arial" w:hAnsi="Arial" w:cs="Arial"/>
          <w:sz w:val="22"/>
          <w:szCs w:val="22"/>
        </w:rPr>
      </w:pPr>
    </w:p>
    <w:sectPr w:rsidR="001807FC" w:rsidRPr="00F906DE" w:rsidSect="00EB2B63">
      <w:headerReference w:type="default" r:id="rId21"/>
      <w:footerReference w:type="default" r:id="rId22"/>
      <w:pgSz w:w="11906" w:h="16838"/>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22410" w14:textId="77777777" w:rsidR="00EE2667" w:rsidRDefault="00EE2667" w:rsidP="00222FFF">
      <w:r>
        <w:separator/>
      </w:r>
    </w:p>
  </w:endnote>
  <w:endnote w:type="continuationSeparator" w:id="0">
    <w:p w14:paraId="25AABBDE" w14:textId="77777777" w:rsidR="00EE2667" w:rsidRDefault="00EE2667" w:rsidP="00222FFF">
      <w:r>
        <w:continuationSeparator/>
      </w:r>
    </w:p>
  </w:endnote>
  <w:endnote w:type="continuationNotice" w:id="1">
    <w:p w14:paraId="733776B5" w14:textId="77777777" w:rsidR="00EE2667" w:rsidRDefault="00EE2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20007A87"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0EE2667" w14:paraId="21DE0E15" w14:textId="77777777" w:rsidTr="00A0020D">
      <w:tc>
        <w:tcPr>
          <w:tcW w:w="3485" w:type="dxa"/>
        </w:tcPr>
        <w:p w14:paraId="2FB67B95" w14:textId="4361139A" w:rsidR="00EE2667" w:rsidRDefault="00EE2667" w:rsidP="00A0020D">
          <w:pPr>
            <w:pStyle w:val="Header"/>
            <w:ind w:left="-115"/>
            <w:jc w:val="left"/>
          </w:pPr>
        </w:p>
      </w:tc>
      <w:tc>
        <w:tcPr>
          <w:tcW w:w="3485" w:type="dxa"/>
        </w:tcPr>
        <w:p w14:paraId="52CB4B69" w14:textId="2F6ACBB2" w:rsidR="00EE2667" w:rsidRDefault="00EE2667" w:rsidP="00A0020D">
          <w:pPr>
            <w:pStyle w:val="Header"/>
            <w:jc w:val="center"/>
          </w:pPr>
        </w:p>
      </w:tc>
      <w:tc>
        <w:tcPr>
          <w:tcW w:w="3485" w:type="dxa"/>
        </w:tcPr>
        <w:p w14:paraId="6E688B2B" w14:textId="105F3C56" w:rsidR="00EE2667" w:rsidRDefault="00EE2667" w:rsidP="00A0020D">
          <w:pPr>
            <w:pStyle w:val="Header"/>
            <w:ind w:right="-115"/>
            <w:jc w:val="right"/>
          </w:pPr>
        </w:p>
      </w:tc>
    </w:tr>
  </w:tbl>
  <w:p w14:paraId="536E8B95" w14:textId="0994F9A8" w:rsidR="00EE2667" w:rsidRDefault="00EE2667" w:rsidP="00A00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438980"/>
      <w:docPartObj>
        <w:docPartGallery w:val="Page Numbers (Bottom of Page)"/>
        <w:docPartUnique/>
      </w:docPartObj>
    </w:sdtPr>
    <w:sdtEndPr>
      <w:rPr>
        <w:noProof/>
      </w:rPr>
    </w:sdtEndPr>
    <w:sdtContent>
      <w:p w14:paraId="35124C32" w14:textId="77777777" w:rsidR="00EE2667" w:rsidRDefault="00EE2667">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170D03E9" w14:textId="689844B7" w:rsidR="00EE2667" w:rsidRPr="00915DF8" w:rsidRDefault="00EE2667" w:rsidP="00064746">
    <w:pPr>
      <w:pStyle w:val="Footer"/>
      <w:pBdr>
        <w:top w:val="single" w:sz="4" w:space="1" w:color="auto"/>
      </w:pBdr>
      <w:rPr>
        <w:b w:val="0"/>
      </w:rPr>
    </w:pPr>
    <w:r w:rsidRPr="00915DF8">
      <w:rPr>
        <w:b w:val="0"/>
      </w:rPr>
      <w:t xml:space="preserve">Services for Children and Young People, Well Child Tamariki Ora tier two services specification </w:t>
    </w:r>
    <w:r>
      <w:rPr>
        <w:b w:val="0"/>
      </w:rPr>
      <w:t xml:space="preserve">May </w:t>
    </w:r>
    <w:r w:rsidRPr="00915DF8">
      <w:rPr>
        <w:b w:val="0"/>
      </w:rPr>
      <w:t>20</w:t>
    </w:r>
    <w:r>
      <w:rPr>
        <w:b w:val="0"/>
      </w:rPr>
      <w:t>2</w:t>
    </w:r>
    <w:r w:rsidRPr="00915DF8">
      <w:rPr>
        <w:b w:val="0"/>
      </w:rPr>
      <w:t>1</w:t>
    </w:r>
    <w:r>
      <w:rPr>
        <w:b w:val="0"/>
      </w:rPr>
      <w:t xml:space="preserve"> </w:t>
    </w:r>
    <w:r w:rsidRPr="00915DF8">
      <w:rPr>
        <w:b w:val="0"/>
      </w:rPr>
      <w:t>Nationwide Service Framework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72EDF" w14:textId="77777777" w:rsidR="00EE2667" w:rsidRDefault="00EE2667" w:rsidP="00222FFF">
      <w:r>
        <w:separator/>
      </w:r>
    </w:p>
  </w:footnote>
  <w:footnote w:type="continuationSeparator" w:id="0">
    <w:p w14:paraId="226FEE6D" w14:textId="77777777" w:rsidR="00EE2667" w:rsidRDefault="00EE2667" w:rsidP="00222FFF">
      <w:r>
        <w:continuationSeparator/>
      </w:r>
    </w:p>
  </w:footnote>
  <w:footnote w:type="continuationNotice" w:id="1">
    <w:p w14:paraId="03B4C021" w14:textId="77777777" w:rsidR="00EE2667" w:rsidRDefault="00EE2667"/>
  </w:footnote>
  <w:footnote w:id="2">
    <w:p w14:paraId="66DD0A6B" w14:textId="0CDA32A1" w:rsidR="00EE2667" w:rsidRPr="00B864E4" w:rsidRDefault="00EE2667" w:rsidP="00B864E4">
      <w:pPr>
        <w:pStyle w:val="FootnoteText"/>
        <w:spacing w:before="0"/>
        <w:jc w:val="left"/>
        <w:rPr>
          <w:rFonts w:ascii="Arial" w:hAnsi="Arial" w:cs="Arial"/>
        </w:rPr>
      </w:pPr>
      <w:r>
        <w:rPr>
          <w:rStyle w:val="FootnoteReference"/>
        </w:rPr>
        <w:footnoteRef/>
      </w:r>
      <w:r>
        <w:t xml:space="preserve"> </w:t>
      </w:r>
      <w:hyperlink r:id="rId1" w:history="1">
        <w:r w:rsidRPr="0042386E">
          <w:rPr>
            <w:rStyle w:val="Hyperlink"/>
            <w:rFonts w:ascii="Arial" w:hAnsi="Arial" w:cs="Arial"/>
          </w:rPr>
          <w:t>www.nsfl.health.govt.nz/service-specifications/current-service-specifications/child-and-youth-health-service-specifications</w:t>
        </w:r>
      </w:hyperlink>
    </w:p>
  </w:footnote>
  <w:footnote w:id="3">
    <w:p w14:paraId="48E5A514" w14:textId="54E336E1" w:rsidR="00EE2667" w:rsidRPr="00B864E4" w:rsidRDefault="00EE2667" w:rsidP="00F546F2">
      <w:pPr>
        <w:pStyle w:val="FootnoteText"/>
        <w:spacing w:before="0"/>
        <w:jc w:val="left"/>
        <w:rPr>
          <w:rFonts w:ascii="Arial" w:hAnsi="Arial" w:cs="Arial"/>
        </w:rPr>
      </w:pPr>
      <w:r w:rsidRPr="00B864E4">
        <w:rPr>
          <w:rStyle w:val="FootnoteReference"/>
          <w:rFonts w:ascii="Arial" w:hAnsi="Arial" w:cs="Arial"/>
        </w:rPr>
        <w:footnoteRef/>
      </w:r>
      <w:r w:rsidRPr="00B864E4">
        <w:rPr>
          <w:rFonts w:ascii="Arial" w:hAnsi="Arial" w:cs="Arial"/>
        </w:rPr>
        <w:t xml:space="preserve"> </w:t>
      </w:r>
      <w:r w:rsidRPr="00B864E4">
        <w:rPr>
          <w:rFonts w:ascii="Arial" w:hAnsi="Arial" w:cs="Arial"/>
          <w:i/>
          <w:color w:val="002639"/>
          <w:szCs w:val="18"/>
        </w:rPr>
        <w:t>Changes</w:t>
      </w:r>
      <w:r w:rsidRPr="00B864E4">
        <w:rPr>
          <w:rFonts w:ascii="Arial" w:hAnsi="Arial" w:cs="Arial"/>
          <w:i/>
          <w:szCs w:val="18"/>
        </w:rPr>
        <w:t xml:space="preserve"> to the Well Child Framework</w:t>
      </w:r>
      <w:r>
        <w:rPr>
          <w:rFonts w:ascii="Arial" w:hAnsi="Arial" w:cs="Arial"/>
          <w:szCs w:val="18"/>
        </w:rPr>
        <w:t xml:space="preserve"> </w:t>
      </w:r>
      <w:r w:rsidRPr="00710F31">
        <w:rPr>
          <w:rStyle w:val="Hyperlink"/>
          <w:rFonts w:ascii="Arial" w:hAnsi="Arial" w:cs="Arial"/>
          <w:szCs w:val="18"/>
        </w:rPr>
        <w:t>www.health.govt.nz/publication/changes-well-child-tamariki-ora-framework</w:t>
      </w:r>
    </w:p>
  </w:footnote>
  <w:footnote w:id="4">
    <w:p w14:paraId="2CFAD3EC" w14:textId="5E36EDFF" w:rsidR="00EE2667" w:rsidRPr="00B864E4" w:rsidRDefault="00EE2667" w:rsidP="00B864E4">
      <w:pPr>
        <w:pStyle w:val="FootnoteText"/>
        <w:spacing w:before="0"/>
        <w:jc w:val="left"/>
        <w:rPr>
          <w:rFonts w:ascii="Arial" w:hAnsi="Arial" w:cs="Arial"/>
        </w:rPr>
      </w:pPr>
      <w:r w:rsidRPr="00B864E4">
        <w:rPr>
          <w:rStyle w:val="FootnoteReference"/>
          <w:rFonts w:ascii="Arial" w:hAnsi="Arial" w:cs="Arial"/>
        </w:rPr>
        <w:footnoteRef/>
      </w:r>
      <w:r w:rsidRPr="00B864E4">
        <w:rPr>
          <w:rFonts w:ascii="Arial" w:hAnsi="Arial" w:cs="Arial"/>
        </w:rPr>
        <w:t xml:space="preserve"> </w:t>
      </w:r>
      <w:hyperlink r:id="rId2" w:history="1">
        <w:r w:rsidRPr="00013965">
          <w:rPr>
            <w:rStyle w:val="Hyperlink"/>
            <w:rFonts w:ascii="Arial" w:hAnsi="Arial" w:cs="Arial"/>
          </w:rPr>
          <w:t>www.health.govt.nz/publication/well-child-tamariki-ora-national-schedule-2013</w:t>
        </w:r>
      </w:hyperlink>
      <w:r w:rsidRPr="00B864E4">
        <w:rPr>
          <w:rFonts w:ascii="Arial" w:hAnsi="Arial" w:cs="Arial"/>
        </w:rPr>
        <w:t xml:space="preserve"> </w:t>
      </w:r>
    </w:p>
  </w:footnote>
  <w:footnote w:id="5">
    <w:p w14:paraId="2DA0CE8A" w14:textId="6EA42668" w:rsidR="00EE2667" w:rsidRPr="00B864E4" w:rsidRDefault="00EE2667" w:rsidP="00B864E4">
      <w:pPr>
        <w:pStyle w:val="FootnoteText"/>
        <w:spacing w:before="0"/>
        <w:jc w:val="left"/>
        <w:rPr>
          <w:rFonts w:ascii="Arial" w:hAnsi="Arial" w:cs="Arial"/>
        </w:rPr>
      </w:pPr>
      <w:r w:rsidRPr="00B864E4">
        <w:rPr>
          <w:rStyle w:val="FootnoteReference"/>
          <w:rFonts w:ascii="Arial" w:hAnsi="Arial" w:cs="Arial"/>
        </w:rPr>
        <w:footnoteRef/>
      </w:r>
      <w:r w:rsidRPr="00B864E4">
        <w:rPr>
          <w:rFonts w:ascii="Arial" w:hAnsi="Arial" w:cs="Arial"/>
        </w:rPr>
        <w:t xml:space="preserve"> </w:t>
      </w:r>
      <w:hyperlink r:id="rId3" w:history="1">
        <w:r w:rsidRPr="00013965">
          <w:rPr>
            <w:rStyle w:val="Hyperlink"/>
            <w:rFonts w:ascii="Arial" w:hAnsi="Arial" w:cs="Arial"/>
          </w:rPr>
          <w:t>www.health.govt.nz/publication/well-child-tamariki-ora-programme-practitioner-handbook-2013</w:t>
        </w:r>
      </w:hyperlink>
      <w:r w:rsidRPr="00B864E4">
        <w:rPr>
          <w:rFonts w:ascii="Arial" w:hAnsi="Arial" w:cs="Arial"/>
        </w:rPr>
        <w:t xml:space="preserve"> </w:t>
      </w:r>
    </w:p>
  </w:footnote>
  <w:footnote w:id="6">
    <w:p w14:paraId="0D205AC1" w14:textId="53B83914" w:rsidR="00EE2667" w:rsidRDefault="00EE2667" w:rsidP="00B864E4">
      <w:pPr>
        <w:pStyle w:val="FootnoteText"/>
        <w:spacing w:before="0"/>
        <w:jc w:val="left"/>
      </w:pPr>
      <w:r w:rsidRPr="00B864E4">
        <w:rPr>
          <w:rStyle w:val="FootnoteReference"/>
          <w:rFonts w:ascii="Arial" w:hAnsi="Arial" w:cs="Arial"/>
        </w:rPr>
        <w:footnoteRef/>
      </w:r>
      <w:r w:rsidRPr="00B864E4">
        <w:rPr>
          <w:rFonts w:ascii="Arial" w:hAnsi="Arial" w:cs="Arial"/>
        </w:rPr>
        <w:t xml:space="preserve"> </w:t>
      </w:r>
      <w:hyperlink r:id="rId4" w:history="1">
        <w:r w:rsidRPr="0042386E">
          <w:rPr>
            <w:rStyle w:val="Hyperlink"/>
            <w:rFonts w:ascii="Arial" w:hAnsi="Arial" w:cs="Arial"/>
          </w:rPr>
          <w:t>www.nsfl.health.govt.nz/dhb-planning-package/well-child-tamariki-ora-quality-improvement-framework</w:t>
        </w:r>
      </w:hyperlink>
    </w:p>
  </w:footnote>
  <w:footnote w:id="7">
    <w:p w14:paraId="73A2744E" w14:textId="2D4FE4BA" w:rsidR="00EE2667" w:rsidRPr="004A3C21" w:rsidRDefault="00EE2667">
      <w:pPr>
        <w:pStyle w:val="FootnoteText"/>
        <w:rPr>
          <w:rFonts w:ascii="Arial" w:hAnsi="Arial" w:cs="Arial"/>
          <w:szCs w:val="18"/>
        </w:rPr>
      </w:pPr>
      <w:r w:rsidRPr="004A3C21">
        <w:rPr>
          <w:rStyle w:val="FootnoteReference"/>
          <w:rFonts w:ascii="Arial" w:hAnsi="Arial" w:cs="Arial"/>
          <w:szCs w:val="18"/>
        </w:rPr>
        <w:footnoteRef/>
      </w:r>
      <w:r w:rsidRPr="004A3C21">
        <w:rPr>
          <w:rFonts w:ascii="Arial" w:hAnsi="Arial" w:cs="Arial"/>
          <w:szCs w:val="18"/>
        </w:rPr>
        <w:t xml:space="preserve"> Postnatal Cores and the Transition Cores from 2-6 weeks are delivered by midwives and funded through the Primary Maternity Services Notice in Section 88.</w:t>
      </w:r>
    </w:p>
  </w:footnote>
  <w:footnote w:id="8">
    <w:p w14:paraId="2D4650B1" w14:textId="365905D2" w:rsidR="00EE2667" w:rsidRDefault="00EE2667" w:rsidP="000B58DF">
      <w:pPr>
        <w:autoSpaceDE w:val="0"/>
        <w:autoSpaceDN w:val="0"/>
        <w:adjustRightInd w:val="0"/>
        <w:jc w:val="left"/>
      </w:pPr>
      <w:r w:rsidRPr="00E24F03">
        <w:rPr>
          <w:rStyle w:val="FootnoteReference"/>
          <w:rFonts w:ascii="Arial" w:hAnsi="Arial" w:cs="Arial"/>
          <w:sz w:val="20"/>
          <w:szCs w:val="20"/>
        </w:rPr>
        <w:footnoteRef/>
      </w:r>
      <w:r w:rsidRPr="00E24F03">
        <w:rPr>
          <w:rFonts w:ascii="Arial" w:hAnsi="Arial" w:cs="Arial"/>
          <w:sz w:val="20"/>
          <w:szCs w:val="20"/>
        </w:rPr>
        <w:t xml:space="preserve"> </w:t>
      </w:r>
      <w:hyperlink r:id="rId5" w:history="1">
        <w:r w:rsidRPr="0032555D">
          <w:rPr>
            <w:rStyle w:val="Hyperlink"/>
            <w:rFonts w:ascii="Arial" w:hAnsi="Arial" w:cs="Arial"/>
            <w:sz w:val="18"/>
            <w:szCs w:val="18"/>
          </w:rPr>
          <w:t>www.health.govt.nz/new-zealand-health-system/eligibility-publicly-funded-health-services/eligibility-direction</w:t>
        </w:r>
      </w:hyperlink>
    </w:p>
  </w:footnote>
  <w:footnote w:id="9">
    <w:p w14:paraId="7D926113" w14:textId="657FBD4A" w:rsidR="00EE2667" w:rsidRPr="0029513C" w:rsidRDefault="00EE2667" w:rsidP="0029513C">
      <w:pPr>
        <w:pStyle w:val="FootnoteText"/>
        <w:spacing w:before="0"/>
        <w:rPr>
          <w:rFonts w:ascii="Arial" w:hAnsi="Arial" w:cs="Arial"/>
          <w:szCs w:val="18"/>
        </w:rPr>
      </w:pPr>
      <w:r>
        <w:rPr>
          <w:rStyle w:val="FootnoteReference"/>
        </w:rPr>
        <w:footnoteRef/>
      </w:r>
      <w:r>
        <w:rPr>
          <w:rFonts w:ascii="Arial" w:hAnsi="Arial" w:cs="Arial"/>
        </w:rPr>
        <w:t xml:space="preserve"> </w:t>
      </w:r>
      <w:hyperlink r:id="rId6" w:history="1">
        <w:r w:rsidRPr="0042386E">
          <w:rPr>
            <w:rStyle w:val="Hyperlink"/>
            <w:rFonts w:ascii="Arial" w:hAnsi="Arial" w:cs="Arial"/>
          </w:rPr>
          <w:t>w</w:t>
        </w:r>
        <w:r w:rsidRPr="0042386E">
          <w:rPr>
            <w:rStyle w:val="Hyperlink"/>
            <w:rFonts w:ascii="Arial" w:hAnsi="Arial" w:cs="Arial"/>
            <w:szCs w:val="18"/>
          </w:rPr>
          <w:t>ww.health.govt.nz/publication/national-vision-and-hearing-screening-protocols</w:t>
        </w:r>
      </w:hyperlink>
    </w:p>
  </w:footnote>
  <w:footnote w:id="10">
    <w:p w14:paraId="4B3EDA64" w14:textId="654A3014" w:rsidR="00EE2667" w:rsidRPr="0029513C" w:rsidRDefault="00EE2667" w:rsidP="0029513C">
      <w:pPr>
        <w:pStyle w:val="FootnoteText"/>
        <w:spacing w:before="0"/>
        <w:rPr>
          <w:rFonts w:ascii="Arial" w:hAnsi="Arial" w:cs="Arial"/>
          <w:szCs w:val="18"/>
        </w:rPr>
      </w:pPr>
      <w:r w:rsidRPr="0029513C">
        <w:rPr>
          <w:rStyle w:val="FootnoteReference"/>
          <w:rFonts w:ascii="Arial" w:hAnsi="Arial" w:cs="Arial"/>
          <w:szCs w:val="18"/>
        </w:rPr>
        <w:footnoteRef/>
      </w:r>
      <w:r w:rsidRPr="0029513C">
        <w:rPr>
          <w:rFonts w:ascii="Arial" w:hAnsi="Arial" w:cs="Arial"/>
          <w:szCs w:val="18"/>
        </w:rPr>
        <w:t xml:space="preserve"> </w:t>
      </w:r>
      <w:hyperlink r:id="rId7" w:history="1">
        <w:r w:rsidRPr="0042386E">
          <w:rPr>
            <w:rStyle w:val="Hyperlink"/>
            <w:rFonts w:ascii="Arial" w:hAnsi="Arial" w:cs="Arial"/>
            <w:szCs w:val="18"/>
          </w:rPr>
          <w:t>www.health.govt.nz/publication/ola-manuia-pacific-health-and-wellbeing-action-plan-2020-2025</w:t>
        </w:r>
      </w:hyperlink>
    </w:p>
  </w:footnote>
  <w:footnote w:id="11">
    <w:p w14:paraId="73A320BE" w14:textId="3D12D8B7" w:rsidR="00EE2667" w:rsidRDefault="00EE2667" w:rsidP="00C75C86">
      <w:pPr>
        <w:autoSpaceDE w:val="0"/>
        <w:autoSpaceDN w:val="0"/>
        <w:adjustRightInd w:val="0"/>
        <w:jc w:val="left"/>
      </w:pPr>
      <w:r w:rsidRPr="0029513C">
        <w:rPr>
          <w:rStyle w:val="FootnoteReference"/>
          <w:rFonts w:ascii="Arial" w:hAnsi="Arial" w:cs="Arial"/>
          <w:sz w:val="18"/>
          <w:szCs w:val="18"/>
        </w:rPr>
        <w:footnoteRef/>
      </w:r>
      <w:r w:rsidRPr="0029513C">
        <w:rPr>
          <w:rFonts w:ascii="Arial" w:hAnsi="Arial" w:cs="Arial"/>
          <w:sz w:val="18"/>
          <w:szCs w:val="18"/>
        </w:rPr>
        <w:t xml:space="preserve"> </w:t>
      </w:r>
      <w:hyperlink r:id="rId8" w:history="1">
        <w:r w:rsidRPr="0029513C">
          <w:rPr>
            <w:rStyle w:val="Hyperlink"/>
            <w:rFonts w:ascii="Arial" w:hAnsi="Arial" w:cs="Arial"/>
            <w:sz w:val="18"/>
            <w:szCs w:val="18"/>
          </w:rPr>
          <w:t>www.health.govt.nz/new-zealand-health-system/eligibility-publicly-funded-health-services/eligibility-direction</w:t>
        </w:r>
      </w:hyperlink>
    </w:p>
  </w:footnote>
  <w:footnote w:id="12">
    <w:p w14:paraId="542C0931" w14:textId="4013FCE6" w:rsidR="00EE2667" w:rsidRDefault="00EE2667" w:rsidP="00C75C86">
      <w:pPr>
        <w:pStyle w:val="FootnoteText"/>
        <w:spacing w:before="0"/>
        <w:ind w:left="0" w:firstLine="0"/>
      </w:pPr>
      <w:r>
        <w:rPr>
          <w:rStyle w:val="FootnoteReference"/>
        </w:rPr>
        <w:footnoteRef/>
      </w:r>
      <w:r>
        <w:rPr>
          <w:rFonts w:ascii="Arial" w:hAnsi="Arial" w:cs="Arial"/>
        </w:rPr>
        <w:t xml:space="preserve"> </w:t>
      </w:r>
      <w:r w:rsidRPr="00B864E4">
        <w:rPr>
          <w:rFonts w:ascii="Arial" w:hAnsi="Arial" w:cs="Arial"/>
          <w:sz w:val="20"/>
        </w:rPr>
        <w:t>Section DA10, Maternity Services Notice Pursuant to Section 88 of the New Zealand Public Health and Disability Act 2007</w:t>
      </w:r>
      <w:r>
        <w:rPr>
          <w:rFonts w:ascii="Arial" w:hAnsi="Arial" w:cs="Arial"/>
          <w:sz w:val="20"/>
        </w:rPr>
        <w:t>(and subsequent updates).</w:t>
      </w:r>
    </w:p>
  </w:footnote>
  <w:footnote w:id="13">
    <w:p w14:paraId="408088AF" w14:textId="499EC7CA" w:rsidR="00EE2667" w:rsidRPr="00E24F03" w:rsidRDefault="00EE2667" w:rsidP="00101D1E">
      <w:pPr>
        <w:pStyle w:val="FootnoteText"/>
        <w:spacing w:before="0"/>
        <w:rPr>
          <w:rFonts w:ascii="Arial" w:hAnsi="Arial" w:cs="Arial"/>
        </w:rPr>
      </w:pPr>
      <w:r>
        <w:rPr>
          <w:rStyle w:val="FootnoteReference"/>
        </w:rPr>
        <w:footnoteRef/>
      </w:r>
      <w:r>
        <w:t xml:space="preserve"> </w:t>
      </w:r>
      <w:hyperlink r:id="rId9" w:history="1">
        <w:r w:rsidRPr="00101D1E">
          <w:rPr>
            <w:rStyle w:val="Hyperlink"/>
            <w:rFonts w:ascii="Arial" w:hAnsi="Arial" w:cs="Arial"/>
          </w:rPr>
          <w:t>www.health.govt.nz/publication/well-child-tamariki-ora-national-schedule-2013</w:t>
        </w:r>
      </w:hyperlink>
    </w:p>
  </w:footnote>
  <w:footnote w:id="14">
    <w:p w14:paraId="4393844A" w14:textId="2BDFFC98" w:rsidR="00EE2667" w:rsidRPr="00E24F03" w:rsidRDefault="00EE2667" w:rsidP="00EE0DDB">
      <w:pPr>
        <w:pStyle w:val="FootnoteText"/>
        <w:spacing w:before="0"/>
        <w:rPr>
          <w:rFonts w:ascii="Arial" w:hAnsi="Arial" w:cs="Arial"/>
        </w:rPr>
      </w:pPr>
      <w:r w:rsidRPr="00E24F03">
        <w:rPr>
          <w:rStyle w:val="FootnoteReference"/>
          <w:rFonts w:ascii="Arial" w:hAnsi="Arial" w:cs="Arial"/>
        </w:rPr>
        <w:footnoteRef/>
      </w:r>
      <w:r w:rsidRPr="00E24F03">
        <w:rPr>
          <w:rFonts w:ascii="Arial" w:hAnsi="Arial" w:cs="Arial"/>
        </w:rPr>
        <w:t xml:space="preserve"> </w:t>
      </w:r>
      <w:hyperlink r:id="rId10" w:history="1">
        <w:r w:rsidRPr="006F1FA5">
          <w:rPr>
            <w:rStyle w:val="Hyperlink"/>
            <w:rFonts w:ascii="Arial" w:hAnsi="Arial" w:cs="Arial"/>
          </w:rPr>
          <w:t>www.health.govt.nz/publication/well-child-tamariki-ora-programme-practitioner-handbook-2013</w:t>
        </w:r>
      </w:hyperlink>
      <w:r w:rsidRPr="00E24F03">
        <w:rPr>
          <w:rFonts w:ascii="Arial" w:hAnsi="Arial" w:cs="Arial"/>
        </w:rPr>
        <w:t xml:space="preserve"> </w:t>
      </w:r>
    </w:p>
  </w:footnote>
  <w:footnote w:id="15">
    <w:p w14:paraId="0D46D118" w14:textId="09B64F45" w:rsidR="00EE2667" w:rsidRPr="00782A6C" w:rsidRDefault="00EE2667" w:rsidP="00CC10D0">
      <w:pPr>
        <w:pStyle w:val="FootnoteText"/>
        <w:spacing w:before="0"/>
        <w:ind w:left="0" w:firstLine="0"/>
        <w:jc w:val="left"/>
        <w:rPr>
          <w:rFonts w:ascii="Arial" w:hAnsi="Arial" w:cs="Arial"/>
          <w:sz w:val="20"/>
        </w:rPr>
      </w:pPr>
      <w:r w:rsidRPr="00E24F03">
        <w:rPr>
          <w:rStyle w:val="FootnoteReference"/>
          <w:rFonts w:ascii="Arial" w:hAnsi="Arial" w:cs="Arial"/>
        </w:rPr>
        <w:footnoteRef/>
      </w:r>
      <w:r w:rsidRPr="00E24F03">
        <w:rPr>
          <w:rFonts w:ascii="Arial" w:hAnsi="Arial" w:cs="Arial"/>
        </w:rPr>
        <w:t xml:space="preserve"> </w:t>
      </w:r>
      <w:hyperlink r:id="rId11" w:history="1">
        <w:r w:rsidRPr="0042386E">
          <w:rPr>
            <w:rStyle w:val="Hyperlink"/>
            <w:rFonts w:ascii="Arial" w:hAnsi="Arial" w:cs="Arial"/>
            <w:sz w:val="20"/>
          </w:rPr>
          <w:t>nsfl.health.govt.nz/accountability/operational-policy-framework-0</w:t>
        </w:r>
      </w:hyperlink>
      <w:r w:rsidRPr="00710F31" w:rsidDel="00710F31">
        <w:rPr>
          <w:rStyle w:val="Hyperlink"/>
          <w:rFonts w:ascii="Arial" w:hAnsi="Arial" w:cs="Arial"/>
          <w:color w:val="auto"/>
          <w:sz w:val="20"/>
          <w:u w:val="none"/>
        </w:rPr>
        <w:t xml:space="preserve"> </w:t>
      </w:r>
    </w:p>
  </w:footnote>
  <w:footnote w:id="16">
    <w:p w14:paraId="70D040C2" w14:textId="78617143" w:rsidR="00EE2667" w:rsidRPr="00782A6C" w:rsidRDefault="00EE2667" w:rsidP="00782A6C">
      <w:pPr>
        <w:pStyle w:val="FootnoteText"/>
        <w:spacing w:before="0"/>
        <w:rPr>
          <w:rFonts w:ascii="Arial" w:hAnsi="Arial" w:cs="Arial"/>
          <w:sz w:val="20"/>
        </w:rPr>
      </w:pPr>
      <w:r w:rsidRPr="00782A6C">
        <w:rPr>
          <w:rStyle w:val="FootnoteReference"/>
          <w:rFonts w:ascii="Arial" w:hAnsi="Arial" w:cs="Arial"/>
          <w:sz w:val="20"/>
        </w:rPr>
        <w:footnoteRef/>
      </w:r>
      <w:r w:rsidRPr="00782A6C">
        <w:rPr>
          <w:rFonts w:ascii="Arial" w:hAnsi="Arial" w:cs="Arial"/>
          <w:sz w:val="20"/>
        </w:rPr>
        <w:t xml:space="preserve"> </w:t>
      </w:r>
      <w:hyperlink r:id="rId12" w:history="1">
        <w:r w:rsidRPr="0032555D">
          <w:rPr>
            <w:rStyle w:val="Hyperlink"/>
            <w:rFonts w:ascii="Arial" w:hAnsi="Arial" w:cs="Arial"/>
            <w:sz w:val="20"/>
          </w:rPr>
          <w:t>www.health.govt.nz/publication/well-child-tamariki-ora-quality-improvement-framework</w:t>
        </w:r>
      </w:hyperlink>
      <w:r w:rsidRPr="00782A6C">
        <w:rPr>
          <w:rFonts w:ascii="Arial" w:hAnsi="Arial" w:cs="Arial"/>
          <w:sz w:val="20"/>
        </w:rPr>
        <w:t xml:space="preserve"> </w:t>
      </w:r>
    </w:p>
  </w:footnote>
  <w:footnote w:id="17">
    <w:p w14:paraId="005157C7" w14:textId="145CC20B" w:rsidR="00EE2667" w:rsidRPr="00782A6C" w:rsidRDefault="00EE2667" w:rsidP="00782A6C">
      <w:pPr>
        <w:pStyle w:val="FootnoteText"/>
        <w:spacing w:before="0"/>
        <w:rPr>
          <w:rFonts w:ascii="Arial" w:hAnsi="Arial" w:cs="Arial"/>
          <w:sz w:val="20"/>
        </w:rPr>
      </w:pPr>
      <w:r w:rsidRPr="00782A6C">
        <w:rPr>
          <w:rStyle w:val="FootnoteReference"/>
          <w:rFonts w:ascii="Arial" w:hAnsi="Arial" w:cs="Arial"/>
          <w:sz w:val="20"/>
        </w:rPr>
        <w:footnoteRef/>
      </w:r>
      <w:r w:rsidRPr="00782A6C">
        <w:rPr>
          <w:rFonts w:ascii="Arial" w:hAnsi="Arial" w:cs="Arial"/>
          <w:sz w:val="20"/>
        </w:rPr>
        <w:t xml:space="preserve"> </w:t>
      </w:r>
      <w:hyperlink r:id="rId13" w:history="1">
        <w:r w:rsidRPr="0032555D">
          <w:rPr>
            <w:rStyle w:val="Hyperlink"/>
            <w:rFonts w:ascii="Arial" w:hAnsi="Arial" w:cs="Arial"/>
            <w:sz w:val="20"/>
          </w:rPr>
          <w:t>www.hdc.org.nz/the-act--code/the-code-of-rights</w:t>
        </w:r>
      </w:hyperlink>
      <w:r w:rsidRPr="00782A6C">
        <w:rPr>
          <w:rFonts w:ascii="Arial" w:hAnsi="Arial" w:cs="Arial"/>
          <w:sz w:val="20"/>
        </w:rPr>
        <w:t xml:space="preserve"> </w:t>
      </w:r>
    </w:p>
  </w:footnote>
  <w:footnote w:id="18">
    <w:p w14:paraId="4BA1262A" w14:textId="762D54BB" w:rsidR="00EE2667" w:rsidRPr="00782A6C" w:rsidRDefault="00EE2667" w:rsidP="00782A6C">
      <w:pPr>
        <w:pStyle w:val="FootnoteText"/>
        <w:spacing w:before="0"/>
        <w:rPr>
          <w:rFonts w:ascii="Arial" w:hAnsi="Arial" w:cs="Arial"/>
          <w:sz w:val="20"/>
        </w:rPr>
      </w:pPr>
      <w:r w:rsidRPr="00782A6C">
        <w:rPr>
          <w:rStyle w:val="FootnoteReference"/>
          <w:rFonts w:ascii="Arial" w:hAnsi="Arial" w:cs="Arial"/>
          <w:sz w:val="20"/>
        </w:rPr>
        <w:footnoteRef/>
      </w:r>
      <w:r w:rsidRPr="00782A6C">
        <w:rPr>
          <w:rFonts w:ascii="Arial" w:hAnsi="Arial" w:cs="Arial"/>
          <w:sz w:val="20"/>
        </w:rPr>
        <w:t xml:space="preserve"> </w:t>
      </w:r>
      <w:hyperlink r:id="rId14" w:history="1">
        <w:r w:rsidRPr="0042386E">
          <w:rPr>
            <w:rStyle w:val="Hyperlink"/>
            <w:rFonts w:ascii="Arial" w:hAnsi="Arial" w:cs="Arial"/>
            <w:sz w:val="20"/>
          </w:rPr>
          <w:t>www.health.govt.nz/publication/immunisation-handbook-2020</w:t>
        </w:r>
      </w:hyperlink>
    </w:p>
  </w:footnote>
  <w:footnote w:id="19">
    <w:p w14:paraId="0041EDEF" w14:textId="5ADE92F1" w:rsidR="00EE2667" w:rsidRDefault="00EE2667" w:rsidP="001C3365">
      <w:pPr>
        <w:pStyle w:val="FootnoteText"/>
        <w:spacing w:before="0"/>
        <w:ind w:left="0" w:firstLine="0"/>
      </w:pPr>
      <w:r w:rsidRPr="00782A6C">
        <w:rPr>
          <w:rStyle w:val="FootnoteReference"/>
          <w:rFonts w:ascii="Arial" w:hAnsi="Arial" w:cs="Arial"/>
          <w:sz w:val="20"/>
        </w:rPr>
        <w:footnoteRef/>
      </w:r>
      <w:hyperlink r:id="rId15" w:history="1">
        <w:r w:rsidRPr="00871EC5">
          <w:rPr>
            <w:rStyle w:val="Hyperlink"/>
            <w:rFonts w:ascii="Arial" w:hAnsi="Arial" w:cs="Arial"/>
            <w:sz w:val="20"/>
          </w:rPr>
          <w:t>www.health.govt.nz/our-work/regulation-health-and-disability-system/section-125-health-act-1956-medical-examination-children</w:t>
        </w:r>
      </w:hyperlink>
      <w:r>
        <w:t xml:space="preserve"> </w:t>
      </w:r>
    </w:p>
  </w:footnote>
  <w:footnote w:id="20">
    <w:p w14:paraId="77F3A266" w14:textId="47CE6787" w:rsidR="00EE2667" w:rsidRDefault="00EE2667" w:rsidP="00CC74B3">
      <w:pPr>
        <w:pStyle w:val="FootnoteText"/>
        <w:spacing w:before="0"/>
      </w:pPr>
      <w:r>
        <w:rPr>
          <w:rStyle w:val="FootnoteReference"/>
        </w:rPr>
        <w:footnoteRef/>
      </w:r>
      <w:r>
        <w:t xml:space="preserve"> </w:t>
      </w:r>
      <w:r w:rsidRPr="001C3365">
        <w:rPr>
          <w:rStyle w:val="Hyperlink"/>
          <w:rFonts w:ascii="Arial" w:hAnsi="Arial" w:cs="Arial"/>
          <w:sz w:val="20"/>
        </w:rPr>
        <w:t>www.health.govt.nz/our-work/populations/maori-health/whakamaua-maori-health-action-plan-2020-2025</w:t>
      </w:r>
    </w:p>
  </w:footnote>
  <w:footnote w:id="21">
    <w:p w14:paraId="2BBEEB33" w14:textId="00DE2784" w:rsidR="00EE2667" w:rsidRDefault="00EE2667">
      <w:pPr>
        <w:pStyle w:val="FootnoteText"/>
      </w:pPr>
      <w:r>
        <w:rPr>
          <w:rStyle w:val="FootnoteReference"/>
        </w:rPr>
        <w:footnoteRef/>
      </w:r>
      <w:r>
        <w:t xml:space="preserve"> </w:t>
      </w:r>
      <w:hyperlink r:id="rId16" w:history="1">
        <w:r w:rsidRPr="0042386E">
          <w:rPr>
            <w:rStyle w:val="Hyperlink"/>
            <w:rFonts w:ascii="Arial" w:hAnsi="Arial" w:cs="Arial"/>
          </w:rPr>
          <w:t>www.privacy.org.nz/assets/Codes-of-Practice-2020/Health-Information-Privacy-Code-2020-website-version.pdf</w:t>
        </w:r>
      </w:hyperlink>
    </w:p>
  </w:footnote>
  <w:footnote w:id="22">
    <w:p w14:paraId="7C518F0F" w14:textId="5EAFC417" w:rsidR="00EE2667" w:rsidRPr="00E24F03" w:rsidRDefault="00EE2667" w:rsidP="00620E54">
      <w:pPr>
        <w:pStyle w:val="FootnoteText"/>
        <w:spacing w:before="0"/>
        <w:jc w:val="left"/>
        <w:rPr>
          <w:rFonts w:ascii="Arial" w:hAnsi="Arial" w:cs="Arial"/>
        </w:rPr>
      </w:pPr>
      <w:r w:rsidRPr="00E24F03">
        <w:rPr>
          <w:rStyle w:val="FootnoteReference"/>
          <w:rFonts w:ascii="Arial" w:hAnsi="Arial" w:cs="Arial"/>
        </w:rPr>
        <w:footnoteRef/>
      </w:r>
      <w:r w:rsidRPr="00E24F03">
        <w:rPr>
          <w:rFonts w:ascii="Arial" w:hAnsi="Arial" w:cs="Arial"/>
        </w:rPr>
        <w:t xml:space="preserve"> </w:t>
      </w:r>
      <w:hyperlink r:id="rId17" w:history="1">
        <w:r w:rsidRPr="0042386E">
          <w:rPr>
            <w:rStyle w:val="Hyperlink"/>
            <w:rFonts w:ascii="Arial" w:hAnsi="Arial" w:cs="Arial"/>
            <w:sz w:val="20"/>
          </w:rPr>
          <w:t>www.health.govt.nz/publication/hiso-100012017-ethnicity-data-protocols</w:t>
        </w:r>
      </w:hyperlink>
    </w:p>
  </w:footnote>
  <w:footnote w:id="23">
    <w:p w14:paraId="5FEA3D37" w14:textId="77777777" w:rsidR="00EE2667" w:rsidRDefault="00EE2667" w:rsidP="00620E54">
      <w:pPr>
        <w:pStyle w:val="FootnoteText"/>
        <w:spacing w:before="0"/>
        <w:ind w:left="0" w:firstLine="0"/>
      </w:pPr>
      <w:r>
        <w:rPr>
          <w:rStyle w:val="FootnoteReference"/>
        </w:rPr>
        <w:footnoteRef/>
      </w:r>
      <w:r>
        <w:t xml:space="preserve"> </w:t>
      </w:r>
      <w:r w:rsidRPr="004B6F3A">
        <w:rPr>
          <w:rFonts w:ascii="Arial" w:hAnsi="Arial" w:cs="Arial"/>
          <w:sz w:val="20"/>
        </w:rPr>
        <w:t>Breakdown of data by deprivation is encouraged but optional as not all providers have access to geospatial mapping tools necessary to do the breakdown.</w:t>
      </w:r>
      <w:r>
        <w:t xml:space="preserve">  </w:t>
      </w:r>
    </w:p>
  </w:footnote>
  <w:footnote w:id="24">
    <w:p w14:paraId="383B5E7E" w14:textId="7FF1FAE0" w:rsidR="00EE2667" w:rsidRPr="00E24F03" w:rsidRDefault="00EE2667">
      <w:pPr>
        <w:pStyle w:val="FootnoteText"/>
        <w:rPr>
          <w:rFonts w:ascii="Arial" w:hAnsi="Arial" w:cs="Arial"/>
        </w:rPr>
      </w:pPr>
      <w:r w:rsidRPr="00E24F03">
        <w:rPr>
          <w:rStyle w:val="FootnoteReference"/>
          <w:rFonts w:ascii="Arial" w:hAnsi="Arial" w:cs="Arial"/>
        </w:rPr>
        <w:footnoteRef/>
      </w:r>
      <w:r w:rsidRPr="00E24F03">
        <w:rPr>
          <w:rFonts w:ascii="Arial" w:hAnsi="Arial" w:cs="Arial"/>
        </w:rPr>
        <w:t xml:space="preserve"> </w:t>
      </w:r>
      <w:hyperlink r:id="rId18" w:history="1">
        <w:r w:rsidRPr="0032555D">
          <w:rPr>
            <w:rStyle w:val="Hyperlink"/>
            <w:rFonts w:ascii="Arial" w:hAnsi="Arial" w:cs="Arial"/>
          </w:rPr>
          <w:t>www.health.govt.nz/new-zealand-health-system/eligibility-publicly-funded-health-services/eligibility-direction</w:t>
        </w:r>
      </w:hyperlink>
      <w:r w:rsidRPr="00E24F03">
        <w:rPr>
          <w:rFonts w:ascii="Arial" w:hAnsi="Arial" w:cs="Arial"/>
        </w:rPr>
        <w:t xml:space="preserve"> </w:t>
      </w:r>
    </w:p>
  </w:footnote>
  <w:footnote w:id="25">
    <w:p w14:paraId="58A4D6BF" w14:textId="032D5D1F" w:rsidR="00EE2667" w:rsidRDefault="00EE2667">
      <w:pPr>
        <w:pStyle w:val="FootnoteText"/>
      </w:pPr>
      <w:r>
        <w:rPr>
          <w:rStyle w:val="FootnoteReference"/>
        </w:rPr>
        <w:footnoteRef/>
      </w:r>
      <w:r>
        <w:t xml:space="preserve"> </w:t>
      </w:r>
      <w:hyperlink r:id="rId19" w:history="1">
        <w:r w:rsidRPr="00410403">
          <w:rPr>
            <w:rStyle w:val="Hyperlink"/>
            <w:rFonts w:ascii="Arial" w:hAnsi="Arial" w:cs="Arial"/>
          </w:rPr>
          <w:t>www.health.govt.nz/publication/changes-well-child-tamariki-ora-framework</w:t>
        </w:r>
      </w:hyperlink>
      <w:r>
        <w:rPr>
          <w:rFonts w:ascii="Arial" w:hAnsi="Arial" w:cs="Arial"/>
        </w:rPr>
        <w:t xml:space="preserve"> </w:t>
      </w:r>
    </w:p>
  </w:footnote>
  <w:footnote w:id="26">
    <w:p w14:paraId="46CF4876" w14:textId="27B8165F" w:rsidR="00EE2667" w:rsidRDefault="00EE2667" w:rsidP="00A96848">
      <w:pPr>
        <w:pStyle w:val="Footer"/>
        <w:spacing w:before="120" w:after="120"/>
        <w:jc w:val="left"/>
      </w:pPr>
      <w:r>
        <w:rPr>
          <w:rStyle w:val="FootnoteReference"/>
        </w:rPr>
        <w:footnoteRef/>
      </w:r>
      <w:r>
        <w:t xml:space="preserve"> </w:t>
      </w:r>
      <w:hyperlink r:id="rId20" w:history="1">
        <w:r w:rsidRPr="0032555D">
          <w:rPr>
            <w:rStyle w:val="Hyperlink"/>
            <w:rFonts w:cs="Arial"/>
            <w:b w:val="0"/>
          </w:rPr>
          <w:t>www.health.govt.nz/nz-health-statistics/data-references/code-tables/common-code-tables/facility-code-table</w:t>
        </w:r>
      </w:hyperlink>
      <w:r>
        <w:rPr>
          <w:rStyle w:val="Hyperlink"/>
          <w:rFonts w:cs="Arial"/>
          <w:b w:val="0"/>
        </w:rPr>
        <w:t xml:space="preserve">. </w:t>
      </w:r>
    </w:p>
  </w:footnote>
  <w:footnote w:id="27">
    <w:p w14:paraId="191BA000" w14:textId="358DA6AB" w:rsidR="00EE2667" w:rsidRDefault="00EE2667" w:rsidP="00647CD5">
      <w:pPr>
        <w:pStyle w:val="FootnoteText"/>
        <w:ind w:left="0" w:firstLine="0"/>
        <w:jc w:val="left"/>
      </w:pPr>
      <w:r>
        <w:rPr>
          <w:rStyle w:val="FootnoteReference"/>
        </w:rPr>
        <w:footnoteRef/>
      </w:r>
      <w:r>
        <w:t xml:space="preserve"> </w:t>
      </w:r>
      <w:r w:rsidRPr="00F274A0">
        <w:rPr>
          <w:rFonts w:ascii="Arial" w:hAnsi="Arial" w:cs="Arial"/>
          <w:sz w:val="20"/>
        </w:rPr>
        <w:t xml:space="preserve">Where </w:t>
      </w:r>
      <w:r>
        <w:rPr>
          <w:rFonts w:ascii="Arial" w:hAnsi="Arial" w:cs="Arial"/>
          <w:sz w:val="20"/>
        </w:rPr>
        <w:t>Service P</w:t>
      </w:r>
      <w:r w:rsidRPr="00F274A0">
        <w:rPr>
          <w:rFonts w:ascii="Arial" w:hAnsi="Arial" w:cs="Arial"/>
          <w:sz w:val="20"/>
        </w:rPr>
        <w:t xml:space="preserve">roviders have referred </w:t>
      </w:r>
      <w:r>
        <w:rPr>
          <w:rFonts w:ascii="Arial" w:hAnsi="Arial" w:cs="Arial"/>
          <w:sz w:val="20"/>
        </w:rPr>
        <w:t xml:space="preserve">a Child </w:t>
      </w:r>
      <w:r w:rsidRPr="00F274A0">
        <w:rPr>
          <w:rFonts w:ascii="Arial" w:hAnsi="Arial" w:cs="Arial"/>
          <w:sz w:val="20"/>
        </w:rPr>
        <w:t xml:space="preserve">to other services, they should be monitoring whether the </w:t>
      </w:r>
      <w:r>
        <w:rPr>
          <w:rFonts w:ascii="Arial" w:hAnsi="Arial" w:cs="Arial"/>
          <w:sz w:val="20"/>
        </w:rPr>
        <w:t>Child</w:t>
      </w:r>
      <w:r w:rsidRPr="00F274A0">
        <w:rPr>
          <w:rFonts w:ascii="Arial" w:hAnsi="Arial" w:cs="Arial"/>
          <w:sz w:val="20"/>
        </w:rPr>
        <w:t xml:space="preserve"> and </w:t>
      </w:r>
      <w:r>
        <w:rPr>
          <w:rFonts w:ascii="Arial" w:hAnsi="Arial" w:cs="Arial"/>
          <w:sz w:val="20"/>
        </w:rPr>
        <w:t xml:space="preserve">their </w:t>
      </w:r>
      <w:r w:rsidRPr="00F274A0">
        <w:rPr>
          <w:rFonts w:ascii="Arial" w:hAnsi="Arial" w:cs="Arial"/>
          <w:sz w:val="20"/>
        </w:rPr>
        <w:t>wh</w:t>
      </w:r>
      <w:r>
        <w:rPr>
          <w:rFonts w:ascii="Arial" w:hAnsi="Arial" w:cs="Arial"/>
          <w:sz w:val="20"/>
        </w:rPr>
        <w:t>ā</w:t>
      </w:r>
      <w:r w:rsidRPr="00F274A0">
        <w:rPr>
          <w:rFonts w:ascii="Arial" w:hAnsi="Arial" w:cs="Arial"/>
          <w:sz w:val="20"/>
        </w:rPr>
        <w:t>nau</w:t>
      </w:r>
      <w:r>
        <w:rPr>
          <w:rFonts w:ascii="Arial" w:hAnsi="Arial" w:cs="Arial"/>
          <w:sz w:val="20"/>
        </w:rPr>
        <w:t>/families</w:t>
      </w:r>
      <w:r w:rsidRPr="00F274A0">
        <w:rPr>
          <w:rFonts w:ascii="Arial" w:hAnsi="Arial" w:cs="Arial"/>
          <w:sz w:val="20"/>
        </w:rPr>
        <w:t xml:space="preserve"> have taken up those referred services.  There is an expectation that, </w:t>
      </w:r>
      <w:r>
        <w:rPr>
          <w:rFonts w:ascii="Arial" w:hAnsi="Arial" w:cs="Arial"/>
          <w:sz w:val="20"/>
        </w:rPr>
        <w:t>in future,</w:t>
      </w:r>
      <w:r w:rsidRPr="00F274A0">
        <w:rPr>
          <w:rFonts w:ascii="Arial" w:hAnsi="Arial" w:cs="Arial"/>
          <w:sz w:val="20"/>
        </w:rPr>
        <w:t xml:space="preserve"> </w:t>
      </w:r>
      <w:r>
        <w:rPr>
          <w:rFonts w:ascii="Arial" w:hAnsi="Arial" w:cs="Arial"/>
          <w:sz w:val="20"/>
        </w:rPr>
        <w:t>the Service P</w:t>
      </w:r>
      <w:r w:rsidRPr="00F274A0">
        <w:rPr>
          <w:rFonts w:ascii="Arial" w:hAnsi="Arial" w:cs="Arial"/>
          <w:sz w:val="20"/>
        </w:rPr>
        <w:t xml:space="preserve">roviders will collect and report </w:t>
      </w:r>
      <w:r>
        <w:rPr>
          <w:rFonts w:ascii="Arial" w:hAnsi="Arial" w:cs="Arial"/>
          <w:sz w:val="20"/>
        </w:rPr>
        <w:t xml:space="preserve">to the Ministry </w:t>
      </w:r>
      <w:r w:rsidRPr="00F274A0">
        <w:rPr>
          <w:rFonts w:ascii="Arial" w:hAnsi="Arial" w:cs="Arial"/>
          <w:sz w:val="20"/>
        </w:rPr>
        <w:t xml:space="preserve">on uptake from </w:t>
      </w:r>
      <w:r>
        <w:rPr>
          <w:rFonts w:ascii="Arial" w:hAnsi="Arial" w:cs="Arial"/>
          <w:sz w:val="20"/>
        </w:rPr>
        <w:t xml:space="preserve">their </w:t>
      </w:r>
      <w:r w:rsidRPr="00F274A0">
        <w:rPr>
          <w:rFonts w:ascii="Arial" w:hAnsi="Arial" w:cs="Arial"/>
          <w:sz w:val="20"/>
        </w:rPr>
        <w:t xml:space="preserve">referrals.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347D" w14:textId="1416DD22" w:rsidR="00EE2667" w:rsidRPr="00101D1E" w:rsidRDefault="00EE2667" w:rsidP="00BC3A5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06C"/>
    <w:multiLevelType w:val="hybridMultilevel"/>
    <w:tmpl w:val="AF84F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011870"/>
    <w:multiLevelType w:val="hybridMultilevel"/>
    <w:tmpl w:val="62E45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793620"/>
    <w:multiLevelType w:val="hybridMultilevel"/>
    <w:tmpl w:val="3B70BDB8"/>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053E3"/>
    <w:multiLevelType w:val="hybridMultilevel"/>
    <w:tmpl w:val="D6A4DB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DA0879"/>
    <w:multiLevelType w:val="hybridMultilevel"/>
    <w:tmpl w:val="1D56C2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1139BB"/>
    <w:multiLevelType w:val="hybridMultilevel"/>
    <w:tmpl w:val="F982A7D8"/>
    <w:lvl w:ilvl="0" w:tplc="0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C130AD"/>
    <w:multiLevelType w:val="hybridMultilevel"/>
    <w:tmpl w:val="443C109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C23883"/>
    <w:multiLevelType w:val="hybridMultilevel"/>
    <w:tmpl w:val="31A02A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AF6DAB"/>
    <w:multiLevelType w:val="hybridMultilevel"/>
    <w:tmpl w:val="21448808"/>
    <w:lvl w:ilvl="0" w:tplc="0409001B">
      <w:start w:val="1"/>
      <w:numFmt w:val="lowerLetter"/>
      <w:lvlText w:val="%1."/>
      <w:lvlJc w:val="left"/>
      <w:pPr>
        <w:ind w:left="720" w:hanging="360"/>
      </w:pPr>
      <w:rPr>
        <w:rFonts w:ascii="Arial" w:eastAsia="Times New Roman" w:hAnsi="Arial" w:cs="Aria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1EB7020"/>
    <w:multiLevelType w:val="hybridMultilevel"/>
    <w:tmpl w:val="8D2EA44E"/>
    <w:lvl w:ilvl="0" w:tplc="04090001">
      <w:start w:val="1"/>
      <w:numFmt w:val="bullet"/>
      <w:lvlText w:val=""/>
      <w:lvlJc w:val="left"/>
      <w:pPr>
        <w:tabs>
          <w:tab w:val="num" w:pos="360"/>
        </w:tabs>
        <w:ind w:left="360" w:hanging="360"/>
      </w:pPr>
      <w:rPr>
        <w:rFonts w:ascii="Symbol" w:hAnsi="Symbol" w:hint="default"/>
      </w:rPr>
    </w:lvl>
    <w:lvl w:ilvl="1" w:tplc="77044902">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C50E09"/>
    <w:multiLevelType w:val="hybridMultilevel"/>
    <w:tmpl w:val="734ED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72B5224"/>
    <w:multiLevelType w:val="hybridMultilevel"/>
    <w:tmpl w:val="79E6F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27EB2919"/>
    <w:multiLevelType w:val="hybridMultilevel"/>
    <w:tmpl w:val="974810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96F4021"/>
    <w:multiLevelType w:val="hybridMultilevel"/>
    <w:tmpl w:val="FE8E4F66"/>
    <w:lvl w:ilvl="0" w:tplc="0409001B">
      <w:start w:val="1"/>
      <w:numFmt w:val="lowerLetter"/>
      <w:lvlText w:val="%1."/>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E873BB"/>
    <w:multiLevelType w:val="hybridMultilevel"/>
    <w:tmpl w:val="434E66F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820118"/>
    <w:multiLevelType w:val="hybridMultilevel"/>
    <w:tmpl w:val="2312DE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176123"/>
    <w:multiLevelType w:val="hybridMultilevel"/>
    <w:tmpl w:val="70C0D61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E4A7630"/>
    <w:multiLevelType w:val="hybridMultilevel"/>
    <w:tmpl w:val="DEF061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B69AD60E">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4E90E38"/>
    <w:multiLevelType w:val="hybridMultilevel"/>
    <w:tmpl w:val="4A7AB454"/>
    <w:lvl w:ilvl="0" w:tplc="14090001">
      <w:start w:val="1"/>
      <w:numFmt w:val="bullet"/>
      <w:lvlText w:val=""/>
      <w:lvlJc w:val="left"/>
      <w:pPr>
        <w:ind w:left="1038" w:hanging="360"/>
      </w:pPr>
      <w:rPr>
        <w:rFonts w:ascii="Symbol" w:hAnsi="Symbol" w:hint="default"/>
      </w:rPr>
    </w:lvl>
    <w:lvl w:ilvl="1" w:tplc="14090003" w:tentative="1">
      <w:start w:val="1"/>
      <w:numFmt w:val="bullet"/>
      <w:lvlText w:val="o"/>
      <w:lvlJc w:val="left"/>
      <w:pPr>
        <w:ind w:left="1758" w:hanging="360"/>
      </w:pPr>
      <w:rPr>
        <w:rFonts w:ascii="Courier New" w:hAnsi="Courier New" w:cs="Courier New" w:hint="default"/>
      </w:rPr>
    </w:lvl>
    <w:lvl w:ilvl="2" w:tplc="14090005" w:tentative="1">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19" w15:restartNumberingAfterBreak="0">
    <w:nsid w:val="392B62BE"/>
    <w:multiLevelType w:val="hybridMultilevel"/>
    <w:tmpl w:val="9BA2FBC2"/>
    <w:lvl w:ilvl="0" w:tplc="1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140985"/>
    <w:multiLevelType w:val="hybridMultilevel"/>
    <w:tmpl w:val="EE8ADEC6"/>
    <w:lvl w:ilvl="0" w:tplc="1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A7864"/>
    <w:multiLevelType w:val="hybridMultilevel"/>
    <w:tmpl w:val="58B6BAAA"/>
    <w:lvl w:ilvl="0" w:tplc="C5E0A47A">
      <w:start w:val="1"/>
      <w:numFmt w:val="bullet"/>
      <w:pStyle w:val="bullitpoints"/>
      <w:lvlText w:val=""/>
      <w:lvlJc w:val="left"/>
      <w:pPr>
        <w:tabs>
          <w:tab w:val="num" w:pos="360"/>
        </w:tabs>
        <w:ind w:left="360" w:hanging="360"/>
      </w:pPr>
      <w:rPr>
        <w:rFonts w:ascii="Symbol" w:hAnsi="Symbol" w:hint="default"/>
      </w:rPr>
    </w:lvl>
    <w:lvl w:ilvl="1" w:tplc="8716F706">
      <w:numFmt w:val="decimal"/>
      <w:lvlText w:val=""/>
      <w:lvlJc w:val="left"/>
    </w:lvl>
    <w:lvl w:ilvl="2" w:tplc="6C3E1244">
      <w:numFmt w:val="decimal"/>
      <w:lvlText w:val=""/>
      <w:lvlJc w:val="left"/>
    </w:lvl>
    <w:lvl w:ilvl="3" w:tplc="349CC5B6">
      <w:numFmt w:val="decimal"/>
      <w:lvlText w:val=""/>
      <w:lvlJc w:val="left"/>
    </w:lvl>
    <w:lvl w:ilvl="4" w:tplc="516605A0">
      <w:numFmt w:val="decimal"/>
      <w:lvlText w:val=""/>
      <w:lvlJc w:val="left"/>
    </w:lvl>
    <w:lvl w:ilvl="5" w:tplc="468E3CE4">
      <w:numFmt w:val="decimal"/>
      <w:lvlText w:val=""/>
      <w:lvlJc w:val="left"/>
    </w:lvl>
    <w:lvl w:ilvl="6" w:tplc="60FE75DE">
      <w:numFmt w:val="decimal"/>
      <w:lvlText w:val=""/>
      <w:lvlJc w:val="left"/>
    </w:lvl>
    <w:lvl w:ilvl="7" w:tplc="2550F4C0">
      <w:numFmt w:val="decimal"/>
      <w:lvlText w:val=""/>
      <w:lvlJc w:val="left"/>
    </w:lvl>
    <w:lvl w:ilvl="8" w:tplc="ECF051C6">
      <w:numFmt w:val="decimal"/>
      <w:lvlText w:val=""/>
      <w:lvlJc w:val="left"/>
    </w:lvl>
  </w:abstractNum>
  <w:abstractNum w:abstractNumId="22" w15:restartNumberingAfterBreak="0">
    <w:nsid w:val="42C542E1"/>
    <w:multiLevelType w:val="multilevel"/>
    <w:tmpl w:val="0CB8291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7B1525"/>
    <w:multiLevelType w:val="hybridMultilevel"/>
    <w:tmpl w:val="BE322D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7D229C"/>
    <w:multiLevelType w:val="hybridMultilevel"/>
    <w:tmpl w:val="E2D232F4"/>
    <w:lvl w:ilvl="0" w:tplc="04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49246E3"/>
    <w:multiLevelType w:val="hybridMultilevel"/>
    <w:tmpl w:val="471C69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83A2514"/>
    <w:multiLevelType w:val="hybridMultilevel"/>
    <w:tmpl w:val="34EA40C4"/>
    <w:lvl w:ilvl="0" w:tplc="1409000F">
      <w:start w:val="1"/>
      <w:numFmt w:val="decimal"/>
      <w:lvlText w:val="%1."/>
      <w:lvlJc w:val="left"/>
      <w:pPr>
        <w:tabs>
          <w:tab w:val="num" w:pos="436"/>
        </w:tabs>
        <w:ind w:left="436" w:hanging="720"/>
      </w:pPr>
      <w:rPr>
        <w:rFonts w:hint="default"/>
      </w:rPr>
    </w:lvl>
    <w:lvl w:ilvl="1" w:tplc="04090003" w:tentative="1">
      <w:start w:val="1"/>
      <w:numFmt w:val="bullet"/>
      <w:lvlText w:val="o"/>
      <w:lvlJc w:val="left"/>
      <w:pPr>
        <w:tabs>
          <w:tab w:val="num" w:pos="436"/>
        </w:tabs>
        <w:ind w:left="436" w:hanging="360"/>
      </w:pPr>
      <w:rPr>
        <w:rFonts w:ascii="Courier New" w:hAnsi="Courier New" w:cs="Courier New" w:hint="default"/>
      </w:rPr>
    </w:lvl>
    <w:lvl w:ilvl="2" w:tplc="04090005" w:tentative="1">
      <w:start w:val="1"/>
      <w:numFmt w:val="bullet"/>
      <w:lvlText w:val=""/>
      <w:lvlJc w:val="left"/>
      <w:pPr>
        <w:tabs>
          <w:tab w:val="num" w:pos="1156"/>
        </w:tabs>
        <w:ind w:left="1156" w:hanging="360"/>
      </w:pPr>
      <w:rPr>
        <w:rFonts w:ascii="Wingdings" w:hAnsi="Wingdings" w:hint="default"/>
      </w:rPr>
    </w:lvl>
    <w:lvl w:ilvl="3" w:tplc="04090001" w:tentative="1">
      <w:start w:val="1"/>
      <w:numFmt w:val="bullet"/>
      <w:lvlText w:val=""/>
      <w:lvlJc w:val="left"/>
      <w:pPr>
        <w:tabs>
          <w:tab w:val="num" w:pos="1876"/>
        </w:tabs>
        <w:ind w:left="1876" w:hanging="360"/>
      </w:pPr>
      <w:rPr>
        <w:rFonts w:ascii="Symbol" w:hAnsi="Symbol" w:hint="default"/>
      </w:rPr>
    </w:lvl>
    <w:lvl w:ilvl="4" w:tplc="04090003" w:tentative="1">
      <w:start w:val="1"/>
      <w:numFmt w:val="bullet"/>
      <w:lvlText w:val="o"/>
      <w:lvlJc w:val="left"/>
      <w:pPr>
        <w:tabs>
          <w:tab w:val="num" w:pos="2596"/>
        </w:tabs>
        <w:ind w:left="2596" w:hanging="360"/>
      </w:pPr>
      <w:rPr>
        <w:rFonts w:ascii="Courier New" w:hAnsi="Courier New" w:cs="Courier New" w:hint="default"/>
      </w:rPr>
    </w:lvl>
    <w:lvl w:ilvl="5" w:tplc="04090005" w:tentative="1">
      <w:start w:val="1"/>
      <w:numFmt w:val="bullet"/>
      <w:lvlText w:val=""/>
      <w:lvlJc w:val="left"/>
      <w:pPr>
        <w:tabs>
          <w:tab w:val="num" w:pos="3316"/>
        </w:tabs>
        <w:ind w:left="3316" w:hanging="360"/>
      </w:pPr>
      <w:rPr>
        <w:rFonts w:ascii="Wingdings" w:hAnsi="Wingdings" w:hint="default"/>
      </w:rPr>
    </w:lvl>
    <w:lvl w:ilvl="6" w:tplc="04090001" w:tentative="1">
      <w:start w:val="1"/>
      <w:numFmt w:val="bullet"/>
      <w:lvlText w:val=""/>
      <w:lvlJc w:val="left"/>
      <w:pPr>
        <w:tabs>
          <w:tab w:val="num" w:pos="4036"/>
        </w:tabs>
        <w:ind w:left="4036" w:hanging="360"/>
      </w:pPr>
      <w:rPr>
        <w:rFonts w:ascii="Symbol" w:hAnsi="Symbol" w:hint="default"/>
      </w:rPr>
    </w:lvl>
    <w:lvl w:ilvl="7" w:tplc="04090003" w:tentative="1">
      <w:start w:val="1"/>
      <w:numFmt w:val="bullet"/>
      <w:lvlText w:val="o"/>
      <w:lvlJc w:val="left"/>
      <w:pPr>
        <w:tabs>
          <w:tab w:val="num" w:pos="4756"/>
        </w:tabs>
        <w:ind w:left="4756" w:hanging="360"/>
      </w:pPr>
      <w:rPr>
        <w:rFonts w:ascii="Courier New" w:hAnsi="Courier New" w:cs="Courier New" w:hint="default"/>
      </w:rPr>
    </w:lvl>
    <w:lvl w:ilvl="8" w:tplc="04090005" w:tentative="1">
      <w:start w:val="1"/>
      <w:numFmt w:val="bullet"/>
      <w:lvlText w:val=""/>
      <w:lvlJc w:val="left"/>
      <w:pPr>
        <w:tabs>
          <w:tab w:val="num" w:pos="5476"/>
        </w:tabs>
        <w:ind w:left="5476" w:hanging="360"/>
      </w:pPr>
      <w:rPr>
        <w:rFonts w:ascii="Wingdings" w:hAnsi="Wingdings" w:hint="default"/>
      </w:rPr>
    </w:lvl>
  </w:abstractNum>
  <w:abstractNum w:abstractNumId="27" w15:restartNumberingAfterBreak="0">
    <w:nsid w:val="487D1839"/>
    <w:multiLevelType w:val="hybridMultilevel"/>
    <w:tmpl w:val="026A1232"/>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BE00808"/>
    <w:multiLevelType w:val="hybridMultilevel"/>
    <w:tmpl w:val="A0766254"/>
    <w:lvl w:ilvl="0" w:tplc="0409001B">
      <w:start w:val="1"/>
      <w:numFmt w:val="lowerLetter"/>
      <w:lvlText w:val="%1."/>
      <w:lvlJc w:val="left"/>
      <w:pPr>
        <w:ind w:left="720" w:hanging="360"/>
      </w:pPr>
      <w:rPr>
        <w:rFonts w:ascii="Arial" w:eastAsia="Times New Roman" w:hAnsi="Arial" w:cs="Arial" w:hint="default"/>
      </w:rPr>
    </w:lvl>
    <w:lvl w:ilvl="1" w:tplc="9A1EEC02">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0D12650"/>
    <w:multiLevelType w:val="hybridMultilevel"/>
    <w:tmpl w:val="198A14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AE247DC"/>
    <w:multiLevelType w:val="hybridMultilevel"/>
    <w:tmpl w:val="329E4EFC"/>
    <w:lvl w:ilvl="0" w:tplc="0409001B">
      <w:start w:val="1"/>
      <w:numFmt w:val="lowerLetter"/>
      <w:lvlText w:val="%1."/>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F3F336B"/>
    <w:multiLevelType w:val="hybridMultilevel"/>
    <w:tmpl w:val="CE9CE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7F458A"/>
    <w:multiLevelType w:val="hybridMultilevel"/>
    <w:tmpl w:val="DFC628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6201EC9"/>
    <w:multiLevelType w:val="hybridMultilevel"/>
    <w:tmpl w:val="71ECC838"/>
    <w:lvl w:ilvl="0" w:tplc="1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B21988"/>
    <w:multiLevelType w:val="hybridMultilevel"/>
    <w:tmpl w:val="45FC5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71A2A47"/>
    <w:multiLevelType w:val="hybridMultilevel"/>
    <w:tmpl w:val="65D63E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6A5C282D"/>
    <w:multiLevelType w:val="hybridMultilevel"/>
    <w:tmpl w:val="FF70156E"/>
    <w:lvl w:ilvl="0" w:tplc="14090001">
      <w:start w:val="1"/>
      <w:numFmt w:val="bullet"/>
      <w:lvlText w:val=""/>
      <w:lvlJc w:val="left"/>
      <w:pPr>
        <w:ind w:left="720" w:hanging="360"/>
      </w:pPr>
      <w:rPr>
        <w:rFonts w:ascii="Symbol" w:hAnsi="Symbol" w:hint="default"/>
      </w:rPr>
    </w:lvl>
    <w:lvl w:ilvl="1" w:tplc="B69AD60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F6C59DB"/>
    <w:multiLevelType w:val="hybridMultilevel"/>
    <w:tmpl w:val="EB00E1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0942AEC"/>
    <w:multiLevelType w:val="hybridMultilevel"/>
    <w:tmpl w:val="D494B5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1DF532F"/>
    <w:multiLevelType w:val="hybridMultilevel"/>
    <w:tmpl w:val="0854E84C"/>
    <w:lvl w:ilvl="0" w:tplc="1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B65995"/>
    <w:multiLevelType w:val="hybridMultilevel"/>
    <w:tmpl w:val="8FF66222"/>
    <w:lvl w:ilvl="0" w:tplc="04090017">
      <w:start w:val="1"/>
      <w:numFmt w:val="lowerLetter"/>
      <w:lvlText w:val="%1)"/>
      <w:lvlJc w:val="left"/>
      <w:pPr>
        <w:tabs>
          <w:tab w:val="num" w:pos="1440"/>
        </w:tabs>
        <w:ind w:left="1440" w:hanging="720"/>
      </w:pPr>
      <w:rPr>
        <w:rFonts w:hint="default"/>
      </w:rPr>
    </w:lvl>
    <w:lvl w:ilvl="1" w:tplc="04090019">
      <w:start w:val="1"/>
      <w:numFmt w:val="lowerRoman"/>
      <w:lvlText w:val="%2."/>
      <w:lvlJc w:val="right"/>
      <w:pPr>
        <w:tabs>
          <w:tab w:val="num" w:pos="1800"/>
        </w:tabs>
        <w:ind w:left="1800" w:hanging="360"/>
      </w:pPr>
    </w:lvl>
    <w:lvl w:ilvl="2" w:tplc="0409001B">
      <w:start w:val="1"/>
      <w:numFmt w:val="lowerLetter"/>
      <w:lvlText w:val="%3."/>
      <w:lvlJc w:val="left"/>
      <w:pPr>
        <w:tabs>
          <w:tab w:val="num" w:pos="3060"/>
        </w:tabs>
        <w:ind w:left="3060" w:hanging="720"/>
      </w:pPr>
      <w:rPr>
        <w:rFonts w:ascii="Arial" w:eastAsia="Times New Roman" w:hAnsi="Arial" w:cs="Aria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4D140F7"/>
    <w:multiLevelType w:val="hybridMultilevel"/>
    <w:tmpl w:val="C5F6EA72"/>
    <w:lvl w:ilvl="0" w:tplc="1409000F">
      <w:start w:val="1"/>
      <w:numFmt w:val="decimal"/>
      <w:lvlText w:val="%1."/>
      <w:lvlJc w:val="left"/>
      <w:pPr>
        <w:ind w:left="720" w:hanging="360"/>
      </w:pPr>
    </w:lvl>
    <w:lvl w:ilvl="1" w:tplc="9A1EEC02">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6346915"/>
    <w:multiLevelType w:val="hybridMultilevel"/>
    <w:tmpl w:val="0D3C12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B69AD60E">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66A1D06"/>
    <w:multiLevelType w:val="hybridMultilevel"/>
    <w:tmpl w:val="4BC09D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6A30FCC"/>
    <w:multiLevelType w:val="hybridMultilevel"/>
    <w:tmpl w:val="889EA7E8"/>
    <w:lvl w:ilvl="0" w:tplc="08090001">
      <w:start w:val="1"/>
      <w:numFmt w:val="bullet"/>
      <w:lvlText w:val=""/>
      <w:lvlJc w:val="left"/>
      <w:pPr>
        <w:tabs>
          <w:tab w:val="num" w:pos="360"/>
        </w:tabs>
        <w:ind w:left="360" w:hanging="360"/>
      </w:pPr>
      <w:rPr>
        <w:rFonts w:ascii="Symbol" w:hAnsi="Symbol" w:hint="default"/>
      </w:rPr>
    </w:lvl>
    <w:lvl w:ilvl="1" w:tplc="BE88F38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8356CA"/>
    <w:multiLevelType w:val="hybridMultilevel"/>
    <w:tmpl w:val="B8F06A14"/>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C642A9"/>
    <w:multiLevelType w:val="hybridMultilevel"/>
    <w:tmpl w:val="391C3B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EDA3CC1"/>
    <w:multiLevelType w:val="hybridMultilevel"/>
    <w:tmpl w:val="0E3ED908"/>
    <w:lvl w:ilvl="0" w:tplc="0409001B">
      <w:start w:val="1"/>
      <w:numFmt w:val="lowerLetter"/>
      <w:lvlText w:val="%1."/>
      <w:lvlJc w:val="left"/>
      <w:pPr>
        <w:ind w:left="720" w:hanging="360"/>
      </w:pPr>
      <w:rPr>
        <w:rFonts w:ascii="Arial" w:eastAsia="Times New Roman" w:hAnsi="Arial" w:cs="Aria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F152CCF"/>
    <w:multiLevelType w:val="hybridMultilevel"/>
    <w:tmpl w:val="783292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1"/>
  </w:num>
  <w:num w:numId="2">
    <w:abstractNumId w:val="31"/>
  </w:num>
  <w:num w:numId="3">
    <w:abstractNumId w:val="22"/>
  </w:num>
  <w:num w:numId="4">
    <w:abstractNumId w:val="11"/>
  </w:num>
  <w:num w:numId="5">
    <w:abstractNumId w:val="14"/>
  </w:num>
  <w:num w:numId="6">
    <w:abstractNumId w:val="5"/>
  </w:num>
  <w:num w:numId="7">
    <w:abstractNumId w:val="24"/>
  </w:num>
  <w:num w:numId="8">
    <w:abstractNumId w:val="6"/>
  </w:num>
  <w:num w:numId="9">
    <w:abstractNumId w:val="22"/>
    <w:lvlOverride w:ilvl="0">
      <w:startOverride w:val="6"/>
    </w:lvlOverride>
    <w:lvlOverride w:ilvl="1">
      <w:startOverride w:val="2"/>
    </w:lvlOverride>
    <w:lvlOverride w:ilvl="2">
      <w:startOverride w:val="2"/>
    </w:lvlOverride>
  </w:num>
  <w:num w:numId="10">
    <w:abstractNumId w:val="44"/>
  </w:num>
  <w:num w:numId="11">
    <w:abstractNumId w:val="39"/>
  </w:num>
  <w:num w:numId="12">
    <w:abstractNumId w:val="20"/>
  </w:num>
  <w:num w:numId="13">
    <w:abstractNumId w:val="38"/>
  </w:num>
  <w:num w:numId="14">
    <w:abstractNumId w:val="23"/>
  </w:num>
  <w:num w:numId="15">
    <w:abstractNumId w:val="35"/>
  </w:num>
  <w:num w:numId="16">
    <w:abstractNumId w:val="48"/>
  </w:num>
  <w:num w:numId="17">
    <w:abstractNumId w:val="26"/>
  </w:num>
  <w:num w:numId="18">
    <w:abstractNumId w:val="40"/>
  </w:num>
  <w:num w:numId="19">
    <w:abstractNumId w:val="41"/>
  </w:num>
  <w:num w:numId="20">
    <w:abstractNumId w:val="10"/>
  </w:num>
  <w:num w:numId="21">
    <w:abstractNumId w:val="43"/>
  </w:num>
  <w:num w:numId="22">
    <w:abstractNumId w:val="1"/>
  </w:num>
  <w:num w:numId="23">
    <w:abstractNumId w:val="19"/>
  </w:num>
  <w:num w:numId="24">
    <w:abstractNumId w:val="34"/>
  </w:num>
  <w:num w:numId="25">
    <w:abstractNumId w:val="45"/>
  </w:num>
  <w:num w:numId="26">
    <w:abstractNumId w:val="2"/>
  </w:num>
  <w:num w:numId="27">
    <w:abstractNumId w:val="15"/>
  </w:num>
  <w:num w:numId="28">
    <w:abstractNumId w:val="46"/>
  </w:num>
  <w:num w:numId="29">
    <w:abstractNumId w:val="29"/>
  </w:num>
  <w:num w:numId="30">
    <w:abstractNumId w:val="0"/>
  </w:num>
  <w:num w:numId="31">
    <w:abstractNumId w:val="37"/>
  </w:num>
  <w:num w:numId="32">
    <w:abstractNumId w:val="25"/>
  </w:num>
  <w:num w:numId="33">
    <w:abstractNumId w:val="3"/>
  </w:num>
  <w:num w:numId="34">
    <w:abstractNumId w:val="18"/>
  </w:num>
  <w:num w:numId="35">
    <w:abstractNumId w:val="30"/>
  </w:num>
  <w:num w:numId="36">
    <w:abstractNumId w:val="13"/>
  </w:num>
  <w:num w:numId="37">
    <w:abstractNumId w:val="28"/>
  </w:num>
  <w:num w:numId="38">
    <w:abstractNumId w:val="42"/>
  </w:num>
  <w:num w:numId="39">
    <w:abstractNumId w:val="17"/>
  </w:num>
  <w:num w:numId="40">
    <w:abstractNumId w:val="36"/>
  </w:num>
  <w:num w:numId="41">
    <w:abstractNumId w:val="7"/>
  </w:num>
  <w:num w:numId="42">
    <w:abstractNumId w:val="33"/>
  </w:num>
  <w:num w:numId="43">
    <w:abstractNumId w:val="9"/>
  </w:num>
  <w:num w:numId="44">
    <w:abstractNumId w:val="8"/>
  </w:num>
  <w:num w:numId="45">
    <w:abstractNumId w:val="47"/>
  </w:num>
  <w:num w:numId="46">
    <w:abstractNumId w:val="12"/>
  </w:num>
  <w:num w:numId="47">
    <w:abstractNumId w:val="4"/>
  </w:num>
  <w:num w:numId="48">
    <w:abstractNumId w:val="27"/>
  </w:num>
  <w:num w:numId="49">
    <w:abstractNumId w:val="16"/>
  </w:num>
  <w:num w:numId="50">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FE"/>
    <w:rsid w:val="00011BAF"/>
    <w:rsid w:val="0001456D"/>
    <w:rsid w:val="00014D68"/>
    <w:rsid w:val="000177D8"/>
    <w:rsid w:val="00027F5F"/>
    <w:rsid w:val="00035ED7"/>
    <w:rsid w:val="00036311"/>
    <w:rsid w:val="00043082"/>
    <w:rsid w:val="000447AB"/>
    <w:rsid w:val="00047C43"/>
    <w:rsid w:val="0005429C"/>
    <w:rsid w:val="00055BC9"/>
    <w:rsid w:val="00060878"/>
    <w:rsid w:val="00064746"/>
    <w:rsid w:val="00065B1A"/>
    <w:rsid w:val="00071837"/>
    <w:rsid w:val="00071AEF"/>
    <w:rsid w:val="000724B0"/>
    <w:rsid w:val="00074670"/>
    <w:rsid w:val="00076AD8"/>
    <w:rsid w:val="00076AF1"/>
    <w:rsid w:val="00077202"/>
    <w:rsid w:val="00083130"/>
    <w:rsid w:val="00087D25"/>
    <w:rsid w:val="00091828"/>
    <w:rsid w:val="000A3358"/>
    <w:rsid w:val="000A6B84"/>
    <w:rsid w:val="000A6FE1"/>
    <w:rsid w:val="000B2924"/>
    <w:rsid w:val="000B58DF"/>
    <w:rsid w:val="000C6755"/>
    <w:rsid w:val="000D364B"/>
    <w:rsid w:val="000D5489"/>
    <w:rsid w:val="000E1E52"/>
    <w:rsid w:val="000E2964"/>
    <w:rsid w:val="000F49DB"/>
    <w:rsid w:val="000F5805"/>
    <w:rsid w:val="0010011E"/>
    <w:rsid w:val="00101D1E"/>
    <w:rsid w:val="00105E26"/>
    <w:rsid w:val="001078BD"/>
    <w:rsid w:val="00120FE3"/>
    <w:rsid w:val="00123742"/>
    <w:rsid w:val="00123EF5"/>
    <w:rsid w:val="00130681"/>
    <w:rsid w:val="001338D6"/>
    <w:rsid w:val="00135FC8"/>
    <w:rsid w:val="001376B8"/>
    <w:rsid w:val="001436F6"/>
    <w:rsid w:val="00145D34"/>
    <w:rsid w:val="0015166A"/>
    <w:rsid w:val="00155981"/>
    <w:rsid w:val="00163863"/>
    <w:rsid w:val="001801FA"/>
    <w:rsid w:val="001807FC"/>
    <w:rsid w:val="00181DE8"/>
    <w:rsid w:val="001873F2"/>
    <w:rsid w:val="00194488"/>
    <w:rsid w:val="001A1A01"/>
    <w:rsid w:val="001A2ACA"/>
    <w:rsid w:val="001A6D22"/>
    <w:rsid w:val="001C0C5C"/>
    <w:rsid w:val="001C3365"/>
    <w:rsid w:val="001C3941"/>
    <w:rsid w:val="001C5CDB"/>
    <w:rsid w:val="001D119E"/>
    <w:rsid w:val="001D65D2"/>
    <w:rsid w:val="001E2284"/>
    <w:rsid w:val="001E2AB3"/>
    <w:rsid w:val="001E3AE6"/>
    <w:rsid w:val="001F2FD4"/>
    <w:rsid w:val="00201201"/>
    <w:rsid w:val="00215434"/>
    <w:rsid w:val="00216E7B"/>
    <w:rsid w:val="00217038"/>
    <w:rsid w:val="00220168"/>
    <w:rsid w:val="00220F71"/>
    <w:rsid w:val="00222FFF"/>
    <w:rsid w:val="00224F1E"/>
    <w:rsid w:val="00235B8E"/>
    <w:rsid w:val="00237D16"/>
    <w:rsid w:val="00241273"/>
    <w:rsid w:val="002578E2"/>
    <w:rsid w:val="002629ED"/>
    <w:rsid w:val="00263F08"/>
    <w:rsid w:val="00270632"/>
    <w:rsid w:val="00271C82"/>
    <w:rsid w:val="0027333B"/>
    <w:rsid w:val="00274B79"/>
    <w:rsid w:val="00274F1C"/>
    <w:rsid w:val="00291DAC"/>
    <w:rsid w:val="00294730"/>
    <w:rsid w:val="0029513C"/>
    <w:rsid w:val="00297F68"/>
    <w:rsid w:val="002A0638"/>
    <w:rsid w:val="002A094A"/>
    <w:rsid w:val="002A1DA7"/>
    <w:rsid w:val="002A1F25"/>
    <w:rsid w:val="002A63BC"/>
    <w:rsid w:val="002B09C5"/>
    <w:rsid w:val="002B0B17"/>
    <w:rsid w:val="002B0B2F"/>
    <w:rsid w:val="002B3D2B"/>
    <w:rsid w:val="002B5E6F"/>
    <w:rsid w:val="002C7186"/>
    <w:rsid w:val="002D68D7"/>
    <w:rsid w:val="002D6AE7"/>
    <w:rsid w:val="002D7931"/>
    <w:rsid w:val="002D7952"/>
    <w:rsid w:val="002E00A4"/>
    <w:rsid w:val="002E335D"/>
    <w:rsid w:val="002E53B4"/>
    <w:rsid w:val="002E7B88"/>
    <w:rsid w:val="002F3175"/>
    <w:rsid w:val="002F430C"/>
    <w:rsid w:val="002F50EF"/>
    <w:rsid w:val="002F5182"/>
    <w:rsid w:val="002F6E63"/>
    <w:rsid w:val="00302D2C"/>
    <w:rsid w:val="00304140"/>
    <w:rsid w:val="00306638"/>
    <w:rsid w:val="00313057"/>
    <w:rsid w:val="00320277"/>
    <w:rsid w:val="00322EB5"/>
    <w:rsid w:val="00323A33"/>
    <w:rsid w:val="0032689B"/>
    <w:rsid w:val="00326AFB"/>
    <w:rsid w:val="0033195C"/>
    <w:rsid w:val="00335411"/>
    <w:rsid w:val="00343D24"/>
    <w:rsid w:val="00344CF5"/>
    <w:rsid w:val="0035232E"/>
    <w:rsid w:val="00354C60"/>
    <w:rsid w:val="003633C2"/>
    <w:rsid w:val="00371944"/>
    <w:rsid w:val="00372F21"/>
    <w:rsid w:val="00373513"/>
    <w:rsid w:val="0037462C"/>
    <w:rsid w:val="00375199"/>
    <w:rsid w:val="00375E2E"/>
    <w:rsid w:val="003808F9"/>
    <w:rsid w:val="00382353"/>
    <w:rsid w:val="0038236C"/>
    <w:rsid w:val="00385E37"/>
    <w:rsid w:val="00391C6D"/>
    <w:rsid w:val="00393934"/>
    <w:rsid w:val="00397F92"/>
    <w:rsid w:val="003A2F7C"/>
    <w:rsid w:val="003A3B67"/>
    <w:rsid w:val="003A4703"/>
    <w:rsid w:val="003A4AA5"/>
    <w:rsid w:val="003B7536"/>
    <w:rsid w:val="003C1612"/>
    <w:rsid w:val="003C30B6"/>
    <w:rsid w:val="003D26DD"/>
    <w:rsid w:val="003E40F4"/>
    <w:rsid w:val="003F34E4"/>
    <w:rsid w:val="003F4105"/>
    <w:rsid w:val="004010B8"/>
    <w:rsid w:val="00401E41"/>
    <w:rsid w:val="00401F71"/>
    <w:rsid w:val="0040299D"/>
    <w:rsid w:val="0040595A"/>
    <w:rsid w:val="00412FC9"/>
    <w:rsid w:val="004179C7"/>
    <w:rsid w:val="004214DE"/>
    <w:rsid w:val="0042386E"/>
    <w:rsid w:val="00432E31"/>
    <w:rsid w:val="00440988"/>
    <w:rsid w:val="00440A67"/>
    <w:rsid w:val="00443D0C"/>
    <w:rsid w:val="0044524C"/>
    <w:rsid w:val="004458DF"/>
    <w:rsid w:val="00454764"/>
    <w:rsid w:val="00460FDC"/>
    <w:rsid w:val="00467474"/>
    <w:rsid w:val="0047515C"/>
    <w:rsid w:val="00491638"/>
    <w:rsid w:val="00496CF2"/>
    <w:rsid w:val="004A1DDE"/>
    <w:rsid w:val="004A3C21"/>
    <w:rsid w:val="004B1E0F"/>
    <w:rsid w:val="004B6A44"/>
    <w:rsid w:val="004B6F3A"/>
    <w:rsid w:val="004C1B35"/>
    <w:rsid w:val="004C3551"/>
    <w:rsid w:val="004C443B"/>
    <w:rsid w:val="004C50CD"/>
    <w:rsid w:val="004C571A"/>
    <w:rsid w:val="004D0577"/>
    <w:rsid w:val="004D35A3"/>
    <w:rsid w:val="004E0F67"/>
    <w:rsid w:val="00501FD8"/>
    <w:rsid w:val="00506FDB"/>
    <w:rsid w:val="005112AB"/>
    <w:rsid w:val="00513066"/>
    <w:rsid w:val="005143E5"/>
    <w:rsid w:val="005171D7"/>
    <w:rsid w:val="00532548"/>
    <w:rsid w:val="00532A58"/>
    <w:rsid w:val="00537900"/>
    <w:rsid w:val="0054088B"/>
    <w:rsid w:val="00540FF7"/>
    <w:rsid w:val="00541051"/>
    <w:rsid w:val="005421B2"/>
    <w:rsid w:val="00545221"/>
    <w:rsid w:val="00551404"/>
    <w:rsid w:val="00555097"/>
    <w:rsid w:val="005559D1"/>
    <w:rsid w:val="0056401A"/>
    <w:rsid w:val="00566238"/>
    <w:rsid w:val="0056734A"/>
    <w:rsid w:val="00567FC3"/>
    <w:rsid w:val="00583100"/>
    <w:rsid w:val="005911FC"/>
    <w:rsid w:val="005967F5"/>
    <w:rsid w:val="005A2F4B"/>
    <w:rsid w:val="005B03A5"/>
    <w:rsid w:val="005B23CD"/>
    <w:rsid w:val="005B7124"/>
    <w:rsid w:val="005C03DC"/>
    <w:rsid w:val="005C7865"/>
    <w:rsid w:val="005D2338"/>
    <w:rsid w:val="005D29C2"/>
    <w:rsid w:val="005E2ECB"/>
    <w:rsid w:val="005E55DC"/>
    <w:rsid w:val="005E7CC7"/>
    <w:rsid w:val="005F59C6"/>
    <w:rsid w:val="00603CD5"/>
    <w:rsid w:val="00605BDF"/>
    <w:rsid w:val="00606008"/>
    <w:rsid w:val="00620E54"/>
    <w:rsid w:val="006245F0"/>
    <w:rsid w:val="00636387"/>
    <w:rsid w:val="00637106"/>
    <w:rsid w:val="006403AD"/>
    <w:rsid w:val="00642B48"/>
    <w:rsid w:val="0064330D"/>
    <w:rsid w:val="00644FC7"/>
    <w:rsid w:val="00645B24"/>
    <w:rsid w:val="006479C4"/>
    <w:rsid w:val="00647CD5"/>
    <w:rsid w:val="0065195C"/>
    <w:rsid w:val="006564CD"/>
    <w:rsid w:val="00656F1D"/>
    <w:rsid w:val="00665069"/>
    <w:rsid w:val="006667A4"/>
    <w:rsid w:val="006677D0"/>
    <w:rsid w:val="0067099E"/>
    <w:rsid w:val="006722A8"/>
    <w:rsid w:val="00673517"/>
    <w:rsid w:val="0067468B"/>
    <w:rsid w:val="006752AE"/>
    <w:rsid w:val="00691C60"/>
    <w:rsid w:val="006A55AB"/>
    <w:rsid w:val="006A60F4"/>
    <w:rsid w:val="006B0A7A"/>
    <w:rsid w:val="006B4095"/>
    <w:rsid w:val="006B7084"/>
    <w:rsid w:val="006C0764"/>
    <w:rsid w:val="006C4709"/>
    <w:rsid w:val="006C68BB"/>
    <w:rsid w:val="006D4246"/>
    <w:rsid w:val="006D78BE"/>
    <w:rsid w:val="006E0277"/>
    <w:rsid w:val="006E70FF"/>
    <w:rsid w:val="00707111"/>
    <w:rsid w:val="00710517"/>
    <w:rsid w:val="00710F31"/>
    <w:rsid w:val="0071133F"/>
    <w:rsid w:val="0071774B"/>
    <w:rsid w:val="00720EED"/>
    <w:rsid w:val="007229D1"/>
    <w:rsid w:val="0072624D"/>
    <w:rsid w:val="00730A72"/>
    <w:rsid w:val="007338AA"/>
    <w:rsid w:val="00735E89"/>
    <w:rsid w:val="00736034"/>
    <w:rsid w:val="0073631A"/>
    <w:rsid w:val="00741306"/>
    <w:rsid w:val="007469BA"/>
    <w:rsid w:val="00751F0D"/>
    <w:rsid w:val="00753927"/>
    <w:rsid w:val="00754FF5"/>
    <w:rsid w:val="0075534A"/>
    <w:rsid w:val="00756C1A"/>
    <w:rsid w:val="007641AB"/>
    <w:rsid w:val="00773DE7"/>
    <w:rsid w:val="0077425D"/>
    <w:rsid w:val="007758DA"/>
    <w:rsid w:val="0077675C"/>
    <w:rsid w:val="00782A4D"/>
    <w:rsid w:val="00782A6C"/>
    <w:rsid w:val="00792CBF"/>
    <w:rsid w:val="00795600"/>
    <w:rsid w:val="007B0818"/>
    <w:rsid w:val="007B1364"/>
    <w:rsid w:val="007B200B"/>
    <w:rsid w:val="007B3730"/>
    <w:rsid w:val="007B4260"/>
    <w:rsid w:val="007C30F5"/>
    <w:rsid w:val="007C6D2C"/>
    <w:rsid w:val="007D1785"/>
    <w:rsid w:val="007D2C8C"/>
    <w:rsid w:val="007D486F"/>
    <w:rsid w:val="007D52CB"/>
    <w:rsid w:val="007E26C5"/>
    <w:rsid w:val="007E3484"/>
    <w:rsid w:val="007E7084"/>
    <w:rsid w:val="007F3FC1"/>
    <w:rsid w:val="00800B70"/>
    <w:rsid w:val="00802D14"/>
    <w:rsid w:val="008129E8"/>
    <w:rsid w:val="00815934"/>
    <w:rsid w:val="00815997"/>
    <w:rsid w:val="0081662B"/>
    <w:rsid w:val="00817551"/>
    <w:rsid w:val="008176BC"/>
    <w:rsid w:val="008255BA"/>
    <w:rsid w:val="00834096"/>
    <w:rsid w:val="00834B00"/>
    <w:rsid w:val="00835C0E"/>
    <w:rsid w:val="008408B3"/>
    <w:rsid w:val="008456E0"/>
    <w:rsid w:val="0084752D"/>
    <w:rsid w:val="00855DE5"/>
    <w:rsid w:val="00857213"/>
    <w:rsid w:val="00862F46"/>
    <w:rsid w:val="008632CA"/>
    <w:rsid w:val="00865A77"/>
    <w:rsid w:val="0086715A"/>
    <w:rsid w:val="008765AC"/>
    <w:rsid w:val="00877946"/>
    <w:rsid w:val="00877ADF"/>
    <w:rsid w:val="00880B5A"/>
    <w:rsid w:val="008814BF"/>
    <w:rsid w:val="00883C09"/>
    <w:rsid w:val="008860A0"/>
    <w:rsid w:val="00886C18"/>
    <w:rsid w:val="00894B8E"/>
    <w:rsid w:val="008A1154"/>
    <w:rsid w:val="008A283E"/>
    <w:rsid w:val="008A2E92"/>
    <w:rsid w:val="008A7FBB"/>
    <w:rsid w:val="008B7466"/>
    <w:rsid w:val="008C12B9"/>
    <w:rsid w:val="008C6384"/>
    <w:rsid w:val="008C7413"/>
    <w:rsid w:val="008E512A"/>
    <w:rsid w:val="008F25C3"/>
    <w:rsid w:val="00900C63"/>
    <w:rsid w:val="00901205"/>
    <w:rsid w:val="00906BC9"/>
    <w:rsid w:val="00912651"/>
    <w:rsid w:val="009138C8"/>
    <w:rsid w:val="00914E98"/>
    <w:rsid w:val="00915DF8"/>
    <w:rsid w:val="00927562"/>
    <w:rsid w:val="00942002"/>
    <w:rsid w:val="00947F4C"/>
    <w:rsid w:val="00951487"/>
    <w:rsid w:val="00954AC6"/>
    <w:rsid w:val="009649D7"/>
    <w:rsid w:val="00967CCC"/>
    <w:rsid w:val="0097440C"/>
    <w:rsid w:val="009817B7"/>
    <w:rsid w:val="009866FE"/>
    <w:rsid w:val="00991158"/>
    <w:rsid w:val="009922D6"/>
    <w:rsid w:val="009923F7"/>
    <w:rsid w:val="00993AF1"/>
    <w:rsid w:val="0099633B"/>
    <w:rsid w:val="009B286E"/>
    <w:rsid w:val="009C7A25"/>
    <w:rsid w:val="009E001F"/>
    <w:rsid w:val="009E0A5B"/>
    <w:rsid w:val="009E4243"/>
    <w:rsid w:val="009E51E3"/>
    <w:rsid w:val="009E6A3F"/>
    <w:rsid w:val="009E73C0"/>
    <w:rsid w:val="009F37F5"/>
    <w:rsid w:val="009F6BAB"/>
    <w:rsid w:val="00A0020D"/>
    <w:rsid w:val="00A03BC0"/>
    <w:rsid w:val="00A05A30"/>
    <w:rsid w:val="00A07155"/>
    <w:rsid w:val="00A1027E"/>
    <w:rsid w:val="00A12645"/>
    <w:rsid w:val="00A20862"/>
    <w:rsid w:val="00A23C14"/>
    <w:rsid w:val="00A23DD0"/>
    <w:rsid w:val="00A323BB"/>
    <w:rsid w:val="00A33DFE"/>
    <w:rsid w:val="00A379E2"/>
    <w:rsid w:val="00A41EA6"/>
    <w:rsid w:val="00A476E8"/>
    <w:rsid w:val="00A47D4A"/>
    <w:rsid w:val="00A60BDD"/>
    <w:rsid w:val="00A70990"/>
    <w:rsid w:val="00A71402"/>
    <w:rsid w:val="00A8439F"/>
    <w:rsid w:val="00A84962"/>
    <w:rsid w:val="00A857E2"/>
    <w:rsid w:val="00A932E1"/>
    <w:rsid w:val="00A954DB"/>
    <w:rsid w:val="00A96568"/>
    <w:rsid w:val="00A96848"/>
    <w:rsid w:val="00AA0629"/>
    <w:rsid w:val="00AA5A2A"/>
    <w:rsid w:val="00AA7C9C"/>
    <w:rsid w:val="00AA7E28"/>
    <w:rsid w:val="00AD331D"/>
    <w:rsid w:val="00AF3065"/>
    <w:rsid w:val="00AF4C29"/>
    <w:rsid w:val="00B06D44"/>
    <w:rsid w:val="00B118E3"/>
    <w:rsid w:val="00B1450F"/>
    <w:rsid w:val="00B15529"/>
    <w:rsid w:val="00B21E1B"/>
    <w:rsid w:val="00B27909"/>
    <w:rsid w:val="00B30844"/>
    <w:rsid w:val="00B3214C"/>
    <w:rsid w:val="00B42F11"/>
    <w:rsid w:val="00B43457"/>
    <w:rsid w:val="00B446E7"/>
    <w:rsid w:val="00B55004"/>
    <w:rsid w:val="00B57468"/>
    <w:rsid w:val="00B60D4B"/>
    <w:rsid w:val="00B65B0B"/>
    <w:rsid w:val="00B75E2F"/>
    <w:rsid w:val="00B7716D"/>
    <w:rsid w:val="00B8163E"/>
    <w:rsid w:val="00B81C31"/>
    <w:rsid w:val="00B864E4"/>
    <w:rsid w:val="00B923E6"/>
    <w:rsid w:val="00B96611"/>
    <w:rsid w:val="00BA3CFD"/>
    <w:rsid w:val="00BB1CA7"/>
    <w:rsid w:val="00BB4E9C"/>
    <w:rsid w:val="00BB7D48"/>
    <w:rsid w:val="00BC14C1"/>
    <w:rsid w:val="00BC25C0"/>
    <w:rsid w:val="00BC3A5E"/>
    <w:rsid w:val="00BD11FA"/>
    <w:rsid w:val="00BD3B6A"/>
    <w:rsid w:val="00BE7FE6"/>
    <w:rsid w:val="00BF2461"/>
    <w:rsid w:val="00BF2D71"/>
    <w:rsid w:val="00C03911"/>
    <w:rsid w:val="00C05BB6"/>
    <w:rsid w:val="00C15110"/>
    <w:rsid w:val="00C200A2"/>
    <w:rsid w:val="00C21298"/>
    <w:rsid w:val="00C21389"/>
    <w:rsid w:val="00C21F92"/>
    <w:rsid w:val="00C356BE"/>
    <w:rsid w:val="00C401A5"/>
    <w:rsid w:val="00C4025B"/>
    <w:rsid w:val="00C4363A"/>
    <w:rsid w:val="00C43D2A"/>
    <w:rsid w:val="00C50A10"/>
    <w:rsid w:val="00C53EF6"/>
    <w:rsid w:val="00C55840"/>
    <w:rsid w:val="00C5666D"/>
    <w:rsid w:val="00C56818"/>
    <w:rsid w:val="00C60F09"/>
    <w:rsid w:val="00C649EB"/>
    <w:rsid w:val="00C67AE2"/>
    <w:rsid w:val="00C7328C"/>
    <w:rsid w:val="00C748B0"/>
    <w:rsid w:val="00C75C86"/>
    <w:rsid w:val="00C77255"/>
    <w:rsid w:val="00C8102C"/>
    <w:rsid w:val="00C82C57"/>
    <w:rsid w:val="00CA5018"/>
    <w:rsid w:val="00CB07B1"/>
    <w:rsid w:val="00CB2E88"/>
    <w:rsid w:val="00CB589F"/>
    <w:rsid w:val="00CB6BE9"/>
    <w:rsid w:val="00CC10D0"/>
    <w:rsid w:val="00CC74B3"/>
    <w:rsid w:val="00CD05E7"/>
    <w:rsid w:val="00CD1A43"/>
    <w:rsid w:val="00CE0A20"/>
    <w:rsid w:val="00CE0E82"/>
    <w:rsid w:val="00CE17FE"/>
    <w:rsid w:val="00CE29E3"/>
    <w:rsid w:val="00D0167C"/>
    <w:rsid w:val="00D023F5"/>
    <w:rsid w:val="00D107AD"/>
    <w:rsid w:val="00D12611"/>
    <w:rsid w:val="00D2360B"/>
    <w:rsid w:val="00D24765"/>
    <w:rsid w:val="00D251D7"/>
    <w:rsid w:val="00D30815"/>
    <w:rsid w:val="00D343F1"/>
    <w:rsid w:val="00D34476"/>
    <w:rsid w:val="00D34B37"/>
    <w:rsid w:val="00D4014A"/>
    <w:rsid w:val="00D43F56"/>
    <w:rsid w:val="00D47B23"/>
    <w:rsid w:val="00D5002A"/>
    <w:rsid w:val="00D62487"/>
    <w:rsid w:val="00D63592"/>
    <w:rsid w:val="00D64245"/>
    <w:rsid w:val="00D74151"/>
    <w:rsid w:val="00D84135"/>
    <w:rsid w:val="00D91209"/>
    <w:rsid w:val="00D976E9"/>
    <w:rsid w:val="00DA1917"/>
    <w:rsid w:val="00DA348F"/>
    <w:rsid w:val="00DA55BC"/>
    <w:rsid w:val="00DD36D9"/>
    <w:rsid w:val="00DD69A8"/>
    <w:rsid w:val="00DD738C"/>
    <w:rsid w:val="00DE0624"/>
    <w:rsid w:val="00DE36A4"/>
    <w:rsid w:val="00DF252E"/>
    <w:rsid w:val="00DF3C61"/>
    <w:rsid w:val="00DF766E"/>
    <w:rsid w:val="00E01CF5"/>
    <w:rsid w:val="00E0258D"/>
    <w:rsid w:val="00E0630A"/>
    <w:rsid w:val="00E11AFA"/>
    <w:rsid w:val="00E14978"/>
    <w:rsid w:val="00E24F03"/>
    <w:rsid w:val="00E275A1"/>
    <w:rsid w:val="00E322E8"/>
    <w:rsid w:val="00E32E69"/>
    <w:rsid w:val="00E32F38"/>
    <w:rsid w:val="00E52773"/>
    <w:rsid w:val="00E53EDC"/>
    <w:rsid w:val="00E56561"/>
    <w:rsid w:val="00E56A32"/>
    <w:rsid w:val="00E7214D"/>
    <w:rsid w:val="00E739DD"/>
    <w:rsid w:val="00E77822"/>
    <w:rsid w:val="00E81233"/>
    <w:rsid w:val="00E84F44"/>
    <w:rsid w:val="00E85A07"/>
    <w:rsid w:val="00E875CE"/>
    <w:rsid w:val="00EA28B9"/>
    <w:rsid w:val="00EA2C03"/>
    <w:rsid w:val="00EB2B63"/>
    <w:rsid w:val="00EC08CF"/>
    <w:rsid w:val="00EC12B1"/>
    <w:rsid w:val="00ED1026"/>
    <w:rsid w:val="00ED4FB8"/>
    <w:rsid w:val="00ED59A2"/>
    <w:rsid w:val="00ED706C"/>
    <w:rsid w:val="00ED797C"/>
    <w:rsid w:val="00EE0DDB"/>
    <w:rsid w:val="00EE2667"/>
    <w:rsid w:val="00EE6F5C"/>
    <w:rsid w:val="00F01945"/>
    <w:rsid w:val="00F02327"/>
    <w:rsid w:val="00F1076F"/>
    <w:rsid w:val="00F13869"/>
    <w:rsid w:val="00F14847"/>
    <w:rsid w:val="00F1486B"/>
    <w:rsid w:val="00F209FE"/>
    <w:rsid w:val="00F23AC9"/>
    <w:rsid w:val="00F3044E"/>
    <w:rsid w:val="00F3345E"/>
    <w:rsid w:val="00F355DD"/>
    <w:rsid w:val="00F37812"/>
    <w:rsid w:val="00F4316D"/>
    <w:rsid w:val="00F545B6"/>
    <w:rsid w:val="00F546F2"/>
    <w:rsid w:val="00F56D4F"/>
    <w:rsid w:val="00F6183B"/>
    <w:rsid w:val="00F64974"/>
    <w:rsid w:val="00F7358F"/>
    <w:rsid w:val="00F77CA8"/>
    <w:rsid w:val="00F80839"/>
    <w:rsid w:val="00F84217"/>
    <w:rsid w:val="00F906DE"/>
    <w:rsid w:val="00F9282A"/>
    <w:rsid w:val="00F92F92"/>
    <w:rsid w:val="00F93D29"/>
    <w:rsid w:val="00F94216"/>
    <w:rsid w:val="00FA0E0C"/>
    <w:rsid w:val="00FA346A"/>
    <w:rsid w:val="00FB01FB"/>
    <w:rsid w:val="00FB0595"/>
    <w:rsid w:val="00FB1977"/>
    <w:rsid w:val="00FB20EB"/>
    <w:rsid w:val="00FB5B0E"/>
    <w:rsid w:val="00FB6537"/>
    <w:rsid w:val="00FC0A03"/>
    <w:rsid w:val="00FC759B"/>
    <w:rsid w:val="00FD79F0"/>
    <w:rsid w:val="00FE2218"/>
    <w:rsid w:val="00FE3CD2"/>
    <w:rsid w:val="01C23EDE"/>
    <w:rsid w:val="0397BF16"/>
    <w:rsid w:val="03992D10"/>
    <w:rsid w:val="03DB7A8A"/>
    <w:rsid w:val="042212CE"/>
    <w:rsid w:val="04D5A5B4"/>
    <w:rsid w:val="04F812D2"/>
    <w:rsid w:val="05394756"/>
    <w:rsid w:val="05FAACE2"/>
    <w:rsid w:val="06BFABEB"/>
    <w:rsid w:val="0730E1D1"/>
    <w:rsid w:val="077DA237"/>
    <w:rsid w:val="0784AAF3"/>
    <w:rsid w:val="0870E818"/>
    <w:rsid w:val="08884953"/>
    <w:rsid w:val="0940A0CB"/>
    <w:rsid w:val="09532A97"/>
    <w:rsid w:val="0957272E"/>
    <w:rsid w:val="09CD7DA7"/>
    <w:rsid w:val="0BC6DB3B"/>
    <w:rsid w:val="0C09A71B"/>
    <w:rsid w:val="0C4635F8"/>
    <w:rsid w:val="0D4229DD"/>
    <w:rsid w:val="0D424D60"/>
    <w:rsid w:val="0D62AB9C"/>
    <w:rsid w:val="0EDA0069"/>
    <w:rsid w:val="0F0BBB0B"/>
    <w:rsid w:val="0F466534"/>
    <w:rsid w:val="0F64B1A0"/>
    <w:rsid w:val="110E5696"/>
    <w:rsid w:val="111E6E06"/>
    <w:rsid w:val="118C40B8"/>
    <w:rsid w:val="11B9F897"/>
    <w:rsid w:val="11C4EF87"/>
    <w:rsid w:val="123F6206"/>
    <w:rsid w:val="1266C887"/>
    <w:rsid w:val="128A9936"/>
    <w:rsid w:val="13D94328"/>
    <w:rsid w:val="13DFDBBA"/>
    <w:rsid w:val="16BA3E8D"/>
    <w:rsid w:val="170099EB"/>
    <w:rsid w:val="17986051"/>
    <w:rsid w:val="17B39F21"/>
    <w:rsid w:val="1826F458"/>
    <w:rsid w:val="18530B4E"/>
    <w:rsid w:val="189EE140"/>
    <w:rsid w:val="18A06400"/>
    <w:rsid w:val="191DDE79"/>
    <w:rsid w:val="19731110"/>
    <w:rsid w:val="19F9ED2D"/>
    <w:rsid w:val="1A4A8788"/>
    <w:rsid w:val="1A84B4B8"/>
    <w:rsid w:val="1A92BF11"/>
    <w:rsid w:val="1B5E951A"/>
    <w:rsid w:val="1BD4E1BE"/>
    <w:rsid w:val="1C25369D"/>
    <w:rsid w:val="1C463647"/>
    <w:rsid w:val="1C7EDB03"/>
    <w:rsid w:val="1D9D815B"/>
    <w:rsid w:val="1F25D294"/>
    <w:rsid w:val="1F68F3A0"/>
    <w:rsid w:val="1F814DE4"/>
    <w:rsid w:val="1FCB7FDA"/>
    <w:rsid w:val="20C1A2F5"/>
    <w:rsid w:val="21A9DEB2"/>
    <w:rsid w:val="21D56703"/>
    <w:rsid w:val="225D7356"/>
    <w:rsid w:val="22FF2219"/>
    <w:rsid w:val="233D6879"/>
    <w:rsid w:val="23DFF077"/>
    <w:rsid w:val="23E00C23"/>
    <w:rsid w:val="243A8CF8"/>
    <w:rsid w:val="247C487E"/>
    <w:rsid w:val="25951418"/>
    <w:rsid w:val="2655DFE9"/>
    <w:rsid w:val="27575573"/>
    <w:rsid w:val="27F757E5"/>
    <w:rsid w:val="28D25B8C"/>
    <w:rsid w:val="295A4474"/>
    <w:rsid w:val="29E6E472"/>
    <w:rsid w:val="2AA2E54B"/>
    <w:rsid w:val="2BAA762B"/>
    <w:rsid w:val="2BB0A0F6"/>
    <w:rsid w:val="2BC189BC"/>
    <w:rsid w:val="2C0B0136"/>
    <w:rsid w:val="2DF8C845"/>
    <w:rsid w:val="2E183002"/>
    <w:rsid w:val="2E37F3FD"/>
    <w:rsid w:val="2F043AAC"/>
    <w:rsid w:val="305C098F"/>
    <w:rsid w:val="3083321A"/>
    <w:rsid w:val="30A99DF5"/>
    <w:rsid w:val="30A9FEF4"/>
    <w:rsid w:val="30DD476A"/>
    <w:rsid w:val="31C13E4C"/>
    <w:rsid w:val="3217FAFE"/>
    <w:rsid w:val="33319D37"/>
    <w:rsid w:val="33812F78"/>
    <w:rsid w:val="3768629E"/>
    <w:rsid w:val="37765138"/>
    <w:rsid w:val="378D6848"/>
    <w:rsid w:val="388A16DB"/>
    <w:rsid w:val="38F0E9C6"/>
    <w:rsid w:val="38F1B353"/>
    <w:rsid w:val="3946FEDF"/>
    <w:rsid w:val="39894D91"/>
    <w:rsid w:val="3A1FB808"/>
    <w:rsid w:val="3A473360"/>
    <w:rsid w:val="3B404C78"/>
    <w:rsid w:val="3BA3D04F"/>
    <w:rsid w:val="3BC9A22D"/>
    <w:rsid w:val="3C09D4A2"/>
    <w:rsid w:val="3D20B6AD"/>
    <w:rsid w:val="3D956376"/>
    <w:rsid w:val="3D9DC0E4"/>
    <w:rsid w:val="3DBA93C1"/>
    <w:rsid w:val="3E505419"/>
    <w:rsid w:val="3F1FDD0B"/>
    <w:rsid w:val="3F35D092"/>
    <w:rsid w:val="40BBFC9E"/>
    <w:rsid w:val="41292EE5"/>
    <w:rsid w:val="428EF117"/>
    <w:rsid w:val="4334F786"/>
    <w:rsid w:val="445BC839"/>
    <w:rsid w:val="45369558"/>
    <w:rsid w:val="45BC9DA4"/>
    <w:rsid w:val="45F8DDBF"/>
    <w:rsid w:val="46586019"/>
    <w:rsid w:val="470398A7"/>
    <w:rsid w:val="47610B85"/>
    <w:rsid w:val="4778E9A0"/>
    <w:rsid w:val="488EFCD8"/>
    <w:rsid w:val="48E26786"/>
    <w:rsid w:val="48F25389"/>
    <w:rsid w:val="4A13C553"/>
    <w:rsid w:val="4A2ACD39"/>
    <w:rsid w:val="4B2029F8"/>
    <w:rsid w:val="4B39A7E5"/>
    <w:rsid w:val="4B5E217F"/>
    <w:rsid w:val="4C1D0231"/>
    <w:rsid w:val="4C6A6037"/>
    <w:rsid w:val="4CB2B810"/>
    <w:rsid w:val="4E3A9194"/>
    <w:rsid w:val="4EB09BE6"/>
    <w:rsid w:val="4FB1C813"/>
    <w:rsid w:val="4FBC552D"/>
    <w:rsid w:val="4FE21CA6"/>
    <w:rsid w:val="50EFB243"/>
    <w:rsid w:val="520479D9"/>
    <w:rsid w:val="524A35E8"/>
    <w:rsid w:val="535ADE8E"/>
    <w:rsid w:val="5443A2D3"/>
    <w:rsid w:val="546B8C58"/>
    <w:rsid w:val="548E9A79"/>
    <w:rsid w:val="54ABBEA3"/>
    <w:rsid w:val="54DDA6ED"/>
    <w:rsid w:val="54EE7197"/>
    <w:rsid w:val="55CCEAB6"/>
    <w:rsid w:val="55F0E441"/>
    <w:rsid w:val="567C65B6"/>
    <w:rsid w:val="57050570"/>
    <w:rsid w:val="57236A2E"/>
    <w:rsid w:val="5743C671"/>
    <w:rsid w:val="57AD12DE"/>
    <w:rsid w:val="586650D1"/>
    <w:rsid w:val="591CA08C"/>
    <w:rsid w:val="598CAB3E"/>
    <w:rsid w:val="59938EFD"/>
    <w:rsid w:val="5998E395"/>
    <w:rsid w:val="59F1ECCC"/>
    <w:rsid w:val="59F820AC"/>
    <w:rsid w:val="5A711986"/>
    <w:rsid w:val="5A9F8FAC"/>
    <w:rsid w:val="5B0503B8"/>
    <w:rsid w:val="5B507430"/>
    <w:rsid w:val="5B51966F"/>
    <w:rsid w:val="5B75F691"/>
    <w:rsid w:val="5B9B4A71"/>
    <w:rsid w:val="5C3A084A"/>
    <w:rsid w:val="5C9803FE"/>
    <w:rsid w:val="5CBFAE27"/>
    <w:rsid w:val="5CE5B2ED"/>
    <w:rsid w:val="5CEF1E73"/>
    <w:rsid w:val="5E1895BC"/>
    <w:rsid w:val="5E532C5B"/>
    <w:rsid w:val="5E54E82B"/>
    <w:rsid w:val="5EFF04CE"/>
    <w:rsid w:val="5F672729"/>
    <w:rsid w:val="5FE037D9"/>
    <w:rsid w:val="6092BF59"/>
    <w:rsid w:val="616AB251"/>
    <w:rsid w:val="616E03BB"/>
    <w:rsid w:val="61D7B192"/>
    <w:rsid w:val="63A852F3"/>
    <w:rsid w:val="63D2FEF1"/>
    <w:rsid w:val="64722816"/>
    <w:rsid w:val="6490B33D"/>
    <w:rsid w:val="66446DA9"/>
    <w:rsid w:val="66F7314E"/>
    <w:rsid w:val="6806FEA7"/>
    <w:rsid w:val="684CB442"/>
    <w:rsid w:val="68AB0DF1"/>
    <w:rsid w:val="68D8C0E0"/>
    <w:rsid w:val="69279533"/>
    <w:rsid w:val="699FF9DF"/>
    <w:rsid w:val="69A2413B"/>
    <w:rsid w:val="6B262EB3"/>
    <w:rsid w:val="6B92B024"/>
    <w:rsid w:val="6C729662"/>
    <w:rsid w:val="6C870EF6"/>
    <w:rsid w:val="6D3D3D8D"/>
    <w:rsid w:val="6DB8E7AE"/>
    <w:rsid w:val="6E6FF782"/>
    <w:rsid w:val="6EA574C4"/>
    <w:rsid w:val="6F9321A1"/>
    <w:rsid w:val="7069E294"/>
    <w:rsid w:val="706CBFF4"/>
    <w:rsid w:val="70C728D7"/>
    <w:rsid w:val="718972B2"/>
    <w:rsid w:val="71AE9551"/>
    <w:rsid w:val="72EDA55A"/>
    <w:rsid w:val="747C9E67"/>
    <w:rsid w:val="749DCA56"/>
    <w:rsid w:val="7574B67D"/>
    <w:rsid w:val="7581F5FA"/>
    <w:rsid w:val="767C3BCE"/>
    <w:rsid w:val="774BC6E6"/>
    <w:rsid w:val="780878EB"/>
    <w:rsid w:val="78BBE28E"/>
    <w:rsid w:val="78F6CAA8"/>
    <w:rsid w:val="7963EFFC"/>
    <w:rsid w:val="79E531A9"/>
    <w:rsid w:val="7A48B580"/>
    <w:rsid w:val="7A880975"/>
    <w:rsid w:val="7A938D68"/>
    <w:rsid w:val="7AF334FE"/>
    <w:rsid w:val="7BEB95CA"/>
    <w:rsid w:val="7BF38350"/>
    <w:rsid w:val="7C2F5DC9"/>
    <w:rsid w:val="7C9115C9"/>
    <w:rsid w:val="7CA9C3D4"/>
    <w:rsid w:val="7CDF58BD"/>
    <w:rsid w:val="7D8F53B1"/>
    <w:rsid w:val="7F1C50DE"/>
    <w:rsid w:val="7F2566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7A39EB"/>
  <w15:docId w15:val="{C0ECFCE9-A51B-4401-8C15-FFDABE34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FFF"/>
    <w:pPr>
      <w:jc w:val="both"/>
    </w:pPr>
    <w:rPr>
      <w:rFonts w:ascii="Times New Roman Mäori" w:eastAsia="Times New Roman" w:hAnsi="Times New Roman Mäori"/>
      <w:sz w:val="24"/>
      <w:szCs w:val="24"/>
      <w:lang w:eastAsia="en-US"/>
    </w:rPr>
  </w:style>
  <w:style w:type="paragraph" w:styleId="Heading1">
    <w:name w:val="heading 1"/>
    <w:next w:val="Normal"/>
    <w:link w:val="Heading1Char"/>
    <w:qFormat/>
    <w:rsid w:val="00222FFF"/>
    <w:pPr>
      <w:numPr>
        <w:numId w:val="3"/>
      </w:numPr>
      <w:tabs>
        <w:tab w:val="left" w:pos="720"/>
      </w:tabs>
      <w:spacing w:before="240"/>
      <w:outlineLvl w:val="0"/>
    </w:pPr>
    <w:rPr>
      <w:rFonts w:eastAsia="Times New Roman"/>
      <w:b/>
      <w:sz w:val="24"/>
      <w:szCs w:val="24"/>
      <w:lang w:eastAsia="en-US"/>
    </w:rPr>
  </w:style>
  <w:style w:type="paragraph" w:styleId="Heading2">
    <w:name w:val="heading 2"/>
    <w:next w:val="Normal"/>
    <w:link w:val="Heading2Char"/>
    <w:qFormat/>
    <w:rsid w:val="00222FFF"/>
    <w:pPr>
      <w:keepNext/>
      <w:numPr>
        <w:ilvl w:val="1"/>
        <w:numId w:val="3"/>
      </w:numPr>
      <w:spacing w:before="120" w:after="60"/>
      <w:outlineLvl w:val="1"/>
    </w:pPr>
    <w:rPr>
      <w:rFonts w:eastAsia="Times New Roman"/>
      <w:b/>
      <w:sz w:val="24"/>
      <w:lang w:eastAsia="en-US"/>
    </w:rPr>
  </w:style>
  <w:style w:type="paragraph" w:styleId="Heading3">
    <w:name w:val="heading 3"/>
    <w:next w:val="Normal"/>
    <w:link w:val="Heading3Char"/>
    <w:qFormat/>
    <w:rsid w:val="00222FFF"/>
    <w:pPr>
      <w:keepNext/>
      <w:numPr>
        <w:ilvl w:val="2"/>
        <w:numId w:val="3"/>
      </w:numPr>
      <w:spacing w:before="120" w:after="60"/>
      <w:outlineLvl w:val="2"/>
    </w:pPr>
    <w:rPr>
      <w:rFonts w:eastAsia="Times New Roman"/>
      <w:b/>
      <w:sz w:val="24"/>
      <w:lang w:eastAsia="en-US"/>
    </w:rPr>
  </w:style>
  <w:style w:type="paragraph" w:styleId="Heading4">
    <w:name w:val="heading 4"/>
    <w:basedOn w:val="Normal"/>
    <w:next w:val="Normal"/>
    <w:link w:val="Heading4Char"/>
    <w:qFormat/>
    <w:rsid w:val="00222FFF"/>
    <w:pPr>
      <w:keepNext/>
      <w:numPr>
        <w:ilvl w:val="3"/>
        <w:numId w:val="3"/>
      </w:numPr>
      <w:spacing w:before="120" w:after="120"/>
      <w:jc w:val="left"/>
      <w:outlineLvl w:val="3"/>
    </w:pPr>
    <w:rPr>
      <w:rFonts w:ascii="Univers (W1)" w:hAnsi="Univers (W1)"/>
      <w:b/>
      <w:szCs w:val="20"/>
    </w:rPr>
  </w:style>
  <w:style w:type="paragraph" w:styleId="Heading5">
    <w:name w:val="heading 5"/>
    <w:basedOn w:val="Normal"/>
    <w:next w:val="Normal"/>
    <w:link w:val="Heading5Char"/>
    <w:qFormat/>
    <w:rsid w:val="00222FFF"/>
    <w:pPr>
      <w:keepNext/>
      <w:numPr>
        <w:ilvl w:val="4"/>
        <w:numId w:val="3"/>
      </w:numPr>
      <w:spacing w:before="120" w:after="120"/>
      <w:jc w:val="left"/>
      <w:outlineLvl w:val="4"/>
    </w:pPr>
    <w:rPr>
      <w:rFonts w:ascii="Univers (W1)" w:hAnsi="Univers (W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2FFF"/>
    <w:rPr>
      <w:rFonts w:eastAsia="Times New Roman"/>
      <w:b/>
      <w:sz w:val="24"/>
      <w:szCs w:val="24"/>
      <w:lang w:eastAsia="en-US"/>
    </w:rPr>
  </w:style>
  <w:style w:type="character" w:customStyle="1" w:styleId="Heading2Char">
    <w:name w:val="Heading 2 Char"/>
    <w:link w:val="Heading2"/>
    <w:rsid w:val="00222FFF"/>
    <w:rPr>
      <w:rFonts w:eastAsia="Times New Roman"/>
      <w:b/>
      <w:sz w:val="24"/>
      <w:lang w:eastAsia="en-US"/>
    </w:rPr>
  </w:style>
  <w:style w:type="character" w:customStyle="1" w:styleId="Heading3Char">
    <w:name w:val="Heading 3 Char"/>
    <w:link w:val="Heading3"/>
    <w:rsid w:val="00222FFF"/>
    <w:rPr>
      <w:rFonts w:eastAsia="Times New Roman"/>
      <w:b/>
      <w:sz w:val="24"/>
      <w:lang w:eastAsia="en-US"/>
    </w:rPr>
  </w:style>
  <w:style w:type="character" w:customStyle="1" w:styleId="Heading4Char">
    <w:name w:val="Heading 4 Char"/>
    <w:link w:val="Heading4"/>
    <w:rsid w:val="00222FFF"/>
    <w:rPr>
      <w:rFonts w:ascii="Univers (W1)" w:eastAsia="Times New Roman" w:hAnsi="Univers (W1)"/>
      <w:b/>
      <w:sz w:val="24"/>
      <w:lang w:eastAsia="en-US"/>
    </w:rPr>
  </w:style>
  <w:style w:type="character" w:customStyle="1" w:styleId="Heading5Char">
    <w:name w:val="Heading 5 Char"/>
    <w:link w:val="Heading5"/>
    <w:rsid w:val="00222FFF"/>
    <w:rPr>
      <w:rFonts w:ascii="Univers (W1)" w:eastAsia="Times New Roman" w:hAnsi="Univers (W1)"/>
      <w:sz w:val="24"/>
      <w:lang w:eastAsia="en-US"/>
    </w:rPr>
  </w:style>
  <w:style w:type="paragraph" w:customStyle="1" w:styleId="CharChar1CharCharCharCharCharCharCharCharCharCharCharCharCharCharCharChar">
    <w:name w:val="Char Char1 Char Char Char Char Char Char Char Char Char Char Char Char Char Char Char Char"/>
    <w:basedOn w:val="Normal"/>
    <w:rsid w:val="00222FFF"/>
    <w:pPr>
      <w:spacing w:after="160" w:line="240" w:lineRule="exact"/>
      <w:jc w:val="left"/>
    </w:pPr>
    <w:rPr>
      <w:rFonts w:ascii="Arial" w:hAnsi="Arial"/>
      <w:sz w:val="20"/>
      <w:szCs w:val="20"/>
      <w:lang w:val="en-US"/>
    </w:rPr>
  </w:style>
  <w:style w:type="paragraph" w:styleId="FootnoteText">
    <w:name w:val="footnote text"/>
    <w:basedOn w:val="Normal"/>
    <w:link w:val="FootnoteTextChar"/>
    <w:semiHidden/>
    <w:rsid w:val="00222FFF"/>
    <w:pPr>
      <w:spacing w:before="120"/>
      <w:ind w:left="284" w:hanging="284"/>
    </w:pPr>
    <w:rPr>
      <w:sz w:val="18"/>
      <w:szCs w:val="20"/>
    </w:rPr>
  </w:style>
  <w:style w:type="character" w:customStyle="1" w:styleId="FootnoteTextChar">
    <w:name w:val="Footnote Text Char"/>
    <w:link w:val="FootnoteText"/>
    <w:semiHidden/>
    <w:rsid w:val="00222FFF"/>
    <w:rPr>
      <w:rFonts w:ascii="Times New Roman Mäori" w:eastAsia="Times New Roman" w:hAnsi="Times New Roman Mäori" w:cs="Times New Roman"/>
      <w:sz w:val="18"/>
      <w:szCs w:val="20"/>
    </w:rPr>
  </w:style>
  <w:style w:type="paragraph" w:styleId="Header">
    <w:name w:val="header"/>
    <w:basedOn w:val="Normal"/>
    <w:link w:val="HeaderChar"/>
    <w:rsid w:val="00222FFF"/>
    <w:rPr>
      <w:szCs w:val="20"/>
    </w:rPr>
  </w:style>
  <w:style w:type="character" w:customStyle="1" w:styleId="HeaderChar">
    <w:name w:val="Header Char"/>
    <w:link w:val="Header"/>
    <w:rsid w:val="00222FFF"/>
    <w:rPr>
      <w:rFonts w:ascii="Times New Roman Mäori" w:eastAsia="Times New Roman" w:hAnsi="Times New Roman Mäori" w:cs="Times New Roman"/>
      <w:szCs w:val="20"/>
    </w:rPr>
  </w:style>
  <w:style w:type="paragraph" w:styleId="Footer">
    <w:name w:val="footer"/>
    <w:basedOn w:val="Normal"/>
    <w:link w:val="FooterChar"/>
    <w:uiPriority w:val="99"/>
    <w:rsid w:val="00222FFF"/>
    <w:rPr>
      <w:rFonts w:ascii="Arial" w:hAnsi="Arial"/>
      <w:b/>
      <w:sz w:val="20"/>
      <w:szCs w:val="20"/>
    </w:rPr>
  </w:style>
  <w:style w:type="character" w:customStyle="1" w:styleId="FooterChar">
    <w:name w:val="Footer Char"/>
    <w:link w:val="Footer"/>
    <w:uiPriority w:val="99"/>
    <w:rsid w:val="00222FFF"/>
    <w:rPr>
      <w:rFonts w:eastAsia="Times New Roman" w:cs="Times New Roman"/>
      <w:b/>
      <w:sz w:val="20"/>
      <w:szCs w:val="20"/>
    </w:rPr>
  </w:style>
  <w:style w:type="paragraph" w:styleId="BodyText">
    <w:name w:val="Body Text"/>
    <w:basedOn w:val="Normal"/>
    <w:link w:val="BodyTextChar"/>
    <w:rsid w:val="00222FFF"/>
    <w:pPr>
      <w:jc w:val="left"/>
    </w:pPr>
    <w:rPr>
      <w:rFonts w:ascii="Comic Sans MS" w:hAnsi="Comic Sans MS"/>
      <w:sz w:val="22"/>
      <w:szCs w:val="20"/>
      <w:lang w:val="en-US"/>
    </w:rPr>
  </w:style>
  <w:style w:type="character" w:customStyle="1" w:styleId="BodyTextChar">
    <w:name w:val="Body Text Char"/>
    <w:link w:val="BodyText"/>
    <w:rsid w:val="00222FFF"/>
    <w:rPr>
      <w:rFonts w:ascii="Comic Sans MS" w:eastAsia="Times New Roman" w:hAnsi="Comic Sans MS" w:cs="Times New Roman"/>
      <w:sz w:val="22"/>
      <w:szCs w:val="20"/>
      <w:lang w:val="en-US"/>
    </w:rPr>
  </w:style>
  <w:style w:type="paragraph" w:customStyle="1" w:styleId="Source">
    <w:name w:val="Source"/>
    <w:basedOn w:val="Normal"/>
    <w:next w:val="Normal"/>
    <w:rsid w:val="00222FFF"/>
    <w:pPr>
      <w:spacing w:before="80"/>
      <w:jc w:val="left"/>
    </w:pPr>
    <w:rPr>
      <w:rFonts w:ascii="Univers (W1)" w:hAnsi="Univers (W1)"/>
      <w:sz w:val="20"/>
      <w:szCs w:val="20"/>
    </w:rPr>
  </w:style>
  <w:style w:type="paragraph" w:styleId="BodyText2">
    <w:name w:val="Body Text 2"/>
    <w:basedOn w:val="Normal"/>
    <w:link w:val="BodyText2Char"/>
    <w:rsid w:val="00222FFF"/>
    <w:pPr>
      <w:spacing w:before="60" w:after="60"/>
    </w:pPr>
    <w:rPr>
      <w:rFonts w:ascii="Comic Sans MS" w:hAnsi="Comic Sans MS"/>
      <w:sz w:val="22"/>
      <w:szCs w:val="20"/>
      <w:lang w:val="en-US"/>
    </w:rPr>
  </w:style>
  <w:style w:type="character" w:customStyle="1" w:styleId="BodyText2Char">
    <w:name w:val="Body Text 2 Char"/>
    <w:link w:val="BodyText2"/>
    <w:rsid w:val="00222FFF"/>
    <w:rPr>
      <w:rFonts w:ascii="Comic Sans MS" w:eastAsia="Times New Roman" w:hAnsi="Comic Sans MS" w:cs="Times New Roman"/>
      <w:sz w:val="22"/>
      <w:szCs w:val="20"/>
      <w:lang w:val="en-US"/>
    </w:rPr>
  </w:style>
  <w:style w:type="character" w:styleId="FootnoteReference">
    <w:name w:val="footnote reference"/>
    <w:semiHidden/>
    <w:rsid w:val="00222FFF"/>
    <w:rPr>
      <w:vertAlign w:val="superscript"/>
    </w:rPr>
  </w:style>
  <w:style w:type="paragraph" w:customStyle="1" w:styleId="bullitpoints">
    <w:name w:val="bullit points"/>
    <w:basedOn w:val="Normal"/>
    <w:rsid w:val="00222FFF"/>
    <w:pPr>
      <w:numPr>
        <w:numId w:val="1"/>
      </w:numPr>
      <w:spacing w:before="120" w:after="120"/>
      <w:jc w:val="left"/>
    </w:pPr>
    <w:rPr>
      <w:rFonts w:ascii="Times New Roman" w:hAnsi="Times New Roman"/>
      <w:sz w:val="20"/>
      <w:szCs w:val="20"/>
      <w:lang w:val="en-GB"/>
    </w:rPr>
  </w:style>
  <w:style w:type="paragraph" w:styleId="BodyTextIndent2">
    <w:name w:val="Body Text Indent 2"/>
    <w:basedOn w:val="Normal"/>
    <w:link w:val="BodyTextIndent2Char"/>
    <w:rsid w:val="00222FFF"/>
    <w:pPr>
      <w:spacing w:before="120"/>
      <w:ind w:left="360"/>
      <w:jc w:val="left"/>
    </w:pPr>
    <w:rPr>
      <w:rFonts w:ascii="Times New Roman" w:hAnsi="Times New Roman"/>
      <w:szCs w:val="20"/>
    </w:rPr>
  </w:style>
  <w:style w:type="character" w:customStyle="1" w:styleId="BodyTextIndent2Char">
    <w:name w:val="Body Text Indent 2 Char"/>
    <w:link w:val="BodyTextIndent2"/>
    <w:rsid w:val="00222FFF"/>
    <w:rPr>
      <w:rFonts w:ascii="Times New Roman" w:eastAsia="Times New Roman" w:hAnsi="Times New Roman" w:cs="Times New Roman"/>
      <w:szCs w:val="20"/>
    </w:rPr>
  </w:style>
  <w:style w:type="paragraph" w:styleId="List">
    <w:name w:val="List"/>
    <w:basedOn w:val="Normal"/>
    <w:rsid w:val="00222FFF"/>
    <w:pPr>
      <w:ind w:left="360" w:hanging="360"/>
    </w:pPr>
    <w:rPr>
      <w:rFonts w:ascii="Times New Roman" w:hAnsi="Times New Roman"/>
      <w:szCs w:val="20"/>
      <w:lang w:val="en-GB"/>
    </w:rPr>
  </w:style>
  <w:style w:type="paragraph" w:styleId="BodyTextIndent">
    <w:name w:val="Body Text Indent"/>
    <w:basedOn w:val="Normal"/>
    <w:link w:val="BodyTextIndentChar"/>
    <w:rsid w:val="00222FFF"/>
    <w:pPr>
      <w:spacing w:after="120"/>
      <w:ind w:left="283"/>
    </w:pPr>
  </w:style>
  <w:style w:type="character" w:customStyle="1" w:styleId="BodyTextIndentChar">
    <w:name w:val="Body Text Indent Char"/>
    <w:link w:val="BodyTextIndent"/>
    <w:rsid w:val="00222FFF"/>
    <w:rPr>
      <w:rFonts w:ascii="Times New Roman Mäori" w:eastAsia="Times New Roman" w:hAnsi="Times New Roman Mäori" w:cs="Times New Roman"/>
      <w:szCs w:val="24"/>
    </w:rPr>
  </w:style>
  <w:style w:type="table" w:styleId="TableGrid">
    <w:name w:val="Table Grid"/>
    <w:basedOn w:val="TableNormal"/>
    <w:uiPriority w:val="59"/>
    <w:rsid w:val="00222FFF"/>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22FFF"/>
    <w:pPr>
      <w:spacing w:after="160" w:line="240" w:lineRule="exact"/>
      <w:jc w:val="left"/>
    </w:pPr>
    <w:rPr>
      <w:rFonts w:ascii="Arial" w:hAnsi="Arial"/>
      <w:sz w:val="20"/>
      <w:szCs w:val="20"/>
      <w:lang w:val="en-US"/>
    </w:rPr>
  </w:style>
  <w:style w:type="character" w:styleId="Hyperlink">
    <w:name w:val="Hyperlink"/>
    <w:uiPriority w:val="99"/>
    <w:rsid w:val="00222FFF"/>
    <w:rPr>
      <w:color w:val="0000FF"/>
      <w:u w:val="single"/>
    </w:rPr>
  </w:style>
  <w:style w:type="character" w:styleId="PageNumber">
    <w:name w:val="page number"/>
    <w:basedOn w:val="DefaultParagraphFont"/>
    <w:rsid w:val="00222FFF"/>
  </w:style>
  <w:style w:type="paragraph" w:styleId="BalloonText">
    <w:name w:val="Balloon Text"/>
    <w:basedOn w:val="Normal"/>
    <w:link w:val="BalloonTextChar"/>
    <w:semiHidden/>
    <w:rsid w:val="00222FFF"/>
    <w:rPr>
      <w:rFonts w:ascii="Tahoma" w:hAnsi="Tahoma" w:cs="Tahoma"/>
      <w:sz w:val="16"/>
      <w:szCs w:val="16"/>
    </w:rPr>
  </w:style>
  <w:style w:type="character" w:customStyle="1" w:styleId="BalloonTextChar">
    <w:name w:val="Balloon Text Char"/>
    <w:link w:val="BalloonText"/>
    <w:semiHidden/>
    <w:rsid w:val="00222FFF"/>
    <w:rPr>
      <w:rFonts w:ascii="Tahoma" w:eastAsia="Times New Roman" w:hAnsi="Tahoma" w:cs="Tahoma"/>
      <w:sz w:val="16"/>
      <w:szCs w:val="16"/>
    </w:rPr>
  </w:style>
  <w:style w:type="character" w:styleId="CommentReference">
    <w:name w:val="annotation reference"/>
    <w:semiHidden/>
    <w:rsid w:val="00222FFF"/>
    <w:rPr>
      <w:sz w:val="16"/>
      <w:szCs w:val="16"/>
    </w:rPr>
  </w:style>
  <w:style w:type="paragraph" w:styleId="CommentText">
    <w:name w:val="annotation text"/>
    <w:basedOn w:val="Normal"/>
    <w:link w:val="CommentTextChar"/>
    <w:uiPriority w:val="99"/>
    <w:rsid w:val="00222FFF"/>
    <w:rPr>
      <w:sz w:val="20"/>
      <w:szCs w:val="20"/>
    </w:rPr>
  </w:style>
  <w:style w:type="character" w:customStyle="1" w:styleId="CommentTextChar">
    <w:name w:val="Comment Text Char"/>
    <w:link w:val="CommentText"/>
    <w:uiPriority w:val="99"/>
    <w:rsid w:val="00222FFF"/>
    <w:rPr>
      <w:rFonts w:ascii="Times New Roman Mäori" w:eastAsia="Times New Roman" w:hAnsi="Times New Roman Mäori" w:cs="Times New Roman"/>
      <w:sz w:val="20"/>
      <w:szCs w:val="20"/>
    </w:rPr>
  </w:style>
  <w:style w:type="paragraph" w:styleId="CommentSubject">
    <w:name w:val="annotation subject"/>
    <w:basedOn w:val="CommentText"/>
    <w:next w:val="CommentText"/>
    <w:link w:val="CommentSubjectChar"/>
    <w:semiHidden/>
    <w:rsid w:val="00222FFF"/>
    <w:rPr>
      <w:b/>
      <w:bCs/>
    </w:rPr>
  </w:style>
  <w:style w:type="character" w:customStyle="1" w:styleId="CommentSubjectChar">
    <w:name w:val="Comment Subject Char"/>
    <w:link w:val="CommentSubject"/>
    <w:semiHidden/>
    <w:rsid w:val="00222FFF"/>
    <w:rPr>
      <w:rFonts w:ascii="Times New Roman Mäori" w:eastAsia="Times New Roman" w:hAnsi="Times New Roman Mäori" w:cs="Times New Roman"/>
      <w:b/>
      <w:bCs/>
      <w:sz w:val="20"/>
      <w:szCs w:val="20"/>
    </w:rPr>
  </w:style>
  <w:style w:type="character" w:styleId="HTMLCite">
    <w:name w:val="HTML Cite"/>
    <w:uiPriority w:val="99"/>
    <w:rsid w:val="00222FFF"/>
    <w:rPr>
      <w:i w:val="0"/>
      <w:iCs w:val="0"/>
      <w:color w:val="008000"/>
    </w:rPr>
  </w:style>
  <w:style w:type="paragraph" w:styleId="TOC2">
    <w:name w:val="toc 2"/>
    <w:basedOn w:val="Normal"/>
    <w:next w:val="Normal"/>
    <w:autoRedefine/>
    <w:uiPriority w:val="39"/>
    <w:rsid w:val="00B57468"/>
    <w:pPr>
      <w:tabs>
        <w:tab w:val="left" w:pos="900"/>
        <w:tab w:val="right" w:leader="dot" w:pos="8931"/>
      </w:tabs>
      <w:ind w:left="540" w:hanging="180"/>
    </w:pPr>
    <w:rPr>
      <w:rFonts w:ascii="Arial" w:hAnsi="Arial"/>
      <w:sz w:val="22"/>
    </w:rPr>
  </w:style>
  <w:style w:type="paragraph" w:styleId="TOC3">
    <w:name w:val="toc 3"/>
    <w:basedOn w:val="Normal"/>
    <w:next w:val="Normal"/>
    <w:autoRedefine/>
    <w:uiPriority w:val="39"/>
    <w:rsid w:val="001C3365"/>
    <w:pPr>
      <w:tabs>
        <w:tab w:val="left" w:pos="1620"/>
        <w:tab w:val="right" w:leader="dot" w:pos="8931"/>
      </w:tabs>
      <w:ind w:left="480" w:firstLine="420"/>
    </w:pPr>
    <w:rPr>
      <w:rFonts w:ascii="Arial" w:hAnsi="Arial"/>
      <w:sz w:val="22"/>
    </w:rPr>
  </w:style>
  <w:style w:type="paragraph" w:customStyle="1" w:styleId="CharChar1">
    <w:name w:val="Char Char1"/>
    <w:basedOn w:val="Normal"/>
    <w:rsid w:val="00222FFF"/>
    <w:pPr>
      <w:spacing w:after="160" w:line="240" w:lineRule="exact"/>
      <w:jc w:val="left"/>
    </w:pPr>
    <w:rPr>
      <w:rFonts w:ascii="Arial" w:hAnsi="Arial"/>
      <w:sz w:val="20"/>
      <w:szCs w:val="20"/>
      <w:lang w:val="en-US"/>
    </w:rPr>
  </w:style>
  <w:style w:type="paragraph" w:styleId="ListParagraph">
    <w:name w:val="List Paragraph"/>
    <w:basedOn w:val="Normal"/>
    <w:uiPriority w:val="34"/>
    <w:qFormat/>
    <w:rsid w:val="00222FFF"/>
    <w:pPr>
      <w:ind w:left="720"/>
      <w:contextualSpacing/>
    </w:pPr>
  </w:style>
  <w:style w:type="paragraph" w:styleId="EndnoteText">
    <w:name w:val="endnote text"/>
    <w:basedOn w:val="Normal"/>
    <w:link w:val="EndnoteTextChar"/>
    <w:rsid w:val="00222FFF"/>
    <w:rPr>
      <w:sz w:val="20"/>
      <w:szCs w:val="20"/>
    </w:rPr>
  </w:style>
  <w:style w:type="character" w:customStyle="1" w:styleId="EndnoteTextChar">
    <w:name w:val="Endnote Text Char"/>
    <w:link w:val="EndnoteText"/>
    <w:rsid w:val="00222FFF"/>
    <w:rPr>
      <w:rFonts w:ascii="Times New Roman Mäori" w:eastAsia="Times New Roman" w:hAnsi="Times New Roman Mäori" w:cs="Times New Roman"/>
      <w:sz w:val="20"/>
      <w:szCs w:val="20"/>
    </w:rPr>
  </w:style>
  <w:style w:type="character" w:styleId="EndnoteReference">
    <w:name w:val="endnote reference"/>
    <w:rsid w:val="00222FFF"/>
    <w:rPr>
      <w:vertAlign w:val="superscript"/>
    </w:rPr>
  </w:style>
  <w:style w:type="paragraph" w:customStyle="1" w:styleId="Subjectheading">
    <w:name w:val="Subject heading"/>
    <w:basedOn w:val="Normal"/>
    <w:rsid w:val="00222FFF"/>
    <w:pPr>
      <w:spacing w:before="240"/>
      <w:jc w:val="left"/>
    </w:pPr>
    <w:rPr>
      <w:rFonts w:ascii="Arial" w:hAnsi="Arial" w:cs="Times"/>
      <w:b/>
      <w:color w:val="002E6E"/>
      <w:lang w:eastAsia="en-GB"/>
    </w:rPr>
  </w:style>
  <w:style w:type="character" w:styleId="FollowedHyperlink">
    <w:name w:val="FollowedHyperlink"/>
    <w:rsid w:val="00222FFF"/>
    <w:rPr>
      <w:color w:val="800080"/>
      <w:u w:val="single"/>
    </w:rPr>
  </w:style>
  <w:style w:type="table" w:styleId="TableGrid4">
    <w:name w:val="Table Grid 4"/>
    <w:basedOn w:val="TableNormal"/>
    <w:rsid w:val="00222FF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782A4D"/>
    <w:pPr>
      <w:tabs>
        <w:tab w:val="left" w:pos="540"/>
        <w:tab w:val="right" w:leader="dot" w:pos="8919"/>
      </w:tabs>
      <w:spacing w:after="100"/>
    </w:pPr>
    <w:rPr>
      <w:rFonts w:ascii="Arial" w:hAnsi="Arial"/>
      <w:sz w:val="22"/>
    </w:rPr>
  </w:style>
  <w:style w:type="character" w:styleId="IntenseReference">
    <w:name w:val="Intense Reference"/>
    <w:uiPriority w:val="32"/>
    <w:qFormat/>
    <w:rsid w:val="00F80839"/>
    <w:rPr>
      <w:b/>
      <w:bCs/>
      <w:smallCaps/>
      <w:color w:val="C0504D"/>
      <w:spacing w:val="5"/>
      <w:u w:val="single"/>
    </w:rPr>
  </w:style>
  <w:style w:type="paragraph" w:styleId="Index1">
    <w:name w:val="index 1"/>
    <w:basedOn w:val="Normal"/>
    <w:next w:val="Normal"/>
    <w:autoRedefine/>
    <w:uiPriority w:val="99"/>
    <w:semiHidden/>
    <w:unhideWhenUsed/>
    <w:rsid w:val="00F80839"/>
    <w:pPr>
      <w:ind w:left="240" w:hanging="240"/>
    </w:pPr>
  </w:style>
  <w:style w:type="paragraph" w:customStyle="1" w:styleId="TableText">
    <w:name w:val="TableText"/>
    <w:basedOn w:val="Normal"/>
    <w:qFormat/>
    <w:rsid w:val="008765AC"/>
    <w:pPr>
      <w:spacing w:before="60" w:after="60"/>
      <w:jc w:val="left"/>
    </w:pPr>
    <w:rPr>
      <w:rFonts w:ascii="Arial" w:hAnsi="Arial"/>
      <w:sz w:val="18"/>
      <w:szCs w:val="20"/>
      <w:lang w:eastAsia="en-GB"/>
    </w:rPr>
  </w:style>
  <w:style w:type="character" w:customStyle="1" w:styleId="UnresolvedMention1">
    <w:name w:val="Unresolved Mention1"/>
    <w:basedOn w:val="DefaultParagraphFont"/>
    <w:uiPriority w:val="99"/>
    <w:semiHidden/>
    <w:unhideWhenUsed/>
    <w:rsid w:val="00083130"/>
    <w:rPr>
      <w:color w:val="605E5C"/>
      <w:shd w:val="clear" w:color="auto" w:fill="E1DFDD"/>
    </w:rPr>
  </w:style>
  <w:style w:type="paragraph" w:styleId="Revision">
    <w:name w:val="Revision"/>
    <w:hidden/>
    <w:uiPriority w:val="99"/>
    <w:semiHidden/>
    <w:rsid w:val="00371944"/>
    <w:rPr>
      <w:rFonts w:ascii="Times New Roman Mäori" w:eastAsia="Times New Roman" w:hAnsi="Times New Roman Mäori"/>
      <w:sz w:val="24"/>
      <w:szCs w:val="24"/>
      <w:lang w:eastAsia="en-US"/>
    </w:rPr>
  </w:style>
  <w:style w:type="character" w:styleId="UnresolvedMention">
    <w:name w:val="Unresolved Mention"/>
    <w:basedOn w:val="DefaultParagraphFont"/>
    <w:uiPriority w:val="99"/>
    <w:semiHidden/>
    <w:unhideWhenUsed/>
    <w:rsid w:val="00912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15185">
      <w:bodyDiv w:val="1"/>
      <w:marLeft w:val="0"/>
      <w:marRight w:val="0"/>
      <w:marTop w:val="0"/>
      <w:marBottom w:val="0"/>
      <w:divBdr>
        <w:top w:val="none" w:sz="0" w:space="0" w:color="auto"/>
        <w:left w:val="none" w:sz="0" w:space="0" w:color="auto"/>
        <w:bottom w:val="none" w:sz="0" w:space="0" w:color="auto"/>
        <w:right w:val="none" w:sz="0" w:space="0" w:color="auto"/>
      </w:divBdr>
    </w:div>
    <w:div w:id="186320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file:///C:\Users\ademul\AppData\Local\Microsoft\Windows\INetCache\Content.Outlook\RMQRUL8K\www.health.govt.nz\our-work\populations\maori-health\he-korowai-orang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nsfl@health.govt.nz" TargetMode="External"/><Relationship Id="rId17" Type="http://schemas.openxmlformats.org/officeDocument/2006/relationships/hyperlink" Target="http://www.orangatamariki.govt.nz/support-for-families/support-programmes/family-start/" TargetMode="External"/><Relationship Id="rId2" Type="http://schemas.openxmlformats.org/officeDocument/2006/relationships/customXml" Target="../customXml/item2.xml"/><Relationship Id="rId16" Type="http://schemas.openxmlformats.org/officeDocument/2006/relationships/hyperlink" Target="file:///C:\Users\ademul\AppData\Local\Microsoft\Windows\INetCache\Content.Outlook\RMQRUL8K\(www.orangatamariki.govt.nz\working-with-tamariki\children\tamariki\childrens-teams\)" TargetMode="External"/><Relationship Id="rId20" Type="http://schemas.openxmlformats.org/officeDocument/2006/relationships/hyperlink" Target="http://www.strengtheningfamilies.govt.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ealth.govt.nz/publication/child-health-strateg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kgeorge\AppData\Local\Microsoft\Windows\INetCache\Content.Outlook\S2KOLOAU\www.nsfl.health.govt.nz\dhb-planning-package\well-child-tamariki-ora-quality-improvement-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sfl.health.govt.nz"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file:///\\WMNTFP\Group\Jane%20Craven\Service%20Specifications\Child%20and%20Youth\Well%20Child%20TO\www.health.govt.nz\new-zealand-health-system\eligibility-publicly-funded-health-services\eligibility-direction" TargetMode="External"/><Relationship Id="rId13" Type="http://schemas.openxmlformats.org/officeDocument/2006/relationships/hyperlink" Target="file:///\\WMNTFP\Group\Jane%20Craven\Service%20Specifications\Child%20and%20Youth\Well%20Child%20TO\www.hdc.org.nz\the-act--code\the-code-of-rights" TargetMode="External"/><Relationship Id="rId18" Type="http://schemas.openxmlformats.org/officeDocument/2006/relationships/hyperlink" Target="file:///\\WMNTFP\Group\Jane%20Craven\Service%20Specifications\Child%20and%20Youth\Well%20Child%20TO\www.health.govt.nz\new-zealand-health-system\eligibility-publicly-funded-health-services\eligibility-direction" TargetMode="External"/><Relationship Id="rId3" Type="http://schemas.openxmlformats.org/officeDocument/2006/relationships/hyperlink" Target="file:///C:\Users\kgeorge\AppData\Local\Microsoft\Windows\INetCache\Content.Outlook\S2KOLOAU\www.health.govt.nz\publication\well-child-tamariki-ora-programme-practitioner-handbook-2013" TargetMode="External"/><Relationship Id="rId7" Type="http://schemas.openxmlformats.org/officeDocument/2006/relationships/hyperlink" Target="file:///C:\Users\ademul\AppData\Local\Microsoft\Windows\INetCache\Content.Outlook\RMQRUL8K\www.health.govt.nz\publication\ola-manuia-pacific-health-and-wellbeing-action-plan-2020-2025" TargetMode="External"/><Relationship Id="rId12" Type="http://schemas.openxmlformats.org/officeDocument/2006/relationships/hyperlink" Target="file:///\\WMNTFP\Group\Jane%20Craven\Service%20Specifications\Child%20and%20Youth\Well%20Child%20TO\www.health.govt.nz\publication\well-child-tamariki-ora-quality-improvement-framework" TargetMode="External"/><Relationship Id="rId17" Type="http://schemas.openxmlformats.org/officeDocument/2006/relationships/hyperlink" Target="file:///C:\Users\ademul\AppData\Local\Microsoft\Windows\INetCache\Content.Outlook\RMQRUL8K\www.health.govt.nz\publication\hiso-100012017-ethnicity-data-protocols" TargetMode="External"/><Relationship Id="rId2" Type="http://schemas.openxmlformats.org/officeDocument/2006/relationships/hyperlink" Target="file:///C:\Users\kgeorge\AppData\Local\Microsoft\Windows\INetCache\Content.Outlook\S2KOLOAU\www.health.govt.nz\publication\well-child-tamariki-ora-national-schedule-2013" TargetMode="External"/><Relationship Id="rId16" Type="http://schemas.openxmlformats.org/officeDocument/2006/relationships/hyperlink" Target="file:///C:\Users\ademul\AppData\Local\Microsoft\Windows\INetCache\Content.Outlook\RMQRUL8K\www.privacy.org.nz\assets\Codes-of-Practice-2020\Health-Information-Privacy-Code-2020-website-version.pdf" TargetMode="External"/><Relationship Id="rId20" Type="http://schemas.openxmlformats.org/officeDocument/2006/relationships/hyperlink" Target="http://www.health.govt.nz/nz-health-statistics/data-references/code-tables/common-code-tables/facility-code-table" TargetMode="External"/><Relationship Id="rId1" Type="http://schemas.openxmlformats.org/officeDocument/2006/relationships/hyperlink" Target="file:///C:\Users\ademul\AppData\Local\Microsoft\Windows\INetCache\Content.Outlook\RMQRUL8K\www.nsfl.health.govt.nz\service-specifications\current-service-specifications\child-and-youth-health-service-specifications" TargetMode="External"/><Relationship Id="rId6" Type="http://schemas.openxmlformats.org/officeDocument/2006/relationships/hyperlink" Target="file:///C:\Users\ademul\AppData\Local\Microsoft\Windows\INetCache\Content.Outlook\RMQRUL8K\www.health.govt.nz\publication\national-vision-and-hearing-screening-protocols" TargetMode="External"/><Relationship Id="rId11" Type="http://schemas.openxmlformats.org/officeDocument/2006/relationships/hyperlink" Target="file:///C:\Users\ademul\AppData\Local\Microsoft\Windows\INetCache\Content.Outlook\RMQRUL8K\nsfl.health.govt.nz\accountability\operational-policy-framework-0" TargetMode="External"/><Relationship Id="rId5" Type="http://schemas.openxmlformats.org/officeDocument/2006/relationships/hyperlink" Target="file:///\\WMNTFP\Group\Jane%20Craven\Service%20Specifications\Child%20and%20Youth\Well%20Child%20TO\www.health.govt.nz\new-zealand-health-system\eligibility-publicly-funded-health-services\eligibility-direction" TargetMode="External"/><Relationship Id="rId15" Type="http://schemas.openxmlformats.org/officeDocument/2006/relationships/hyperlink" Target="http://www.health.govt.nz/our-work/regulation-health-and-disability-system/section-125-health-act-1956-medical-examination-children" TargetMode="External"/><Relationship Id="rId10" Type="http://schemas.openxmlformats.org/officeDocument/2006/relationships/hyperlink" Target="file:///\\WMNTFP\Group\Jane%20Craven\Service%20Specifications\Child%20and%20Youth\Well%20Child%20TO\www.health.govt.nz\publication\well-child-tamariki-ora-programme-practitioner-handbook-2013" TargetMode="External"/><Relationship Id="rId19" Type="http://schemas.openxmlformats.org/officeDocument/2006/relationships/hyperlink" Target="https://mohgovtnz-my.sharepoint.com/personal/jane_craven_health_govt_nz/Documents/www.health.govt.nz/publication/changes-well-child-tamariki-ora-framework" TargetMode="External"/><Relationship Id="rId4" Type="http://schemas.openxmlformats.org/officeDocument/2006/relationships/hyperlink" Target="file:///C:\Users\ademul\AppData\Local\Microsoft\Windows\INetCache\Content.Outlook\RMQRUL8K\www.nsfl.health.govt.nz\dhb-planning-package\well-child-tamariki-ora-quality-improvement-framework" TargetMode="External"/><Relationship Id="rId9" Type="http://schemas.openxmlformats.org/officeDocument/2006/relationships/hyperlink" Target="file:///\\WMNTFP\Group\Jane%20Craven\Service%20Specifications\Child%20and%20Youth\Well%20Child%20TO\www.health.govt.nz\publication\well-child-tamariki-ora-national-schedule-2013" TargetMode="External"/><Relationship Id="rId14" Type="http://schemas.openxmlformats.org/officeDocument/2006/relationships/hyperlink" Target="file:///C:\Users\ademul\AppData\Local\Microsoft\Windows\INetCache\Content.Outlook\RMQRUL8K\www.health.govt.nz\publication\immunisation-handbook-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73424FA9A0F540A9AF37C18C56EE30" ma:contentTypeVersion="11" ma:contentTypeDescription="Create a new document." ma:contentTypeScope="" ma:versionID="acd9c574447378c5718498e421975741">
  <xsd:schema xmlns:xsd="http://www.w3.org/2001/XMLSchema" xmlns:xs="http://www.w3.org/2001/XMLSchema" xmlns:p="http://schemas.microsoft.com/office/2006/metadata/properties" xmlns:ns3="20dce652-7314-4b64-b5a4-fa9fa89d8450" xmlns:ns4="b611e891-51a1-45ce-b351-a86d337ec54b" targetNamespace="http://schemas.microsoft.com/office/2006/metadata/properties" ma:root="true" ma:fieldsID="22b19e5e0cf49246f0b10e794a49d15e" ns3:_="" ns4:_="">
    <xsd:import namespace="20dce652-7314-4b64-b5a4-fa9fa89d8450"/>
    <xsd:import namespace="b611e891-51a1-45ce-b351-a86d337ec5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ce652-7314-4b64-b5a4-fa9fa89d8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1e891-51a1-45ce-b351-a86d337ec5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FBE5-A67C-4960-BB9C-C9E47AB2A06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0dce652-7314-4b64-b5a4-fa9fa89d8450"/>
    <ds:schemaRef ds:uri="b611e891-51a1-45ce-b351-a86d337ec54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B8ECEE2-97F7-4D95-884C-C79C049547D1}">
  <ds:schemaRefs>
    <ds:schemaRef ds:uri="http://schemas.microsoft.com/sharepoint/v3/contenttype/forms"/>
  </ds:schemaRefs>
</ds:datastoreItem>
</file>

<file path=customXml/itemProps3.xml><?xml version="1.0" encoding="utf-8"?>
<ds:datastoreItem xmlns:ds="http://schemas.openxmlformats.org/officeDocument/2006/customXml" ds:itemID="{7F8E41E1-88C9-4B00-B23E-F3CADFBA8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ce652-7314-4b64-b5a4-fa9fa89d8450"/>
    <ds:schemaRef ds:uri="b611e891-51a1-45ce-b351-a86d337ec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35A83-96F8-4EE2-ABEE-AC00DC69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8581</Words>
  <Characters>48915</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Anika de Mul</cp:lastModifiedBy>
  <cp:revision>2</cp:revision>
  <cp:lastPrinted>2013-11-08T00:40:00Z</cp:lastPrinted>
  <dcterms:created xsi:type="dcterms:W3CDTF">2021-05-06T01:47:00Z</dcterms:created>
  <dcterms:modified xsi:type="dcterms:W3CDTF">2021-05-06T01:47:00Z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0x0101003A73424FA9A0F540A9AF37C18C56EE30</vt:lpwstr>
  </property>
</Properties>
</file>