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ook w:val="0000" w:firstRow="0" w:lastRow="0" w:firstColumn="0" w:lastColumn="0" w:noHBand="0" w:noVBand="0"/>
      </w:tblPr>
      <w:tblGrid>
        <w:gridCol w:w="4506"/>
        <w:gridCol w:w="2082"/>
        <w:gridCol w:w="3060"/>
      </w:tblGrid>
      <w:tr w:rsidR="008E599D" w:rsidRPr="009344DA" w14:paraId="3AC478C4" w14:textId="77777777" w:rsidTr="00D827CD">
        <w:trPr>
          <w:cantSplit/>
        </w:trPr>
        <w:tc>
          <w:tcPr>
            <w:tcW w:w="4506" w:type="dxa"/>
            <w:vAlign w:val="center"/>
          </w:tcPr>
          <w:p w14:paraId="6AA0A61F" w14:textId="77777777" w:rsidR="008E599D" w:rsidRPr="009344DA" w:rsidRDefault="003B469E" w:rsidP="008E599D">
            <w:pPr>
              <w:spacing w:before="120"/>
              <w:rPr>
                <w:rFonts w:ascii="Arial" w:hAnsi="Arial" w:cs="Arial"/>
              </w:rPr>
            </w:pPr>
            <w:bookmarkStart w:id="0" w:name="_GoBack"/>
            <w:bookmarkEnd w:id="0"/>
            <w:r>
              <w:rPr>
                <w:rFonts w:ascii="Arial" w:hAnsi="Arial" w:cs="Arial"/>
                <w:noProof/>
                <w:lang w:eastAsia="en-NZ"/>
              </w:rPr>
              <w:drawing>
                <wp:inline distT="0" distB="0" distL="0" distR="0" wp14:anchorId="03E90153" wp14:editId="1CE48FF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2" w:type="dxa"/>
            <w:gridSpan w:val="2"/>
            <w:vAlign w:val="center"/>
          </w:tcPr>
          <w:p w14:paraId="3011ED2C" w14:textId="77777777" w:rsidR="008E599D" w:rsidRPr="003C4663" w:rsidRDefault="001210A5" w:rsidP="00A34B0C">
            <w:pPr>
              <w:tabs>
                <w:tab w:val="left" w:pos="881"/>
              </w:tabs>
              <w:spacing w:before="120"/>
              <w:ind w:right="-288"/>
              <w:jc w:val="center"/>
              <w:rPr>
                <w:rFonts w:ascii="Arial" w:hAnsi="Arial" w:cs="Arial"/>
                <w:b/>
              </w:rPr>
            </w:pPr>
            <w:r>
              <w:rPr>
                <w:rFonts w:ascii="Arial" w:hAnsi="Arial" w:cs="Arial"/>
                <w:b/>
                <w:sz w:val="28"/>
                <w:szCs w:val="28"/>
              </w:rPr>
              <w:t>All</w:t>
            </w:r>
            <w:r w:rsidR="003C4663" w:rsidRPr="003C4663">
              <w:rPr>
                <w:rFonts w:ascii="Arial" w:hAnsi="Arial" w:cs="Arial"/>
                <w:b/>
                <w:sz w:val="28"/>
                <w:szCs w:val="28"/>
              </w:rPr>
              <w:t xml:space="preserve"> District Health Boar</w:t>
            </w:r>
            <w:r w:rsidR="003C4663">
              <w:rPr>
                <w:rFonts w:ascii="Arial" w:hAnsi="Arial" w:cs="Arial"/>
                <w:b/>
                <w:sz w:val="28"/>
                <w:szCs w:val="28"/>
              </w:rPr>
              <w:t>ds</w:t>
            </w:r>
          </w:p>
        </w:tc>
      </w:tr>
      <w:tr w:rsidR="008E599D" w:rsidRPr="009344DA" w14:paraId="616B51C3" w14:textId="77777777" w:rsidTr="00D827CD">
        <w:tc>
          <w:tcPr>
            <w:tcW w:w="9648" w:type="dxa"/>
            <w:gridSpan w:val="3"/>
          </w:tcPr>
          <w:p w14:paraId="1E59D17E" w14:textId="77777777" w:rsidR="00250630" w:rsidRDefault="00810B8D" w:rsidP="001210A5">
            <w:pPr>
              <w:spacing w:before="360" w:after="120"/>
              <w:ind w:right="-288"/>
              <w:jc w:val="center"/>
              <w:rPr>
                <w:rFonts w:cs="Arial"/>
                <w:sz w:val="36"/>
                <w:szCs w:val="36"/>
              </w:rPr>
            </w:pPr>
            <w:bookmarkStart w:id="1" w:name="_Toc206389496"/>
            <w:bookmarkStart w:id="2" w:name="_Toc206401872"/>
            <w:bookmarkStart w:id="3" w:name="_Toc206403841"/>
            <w:bookmarkStart w:id="4" w:name="_Toc206404569"/>
            <w:bookmarkStart w:id="5" w:name="_Toc206405299"/>
            <w:bookmarkStart w:id="6" w:name="_Toc206405335"/>
            <w:bookmarkStart w:id="7" w:name="_Toc206406062"/>
            <w:bookmarkStart w:id="8" w:name="_Toc215319101"/>
            <w:r w:rsidRPr="00250630">
              <w:rPr>
                <w:rFonts w:ascii="Arial" w:hAnsi="Arial" w:cs="Arial"/>
                <w:b/>
                <w:sz w:val="36"/>
                <w:szCs w:val="36"/>
              </w:rPr>
              <w:t xml:space="preserve">SERVICES </w:t>
            </w:r>
            <w:r w:rsidR="00CB75D7">
              <w:rPr>
                <w:rFonts w:ascii="Arial" w:hAnsi="Arial" w:cs="Arial"/>
                <w:b/>
                <w:sz w:val="36"/>
                <w:szCs w:val="36"/>
              </w:rPr>
              <w:t>FOR</w:t>
            </w:r>
            <w:r>
              <w:rPr>
                <w:rFonts w:ascii="Arial" w:hAnsi="Arial" w:cs="Arial"/>
                <w:b/>
                <w:sz w:val="36"/>
                <w:szCs w:val="36"/>
              </w:rPr>
              <w:t xml:space="preserve"> </w:t>
            </w:r>
            <w:r w:rsidR="00250630" w:rsidRPr="00250630">
              <w:rPr>
                <w:rFonts w:ascii="Arial" w:hAnsi="Arial" w:cs="Arial"/>
                <w:b/>
                <w:sz w:val="36"/>
                <w:szCs w:val="36"/>
              </w:rPr>
              <w:t>CHILD</w:t>
            </w:r>
            <w:r w:rsidR="0054262F">
              <w:rPr>
                <w:rFonts w:ascii="Arial" w:hAnsi="Arial" w:cs="Arial"/>
                <w:b/>
                <w:sz w:val="36"/>
                <w:szCs w:val="36"/>
              </w:rPr>
              <w:t>REN</w:t>
            </w:r>
            <w:r w:rsidR="00250630" w:rsidRPr="00250630">
              <w:rPr>
                <w:rFonts w:ascii="Arial" w:hAnsi="Arial" w:cs="Arial"/>
                <w:b/>
                <w:sz w:val="36"/>
                <w:szCs w:val="36"/>
              </w:rPr>
              <w:t xml:space="preserve"> AND YOUNG PEOPLE</w:t>
            </w:r>
            <w:r w:rsidR="00CB75D7">
              <w:rPr>
                <w:rFonts w:ascii="Arial" w:hAnsi="Arial" w:cs="Arial"/>
                <w:b/>
                <w:sz w:val="36"/>
                <w:szCs w:val="36"/>
              </w:rPr>
              <w:t xml:space="preserve"> -</w:t>
            </w:r>
            <w:r w:rsidR="00250630" w:rsidRPr="00250630">
              <w:rPr>
                <w:rFonts w:ascii="Arial" w:hAnsi="Arial" w:cs="Arial"/>
                <w:b/>
                <w:sz w:val="36"/>
                <w:szCs w:val="36"/>
              </w:rPr>
              <w:t xml:space="preserve"> </w:t>
            </w:r>
          </w:p>
          <w:p w14:paraId="76C6A3E4" w14:textId="77777777" w:rsidR="008E599D" w:rsidRPr="00F065B2" w:rsidRDefault="0007601A" w:rsidP="008E599D">
            <w:pPr>
              <w:spacing w:before="120" w:after="120"/>
              <w:ind w:right="-288"/>
              <w:jc w:val="center"/>
              <w:rPr>
                <w:rFonts w:ascii="Arial" w:hAnsi="Arial" w:cs="Arial"/>
                <w:b/>
                <w:sz w:val="36"/>
                <w:szCs w:val="36"/>
              </w:rPr>
            </w:pPr>
            <w:r>
              <w:rPr>
                <w:rFonts w:ascii="Arial" w:hAnsi="Arial" w:cs="Arial"/>
                <w:b/>
                <w:sz w:val="36"/>
                <w:szCs w:val="36"/>
              </w:rPr>
              <w:t>SCHOOL AND PRE SCHOOL HEALTH SERVICES</w:t>
            </w:r>
          </w:p>
          <w:p w14:paraId="3D8A48DB" w14:textId="77777777" w:rsidR="008E599D" w:rsidRDefault="008E599D" w:rsidP="008E599D">
            <w:pPr>
              <w:spacing w:before="120" w:after="120"/>
              <w:ind w:right="-288"/>
              <w:jc w:val="center"/>
              <w:rPr>
                <w:rFonts w:ascii="Arial" w:hAnsi="Arial" w:cs="Arial"/>
                <w:b/>
                <w:sz w:val="36"/>
                <w:szCs w:val="36"/>
              </w:rPr>
            </w:pPr>
            <w:r w:rsidRPr="00F065B2">
              <w:rPr>
                <w:rFonts w:ascii="Arial" w:hAnsi="Arial" w:cs="Arial"/>
                <w:b/>
                <w:sz w:val="36"/>
                <w:szCs w:val="36"/>
              </w:rPr>
              <w:t xml:space="preserve">TIER </w:t>
            </w:r>
            <w:r>
              <w:rPr>
                <w:rFonts w:ascii="Arial" w:hAnsi="Arial" w:cs="Arial"/>
                <w:b/>
                <w:sz w:val="36"/>
                <w:szCs w:val="36"/>
              </w:rPr>
              <w:t>LEVEL TWO</w:t>
            </w:r>
          </w:p>
          <w:p w14:paraId="7D19CA1A" w14:textId="77777777" w:rsidR="008E599D" w:rsidRPr="009344DA" w:rsidRDefault="008E599D" w:rsidP="001210A5">
            <w:pPr>
              <w:spacing w:before="120" w:after="360"/>
              <w:ind w:right="-288"/>
              <w:jc w:val="center"/>
              <w:rPr>
                <w:rFonts w:ascii="Arial" w:hAnsi="Arial" w:cs="Arial"/>
              </w:rPr>
            </w:pPr>
            <w:r w:rsidRPr="00F065B2">
              <w:rPr>
                <w:rFonts w:ascii="Arial" w:hAnsi="Arial" w:cs="Arial"/>
                <w:b/>
                <w:sz w:val="36"/>
                <w:szCs w:val="36"/>
              </w:rPr>
              <w:t>SERVICE SPECIFICATION</w:t>
            </w:r>
            <w:bookmarkEnd w:id="1"/>
            <w:bookmarkEnd w:id="2"/>
            <w:bookmarkEnd w:id="3"/>
            <w:bookmarkEnd w:id="4"/>
            <w:bookmarkEnd w:id="5"/>
            <w:bookmarkEnd w:id="6"/>
            <w:bookmarkEnd w:id="7"/>
            <w:bookmarkEnd w:id="8"/>
          </w:p>
        </w:tc>
      </w:tr>
      <w:tr w:rsidR="008E599D" w:rsidRPr="009344DA" w14:paraId="46DAFCB9" w14:textId="77777777" w:rsidTr="00D827CD">
        <w:tc>
          <w:tcPr>
            <w:tcW w:w="6588" w:type="dxa"/>
            <w:gridSpan w:val="2"/>
          </w:tcPr>
          <w:p w14:paraId="6D2C8BAA" w14:textId="77777777" w:rsidR="008E599D" w:rsidRPr="00F065B2" w:rsidRDefault="008E599D" w:rsidP="008E599D">
            <w:pPr>
              <w:spacing w:before="120" w:after="120"/>
              <w:ind w:right="-288"/>
              <w:jc w:val="left"/>
              <w:rPr>
                <w:rFonts w:ascii="Arial" w:hAnsi="Arial" w:cs="Arial"/>
                <w:b/>
                <w:sz w:val="32"/>
                <w:szCs w:val="32"/>
              </w:rPr>
            </w:pPr>
            <w:bookmarkStart w:id="9" w:name="_Toc206389498"/>
            <w:bookmarkStart w:id="10" w:name="_Toc206401874"/>
            <w:bookmarkStart w:id="11" w:name="_Toc206403843"/>
            <w:bookmarkStart w:id="12" w:name="_Toc206404571"/>
            <w:bookmarkStart w:id="13" w:name="_Toc206405301"/>
            <w:bookmarkStart w:id="14" w:name="_Toc206405337"/>
            <w:bookmarkStart w:id="15" w:name="_Toc206406064"/>
            <w:bookmarkStart w:id="16" w:name="_Toc215319104"/>
            <w:r w:rsidRPr="00F065B2">
              <w:rPr>
                <w:rFonts w:ascii="Arial" w:hAnsi="Arial" w:cs="Arial"/>
                <w:b/>
                <w:sz w:val="32"/>
                <w:szCs w:val="32"/>
              </w:rPr>
              <w:t>S</w:t>
            </w:r>
            <w:r>
              <w:rPr>
                <w:rFonts w:ascii="Arial" w:hAnsi="Arial" w:cs="Arial"/>
                <w:b/>
                <w:sz w:val="32"/>
                <w:szCs w:val="32"/>
              </w:rPr>
              <w:t>TATUS</w:t>
            </w:r>
            <w:r w:rsidRPr="00F065B2">
              <w:rPr>
                <w:rFonts w:ascii="Arial" w:hAnsi="Arial" w:cs="Arial"/>
                <w:b/>
                <w:sz w:val="32"/>
                <w:szCs w:val="32"/>
              </w:rPr>
              <w:t>:</w:t>
            </w:r>
            <w:bookmarkEnd w:id="9"/>
            <w:bookmarkEnd w:id="10"/>
            <w:bookmarkEnd w:id="11"/>
            <w:bookmarkEnd w:id="12"/>
            <w:bookmarkEnd w:id="13"/>
            <w:bookmarkEnd w:id="14"/>
            <w:bookmarkEnd w:id="15"/>
            <w:bookmarkEnd w:id="16"/>
          </w:p>
          <w:p w14:paraId="60F6F330" w14:textId="6D517AA8" w:rsidR="008E599D" w:rsidRPr="00F065B2" w:rsidRDefault="00CA29C8" w:rsidP="00CC1222">
            <w:pPr>
              <w:spacing w:before="120" w:after="120"/>
              <w:ind w:right="72"/>
              <w:jc w:val="left"/>
              <w:rPr>
                <w:rFonts w:ascii="Arial" w:hAnsi="Arial" w:cs="Arial"/>
                <w:sz w:val="32"/>
                <w:szCs w:val="32"/>
              </w:rPr>
            </w:pPr>
            <w:bookmarkStart w:id="17" w:name="_Toc215319105"/>
            <w:r w:rsidRPr="00CA29C8">
              <w:rPr>
                <w:rFonts w:ascii="Arial" w:hAnsi="Arial" w:cs="Arial"/>
                <w:sz w:val="32"/>
                <w:szCs w:val="32"/>
              </w:rPr>
              <w:t>It is compulsory to use this nationwide service specification when purchasing this service.</w:t>
            </w:r>
            <w:bookmarkEnd w:id="17"/>
          </w:p>
        </w:tc>
        <w:tc>
          <w:tcPr>
            <w:tcW w:w="3060" w:type="dxa"/>
            <w:tcBorders>
              <w:bottom w:val="single" w:sz="4" w:space="0" w:color="auto"/>
            </w:tcBorders>
          </w:tcPr>
          <w:p w14:paraId="7CDC7125" w14:textId="77777777" w:rsidR="008E599D" w:rsidRPr="00F065B2" w:rsidRDefault="008E599D" w:rsidP="008E599D">
            <w:pPr>
              <w:spacing w:before="120" w:after="120"/>
              <w:ind w:right="-288"/>
              <w:jc w:val="left"/>
              <w:rPr>
                <w:rFonts w:ascii="Arial" w:hAnsi="Arial" w:cs="Arial"/>
                <w:b/>
                <w:sz w:val="32"/>
                <w:szCs w:val="32"/>
              </w:rPr>
            </w:pPr>
            <w:bookmarkStart w:id="18" w:name="_Toc206389499"/>
            <w:bookmarkStart w:id="19" w:name="_Toc215319108"/>
            <w:r w:rsidRPr="00F065B2">
              <w:rPr>
                <w:rFonts w:ascii="Arial" w:hAnsi="Arial" w:cs="Arial"/>
                <w:b/>
                <w:sz w:val="32"/>
                <w:szCs w:val="32"/>
              </w:rPr>
              <w:t xml:space="preserve">MANDATORY </w:t>
            </w:r>
            <w:r w:rsidRPr="00F065B2">
              <w:rPr>
                <w:rFonts w:ascii="Arial" w:hAnsi="Arial" w:cs="Arial"/>
                <w:b/>
                <w:sz w:val="32"/>
                <w:szCs w:val="32"/>
              </w:rPr>
              <w:sym w:font="Wingdings" w:char="F0FE"/>
            </w:r>
            <w:bookmarkEnd w:id="18"/>
            <w:bookmarkEnd w:id="19"/>
          </w:p>
          <w:p w14:paraId="2FED8A2F" w14:textId="77777777" w:rsidR="008E599D" w:rsidRPr="00F065B2" w:rsidRDefault="008E599D" w:rsidP="00CB75D7">
            <w:pPr>
              <w:spacing w:before="120" w:after="120"/>
              <w:ind w:right="-288"/>
              <w:jc w:val="left"/>
              <w:rPr>
                <w:rFonts w:ascii="Arial" w:hAnsi="Arial" w:cs="Arial"/>
                <w:sz w:val="32"/>
                <w:szCs w:val="32"/>
              </w:rPr>
            </w:pPr>
          </w:p>
        </w:tc>
      </w:tr>
      <w:tr w:rsidR="008E599D" w:rsidRPr="009344DA" w14:paraId="402E9298" w14:textId="77777777" w:rsidTr="00D827CD">
        <w:trPr>
          <w:trHeight w:val="297"/>
        </w:trPr>
        <w:tc>
          <w:tcPr>
            <w:tcW w:w="6588" w:type="dxa"/>
            <w:gridSpan w:val="2"/>
            <w:tcBorders>
              <w:top w:val="single" w:sz="4" w:space="0" w:color="auto"/>
              <w:bottom w:val="single" w:sz="4" w:space="0" w:color="auto"/>
              <w:right w:val="single" w:sz="4" w:space="0" w:color="auto"/>
            </w:tcBorders>
            <w:shd w:val="clear" w:color="auto" w:fill="CCCCCC"/>
          </w:tcPr>
          <w:p w14:paraId="5A1E2244" w14:textId="77777777" w:rsidR="008E599D" w:rsidRPr="00137A27" w:rsidRDefault="008E599D" w:rsidP="008E599D">
            <w:pPr>
              <w:spacing w:before="120" w:after="120"/>
              <w:ind w:right="-288"/>
              <w:rPr>
                <w:rFonts w:ascii="Arial" w:hAnsi="Arial" w:cs="Arial"/>
                <w:b/>
                <w:sz w:val="32"/>
                <w:szCs w:val="32"/>
              </w:rPr>
            </w:pPr>
            <w:bookmarkStart w:id="20" w:name="_Toc206389500"/>
            <w:bookmarkStart w:id="21" w:name="_Toc206401875"/>
            <w:bookmarkStart w:id="22" w:name="_Toc206403844"/>
            <w:bookmarkStart w:id="23" w:name="_Toc206404572"/>
            <w:bookmarkStart w:id="24" w:name="_Toc206405302"/>
            <w:bookmarkStart w:id="25" w:name="_Toc206405338"/>
            <w:bookmarkStart w:id="26" w:name="_Toc206406065"/>
            <w:bookmarkStart w:id="27" w:name="_Toc215319110"/>
            <w:r w:rsidRPr="00137A27">
              <w:rPr>
                <w:rFonts w:ascii="Arial" w:hAnsi="Arial" w:cs="Arial"/>
                <w:b/>
                <w:sz w:val="32"/>
                <w:szCs w:val="32"/>
              </w:rPr>
              <w:t>Review History</w:t>
            </w:r>
            <w:bookmarkEnd w:id="20"/>
            <w:bookmarkEnd w:id="21"/>
            <w:bookmarkEnd w:id="22"/>
            <w:bookmarkEnd w:id="23"/>
            <w:bookmarkEnd w:id="24"/>
            <w:bookmarkEnd w:id="25"/>
            <w:bookmarkEnd w:id="26"/>
            <w:bookmarkEnd w:id="27"/>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51157B78" w14:textId="77777777" w:rsidR="008E599D" w:rsidRPr="00137A27" w:rsidRDefault="008E599D" w:rsidP="008E599D">
            <w:pPr>
              <w:spacing w:before="120" w:after="120"/>
              <w:ind w:right="-288"/>
              <w:rPr>
                <w:rFonts w:ascii="Arial" w:hAnsi="Arial" w:cs="Arial"/>
                <w:b/>
                <w:sz w:val="32"/>
                <w:szCs w:val="32"/>
              </w:rPr>
            </w:pPr>
            <w:bookmarkStart w:id="28" w:name="_Toc206389501"/>
            <w:bookmarkStart w:id="29" w:name="_Toc206401876"/>
            <w:bookmarkStart w:id="30" w:name="_Toc206403845"/>
            <w:bookmarkStart w:id="31" w:name="_Toc206404573"/>
            <w:bookmarkStart w:id="32" w:name="_Toc206405303"/>
            <w:bookmarkStart w:id="33" w:name="_Toc206405339"/>
            <w:bookmarkStart w:id="34" w:name="_Toc206406066"/>
            <w:bookmarkStart w:id="35" w:name="_Toc206406493"/>
            <w:bookmarkStart w:id="36" w:name="_Toc215319111"/>
            <w:r w:rsidRPr="00137A27">
              <w:rPr>
                <w:rFonts w:ascii="Arial" w:hAnsi="Arial" w:cs="Arial"/>
                <w:b/>
                <w:sz w:val="32"/>
                <w:szCs w:val="32"/>
              </w:rPr>
              <w:t>Date</w:t>
            </w:r>
            <w:bookmarkEnd w:id="28"/>
            <w:bookmarkEnd w:id="29"/>
            <w:bookmarkEnd w:id="30"/>
            <w:bookmarkEnd w:id="31"/>
            <w:bookmarkEnd w:id="32"/>
            <w:bookmarkEnd w:id="33"/>
            <w:bookmarkEnd w:id="34"/>
            <w:bookmarkEnd w:id="35"/>
            <w:bookmarkEnd w:id="36"/>
          </w:p>
        </w:tc>
      </w:tr>
      <w:tr w:rsidR="008E599D" w:rsidRPr="009344DA" w14:paraId="3960C017" w14:textId="77777777" w:rsidTr="00D827CD">
        <w:tc>
          <w:tcPr>
            <w:tcW w:w="6588" w:type="dxa"/>
            <w:gridSpan w:val="2"/>
            <w:tcBorders>
              <w:top w:val="single" w:sz="4" w:space="0" w:color="auto"/>
              <w:left w:val="single" w:sz="4" w:space="0" w:color="auto"/>
              <w:bottom w:val="single" w:sz="6" w:space="0" w:color="auto"/>
              <w:right w:val="single" w:sz="6" w:space="0" w:color="auto"/>
            </w:tcBorders>
            <w:vAlign w:val="center"/>
          </w:tcPr>
          <w:p w14:paraId="55BAAF8D" w14:textId="77777777" w:rsidR="008E599D" w:rsidRPr="00A34B0C" w:rsidRDefault="00A34B0C" w:rsidP="008E599D">
            <w:pPr>
              <w:spacing w:before="120" w:after="120"/>
              <w:ind w:right="-288"/>
              <w:jc w:val="left"/>
              <w:rPr>
                <w:rFonts w:ascii="Arial" w:hAnsi="Arial" w:cs="Arial"/>
                <w:sz w:val="22"/>
                <w:szCs w:val="22"/>
              </w:rPr>
            </w:pPr>
            <w:bookmarkStart w:id="37" w:name="_Toc215319113"/>
            <w:r w:rsidRPr="00A34B0C">
              <w:rPr>
                <w:rFonts w:ascii="Arial" w:hAnsi="Arial" w:cs="Arial"/>
                <w:sz w:val="22"/>
                <w:szCs w:val="22"/>
              </w:rPr>
              <w:t>First p</w:t>
            </w:r>
            <w:r w:rsidR="008E599D" w:rsidRPr="00A34B0C">
              <w:rPr>
                <w:rFonts w:ascii="Arial" w:hAnsi="Arial" w:cs="Arial"/>
                <w:sz w:val="22"/>
                <w:szCs w:val="22"/>
              </w:rPr>
              <w:t>ublished on NSFL</w:t>
            </w:r>
            <w:bookmarkEnd w:id="37"/>
          </w:p>
        </w:tc>
        <w:tc>
          <w:tcPr>
            <w:tcW w:w="3060" w:type="dxa"/>
            <w:tcBorders>
              <w:top w:val="single" w:sz="4" w:space="0" w:color="auto"/>
              <w:left w:val="single" w:sz="6" w:space="0" w:color="auto"/>
              <w:bottom w:val="single" w:sz="6" w:space="0" w:color="auto"/>
              <w:right w:val="single" w:sz="4" w:space="0" w:color="auto"/>
            </w:tcBorders>
            <w:vAlign w:val="center"/>
          </w:tcPr>
          <w:p w14:paraId="75EDA85C" w14:textId="77777777" w:rsidR="008E599D" w:rsidRPr="00A34B0C" w:rsidRDefault="00C319EB" w:rsidP="008E599D">
            <w:pPr>
              <w:spacing w:before="120" w:after="120"/>
              <w:ind w:right="-288"/>
              <w:rPr>
                <w:rFonts w:ascii="Arial" w:hAnsi="Arial" w:cs="Arial"/>
                <w:b/>
                <w:sz w:val="22"/>
                <w:szCs w:val="22"/>
              </w:rPr>
            </w:pPr>
            <w:r w:rsidRPr="00A34B0C">
              <w:rPr>
                <w:rFonts w:ascii="Arial" w:hAnsi="Arial" w:cs="Arial"/>
                <w:b/>
                <w:sz w:val="22"/>
                <w:szCs w:val="22"/>
              </w:rPr>
              <w:t>June 20</w:t>
            </w:r>
            <w:r w:rsidR="00A34B0C" w:rsidRPr="00A34B0C">
              <w:rPr>
                <w:rFonts w:ascii="Arial" w:hAnsi="Arial" w:cs="Arial"/>
                <w:b/>
                <w:sz w:val="22"/>
                <w:szCs w:val="22"/>
              </w:rPr>
              <w:t>06</w:t>
            </w:r>
          </w:p>
        </w:tc>
      </w:tr>
      <w:tr w:rsidR="008E599D" w:rsidRPr="009344DA" w14:paraId="4A3B6E2B"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4FB61722" w14:textId="77777777" w:rsidR="008E599D" w:rsidRPr="00A34B0C" w:rsidRDefault="008E599D" w:rsidP="00CB75D7">
            <w:pPr>
              <w:spacing w:before="120" w:after="120"/>
              <w:ind w:right="72"/>
              <w:jc w:val="left"/>
              <w:rPr>
                <w:rFonts w:ascii="Arial" w:hAnsi="Arial" w:cs="Arial"/>
                <w:sz w:val="22"/>
                <w:szCs w:val="22"/>
              </w:rPr>
            </w:pPr>
            <w:bookmarkStart w:id="38" w:name="_Toc215319114"/>
            <w:r w:rsidRPr="00CA29C8">
              <w:rPr>
                <w:rFonts w:ascii="Arial" w:hAnsi="Arial" w:cs="Arial"/>
                <w:b/>
                <w:bCs/>
                <w:sz w:val="22"/>
                <w:szCs w:val="22"/>
              </w:rPr>
              <w:t>Review</w:t>
            </w:r>
            <w:r w:rsidR="00CB75D7" w:rsidRPr="00CA29C8">
              <w:rPr>
                <w:rFonts w:ascii="Arial" w:hAnsi="Arial" w:cs="Arial"/>
                <w:b/>
                <w:bCs/>
                <w:sz w:val="22"/>
                <w:szCs w:val="22"/>
              </w:rPr>
              <w:t>:</w:t>
            </w:r>
            <w:r w:rsidRPr="00A34B0C">
              <w:rPr>
                <w:rFonts w:ascii="Arial" w:hAnsi="Arial" w:cs="Arial"/>
                <w:sz w:val="22"/>
                <w:szCs w:val="22"/>
              </w:rPr>
              <w:t xml:space="preserve"> </w:t>
            </w:r>
            <w:r w:rsidRPr="00CA29C8">
              <w:rPr>
                <w:rFonts w:ascii="Arial" w:hAnsi="Arial" w:cs="Arial"/>
                <w:bCs/>
                <w:sz w:val="22"/>
                <w:szCs w:val="22"/>
              </w:rPr>
              <w:t xml:space="preserve">of </w:t>
            </w:r>
            <w:r w:rsidR="0007601A" w:rsidRPr="00CA29C8">
              <w:rPr>
                <w:rFonts w:ascii="Arial" w:hAnsi="Arial" w:cs="Arial"/>
                <w:bCs/>
                <w:sz w:val="22"/>
                <w:szCs w:val="22"/>
              </w:rPr>
              <w:t xml:space="preserve">School </w:t>
            </w:r>
            <w:r w:rsidR="0054262F" w:rsidRPr="00CA29C8">
              <w:rPr>
                <w:rFonts w:ascii="Arial" w:hAnsi="Arial" w:cs="Arial"/>
                <w:bCs/>
                <w:sz w:val="22"/>
                <w:szCs w:val="22"/>
              </w:rPr>
              <w:t xml:space="preserve">and Pre </w:t>
            </w:r>
            <w:r w:rsidR="0007601A" w:rsidRPr="00CA29C8">
              <w:rPr>
                <w:rFonts w:ascii="Arial" w:hAnsi="Arial" w:cs="Arial"/>
                <w:bCs/>
                <w:sz w:val="22"/>
                <w:szCs w:val="22"/>
              </w:rPr>
              <w:t xml:space="preserve">School </w:t>
            </w:r>
            <w:r w:rsidRPr="00CA29C8">
              <w:rPr>
                <w:rFonts w:ascii="Arial" w:hAnsi="Arial" w:cs="Arial"/>
                <w:bCs/>
                <w:sz w:val="22"/>
                <w:szCs w:val="22"/>
              </w:rPr>
              <w:t>Health Service</w:t>
            </w:r>
            <w:r w:rsidR="00CB75D7" w:rsidRPr="00CA29C8">
              <w:rPr>
                <w:rFonts w:ascii="Arial" w:hAnsi="Arial" w:cs="Arial"/>
                <w:bCs/>
                <w:sz w:val="22"/>
                <w:szCs w:val="22"/>
              </w:rPr>
              <w:t>s (2006)</w:t>
            </w:r>
            <w:r w:rsidRPr="00A34B0C">
              <w:rPr>
                <w:rFonts w:ascii="Arial" w:hAnsi="Arial" w:cs="Arial"/>
                <w:sz w:val="22"/>
                <w:szCs w:val="22"/>
              </w:rPr>
              <w:t xml:space="preserve"> </w:t>
            </w:r>
            <w:r w:rsidR="00CB75D7" w:rsidRPr="00A34B0C">
              <w:rPr>
                <w:rFonts w:ascii="Arial" w:hAnsi="Arial" w:cs="Arial"/>
                <w:sz w:val="22"/>
                <w:szCs w:val="22"/>
              </w:rPr>
              <w:t xml:space="preserve">service </w:t>
            </w:r>
            <w:r w:rsidRPr="00A34B0C">
              <w:rPr>
                <w:rFonts w:ascii="Arial" w:hAnsi="Arial" w:cs="Arial"/>
                <w:sz w:val="22"/>
                <w:szCs w:val="22"/>
              </w:rPr>
              <w:t>specification</w:t>
            </w:r>
            <w:r w:rsidR="00CB75D7" w:rsidRPr="00A34B0C">
              <w:rPr>
                <w:rFonts w:ascii="Arial" w:hAnsi="Arial" w:cs="Arial"/>
                <w:sz w:val="22"/>
                <w:szCs w:val="22"/>
              </w:rPr>
              <w:t>.</w:t>
            </w:r>
            <w:bookmarkEnd w:id="38"/>
            <w:r w:rsidR="00CB75D7" w:rsidRPr="00A34B0C">
              <w:rPr>
                <w:rFonts w:ascii="Arial" w:hAnsi="Arial" w:cs="Arial"/>
                <w:sz w:val="22"/>
                <w:szCs w:val="22"/>
              </w:rPr>
              <w:t xml:space="preserve"> </w:t>
            </w:r>
            <w:r w:rsidR="001F327C" w:rsidRPr="00A34B0C">
              <w:rPr>
                <w:rFonts w:ascii="Arial" w:hAnsi="Arial" w:cs="Arial"/>
                <w:sz w:val="22"/>
                <w:szCs w:val="22"/>
              </w:rPr>
              <w:t xml:space="preserve"> </w:t>
            </w:r>
            <w:r w:rsidR="00CB75D7" w:rsidRPr="00A34B0C">
              <w:rPr>
                <w:rFonts w:ascii="Arial" w:hAnsi="Arial" w:cs="Arial"/>
                <w:sz w:val="22"/>
                <w:szCs w:val="22"/>
              </w:rPr>
              <w:t>A</w:t>
            </w:r>
            <w:r w:rsidRPr="00A34B0C">
              <w:rPr>
                <w:rFonts w:ascii="Arial" w:hAnsi="Arial" w:cs="Arial"/>
                <w:sz w:val="22"/>
                <w:szCs w:val="22"/>
              </w:rPr>
              <w:t>mendments:</w:t>
            </w:r>
            <w:r w:rsidR="00D827CD" w:rsidRPr="00A34B0C">
              <w:rPr>
                <w:rFonts w:ascii="Arial" w:hAnsi="Arial" w:cs="Arial"/>
                <w:sz w:val="22"/>
                <w:szCs w:val="22"/>
              </w:rPr>
              <w:t xml:space="preserve"> </w:t>
            </w:r>
            <w:r w:rsidR="0007601A" w:rsidRPr="00A34B0C">
              <w:rPr>
                <w:rFonts w:ascii="Arial" w:hAnsi="Arial" w:cs="Arial"/>
                <w:sz w:val="22"/>
                <w:szCs w:val="22"/>
              </w:rPr>
              <w:t>updat</w:t>
            </w:r>
            <w:r w:rsidR="00CC1222" w:rsidRPr="00A34B0C">
              <w:rPr>
                <w:rFonts w:ascii="Arial" w:hAnsi="Arial" w:cs="Arial"/>
                <w:sz w:val="22"/>
                <w:szCs w:val="22"/>
              </w:rPr>
              <w:t>ed</w:t>
            </w:r>
            <w:r w:rsidR="0007601A" w:rsidRPr="00A34B0C">
              <w:rPr>
                <w:rFonts w:ascii="Arial" w:hAnsi="Arial" w:cs="Arial"/>
                <w:sz w:val="22"/>
                <w:szCs w:val="22"/>
              </w:rPr>
              <w:t xml:space="preserve"> terminology and content to reflect linkages and service provision aligned with Well Child</w:t>
            </w:r>
            <w:r w:rsidR="00D827CD" w:rsidRPr="00A34B0C">
              <w:rPr>
                <w:rFonts w:ascii="Arial" w:hAnsi="Arial" w:cs="Arial"/>
                <w:sz w:val="22"/>
                <w:szCs w:val="22"/>
              </w:rPr>
              <w:t xml:space="preserve"> </w:t>
            </w:r>
            <w:r w:rsidR="0007601A" w:rsidRPr="00A34B0C">
              <w:rPr>
                <w:rFonts w:ascii="Arial" w:hAnsi="Arial" w:cs="Arial"/>
                <w:sz w:val="22"/>
                <w:szCs w:val="22"/>
              </w:rPr>
              <w:t>/</w:t>
            </w:r>
            <w:r w:rsidR="00D827CD" w:rsidRPr="00A34B0C">
              <w:rPr>
                <w:rFonts w:ascii="Arial" w:hAnsi="Arial" w:cs="Arial"/>
                <w:sz w:val="22"/>
                <w:szCs w:val="22"/>
              </w:rPr>
              <w:t xml:space="preserve"> </w:t>
            </w:r>
            <w:r w:rsidR="0007601A" w:rsidRPr="00A34B0C">
              <w:rPr>
                <w:rFonts w:ascii="Arial" w:hAnsi="Arial" w:cs="Arial"/>
                <w:sz w:val="22"/>
                <w:szCs w:val="22"/>
              </w:rPr>
              <w:t>Tamariki Ora and other health and education services</w:t>
            </w:r>
            <w:r w:rsidR="00D827CD" w:rsidRPr="00A34B0C">
              <w:rPr>
                <w:rFonts w:ascii="Arial" w:hAnsi="Arial" w:cs="Arial"/>
                <w:sz w:val="22"/>
                <w:szCs w:val="22"/>
              </w:rPr>
              <w:t xml:space="preserve"> and incorporates elements from the School </w:t>
            </w:r>
            <w:r w:rsidR="00FB148B" w:rsidRPr="00A34B0C">
              <w:rPr>
                <w:rFonts w:ascii="Arial" w:hAnsi="Arial" w:cs="Arial"/>
                <w:sz w:val="22"/>
                <w:szCs w:val="22"/>
              </w:rPr>
              <w:t>B</w:t>
            </w:r>
            <w:r w:rsidR="00D827CD" w:rsidRPr="00A34B0C">
              <w:rPr>
                <w:rFonts w:ascii="Arial" w:hAnsi="Arial" w:cs="Arial"/>
                <w:sz w:val="22"/>
                <w:szCs w:val="22"/>
              </w:rPr>
              <w:t xml:space="preserve">ased </w:t>
            </w:r>
            <w:r w:rsidR="00FB148B" w:rsidRPr="00A34B0C">
              <w:rPr>
                <w:rFonts w:ascii="Arial" w:hAnsi="Arial" w:cs="Arial"/>
                <w:sz w:val="22"/>
                <w:szCs w:val="22"/>
              </w:rPr>
              <w:t>Health S</w:t>
            </w:r>
            <w:r w:rsidR="00D827CD" w:rsidRPr="00A34B0C">
              <w:rPr>
                <w:rFonts w:ascii="Arial" w:hAnsi="Arial" w:cs="Arial"/>
                <w:sz w:val="22"/>
                <w:szCs w:val="22"/>
              </w:rPr>
              <w:t>ervices Crown Funding Agreement</w:t>
            </w:r>
            <w:r w:rsidR="00FB148B" w:rsidRPr="00A34B0C">
              <w:rPr>
                <w:rFonts w:ascii="Arial" w:hAnsi="Arial" w:cs="Arial"/>
                <w:sz w:val="22"/>
                <w:szCs w:val="22"/>
              </w:rPr>
              <w:t xml:space="preserve"> variation</w:t>
            </w:r>
            <w:r w:rsidR="0007601A" w:rsidRPr="00A34B0C">
              <w:rPr>
                <w:rFonts w:ascii="Arial" w:hAnsi="Arial" w:cs="Arial"/>
                <w:sz w:val="22"/>
                <w:szCs w:val="22"/>
              </w:rPr>
              <w:t>.</w:t>
            </w:r>
            <w:r w:rsidR="00740B70" w:rsidRPr="00A34B0C">
              <w:rPr>
                <w:rFonts w:ascii="Arial" w:hAnsi="Arial" w:cs="Arial"/>
                <w:sz w:val="22"/>
                <w:szCs w:val="22"/>
              </w:rPr>
              <w:t xml:space="preserve"> Updated reporting template. </w:t>
            </w:r>
          </w:p>
        </w:tc>
        <w:tc>
          <w:tcPr>
            <w:tcW w:w="3060" w:type="dxa"/>
            <w:tcBorders>
              <w:top w:val="single" w:sz="6" w:space="0" w:color="auto"/>
              <w:left w:val="single" w:sz="6" w:space="0" w:color="auto"/>
              <w:bottom w:val="single" w:sz="6" w:space="0" w:color="auto"/>
              <w:right w:val="single" w:sz="4" w:space="0" w:color="auto"/>
            </w:tcBorders>
            <w:vAlign w:val="center"/>
          </w:tcPr>
          <w:p w14:paraId="17A258F5" w14:textId="77777777" w:rsidR="008E599D" w:rsidRPr="00A34B0C" w:rsidRDefault="00740B70" w:rsidP="008E599D">
            <w:pPr>
              <w:spacing w:before="120" w:after="120"/>
              <w:ind w:right="-288"/>
              <w:rPr>
                <w:rFonts w:ascii="Arial" w:hAnsi="Arial" w:cs="Arial"/>
                <w:b/>
                <w:sz w:val="22"/>
                <w:szCs w:val="22"/>
              </w:rPr>
            </w:pPr>
            <w:r w:rsidRPr="00A34B0C">
              <w:rPr>
                <w:rFonts w:ascii="Arial" w:hAnsi="Arial" w:cs="Arial"/>
                <w:b/>
                <w:sz w:val="22"/>
                <w:szCs w:val="22"/>
              </w:rPr>
              <w:t>June</w:t>
            </w:r>
            <w:r w:rsidR="00CC1222" w:rsidRPr="00A34B0C">
              <w:rPr>
                <w:rFonts w:ascii="Arial" w:hAnsi="Arial" w:cs="Arial"/>
                <w:b/>
                <w:sz w:val="22"/>
                <w:szCs w:val="22"/>
              </w:rPr>
              <w:t xml:space="preserve"> </w:t>
            </w:r>
            <w:r w:rsidR="003B3181" w:rsidRPr="00A34B0C">
              <w:rPr>
                <w:rFonts w:ascii="Arial" w:hAnsi="Arial" w:cs="Arial"/>
                <w:b/>
                <w:sz w:val="22"/>
                <w:szCs w:val="22"/>
              </w:rPr>
              <w:t>2011</w:t>
            </w:r>
          </w:p>
        </w:tc>
      </w:tr>
      <w:tr w:rsidR="005F0B3B" w:rsidRPr="009344DA" w14:paraId="20281FA3"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64FE462E" w14:textId="77777777" w:rsidR="005F0B3B" w:rsidRPr="00A34B0C" w:rsidRDefault="005F0B3B" w:rsidP="00CB75D7">
            <w:pPr>
              <w:spacing w:before="120" w:after="120"/>
              <w:ind w:right="72"/>
              <w:jc w:val="left"/>
              <w:rPr>
                <w:rFonts w:ascii="Arial" w:hAnsi="Arial" w:cs="Arial"/>
                <w:sz w:val="22"/>
                <w:szCs w:val="22"/>
              </w:rPr>
            </w:pPr>
            <w:r w:rsidRPr="00A34B0C">
              <w:rPr>
                <w:rFonts w:ascii="Arial" w:hAnsi="Arial" w:cs="Arial"/>
                <w:b/>
                <w:sz w:val="22"/>
                <w:szCs w:val="22"/>
              </w:rPr>
              <w:t>Amendments:</w:t>
            </w:r>
            <w:r w:rsidRPr="00A34B0C">
              <w:rPr>
                <w:rFonts w:ascii="Arial" w:hAnsi="Arial" w:cs="Arial"/>
                <w:sz w:val="22"/>
                <w:szCs w:val="22"/>
              </w:rPr>
              <w:t xml:space="preserve"> formatting </w:t>
            </w:r>
            <w:r w:rsidR="006C0A74" w:rsidRPr="00A34B0C">
              <w:rPr>
                <w:rFonts w:ascii="Arial" w:hAnsi="Arial" w:cs="Arial"/>
                <w:sz w:val="22"/>
                <w:szCs w:val="22"/>
              </w:rPr>
              <w:t xml:space="preserve">spelling corrections, Service definition: </w:t>
            </w:r>
            <w:r w:rsidRPr="00A34B0C">
              <w:rPr>
                <w:rFonts w:ascii="Arial" w:hAnsi="Arial" w:cs="Arial"/>
                <w:sz w:val="22"/>
                <w:szCs w:val="22"/>
              </w:rPr>
              <w:t>clarification of both year 7 and year 8 school immunisation programmes.</w:t>
            </w:r>
          </w:p>
        </w:tc>
        <w:tc>
          <w:tcPr>
            <w:tcW w:w="3060" w:type="dxa"/>
            <w:tcBorders>
              <w:top w:val="single" w:sz="6" w:space="0" w:color="auto"/>
              <w:left w:val="single" w:sz="6" w:space="0" w:color="auto"/>
              <w:bottom w:val="single" w:sz="6" w:space="0" w:color="auto"/>
              <w:right w:val="single" w:sz="4" w:space="0" w:color="auto"/>
            </w:tcBorders>
            <w:vAlign w:val="center"/>
          </w:tcPr>
          <w:p w14:paraId="09D73565" w14:textId="77777777" w:rsidR="005F0B3B" w:rsidRPr="00A34B0C" w:rsidRDefault="005F0B3B" w:rsidP="008E599D">
            <w:pPr>
              <w:spacing w:before="120" w:after="120"/>
              <w:ind w:right="-288"/>
              <w:rPr>
                <w:rFonts w:ascii="Arial" w:hAnsi="Arial" w:cs="Arial"/>
                <w:b/>
                <w:sz w:val="22"/>
                <w:szCs w:val="22"/>
              </w:rPr>
            </w:pPr>
            <w:r w:rsidRPr="00A34B0C">
              <w:rPr>
                <w:rFonts w:ascii="Arial" w:hAnsi="Arial" w:cs="Arial"/>
                <w:b/>
                <w:sz w:val="22"/>
                <w:szCs w:val="22"/>
              </w:rPr>
              <w:t>September 2011</w:t>
            </w:r>
          </w:p>
        </w:tc>
      </w:tr>
      <w:tr w:rsidR="003C4663" w:rsidRPr="009344DA" w14:paraId="5A2FAE5A"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3E526FAE" w14:textId="77777777" w:rsidR="003C4663" w:rsidRPr="00A34B0C" w:rsidRDefault="003C4663" w:rsidP="003C4663">
            <w:pPr>
              <w:spacing w:before="120" w:after="120"/>
              <w:ind w:right="72"/>
              <w:jc w:val="left"/>
              <w:rPr>
                <w:rFonts w:ascii="Arial" w:hAnsi="Arial" w:cs="Arial"/>
                <w:b/>
                <w:sz w:val="22"/>
                <w:szCs w:val="22"/>
              </w:rPr>
            </w:pPr>
            <w:r w:rsidRPr="00A34B0C">
              <w:rPr>
                <w:rFonts w:ascii="Arial" w:hAnsi="Arial" w:cs="Arial"/>
                <w:b/>
                <w:sz w:val="22"/>
                <w:szCs w:val="22"/>
              </w:rPr>
              <w:t xml:space="preserve">Amendment: </w:t>
            </w:r>
            <w:r w:rsidR="00A34B0C" w:rsidRPr="00A34B0C">
              <w:rPr>
                <w:rFonts w:ascii="Arial" w:hAnsi="Arial" w:cs="Arial"/>
                <w:b/>
                <w:sz w:val="22"/>
                <w:szCs w:val="22"/>
              </w:rPr>
              <w:t>r</w:t>
            </w:r>
            <w:r w:rsidRPr="00A34B0C">
              <w:rPr>
                <w:rFonts w:ascii="Arial" w:hAnsi="Arial" w:cs="Arial"/>
                <w:sz w:val="22"/>
                <w:szCs w:val="22"/>
              </w:rPr>
              <w:t>eplaced reference to Appendix 1 with link to National Vision and Hearing Screening Protocols.</w:t>
            </w:r>
          </w:p>
        </w:tc>
        <w:tc>
          <w:tcPr>
            <w:tcW w:w="3060" w:type="dxa"/>
            <w:tcBorders>
              <w:top w:val="single" w:sz="6" w:space="0" w:color="auto"/>
              <w:left w:val="single" w:sz="6" w:space="0" w:color="auto"/>
              <w:bottom w:val="single" w:sz="6" w:space="0" w:color="auto"/>
              <w:right w:val="single" w:sz="4" w:space="0" w:color="auto"/>
            </w:tcBorders>
            <w:vAlign w:val="center"/>
          </w:tcPr>
          <w:p w14:paraId="7B933A47" w14:textId="77777777" w:rsidR="003C4663" w:rsidRPr="00A34B0C" w:rsidRDefault="003C4663" w:rsidP="008E599D">
            <w:pPr>
              <w:spacing w:before="120" w:after="120"/>
              <w:ind w:right="-288"/>
              <w:rPr>
                <w:rFonts w:ascii="Arial" w:hAnsi="Arial" w:cs="Arial"/>
                <w:b/>
                <w:sz w:val="22"/>
                <w:szCs w:val="22"/>
              </w:rPr>
            </w:pPr>
            <w:r w:rsidRPr="00A34B0C">
              <w:rPr>
                <w:rFonts w:ascii="Arial" w:hAnsi="Arial" w:cs="Arial"/>
                <w:b/>
                <w:sz w:val="22"/>
                <w:szCs w:val="22"/>
              </w:rPr>
              <w:t>July 2012</w:t>
            </w:r>
          </w:p>
        </w:tc>
      </w:tr>
      <w:tr w:rsidR="001210A5" w:rsidRPr="009344DA" w14:paraId="725676C9"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72409692" w14:textId="77777777" w:rsidR="001210A5" w:rsidRPr="00A34B0C" w:rsidRDefault="001210A5" w:rsidP="001210A5">
            <w:pPr>
              <w:spacing w:before="120" w:after="120"/>
              <w:ind w:right="72"/>
              <w:jc w:val="left"/>
              <w:rPr>
                <w:rFonts w:ascii="Arial" w:hAnsi="Arial" w:cs="Arial"/>
                <w:b/>
                <w:sz w:val="22"/>
                <w:szCs w:val="22"/>
              </w:rPr>
            </w:pPr>
            <w:r w:rsidRPr="00A34B0C">
              <w:rPr>
                <w:rFonts w:ascii="Arial" w:hAnsi="Arial" w:cs="Arial"/>
                <w:b/>
                <w:sz w:val="22"/>
                <w:szCs w:val="22"/>
              </w:rPr>
              <w:t>Amendment:</w:t>
            </w:r>
            <w:r w:rsidRPr="00A34B0C">
              <w:rPr>
                <w:sz w:val="22"/>
                <w:szCs w:val="22"/>
              </w:rPr>
              <w:t xml:space="preserve"> </w:t>
            </w:r>
            <w:r w:rsidRPr="00A34B0C">
              <w:rPr>
                <w:rFonts w:ascii="Arial" w:hAnsi="Arial" w:cs="Arial"/>
                <w:sz w:val="22"/>
                <w:szCs w:val="22"/>
              </w:rPr>
              <w:t xml:space="preserve">added </w:t>
            </w:r>
            <w:r w:rsidR="0006140D" w:rsidRPr="00A34B0C">
              <w:rPr>
                <w:rFonts w:ascii="Arial" w:hAnsi="Arial" w:cs="Arial"/>
                <w:sz w:val="22"/>
                <w:szCs w:val="22"/>
              </w:rPr>
              <w:t>lin</w:t>
            </w:r>
            <w:r w:rsidR="008E1217" w:rsidRPr="00A34B0C">
              <w:rPr>
                <w:rFonts w:ascii="Arial" w:hAnsi="Arial" w:cs="Arial"/>
                <w:sz w:val="22"/>
                <w:szCs w:val="22"/>
              </w:rPr>
              <w:t>k</w:t>
            </w:r>
            <w:r w:rsidR="0006140D" w:rsidRPr="00A34B0C">
              <w:rPr>
                <w:rFonts w:ascii="Arial" w:hAnsi="Arial" w:cs="Arial"/>
                <w:sz w:val="22"/>
                <w:szCs w:val="22"/>
              </w:rPr>
              <w:t xml:space="preserve">age to </w:t>
            </w:r>
            <w:r w:rsidRPr="00A34B0C">
              <w:rPr>
                <w:rFonts w:ascii="Arial" w:hAnsi="Arial" w:cs="Arial"/>
                <w:sz w:val="22"/>
                <w:szCs w:val="22"/>
              </w:rPr>
              <w:t>the 2013 tier three Additional School Based Health services specification</w:t>
            </w:r>
            <w:r w:rsidR="0006140D" w:rsidRPr="00A34B0C">
              <w:rPr>
                <w:rFonts w:ascii="Arial" w:hAnsi="Arial" w:cs="Arial"/>
                <w:sz w:val="22"/>
                <w:szCs w:val="22"/>
              </w:rPr>
              <w:t>.</w:t>
            </w:r>
          </w:p>
        </w:tc>
        <w:tc>
          <w:tcPr>
            <w:tcW w:w="3060" w:type="dxa"/>
            <w:tcBorders>
              <w:top w:val="single" w:sz="6" w:space="0" w:color="auto"/>
              <w:left w:val="single" w:sz="6" w:space="0" w:color="auto"/>
              <w:bottom w:val="single" w:sz="6" w:space="0" w:color="auto"/>
              <w:right w:val="single" w:sz="4" w:space="0" w:color="auto"/>
            </w:tcBorders>
            <w:vAlign w:val="center"/>
          </w:tcPr>
          <w:p w14:paraId="32DD641D" w14:textId="77777777" w:rsidR="001210A5" w:rsidRPr="00A34B0C" w:rsidRDefault="001210A5" w:rsidP="008E599D">
            <w:pPr>
              <w:spacing w:before="120" w:after="120"/>
              <w:ind w:right="-288"/>
              <w:rPr>
                <w:rFonts w:ascii="Arial" w:hAnsi="Arial" w:cs="Arial"/>
                <w:b/>
                <w:sz w:val="22"/>
                <w:szCs w:val="22"/>
              </w:rPr>
            </w:pPr>
            <w:r w:rsidRPr="00A34B0C">
              <w:rPr>
                <w:rFonts w:ascii="Arial" w:hAnsi="Arial" w:cs="Arial"/>
                <w:b/>
                <w:sz w:val="22"/>
                <w:szCs w:val="22"/>
              </w:rPr>
              <w:t>January 2014</w:t>
            </w:r>
          </w:p>
        </w:tc>
      </w:tr>
      <w:tr w:rsidR="00A34B0C" w:rsidRPr="009344DA" w14:paraId="3DFD711E"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7A17FD72" w14:textId="03946F03" w:rsidR="00A34B0C" w:rsidRPr="00A34B0C" w:rsidRDefault="00A34B0C" w:rsidP="001210A5">
            <w:pPr>
              <w:spacing w:before="120" w:after="120"/>
              <w:ind w:right="72"/>
              <w:jc w:val="left"/>
              <w:rPr>
                <w:rFonts w:ascii="Arial" w:hAnsi="Arial" w:cs="Arial"/>
                <w:b/>
                <w:sz w:val="22"/>
                <w:szCs w:val="22"/>
              </w:rPr>
            </w:pPr>
            <w:r w:rsidRPr="00A34B0C">
              <w:rPr>
                <w:rFonts w:ascii="Arial" w:hAnsi="Arial" w:cs="Arial"/>
                <w:b/>
                <w:sz w:val="22"/>
                <w:szCs w:val="22"/>
              </w:rPr>
              <w:t>Amendment</w:t>
            </w:r>
            <w:r w:rsidR="00CA29C8">
              <w:rPr>
                <w:rFonts w:ascii="Arial" w:hAnsi="Arial" w:cs="Arial"/>
                <w:b/>
                <w:sz w:val="22"/>
                <w:szCs w:val="22"/>
              </w:rPr>
              <w:t>s</w:t>
            </w:r>
            <w:r w:rsidRPr="00A34B0C">
              <w:rPr>
                <w:rFonts w:ascii="Arial" w:hAnsi="Arial" w:cs="Arial"/>
                <w:b/>
                <w:sz w:val="22"/>
                <w:szCs w:val="22"/>
              </w:rPr>
              <w:t xml:space="preserve">: </w:t>
            </w:r>
            <w:r w:rsidRPr="00A34B0C">
              <w:rPr>
                <w:rFonts w:ascii="Arial" w:hAnsi="Arial" w:cs="Arial"/>
                <w:bCs/>
                <w:sz w:val="22"/>
                <w:szCs w:val="22"/>
              </w:rPr>
              <w:t>clarified ethnicity data collection requirements</w:t>
            </w:r>
            <w:r>
              <w:rPr>
                <w:rFonts w:ascii="Arial" w:hAnsi="Arial" w:cs="Arial"/>
                <w:bCs/>
                <w:sz w:val="22"/>
                <w:szCs w:val="22"/>
              </w:rPr>
              <w:t xml:space="preserve">, updated </w:t>
            </w:r>
            <w:r w:rsidR="00CA29C8">
              <w:rPr>
                <w:rFonts w:ascii="Arial" w:hAnsi="Arial" w:cs="Arial"/>
                <w:bCs/>
                <w:sz w:val="22"/>
                <w:szCs w:val="22"/>
              </w:rPr>
              <w:t xml:space="preserve">document links and </w:t>
            </w:r>
            <w:r>
              <w:rPr>
                <w:rFonts w:ascii="Arial" w:hAnsi="Arial" w:cs="Arial"/>
                <w:bCs/>
                <w:sz w:val="22"/>
                <w:szCs w:val="22"/>
              </w:rPr>
              <w:t>reference</w:t>
            </w:r>
            <w:r w:rsidR="00CA29C8">
              <w:rPr>
                <w:rFonts w:ascii="Arial" w:hAnsi="Arial" w:cs="Arial"/>
                <w:bCs/>
                <w:sz w:val="22"/>
                <w:szCs w:val="22"/>
              </w:rPr>
              <w:t>s</w:t>
            </w:r>
            <w:r>
              <w:rPr>
                <w:rFonts w:ascii="Arial" w:hAnsi="Arial" w:cs="Arial"/>
                <w:bCs/>
                <w:sz w:val="22"/>
                <w:szCs w:val="22"/>
              </w:rPr>
              <w:t xml:space="preserve"> to OrangaTamariki</w:t>
            </w:r>
            <w:r w:rsidR="00433FF3">
              <w:rPr>
                <w:rFonts w:ascii="Arial" w:hAnsi="Arial" w:cs="Arial"/>
                <w:bCs/>
                <w:sz w:val="22"/>
                <w:szCs w:val="22"/>
              </w:rPr>
              <w:t xml:space="preserve"> and oral health services</w:t>
            </w:r>
            <w:r>
              <w:rPr>
                <w:rFonts w:ascii="Arial" w:hAnsi="Arial" w:cs="Arial"/>
                <w:bCs/>
                <w:sz w:val="22"/>
                <w:szCs w:val="22"/>
              </w:rPr>
              <w:t>.</w:t>
            </w:r>
            <w:r w:rsidRPr="00A34B0C">
              <w:rPr>
                <w:rFonts w:ascii="Arial" w:hAnsi="Arial" w:cs="Arial"/>
                <w:b/>
                <w:sz w:val="22"/>
                <w:szCs w:val="22"/>
              </w:rPr>
              <w:t xml:space="preserve"> </w:t>
            </w:r>
          </w:p>
        </w:tc>
        <w:tc>
          <w:tcPr>
            <w:tcW w:w="3060" w:type="dxa"/>
            <w:tcBorders>
              <w:top w:val="single" w:sz="6" w:space="0" w:color="auto"/>
              <w:left w:val="single" w:sz="6" w:space="0" w:color="auto"/>
              <w:bottom w:val="single" w:sz="6" w:space="0" w:color="auto"/>
              <w:right w:val="single" w:sz="4" w:space="0" w:color="auto"/>
            </w:tcBorders>
            <w:vAlign w:val="center"/>
          </w:tcPr>
          <w:p w14:paraId="0562E525" w14:textId="77777777" w:rsidR="00A34B0C" w:rsidRPr="00A34B0C" w:rsidRDefault="00A34B0C" w:rsidP="008E599D">
            <w:pPr>
              <w:spacing w:before="120" w:after="120"/>
              <w:ind w:right="-288"/>
              <w:rPr>
                <w:rFonts w:ascii="Arial" w:hAnsi="Arial" w:cs="Arial"/>
                <w:b/>
                <w:sz w:val="22"/>
                <w:szCs w:val="22"/>
              </w:rPr>
            </w:pPr>
            <w:r w:rsidRPr="00A34B0C">
              <w:rPr>
                <w:rFonts w:ascii="Arial" w:hAnsi="Arial" w:cs="Arial"/>
                <w:b/>
                <w:sz w:val="22"/>
                <w:szCs w:val="22"/>
              </w:rPr>
              <w:t>March 2021</w:t>
            </w:r>
          </w:p>
        </w:tc>
      </w:tr>
      <w:tr w:rsidR="008E599D" w:rsidRPr="009344DA" w14:paraId="03060670" w14:textId="77777777" w:rsidTr="00D827CD">
        <w:tc>
          <w:tcPr>
            <w:tcW w:w="6588" w:type="dxa"/>
            <w:gridSpan w:val="2"/>
            <w:tcBorders>
              <w:top w:val="single" w:sz="6" w:space="0" w:color="auto"/>
              <w:left w:val="single" w:sz="4" w:space="0" w:color="auto"/>
              <w:bottom w:val="single" w:sz="6" w:space="0" w:color="auto"/>
              <w:right w:val="single" w:sz="6" w:space="0" w:color="auto"/>
            </w:tcBorders>
            <w:vAlign w:val="center"/>
          </w:tcPr>
          <w:p w14:paraId="3EE959F9" w14:textId="77777777" w:rsidR="008E599D" w:rsidRPr="00A34B0C" w:rsidRDefault="008E599D" w:rsidP="008E599D">
            <w:pPr>
              <w:tabs>
                <w:tab w:val="left" w:pos="5580"/>
              </w:tabs>
              <w:spacing w:before="120" w:after="120"/>
              <w:ind w:right="158"/>
              <w:jc w:val="left"/>
              <w:rPr>
                <w:rFonts w:ascii="Arial" w:hAnsi="Arial" w:cs="Arial"/>
                <w:sz w:val="22"/>
                <w:szCs w:val="22"/>
              </w:rPr>
            </w:pPr>
            <w:bookmarkStart w:id="39" w:name="_Toc215319116"/>
            <w:r w:rsidRPr="00A34B0C">
              <w:rPr>
                <w:rFonts w:ascii="Arial" w:hAnsi="Arial" w:cs="Arial"/>
                <w:sz w:val="22"/>
                <w:szCs w:val="22"/>
              </w:rPr>
              <w:t>Consideration for next Service Specification Review</w:t>
            </w:r>
            <w:bookmarkEnd w:id="39"/>
          </w:p>
        </w:tc>
        <w:tc>
          <w:tcPr>
            <w:tcW w:w="3060" w:type="dxa"/>
            <w:tcBorders>
              <w:top w:val="single" w:sz="6" w:space="0" w:color="auto"/>
              <w:left w:val="single" w:sz="6" w:space="0" w:color="auto"/>
              <w:bottom w:val="single" w:sz="6" w:space="0" w:color="auto"/>
              <w:right w:val="single" w:sz="4" w:space="0" w:color="auto"/>
            </w:tcBorders>
            <w:vAlign w:val="center"/>
          </w:tcPr>
          <w:p w14:paraId="192D89A4" w14:textId="77777777" w:rsidR="008E599D" w:rsidRPr="00A34B0C" w:rsidRDefault="008E599D" w:rsidP="008E599D">
            <w:pPr>
              <w:spacing w:before="120" w:after="120"/>
              <w:ind w:right="-288"/>
              <w:jc w:val="left"/>
              <w:rPr>
                <w:rFonts w:ascii="Arial" w:hAnsi="Arial" w:cs="Arial"/>
                <w:sz w:val="22"/>
                <w:szCs w:val="22"/>
              </w:rPr>
            </w:pPr>
            <w:bookmarkStart w:id="40" w:name="_Toc215319117"/>
            <w:r w:rsidRPr="00A34B0C">
              <w:rPr>
                <w:rFonts w:ascii="Arial" w:hAnsi="Arial" w:cs="Arial"/>
                <w:sz w:val="22"/>
                <w:szCs w:val="22"/>
              </w:rPr>
              <w:t xml:space="preserve">Within </w:t>
            </w:r>
            <w:r w:rsidR="0054262F" w:rsidRPr="00A34B0C">
              <w:rPr>
                <w:rFonts w:ascii="Arial" w:hAnsi="Arial" w:cs="Arial"/>
                <w:sz w:val="22"/>
                <w:szCs w:val="22"/>
              </w:rPr>
              <w:t xml:space="preserve">five </w:t>
            </w:r>
            <w:r w:rsidRPr="00A34B0C">
              <w:rPr>
                <w:rFonts w:ascii="Arial" w:hAnsi="Arial" w:cs="Arial"/>
                <w:sz w:val="22"/>
                <w:szCs w:val="22"/>
              </w:rPr>
              <w:t>years</w:t>
            </w:r>
            <w:bookmarkEnd w:id="40"/>
          </w:p>
        </w:tc>
      </w:tr>
    </w:tbl>
    <w:p w14:paraId="1931B076" w14:textId="7764FAD4" w:rsidR="00CA29C8" w:rsidRDefault="00CA29C8" w:rsidP="00CA29C8">
      <w:pPr>
        <w:spacing w:before="120"/>
        <w:jc w:val="left"/>
        <w:rPr>
          <w:rFonts w:ascii="Arial" w:hAnsi="Arial" w:cs="Arial"/>
        </w:rPr>
      </w:pPr>
      <w:bookmarkStart w:id="41" w:name="_Toc215319119"/>
      <w:r w:rsidRPr="00CA29C8">
        <w:rPr>
          <w:rFonts w:ascii="Arial" w:hAnsi="Arial" w:cs="Arial"/>
        </w:rPr>
        <w:t>Note: Contact the Service Specification Programme Manager, Ministry of Health nsfl@health.govt.nz for queries about this service specification.</w:t>
      </w:r>
      <w:r>
        <w:rPr>
          <w:rFonts w:ascii="Arial" w:hAnsi="Arial" w:cs="Arial"/>
        </w:rPr>
        <w:t xml:space="preserve"> </w:t>
      </w:r>
    </w:p>
    <w:p w14:paraId="3EE4FFAB" w14:textId="66F1AB44" w:rsidR="00CB75D7" w:rsidRDefault="00CA29C8" w:rsidP="00F91CCF">
      <w:pPr>
        <w:spacing w:before="120"/>
        <w:jc w:val="left"/>
        <w:rPr>
          <w:rFonts w:ascii="Arial" w:hAnsi="Arial" w:cs="Arial"/>
          <w:b/>
        </w:rPr>
      </w:pPr>
      <w:r w:rsidRPr="00CA29C8">
        <w:rPr>
          <w:rFonts w:ascii="Arial" w:hAnsi="Arial" w:cs="Arial"/>
        </w:rPr>
        <w:t>Nationwide Service Framework Library website http://www.nsfl.health.govt.nz</w:t>
      </w:r>
      <w:r w:rsidRPr="00CA29C8" w:rsidDel="00CA29C8">
        <w:rPr>
          <w:rFonts w:ascii="Arial" w:hAnsi="Arial" w:cs="Arial"/>
        </w:rPr>
        <w:t xml:space="preserve"> </w:t>
      </w:r>
      <w:bookmarkEnd w:id="41"/>
      <w:r w:rsidR="008E599D" w:rsidRPr="009344DA">
        <w:rPr>
          <w:rFonts w:ascii="Arial" w:hAnsi="Arial" w:cs="Arial"/>
        </w:rPr>
        <w:br w:type="page"/>
      </w:r>
      <w:bookmarkStart w:id="42" w:name="_Toc215319122"/>
    </w:p>
    <w:p w14:paraId="3C4E1AED" w14:textId="77777777" w:rsidR="00433FF3" w:rsidRDefault="00433FF3" w:rsidP="00CB75D7">
      <w:pPr>
        <w:pBdr>
          <w:top w:val="single" w:sz="4" w:space="1" w:color="auto"/>
          <w:left w:val="single" w:sz="4" w:space="4" w:color="auto"/>
          <w:bottom w:val="single" w:sz="4" w:space="1" w:color="auto"/>
          <w:right w:val="single" w:sz="4" w:space="4" w:color="auto"/>
        </w:pBdr>
        <w:jc w:val="center"/>
        <w:rPr>
          <w:rFonts w:ascii="Arial" w:hAnsi="Arial" w:cs="Arial"/>
          <w:b/>
        </w:rPr>
      </w:pPr>
      <w:r w:rsidRPr="00433FF3">
        <w:rPr>
          <w:rFonts w:ascii="Arial" w:hAnsi="Arial" w:cs="Arial"/>
          <w:b/>
        </w:rPr>
        <w:lastRenderedPageBreak/>
        <w:t xml:space="preserve">SERVICES FOR CHILDREN AND YOUNG PEOPLE – </w:t>
      </w:r>
    </w:p>
    <w:p w14:paraId="723127BF" w14:textId="27ECA3A1" w:rsidR="00CB75D7" w:rsidRDefault="004F6BC8" w:rsidP="00CB75D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SCHOOL</w:t>
      </w:r>
      <w:r w:rsidR="00707699">
        <w:rPr>
          <w:rFonts w:ascii="Arial" w:hAnsi="Arial" w:cs="Arial"/>
          <w:b/>
        </w:rPr>
        <w:t xml:space="preserve"> </w:t>
      </w:r>
      <w:r w:rsidR="00CC1222">
        <w:rPr>
          <w:rFonts w:ascii="Arial" w:hAnsi="Arial" w:cs="Arial"/>
          <w:b/>
        </w:rPr>
        <w:t>AND</w:t>
      </w:r>
      <w:r w:rsidR="00707699">
        <w:rPr>
          <w:rFonts w:ascii="Arial" w:hAnsi="Arial" w:cs="Arial"/>
          <w:b/>
        </w:rPr>
        <w:t xml:space="preserve"> PRE </w:t>
      </w:r>
      <w:r>
        <w:rPr>
          <w:rFonts w:ascii="Arial" w:hAnsi="Arial" w:cs="Arial"/>
          <w:b/>
        </w:rPr>
        <w:t>SCHOOL</w:t>
      </w:r>
      <w:r w:rsidR="008E599D">
        <w:rPr>
          <w:rFonts w:ascii="Arial" w:hAnsi="Arial" w:cs="Arial"/>
          <w:b/>
        </w:rPr>
        <w:t xml:space="preserve"> HEALTH SERVICES </w:t>
      </w:r>
    </w:p>
    <w:p w14:paraId="62CEC86A" w14:textId="77777777" w:rsidR="00CB75D7" w:rsidRDefault="008E599D" w:rsidP="00CB75D7">
      <w:pPr>
        <w:pBdr>
          <w:top w:val="single" w:sz="4" w:space="1" w:color="auto"/>
          <w:left w:val="single" w:sz="4" w:space="4" w:color="auto"/>
          <w:bottom w:val="single" w:sz="4" w:space="1" w:color="auto"/>
          <w:right w:val="single" w:sz="4" w:space="4" w:color="auto"/>
        </w:pBdr>
        <w:jc w:val="center"/>
        <w:rPr>
          <w:rFonts w:ascii="Arial" w:hAnsi="Arial" w:cs="Arial"/>
          <w:b/>
        </w:rPr>
      </w:pPr>
      <w:r w:rsidRPr="00EB7275">
        <w:rPr>
          <w:rFonts w:ascii="Arial" w:hAnsi="Arial" w:cs="Arial"/>
          <w:b/>
        </w:rPr>
        <w:t xml:space="preserve">TIER </w:t>
      </w:r>
      <w:r>
        <w:rPr>
          <w:rFonts w:ascii="Arial" w:hAnsi="Arial" w:cs="Arial"/>
          <w:b/>
        </w:rPr>
        <w:t xml:space="preserve">LEVEL </w:t>
      </w:r>
      <w:bookmarkEnd w:id="42"/>
      <w:r>
        <w:rPr>
          <w:rFonts w:ascii="Arial" w:hAnsi="Arial" w:cs="Arial"/>
          <w:b/>
        </w:rPr>
        <w:t>TWO</w:t>
      </w:r>
      <w:r w:rsidR="00CB75D7">
        <w:rPr>
          <w:rFonts w:ascii="Arial" w:hAnsi="Arial" w:cs="Arial"/>
          <w:b/>
        </w:rPr>
        <w:t xml:space="preserve"> </w:t>
      </w:r>
    </w:p>
    <w:p w14:paraId="31EB786E" w14:textId="77777777" w:rsidR="008E599D" w:rsidRDefault="008E599D" w:rsidP="00CB75D7">
      <w:pPr>
        <w:pBdr>
          <w:top w:val="single" w:sz="4" w:space="1" w:color="auto"/>
          <w:left w:val="single" w:sz="4" w:space="4" w:color="auto"/>
          <w:bottom w:val="single" w:sz="4" w:space="1" w:color="auto"/>
          <w:right w:val="single" w:sz="4" w:space="4" w:color="auto"/>
        </w:pBdr>
        <w:jc w:val="center"/>
        <w:rPr>
          <w:rFonts w:ascii="Arial" w:hAnsi="Arial" w:cs="Arial"/>
          <w:b/>
        </w:rPr>
      </w:pPr>
      <w:r w:rsidRPr="00EB7275">
        <w:rPr>
          <w:rFonts w:ascii="Arial" w:hAnsi="Arial" w:cs="Arial"/>
          <w:b/>
        </w:rPr>
        <w:t>SERVICE SPECIFICATION</w:t>
      </w:r>
    </w:p>
    <w:p w14:paraId="3177D959" w14:textId="77777777" w:rsidR="00CA29C8" w:rsidRDefault="00CF2C02" w:rsidP="00CB75D7">
      <w:pPr>
        <w:pBdr>
          <w:top w:val="single" w:sz="4" w:space="1" w:color="auto"/>
          <w:left w:val="single" w:sz="4" w:space="4" w:color="auto"/>
          <w:bottom w:val="single" w:sz="4" w:space="1" w:color="auto"/>
          <w:right w:val="single" w:sz="4" w:space="4" w:color="auto"/>
        </w:pBdr>
        <w:jc w:val="center"/>
        <w:rPr>
          <w:rFonts w:ascii="Arial" w:hAnsi="Arial" w:cs="Arial"/>
          <w:b/>
        </w:rPr>
      </w:pPr>
      <w:r w:rsidRPr="00CF2C02">
        <w:rPr>
          <w:rFonts w:ascii="Arial" w:hAnsi="Arial" w:cs="Arial"/>
          <w:b/>
        </w:rPr>
        <w:t>COCH0027</w:t>
      </w:r>
    </w:p>
    <w:p w14:paraId="5DD9E673" w14:textId="77777777" w:rsidR="00B018AF" w:rsidRDefault="00B018AF" w:rsidP="00CB75D7">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(March 2021)</w:t>
      </w:r>
    </w:p>
    <w:p w14:paraId="0B6AAFAF" w14:textId="77777777" w:rsidR="00CC1222" w:rsidRDefault="008E599D" w:rsidP="00CC1222">
      <w:pPr>
        <w:spacing w:before="120"/>
        <w:jc w:val="left"/>
        <w:rPr>
          <w:rFonts w:ascii="Arial" w:hAnsi="Arial" w:cs="Arial"/>
        </w:rPr>
      </w:pPr>
      <w:bookmarkStart w:id="43" w:name="_Toc215319123"/>
      <w:r>
        <w:rPr>
          <w:rFonts w:ascii="Arial" w:hAnsi="Arial" w:cs="Arial"/>
        </w:rPr>
        <w:t>This tier two</w:t>
      </w:r>
      <w:r w:rsidRPr="009344DA">
        <w:rPr>
          <w:rFonts w:ascii="Arial" w:hAnsi="Arial" w:cs="Arial"/>
        </w:rPr>
        <w:t xml:space="preserve"> service specification for </w:t>
      </w:r>
      <w:r w:rsidR="004F6BC8">
        <w:rPr>
          <w:rFonts w:ascii="Arial" w:hAnsi="Arial" w:cs="Arial"/>
        </w:rPr>
        <w:t>School and Pre School</w:t>
      </w:r>
      <w:r>
        <w:rPr>
          <w:rFonts w:ascii="Arial" w:hAnsi="Arial" w:cs="Arial"/>
        </w:rPr>
        <w:t xml:space="preserve"> Health Services </w:t>
      </w:r>
      <w:r w:rsidR="00250630">
        <w:rPr>
          <w:rFonts w:ascii="Arial" w:hAnsi="Arial" w:cs="Arial"/>
        </w:rPr>
        <w:t xml:space="preserve">(the Service) </w:t>
      </w:r>
      <w:r w:rsidR="00CC1222">
        <w:rPr>
          <w:rFonts w:ascii="Arial" w:hAnsi="Arial" w:cs="Arial"/>
        </w:rPr>
        <w:t>must be used in conjunction with</w:t>
      </w:r>
      <w:r w:rsidRPr="009344DA">
        <w:rPr>
          <w:rFonts w:ascii="Arial" w:hAnsi="Arial" w:cs="Arial"/>
        </w:rPr>
        <w:t xml:space="preserve"> </w:t>
      </w:r>
      <w:r w:rsidR="00CB75D7">
        <w:rPr>
          <w:rFonts w:ascii="Arial" w:hAnsi="Arial" w:cs="Arial"/>
        </w:rPr>
        <w:t xml:space="preserve">the </w:t>
      </w:r>
      <w:r>
        <w:rPr>
          <w:rFonts w:ascii="Arial" w:hAnsi="Arial" w:cs="Arial"/>
        </w:rPr>
        <w:t xml:space="preserve">tier one Services for Children and Young People </w:t>
      </w:r>
      <w:r w:rsidR="006D5615">
        <w:rPr>
          <w:rFonts w:ascii="Arial" w:hAnsi="Arial" w:cs="Arial"/>
        </w:rPr>
        <w:t>service specification</w:t>
      </w:r>
      <w:r w:rsidR="00CB75D7">
        <w:rPr>
          <w:rFonts w:ascii="Arial" w:hAnsi="Arial" w:cs="Arial"/>
        </w:rPr>
        <w:t xml:space="preserve">. </w:t>
      </w:r>
      <w:r w:rsidR="006D5615">
        <w:rPr>
          <w:rFonts w:ascii="Arial" w:hAnsi="Arial" w:cs="Arial"/>
        </w:rPr>
        <w:t xml:space="preserve"> </w:t>
      </w:r>
      <w:r w:rsidR="00CB75D7">
        <w:rPr>
          <w:rFonts w:ascii="Arial" w:hAnsi="Arial" w:cs="Arial"/>
        </w:rPr>
        <w:t xml:space="preserve">It </w:t>
      </w:r>
      <w:r w:rsidR="00075035">
        <w:rPr>
          <w:rFonts w:ascii="Arial" w:hAnsi="Arial" w:cs="Arial"/>
        </w:rPr>
        <w:t xml:space="preserve">is also linked to </w:t>
      </w:r>
      <w:r w:rsidR="00CC1222">
        <w:rPr>
          <w:rFonts w:ascii="Arial" w:hAnsi="Arial" w:cs="Arial"/>
        </w:rPr>
        <w:t xml:space="preserve">the </w:t>
      </w:r>
      <w:r w:rsidR="00330D8D">
        <w:rPr>
          <w:rFonts w:ascii="Arial" w:hAnsi="Arial" w:cs="Arial"/>
        </w:rPr>
        <w:t>tier two Well Child</w:t>
      </w:r>
      <w:r w:rsidR="00CC1222">
        <w:rPr>
          <w:rFonts w:ascii="Arial" w:hAnsi="Arial" w:cs="Arial"/>
        </w:rPr>
        <w:t xml:space="preserve"> </w:t>
      </w:r>
      <w:r w:rsidR="00330D8D">
        <w:rPr>
          <w:rFonts w:ascii="Arial" w:hAnsi="Arial" w:cs="Arial"/>
        </w:rPr>
        <w:t>/</w:t>
      </w:r>
      <w:r w:rsidR="00CC1222">
        <w:rPr>
          <w:rFonts w:ascii="Arial" w:hAnsi="Arial" w:cs="Arial"/>
        </w:rPr>
        <w:t xml:space="preserve"> </w:t>
      </w:r>
      <w:r w:rsidR="00330D8D">
        <w:rPr>
          <w:rFonts w:ascii="Arial" w:hAnsi="Arial" w:cs="Arial"/>
        </w:rPr>
        <w:t xml:space="preserve">Tamariki Ora </w:t>
      </w:r>
      <w:r w:rsidR="00CC1222">
        <w:rPr>
          <w:rFonts w:ascii="Arial" w:hAnsi="Arial" w:cs="Arial"/>
        </w:rPr>
        <w:t xml:space="preserve">Services </w:t>
      </w:r>
      <w:r w:rsidR="00330D8D">
        <w:rPr>
          <w:rFonts w:ascii="Arial" w:hAnsi="Arial" w:cs="Arial"/>
        </w:rPr>
        <w:t>(WCTO)</w:t>
      </w:r>
      <w:r w:rsidR="00075035">
        <w:rPr>
          <w:rFonts w:ascii="Arial" w:hAnsi="Arial" w:cs="Arial"/>
        </w:rPr>
        <w:t xml:space="preserve">, </w:t>
      </w:r>
      <w:r w:rsidR="002F7259">
        <w:rPr>
          <w:rFonts w:ascii="Arial" w:hAnsi="Arial" w:cs="Arial"/>
        </w:rPr>
        <w:t xml:space="preserve">tier </w:t>
      </w:r>
      <w:r w:rsidR="00CC1222">
        <w:rPr>
          <w:rFonts w:ascii="Arial" w:hAnsi="Arial" w:cs="Arial"/>
        </w:rPr>
        <w:t>two</w:t>
      </w:r>
      <w:r w:rsidR="002F7259">
        <w:rPr>
          <w:rFonts w:ascii="Arial" w:hAnsi="Arial" w:cs="Arial"/>
        </w:rPr>
        <w:t xml:space="preserve"> Outreach Immunisation Services</w:t>
      </w:r>
      <w:r w:rsidR="00075035" w:rsidRPr="00075035">
        <w:rPr>
          <w:rFonts w:ascii="Arial" w:hAnsi="Arial" w:cs="Arial"/>
        </w:rPr>
        <w:t xml:space="preserve"> </w:t>
      </w:r>
      <w:r w:rsidR="00075035">
        <w:rPr>
          <w:rFonts w:ascii="Arial" w:hAnsi="Arial" w:cs="Arial"/>
        </w:rPr>
        <w:t xml:space="preserve">and </w:t>
      </w:r>
      <w:r w:rsidR="001210A5">
        <w:rPr>
          <w:rFonts w:ascii="Arial" w:hAnsi="Arial" w:cs="Arial"/>
        </w:rPr>
        <w:t xml:space="preserve">the </w:t>
      </w:r>
      <w:r>
        <w:rPr>
          <w:rFonts w:ascii="Arial" w:hAnsi="Arial" w:cs="Arial"/>
        </w:rPr>
        <w:t>tier three B</w:t>
      </w:r>
      <w:r w:rsidR="00330D8D">
        <w:rPr>
          <w:rFonts w:ascii="Arial" w:hAnsi="Arial" w:cs="Arial"/>
        </w:rPr>
        <w:t xml:space="preserve">efore School </w:t>
      </w:r>
      <w:r>
        <w:rPr>
          <w:rFonts w:ascii="Arial" w:hAnsi="Arial" w:cs="Arial"/>
        </w:rPr>
        <w:t>Checks</w:t>
      </w:r>
      <w:r w:rsidR="00330D8D">
        <w:rPr>
          <w:rFonts w:ascii="Arial" w:hAnsi="Arial" w:cs="Arial"/>
        </w:rPr>
        <w:t xml:space="preserve"> (B4SC)</w:t>
      </w:r>
      <w:bookmarkEnd w:id="43"/>
      <w:r w:rsidR="00075035" w:rsidRPr="00075035">
        <w:rPr>
          <w:rFonts w:ascii="Arial" w:hAnsi="Arial" w:cs="Arial"/>
        </w:rPr>
        <w:t xml:space="preserve"> </w:t>
      </w:r>
      <w:r w:rsidR="001210A5">
        <w:rPr>
          <w:rFonts w:ascii="Arial" w:hAnsi="Arial" w:cs="Arial"/>
        </w:rPr>
        <w:t xml:space="preserve">and Additional School Based Health Services </w:t>
      </w:r>
      <w:r w:rsidR="00075035">
        <w:rPr>
          <w:rFonts w:ascii="Arial" w:hAnsi="Arial" w:cs="Arial"/>
        </w:rPr>
        <w:t xml:space="preserve">service specifications. </w:t>
      </w:r>
    </w:p>
    <w:p w14:paraId="16E28140" w14:textId="77777777" w:rsidR="00075035" w:rsidRDefault="00075035" w:rsidP="00075035">
      <w:pPr>
        <w:spacing w:before="120"/>
        <w:jc w:val="left"/>
        <w:rPr>
          <w:rFonts w:ascii="Arial" w:hAnsi="Arial" w:cs="Arial"/>
        </w:rPr>
      </w:pPr>
      <w:r>
        <w:rPr>
          <w:rFonts w:ascii="Arial" w:hAnsi="Arial" w:cs="Arial"/>
        </w:rPr>
        <w:t>This service specification must be read in conjunction with following documents:</w:t>
      </w:r>
    </w:p>
    <w:p w14:paraId="0A854254" w14:textId="77777777" w:rsidR="00CC1222" w:rsidRDefault="006D5615" w:rsidP="00CC1222">
      <w:pPr>
        <w:numPr>
          <w:ilvl w:val="0"/>
          <w:numId w:val="31"/>
        </w:numPr>
        <w:tabs>
          <w:tab w:val="clear" w:pos="780"/>
          <w:tab w:val="num" w:pos="540"/>
        </w:tabs>
        <w:spacing w:before="120"/>
        <w:ind w:left="540" w:hanging="540"/>
        <w:jc w:val="left"/>
        <w:rPr>
          <w:rFonts w:ascii="Arial" w:hAnsi="Arial" w:cs="Arial"/>
        </w:rPr>
      </w:pPr>
      <w:r>
        <w:rPr>
          <w:rFonts w:ascii="Arial" w:hAnsi="Arial" w:cs="Arial"/>
        </w:rPr>
        <w:t>the Well Child</w:t>
      </w:r>
      <w:r w:rsidR="0084670F">
        <w:rPr>
          <w:rFonts w:ascii="Arial" w:hAnsi="Arial" w:cs="Arial"/>
        </w:rPr>
        <w:t xml:space="preserve"> </w:t>
      </w:r>
      <w:r>
        <w:rPr>
          <w:rFonts w:ascii="Arial" w:hAnsi="Arial" w:cs="Arial"/>
        </w:rPr>
        <w:t>/</w:t>
      </w:r>
      <w:r w:rsidR="0084670F">
        <w:rPr>
          <w:rFonts w:ascii="Arial" w:hAnsi="Arial" w:cs="Arial"/>
        </w:rPr>
        <w:t xml:space="preserve"> </w:t>
      </w:r>
      <w:r>
        <w:rPr>
          <w:rFonts w:ascii="Arial" w:hAnsi="Arial" w:cs="Arial"/>
        </w:rPr>
        <w:t>Tamariki Ora National Schedule,</w:t>
      </w:r>
      <w:r w:rsidRPr="006D5615">
        <w:rPr>
          <w:rFonts w:ascii="Arial" w:hAnsi="Arial" w:cs="Arial"/>
          <w:i/>
        </w:rPr>
        <w:t xml:space="preserve"> Child Health Strategy (1998)</w:t>
      </w:r>
    </w:p>
    <w:p w14:paraId="354E4E55" w14:textId="77777777" w:rsidR="008E599D" w:rsidRDefault="006D5615" w:rsidP="00CC1222">
      <w:pPr>
        <w:numPr>
          <w:ilvl w:val="0"/>
          <w:numId w:val="31"/>
        </w:numPr>
        <w:tabs>
          <w:tab w:val="clear" w:pos="780"/>
          <w:tab w:val="num" w:pos="540"/>
        </w:tabs>
        <w:spacing w:before="120"/>
        <w:ind w:left="540" w:hanging="540"/>
        <w:jc w:val="left"/>
        <w:rPr>
          <w:rFonts w:ascii="Arial" w:hAnsi="Arial" w:cs="Arial"/>
        </w:rPr>
      </w:pPr>
      <w:r>
        <w:rPr>
          <w:rFonts w:ascii="Arial" w:hAnsi="Arial" w:cs="Arial"/>
          <w:i/>
        </w:rPr>
        <w:t xml:space="preserve">Improving the Health of Young People – guidelines for </w:t>
      </w:r>
      <w:r w:rsidR="00330D8D">
        <w:rPr>
          <w:rFonts w:ascii="Arial" w:hAnsi="Arial" w:cs="Arial"/>
          <w:i/>
        </w:rPr>
        <w:t>school</w:t>
      </w:r>
      <w:r>
        <w:rPr>
          <w:rFonts w:ascii="Arial" w:hAnsi="Arial" w:cs="Arial"/>
          <w:i/>
        </w:rPr>
        <w:t>-based health care (</w:t>
      </w:r>
      <w:r w:rsidRPr="006D5615">
        <w:rPr>
          <w:rFonts w:ascii="Arial" w:hAnsi="Arial" w:cs="Arial"/>
        </w:rPr>
        <w:t>Ministry</w:t>
      </w:r>
      <w:r>
        <w:rPr>
          <w:rFonts w:ascii="Arial" w:hAnsi="Arial" w:cs="Arial"/>
        </w:rPr>
        <w:t xml:space="preserve"> of Health 2004).</w:t>
      </w:r>
    </w:p>
    <w:p w14:paraId="181FE71A" w14:textId="77777777" w:rsidR="008E599D" w:rsidRDefault="008E599D" w:rsidP="00D827CD">
      <w:pPr>
        <w:numPr>
          <w:ilvl w:val="0"/>
          <w:numId w:val="17"/>
        </w:numPr>
        <w:tabs>
          <w:tab w:val="clear" w:pos="900"/>
          <w:tab w:val="num" w:pos="540"/>
          <w:tab w:val="left" w:pos="567"/>
        </w:tabs>
        <w:spacing w:before="240"/>
        <w:ind w:left="539" w:hanging="539"/>
        <w:jc w:val="left"/>
        <w:rPr>
          <w:rFonts w:ascii="Arial" w:hAnsi="Arial" w:cs="Arial"/>
          <w:b/>
        </w:rPr>
      </w:pPr>
      <w:bookmarkStart w:id="44" w:name="_Toc215319135"/>
      <w:r w:rsidRPr="009344DA">
        <w:rPr>
          <w:rFonts w:ascii="Arial" w:hAnsi="Arial" w:cs="Arial"/>
          <w:b/>
        </w:rPr>
        <w:t>Service Definition</w:t>
      </w:r>
      <w:bookmarkEnd w:id="44"/>
    </w:p>
    <w:p w14:paraId="1AF18A38" w14:textId="77777777" w:rsidR="00707699" w:rsidRPr="003E3E28" w:rsidRDefault="004F6BC8" w:rsidP="00CC1222">
      <w:pPr>
        <w:pStyle w:val="text"/>
        <w:numPr>
          <w:ilvl w:val="0"/>
          <w:numId w:val="0"/>
        </w:numPr>
        <w:spacing w:before="120" w:after="0"/>
        <w:jc w:val="left"/>
        <w:rPr>
          <w:rFonts w:ascii="Arial" w:hAnsi="Arial" w:cs="Arial"/>
          <w:sz w:val="24"/>
          <w:szCs w:val="24"/>
        </w:rPr>
      </w:pPr>
      <w:r w:rsidRPr="004F6BC8">
        <w:rPr>
          <w:rFonts w:ascii="Arial" w:hAnsi="Arial" w:cs="Arial"/>
          <w:sz w:val="24"/>
          <w:szCs w:val="24"/>
        </w:rPr>
        <w:t>School and Pre School</w:t>
      </w:r>
      <w:r>
        <w:rPr>
          <w:rFonts w:ascii="Arial" w:hAnsi="Arial" w:cs="Arial"/>
        </w:rPr>
        <w:t xml:space="preserve"> </w:t>
      </w:r>
      <w:r w:rsidR="00707699" w:rsidRPr="003E3E28">
        <w:rPr>
          <w:rFonts w:ascii="Arial" w:hAnsi="Arial" w:cs="Arial"/>
          <w:sz w:val="24"/>
          <w:szCs w:val="24"/>
        </w:rPr>
        <w:t>Health Services are those services and programmes that are delivered</w:t>
      </w:r>
      <w:r w:rsidR="00707699">
        <w:rPr>
          <w:rFonts w:ascii="Arial" w:hAnsi="Arial" w:cs="Arial"/>
          <w:sz w:val="24"/>
          <w:szCs w:val="24"/>
        </w:rPr>
        <w:t xml:space="preserve"> </w:t>
      </w:r>
      <w:r>
        <w:rPr>
          <w:rFonts w:ascii="Arial" w:hAnsi="Arial" w:cs="Arial"/>
          <w:sz w:val="24"/>
          <w:szCs w:val="24"/>
        </w:rPr>
        <w:t xml:space="preserve">to </w:t>
      </w:r>
      <w:r w:rsidR="00707699">
        <w:rPr>
          <w:rFonts w:ascii="Arial" w:hAnsi="Arial" w:cs="Arial"/>
          <w:sz w:val="24"/>
          <w:szCs w:val="24"/>
        </w:rPr>
        <w:t xml:space="preserve">children and young people (the </w:t>
      </w:r>
      <w:r w:rsidR="00CC1222">
        <w:rPr>
          <w:rFonts w:ascii="Arial" w:hAnsi="Arial" w:cs="Arial"/>
          <w:sz w:val="24"/>
          <w:szCs w:val="24"/>
        </w:rPr>
        <w:t>Service u</w:t>
      </w:r>
      <w:r w:rsidR="00707699">
        <w:rPr>
          <w:rFonts w:ascii="Arial" w:hAnsi="Arial" w:cs="Arial"/>
          <w:sz w:val="24"/>
          <w:szCs w:val="24"/>
        </w:rPr>
        <w:t>sers)</w:t>
      </w:r>
      <w:r w:rsidR="00707699" w:rsidRPr="003E3E28">
        <w:rPr>
          <w:rFonts w:ascii="Arial" w:hAnsi="Arial" w:cs="Arial"/>
          <w:sz w:val="24"/>
          <w:szCs w:val="24"/>
        </w:rPr>
        <w:t xml:space="preserve"> in </w:t>
      </w:r>
      <w:r w:rsidR="00CC1222">
        <w:rPr>
          <w:rFonts w:ascii="Arial" w:hAnsi="Arial" w:cs="Arial"/>
          <w:sz w:val="24"/>
          <w:szCs w:val="24"/>
        </w:rPr>
        <w:t>s</w:t>
      </w:r>
      <w:r>
        <w:rPr>
          <w:rFonts w:ascii="Arial" w:hAnsi="Arial" w:cs="Arial"/>
          <w:sz w:val="24"/>
          <w:szCs w:val="24"/>
        </w:rPr>
        <w:t xml:space="preserve">chools and </w:t>
      </w:r>
      <w:r w:rsidR="00CC1222">
        <w:rPr>
          <w:rFonts w:ascii="Arial" w:hAnsi="Arial" w:cs="Arial"/>
          <w:sz w:val="24"/>
          <w:szCs w:val="24"/>
        </w:rPr>
        <w:t>e</w:t>
      </w:r>
      <w:r w:rsidR="00707699" w:rsidRPr="003E3E28">
        <w:rPr>
          <w:rFonts w:ascii="Arial" w:hAnsi="Arial" w:cs="Arial"/>
          <w:sz w:val="24"/>
          <w:szCs w:val="24"/>
        </w:rPr>
        <w:t xml:space="preserve">arly </w:t>
      </w:r>
      <w:r w:rsidR="00CC1222">
        <w:rPr>
          <w:rFonts w:ascii="Arial" w:hAnsi="Arial" w:cs="Arial"/>
          <w:sz w:val="24"/>
          <w:szCs w:val="24"/>
        </w:rPr>
        <w:t>c</w:t>
      </w:r>
      <w:r>
        <w:rPr>
          <w:rFonts w:ascii="Arial" w:hAnsi="Arial" w:cs="Arial"/>
          <w:sz w:val="24"/>
          <w:szCs w:val="24"/>
        </w:rPr>
        <w:t xml:space="preserve">hildhood </w:t>
      </w:r>
      <w:r w:rsidR="00CC1222">
        <w:rPr>
          <w:rFonts w:ascii="Arial" w:hAnsi="Arial" w:cs="Arial"/>
          <w:sz w:val="24"/>
          <w:szCs w:val="24"/>
        </w:rPr>
        <w:t>c</w:t>
      </w:r>
      <w:r w:rsidR="00707699" w:rsidRPr="003E3E28">
        <w:rPr>
          <w:rFonts w:ascii="Arial" w:hAnsi="Arial" w:cs="Arial"/>
          <w:sz w:val="24"/>
          <w:szCs w:val="24"/>
        </w:rPr>
        <w:t>entres</w:t>
      </w:r>
      <w:r>
        <w:rPr>
          <w:rFonts w:ascii="Arial" w:hAnsi="Arial" w:cs="Arial"/>
          <w:sz w:val="24"/>
          <w:szCs w:val="24"/>
        </w:rPr>
        <w:t xml:space="preserve"> (the Facilities) and occasionally in other community settings including homes of children and young people</w:t>
      </w:r>
      <w:r w:rsidR="00707699" w:rsidRPr="003E3E28">
        <w:rPr>
          <w:rFonts w:ascii="Arial" w:hAnsi="Arial" w:cs="Arial"/>
          <w:sz w:val="24"/>
          <w:szCs w:val="24"/>
        </w:rPr>
        <w:t xml:space="preserve">.  </w:t>
      </w:r>
    </w:p>
    <w:p w14:paraId="3F503B8B" w14:textId="77777777" w:rsidR="00707699" w:rsidRPr="00853AD9" w:rsidRDefault="00707699" w:rsidP="00853AD9">
      <w:pPr>
        <w:spacing w:before="120"/>
        <w:jc w:val="left"/>
        <w:rPr>
          <w:rFonts w:ascii="Arial" w:hAnsi="Arial" w:cs="Arial"/>
        </w:rPr>
      </w:pPr>
      <w:r w:rsidRPr="00853AD9">
        <w:rPr>
          <w:rFonts w:ascii="Arial" w:hAnsi="Arial" w:cs="Arial"/>
        </w:rPr>
        <w:t xml:space="preserve">In principle, the focus of the </w:t>
      </w:r>
      <w:r w:rsidR="00CC1222" w:rsidRPr="00853AD9">
        <w:rPr>
          <w:rFonts w:ascii="Arial" w:hAnsi="Arial" w:cs="Arial"/>
        </w:rPr>
        <w:t>S</w:t>
      </w:r>
      <w:r w:rsidRPr="00853AD9">
        <w:rPr>
          <w:rFonts w:ascii="Arial" w:hAnsi="Arial" w:cs="Arial"/>
        </w:rPr>
        <w:t xml:space="preserve">ervice will be on the identified needs of children and young people.  It is expected that the level of intensity of </w:t>
      </w:r>
      <w:r w:rsidR="00CC1222" w:rsidRPr="00853AD9">
        <w:rPr>
          <w:rFonts w:ascii="Arial" w:hAnsi="Arial" w:cs="Arial"/>
        </w:rPr>
        <w:t>S</w:t>
      </w:r>
      <w:r w:rsidRPr="00853AD9">
        <w:rPr>
          <w:rFonts w:ascii="Arial" w:hAnsi="Arial" w:cs="Arial"/>
        </w:rPr>
        <w:t xml:space="preserve">ervice provision will be higher to those </w:t>
      </w:r>
      <w:r w:rsidR="0084143E" w:rsidRPr="00853AD9">
        <w:rPr>
          <w:rFonts w:ascii="Arial" w:hAnsi="Arial" w:cs="Arial"/>
        </w:rPr>
        <w:t>Facilit</w:t>
      </w:r>
      <w:r w:rsidR="004F6BC8" w:rsidRPr="00853AD9">
        <w:rPr>
          <w:rFonts w:ascii="Arial" w:hAnsi="Arial" w:cs="Arial"/>
        </w:rPr>
        <w:t xml:space="preserve">ies </w:t>
      </w:r>
      <w:r w:rsidRPr="00853AD9">
        <w:rPr>
          <w:rFonts w:ascii="Arial" w:hAnsi="Arial" w:cs="Arial"/>
        </w:rPr>
        <w:t xml:space="preserve">with the lowest </w:t>
      </w:r>
      <w:r w:rsidR="006905D4">
        <w:rPr>
          <w:rFonts w:ascii="Arial" w:hAnsi="Arial" w:cs="Arial"/>
        </w:rPr>
        <w:t>d</w:t>
      </w:r>
      <w:r w:rsidRPr="00853AD9">
        <w:rPr>
          <w:rFonts w:ascii="Arial" w:hAnsi="Arial" w:cs="Arial"/>
        </w:rPr>
        <w:t>ecile rating.  Th</w:t>
      </w:r>
      <w:r w:rsidR="00CC1222" w:rsidRPr="00853AD9">
        <w:rPr>
          <w:rFonts w:ascii="Arial" w:hAnsi="Arial" w:cs="Arial"/>
        </w:rPr>
        <w:t>e</w:t>
      </w:r>
      <w:r w:rsidRPr="00853AD9">
        <w:rPr>
          <w:rFonts w:ascii="Arial" w:hAnsi="Arial" w:cs="Arial"/>
        </w:rPr>
        <w:t xml:space="preserve"> </w:t>
      </w:r>
      <w:r w:rsidR="00CC1222" w:rsidRPr="00853AD9">
        <w:rPr>
          <w:rFonts w:ascii="Arial" w:hAnsi="Arial" w:cs="Arial"/>
        </w:rPr>
        <w:t>S</w:t>
      </w:r>
      <w:r w:rsidRPr="00853AD9">
        <w:rPr>
          <w:rFonts w:ascii="Arial" w:hAnsi="Arial" w:cs="Arial"/>
        </w:rPr>
        <w:t xml:space="preserve">ervice fits within the framework of the </w:t>
      </w:r>
      <w:r w:rsidRPr="004F64A9">
        <w:rPr>
          <w:rFonts w:ascii="Arial" w:hAnsi="Arial" w:cs="Arial"/>
        </w:rPr>
        <w:t>Child Health Strategy</w:t>
      </w:r>
      <w:r w:rsidRPr="00853AD9">
        <w:rPr>
          <w:rFonts w:ascii="Arial" w:hAnsi="Arial" w:cs="Arial"/>
        </w:rPr>
        <w:t xml:space="preserve"> and is complementary to any service provided by other health providers or by the education and welfare sectors.</w:t>
      </w:r>
    </w:p>
    <w:p w14:paraId="04091BFE" w14:textId="77777777" w:rsidR="00250630" w:rsidRDefault="00250630" w:rsidP="00CC1222">
      <w:pPr>
        <w:spacing w:before="120"/>
        <w:jc w:val="left"/>
        <w:rPr>
          <w:rFonts w:ascii="Arial" w:hAnsi="Arial" w:cs="Arial"/>
        </w:rPr>
      </w:pPr>
      <w:r w:rsidRPr="00250630">
        <w:rPr>
          <w:rFonts w:ascii="Arial" w:hAnsi="Arial" w:cs="Arial"/>
        </w:rPr>
        <w:t xml:space="preserve">The Service </w:t>
      </w:r>
      <w:r w:rsidR="00707699">
        <w:rPr>
          <w:rFonts w:ascii="Arial" w:hAnsi="Arial" w:cs="Arial"/>
        </w:rPr>
        <w:t>will ensure that</w:t>
      </w:r>
      <w:r w:rsidRPr="00250630">
        <w:rPr>
          <w:rFonts w:ascii="Arial" w:hAnsi="Arial" w:cs="Arial"/>
        </w:rPr>
        <w:t xml:space="preserve"> access to primary health care </w:t>
      </w:r>
      <w:r w:rsidR="00707699">
        <w:rPr>
          <w:rFonts w:ascii="Arial" w:hAnsi="Arial" w:cs="Arial"/>
        </w:rPr>
        <w:t>is</w:t>
      </w:r>
      <w:r w:rsidRPr="00250630">
        <w:rPr>
          <w:rFonts w:ascii="Arial" w:hAnsi="Arial" w:cs="Arial"/>
        </w:rPr>
        <w:t xml:space="preserve"> appropriate and </w:t>
      </w:r>
      <w:r w:rsidR="00707699">
        <w:rPr>
          <w:rFonts w:ascii="Arial" w:hAnsi="Arial" w:cs="Arial"/>
        </w:rPr>
        <w:t xml:space="preserve">that </w:t>
      </w:r>
      <w:r w:rsidRPr="00250630">
        <w:rPr>
          <w:rFonts w:ascii="Arial" w:hAnsi="Arial" w:cs="Arial"/>
        </w:rPr>
        <w:t xml:space="preserve">timely referrals are made in order to improve </w:t>
      </w:r>
      <w:r w:rsidR="00CC1222">
        <w:rPr>
          <w:rFonts w:ascii="Arial" w:hAnsi="Arial" w:cs="Arial"/>
        </w:rPr>
        <w:t xml:space="preserve">the </w:t>
      </w:r>
      <w:r w:rsidR="003C4663">
        <w:rPr>
          <w:rFonts w:ascii="Arial" w:hAnsi="Arial" w:cs="Arial"/>
        </w:rPr>
        <w:t>health</w:t>
      </w:r>
      <w:r w:rsidR="00CC1222">
        <w:rPr>
          <w:rFonts w:ascii="Arial" w:hAnsi="Arial" w:cs="Arial"/>
        </w:rPr>
        <w:t xml:space="preserve"> of </w:t>
      </w:r>
      <w:r w:rsidR="006D5615">
        <w:rPr>
          <w:rFonts w:ascii="Arial" w:hAnsi="Arial" w:cs="Arial"/>
        </w:rPr>
        <w:t xml:space="preserve">children and </w:t>
      </w:r>
      <w:r w:rsidRPr="00250630">
        <w:rPr>
          <w:rFonts w:ascii="Arial" w:hAnsi="Arial" w:cs="Arial"/>
        </w:rPr>
        <w:t>you</w:t>
      </w:r>
      <w:r w:rsidR="006D5615">
        <w:rPr>
          <w:rFonts w:ascii="Arial" w:hAnsi="Arial" w:cs="Arial"/>
        </w:rPr>
        <w:t>ng people</w:t>
      </w:r>
      <w:r w:rsidRPr="00250630">
        <w:rPr>
          <w:rFonts w:ascii="Arial" w:hAnsi="Arial" w:cs="Arial"/>
        </w:rPr>
        <w:t xml:space="preserve"> and reduce inequalities.</w:t>
      </w:r>
    </w:p>
    <w:p w14:paraId="6C83803D" w14:textId="77777777" w:rsidR="00250630" w:rsidRDefault="00250630" w:rsidP="00CC1222">
      <w:pPr>
        <w:spacing w:before="120"/>
        <w:jc w:val="left"/>
        <w:rPr>
          <w:rFonts w:ascii="Arial" w:hAnsi="Arial" w:cs="Arial"/>
        </w:rPr>
      </w:pPr>
      <w:r w:rsidRPr="00250630">
        <w:rPr>
          <w:rFonts w:ascii="Arial" w:hAnsi="Arial" w:cs="Arial"/>
        </w:rPr>
        <w:t xml:space="preserve">The </w:t>
      </w:r>
      <w:r w:rsidR="00CB75D7">
        <w:rPr>
          <w:rFonts w:ascii="Arial" w:hAnsi="Arial" w:cs="Arial"/>
        </w:rPr>
        <w:t>S</w:t>
      </w:r>
      <w:r>
        <w:rPr>
          <w:rFonts w:ascii="Arial" w:hAnsi="Arial" w:cs="Arial"/>
        </w:rPr>
        <w:t>ervice</w:t>
      </w:r>
      <w:r w:rsidRPr="00250630">
        <w:rPr>
          <w:rFonts w:ascii="Arial" w:hAnsi="Arial" w:cs="Arial"/>
        </w:rPr>
        <w:t xml:space="preserve"> will help to link the</w:t>
      </w:r>
      <w:r w:rsidR="00707699">
        <w:rPr>
          <w:rFonts w:ascii="Arial" w:hAnsi="Arial" w:cs="Arial"/>
        </w:rPr>
        <w:t xml:space="preserve"> </w:t>
      </w:r>
      <w:r w:rsidR="00CC1222">
        <w:rPr>
          <w:rFonts w:ascii="Arial" w:hAnsi="Arial" w:cs="Arial"/>
        </w:rPr>
        <w:t>Service u</w:t>
      </w:r>
      <w:r w:rsidR="00707699">
        <w:rPr>
          <w:rFonts w:ascii="Arial" w:hAnsi="Arial" w:cs="Arial"/>
        </w:rPr>
        <w:t>sers</w:t>
      </w:r>
      <w:r w:rsidR="00707699" w:rsidRPr="00250630">
        <w:rPr>
          <w:rFonts w:ascii="Arial" w:hAnsi="Arial" w:cs="Arial"/>
        </w:rPr>
        <w:t xml:space="preserve"> </w:t>
      </w:r>
      <w:r w:rsidRPr="00250630">
        <w:rPr>
          <w:rFonts w:ascii="Arial" w:hAnsi="Arial" w:cs="Arial"/>
        </w:rPr>
        <w:t>with lead primary health</w:t>
      </w:r>
      <w:r w:rsidR="00CC1222">
        <w:rPr>
          <w:rFonts w:ascii="Arial" w:hAnsi="Arial" w:cs="Arial"/>
        </w:rPr>
        <w:t xml:space="preserve"> </w:t>
      </w:r>
      <w:r w:rsidRPr="00250630">
        <w:rPr>
          <w:rFonts w:ascii="Arial" w:hAnsi="Arial" w:cs="Arial"/>
        </w:rPr>
        <w:t xml:space="preserve">care </w:t>
      </w:r>
      <w:r w:rsidR="00CB75D7">
        <w:rPr>
          <w:rFonts w:ascii="Arial" w:hAnsi="Arial" w:cs="Arial"/>
        </w:rPr>
        <w:t xml:space="preserve">service </w:t>
      </w:r>
      <w:r w:rsidRPr="00250630">
        <w:rPr>
          <w:rFonts w:ascii="Arial" w:hAnsi="Arial" w:cs="Arial"/>
        </w:rPr>
        <w:t>providers</w:t>
      </w:r>
      <w:r w:rsidR="00CB75D7">
        <w:rPr>
          <w:rFonts w:ascii="Arial" w:hAnsi="Arial" w:cs="Arial"/>
        </w:rPr>
        <w:t xml:space="preserve"> </w:t>
      </w:r>
      <w:r w:rsidR="00CC1222">
        <w:rPr>
          <w:rFonts w:ascii="Arial" w:hAnsi="Arial" w:cs="Arial"/>
        </w:rPr>
        <w:t xml:space="preserve">to </w:t>
      </w:r>
      <w:r w:rsidRPr="00250630">
        <w:rPr>
          <w:rFonts w:ascii="Arial" w:hAnsi="Arial" w:cs="Arial"/>
        </w:rPr>
        <w:t xml:space="preserve">improve </w:t>
      </w:r>
      <w:r w:rsidR="00CC1222">
        <w:rPr>
          <w:rFonts w:ascii="Arial" w:hAnsi="Arial" w:cs="Arial"/>
        </w:rPr>
        <w:t xml:space="preserve">their </w:t>
      </w:r>
      <w:r w:rsidRPr="00250630">
        <w:rPr>
          <w:rFonts w:ascii="Arial" w:hAnsi="Arial" w:cs="Arial"/>
        </w:rPr>
        <w:t xml:space="preserve">access to appropriate </w:t>
      </w:r>
      <w:r w:rsidR="0084670F">
        <w:rPr>
          <w:rFonts w:ascii="Arial" w:hAnsi="Arial" w:cs="Arial"/>
        </w:rPr>
        <w:t>s</w:t>
      </w:r>
      <w:r w:rsidRPr="00250630">
        <w:rPr>
          <w:rFonts w:ascii="Arial" w:hAnsi="Arial" w:cs="Arial"/>
        </w:rPr>
        <w:t>ervices</w:t>
      </w:r>
      <w:r w:rsidR="0084670F">
        <w:rPr>
          <w:rFonts w:ascii="Arial" w:hAnsi="Arial" w:cs="Arial"/>
        </w:rPr>
        <w:t xml:space="preserve"> eg,</w:t>
      </w:r>
      <w:r w:rsidRPr="00250630">
        <w:rPr>
          <w:rFonts w:ascii="Arial" w:hAnsi="Arial" w:cs="Arial"/>
        </w:rPr>
        <w:t xml:space="preserve"> mental health services, drug and alcohol services, nutrition, weight and exercise services, and positive youth development programmes.</w:t>
      </w:r>
    </w:p>
    <w:p w14:paraId="0BDBA15E" w14:textId="77777777" w:rsidR="00CC1222" w:rsidRPr="003E3E28" w:rsidRDefault="00CC1222" w:rsidP="00CC1222">
      <w:pPr>
        <w:pStyle w:val="text"/>
        <w:jc w:val="left"/>
        <w:rPr>
          <w:rFonts w:ascii="Arial" w:hAnsi="Arial" w:cs="Arial"/>
          <w:sz w:val="24"/>
          <w:szCs w:val="24"/>
        </w:rPr>
      </w:pPr>
      <w:r>
        <w:rPr>
          <w:rFonts w:ascii="Arial" w:hAnsi="Arial" w:cs="Arial"/>
          <w:sz w:val="24"/>
          <w:szCs w:val="24"/>
        </w:rPr>
        <w:t>The Service d</w:t>
      </w:r>
      <w:r w:rsidRPr="003E3E28">
        <w:rPr>
          <w:rFonts w:ascii="Arial" w:hAnsi="Arial" w:cs="Arial"/>
          <w:sz w:val="24"/>
          <w:szCs w:val="24"/>
        </w:rPr>
        <w:t xml:space="preserve">elivery to children attending early childhood centres complements other </w:t>
      </w:r>
      <w:r w:rsidR="00D827CD">
        <w:rPr>
          <w:rFonts w:ascii="Arial" w:hAnsi="Arial" w:cs="Arial"/>
          <w:sz w:val="24"/>
          <w:szCs w:val="24"/>
        </w:rPr>
        <w:t xml:space="preserve">WCTO </w:t>
      </w:r>
      <w:r w:rsidRPr="003E3E28">
        <w:rPr>
          <w:rFonts w:ascii="Arial" w:hAnsi="Arial" w:cs="Arial"/>
          <w:sz w:val="24"/>
          <w:szCs w:val="24"/>
        </w:rPr>
        <w:t xml:space="preserve">services available to children aged less than 5 years.  As there are significant </w:t>
      </w:r>
      <w:r>
        <w:rPr>
          <w:rFonts w:ascii="Arial" w:hAnsi="Arial" w:cs="Arial"/>
          <w:sz w:val="24"/>
          <w:szCs w:val="24"/>
        </w:rPr>
        <w:t>WCTO se</w:t>
      </w:r>
      <w:r w:rsidRPr="003E3E28">
        <w:rPr>
          <w:rFonts w:ascii="Arial" w:hAnsi="Arial" w:cs="Arial"/>
          <w:sz w:val="24"/>
          <w:szCs w:val="24"/>
        </w:rPr>
        <w:t xml:space="preserve">rvices available to these children </w:t>
      </w:r>
      <w:r w:rsidR="00D827CD">
        <w:rPr>
          <w:rFonts w:ascii="Arial" w:hAnsi="Arial" w:cs="Arial"/>
          <w:sz w:val="24"/>
          <w:szCs w:val="24"/>
        </w:rPr>
        <w:t xml:space="preserve">provided </w:t>
      </w:r>
      <w:r w:rsidRPr="003E3E28">
        <w:rPr>
          <w:rFonts w:ascii="Arial" w:hAnsi="Arial" w:cs="Arial"/>
          <w:sz w:val="24"/>
          <w:szCs w:val="24"/>
        </w:rPr>
        <w:t>by Plunket, and M</w:t>
      </w:r>
      <w:r>
        <w:rPr>
          <w:rFonts w:ascii="Arial" w:hAnsi="Arial" w:cs="Arial"/>
          <w:sz w:val="24"/>
          <w:szCs w:val="24"/>
        </w:rPr>
        <w:t>ā</w:t>
      </w:r>
      <w:r w:rsidRPr="003E3E28">
        <w:rPr>
          <w:rFonts w:ascii="Arial" w:hAnsi="Arial" w:cs="Arial"/>
          <w:sz w:val="24"/>
          <w:szCs w:val="24"/>
        </w:rPr>
        <w:t xml:space="preserve">ori and Pacific </w:t>
      </w:r>
      <w:r>
        <w:rPr>
          <w:rFonts w:ascii="Arial" w:hAnsi="Arial" w:cs="Arial"/>
          <w:sz w:val="24"/>
          <w:szCs w:val="24"/>
        </w:rPr>
        <w:t xml:space="preserve">health service </w:t>
      </w:r>
      <w:r w:rsidRPr="003E3E28">
        <w:rPr>
          <w:rFonts w:ascii="Arial" w:hAnsi="Arial" w:cs="Arial"/>
          <w:sz w:val="24"/>
          <w:szCs w:val="24"/>
        </w:rPr>
        <w:t xml:space="preserve">providers, children identified as not enrolled with the relevant </w:t>
      </w:r>
      <w:r>
        <w:rPr>
          <w:rFonts w:ascii="Arial" w:hAnsi="Arial" w:cs="Arial"/>
          <w:sz w:val="24"/>
          <w:szCs w:val="24"/>
        </w:rPr>
        <w:t>WCTO</w:t>
      </w:r>
      <w:r w:rsidRPr="003E3E28">
        <w:rPr>
          <w:rFonts w:ascii="Arial" w:hAnsi="Arial" w:cs="Arial"/>
          <w:sz w:val="24"/>
          <w:szCs w:val="24"/>
        </w:rPr>
        <w:t xml:space="preserve"> service will be referred onto these providers</w:t>
      </w:r>
      <w:r>
        <w:rPr>
          <w:rFonts w:ascii="Arial" w:hAnsi="Arial" w:cs="Arial"/>
          <w:sz w:val="24"/>
          <w:szCs w:val="24"/>
        </w:rPr>
        <w:t xml:space="preserve"> and P</w:t>
      </w:r>
      <w:r w:rsidR="000E1440">
        <w:rPr>
          <w:rFonts w:ascii="Arial" w:hAnsi="Arial" w:cs="Arial"/>
          <w:sz w:val="24"/>
          <w:szCs w:val="24"/>
        </w:rPr>
        <w:t>rimary Health Organisations (P</w:t>
      </w:r>
      <w:r>
        <w:rPr>
          <w:rFonts w:ascii="Arial" w:hAnsi="Arial" w:cs="Arial"/>
          <w:sz w:val="24"/>
          <w:szCs w:val="24"/>
        </w:rPr>
        <w:t>HOs</w:t>
      </w:r>
      <w:r w:rsidR="000E1440">
        <w:rPr>
          <w:rFonts w:ascii="Arial" w:hAnsi="Arial" w:cs="Arial"/>
          <w:sz w:val="24"/>
          <w:szCs w:val="24"/>
        </w:rPr>
        <w:t>)</w:t>
      </w:r>
      <w:r>
        <w:rPr>
          <w:rFonts w:ascii="Arial" w:hAnsi="Arial" w:cs="Arial"/>
          <w:sz w:val="24"/>
          <w:szCs w:val="24"/>
        </w:rPr>
        <w:t>.</w:t>
      </w:r>
    </w:p>
    <w:p w14:paraId="03CA5AB5" w14:textId="77777777" w:rsidR="004F6BC8" w:rsidRPr="003E3E28" w:rsidRDefault="004F6BC8" w:rsidP="00CC1222">
      <w:pPr>
        <w:spacing w:before="120"/>
        <w:jc w:val="left"/>
        <w:rPr>
          <w:rFonts w:ascii="Arial" w:hAnsi="Arial" w:cs="Arial"/>
        </w:rPr>
      </w:pPr>
      <w:r w:rsidRPr="003E3E28">
        <w:rPr>
          <w:rFonts w:ascii="Arial" w:hAnsi="Arial" w:cs="Arial"/>
        </w:rPr>
        <w:t xml:space="preserve">The </w:t>
      </w:r>
      <w:r w:rsidR="000E1440">
        <w:rPr>
          <w:rFonts w:ascii="Arial" w:hAnsi="Arial" w:cs="Arial"/>
        </w:rPr>
        <w:t xml:space="preserve">Service supports a </w:t>
      </w:r>
      <w:r w:rsidRPr="003E3E28">
        <w:rPr>
          <w:rFonts w:ascii="Arial" w:hAnsi="Arial" w:cs="Arial"/>
        </w:rPr>
        <w:t xml:space="preserve">range of services to be provided </w:t>
      </w:r>
      <w:r w:rsidR="000E1440">
        <w:rPr>
          <w:rFonts w:ascii="Arial" w:hAnsi="Arial" w:cs="Arial"/>
        </w:rPr>
        <w:t xml:space="preserve">that </w:t>
      </w:r>
      <w:r w:rsidRPr="003E3E28">
        <w:rPr>
          <w:rFonts w:ascii="Arial" w:hAnsi="Arial" w:cs="Arial"/>
        </w:rPr>
        <w:t xml:space="preserve">include all or most of the following </w:t>
      </w:r>
      <w:r w:rsidR="00CC1222">
        <w:rPr>
          <w:rFonts w:ascii="Arial" w:hAnsi="Arial" w:cs="Arial"/>
        </w:rPr>
        <w:t>components</w:t>
      </w:r>
      <w:r w:rsidRPr="003E3E28">
        <w:rPr>
          <w:rFonts w:ascii="Arial" w:hAnsi="Arial" w:cs="Arial"/>
        </w:rPr>
        <w:t>:</w:t>
      </w:r>
    </w:p>
    <w:p w14:paraId="05069724" w14:textId="6CCF999B" w:rsidR="004F6BC8" w:rsidRPr="006B5466" w:rsidRDefault="006431EF" w:rsidP="003C4663">
      <w:pPr>
        <w:pStyle w:val="bullet"/>
        <w:numPr>
          <w:ilvl w:val="0"/>
          <w:numId w:val="3"/>
        </w:numPr>
        <w:tabs>
          <w:tab w:val="num" w:pos="540"/>
        </w:tabs>
        <w:spacing w:before="120"/>
        <w:jc w:val="left"/>
        <w:rPr>
          <w:rFonts w:ascii="Arial" w:hAnsi="Arial" w:cs="Arial"/>
          <w:iCs/>
          <w:sz w:val="24"/>
          <w:szCs w:val="24"/>
        </w:rPr>
      </w:pPr>
      <w:r>
        <w:rPr>
          <w:rFonts w:ascii="Arial" w:hAnsi="Arial" w:cs="Arial"/>
          <w:iCs/>
          <w:sz w:val="24"/>
          <w:szCs w:val="24"/>
        </w:rPr>
        <w:t>National Vision and Hearing S</w:t>
      </w:r>
      <w:r w:rsidR="004F6BC8" w:rsidRPr="006B5466">
        <w:rPr>
          <w:rFonts w:ascii="Arial" w:hAnsi="Arial" w:cs="Arial"/>
          <w:iCs/>
          <w:sz w:val="24"/>
          <w:szCs w:val="24"/>
        </w:rPr>
        <w:t xml:space="preserve">creening </w:t>
      </w:r>
      <w:r>
        <w:rPr>
          <w:rFonts w:ascii="Arial" w:hAnsi="Arial" w:cs="Arial"/>
          <w:iCs/>
          <w:sz w:val="24"/>
          <w:szCs w:val="24"/>
        </w:rPr>
        <w:t>P</w:t>
      </w:r>
      <w:r w:rsidR="003C4663">
        <w:rPr>
          <w:rFonts w:ascii="Arial" w:hAnsi="Arial" w:cs="Arial"/>
          <w:iCs/>
          <w:sz w:val="24"/>
          <w:szCs w:val="24"/>
        </w:rPr>
        <w:t xml:space="preserve">rotocols </w:t>
      </w:r>
      <w:r w:rsidR="00B018AF">
        <w:rPr>
          <w:rFonts w:ascii="Arial" w:hAnsi="Arial" w:cs="Arial"/>
          <w:iCs/>
          <w:sz w:val="24"/>
          <w:szCs w:val="24"/>
        </w:rPr>
        <w:t>–</w:t>
      </w:r>
      <w:r w:rsidR="004F6BC8" w:rsidRPr="006B5466">
        <w:rPr>
          <w:rFonts w:ascii="Arial" w:hAnsi="Arial" w:cs="Arial"/>
          <w:iCs/>
          <w:sz w:val="24"/>
          <w:szCs w:val="24"/>
        </w:rPr>
        <w:t xml:space="preserve"> </w:t>
      </w:r>
      <w:r w:rsidR="00B018AF">
        <w:rPr>
          <w:rFonts w:ascii="Arial" w:hAnsi="Arial" w:cs="Arial"/>
          <w:iCs/>
          <w:sz w:val="24"/>
          <w:szCs w:val="24"/>
        </w:rPr>
        <w:t xml:space="preserve">available on the Ministry of Health website </w:t>
      </w:r>
      <w:r w:rsidR="003C4663" w:rsidRPr="003C4663">
        <w:rPr>
          <w:rFonts w:ascii="Arial" w:hAnsi="Arial" w:cs="Arial"/>
          <w:iCs/>
          <w:sz w:val="24"/>
          <w:szCs w:val="24"/>
        </w:rPr>
        <w:t>www.health.govt.nz/publication/national-vision-and-hearing-screening-protocols</w:t>
      </w:r>
    </w:p>
    <w:p w14:paraId="68E0FB32" w14:textId="77777777" w:rsidR="00CC1222" w:rsidRPr="006B5466" w:rsidRDefault="00CC1222" w:rsidP="00CC1222">
      <w:pPr>
        <w:pStyle w:val="bullet"/>
        <w:numPr>
          <w:ilvl w:val="0"/>
          <w:numId w:val="3"/>
        </w:numPr>
        <w:tabs>
          <w:tab w:val="num" w:pos="540"/>
        </w:tabs>
        <w:spacing w:before="120"/>
        <w:ind w:left="540" w:hanging="540"/>
        <w:jc w:val="left"/>
        <w:rPr>
          <w:rFonts w:ascii="Arial" w:hAnsi="Arial" w:cs="Arial"/>
          <w:iCs/>
          <w:sz w:val="24"/>
          <w:szCs w:val="24"/>
        </w:rPr>
      </w:pPr>
      <w:r>
        <w:rPr>
          <w:rFonts w:ascii="Arial" w:hAnsi="Arial" w:cs="Arial"/>
          <w:iCs/>
          <w:sz w:val="24"/>
          <w:szCs w:val="24"/>
        </w:rPr>
        <w:t>a</w:t>
      </w:r>
      <w:r w:rsidR="004F6BC8" w:rsidRPr="006B5466">
        <w:rPr>
          <w:rFonts w:ascii="Arial" w:hAnsi="Arial" w:cs="Arial"/>
          <w:iCs/>
          <w:sz w:val="24"/>
          <w:szCs w:val="24"/>
        </w:rPr>
        <w:t>ssessment and referral services</w:t>
      </w:r>
      <w:r w:rsidRPr="00CC1222">
        <w:rPr>
          <w:rFonts w:ascii="Arial" w:hAnsi="Arial" w:cs="Arial"/>
          <w:iCs/>
          <w:sz w:val="24"/>
          <w:szCs w:val="24"/>
        </w:rPr>
        <w:t xml:space="preserve"> </w:t>
      </w:r>
      <w:r>
        <w:rPr>
          <w:rFonts w:ascii="Arial" w:hAnsi="Arial" w:cs="Arial"/>
          <w:iCs/>
          <w:sz w:val="24"/>
          <w:szCs w:val="24"/>
        </w:rPr>
        <w:t>- n</w:t>
      </w:r>
      <w:r w:rsidRPr="006B5466">
        <w:rPr>
          <w:rFonts w:ascii="Arial" w:hAnsi="Arial" w:cs="Arial"/>
          <w:iCs/>
          <w:sz w:val="24"/>
          <w:szCs w:val="24"/>
        </w:rPr>
        <w:t xml:space="preserve">ew </w:t>
      </w:r>
      <w:r>
        <w:rPr>
          <w:rFonts w:ascii="Arial" w:hAnsi="Arial" w:cs="Arial"/>
          <w:iCs/>
          <w:sz w:val="24"/>
          <w:szCs w:val="24"/>
        </w:rPr>
        <w:t>e</w:t>
      </w:r>
      <w:r w:rsidRPr="006B5466">
        <w:rPr>
          <w:rFonts w:ascii="Arial" w:hAnsi="Arial" w:cs="Arial"/>
          <w:iCs/>
          <w:sz w:val="24"/>
          <w:szCs w:val="24"/>
        </w:rPr>
        <w:t xml:space="preserve">ntrant assessment </w:t>
      </w:r>
      <w:r>
        <w:rPr>
          <w:rFonts w:ascii="Arial" w:hAnsi="Arial" w:cs="Arial"/>
          <w:iCs/>
          <w:sz w:val="24"/>
          <w:szCs w:val="24"/>
        </w:rPr>
        <w:t>(</w:t>
      </w:r>
      <w:r w:rsidRPr="006B5466">
        <w:rPr>
          <w:rFonts w:ascii="Arial" w:hAnsi="Arial" w:cs="Arial"/>
          <w:iCs/>
          <w:sz w:val="24"/>
          <w:szCs w:val="24"/>
        </w:rPr>
        <w:t>if indicated</w:t>
      </w:r>
      <w:r>
        <w:rPr>
          <w:rFonts w:ascii="Arial" w:hAnsi="Arial" w:cs="Arial"/>
          <w:iCs/>
          <w:sz w:val="24"/>
          <w:szCs w:val="24"/>
        </w:rPr>
        <w:t>)</w:t>
      </w:r>
    </w:p>
    <w:p w14:paraId="1A119312" w14:textId="77777777" w:rsidR="004F6BC8" w:rsidRPr="006B5466" w:rsidRDefault="00CC1222" w:rsidP="00CC1222">
      <w:pPr>
        <w:pStyle w:val="bullet"/>
        <w:numPr>
          <w:ilvl w:val="0"/>
          <w:numId w:val="3"/>
        </w:numPr>
        <w:tabs>
          <w:tab w:val="num" w:pos="540"/>
        </w:tabs>
        <w:spacing w:before="120"/>
        <w:ind w:left="540" w:hanging="540"/>
        <w:jc w:val="left"/>
        <w:rPr>
          <w:rFonts w:ascii="Arial" w:hAnsi="Arial" w:cs="Arial"/>
          <w:iCs/>
          <w:sz w:val="24"/>
          <w:szCs w:val="24"/>
        </w:rPr>
      </w:pPr>
      <w:r>
        <w:rPr>
          <w:rFonts w:ascii="Arial" w:hAnsi="Arial" w:cs="Arial"/>
          <w:iCs/>
          <w:sz w:val="24"/>
          <w:szCs w:val="24"/>
        </w:rPr>
        <w:t>c</w:t>
      </w:r>
      <w:r w:rsidR="004F6BC8" w:rsidRPr="006B5466">
        <w:rPr>
          <w:rFonts w:ascii="Arial" w:hAnsi="Arial" w:cs="Arial"/>
          <w:iCs/>
          <w:sz w:val="24"/>
          <w:szCs w:val="24"/>
        </w:rPr>
        <w:t>ase management services</w:t>
      </w:r>
    </w:p>
    <w:p w14:paraId="2F43CE37" w14:textId="77777777" w:rsidR="004F6BC8" w:rsidRPr="005F0B3B" w:rsidRDefault="005F0B3B" w:rsidP="00CC1222">
      <w:pPr>
        <w:pStyle w:val="bullet"/>
        <w:numPr>
          <w:ilvl w:val="0"/>
          <w:numId w:val="3"/>
        </w:numPr>
        <w:tabs>
          <w:tab w:val="num" w:pos="540"/>
        </w:tabs>
        <w:spacing w:before="120"/>
        <w:ind w:left="540" w:hanging="540"/>
        <w:jc w:val="left"/>
        <w:rPr>
          <w:rFonts w:ascii="Arial" w:hAnsi="Arial" w:cs="Arial"/>
          <w:iCs/>
          <w:sz w:val="24"/>
          <w:szCs w:val="24"/>
        </w:rPr>
      </w:pPr>
      <w:r w:rsidRPr="005F0B3B">
        <w:rPr>
          <w:rFonts w:ascii="Arial" w:hAnsi="Arial" w:cs="Arial"/>
          <w:color w:val="000000"/>
          <w:sz w:val="24"/>
          <w:szCs w:val="24"/>
          <w:lang w:val="en-GB" w:eastAsia="en-GB"/>
        </w:rPr>
        <w:lastRenderedPageBreak/>
        <w:t xml:space="preserve">year 7 and year 8 school immunisation programmes, and any special immunisation programmes as required by the local Medical Officer of Health or the Ministry of Health </w:t>
      </w:r>
    </w:p>
    <w:p w14:paraId="574AE20E" w14:textId="77777777" w:rsidR="00CC1222" w:rsidRPr="006B5466" w:rsidRDefault="00CC1222" w:rsidP="00CC1222">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o</w:t>
      </w:r>
      <w:r w:rsidRPr="006B5466">
        <w:rPr>
          <w:rFonts w:ascii="Arial" w:hAnsi="Arial" w:cs="Arial"/>
          <w:iCs/>
          <w:sz w:val="24"/>
          <w:szCs w:val="24"/>
        </w:rPr>
        <w:t>pportunistic immunisation</w:t>
      </w:r>
      <w:r>
        <w:rPr>
          <w:rFonts w:ascii="Arial" w:hAnsi="Arial" w:cs="Arial"/>
          <w:iCs/>
          <w:sz w:val="24"/>
          <w:szCs w:val="24"/>
        </w:rPr>
        <w:t xml:space="preserve"> by accredited vaccinators eg, </w:t>
      </w:r>
      <w:r w:rsidRPr="006B5466">
        <w:rPr>
          <w:rFonts w:ascii="Arial" w:hAnsi="Arial" w:cs="Arial"/>
          <w:iCs/>
          <w:sz w:val="24"/>
          <w:szCs w:val="24"/>
        </w:rPr>
        <w:t>BCG</w:t>
      </w:r>
      <w:r>
        <w:rPr>
          <w:rStyle w:val="FootnoteReference"/>
          <w:rFonts w:ascii="Arial" w:hAnsi="Arial" w:cs="Arial"/>
          <w:iCs/>
          <w:sz w:val="24"/>
          <w:szCs w:val="24"/>
        </w:rPr>
        <w:footnoteReference w:id="1"/>
      </w:r>
      <w:r w:rsidRPr="006B5466">
        <w:rPr>
          <w:rFonts w:ascii="Arial" w:hAnsi="Arial" w:cs="Arial"/>
          <w:iCs/>
          <w:sz w:val="24"/>
          <w:szCs w:val="24"/>
        </w:rPr>
        <w:t xml:space="preserve"> vaccination to ‘at risk’ neonates</w:t>
      </w:r>
    </w:p>
    <w:p w14:paraId="6ECF1743" w14:textId="77777777" w:rsidR="004F6BC8" w:rsidRPr="006B5466" w:rsidRDefault="00CC1222" w:rsidP="00CC1222">
      <w:pPr>
        <w:pStyle w:val="bullet"/>
        <w:numPr>
          <w:ilvl w:val="0"/>
          <w:numId w:val="3"/>
        </w:numPr>
        <w:tabs>
          <w:tab w:val="num" w:pos="540"/>
        </w:tabs>
        <w:spacing w:before="120"/>
        <w:ind w:left="540" w:hanging="540"/>
        <w:jc w:val="left"/>
        <w:rPr>
          <w:rFonts w:ascii="Arial" w:hAnsi="Arial" w:cs="Arial"/>
          <w:iCs/>
          <w:sz w:val="24"/>
          <w:szCs w:val="24"/>
        </w:rPr>
      </w:pPr>
      <w:r>
        <w:rPr>
          <w:rFonts w:ascii="Arial" w:hAnsi="Arial" w:cs="Arial"/>
          <w:iCs/>
          <w:sz w:val="24"/>
          <w:szCs w:val="24"/>
        </w:rPr>
        <w:t>i</w:t>
      </w:r>
      <w:r w:rsidR="004F6BC8" w:rsidRPr="006B5466">
        <w:rPr>
          <w:rFonts w:ascii="Arial" w:hAnsi="Arial" w:cs="Arial"/>
          <w:iCs/>
          <w:sz w:val="24"/>
          <w:szCs w:val="24"/>
        </w:rPr>
        <w:t>nvolvement in Strengthening Families</w:t>
      </w:r>
      <w:r>
        <w:rPr>
          <w:rStyle w:val="FootnoteReference"/>
          <w:rFonts w:ascii="Arial" w:hAnsi="Arial" w:cs="Arial"/>
          <w:iCs/>
          <w:sz w:val="24"/>
          <w:szCs w:val="24"/>
        </w:rPr>
        <w:footnoteReference w:id="2"/>
      </w:r>
      <w:r>
        <w:rPr>
          <w:rFonts w:ascii="Arial" w:hAnsi="Arial" w:cs="Arial"/>
          <w:iCs/>
          <w:sz w:val="24"/>
          <w:szCs w:val="24"/>
        </w:rPr>
        <w:t xml:space="preserve"> programmes</w:t>
      </w:r>
    </w:p>
    <w:p w14:paraId="19BC5FED" w14:textId="77777777" w:rsidR="004F6BC8" w:rsidRPr="006B5466" w:rsidRDefault="00CC1222" w:rsidP="00CC1222">
      <w:pPr>
        <w:pStyle w:val="bullet"/>
        <w:numPr>
          <w:ilvl w:val="0"/>
          <w:numId w:val="3"/>
        </w:numPr>
        <w:tabs>
          <w:tab w:val="num" w:pos="540"/>
        </w:tabs>
        <w:spacing w:before="120"/>
        <w:ind w:left="540" w:hanging="540"/>
        <w:jc w:val="left"/>
        <w:rPr>
          <w:rFonts w:ascii="Arial" w:hAnsi="Arial" w:cs="Arial"/>
          <w:iCs/>
          <w:sz w:val="24"/>
          <w:szCs w:val="24"/>
        </w:rPr>
      </w:pPr>
      <w:r>
        <w:rPr>
          <w:rFonts w:ascii="Arial" w:hAnsi="Arial" w:cs="Arial"/>
          <w:iCs/>
          <w:sz w:val="24"/>
          <w:szCs w:val="24"/>
        </w:rPr>
        <w:t>m</w:t>
      </w:r>
      <w:r w:rsidR="004F6BC8" w:rsidRPr="006B5466">
        <w:rPr>
          <w:rFonts w:ascii="Arial" w:hAnsi="Arial" w:cs="Arial"/>
          <w:iCs/>
          <w:sz w:val="24"/>
          <w:szCs w:val="24"/>
        </w:rPr>
        <w:t xml:space="preserve">obile </w:t>
      </w:r>
      <w:r>
        <w:rPr>
          <w:rFonts w:ascii="Arial" w:hAnsi="Arial" w:cs="Arial"/>
          <w:iCs/>
          <w:sz w:val="24"/>
          <w:szCs w:val="24"/>
        </w:rPr>
        <w:t>e</w:t>
      </w:r>
      <w:r w:rsidR="004F6BC8" w:rsidRPr="006B5466">
        <w:rPr>
          <w:rFonts w:ascii="Arial" w:hAnsi="Arial" w:cs="Arial"/>
          <w:iCs/>
          <w:sz w:val="24"/>
          <w:szCs w:val="24"/>
        </w:rPr>
        <w:t xml:space="preserve">ar </w:t>
      </w:r>
      <w:r>
        <w:rPr>
          <w:rFonts w:ascii="Arial" w:hAnsi="Arial" w:cs="Arial"/>
          <w:iCs/>
          <w:sz w:val="24"/>
          <w:szCs w:val="24"/>
        </w:rPr>
        <w:t>c</w:t>
      </w:r>
      <w:r w:rsidR="004F6BC8" w:rsidRPr="006B5466">
        <w:rPr>
          <w:rFonts w:ascii="Arial" w:hAnsi="Arial" w:cs="Arial"/>
          <w:iCs/>
          <w:sz w:val="24"/>
          <w:szCs w:val="24"/>
        </w:rPr>
        <w:t xml:space="preserve">aravan </w:t>
      </w:r>
      <w:r>
        <w:rPr>
          <w:rFonts w:ascii="Arial" w:hAnsi="Arial" w:cs="Arial"/>
          <w:iCs/>
          <w:sz w:val="24"/>
          <w:szCs w:val="24"/>
        </w:rPr>
        <w:t>s</w:t>
      </w:r>
      <w:r w:rsidR="004F6BC8" w:rsidRPr="006B5466">
        <w:rPr>
          <w:rFonts w:ascii="Arial" w:hAnsi="Arial" w:cs="Arial"/>
          <w:iCs/>
          <w:sz w:val="24"/>
          <w:szCs w:val="24"/>
        </w:rPr>
        <w:t>ervices (where currently provided)</w:t>
      </w:r>
    </w:p>
    <w:p w14:paraId="6AB8C0DD" w14:textId="77777777" w:rsidR="004F6BC8" w:rsidRPr="006B5466" w:rsidRDefault="00CC1222" w:rsidP="00CC1222">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a</w:t>
      </w:r>
      <w:r w:rsidR="004F6BC8" w:rsidRPr="006B5466">
        <w:rPr>
          <w:rFonts w:ascii="Arial" w:hAnsi="Arial" w:cs="Arial"/>
          <w:iCs/>
          <w:sz w:val="24"/>
          <w:szCs w:val="24"/>
        </w:rPr>
        <w:t xml:space="preserve">dolescent clinics and </w:t>
      </w:r>
      <w:r w:rsidR="006431EF" w:rsidRPr="006B5466">
        <w:rPr>
          <w:rFonts w:ascii="Arial" w:hAnsi="Arial" w:cs="Arial"/>
          <w:iCs/>
          <w:sz w:val="24"/>
          <w:szCs w:val="24"/>
        </w:rPr>
        <w:t>self-referral</w:t>
      </w:r>
      <w:r w:rsidR="004F6BC8" w:rsidRPr="006B5466">
        <w:rPr>
          <w:rFonts w:ascii="Arial" w:hAnsi="Arial" w:cs="Arial"/>
          <w:iCs/>
          <w:sz w:val="24"/>
          <w:szCs w:val="24"/>
        </w:rPr>
        <w:t xml:space="preserve"> clinics (where currently provided)</w:t>
      </w:r>
    </w:p>
    <w:p w14:paraId="4CCBE036" w14:textId="77777777" w:rsidR="004F6BC8" w:rsidRPr="006B5466" w:rsidRDefault="00CC1222" w:rsidP="00CC1222">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c</w:t>
      </w:r>
      <w:r w:rsidR="004F6BC8" w:rsidRPr="006B5466">
        <w:rPr>
          <w:rFonts w:ascii="Arial" w:hAnsi="Arial" w:cs="Arial"/>
          <w:iCs/>
          <w:sz w:val="24"/>
          <w:szCs w:val="24"/>
        </w:rPr>
        <w:t>ommunicable disease prevention or control in association with Public Health</w:t>
      </w:r>
      <w:r>
        <w:rPr>
          <w:rFonts w:ascii="Arial" w:hAnsi="Arial" w:cs="Arial"/>
          <w:iCs/>
          <w:sz w:val="24"/>
          <w:szCs w:val="24"/>
        </w:rPr>
        <w:t xml:space="preserve"> Services.</w:t>
      </w:r>
    </w:p>
    <w:p w14:paraId="4465501C" w14:textId="77777777" w:rsidR="008E599D" w:rsidRDefault="008E599D" w:rsidP="00CC1222">
      <w:pPr>
        <w:tabs>
          <w:tab w:val="left" w:pos="540"/>
          <w:tab w:val="left" w:pos="567"/>
        </w:tabs>
        <w:spacing w:before="240" w:after="120"/>
        <w:jc w:val="left"/>
        <w:rPr>
          <w:rFonts w:ascii="Arial" w:hAnsi="Arial" w:cs="Arial"/>
          <w:b/>
        </w:rPr>
      </w:pPr>
      <w:bookmarkStart w:id="45" w:name="_Toc215319136"/>
      <w:r w:rsidRPr="009344DA">
        <w:rPr>
          <w:rFonts w:ascii="Arial" w:hAnsi="Arial" w:cs="Arial"/>
          <w:b/>
        </w:rPr>
        <w:t>2.</w:t>
      </w:r>
      <w:r w:rsidRPr="009344DA">
        <w:rPr>
          <w:rFonts w:ascii="Arial" w:hAnsi="Arial" w:cs="Arial"/>
          <w:b/>
        </w:rPr>
        <w:tab/>
        <w:t>Service Objectives</w:t>
      </w:r>
      <w:bookmarkEnd w:id="45"/>
    </w:p>
    <w:p w14:paraId="7DBF0980" w14:textId="77777777" w:rsidR="008E599D" w:rsidRDefault="008E599D" w:rsidP="00250630">
      <w:pPr>
        <w:tabs>
          <w:tab w:val="left" w:pos="567"/>
        </w:tabs>
        <w:spacing w:before="120"/>
        <w:rPr>
          <w:rFonts w:ascii="Arial" w:hAnsi="Arial" w:cs="Arial"/>
          <w:b/>
        </w:rPr>
      </w:pPr>
      <w:bookmarkStart w:id="46" w:name="_Toc215319137"/>
      <w:r w:rsidRPr="009344DA">
        <w:rPr>
          <w:rFonts w:ascii="Arial" w:hAnsi="Arial" w:cs="Arial"/>
          <w:b/>
        </w:rPr>
        <w:t>2.1</w:t>
      </w:r>
      <w:r w:rsidRPr="009344DA">
        <w:rPr>
          <w:rFonts w:ascii="Arial" w:hAnsi="Arial" w:cs="Arial"/>
          <w:b/>
        </w:rPr>
        <w:tab/>
        <w:t>General</w:t>
      </w:r>
      <w:bookmarkEnd w:id="46"/>
    </w:p>
    <w:p w14:paraId="24DC70B5" w14:textId="77777777" w:rsidR="00D827CD" w:rsidRPr="00810B8D" w:rsidRDefault="00250630" w:rsidP="00D827CD">
      <w:pPr>
        <w:tabs>
          <w:tab w:val="left" w:pos="567"/>
        </w:tabs>
        <w:spacing w:before="120"/>
        <w:jc w:val="left"/>
        <w:rPr>
          <w:rFonts w:ascii="Arial" w:hAnsi="Arial" w:cs="Arial"/>
          <w:color w:val="000000"/>
          <w:lang w:val="en-US"/>
        </w:rPr>
      </w:pPr>
      <w:r>
        <w:rPr>
          <w:rFonts w:ascii="Arial" w:hAnsi="Arial" w:cs="Arial"/>
        </w:rPr>
        <w:t xml:space="preserve">The </w:t>
      </w:r>
      <w:r w:rsidR="000E1440">
        <w:rPr>
          <w:rFonts w:ascii="Arial" w:hAnsi="Arial" w:cs="Arial"/>
        </w:rPr>
        <w:t>primary</w:t>
      </w:r>
      <w:r>
        <w:rPr>
          <w:rFonts w:ascii="Arial" w:hAnsi="Arial" w:cs="Arial"/>
        </w:rPr>
        <w:t xml:space="preserve"> objective of the Service is to enable </w:t>
      </w:r>
      <w:r w:rsidR="00CC1222">
        <w:rPr>
          <w:rFonts w:ascii="Arial" w:hAnsi="Arial" w:cs="Arial"/>
        </w:rPr>
        <w:t>Service u</w:t>
      </w:r>
      <w:r w:rsidR="009D3132">
        <w:rPr>
          <w:rFonts w:ascii="Arial" w:hAnsi="Arial" w:cs="Arial"/>
        </w:rPr>
        <w:t>sers</w:t>
      </w:r>
      <w:r>
        <w:rPr>
          <w:rFonts w:ascii="Arial" w:hAnsi="Arial" w:cs="Arial"/>
        </w:rPr>
        <w:t xml:space="preserve"> </w:t>
      </w:r>
      <w:r w:rsidR="00810B8D">
        <w:rPr>
          <w:rFonts w:ascii="Arial" w:hAnsi="Arial" w:cs="Arial"/>
        </w:rPr>
        <w:t xml:space="preserve">to </w:t>
      </w:r>
      <w:r w:rsidRPr="00250630">
        <w:rPr>
          <w:rFonts w:ascii="Arial" w:hAnsi="Arial" w:cs="Arial"/>
        </w:rPr>
        <w:t>access to a health service associated with their place of learning</w:t>
      </w:r>
      <w:r>
        <w:rPr>
          <w:rFonts w:ascii="Arial" w:hAnsi="Arial" w:cs="Arial"/>
        </w:rPr>
        <w:t>.</w:t>
      </w:r>
      <w:r w:rsidR="00CC1222">
        <w:rPr>
          <w:rFonts w:ascii="Arial" w:hAnsi="Arial" w:cs="Arial"/>
        </w:rPr>
        <w:t xml:space="preserve"> </w:t>
      </w:r>
      <w:r w:rsidRPr="00250630">
        <w:rPr>
          <w:rFonts w:ascii="Arial" w:hAnsi="Arial" w:cs="Arial"/>
        </w:rPr>
        <w:t xml:space="preserve"> </w:t>
      </w:r>
      <w:r w:rsidR="00CC1222" w:rsidRPr="00CC1222">
        <w:rPr>
          <w:rFonts w:ascii="Arial" w:hAnsi="Arial" w:cs="Arial"/>
        </w:rPr>
        <w:t xml:space="preserve">The focus of the Service is on improving outcomes for </w:t>
      </w:r>
      <w:r w:rsidR="00CC1222">
        <w:rPr>
          <w:rFonts w:ascii="Arial" w:hAnsi="Arial" w:cs="Arial"/>
        </w:rPr>
        <w:t>Service users</w:t>
      </w:r>
      <w:r w:rsidR="00CC1222" w:rsidRPr="00CC1222">
        <w:rPr>
          <w:rFonts w:ascii="Arial" w:hAnsi="Arial" w:cs="Arial"/>
        </w:rPr>
        <w:t xml:space="preserve"> and </w:t>
      </w:r>
      <w:r w:rsidR="006431EF">
        <w:rPr>
          <w:rFonts w:ascii="Arial" w:hAnsi="Arial" w:cs="Arial"/>
        </w:rPr>
        <w:t xml:space="preserve">to </w:t>
      </w:r>
      <w:r w:rsidR="00CC1222" w:rsidRPr="00CC1222">
        <w:rPr>
          <w:rFonts w:ascii="Arial" w:hAnsi="Arial" w:cs="Arial"/>
        </w:rPr>
        <w:t>reduc</w:t>
      </w:r>
      <w:r w:rsidR="00CC1222">
        <w:rPr>
          <w:rFonts w:ascii="Arial" w:hAnsi="Arial" w:cs="Arial"/>
        </w:rPr>
        <w:t>e</w:t>
      </w:r>
      <w:r w:rsidR="00CC1222" w:rsidRPr="00CC1222">
        <w:rPr>
          <w:rFonts w:ascii="Arial" w:hAnsi="Arial" w:cs="Arial"/>
        </w:rPr>
        <w:t xml:space="preserve"> inequalities</w:t>
      </w:r>
      <w:r w:rsidR="00CC1222">
        <w:rPr>
          <w:rFonts w:ascii="Arial" w:hAnsi="Arial" w:cs="Arial"/>
        </w:rPr>
        <w:t xml:space="preserve">.  </w:t>
      </w:r>
      <w:r w:rsidR="00D827CD">
        <w:rPr>
          <w:rFonts w:ascii="Arial" w:hAnsi="Arial" w:cs="Arial"/>
          <w:color w:val="000000"/>
          <w:lang w:val="en-US"/>
        </w:rPr>
        <w:t>I</w:t>
      </w:r>
      <w:r w:rsidR="00D827CD" w:rsidRPr="00810B8D">
        <w:rPr>
          <w:rFonts w:ascii="Arial" w:hAnsi="Arial" w:cs="Arial"/>
          <w:color w:val="000000"/>
          <w:lang w:val="en-US"/>
        </w:rPr>
        <w:t xml:space="preserve">t is recognised that some children </w:t>
      </w:r>
      <w:r w:rsidR="00D827CD">
        <w:rPr>
          <w:rFonts w:ascii="Arial" w:hAnsi="Arial" w:cs="Arial"/>
          <w:color w:val="000000"/>
          <w:lang w:val="en-US"/>
        </w:rPr>
        <w:t xml:space="preserve">and young people </w:t>
      </w:r>
      <w:r w:rsidR="00D827CD" w:rsidRPr="00810B8D">
        <w:rPr>
          <w:rFonts w:ascii="Arial" w:hAnsi="Arial" w:cs="Arial"/>
          <w:color w:val="000000"/>
          <w:lang w:val="en-US"/>
        </w:rPr>
        <w:t xml:space="preserve">require considerably more input </w:t>
      </w:r>
      <w:r w:rsidR="00D827CD">
        <w:rPr>
          <w:rFonts w:ascii="Arial" w:hAnsi="Arial" w:cs="Arial"/>
          <w:color w:val="000000"/>
          <w:lang w:val="en-US"/>
        </w:rPr>
        <w:t xml:space="preserve">to be provided by the Service </w:t>
      </w:r>
      <w:r w:rsidR="00D827CD" w:rsidRPr="00810B8D">
        <w:rPr>
          <w:rFonts w:ascii="Arial" w:hAnsi="Arial" w:cs="Arial"/>
          <w:color w:val="000000"/>
          <w:lang w:val="en-US"/>
        </w:rPr>
        <w:t>in order for them to achieve the same outcomes.</w:t>
      </w:r>
      <w:r w:rsidR="00D827CD">
        <w:rPr>
          <w:rFonts w:ascii="Arial" w:hAnsi="Arial" w:cs="Arial"/>
          <w:color w:val="000000"/>
          <w:lang w:val="en-US"/>
        </w:rPr>
        <w:t xml:space="preserve">  </w:t>
      </w:r>
      <w:r w:rsidR="00D827CD" w:rsidRPr="00810B8D">
        <w:rPr>
          <w:rFonts w:ascii="Arial" w:hAnsi="Arial" w:cs="Arial"/>
          <w:color w:val="000000"/>
          <w:lang w:val="en-US"/>
        </w:rPr>
        <w:t xml:space="preserve">These children </w:t>
      </w:r>
      <w:r w:rsidR="00D827CD">
        <w:rPr>
          <w:rFonts w:ascii="Arial" w:hAnsi="Arial" w:cs="Arial"/>
          <w:color w:val="000000"/>
          <w:lang w:val="en-US"/>
        </w:rPr>
        <w:t xml:space="preserve">and young people </w:t>
      </w:r>
      <w:r w:rsidR="000E1440">
        <w:rPr>
          <w:rFonts w:ascii="Arial" w:hAnsi="Arial" w:cs="Arial"/>
          <w:color w:val="000000"/>
          <w:lang w:val="en-US"/>
        </w:rPr>
        <w:t>may be</w:t>
      </w:r>
      <w:r w:rsidR="00D827CD" w:rsidRPr="00810B8D">
        <w:rPr>
          <w:rFonts w:ascii="Arial" w:hAnsi="Arial" w:cs="Arial"/>
          <w:color w:val="000000"/>
          <w:lang w:val="en-US"/>
        </w:rPr>
        <w:t>:</w:t>
      </w:r>
    </w:p>
    <w:p w14:paraId="37DC9750" w14:textId="77777777" w:rsidR="00D827CD" w:rsidRPr="00810B8D" w:rsidRDefault="000E1440" w:rsidP="00D827CD">
      <w:pPr>
        <w:numPr>
          <w:ilvl w:val="0"/>
          <w:numId w:val="16"/>
        </w:numPr>
        <w:tabs>
          <w:tab w:val="clear" w:pos="72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Pr>
          <w:rFonts w:ascii="Arial" w:hAnsi="Arial" w:cs="Arial"/>
          <w:color w:val="000000"/>
          <w:lang w:val="en-US"/>
        </w:rPr>
        <w:t>t</w:t>
      </w:r>
      <w:r w:rsidR="00D827CD" w:rsidRPr="00810B8D">
        <w:rPr>
          <w:rFonts w:ascii="Arial" w:hAnsi="Arial" w:cs="Arial"/>
          <w:color w:val="000000"/>
          <w:lang w:val="en-US"/>
        </w:rPr>
        <w:t xml:space="preserve">amariki and </w:t>
      </w:r>
      <w:r>
        <w:rPr>
          <w:rFonts w:ascii="Arial" w:hAnsi="Arial" w:cs="Arial"/>
          <w:color w:val="000000"/>
          <w:lang w:val="en-US"/>
        </w:rPr>
        <w:t>r</w:t>
      </w:r>
      <w:r w:rsidR="00D827CD" w:rsidRPr="00810B8D">
        <w:rPr>
          <w:rFonts w:ascii="Arial" w:hAnsi="Arial" w:cs="Arial"/>
          <w:color w:val="000000"/>
          <w:lang w:val="en-US"/>
        </w:rPr>
        <w:t>angatahi M</w:t>
      </w:r>
      <w:r w:rsidR="00D827CD">
        <w:rPr>
          <w:rFonts w:ascii="Arial" w:hAnsi="Arial" w:cs="Arial"/>
          <w:color w:val="000000"/>
          <w:lang w:val="en-US"/>
        </w:rPr>
        <w:t>ā</w:t>
      </w:r>
      <w:r w:rsidR="00D827CD" w:rsidRPr="00810B8D">
        <w:rPr>
          <w:rFonts w:ascii="Arial" w:hAnsi="Arial" w:cs="Arial"/>
          <w:color w:val="000000"/>
          <w:lang w:val="en-US"/>
        </w:rPr>
        <w:t>ori</w:t>
      </w:r>
    </w:p>
    <w:p w14:paraId="24A59D73" w14:textId="77777777" w:rsidR="00D827CD" w:rsidRDefault="00D827CD" w:rsidP="00D827CD">
      <w:pPr>
        <w:numPr>
          <w:ilvl w:val="0"/>
          <w:numId w:val="16"/>
        </w:numPr>
        <w:tabs>
          <w:tab w:val="clear" w:pos="72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810B8D">
        <w:rPr>
          <w:rFonts w:ascii="Arial" w:hAnsi="Arial" w:cs="Arial"/>
          <w:color w:val="000000"/>
          <w:lang w:val="en-US"/>
        </w:rPr>
        <w:t>Pacific children and young people</w:t>
      </w:r>
    </w:p>
    <w:p w14:paraId="0095FFE6" w14:textId="77777777" w:rsidR="000E1440" w:rsidRPr="00810B8D" w:rsidRDefault="000E1440" w:rsidP="00D827CD">
      <w:pPr>
        <w:numPr>
          <w:ilvl w:val="0"/>
          <w:numId w:val="16"/>
        </w:numPr>
        <w:tabs>
          <w:tab w:val="clear" w:pos="72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810B8D">
        <w:rPr>
          <w:rFonts w:ascii="Arial" w:hAnsi="Arial" w:cs="Arial"/>
          <w:color w:val="000000"/>
          <w:lang w:val="en-US"/>
        </w:rPr>
        <w:t>refugee and new migrant children</w:t>
      </w:r>
    </w:p>
    <w:p w14:paraId="1586DA19" w14:textId="77777777" w:rsidR="00D827CD" w:rsidRPr="00810B8D" w:rsidRDefault="00D827CD" w:rsidP="00D827CD">
      <w:pPr>
        <w:numPr>
          <w:ilvl w:val="0"/>
          <w:numId w:val="16"/>
        </w:numPr>
        <w:tabs>
          <w:tab w:val="clear" w:pos="72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sidRPr="00810B8D">
        <w:rPr>
          <w:rFonts w:ascii="Arial" w:hAnsi="Arial" w:cs="Arial"/>
          <w:color w:val="000000"/>
          <w:lang w:val="en-US"/>
        </w:rPr>
        <w:t xml:space="preserve">socially </w:t>
      </w:r>
      <w:r w:rsidR="000E1440">
        <w:rPr>
          <w:rFonts w:ascii="Arial" w:hAnsi="Arial" w:cs="Arial"/>
          <w:color w:val="000000"/>
          <w:lang w:val="en-US"/>
        </w:rPr>
        <w:t xml:space="preserve">and </w:t>
      </w:r>
      <w:r w:rsidRPr="00810B8D">
        <w:rPr>
          <w:rFonts w:ascii="Arial" w:hAnsi="Arial" w:cs="Arial"/>
          <w:color w:val="000000"/>
          <w:lang w:val="en-US"/>
        </w:rPr>
        <w:t>economically disadvantaged</w:t>
      </w:r>
    </w:p>
    <w:p w14:paraId="7169A5C1" w14:textId="77777777" w:rsidR="00D827CD" w:rsidRPr="00810B8D" w:rsidRDefault="000E1440" w:rsidP="00D827CD">
      <w:pPr>
        <w:numPr>
          <w:ilvl w:val="0"/>
          <w:numId w:val="16"/>
        </w:numPr>
        <w:tabs>
          <w:tab w:val="clear" w:pos="720"/>
          <w:tab w:val="left" w:pos="0"/>
          <w:tab w:val="num" w:pos="540"/>
        </w:tabs>
        <w:autoSpaceDE w:val="0"/>
        <w:autoSpaceDN w:val="0"/>
        <w:adjustRightInd w:val="0"/>
        <w:spacing w:before="120" w:after="120" w:line="240" w:lineRule="atLeast"/>
        <w:ind w:left="540" w:hanging="540"/>
        <w:jc w:val="left"/>
        <w:rPr>
          <w:rFonts w:ascii="Arial" w:hAnsi="Arial" w:cs="Arial"/>
          <w:color w:val="000000"/>
          <w:lang w:val="en-US"/>
        </w:rPr>
      </w:pPr>
      <w:r>
        <w:rPr>
          <w:rFonts w:ascii="Arial" w:hAnsi="Arial" w:cs="Arial"/>
          <w:color w:val="000000"/>
          <w:lang w:val="en-US"/>
        </w:rPr>
        <w:t>c</w:t>
      </w:r>
      <w:r w:rsidR="00D827CD" w:rsidRPr="00810B8D">
        <w:rPr>
          <w:rFonts w:ascii="Arial" w:hAnsi="Arial" w:cs="Arial"/>
          <w:color w:val="000000"/>
          <w:lang w:val="en-US"/>
        </w:rPr>
        <w:t>hildren with high health and disability support needs</w:t>
      </w:r>
      <w:r w:rsidR="00D827CD">
        <w:rPr>
          <w:rFonts w:ascii="Arial" w:hAnsi="Arial" w:cs="Arial"/>
          <w:color w:val="000000"/>
          <w:lang w:val="en-US"/>
        </w:rPr>
        <w:t>.</w:t>
      </w:r>
    </w:p>
    <w:p w14:paraId="7D08DD0D" w14:textId="77777777" w:rsidR="00250630" w:rsidRDefault="00D827CD" w:rsidP="00D827CD">
      <w:pPr>
        <w:tabs>
          <w:tab w:val="left" w:pos="567"/>
        </w:tabs>
        <w:spacing w:before="120"/>
        <w:jc w:val="left"/>
        <w:rPr>
          <w:rFonts w:ascii="Arial" w:hAnsi="Arial" w:cs="Arial"/>
        </w:rPr>
      </w:pPr>
      <w:r>
        <w:rPr>
          <w:rFonts w:ascii="Arial" w:hAnsi="Arial" w:cs="Arial"/>
        </w:rPr>
        <w:t>I</w:t>
      </w:r>
      <w:r w:rsidRPr="00250630">
        <w:rPr>
          <w:rFonts w:ascii="Arial" w:hAnsi="Arial" w:cs="Arial"/>
        </w:rPr>
        <w:t xml:space="preserve">t is expected that access to </w:t>
      </w:r>
      <w:r>
        <w:rPr>
          <w:rFonts w:ascii="Arial" w:hAnsi="Arial" w:cs="Arial"/>
        </w:rPr>
        <w:t xml:space="preserve">the Service </w:t>
      </w:r>
      <w:r w:rsidRPr="00250630">
        <w:rPr>
          <w:rFonts w:ascii="Arial" w:hAnsi="Arial" w:cs="Arial"/>
        </w:rPr>
        <w:t>will</w:t>
      </w:r>
      <w:r>
        <w:rPr>
          <w:rFonts w:ascii="Arial" w:hAnsi="Arial" w:cs="Arial"/>
        </w:rPr>
        <w:t xml:space="preserve"> support and assist the Service users to maximise their physical, mental and emotional health potential, thereby establishing a strong foundation for ongoing healthy development.</w:t>
      </w:r>
      <w:r w:rsidRPr="00250630">
        <w:rPr>
          <w:rFonts w:ascii="Arial" w:hAnsi="Arial" w:cs="Arial"/>
        </w:rPr>
        <w:t xml:space="preserve"> </w:t>
      </w:r>
      <w:r>
        <w:rPr>
          <w:rFonts w:ascii="Arial" w:hAnsi="Arial" w:cs="Arial"/>
        </w:rPr>
        <w:t xml:space="preserve"> </w:t>
      </w:r>
      <w:r w:rsidR="006D5615">
        <w:rPr>
          <w:rFonts w:ascii="Arial" w:hAnsi="Arial" w:cs="Arial"/>
        </w:rPr>
        <w:t>This will be achieved by:</w:t>
      </w:r>
    </w:p>
    <w:p w14:paraId="58152E96" w14:textId="77777777" w:rsidR="00250630" w:rsidRPr="00250630" w:rsidRDefault="00D827CD" w:rsidP="00CC1222">
      <w:pPr>
        <w:pStyle w:val="BodyText"/>
        <w:numPr>
          <w:ilvl w:val="0"/>
          <w:numId w:val="2"/>
        </w:numPr>
        <w:tabs>
          <w:tab w:val="clear" w:pos="720"/>
          <w:tab w:val="left" w:pos="540"/>
        </w:tabs>
        <w:spacing w:before="120"/>
        <w:ind w:left="0" w:firstLine="0"/>
        <w:rPr>
          <w:rFonts w:cs="Arial"/>
          <w:b/>
          <w:caps/>
          <w:szCs w:val="24"/>
        </w:rPr>
      </w:pPr>
      <w:r>
        <w:rPr>
          <w:rFonts w:cs="Arial"/>
          <w:szCs w:val="24"/>
        </w:rPr>
        <w:t>i</w:t>
      </w:r>
      <w:r w:rsidR="00250630" w:rsidRPr="00250630">
        <w:rPr>
          <w:rFonts w:cs="Arial"/>
          <w:szCs w:val="24"/>
        </w:rPr>
        <w:t>mprov</w:t>
      </w:r>
      <w:r w:rsidR="006D5615">
        <w:rPr>
          <w:rFonts w:cs="Arial"/>
          <w:szCs w:val="24"/>
        </w:rPr>
        <w:t>ing</w:t>
      </w:r>
      <w:r w:rsidR="00250630">
        <w:rPr>
          <w:rFonts w:cs="Arial"/>
          <w:szCs w:val="24"/>
        </w:rPr>
        <w:t xml:space="preserve"> </w:t>
      </w:r>
      <w:r w:rsidR="00CC1222">
        <w:rPr>
          <w:rFonts w:cs="Arial"/>
          <w:szCs w:val="24"/>
        </w:rPr>
        <w:t>the Service users</w:t>
      </w:r>
      <w:r w:rsidR="00CC1222" w:rsidRPr="00250630">
        <w:rPr>
          <w:rFonts w:cs="Arial"/>
          <w:szCs w:val="24"/>
        </w:rPr>
        <w:t xml:space="preserve"> </w:t>
      </w:r>
      <w:r w:rsidR="00250630" w:rsidRPr="00250630">
        <w:rPr>
          <w:rFonts w:cs="Arial"/>
          <w:szCs w:val="24"/>
        </w:rPr>
        <w:t xml:space="preserve">access to </w:t>
      </w:r>
      <w:r w:rsidR="00CC1222">
        <w:rPr>
          <w:rFonts w:cs="Arial"/>
          <w:szCs w:val="24"/>
        </w:rPr>
        <w:t xml:space="preserve">health </w:t>
      </w:r>
      <w:r w:rsidR="00250630" w:rsidRPr="00250630">
        <w:rPr>
          <w:rFonts w:cs="Arial"/>
          <w:szCs w:val="24"/>
        </w:rPr>
        <w:t xml:space="preserve">assessments and referrals, </w:t>
      </w:r>
      <w:r w:rsidR="00CC1222">
        <w:rPr>
          <w:rFonts w:cs="Arial"/>
          <w:szCs w:val="24"/>
        </w:rPr>
        <w:t>by</w:t>
      </w:r>
      <w:r w:rsidR="00250630">
        <w:rPr>
          <w:rFonts w:cs="Arial"/>
          <w:szCs w:val="24"/>
        </w:rPr>
        <w:t>:</w:t>
      </w:r>
      <w:r w:rsidR="00250630" w:rsidRPr="00250630">
        <w:rPr>
          <w:rFonts w:cs="Arial"/>
          <w:szCs w:val="24"/>
        </w:rPr>
        <w:t xml:space="preserve"> </w:t>
      </w:r>
    </w:p>
    <w:p w14:paraId="3FA91BDD" w14:textId="77777777" w:rsidR="00250630" w:rsidRDefault="00250630" w:rsidP="00CC1222">
      <w:pPr>
        <w:pStyle w:val="BodyText"/>
        <w:numPr>
          <w:ilvl w:val="1"/>
          <w:numId w:val="11"/>
        </w:numPr>
        <w:tabs>
          <w:tab w:val="clear" w:pos="1440"/>
          <w:tab w:val="num" w:pos="1080"/>
        </w:tabs>
        <w:ind w:left="1080" w:hanging="540"/>
        <w:rPr>
          <w:rFonts w:cs="Arial"/>
          <w:szCs w:val="24"/>
        </w:rPr>
      </w:pPr>
      <w:r w:rsidRPr="00250630">
        <w:rPr>
          <w:rFonts w:cs="Arial"/>
          <w:szCs w:val="24"/>
        </w:rPr>
        <w:t xml:space="preserve">providing the opportunity to access a </w:t>
      </w:r>
      <w:r w:rsidR="00054974">
        <w:rPr>
          <w:rFonts w:cs="Arial"/>
          <w:szCs w:val="24"/>
        </w:rPr>
        <w:t>R</w:t>
      </w:r>
      <w:r w:rsidRPr="00250630">
        <w:rPr>
          <w:rFonts w:cs="Arial"/>
          <w:szCs w:val="24"/>
        </w:rPr>
        <w:t xml:space="preserve">egistered </w:t>
      </w:r>
      <w:r w:rsidR="00054974">
        <w:rPr>
          <w:rFonts w:cs="Arial"/>
          <w:szCs w:val="24"/>
        </w:rPr>
        <w:t>N</w:t>
      </w:r>
      <w:r w:rsidRPr="00250630">
        <w:rPr>
          <w:rFonts w:cs="Arial"/>
          <w:szCs w:val="24"/>
        </w:rPr>
        <w:t>urse</w:t>
      </w:r>
    </w:p>
    <w:p w14:paraId="559ED24A" w14:textId="77777777" w:rsidR="00250630" w:rsidRPr="00250630" w:rsidRDefault="00250630" w:rsidP="00CC1222">
      <w:pPr>
        <w:pStyle w:val="BodyText"/>
        <w:numPr>
          <w:ilvl w:val="1"/>
          <w:numId w:val="11"/>
        </w:numPr>
        <w:tabs>
          <w:tab w:val="clear" w:pos="1440"/>
          <w:tab w:val="num" w:pos="1080"/>
        </w:tabs>
        <w:ind w:left="1080" w:hanging="540"/>
        <w:rPr>
          <w:rFonts w:cs="Arial"/>
          <w:szCs w:val="24"/>
        </w:rPr>
      </w:pPr>
      <w:r w:rsidRPr="00250630">
        <w:rPr>
          <w:rFonts w:cs="Arial"/>
          <w:bCs/>
          <w:szCs w:val="24"/>
        </w:rPr>
        <w:t>support</w:t>
      </w:r>
      <w:r>
        <w:rPr>
          <w:rFonts w:cs="Arial"/>
          <w:bCs/>
          <w:szCs w:val="24"/>
        </w:rPr>
        <w:t xml:space="preserve">ing </w:t>
      </w:r>
      <w:r w:rsidRPr="00250630">
        <w:rPr>
          <w:rFonts w:cs="Arial"/>
          <w:bCs/>
          <w:szCs w:val="24"/>
        </w:rPr>
        <w:t xml:space="preserve">early detection and treatment of problems related to vision, hearing, behaviour and development, and other health and disability conditions, to support </w:t>
      </w:r>
      <w:r w:rsidR="00CC1222">
        <w:rPr>
          <w:rFonts w:cs="Arial"/>
          <w:bCs/>
          <w:szCs w:val="24"/>
        </w:rPr>
        <w:t xml:space="preserve">their </w:t>
      </w:r>
      <w:r w:rsidRPr="00250630">
        <w:rPr>
          <w:rFonts w:cs="Arial"/>
          <w:bCs/>
          <w:szCs w:val="24"/>
        </w:rPr>
        <w:t>learning</w:t>
      </w:r>
      <w:r w:rsidR="00CC1222">
        <w:rPr>
          <w:rFonts w:cs="Arial"/>
          <w:bCs/>
          <w:szCs w:val="24"/>
        </w:rPr>
        <w:t>,</w:t>
      </w:r>
      <w:r w:rsidRPr="00250630">
        <w:rPr>
          <w:rFonts w:cs="Arial"/>
          <w:bCs/>
          <w:szCs w:val="24"/>
        </w:rPr>
        <w:t xml:space="preserve"> performance and positive development</w:t>
      </w:r>
    </w:p>
    <w:p w14:paraId="48F63507" w14:textId="77777777" w:rsidR="00250630" w:rsidRPr="00250630" w:rsidRDefault="00250630" w:rsidP="00CC1222">
      <w:pPr>
        <w:pStyle w:val="BodyText"/>
        <w:numPr>
          <w:ilvl w:val="1"/>
          <w:numId w:val="11"/>
        </w:numPr>
        <w:tabs>
          <w:tab w:val="clear" w:pos="1440"/>
          <w:tab w:val="num" w:pos="1080"/>
        </w:tabs>
        <w:ind w:left="1080" w:hanging="540"/>
        <w:rPr>
          <w:rFonts w:cs="Arial"/>
          <w:szCs w:val="24"/>
        </w:rPr>
      </w:pPr>
      <w:r w:rsidRPr="00250630">
        <w:rPr>
          <w:rFonts w:cs="Arial"/>
          <w:szCs w:val="24"/>
          <w:lang w:val="en-GB"/>
        </w:rPr>
        <w:t>provid</w:t>
      </w:r>
      <w:r>
        <w:rPr>
          <w:rFonts w:cs="Arial"/>
          <w:szCs w:val="24"/>
          <w:lang w:val="en-GB"/>
        </w:rPr>
        <w:t>ing</w:t>
      </w:r>
      <w:r w:rsidRPr="00250630">
        <w:rPr>
          <w:rFonts w:cs="Arial"/>
          <w:szCs w:val="24"/>
          <w:lang w:val="en-GB"/>
        </w:rPr>
        <w:t xml:space="preserve"> timely referrals to appropriate services </w:t>
      </w:r>
      <w:r w:rsidR="006D5615">
        <w:rPr>
          <w:rFonts w:cs="Arial"/>
          <w:szCs w:val="24"/>
          <w:lang w:val="en-GB"/>
        </w:rPr>
        <w:t xml:space="preserve">with active follow </w:t>
      </w:r>
      <w:r w:rsidRPr="00250630">
        <w:rPr>
          <w:rFonts w:cs="Arial"/>
          <w:szCs w:val="24"/>
          <w:lang w:val="en-GB"/>
        </w:rPr>
        <w:t>up</w:t>
      </w:r>
      <w:r w:rsidRPr="00250630">
        <w:rPr>
          <w:rFonts w:cs="Arial"/>
          <w:szCs w:val="24"/>
        </w:rPr>
        <w:t xml:space="preserve"> </w:t>
      </w:r>
      <w:r w:rsidR="006D5615">
        <w:rPr>
          <w:rFonts w:cs="Arial"/>
          <w:szCs w:val="24"/>
        </w:rPr>
        <w:t xml:space="preserve">on </w:t>
      </w:r>
      <w:r w:rsidRPr="00250630">
        <w:rPr>
          <w:rFonts w:cs="Arial"/>
          <w:szCs w:val="24"/>
        </w:rPr>
        <w:t>these referrals</w:t>
      </w:r>
    </w:p>
    <w:p w14:paraId="285D26B6" w14:textId="77777777" w:rsidR="00250630" w:rsidRPr="00250630" w:rsidRDefault="00250630" w:rsidP="00CC1222">
      <w:pPr>
        <w:numPr>
          <w:ilvl w:val="0"/>
          <w:numId w:val="2"/>
        </w:numPr>
        <w:tabs>
          <w:tab w:val="clear" w:pos="720"/>
        </w:tabs>
        <w:spacing w:before="120"/>
        <w:ind w:left="540" w:hanging="540"/>
        <w:jc w:val="left"/>
        <w:rPr>
          <w:rFonts w:ascii="Arial" w:hAnsi="Arial" w:cs="Arial"/>
          <w:bCs/>
        </w:rPr>
      </w:pPr>
      <w:r>
        <w:rPr>
          <w:rFonts w:ascii="Arial" w:hAnsi="Arial" w:cs="Arial"/>
        </w:rPr>
        <w:t>develop</w:t>
      </w:r>
      <w:r w:rsidR="006D5615">
        <w:rPr>
          <w:rFonts w:ascii="Arial" w:hAnsi="Arial" w:cs="Arial"/>
        </w:rPr>
        <w:t xml:space="preserve">ing </w:t>
      </w:r>
      <w:r>
        <w:rPr>
          <w:rFonts w:ascii="Arial" w:hAnsi="Arial" w:cs="Arial"/>
        </w:rPr>
        <w:t>and provid</w:t>
      </w:r>
      <w:r w:rsidR="006D5615">
        <w:rPr>
          <w:rFonts w:ascii="Arial" w:hAnsi="Arial" w:cs="Arial"/>
        </w:rPr>
        <w:t xml:space="preserve">ing children </w:t>
      </w:r>
      <w:r w:rsidR="00CC1222">
        <w:rPr>
          <w:rFonts w:ascii="Arial" w:hAnsi="Arial" w:cs="Arial"/>
        </w:rPr>
        <w:t xml:space="preserve">and youth </w:t>
      </w:r>
      <w:r>
        <w:rPr>
          <w:rFonts w:ascii="Arial" w:hAnsi="Arial" w:cs="Arial"/>
        </w:rPr>
        <w:t xml:space="preserve">friendly services </w:t>
      </w:r>
      <w:r w:rsidRPr="00250630">
        <w:rPr>
          <w:rFonts w:ascii="Arial" w:hAnsi="Arial" w:cs="Arial"/>
          <w:bCs/>
        </w:rPr>
        <w:t>and recognis</w:t>
      </w:r>
      <w:r w:rsidR="006D5615">
        <w:rPr>
          <w:rFonts w:ascii="Arial" w:hAnsi="Arial" w:cs="Arial"/>
          <w:bCs/>
        </w:rPr>
        <w:t>ing</w:t>
      </w:r>
      <w:r w:rsidRPr="00250630">
        <w:rPr>
          <w:rFonts w:ascii="Arial" w:hAnsi="Arial" w:cs="Arial"/>
          <w:bCs/>
        </w:rPr>
        <w:t xml:space="preserve"> the competence of young people to make decisions and to give consent for treatments and services</w:t>
      </w:r>
    </w:p>
    <w:p w14:paraId="18A2CD71" w14:textId="77777777" w:rsidR="00250630" w:rsidRPr="00A604C2" w:rsidRDefault="00250630" w:rsidP="00CC1222">
      <w:pPr>
        <w:numPr>
          <w:ilvl w:val="0"/>
          <w:numId w:val="2"/>
        </w:numPr>
        <w:tabs>
          <w:tab w:val="clear" w:pos="720"/>
        </w:tabs>
        <w:spacing w:before="120"/>
        <w:ind w:left="540" w:hanging="540"/>
        <w:jc w:val="left"/>
        <w:rPr>
          <w:rFonts w:ascii="Arial" w:hAnsi="Arial" w:cs="Arial"/>
          <w:caps/>
        </w:rPr>
      </w:pPr>
      <w:r w:rsidRPr="00250630">
        <w:rPr>
          <w:rFonts w:ascii="Arial" w:hAnsi="Arial" w:cs="Arial"/>
          <w:lang w:val="en-GB"/>
        </w:rPr>
        <w:lastRenderedPageBreak/>
        <w:t>assist</w:t>
      </w:r>
      <w:r w:rsidR="006D5615">
        <w:rPr>
          <w:rFonts w:ascii="Arial" w:hAnsi="Arial" w:cs="Arial"/>
          <w:lang w:val="en-GB"/>
        </w:rPr>
        <w:t>ing</w:t>
      </w:r>
      <w:r w:rsidRPr="00250630">
        <w:rPr>
          <w:rFonts w:ascii="Arial" w:hAnsi="Arial" w:cs="Arial"/>
          <w:lang w:val="en-GB"/>
        </w:rPr>
        <w:t xml:space="preserve"> pregnant young women to continue attending </w:t>
      </w:r>
      <w:r w:rsidR="0084143E">
        <w:rPr>
          <w:rFonts w:ascii="Arial" w:hAnsi="Arial" w:cs="Arial"/>
          <w:lang w:val="en-GB"/>
        </w:rPr>
        <w:t>the Facility</w:t>
      </w:r>
      <w:r w:rsidRPr="00250630">
        <w:rPr>
          <w:rFonts w:ascii="Arial" w:hAnsi="Arial" w:cs="Arial"/>
          <w:lang w:val="en-GB"/>
        </w:rPr>
        <w:t xml:space="preserve"> and encourag</w:t>
      </w:r>
      <w:r w:rsidR="006D5615">
        <w:rPr>
          <w:rFonts w:ascii="Arial" w:hAnsi="Arial" w:cs="Arial"/>
          <w:lang w:val="en-GB"/>
        </w:rPr>
        <w:t>ing</w:t>
      </w:r>
      <w:r w:rsidRPr="00250630">
        <w:rPr>
          <w:rFonts w:ascii="Arial" w:hAnsi="Arial" w:cs="Arial"/>
          <w:lang w:val="en-GB"/>
        </w:rPr>
        <w:t xml:space="preserve"> re-enrolment after their pregnancy. </w:t>
      </w:r>
      <w:r w:rsidR="00054974">
        <w:rPr>
          <w:rFonts w:ascii="Arial" w:hAnsi="Arial" w:cs="Arial"/>
          <w:lang w:val="en-GB"/>
        </w:rPr>
        <w:t xml:space="preserve"> </w:t>
      </w:r>
      <w:r w:rsidRPr="00250630">
        <w:rPr>
          <w:rFonts w:ascii="Arial" w:hAnsi="Arial" w:cs="Arial"/>
          <w:lang w:val="en-GB"/>
        </w:rPr>
        <w:t xml:space="preserve">The </w:t>
      </w:r>
      <w:r w:rsidR="00054974">
        <w:rPr>
          <w:rFonts w:ascii="Arial" w:hAnsi="Arial" w:cs="Arial"/>
          <w:lang w:val="en-GB"/>
        </w:rPr>
        <w:t>S</w:t>
      </w:r>
      <w:r w:rsidRPr="00250630">
        <w:rPr>
          <w:rFonts w:ascii="Arial" w:hAnsi="Arial" w:cs="Arial"/>
          <w:lang w:val="en-GB"/>
        </w:rPr>
        <w:t xml:space="preserve">ervice will also assist those </w:t>
      </w:r>
      <w:r w:rsidR="00CC1222">
        <w:rPr>
          <w:rFonts w:ascii="Arial" w:hAnsi="Arial" w:cs="Arial"/>
          <w:lang w:val="en-GB"/>
        </w:rPr>
        <w:t>Service u</w:t>
      </w:r>
      <w:r w:rsidR="009D3132">
        <w:rPr>
          <w:rFonts w:ascii="Arial" w:hAnsi="Arial" w:cs="Arial"/>
          <w:lang w:val="en-GB"/>
        </w:rPr>
        <w:t>sers</w:t>
      </w:r>
      <w:r w:rsidRPr="00250630">
        <w:rPr>
          <w:rFonts w:ascii="Arial" w:hAnsi="Arial" w:cs="Arial"/>
          <w:lang w:val="en-GB"/>
        </w:rPr>
        <w:t xml:space="preserve"> who are young fathers and mothers to acquire parenting skills</w:t>
      </w:r>
    </w:p>
    <w:p w14:paraId="38B019CE" w14:textId="77777777" w:rsidR="00A604C2" w:rsidRPr="00603CDD" w:rsidRDefault="00A604C2" w:rsidP="00CC1222">
      <w:pPr>
        <w:numPr>
          <w:ilvl w:val="0"/>
          <w:numId w:val="2"/>
        </w:numPr>
        <w:tabs>
          <w:tab w:val="clear" w:pos="720"/>
        </w:tabs>
        <w:spacing w:before="120"/>
        <w:ind w:left="540" w:hanging="540"/>
        <w:jc w:val="left"/>
        <w:rPr>
          <w:rFonts w:ascii="Arial" w:hAnsi="Arial" w:cs="Arial"/>
          <w:caps/>
        </w:rPr>
      </w:pPr>
      <w:r>
        <w:rPr>
          <w:rFonts w:ascii="Arial" w:hAnsi="Arial" w:cs="Arial"/>
          <w:lang w:val="en-GB"/>
        </w:rPr>
        <w:t xml:space="preserve">working with staff in the Facilities and with other health </w:t>
      </w:r>
      <w:r w:rsidR="00CC1222">
        <w:rPr>
          <w:rFonts w:ascii="Arial" w:hAnsi="Arial" w:cs="Arial"/>
          <w:lang w:val="en-GB"/>
        </w:rPr>
        <w:t xml:space="preserve">service </w:t>
      </w:r>
      <w:r>
        <w:rPr>
          <w:rFonts w:ascii="Arial" w:hAnsi="Arial" w:cs="Arial"/>
          <w:lang w:val="en-GB"/>
        </w:rPr>
        <w:t>providers such as WCTO providers, PHOs</w:t>
      </w:r>
      <w:r w:rsidR="00CC1222">
        <w:rPr>
          <w:rFonts w:ascii="Arial" w:hAnsi="Arial" w:cs="Arial"/>
          <w:lang w:val="en-GB"/>
        </w:rPr>
        <w:t xml:space="preserve"> </w:t>
      </w:r>
      <w:r>
        <w:rPr>
          <w:rFonts w:ascii="Arial" w:hAnsi="Arial" w:cs="Arial"/>
          <w:lang w:val="en-GB"/>
        </w:rPr>
        <w:t xml:space="preserve">/ </w:t>
      </w:r>
      <w:r w:rsidR="00CC1222">
        <w:rPr>
          <w:rFonts w:ascii="Arial" w:hAnsi="Arial" w:cs="Arial"/>
          <w:lang w:val="en-GB"/>
        </w:rPr>
        <w:t>G</w:t>
      </w:r>
      <w:r>
        <w:rPr>
          <w:rFonts w:ascii="Arial" w:hAnsi="Arial" w:cs="Arial"/>
          <w:lang w:val="en-GB"/>
        </w:rPr>
        <w:t xml:space="preserve">eneral </w:t>
      </w:r>
      <w:r w:rsidR="00CC1222">
        <w:rPr>
          <w:rFonts w:ascii="Arial" w:hAnsi="Arial" w:cs="Arial"/>
          <w:lang w:val="en-GB"/>
        </w:rPr>
        <w:t>Practitioners</w:t>
      </w:r>
      <w:r>
        <w:rPr>
          <w:rFonts w:ascii="Arial" w:hAnsi="Arial" w:cs="Arial"/>
          <w:lang w:val="en-GB"/>
        </w:rPr>
        <w:t xml:space="preserve"> and </w:t>
      </w:r>
      <w:r w:rsidR="00603CDD">
        <w:rPr>
          <w:rFonts w:ascii="Arial" w:hAnsi="Arial" w:cs="Arial"/>
          <w:lang w:val="en-GB"/>
        </w:rPr>
        <w:t xml:space="preserve">practice nurses to ensure that </w:t>
      </w:r>
      <w:r w:rsidR="00CC1222">
        <w:rPr>
          <w:rFonts w:ascii="Arial" w:hAnsi="Arial" w:cs="Arial"/>
          <w:lang w:val="en-GB"/>
        </w:rPr>
        <w:t>Service u</w:t>
      </w:r>
      <w:r w:rsidR="00603CDD">
        <w:rPr>
          <w:rFonts w:ascii="Arial" w:hAnsi="Arial" w:cs="Arial"/>
          <w:lang w:val="en-GB"/>
        </w:rPr>
        <w:t>sers receive the health care they need</w:t>
      </w:r>
    </w:p>
    <w:p w14:paraId="56DABEB0" w14:textId="77777777" w:rsidR="00603CDD" w:rsidRPr="00250630" w:rsidRDefault="00330D8D" w:rsidP="00CC1222">
      <w:pPr>
        <w:numPr>
          <w:ilvl w:val="0"/>
          <w:numId w:val="2"/>
        </w:numPr>
        <w:tabs>
          <w:tab w:val="clear" w:pos="720"/>
        </w:tabs>
        <w:spacing w:before="120"/>
        <w:ind w:left="540" w:hanging="540"/>
        <w:jc w:val="left"/>
        <w:rPr>
          <w:rFonts w:ascii="Arial" w:hAnsi="Arial" w:cs="Arial"/>
          <w:caps/>
        </w:rPr>
      </w:pPr>
      <w:r>
        <w:rPr>
          <w:rFonts w:ascii="Arial" w:hAnsi="Arial" w:cs="Arial"/>
          <w:lang w:val="en-GB"/>
        </w:rPr>
        <w:t xml:space="preserve">if not already enrolled, </w:t>
      </w:r>
      <w:r w:rsidR="00603CDD">
        <w:rPr>
          <w:rFonts w:ascii="Arial" w:hAnsi="Arial" w:cs="Arial"/>
          <w:lang w:val="en-GB"/>
        </w:rPr>
        <w:t xml:space="preserve">assisting </w:t>
      </w:r>
      <w:r w:rsidR="00CC1222">
        <w:rPr>
          <w:rFonts w:ascii="Arial" w:hAnsi="Arial" w:cs="Arial"/>
          <w:lang w:val="en-GB"/>
        </w:rPr>
        <w:t>Service u</w:t>
      </w:r>
      <w:r w:rsidR="00603CDD">
        <w:rPr>
          <w:rFonts w:ascii="Arial" w:hAnsi="Arial" w:cs="Arial"/>
          <w:lang w:val="en-GB"/>
        </w:rPr>
        <w:t xml:space="preserve">sers and their parents </w:t>
      </w:r>
      <w:r w:rsidR="00CC1222">
        <w:rPr>
          <w:rFonts w:ascii="Arial" w:hAnsi="Arial" w:cs="Arial"/>
          <w:lang w:val="en-GB"/>
        </w:rPr>
        <w:t xml:space="preserve">or guardians </w:t>
      </w:r>
      <w:r w:rsidR="00603CDD">
        <w:rPr>
          <w:rFonts w:ascii="Arial" w:hAnsi="Arial" w:cs="Arial"/>
          <w:lang w:val="en-GB"/>
        </w:rPr>
        <w:t>to enrol them in PHOs</w:t>
      </w:r>
    </w:p>
    <w:p w14:paraId="20D25163" w14:textId="77777777" w:rsidR="00250630" w:rsidRPr="00250630" w:rsidRDefault="00250630" w:rsidP="00CC1222">
      <w:pPr>
        <w:numPr>
          <w:ilvl w:val="0"/>
          <w:numId w:val="2"/>
        </w:numPr>
        <w:tabs>
          <w:tab w:val="clear" w:pos="720"/>
        </w:tabs>
        <w:spacing w:before="120"/>
        <w:ind w:left="540" w:hanging="540"/>
        <w:jc w:val="left"/>
        <w:rPr>
          <w:rFonts w:ascii="Arial" w:hAnsi="Arial" w:cs="Arial"/>
          <w:caps/>
        </w:rPr>
      </w:pPr>
      <w:r>
        <w:rPr>
          <w:rFonts w:ascii="Arial" w:hAnsi="Arial" w:cs="Arial"/>
        </w:rPr>
        <w:t>work</w:t>
      </w:r>
      <w:r w:rsidR="006D5615">
        <w:rPr>
          <w:rFonts w:ascii="Arial" w:hAnsi="Arial" w:cs="Arial"/>
        </w:rPr>
        <w:t>ing</w:t>
      </w:r>
      <w:r>
        <w:rPr>
          <w:rFonts w:ascii="Arial" w:hAnsi="Arial" w:cs="Arial"/>
        </w:rPr>
        <w:t xml:space="preserve"> with families and whānau, communities and other agencies by:</w:t>
      </w:r>
    </w:p>
    <w:p w14:paraId="3F890893" w14:textId="77777777" w:rsidR="00250630" w:rsidRPr="00250630" w:rsidRDefault="00250630" w:rsidP="00CC1222">
      <w:pPr>
        <w:numPr>
          <w:ilvl w:val="1"/>
          <w:numId w:val="13"/>
        </w:numPr>
        <w:tabs>
          <w:tab w:val="clear" w:pos="1440"/>
          <w:tab w:val="left" w:pos="1080"/>
        </w:tabs>
        <w:spacing w:before="120"/>
        <w:ind w:left="1080" w:hanging="540"/>
        <w:jc w:val="left"/>
        <w:rPr>
          <w:rFonts w:ascii="Arial" w:hAnsi="Arial" w:cs="Arial"/>
          <w:lang w:val="en-GB"/>
        </w:rPr>
      </w:pPr>
      <w:r w:rsidRPr="00250630">
        <w:rPr>
          <w:rFonts w:ascii="Arial" w:hAnsi="Arial" w:cs="Arial"/>
          <w:lang w:val="en-GB"/>
        </w:rPr>
        <w:t>supporting the families</w:t>
      </w:r>
      <w:r w:rsidR="003B3181">
        <w:rPr>
          <w:rFonts w:ascii="Arial" w:hAnsi="Arial" w:cs="Arial"/>
          <w:lang w:val="en-GB"/>
        </w:rPr>
        <w:t xml:space="preserve"> and </w:t>
      </w:r>
      <w:r w:rsidRPr="00250630">
        <w:rPr>
          <w:rFonts w:ascii="Arial" w:hAnsi="Arial" w:cs="Arial"/>
          <w:lang w:val="en-GB"/>
        </w:rPr>
        <w:t xml:space="preserve">whānau of the </w:t>
      </w:r>
      <w:r w:rsidR="00CC1222">
        <w:rPr>
          <w:rFonts w:ascii="Arial" w:hAnsi="Arial" w:cs="Arial"/>
          <w:lang w:val="en-GB"/>
        </w:rPr>
        <w:t>Service u</w:t>
      </w:r>
      <w:r w:rsidR="009D3132">
        <w:rPr>
          <w:rFonts w:ascii="Arial" w:hAnsi="Arial" w:cs="Arial"/>
          <w:lang w:val="en-GB"/>
        </w:rPr>
        <w:t>sers</w:t>
      </w:r>
      <w:r w:rsidRPr="00250630">
        <w:rPr>
          <w:rFonts w:ascii="Arial" w:hAnsi="Arial" w:cs="Arial"/>
          <w:lang w:val="en-GB"/>
        </w:rPr>
        <w:t xml:space="preserve"> to maximise their young person’s developmental and health status</w:t>
      </w:r>
    </w:p>
    <w:p w14:paraId="071ABF6E" w14:textId="77777777" w:rsidR="00250630" w:rsidRPr="00250630" w:rsidRDefault="00250630" w:rsidP="00CC1222">
      <w:pPr>
        <w:numPr>
          <w:ilvl w:val="1"/>
          <w:numId w:val="13"/>
        </w:numPr>
        <w:tabs>
          <w:tab w:val="clear" w:pos="1440"/>
          <w:tab w:val="left" w:pos="1080"/>
        </w:tabs>
        <w:spacing w:before="120"/>
        <w:ind w:left="1080" w:hanging="540"/>
        <w:jc w:val="left"/>
        <w:rPr>
          <w:rFonts w:ascii="Arial" w:hAnsi="Arial" w:cs="Arial"/>
          <w:lang w:val="en-GB"/>
        </w:rPr>
      </w:pPr>
      <w:r w:rsidRPr="00250630">
        <w:rPr>
          <w:rFonts w:ascii="Arial" w:hAnsi="Arial" w:cs="Arial"/>
          <w:lang w:val="en-GB"/>
        </w:rPr>
        <w:t xml:space="preserve">supporting other Ministry and DHB programmes </w:t>
      </w:r>
      <w:r w:rsidR="00330D8D">
        <w:rPr>
          <w:rFonts w:ascii="Arial" w:hAnsi="Arial" w:cs="Arial"/>
          <w:lang w:val="en-GB"/>
        </w:rPr>
        <w:t xml:space="preserve">and services </w:t>
      </w:r>
      <w:r w:rsidRPr="00250630">
        <w:rPr>
          <w:rFonts w:ascii="Arial" w:hAnsi="Arial" w:cs="Arial"/>
          <w:lang w:val="en-GB"/>
        </w:rPr>
        <w:t xml:space="preserve">in the </w:t>
      </w:r>
      <w:r w:rsidR="0084143E">
        <w:rPr>
          <w:rFonts w:ascii="Arial" w:hAnsi="Arial" w:cs="Arial"/>
          <w:lang w:val="en-GB"/>
        </w:rPr>
        <w:t>Facilities</w:t>
      </w:r>
      <w:r w:rsidR="00330D8D">
        <w:rPr>
          <w:rFonts w:ascii="Arial" w:hAnsi="Arial" w:cs="Arial"/>
          <w:lang w:val="en-GB"/>
        </w:rPr>
        <w:t xml:space="preserve"> including those </w:t>
      </w:r>
      <w:r w:rsidRPr="00250630">
        <w:rPr>
          <w:rFonts w:ascii="Arial" w:hAnsi="Arial" w:cs="Arial"/>
          <w:lang w:val="en-GB"/>
        </w:rPr>
        <w:t>provided by public health nurse</w:t>
      </w:r>
      <w:r w:rsidR="00330D8D">
        <w:rPr>
          <w:rFonts w:ascii="Arial" w:hAnsi="Arial" w:cs="Arial"/>
          <w:lang w:val="en-GB"/>
        </w:rPr>
        <w:t>s</w:t>
      </w:r>
    </w:p>
    <w:p w14:paraId="282E9224" w14:textId="77777777" w:rsidR="00250630" w:rsidRPr="00250630" w:rsidRDefault="00250630" w:rsidP="00CC1222">
      <w:pPr>
        <w:numPr>
          <w:ilvl w:val="1"/>
          <w:numId w:val="13"/>
        </w:numPr>
        <w:tabs>
          <w:tab w:val="clear" w:pos="1440"/>
          <w:tab w:val="left" w:pos="1080"/>
        </w:tabs>
        <w:spacing w:before="120"/>
        <w:ind w:left="1080" w:hanging="540"/>
        <w:jc w:val="left"/>
        <w:rPr>
          <w:rFonts w:ascii="Arial" w:hAnsi="Arial" w:cs="Arial"/>
          <w:lang w:val="en-GB"/>
        </w:rPr>
      </w:pPr>
      <w:r w:rsidRPr="00250630">
        <w:rPr>
          <w:rFonts w:ascii="Arial" w:hAnsi="Arial" w:cs="Arial"/>
          <w:lang w:val="en-GB"/>
        </w:rPr>
        <w:t xml:space="preserve">supporting collaboration between the health and education sectors. </w:t>
      </w:r>
      <w:r w:rsidR="00CC1222">
        <w:rPr>
          <w:rFonts w:ascii="Arial" w:hAnsi="Arial" w:cs="Arial"/>
          <w:lang w:val="en-GB"/>
        </w:rPr>
        <w:t xml:space="preserve"> </w:t>
      </w:r>
      <w:r w:rsidRPr="00250630">
        <w:rPr>
          <w:rFonts w:ascii="Arial" w:hAnsi="Arial" w:cs="Arial"/>
          <w:lang w:val="en-GB"/>
        </w:rPr>
        <w:t xml:space="preserve">The establishment of </w:t>
      </w:r>
      <w:r w:rsidR="009D3132">
        <w:rPr>
          <w:rFonts w:ascii="Arial" w:hAnsi="Arial" w:cs="Arial"/>
          <w:lang w:val="en-GB"/>
        </w:rPr>
        <w:t>the Service</w:t>
      </w:r>
      <w:r w:rsidRPr="00250630">
        <w:rPr>
          <w:rFonts w:ascii="Arial" w:hAnsi="Arial" w:cs="Arial"/>
          <w:lang w:val="en-GB"/>
        </w:rPr>
        <w:t xml:space="preserve"> will involve a process of consultation with the </w:t>
      </w:r>
      <w:r w:rsidR="00CC1222">
        <w:rPr>
          <w:rFonts w:ascii="Arial" w:hAnsi="Arial" w:cs="Arial"/>
          <w:lang w:val="en-GB"/>
        </w:rPr>
        <w:t>Service u</w:t>
      </w:r>
      <w:r w:rsidR="009D3132">
        <w:rPr>
          <w:rFonts w:ascii="Arial" w:hAnsi="Arial" w:cs="Arial"/>
          <w:lang w:val="en-GB"/>
        </w:rPr>
        <w:t>sers</w:t>
      </w:r>
      <w:r w:rsidRPr="00250630">
        <w:rPr>
          <w:rFonts w:ascii="Arial" w:hAnsi="Arial" w:cs="Arial"/>
          <w:lang w:val="en-GB"/>
        </w:rPr>
        <w:t xml:space="preserve">, staff and the </w:t>
      </w:r>
      <w:r w:rsidR="0084143E">
        <w:rPr>
          <w:rFonts w:ascii="Arial" w:hAnsi="Arial" w:cs="Arial"/>
          <w:lang w:val="en-GB"/>
        </w:rPr>
        <w:t>Facilities</w:t>
      </w:r>
      <w:r w:rsidRPr="00250630">
        <w:rPr>
          <w:rFonts w:ascii="Arial" w:hAnsi="Arial" w:cs="Arial"/>
          <w:lang w:val="en-GB"/>
        </w:rPr>
        <w:t xml:space="preserve"> governance, parents</w:t>
      </w:r>
      <w:r w:rsidR="00054974">
        <w:rPr>
          <w:rFonts w:ascii="Arial" w:hAnsi="Arial" w:cs="Arial"/>
          <w:lang w:val="en-GB"/>
        </w:rPr>
        <w:t xml:space="preserve"> </w:t>
      </w:r>
      <w:r w:rsidRPr="00250630">
        <w:rPr>
          <w:rFonts w:ascii="Arial" w:hAnsi="Arial" w:cs="Arial"/>
          <w:lang w:val="en-GB"/>
        </w:rPr>
        <w:t>/</w:t>
      </w:r>
      <w:r w:rsidR="00054974">
        <w:rPr>
          <w:rFonts w:ascii="Arial" w:hAnsi="Arial" w:cs="Arial"/>
          <w:lang w:val="en-GB"/>
        </w:rPr>
        <w:t xml:space="preserve"> </w:t>
      </w:r>
      <w:r w:rsidRPr="00250630">
        <w:rPr>
          <w:rFonts w:ascii="Arial" w:hAnsi="Arial" w:cs="Arial"/>
          <w:lang w:val="en-GB"/>
        </w:rPr>
        <w:t>guardians and the community</w:t>
      </w:r>
    </w:p>
    <w:p w14:paraId="1DA924E1" w14:textId="77777777" w:rsidR="00250630" w:rsidRPr="00250630" w:rsidRDefault="00330D8D" w:rsidP="00CC1222">
      <w:pPr>
        <w:numPr>
          <w:ilvl w:val="1"/>
          <w:numId w:val="13"/>
        </w:numPr>
        <w:tabs>
          <w:tab w:val="clear" w:pos="1440"/>
          <w:tab w:val="left" w:pos="1080"/>
        </w:tabs>
        <w:spacing w:before="120"/>
        <w:ind w:left="1080" w:hanging="540"/>
        <w:jc w:val="left"/>
        <w:rPr>
          <w:rFonts w:ascii="Arial" w:hAnsi="Arial" w:cs="Arial"/>
          <w:lang w:val="en-GB"/>
        </w:rPr>
      </w:pPr>
      <w:r>
        <w:rPr>
          <w:rFonts w:ascii="Arial" w:hAnsi="Arial" w:cs="Arial"/>
          <w:lang w:val="en-GB"/>
        </w:rPr>
        <w:t xml:space="preserve">where appropriate, </w:t>
      </w:r>
      <w:r w:rsidR="00250630" w:rsidRPr="00250630">
        <w:rPr>
          <w:rFonts w:ascii="Arial" w:hAnsi="Arial" w:cs="Arial"/>
          <w:lang w:val="en-GB"/>
        </w:rPr>
        <w:t>work</w:t>
      </w:r>
      <w:r w:rsidR="006D5615">
        <w:rPr>
          <w:rFonts w:ascii="Arial" w:hAnsi="Arial" w:cs="Arial"/>
          <w:lang w:val="en-GB"/>
        </w:rPr>
        <w:t>ing</w:t>
      </w:r>
      <w:r w:rsidR="00250630" w:rsidRPr="00250630">
        <w:rPr>
          <w:rFonts w:ascii="Arial" w:hAnsi="Arial" w:cs="Arial"/>
          <w:lang w:val="en-GB"/>
        </w:rPr>
        <w:t xml:space="preserve"> with and shar</w:t>
      </w:r>
      <w:r w:rsidR="006D5615">
        <w:rPr>
          <w:rFonts w:ascii="Arial" w:hAnsi="Arial" w:cs="Arial"/>
          <w:lang w:val="en-GB"/>
        </w:rPr>
        <w:t>ing</w:t>
      </w:r>
      <w:r w:rsidR="00250630" w:rsidRPr="00250630">
        <w:rPr>
          <w:rFonts w:ascii="Arial" w:hAnsi="Arial" w:cs="Arial"/>
          <w:lang w:val="en-GB"/>
        </w:rPr>
        <w:t xml:space="preserve"> information with relevant local and regional services</w:t>
      </w:r>
      <w:r w:rsidR="00CC1222">
        <w:rPr>
          <w:rFonts w:ascii="Arial" w:hAnsi="Arial" w:cs="Arial"/>
          <w:lang w:val="en-GB"/>
        </w:rPr>
        <w:t>.</w:t>
      </w:r>
    </w:p>
    <w:p w14:paraId="7CF88F3F" w14:textId="77777777" w:rsidR="008E599D" w:rsidRPr="009344DA" w:rsidRDefault="008E599D" w:rsidP="00250630">
      <w:pPr>
        <w:tabs>
          <w:tab w:val="left" w:pos="567"/>
        </w:tabs>
        <w:spacing w:before="120"/>
        <w:jc w:val="left"/>
        <w:rPr>
          <w:rFonts w:ascii="Arial" w:hAnsi="Arial" w:cs="Arial"/>
          <w:b/>
        </w:rPr>
      </w:pPr>
      <w:bookmarkStart w:id="47" w:name="_Toc215319138"/>
      <w:r w:rsidRPr="009344DA">
        <w:rPr>
          <w:rFonts w:ascii="Arial" w:hAnsi="Arial" w:cs="Arial"/>
          <w:b/>
        </w:rPr>
        <w:t>2.2</w:t>
      </w:r>
      <w:r w:rsidRPr="009344DA">
        <w:rPr>
          <w:rFonts w:ascii="Arial" w:hAnsi="Arial" w:cs="Arial"/>
          <w:b/>
        </w:rPr>
        <w:tab/>
        <w:t>M</w:t>
      </w:r>
      <w:r w:rsidRPr="009344DA">
        <w:rPr>
          <w:rFonts w:ascii="Arial" w:hAnsi="Arial" w:cs="Arial"/>
          <w:b/>
          <w:bCs/>
        </w:rPr>
        <w:t>ā</w:t>
      </w:r>
      <w:r w:rsidRPr="009344DA">
        <w:rPr>
          <w:rFonts w:ascii="Arial" w:hAnsi="Arial" w:cs="Arial"/>
          <w:b/>
        </w:rPr>
        <w:t>ori Health</w:t>
      </w:r>
      <w:bookmarkEnd w:id="47"/>
    </w:p>
    <w:p w14:paraId="669C56F9" w14:textId="77777777" w:rsidR="00250630" w:rsidRDefault="0054262F" w:rsidP="00054974">
      <w:pPr>
        <w:tabs>
          <w:tab w:val="left" w:pos="0"/>
        </w:tabs>
        <w:autoSpaceDE w:val="0"/>
        <w:autoSpaceDN w:val="0"/>
        <w:adjustRightInd w:val="0"/>
        <w:spacing w:before="120" w:after="120" w:line="240" w:lineRule="atLeast"/>
        <w:jc w:val="left"/>
        <w:rPr>
          <w:rFonts w:ascii="Arial" w:hAnsi="Arial" w:cs="Arial"/>
          <w:color w:val="000000"/>
          <w:lang w:val="en-US"/>
        </w:rPr>
      </w:pPr>
      <w:bookmarkStart w:id="48" w:name="_Toc215319140"/>
      <w:r w:rsidRPr="00645745">
        <w:rPr>
          <w:rFonts w:ascii="Arial" w:hAnsi="Arial" w:cs="Arial"/>
          <w:color w:val="000000"/>
          <w:lang w:val="en-US"/>
        </w:rPr>
        <w:t>An estimated 35 percent of children aged 0-14 years live in NZDep2006 decile 10 (the most deprived decile) of which 72.4% are M</w:t>
      </w:r>
      <w:r>
        <w:rPr>
          <w:rFonts w:ascii="Arial" w:hAnsi="Arial" w:cs="Arial"/>
          <w:color w:val="000000"/>
          <w:lang w:val="en-US"/>
        </w:rPr>
        <w:t>ā</w:t>
      </w:r>
      <w:r w:rsidRPr="00645745">
        <w:rPr>
          <w:rFonts w:ascii="Arial" w:hAnsi="Arial" w:cs="Arial"/>
          <w:color w:val="000000"/>
          <w:lang w:val="en-US"/>
        </w:rPr>
        <w:t xml:space="preserve">ori. </w:t>
      </w:r>
      <w:r>
        <w:rPr>
          <w:rFonts w:ascii="Arial" w:hAnsi="Arial" w:cs="Arial"/>
          <w:color w:val="000000"/>
          <w:lang w:val="en-US"/>
        </w:rPr>
        <w:t xml:space="preserve"> </w:t>
      </w:r>
      <w:r w:rsidRPr="00645745">
        <w:rPr>
          <w:rFonts w:ascii="Arial" w:hAnsi="Arial" w:cs="Arial"/>
          <w:color w:val="000000"/>
          <w:lang w:val="en-US"/>
        </w:rPr>
        <w:t>The causes of unequal health outcomes are complex and generally linked to the uneven distribution of the determinants of health, such as income, housing, education and employment.  For example, low income or poverty is a key mediator of poor child health outcomes.  It often leads to poor quality accommodation with consequent overcrowding, and susceptibility to infectious diseases.  Poverty also leads to poorer access to healthcare.</w:t>
      </w:r>
    </w:p>
    <w:p w14:paraId="16C18EAA" w14:textId="77777777" w:rsidR="00CC1222" w:rsidRDefault="00CC1222" w:rsidP="00CC1222">
      <w:pPr>
        <w:tabs>
          <w:tab w:val="left" w:pos="0"/>
        </w:tabs>
        <w:autoSpaceDE w:val="0"/>
        <w:autoSpaceDN w:val="0"/>
        <w:adjustRightInd w:val="0"/>
        <w:spacing w:before="120" w:after="120" w:line="240" w:lineRule="atLeast"/>
        <w:jc w:val="left"/>
        <w:rPr>
          <w:rFonts w:ascii="Arial" w:hAnsi="Arial" w:cs="Arial"/>
        </w:rPr>
      </w:pPr>
      <w:r>
        <w:rPr>
          <w:rFonts w:ascii="Arial" w:hAnsi="Arial" w:cs="Arial"/>
        </w:rPr>
        <w:t xml:space="preserve">In </w:t>
      </w:r>
      <w:r w:rsidR="00A34B0C">
        <w:rPr>
          <w:rFonts w:ascii="Arial" w:hAnsi="Arial" w:cs="Arial"/>
        </w:rPr>
        <w:t>addition,</w:t>
      </w:r>
      <w:r>
        <w:rPr>
          <w:rFonts w:ascii="Arial" w:hAnsi="Arial" w:cs="Arial"/>
        </w:rPr>
        <w:t xml:space="preserve"> refer to the tier one Services for Children and Young People service specification.</w:t>
      </w:r>
    </w:p>
    <w:p w14:paraId="1A8ABB12" w14:textId="77777777" w:rsidR="008E599D" w:rsidRDefault="005F0B3B" w:rsidP="005F0B3B">
      <w:pPr>
        <w:spacing w:before="240"/>
        <w:jc w:val="left"/>
        <w:rPr>
          <w:rFonts w:ascii="Arial" w:hAnsi="Arial" w:cs="Arial"/>
          <w:b/>
        </w:rPr>
      </w:pPr>
      <w:r>
        <w:rPr>
          <w:rFonts w:ascii="Arial" w:hAnsi="Arial" w:cs="Arial"/>
          <w:b/>
        </w:rPr>
        <w:t>3</w:t>
      </w:r>
      <w:r>
        <w:rPr>
          <w:rFonts w:ascii="Arial" w:hAnsi="Arial" w:cs="Arial"/>
          <w:b/>
        </w:rPr>
        <w:tab/>
      </w:r>
      <w:r w:rsidR="008E599D" w:rsidRPr="009344DA">
        <w:rPr>
          <w:rFonts w:ascii="Arial" w:hAnsi="Arial" w:cs="Arial"/>
          <w:b/>
        </w:rPr>
        <w:t>Service Users</w:t>
      </w:r>
      <w:bookmarkEnd w:id="48"/>
    </w:p>
    <w:p w14:paraId="57375490" w14:textId="77777777" w:rsidR="00853AD9" w:rsidRDefault="002F7259" w:rsidP="00144F79">
      <w:pPr>
        <w:spacing w:before="120"/>
        <w:jc w:val="left"/>
        <w:rPr>
          <w:rFonts w:ascii="Arial" w:hAnsi="Arial" w:cs="Arial"/>
        </w:rPr>
      </w:pPr>
      <w:r w:rsidRPr="00853AD9">
        <w:rPr>
          <w:rFonts w:ascii="Arial" w:hAnsi="Arial" w:cs="Arial"/>
        </w:rPr>
        <w:t xml:space="preserve">The </w:t>
      </w:r>
      <w:r w:rsidR="00CC1222" w:rsidRPr="00853AD9">
        <w:rPr>
          <w:rFonts w:ascii="Arial" w:hAnsi="Arial" w:cs="Arial"/>
        </w:rPr>
        <w:t>S</w:t>
      </w:r>
      <w:r w:rsidRPr="00853AD9">
        <w:rPr>
          <w:rFonts w:ascii="Arial" w:hAnsi="Arial" w:cs="Arial"/>
        </w:rPr>
        <w:t xml:space="preserve">ervice is to be available to all children and young people </w:t>
      </w:r>
      <w:r w:rsidR="000E1440" w:rsidRPr="00853AD9">
        <w:rPr>
          <w:rFonts w:ascii="Arial" w:hAnsi="Arial" w:cs="Arial"/>
        </w:rPr>
        <w:t>up to the age of 18 years of age</w:t>
      </w:r>
      <w:r w:rsidR="000E1440">
        <w:rPr>
          <w:rFonts w:ascii="Arial" w:hAnsi="Arial" w:cs="Arial"/>
        </w:rPr>
        <w:t xml:space="preserve"> who are </w:t>
      </w:r>
      <w:r w:rsidR="00CC1222" w:rsidRPr="00853AD9">
        <w:rPr>
          <w:rFonts w:ascii="Arial" w:hAnsi="Arial" w:cs="Arial"/>
        </w:rPr>
        <w:t xml:space="preserve">enrolled </w:t>
      </w:r>
      <w:r w:rsidRPr="00853AD9">
        <w:rPr>
          <w:rFonts w:ascii="Arial" w:hAnsi="Arial" w:cs="Arial"/>
        </w:rPr>
        <w:t>in schools and early childhood centres</w:t>
      </w:r>
      <w:r w:rsidR="000E1440">
        <w:rPr>
          <w:rFonts w:ascii="Arial" w:hAnsi="Arial" w:cs="Arial"/>
        </w:rPr>
        <w:t xml:space="preserve"> </w:t>
      </w:r>
      <w:r w:rsidR="000E1440" w:rsidRPr="00DF35B7">
        <w:rPr>
          <w:rFonts w:ascii="Arial" w:hAnsi="Arial" w:cs="Arial"/>
        </w:rPr>
        <w:t xml:space="preserve">within a </w:t>
      </w:r>
      <w:r w:rsidR="000E1440">
        <w:rPr>
          <w:rFonts w:ascii="Arial" w:hAnsi="Arial" w:cs="Arial"/>
        </w:rPr>
        <w:t>defined</w:t>
      </w:r>
      <w:r w:rsidR="000E1440" w:rsidRPr="00DF35B7">
        <w:rPr>
          <w:rFonts w:ascii="Arial" w:hAnsi="Arial" w:cs="Arial"/>
        </w:rPr>
        <w:t xml:space="preserve"> DHB </w:t>
      </w:r>
      <w:r w:rsidR="000E1440">
        <w:rPr>
          <w:rFonts w:ascii="Arial" w:hAnsi="Arial" w:cs="Arial"/>
        </w:rPr>
        <w:t>catchment.</w:t>
      </w:r>
      <w:r w:rsidR="00CB5292">
        <w:rPr>
          <w:rStyle w:val="FootnoteReference"/>
          <w:rFonts w:ascii="Arial" w:hAnsi="Arial" w:cs="Arial"/>
        </w:rPr>
        <w:footnoteReference w:id="3"/>
      </w:r>
    </w:p>
    <w:p w14:paraId="00B40CE8" w14:textId="77777777" w:rsidR="000E1440" w:rsidRPr="00DF35B7" w:rsidRDefault="000E1440" w:rsidP="000E1440">
      <w:pPr>
        <w:spacing w:before="120"/>
        <w:ind w:right="-57"/>
        <w:jc w:val="left"/>
        <w:rPr>
          <w:rFonts w:ascii="Arial" w:hAnsi="Arial" w:cs="Arial"/>
        </w:rPr>
      </w:pPr>
      <w:r w:rsidRPr="00DF35B7">
        <w:rPr>
          <w:rFonts w:ascii="Arial" w:hAnsi="Arial" w:cs="Arial"/>
        </w:rPr>
        <w:t xml:space="preserve">It is expected that a major focus of the service will be around the four priority populations identified in the </w:t>
      </w:r>
      <w:r w:rsidRPr="00DF35B7">
        <w:rPr>
          <w:rFonts w:ascii="Arial" w:hAnsi="Arial" w:cs="Arial"/>
          <w:i/>
          <w:iCs/>
        </w:rPr>
        <w:t>1998 Child Health Strategy</w:t>
      </w:r>
      <w:r>
        <w:rPr>
          <w:rFonts w:ascii="Arial" w:hAnsi="Arial" w:cs="Arial"/>
          <w:i/>
          <w:iCs/>
        </w:rPr>
        <w:t>.</w:t>
      </w:r>
      <w:r w:rsidRPr="00DF35B7">
        <w:rPr>
          <w:rFonts w:ascii="Arial" w:hAnsi="Arial" w:cs="Arial"/>
          <w:i/>
          <w:iCs/>
        </w:rPr>
        <w:t xml:space="preserve"> </w:t>
      </w:r>
      <w:r>
        <w:rPr>
          <w:rFonts w:ascii="Arial" w:hAnsi="Arial" w:cs="Arial"/>
          <w:i/>
          <w:iCs/>
        </w:rPr>
        <w:t xml:space="preserve"> </w:t>
      </w:r>
      <w:r w:rsidRPr="000E1440">
        <w:rPr>
          <w:rFonts w:ascii="Arial" w:hAnsi="Arial" w:cs="Arial"/>
          <w:iCs/>
        </w:rPr>
        <w:t>The</w:t>
      </w:r>
      <w:r>
        <w:rPr>
          <w:rFonts w:ascii="Arial" w:hAnsi="Arial" w:cs="Arial"/>
          <w:i/>
          <w:iCs/>
        </w:rPr>
        <w:t xml:space="preserve"> </w:t>
      </w:r>
      <w:r w:rsidRPr="00DF35B7">
        <w:rPr>
          <w:rFonts w:ascii="Arial" w:hAnsi="Arial" w:cs="Arial"/>
        </w:rPr>
        <w:t>Service users include:</w:t>
      </w:r>
    </w:p>
    <w:p w14:paraId="165FC5AC" w14:textId="77777777" w:rsidR="000E1440" w:rsidRPr="00DF35B7" w:rsidRDefault="000E1440" w:rsidP="000E1440">
      <w:pPr>
        <w:numPr>
          <w:ilvl w:val="0"/>
          <w:numId w:val="34"/>
        </w:numPr>
        <w:tabs>
          <w:tab w:val="clear" w:pos="720"/>
          <w:tab w:val="num" w:pos="540"/>
        </w:tabs>
        <w:spacing w:before="120"/>
        <w:ind w:left="539" w:right="-57" w:hanging="539"/>
        <w:rPr>
          <w:rFonts w:ascii="Arial" w:hAnsi="Arial" w:cs="Arial"/>
        </w:rPr>
      </w:pPr>
      <w:r>
        <w:rPr>
          <w:rFonts w:ascii="Arial" w:hAnsi="Arial" w:cs="Arial"/>
        </w:rPr>
        <w:t>t</w:t>
      </w:r>
      <w:r w:rsidRPr="00DF35B7">
        <w:rPr>
          <w:rFonts w:ascii="Arial" w:hAnsi="Arial" w:cs="Arial"/>
        </w:rPr>
        <w:t>amariki Māori and youth</w:t>
      </w:r>
    </w:p>
    <w:p w14:paraId="732F2376" w14:textId="77777777" w:rsidR="000E1440" w:rsidRPr="00DF35B7" w:rsidRDefault="000E1440" w:rsidP="000E1440">
      <w:pPr>
        <w:numPr>
          <w:ilvl w:val="0"/>
          <w:numId w:val="34"/>
        </w:numPr>
        <w:tabs>
          <w:tab w:val="clear" w:pos="720"/>
          <w:tab w:val="num" w:pos="540"/>
        </w:tabs>
        <w:spacing w:before="120"/>
        <w:ind w:left="539" w:right="-57" w:hanging="539"/>
        <w:rPr>
          <w:rFonts w:ascii="Arial" w:hAnsi="Arial" w:cs="Arial"/>
        </w:rPr>
      </w:pPr>
      <w:r w:rsidRPr="00DF35B7">
        <w:rPr>
          <w:rFonts w:ascii="Arial" w:hAnsi="Arial" w:cs="Arial"/>
        </w:rPr>
        <w:t xml:space="preserve">Pacific </w:t>
      </w:r>
      <w:r>
        <w:rPr>
          <w:rFonts w:ascii="Arial" w:hAnsi="Arial" w:cs="Arial"/>
        </w:rPr>
        <w:t xml:space="preserve">peoples </w:t>
      </w:r>
      <w:r w:rsidRPr="00DF35B7">
        <w:rPr>
          <w:rFonts w:ascii="Arial" w:hAnsi="Arial" w:cs="Arial"/>
        </w:rPr>
        <w:t>children and youth</w:t>
      </w:r>
    </w:p>
    <w:p w14:paraId="72705240" w14:textId="77777777" w:rsidR="000E1440" w:rsidRPr="00DF35B7" w:rsidRDefault="000E1440" w:rsidP="000E1440">
      <w:pPr>
        <w:numPr>
          <w:ilvl w:val="0"/>
          <w:numId w:val="34"/>
        </w:numPr>
        <w:tabs>
          <w:tab w:val="clear" w:pos="720"/>
          <w:tab w:val="num" w:pos="540"/>
        </w:tabs>
        <w:spacing w:before="120"/>
        <w:ind w:left="539" w:right="-57" w:hanging="539"/>
        <w:rPr>
          <w:rFonts w:ascii="Arial" w:hAnsi="Arial" w:cs="Arial"/>
        </w:rPr>
      </w:pPr>
      <w:r w:rsidRPr="00DF35B7">
        <w:rPr>
          <w:rFonts w:ascii="Arial" w:hAnsi="Arial" w:cs="Arial"/>
        </w:rPr>
        <w:t>children and youth with high health and disability support needs</w:t>
      </w:r>
    </w:p>
    <w:p w14:paraId="5A104487" w14:textId="77777777" w:rsidR="000E1440" w:rsidRPr="00DF35B7" w:rsidRDefault="000E1440" w:rsidP="000E1440">
      <w:pPr>
        <w:numPr>
          <w:ilvl w:val="0"/>
          <w:numId w:val="34"/>
        </w:numPr>
        <w:tabs>
          <w:tab w:val="clear" w:pos="720"/>
          <w:tab w:val="num" w:pos="540"/>
        </w:tabs>
        <w:spacing w:before="120"/>
        <w:ind w:left="539" w:right="-57" w:hanging="539"/>
        <w:rPr>
          <w:rFonts w:ascii="Arial" w:hAnsi="Arial" w:cs="Arial"/>
        </w:rPr>
      </w:pPr>
      <w:r w:rsidRPr="00DF35B7">
        <w:rPr>
          <w:rFonts w:ascii="Arial" w:hAnsi="Arial" w:cs="Arial"/>
        </w:rPr>
        <w:t>children and youth from families with multiple social and economic disadvantages.</w:t>
      </w:r>
    </w:p>
    <w:p w14:paraId="3D21E2CF" w14:textId="77777777" w:rsidR="008E599D" w:rsidRPr="009344DA" w:rsidRDefault="005F0B3B" w:rsidP="005F0B3B">
      <w:pPr>
        <w:jc w:val="left"/>
        <w:rPr>
          <w:rFonts w:ascii="Arial" w:hAnsi="Arial" w:cs="Arial"/>
          <w:b/>
        </w:rPr>
      </w:pPr>
      <w:bookmarkStart w:id="49" w:name="_Toc215319141"/>
      <w:r>
        <w:rPr>
          <w:rFonts w:ascii="Arial" w:hAnsi="Arial" w:cs="Arial"/>
          <w:b/>
        </w:rPr>
        <w:br w:type="page"/>
      </w:r>
      <w:r w:rsidR="008E599D" w:rsidRPr="009344DA">
        <w:rPr>
          <w:rFonts w:ascii="Arial" w:hAnsi="Arial" w:cs="Arial"/>
          <w:b/>
        </w:rPr>
        <w:lastRenderedPageBreak/>
        <w:t>4.</w:t>
      </w:r>
      <w:r w:rsidR="008E599D" w:rsidRPr="009344DA">
        <w:rPr>
          <w:rFonts w:ascii="Arial" w:hAnsi="Arial" w:cs="Arial"/>
          <w:b/>
        </w:rPr>
        <w:tab/>
        <w:t>Access</w:t>
      </w:r>
      <w:bookmarkEnd w:id="49"/>
    </w:p>
    <w:p w14:paraId="5806EB07" w14:textId="77777777" w:rsidR="008E599D" w:rsidRDefault="008E599D" w:rsidP="00250630">
      <w:pPr>
        <w:spacing w:before="120"/>
        <w:jc w:val="left"/>
        <w:rPr>
          <w:rFonts w:ascii="Arial" w:hAnsi="Arial" w:cs="Arial"/>
          <w:b/>
        </w:rPr>
      </w:pPr>
      <w:bookmarkStart w:id="50" w:name="_Toc215319142"/>
      <w:r w:rsidRPr="009344DA">
        <w:rPr>
          <w:rFonts w:ascii="Arial" w:hAnsi="Arial" w:cs="Arial"/>
          <w:b/>
        </w:rPr>
        <w:t>4.1</w:t>
      </w:r>
      <w:r w:rsidRPr="009344DA">
        <w:rPr>
          <w:rFonts w:ascii="Arial" w:hAnsi="Arial" w:cs="Arial"/>
          <w:b/>
        </w:rPr>
        <w:tab/>
        <w:t xml:space="preserve">Entry and </w:t>
      </w:r>
      <w:r>
        <w:rPr>
          <w:rFonts w:ascii="Arial" w:hAnsi="Arial" w:cs="Arial"/>
          <w:b/>
        </w:rPr>
        <w:t>E</w:t>
      </w:r>
      <w:r w:rsidRPr="009344DA">
        <w:rPr>
          <w:rFonts w:ascii="Arial" w:hAnsi="Arial" w:cs="Arial"/>
          <w:b/>
        </w:rPr>
        <w:t xml:space="preserve">xit </w:t>
      </w:r>
      <w:r>
        <w:rPr>
          <w:rFonts w:ascii="Arial" w:hAnsi="Arial" w:cs="Arial"/>
          <w:b/>
        </w:rPr>
        <w:t>C</w:t>
      </w:r>
      <w:r w:rsidRPr="009344DA">
        <w:rPr>
          <w:rFonts w:ascii="Arial" w:hAnsi="Arial" w:cs="Arial"/>
          <w:b/>
        </w:rPr>
        <w:t>riteria</w:t>
      </w:r>
      <w:bookmarkEnd w:id="50"/>
    </w:p>
    <w:p w14:paraId="1C733E7E" w14:textId="77777777" w:rsidR="00CC1222" w:rsidRPr="003E3E28" w:rsidRDefault="00CC1222" w:rsidP="00CC1222">
      <w:pPr>
        <w:pStyle w:val="text"/>
        <w:jc w:val="left"/>
        <w:rPr>
          <w:rFonts w:ascii="Arial" w:hAnsi="Arial" w:cs="Arial"/>
          <w:sz w:val="24"/>
          <w:szCs w:val="24"/>
        </w:rPr>
      </w:pPr>
      <w:r w:rsidRPr="003E3E28">
        <w:rPr>
          <w:rFonts w:ascii="Arial" w:hAnsi="Arial" w:cs="Arial"/>
          <w:sz w:val="24"/>
          <w:szCs w:val="24"/>
        </w:rPr>
        <w:t xml:space="preserve">All </w:t>
      </w:r>
      <w:r w:rsidR="00853AD9">
        <w:rPr>
          <w:rFonts w:ascii="Arial" w:hAnsi="Arial" w:cs="Arial"/>
          <w:sz w:val="24"/>
          <w:szCs w:val="24"/>
        </w:rPr>
        <w:t>Service users</w:t>
      </w:r>
      <w:r w:rsidRPr="003E3E28">
        <w:rPr>
          <w:rFonts w:ascii="Arial" w:hAnsi="Arial" w:cs="Arial"/>
          <w:sz w:val="24"/>
          <w:szCs w:val="24"/>
        </w:rPr>
        <w:t xml:space="preserve"> access the </w:t>
      </w:r>
      <w:r w:rsidR="00853AD9">
        <w:rPr>
          <w:rFonts w:ascii="Arial" w:hAnsi="Arial" w:cs="Arial"/>
          <w:sz w:val="24"/>
          <w:szCs w:val="24"/>
        </w:rPr>
        <w:t>S</w:t>
      </w:r>
      <w:r w:rsidRPr="003E3E28">
        <w:rPr>
          <w:rFonts w:ascii="Arial" w:hAnsi="Arial" w:cs="Arial"/>
          <w:sz w:val="24"/>
          <w:szCs w:val="24"/>
        </w:rPr>
        <w:t xml:space="preserve">ervice either by self-referral or by referral from a </w:t>
      </w:r>
      <w:r w:rsidR="00D827CD">
        <w:rPr>
          <w:rFonts w:ascii="Arial" w:hAnsi="Arial" w:cs="Arial"/>
          <w:sz w:val="24"/>
          <w:szCs w:val="24"/>
        </w:rPr>
        <w:t>Facility</w:t>
      </w:r>
      <w:r w:rsidRPr="003E3E28">
        <w:rPr>
          <w:rFonts w:ascii="Arial" w:hAnsi="Arial" w:cs="Arial"/>
          <w:sz w:val="24"/>
          <w:szCs w:val="24"/>
        </w:rPr>
        <w:t xml:space="preserve">, parent / </w:t>
      </w:r>
      <w:r w:rsidR="00853AD9">
        <w:rPr>
          <w:rFonts w:ascii="Arial" w:hAnsi="Arial" w:cs="Arial"/>
          <w:sz w:val="24"/>
          <w:szCs w:val="24"/>
        </w:rPr>
        <w:t xml:space="preserve">guardian / </w:t>
      </w:r>
      <w:r w:rsidRPr="003E3E28">
        <w:rPr>
          <w:rFonts w:ascii="Arial" w:hAnsi="Arial" w:cs="Arial"/>
          <w:sz w:val="24"/>
          <w:szCs w:val="24"/>
        </w:rPr>
        <w:t xml:space="preserve">caregiver or other health </w:t>
      </w:r>
      <w:r w:rsidR="00853AD9">
        <w:rPr>
          <w:rFonts w:ascii="Arial" w:hAnsi="Arial" w:cs="Arial"/>
          <w:sz w:val="24"/>
          <w:szCs w:val="24"/>
        </w:rPr>
        <w:t xml:space="preserve">service </w:t>
      </w:r>
      <w:r w:rsidRPr="003E3E28">
        <w:rPr>
          <w:rFonts w:ascii="Arial" w:hAnsi="Arial" w:cs="Arial"/>
          <w:sz w:val="24"/>
          <w:szCs w:val="24"/>
        </w:rPr>
        <w:t xml:space="preserve">provider as well as from other sectors.  All </w:t>
      </w:r>
      <w:r w:rsidR="00D827CD">
        <w:rPr>
          <w:rFonts w:ascii="Arial" w:hAnsi="Arial" w:cs="Arial"/>
          <w:sz w:val="24"/>
          <w:szCs w:val="24"/>
        </w:rPr>
        <w:t>Service users</w:t>
      </w:r>
      <w:r w:rsidRPr="003E3E28">
        <w:rPr>
          <w:rFonts w:ascii="Arial" w:hAnsi="Arial" w:cs="Arial"/>
          <w:sz w:val="24"/>
          <w:szCs w:val="24"/>
        </w:rPr>
        <w:t xml:space="preserve"> will be able to access the vision hearing programme and immunisation events.</w:t>
      </w:r>
    </w:p>
    <w:p w14:paraId="0C311E2D" w14:textId="77777777" w:rsidR="0054262F" w:rsidRPr="00E91FA4" w:rsidRDefault="008E599D" w:rsidP="00810B8D">
      <w:pPr>
        <w:tabs>
          <w:tab w:val="left" w:pos="0"/>
        </w:tabs>
        <w:autoSpaceDE w:val="0"/>
        <w:autoSpaceDN w:val="0"/>
        <w:adjustRightInd w:val="0"/>
        <w:spacing w:before="120" w:after="120" w:line="240" w:lineRule="atLeast"/>
        <w:jc w:val="left"/>
        <w:rPr>
          <w:rFonts w:ascii="Arial" w:hAnsi="Arial" w:cs="Arial"/>
          <w:b/>
          <w:color w:val="000000"/>
          <w:lang w:val="en-US"/>
        </w:rPr>
      </w:pPr>
      <w:bookmarkStart w:id="51" w:name="_Toc215319143"/>
      <w:r w:rsidRPr="00E91FA4">
        <w:rPr>
          <w:rFonts w:ascii="Arial" w:hAnsi="Arial" w:cs="Arial"/>
          <w:b/>
          <w:color w:val="000000"/>
          <w:lang w:val="en-US"/>
        </w:rPr>
        <w:t>4.2</w:t>
      </w:r>
      <w:r w:rsidRPr="00E91FA4">
        <w:rPr>
          <w:rFonts w:ascii="Arial" w:hAnsi="Arial" w:cs="Arial"/>
          <w:b/>
          <w:color w:val="000000"/>
          <w:lang w:val="en-US"/>
        </w:rPr>
        <w:tab/>
        <w:t>Distance</w:t>
      </w:r>
    </w:p>
    <w:bookmarkEnd w:id="51"/>
    <w:p w14:paraId="535F52E1" w14:textId="77777777" w:rsidR="008E599D" w:rsidRDefault="0054262F" w:rsidP="00810B8D">
      <w:pPr>
        <w:tabs>
          <w:tab w:val="left" w:pos="0"/>
        </w:tabs>
        <w:autoSpaceDE w:val="0"/>
        <w:autoSpaceDN w:val="0"/>
        <w:adjustRightInd w:val="0"/>
        <w:spacing w:before="120" w:after="120" w:line="240" w:lineRule="atLeast"/>
        <w:jc w:val="left"/>
        <w:rPr>
          <w:rFonts w:ascii="Arial" w:hAnsi="Arial" w:cs="Arial"/>
          <w:color w:val="000000"/>
          <w:lang w:val="en-US"/>
        </w:rPr>
      </w:pPr>
      <w:r w:rsidRPr="00810B8D">
        <w:rPr>
          <w:rFonts w:ascii="Arial" w:hAnsi="Arial" w:cs="Arial"/>
          <w:color w:val="000000"/>
          <w:lang w:val="en-US"/>
        </w:rPr>
        <w:t xml:space="preserve">The Service will be delivered in </w:t>
      </w:r>
      <w:r w:rsidR="00330D8D">
        <w:rPr>
          <w:rFonts w:ascii="Arial" w:hAnsi="Arial" w:cs="Arial"/>
          <w:color w:val="000000"/>
          <w:lang w:val="en-US"/>
        </w:rPr>
        <w:t xml:space="preserve">the </w:t>
      </w:r>
      <w:r w:rsidR="00D827CD">
        <w:rPr>
          <w:rFonts w:ascii="Arial" w:hAnsi="Arial" w:cs="Arial"/>
          <w:color w:val="000000"/>
          <w:lang w:val="en-US"/>
        </w:rPr>
        <w:t>Facility</w:t>
      </w:r>
      <w:r w:rsidR="00330D8D">
        <w:rPr>
          <w:rFonts w:ascii="Arial" w:hAnsi="Arial" w:cs="Arial"/>
          <w:color w:val="000000"/>
          <w:lang w:val="en-US"/>
        </w:rPr>
        <w:t xml:space="preserve"> </w:t>
      </w:r>
      <w:r w:rsidRPr="00810B8D">
        <w:rPr>
          <w:rFonts w:ascii="Arial" w:hAnsi="Arial" w:cs="Arial"/>
          <w:color w:val="000000"/>
          <w:lang w:val="en-US"/>
        </w:rPr>
        <w:t>or</w:t>
      </w:r>
      <w:r w:rsidR="00810B8D" w:rsidRPr="00810B8D">
        <w:rPr>
          <w:rFonts w:ascii="Arial" w:hAnsi="Arial" w:cs="Arial"/>
          <w:color w:val="000000"/>
          <w:lang w:val="en-US"/>
        </w:rPr>
        <w:t>,</w:t>
      </w:r>
      <w:r w:rsidRPr="00810B8D">
        <w:rPr>
          <w:rFonts w:ascii="Arial" w:hAnsi="Arial" w:cs="Arial"/>
          <w:color w:val="000000"/>
          <w:lang w:val="en-US"/>
        </w:rPr>
        <w:t xml:space="preserve"> if appropriate in the student’s home or community.  If the </w:t>
      </w:r>
      <w:r w:rsidR="00E91FA4">
        <w:rPr>
          <w:rFonts w:ascii="Arial" w:hAnsi="Arial" w:cs="Arial"/>
          <w:color w:val="000000"/>
          <w:lang w:val="en-US"/>
        </w:rPr>
        <w:t>S</w:t>
      </w:r>
      <w:r w:rsidRPr="00810B8D">
        <w:rPr>
          <w:rFonts w:ascii="Arial" w:hAnsi="Arial" w:cs="Arial"/>
          <w:color w:val="000000"/>
          <w:lang w:val="en-US"/>
        </w:rPr>
        <w:t xml:space="preserve">ervice is provided in </w:t>
      </w:r>
      <w:r w:rsidR="00330D8D">
        <w:rPr>
          <w:rFonts w:ascii="Arial" w:hAnsi="Arial" w:cs="Arial"/>
          <w:color w:val="000000"/>
          <w:lang w:val="en-US"/>
        </w:rPr>
        <w:t>the</w:t>
      </w:r>
      <w:r w:rsidRPr="00810B8D">
        <w:rPr>
          <w:rFonts w:ascii="Arial" w:hAnsi="Arial" w:cs="Arial"/>
          <w:color w:val="000000"/>
          <w:lang w:val="en-US"/>
        </w:rPr>
        <w:t xml:space="preserve"> </w:t>
      </w:r>
      <w:r w:rsidR="00A34B0C">
        <w:rPr>
          <w:rFonts w:ascii="Arial" w:hAnsi="Arial" w:cs="Arial"/>
          <w:color w:val="000000"/>
          <w:lang w:val="en-US"/>
        </w:rPr>
        <w:t>F</w:t>
      </w:r>
      <w:r w:rsidR="00A34B0C" w:rsidRPr="00810B8D">
        <w:rPr>
          <w:rFonts w:ascii="Arial" w:hAnsi="Arial" w:cs="Arial"/>
          <w:color w:val="000000"/>
          <w:lang w:val="en-US"/>
        </w:rPr>
        <w:t>acility,</w:t>
      </w:r>
      <w:r w:rsidRPr="00810B8D">
        <w:rPr>
          <w:rFonts w:ascii="Arial" w:hAnsi="Arial" w:cs="Arial"/>
          <w:color w:val="000000"/>
          <w:lang w:val="en-US"/>
        </w:rPr>
        <w:t xml:space="preserve"> it will be able to be accessed by the users of the Service as close as possible to where they live within the bounds of quality and safety.</w:t>
      </w:r>
    </w:p>
    <w:p w14:paraId="0AFB53DD" w14:textId="77777777" w:rsidR="00E91FA4" w:rsidRPr="00E91FA4" w:rsidRDefault="00E91FA4" w:rsidP="000E1440">
      <w:pPr>
        <w:tabs>
          <w:tab w:val="left" w:pos="0"/>
        </w:tabs>
        <w:autoSpaceDE w:val="0"/>
        <w:autoSpaceDN w:val="0"/>
        <w:adjustRightInd w:val="0"/>
        <w:spacing w:after="120"/>
        <w:jc w:val="left"/>
        <w:rPr>
          <w:rFonts w:ascii="Arial" w:hAnsi="Arial" w:cs="Arial"/>
          <w:b/>
          <w:color w:val="000000"/>
          <w:lang w:val="en-US"/>
        </w:rPr>
      </w:pPr>
      <w:r w:rsidRPr="00E91FA4">
        <w:rPr>
          <w:rFonts w:ascii="Arial" w:hAnsi="Arial" w:cs="Arial"/>
          <w:b/>
          <w:color w:val="000000"/>
          <w:lang w:val="en-US"/>
        </w:rPr>
        <w:t>4.3</w:t>
      </w:r>
      <w:r>
        <w:rPr>
          <w:rFonts w:ascii="Arial" w:hAnsi="Arial" w:cs="Arial"/>
          <w:b/>
          <w:color w:val="000000"/>
          <w:lang w:val="en-US"/>
        </w:rPr>
        <w:tab/>
      </w:r>
      <w:r w:rsidRPr="00E91FA4">
        <w:rPr>
          <w:rFonts w:ascii="Arial" w:hAnsi="Arial" w:cs="Arial"/>
          <w:b/>
          <w:color w:val="000000"/>
          <w:lang w:val="en-US"/>
        </w:rPr>
        <w:t>Time</w:t>
      </w:r>
    </w:p>
    <w:p w14:paraId="66CCFBC2" w14:textId="77777777" w:rsidR="00D827CD" w:rsidRDefault="00E91FA4" w:rsidP="00E91FA4">
      <w:pPr>
        <w:tabs>
          <w:tab w:val="left" w:pos="0"/>
        </w:tabs>
        <w:autoSpaceDE w:val="0"/>
        <w:autoSpaceDN w:val="0"/>
        <w:adjustRightInd w:val="0"/>
        <w:spacing w:before="120" w:after="120" w:line="240" w:lineRule="atLeast"/>
        <w:jc w:val="left"/>
        <w:rPr>
          <w:rFonts w:ascii="Arial" w:hAnsi="Arial" w:cs="Arial"/>
          <w:color w:val="000000"/>
          <w:lang w:val="en-US"/>
        </w:rPr>
      </w:pPr>
      <w:r w:rsidRPr="00810B8D">
        <w:rPr>
          <w:rFonts w:ascii="Arial" w:hAnsi="Arial" w:cs="Arial"/>
          <w:color w:val="000000"/>
          <w:lang w:val="en-US"/>
        </w:rPr>
        <w:t xml:space="preserve">The Service will be available between the hours of 8.00 am and 5.00pm from Monday to Friday except for Public holidays.  The </w:t>
      </w:r>
      <w:r w:rsidR="00D827CD">
        <w:rPr>
          <w:rFonts w:ascii="Arial" w:hAnsi="Arial" w:cs="Arial"/>
          <w:color w:val="000000"/>
          <w:lang w:val="en-US"/>
        </w:rPr>
        <w:t>S</w:t>
      </w:r>
      <w:r w:rsidRPr="00810B8D">
        <w:rPr>
          <w:rFonts w:ascii="Arial" w:hAnsi="Arial" w:cs="Arial"/>
          <w:color w:val="000000"/>
          <w:lang w:val="en-US"/>
        </w:rPr>
        <w:t xml:space="preserve">ervice will remain operational during </w:t>
      </w:r>
      <w:r w:rsidR="0084143E">
        <w:rPr>
          <w:rFonts w:ascii="Arial" w:hAnsi="Arial" w:cs="Arial"/>
          <w:color w:val="000000"/>
          <w:lang w:val="en-US"/>
        </w:rPr>
        <w:t>Facility</w:t>
      </w:r>
      <w:r w:rsidRPr="00810B8D">
        <w:rPr>
          <w:rFonts w:ascii="Arial" w:hAnsi="Arial" w:cs="Arial"/>
          <w:color w:val="000000"/>
          <w:lang w:val="en-US"/>
        </w:rPr>
        <w:t xml:space="preserve"> holidays but is not expected</w:t>
      </w:r>
      <w:r w:rsidR="002F7259">
        <w:rPr>
          <w:rFonts w:ascii="Arial" w:hAnsi="Arial" w:cs="Arial"/>
          <w:color w:val="000000"/>
          <w:lang w:val="en-US"/>
        </w:rPr>
        <w:t xml:space="preserve"> </w:t>
      </w:r>
      <w:r w:rsidRPr="00810B8D">
        <w:rPr>
          <w:rFonts w:ascii="Arial" w:hAnsi="Arial" w:cs="Arial"/>
          <w:color w:val="000000"/>
          <w:lang w:val="en-US"/>
        </w:rPr>
        <w:t xml:space="preserve">to provide services in </w:t>
      </w:r>
      <w:r w:rsidR="00330D8D">
        <w:rPr>
          <w:rFonts w:ascii="Arial" w:hAnsi="Arial" w:cs="Arial"/>
          <w:color w:val="000000"/>
          <w:lang w:val="en-US"/>
        </w:rPr>
        <w:t xml:space="preserve">the </w:t>
      </w:r>
      <w:r w:rsidR="0084143E">
        <w:rPr>
          <w:rFonts w:ascii="Arial" w:hAnsi="Arial" w:cs="Arial"/>
          <w:color w:val="000000"/>
          <w:lang w:val="en-US"/>
        </w:rPr>
        <w:t>Facilities</w:t>
      </w:r>
      <w:r w:rsidR="001F327C">
        <w:rPr>
          <w:rFonts w:ascii="Arial" w:hAnsi="Arial" w:cs="Arial"/>
          <w:color w:val="000000"/>
          <w:lang w:val="en-US"/>
        </w:rPr>
        <w:t xml:space="preserve">, </w:t>
      </w:r>
      <w:r w:rsidR="00D827CD">
        <w:rPr>
          <w:rFonts w:ascii="Arial" w:hAnsi="Arial" w:cs="Arial"/>
          <w:color w:val="000000"/>
          <w:lang w:val="en-US"/>
        </w:rPr>
        <w:t xml:space="preserve">although some early education </w:t>
      </w:r>
      <w:proofErr w:type="spellStart"/>
      <w:r w:rsidR="00D827CD">
        <w:rPr>
          <w:rFonts w:ascii="Arial" w:hAnsi="Arial" w:cs="Arial"/>
          <w:color w:val="000000"/>
          <w:lang w:val="en-US"/>
        </w:rPr>
        <w:t>centres</w:t>
      </w:r>
      <w:proofErr w:type="spellEnd"/>
      <w:r w:rsidR="00D827CD">
        <w:rPr>
          <w:rFonts w:ascii="Arial" w:hAnsi="Arial" w:cs="Arial"/>
          <w:color w:val="000000"/>
          <w:lang w:val="en-US"/>
        </w:rPr>
        <w:t xml:space="preserve"> may remain open.</w:t>
      </w:r>
      <w:r w:rsidRPr="00810B8D">
        <w:rPr>
          <w:rFonts w:ascii="Arial" w:hAnsi="Arial" w:cs="Arial"/>
          <w:color w:val="000000"/>
          <w:lang w:val="en-US"/>
        </w:rPr>
        <w:t xml:space="preserve">  </w:t>
      </w:r>
    </w:p>
    <w:p w14:paraId="60E31D56" w14:textId="4704797B" w:rsidR="00E91FA4" w:rsidRPr="00810B8D" w:rsidRDefault="00E91FA4" w:rsidP="00E91FA4">
      <w:pPr>
        <w:tabs>
          <w:tab w:val="left" w:pos="0"/>
        </w:tabs>
        <w:autoSpaceDE w:val="0"/>
        <w:autoSpaceDN w:val="0"/>
        <w:adjustRightInd w:val="0"/>
        <w:spacing w:before="120" w:after="120" w:line="240" w:lineRule="atLeast"/>
        <w:jc w:val="left"/>
        <w:rPr>
          <w:rFonts w:ascii="Arial" w:hAnsi="Arial" w:cs="Arial"/>
          <w:color w:val="000000"/>
          <w:lang w:val="en-US"/>
        </w:rPr>
      </w:pPr>
      <w:r w:rsidRPr="00810B8D">
        <w:rPr>
          <w:rFonts w:ascii="Arial" w:hAnsi="Arial" w:cs="Arial"/>
          <w:color w:val="000000"/>
          <w:lang w:val="en-US"/>
        </w:rPr>
        <w:t>In the case of a communicable disease outbreak or other emergency the Service may need to work outside the usual operating hours.  In the event of any significant changes to the immunisation schedule the Service will be required to deliver a ‘catch up</w:t>
      </w:r>
      <w:r w:rsidR="00F91CCF">
        <w:rPr>
          <w:rFonts w:ascii="Arial" w:hAnsi="Arial" w:cs="Arial"/>
          <w:color w:val="000000"/>
          <w:lang w:val="en-US"/>
        </w:rPr>
        <w:t>’</w:t>
      </w:r>
      <w:r w:rsidRPr="00810B8D">
        <w:rPr>
          <w:rFonts w:ascii="Arial" w:hAnsi="Arial" w:cs="Arial"/>
          <w:color w:val="000000"/>
          <w:lang w:val="en-US"/>
        </w:rPr>
        <w:t xml:space="preserve"> programme in </w:t>
      </w:r>
      <w:r w:rsidR="0084143E">
        <w:rPr>
          <w:rFonts w:ascii="Arial" w:hAnsi="Arial" w:cs="Arial"/>
          <w:color w:val="000000"/>
          <w:lang w:val="en-US"/>
        </w:rPr>
        <w:t>the Facilit</w:t>
      </w:r>
      <w:r w:rsidR="00603CDD">
        <w:rPr>
          <w:rFonts w:ascii="Arial" w:hAnsi="Arial" w:cs="Arial"/>
          <w:color w:val="000000"/>
          <w:lang w:val="en-US"/>
        </w:rPr>
        <w:t>y</w:t>
      </w:r>
      <w:r w:rsidR="00330D8D">
        <w:rPr>
          <w:rFonts w:ascii="Arial" w:hAnsi="Arial" w:cs="Arial"/>
          <w:color w:val="000000"/>
          <w:lang w:val="en-US"/>
        </w:rPr>
        <w:t xml:space="preserve"> by an accredited vaccinator</w:t>
      </w:r>
      <w:r w:rsidR="00D827CD">
        <w:rPr>
          <w:rFonts w:ascii="Arial" w:hAnsi="Arial" w:cs="Arial"/>
          <w:color w:val="000000"/>
          <w:lang w:val="en-US"/>
        </w:rPr>
        <w:t>.</w:t>
      </w:r>
    </w:p>
    <w:p w14:paraId="03E9609C" w14:textId="77777777" w:rsidR="008E599D" w:rsidRPr="00E91FA4" w:rsidRDefault="008E599D" w:rsidP="000E1440">
      <w:pPr>
        <w:tabs>
          <w:tab w:val="left" w:pos="0"/>
        </w:tabs>
        <w:autoSpaceDE w:val="0"/>
        <w:autoSpaceDN w:val="0"/>
        <w:adjustRightInd w:val="0"/>
        <w:spacing w:before="240" w:after="120"/>
        <w:jc w:val="left"/>
        <w:rPr>
          <w:rFonts w:ascii="Arial" w:hAnsi="Arial" w:cs="Arial"/>
          <w:b/>
          <w:color w:val="000000"/>
          <w:lang w:val="en-US"/>
        </w:rPr>
      </w:pPr>
      <w:bookmarkStart w:id="52" w:name="_Toc215319145"/>
      <w:r w:rsidRPr="00E91FA4">
        <w:rPr>
          <w:rFonts w:ascii="Arial" w:hAnsi="Arial" w:cs="Arial"/>
          <w:b/>
          <w:color w:val="000000"/>
          <w:lang w:val="en-US"/>
        </w:rPr>
        <w:t>5.</w:t>
      </w:r>
      <w:r w:rsidRPr="00E91FA4">
        <w:rPr>
          <w:rFonts w:ascii="Arial" w:hAnsi="Arial" w:cs="Arial"/>
          <w:b/>
          <w:color w:val="000000"/>
          <w:lang w:val="en-US"/>
        </w:rPr>
        <w:tab/>
        <w:t>Service Components</w:t>
      </w:r>
      <w:bookmarkEnd w:id="52"/>
    </w:p>
    <w:p w14:paraId="2B2BF785" w14:textId="77777777" w:rsidR="008E599D" w:rsidRDefault="008E599D" w:rsidP="00810B8D">
      <w:pPr>
        <w:tabs>
          <w:tab w:val="left" w:pos="0"/>
        </w:tabs>
        <w:autoSpaceDE w:val="0"/>
        <w:autoSpaceDN w:val="0"/>
        <w:adjustRightInd w:val="0"/>
        <w:spacing w:before="120" w:after="120" w:line="240" w:lineRule="atLeast"/>
        <w:jc w:val="left"/>
        <w:rPr>
          <w:rFonts w:ascii="Arial" w:hAnsi="Arial" w:cs="Arial"/>
          <w:b/>
          <w:color w:val="000000"/>
          <w:lang w:val="en-US"/>
        </w:rPr>
      </w:pPr>
      <w:bookmarkStart w:id="53" w:name="_Toc215319146"/>
      <w:r w:rsidRPr="00E91FA4">
        <w:rPr>
          <w:rFonts w:ascii="Arial" w:hAnsi="Arial" w:cs="Arial"/>
          <w:b/>
          <w:color w:val="000000"/>
          <w:lang w:val="en-US"/>
        </w:rPr>
        <w:t>5.1</w:t>
      </w:r>
      <w:r w:rsidRPr="00E91FA4">
        <w:rPr>
          <w:rFonts w:ascii="Arial" w:hAnsi="Arial" w:cs="Arial"/>
          <w:b/>
          <w:color w:val="000000"/>
          <w:lang w:val="en-US"/>
        </w:rPr>
        <w:tab/>
        <w:t>Processes</w:t>
      </w:r>
      <w:bookmarkEnd w:id="53"/>
    </w:p>
    <w:p w14:paraId="50C381A8" w14:textId="77777777" w:rsidR="002F7259" w:rsidRPr="00D827CD" w:rsidRDefault="00D827CD" w:rsidP="002F7259">
      <w:pPr>
        <w:pStyle w:val="Heading8"/>
        <w:rPr>
          <w:rFonts w:ascii="Arial" w:hAnsi="Arial" w:cs="Arial"/>
          <w:b/>
          <w:i w:val="0"/>
          <w:iCs w:val="0"/>
        </w:rPr>
      </w:pPr>
      <w:r w:rsidRPr="00D827CD">
        <w:rPr>
          <w:rFonts w:ascii="Arial" w:hAnsi="Arial" w:cs="Arial"/>
          <w:b/>
          <w:i w:val="0"/>
          <w:iCs w:val="0"/>
        </w:rPr>
        <w:t>5.1.1</w:t>
      </w:r>
      <w:r w:rsidRPr="00D827CD">
        <w:rPr>
          <w:rFonts w:ascii="Arial" w:hAnsi="Arial" w:cs="Arial"/>
          <w:b/>
          <w:i w:val="0"/>
          <w:iCs w:val="0"/>
        </w:rPr>
        <w:tab/>
      </w:r>
      <w:r w:rsidR="002F7259" w:rsidRPr="00D827CD">
        <w:rPr>
          <w:rFonts w:ascii="Arial" w:hAnsi="Arial" w:cs="Arial"/>
          <w:b/>
          <w:i w:val="0"/>
          <w:iCs w:val="0"/>
        </w:rPr>
        <w:t xml:space="preserve">Pre-School </w:t>
      </w:r>
      <w:r>
        <w:rPr>
          <w:rFonts w:ascii="Arial" w:hAnsi="Arial" w:cs="Arial"/>
          <w:b/>
          <w:i w:val="0"/>
          <w:iCs w:val="0"/>
        </w:rPr>
        <w:t>Facility</w:t>
      </w:r>
      <w:r w:rsidR="002F7259" w:rsidRPr="00D827CD">
        <w:rPr>
          <w:rFonts w:ascii="Arial" w:hAnsi="Arial" w:cs="Arial"/>
          <w:b/>
          <w:i w:val="0"/>
          <w:iCs w:val="0"/>
        </w:rPr>
        <w:t xml:space="preserve"> / </w:t>
      </w:r>
      <w:r w:rsidR="00FB148B">
        <w:rPr>
          <w:rFonts w:ascii="Arial" w:hAnsi="Arial" w:cs="Arial"/>
          <w:b/>
          <w:i w:val="0"/>
          <w:iCs w:val="0"/>
        </w:rPr>
        <w:t>P</w:t>
      </w:r>
      <w:r w:rsidR="002F7259" w:rsidRPr="00D827CD">
        <w:rPr>
          <w:rFonts w:ascii="Arial" w:hAnsi="Arial" w:cs="Arial"/>
          <w:b/>
          <w:i w:val="0"/>
          <w:iCs w:val="0"/>
        </w:rPr>
        <w:t>rogramme</w:t>
      </w:r>
    </w:p>
    <w:p w14:paraId="7751E9C9" w14:textId="77777777" w:rsidR="00D827CD" w:rsidRPr="00853AD9" w:rsidRDefault="00D827CD" w:rsidP="00D827CD">
      <w:pPr>
        <w:spacing w:before="120"/>
        <w:jc w:val="left"/>
        <w:rPr>
          <w:rFonts w:ascii="Arial" w:hAnsi="Arial" w:cs="Arial"/>
        </w:rPr>
      </w:pPr>
      <w:r w:rsidRPr="00853AD9">
        <w:rPr>
          <w:rFonts w:ascii="Arial" w:hAnsi="Arial" w:cs="Arial"/>
        </w:rPr>
        <w:t>Children attending early childhood centres who are</w:t>
      </w:r>
      <w:r w:rsidR="0006140D">
        <w:rPr>
          <w:rFonts w:ascii="Arial" w:hAnsi="Arial" w:cs="Arial"/>
        </w:rPr>
        <w:t>:</w:t>
      </w:r>
    </w:p>
    <w:p w14:paraId="1C82C978" w14:textId="77777777" w:rsidR="00D827CD" w:rsidRPr="00853AD9" w:rsidRDefault="00D827CD" w:rsidP="00D827CD">
      <w:pPr>
        <w:numPr>
          <w:ilvl w:val="0"/>
          <w:numId w:val="18"/>
        </w:numPr>
        <w:tabs>
          <w:tab w:val="clear" w:pos="720"/>
        </w:tabs>
        <w:spacing w:before="120"/>
        <w:ind w:left="540" w:hanging="540"/>
        <w:jc w:val="left"/>
        <w:rPr>
          <w:rFonts w:ascii="Arial" w:hAnsi="Arial" w:cs="Arial"/>
        </w:rPr>
      </w:pPr>
      <w:r w:rsidRPr="00853AD9">
        <w:rPr>
          <w:rFonts w:ascii="Arial" w:hAnsi="Arial" w:cs="Arial"/>
        </w:rPr>
        <w:t>not receiving WCTO care from another service provider will be referred to a WCTO service provider for ongoing care</w:t>
      </w:r>
    </w:p>
    <w:p w14:paraId="6077C766" w14:textId="77777777" w:rsidR="00D827CD" w:rsidRDefault="00D827CD" w:rsidP="00D827CD">
      <w:pPr>
        <w:numPr>
          <w:ilvl w:val="0"/>
          <w:numId w:val="18"/>
        </w:numPr>
        <w:tabs>
          <w:tab w:val="clear" w:pos="720"/>
        </w:tabs>
        <w:spacing w:before="120"/>
        <w:ind w:left="540" w:hanging="540"/>
        <w:jc w:val="left"/>
        <w:rPr>
          <w:rFonts w:ascii="Arial" w:hAnsi="Arial" w:cs="Arial"/>
        </w:rPr>
      </w:pPr>
      <w:r>
        <w:rPr>
          <w:rFonts w:ascii="Arial" w:hAnsi="Arial" w:cs="Arial"/>
        </w:rPr>
        <w:t>not enrolled with PHOs will be assisted in enrolling with a PHO</w:t>
      </w:r>
    </w:p>
    <w:p w14:paraId="6E2986D8" w14:textId="11B53DC0" w:rsidR="00D827CD" w:rsidRDefault="00D827CD" w:rsidP="00D827CD">
      <w:pPr>
        <w:numPr>
          <w:ilvl w:val="0"/>
          <w:numId w:val="18"/>
        </w:numPr>
        <w:tabs>
          <w:tab w:val="clear" w:pos="720"/>
        </w:tabs>
        <w:spacing w:before="120"/>
        <w:ind w:left="540" w:hanging="540"/>
        <w:jc w:val="left"/>
        <w:rPr>
          <w:rFonts w:ascii="Arial" w:hAnsi="Arial" w:cs="Arial"/>
        </w:rPr>
      </w:pPr>
      <w:r>
        <w:rPr>
          <w:rFonts w:ascii="Arial" w:hAnsi="Arial" w:cs="Arial"/>
        </w:rPr>
        <w:t>not fully immunised will be vaccinated by an accredited vaccinator</w:t>
      </w:r>
      <w:r w:rsidR="005F0B3B">
        <w:rPr>
          <w:rFonts w:ascii="Arial" w:hAnsi="Arial" w:cs="Arial"/>
        </w:rPr>
        <w:t>.</w:t>
      </w:r>
    </w:p>
    <w:p w14:paraId="4A26F0CC" w14:textId="77777777" w:rsidR="00D827CD" w:rsidRDefault="00D827CD" w:rsidP="00D827CD">
      <w:pPr>
        <w:spacing w:before="120"/>
        <w:jc w:val="left"/>
        <w:rPr>
          <w:rFonts w:ascii="Arial" w:hAnsi="Arial" w:cs="Arial"/>
        </w:rPr>
      </w:pPr>
      <w:r>
        <w:rPr>
          <w:rFonts w:ascii="Arial" w:hAnsi="Arial" w:cs="Arial"/>
        </w:rPr>
        <w:t>The Service will provide:</w:t>
      </w:r>
    </w:p>
    <w:p w14:paraId="52F0A457"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h</w:t>
      </w:r>
      <w:r w:rsidR="002F7259" w:rsidRPr="006B5466">
        <w:rPr>
          <w:rFonts w:ascii="Arial" w:hAnsi="Arial" w:cs="Arial"/>
          <w:iCs/>
          <w:sz w:val="24"/>
          <w:szCs w:val="24"/>
        </w:rPr>
        <w:t>ealth education and information</w:t>
      </w:r>
    </w:p>
    <w:p w14:paraId="74DD7C76"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o</w:t>
      </w:r>
      <w:r w:rsidR="002F7259" w:rsidRPr="006B5466">
        <w:rPr>
          <w:rFonts w:ascii="Arial" w:hAnsi="Arial" w:cs="Arial"/>
          <w:iCs/>
          <w:sz w:val="24"/>
          <w:szCs w:val="24"/>
        </w:rPr>
        <w:t xml:space="preserve">nward referral of individual children to </w:t>
      </w:r>
      <w:r>
        <w:rPr>
          <w:rFonts w:ascii="Arial" w:hAnsi="Arial" w:cs="Arial"/>
          <w:iCs/>
          <w:sz w:val="24"/>
          <w:szCs w:val="24"/>
        </w:rPr>
        <w:t>WCTO service</w:t>
      </w:r>
      <w:r w:rsidR="002F7259" w:rsidRPr="006B5466">
        <w:rPr>
          <w:rFonts w:ascii="Arial" w:hAnsi="Arial" w:cs="Arial"/>
          <w:iCs/>
          <w:sz w:val="24"/>
          <w:szCs w:val="24"/>
        </w:rPr>
        <w:t xml:space="preserve"> providers and general practice</w:t>
      </w:r>
    </w:p>
    <w:p w14:paraId="6FFCB96B"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v</w:t>
      </w:r>
      <w:r w:rsidR="002F7259" w:rsidRPr="006B5466">
        <w:rPr>
          <w:rFonts w:ascii="Arial" w:hAnsi="Arial" w:cs="Arial"/>
          <w:iCs/>
          <w:sz w:val="24"/>
          <w:szCs w:val="24"/>
        </w:rPr>
        <w:t xml:space="preserve">ision hearing </w:t>
      </w:r>
      <w:r>
        <w:rPr>
          <w:rFonts w:ascii="Arial" w:hAnsi="Arial" w:cs="Arial"/>
          <w:iCs/>
          <w:sz w:val="24"/>
          <w:szCs w:val="24"/>
        </w:rPr>
        <w:t xml:space="preserve">screening </w:t>
      </w:r>
      <w:r w:rsidR="002F7259" w:rsidRPr="006B5466">
        <w:rPr>
          <w:rFonts w:ascii="Arial" w:hAnsi="Arial" w:cs="Arial"/>
          <w:iCs/>
          <w:sz w:val="24"/>
          <w:szCs w:val="24"/>
        </w:rPr>
        <w:t>follow-up</w:t>
      </w:r>
    </w:p>
    <w:p w14:paraId="4D623621"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c</w:t>
      </w:r>
      <w:r w:rsidR="002F7259" w:rsidRPr="006B5466">
        <w:rPr>
          <w:rFonts w:ascii="Arial" w:hAnsi="Arial" w:cs="Arial"/>
          <w:iCs/>
          <w:sz w:val="24"/>
          <w:szCs w:val="24"/>
        </w:rPr>
        <w:t>ommunicable disease prevention or control in association with Public Health</w:t>
      </w:r>
    </w:p>
    <w:p w14:paraId="4BC37E5B"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r</w:t>
      </w:r>
      <w:r w:rsidR="002F7259" w:rsidRPr="006B5466">
        <w:rPr>
          <w:rFonts w:ascii="Arial" w:hAnsi="Arial" w:cs="Arial"/>
          <w:iCs/>
          <w:sz w:val="24"/>
          <w:szCs w:val="24"/>
        </w:rPr>
        <w:t xml:space="preserve">egular visiting programme or other method of interaction. </w:t>
      </w:r>
      <w:r>
        <w:rPr>
          <w:rFonts w:ascii="Arial" w:hAnsi="Arial" w:cs="Arial"/>
          <w:iCs/>
          <w:sz w:val="24"/>
          <w:szCs w:val="24"/>
        </w:rPr>
        <w:t xml:space="preserve"> </w:t>
      </w:r>
      <w:r w:rsidR="002F7259" w:rsidRPr="006B5466">
        <w:rPr>
          <w:rFonts w:ascii="Arial" w:hAnsi="Arial" w:cs="Arial"/>
          <w:iCs/>
          <w:sz w:val="24"/>
          <w:szCs w:val="24"/>
        </w:rPr>
        <w:t>(Minimum level of service is twice a year)</w:t>
      </w:r>
    </w:p>
    <w:p w14:paraId="25D35841" w14:textId="77777777" w:rsidR="002F7259" w:rsidRPr="006B5466" w:rsidRDefault="00D827CD" w:rsidP="00D827CD">
      <w:pPr>
        <w:pStyle w:val="bullet"/>
        <w:numPr>
          <w:ilvl w:val="0"/>
          <w:numId w:val="3"/>
        </w:numPr>
        <w:spacing w:before="120"/>
        <w:ind w:left="540" w:hanging="540"/>
        <w:jc w:val="left"/>
        <w:rPr>
          <w:rFonts w:ascii="Arial" w:hAnsi="Arial" w:cs="Arial"/>
          <w:iCs/>
          <w:sz w:val="24"/>
          <w:szCs w:val="24"/>
        </w:rPr>
      </w:pPr>
      <w:r>
        <w:rPr>
          <w:rFonts w:ascii="Arial" w:hAnsi="Arial" w:cs="Arial"/>
          <w:iCs/>
          <w:sz w:val="24"/>
          <w:szCs w:val="24"/>
        </w:rPr>
        <w:t>o</w:t>
      </w:r>
      <w:r w:rsidR="002F7259" w:rsidRPr="006B5466">
        <w:rPr>
          <w:rFonts w:ascii="Arial" w:hAnsi="Arial" w:cs="Arial"/>
          <w:iCs/>
          <w:sz w:val="24"/>
          <w:szCs w:val="24"/>
        </w:rPr>
        <w:t>pportunistic immunisation</w:t>
      </w:r>
      <w:r>
        <w:rPr>
          <w:rFonts w:ascii="Arial" w:hAnsi="Arial" w:cs="Arial"/>
          <w:iCs/>
          <w:sz w:val="24"/>
          <w:szCs w:val="24"/>
        </w:rPr>
        <w:t xml:space="preserve"> services.</w:t>
      </w:r>
    </w:p>
    <w:p w14:paraId="37ED7E5F" w14:textId="77777777" w:rsidR="002F7259" w:rsidRDefault="002F7259" w:rsidP="00D827CD">
      <w:pPr>
        <w:pStyle w:val="Heading8"/>
        <w:numPr>
          <w:ilvl w:val="2"/>
          <w:numId w:val="32"/>
        </w:numPr>
        <w:rPr>
          <w:rFonts w:ascii="Arial" w:hAnsi="Arial" w:cs="Arial"/>
          <w:b/>
          <w:i w:val="0"/>
          <w:iCs w:val="0"/>
        </w:rPr>
      </w:pPr>
      <w:r w:rsidRPr="00D827CD">
        <w:rPr>
          <w:rFonts w:ascii="Arial" w:hAnsi="Arial" w:cs="Arial"/>
          <w:b/>
          <w:i w:val="0"/>
          <w:iCs w:val="0"/>
        </w:rPr>
        <w:t xml:space="preserve">School </w:t>
      </w:r>
      <w:r w:rsidR="00D827CD">
        <w:rPr>
          <w:rFonts w:ascii="Arial" w:hAnsi="Arial" w:cs="Arial"/>
          <w:b/>
          <w:i w:val="0"/>
          <w:iCs w:val="0"/>
        </w:rPr>
        <w:t>Facility</w:t>
      </w:r>
      <w:r w:rsidRPr="00D827CD">
        <w:rPr>
          <w:rFonts w:ascii="Arial" w:hAnsi="Arial" w:cs="Arial"/>
          <w:b/>
          <w:i w:val="0"/>
          <w:iCs w:val="0"/>
        </w:rPr>
        <w:t xml:space="preserve"> / </w:t>
      </w:r>
      <w:r w:rsidR="00FB148B">
        <w:rPr>
          <w:rFonts w:ascii="Arial" w:hAnsi="Arial" w:cs="Arial"/>
          <w:b/>
          <w:i w:val="0"/>
          <w:iCs w:val="0"/>
        </w:rPr>
        <w:t>P</w:t>
      </w:r>
      <w:r w:rsidRPr="00D827CD">
        <w:rPr>
          <w:rFonts w:ascii="Arial" w:hAnsi="Arial" w:cs="Arial"/>
          <w:b/>
          <w:i w:val="0"/>
          <w:iCs w:val="0"/>
        </w:rPr>
        <w:t>rogramme</w:t>
      </w:r>
    </w:p>
    <w:p w14:paraId="2D15C44D" w14:textId="77777777" w:rsidR="00D827CD" w:rsidRDefault="00D827CD" w:rsidP="00D827CD">
      <w:pPr>
        <w:spacing w:before="120"/>
        <w:jc w:val="left"/>
        <w:rPr>
          <w:rFonts w:ascii="Arial" w:hAnsi="Arial" w:cs="Arial"/>
        </w:rPr>
      </w:pPr>
      <w:r>
        <w:rPr>
          <w:rFonts w:ascii="Arial" w:hAnsi="Arial" w:cs="Arial"/>
        </w:rPr>
        <w:t>The Service will provide:</w:t>
      </w:r>
    </w:p>
    <w:p w14:paraId="371883E2" w14:textId="77777777" w:rsidR="002F7259" w:rsidRPr="006B5466" w:rsidRDefault="00D827CD" w:rsidP="00D827CD">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h</w:t>
      </w:r>
      <w:r w:rsidR="002F7259" w:rsidRPr="006B5466">
        <w:rPr>
          <w:rFonts w:ascii="Arial" w:hAnsi="Arial" w:cs="Arial"/>
          <w:iCs/>
          <w:sz w:val="24"/>
          <w:szCs w:val="24"/>
        </w:rPr>
        <w:t>ealth education and information</w:t>
      </w:r>
    </w:p>
    <w:p w14:paraId="42883AA3" w14:textId="77777777" w:rsidR="002F7259" w:rsidRPr="006B5466" w:rsidRDefault="00D827CD" w:rsidP="00D827CD">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lastRenderedPageBreak/>
        <w:t>c</w:t>
      </w:r>
      <w:r w:rsidR="002F7259" w:rsidRPr="006B5466">
        <w:rPr>
          <w:rFonts w:ascii="Arial" w:hAnsi="Arial" w:cs="Arial"/>
          <w:iCs/>
          <w:sz w:val="24"/>
          <w:szCs w:val="24"/>
        </w:rPr>
        <w:t>ase management of children</w:t>
      </w:r>
      <w:r w:rsidR="005F0B3B">
        <w:rPr>
          <w:rFonts w:ascii="Arial" w:hAnsi="Arial" w:cs="Arial"/>
          <w:iCs/>
          <w:sz w:val="24"/>
          <w:szCs w:val="24"/>
        </w:rPr>
        <w:t xml:space="preserve">. </w:t>
      </w:r>
      <w:r w:rsidR="002F7259" w:rsidRPr="006B5466">
        <w:rPr>
          <w:rFonts w:ascii="Arial" w:hAnsi="Arial" w:cs="Arial"/>
          <w:iCs/>
          <w:sz w:val="24"/>
          <w:szCs w:val="24"/>
        </w:rPr>
        <w:t xml:space="preserve"> (Usually this will be for those children in the priority groups described in Section 4.1 and for those children who have no other identified health provider.)</w:t>
      </w:r>
    </w:p>
    <w:p w14:paraId="7F3E4844" w14:textId="77777777" w:rsidR="002F7259" w:rsidRPr="006B5466" w:rsidRDefault="00D827CD" w:rsidP="00D827CD">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v</w:t>
      </w:r>
      <w:r w:rsidR="002F7259" w:rsidRPr="006B5466">
        <w:rPr>
          <w:rFonts w:ascii="Arial" w:hAnsi="Arial" w:cs="Arial"/>
          <w:iCs/>
          <w:sz w:val="24"/>
          <w:szCs w:val="24"/>
        </w:rPr>
        <w:t xml:space="preserve">ision hearing </w:t>
      </w:r>
      <w:r>
        <w:rPr>
          <w:rFonts w:ascii="Arial" w:hAnsi="Arial" w:cs="Arial"/>
          <w:iCs/>
          <w:sz w:val="24"/>
          <w:szCs w:val="24"/>
        </w:rPr>
        <w:t xml:space="preserve">screening </w:t>
      </w:r>
      <w:r w:rsidR="002F7259" w:rsidRPr="006B5466">
        <w:rPr>
          <w:rFonts w:ascii="Arial" w:hAnsi="Arial" w:cs="Arial"/>
          <w:iCs/>
          <w:sz w:val="24"/>
          <w:szCs w:val="24"/>
        </w:rPr>
        <w:t>follow-up</w:t>
      </w:r>
    </w:p>
    <w:p w14:paraId="13675CBB" w14:textId="77777777" w:rsidR="002F7259" w:rsidRPr="006B5466" w:rsidRDefault="00D827CD" w:rsidP="00D827CD">
      <w:pPr>
        <w:pStyle w:val="bullet"/>
        <w:numPr>
          <w:ilvl w:val="0"/>
          <w:numId w:val="3"/>
        </w:numPr>
        <w:tabs>
          <w:tab w:val="num" w:pos="540"/>
        </w:tabs>
        <w:spacing w:before="120"/>
        <w:ind w:left="539" w:hanging="539"/>
        <w:jc w:val="left"/>
        <w:rPr>
          <w:rFonts w:ascii="Arial" w:hAnsi="Arial" w:cs="Arial"/>
          <w:iCs/>
          <w:sz w:val="24"/>
          <w:szCs w:val="24"/>
        </w:rPr>
      </w:pPr>
      <w:r>
        <w:rPr>
          <w:rFonts w:ascii="Arial" w:hAnsi="Arial" w:cs="Arial"/>
          <w:iCs/>
          <w:sz w:val="24"/>
          <w:szCs w:val="24"/>
        </w:rPr>
        <w:t>r</w:t>
      </w:r>
      <w:r w:rsidR="002F7259" w:rsidRPr="006B5466">
        <w:rPr>
          <w:rFonts w:ascii="Arial" w:hAnsi="Arial" w:cs="Arial"/>
          <w:iCs/>
          <w:sz w:val="24"/>
          <w:szCs w:val="24"/>
        </w:rPr>
        <w:t>eferral to health providers including Health Camps and other sectors as appropriate</w:t>
      </w:r>
    </w:p>
    <w:p w14:paraId="7F5D2781" w14:textId="77777777" w:rsidR="002F7259" w:rsidRDefault="00D827CD" w:rsidP="00D827CD">
      <w:pPr>
        <w:pStyle w:val="bullet"/>
        <w:numPr>
          <w:ilvl w:val="0"/>
          <w:numId w:val="3"/>
        </w:numPr>
        <w:tabs>
          <w:tab w:val="num" w:pos="540"/>
        </w:tabs>
        <w:spacing w:before="120"/>
        <w:ind w:left="539" w:hanging="539"/>
        <w:rPr>
          <w:rFonts w:ascii="Arial" w:hAnsi="Arial" w:cs="Arial"/>
          <w:iCs/>
          <w:sz w:val="24"/>
          <w:szCs w:val="24"/>
        </w:rPr>
      </w:pPr>
      <w:r>
        <w:rPr>
          <w:rFonts w:ascii="Arial" w:hAnsi="Arial" w:cs="Arial"/>
          <w:iCs/>
          <w:sz w:val="24"/>
          <w:szCs w:val="24"/>
        </w:rPr>
        <w:t>r</w:t>
      </w:r>
      <w:r w:rsidR="002F7259" w:rsidRPr="006B5466">
        <w:rPr>
          <w:rFonts w:ascii="Arial" w:hAnsi="Arial" w:cs="Arial"/>
          <w:iCs/>
          <w:sz w:val="24"/>
          <w:szCs w:val="24"/>
        </w:rPr>
        <w:t>egular visiting programme (minimum level of service is twice a term)</w:t>
      </w:r>
    </w:p>
    <w:p w14:paraId="33C17B32" w14:textId="77777777" w:rsidR="005F0B3B" w:rsidRPr="006B5466" w:rsidRDefault="005F0B3B" w:rsidP="00D827CD">
      <w:pPr>
        <w:pStyle w:val="bullet"/>
        <w:numPr>
          <w:ilvl w:val="0"/>
          <w:numId w:val="3"/>
        </w:numPr>
        <w:tabs>
          <w:tab w:val="num" w:pos="540"/>
        </w:tabs>
        <w:spacing w:before="120"/>
        <w:ind w:left="539" w:hanging="539"/>
        <w:rPr>
          <w:rFonts w:ascii="Arial" w:hAnsi="Arial" w:cs="Arial"/>
          <w:iCs/>
          <w:sz w:val="24"/>
          <w:szCs w:val="24"/>
        </w:rPr>
      </w:pPr>
      <w:r>
        <w:rPr>
          <w:rFonts w:ascii="Arial" w:hAnsi="Arial" w:cs="Arial"/>
          <w:iCs/>
          <w:sz w:val="24"/>
          <w:szCs w:val="24"/>
        </w:rPr>
        <w:t>a school based immunisation programme.</w:t>
      </w:r>
    </w:p>
    <w:p w14:paraId="20A00668" w14:textId="77777777" w:rsidR="008E599D" w:rsidRDefault="008E599D" w:rsidP="00250630">
      <w:pPr>
        <w:spacing w:before="120"/>
        <w:jc w:val="left"/>
        <w:rPr>
          <w:rFonts w:ascii="Arial" w:hAnsi="Arial" w:cs="Arial"/>
          <w:b/>
        </w:rPr>
      </w:pPr>
      <w:bookmarkStart w:id="54" w:name="_Toc215319147"/>
      <w:r>
        <w:rPr>
          <w:rFonts w:ascii="Arial" w:hAnsi="Arial" w:cs="Arial"/>
          <w:b/>
        </w:rPr>
        <w:t>5.2</w:t>
      </w:r>
      <w:r>
        <w:rPr>
          <w:rFonts w:ascii="Arial" w:hAnsi="Arial" w:cs="Arial"/>
          <w:b/>
        </w:rPr>
        <w:tab/>
      </w:r>
      <w:r w:rsidRPr="009344DA">
        <w:rPr>
          <w:rFonts w:ascii="Arial" w:hAnsi="Arial" w:cs="Arial"/>
          <w:b/>
        </w:rPr>
        <w:t>Pacific Health</w:t>
      </w:r>
    </w:p>
    <w:p w14:paraId="36228412" w14:textId="77777777" w:rsidR="008E599D" w:rsidRDefault="00810B8D" w:rsidP="00250630">
      <w:pPr>
        <w:spacing w:before="120"/>
        <w:jc w:val="left"/>
        <w:rPr>
          <w:rFonts w:ascii="Arial" w:hAnsi="Arial" w:cs="Arial"/>
          <w:b/>
        </w:rPr>
      </w:pPr>
      <w:r>
        <w:rPr>
          <w:rFonts w:ascii="Arial" w:hAnsi="Arial" w:cs="Arial"/>
        </w:rPr>
        <w:t>S</w:t>
      </w:r>
      <w:r w:rsidR="0054262F" w:rsidRPr="0054262F">
        <w:rPr>
          <w:rFonts w:ascii="Arial" w:hAnsi="Arial" w:cs="Arial"/>
        </w:rPr>
        <w:t xml:space="preserve">ervice </w:t>
      </w:r>
      <w:r w:rsidR="00D827CD">
        <w:rPr>
          <w:rFonts w:ascii="Arial" w:hAnsi="Arial" w:cs="Arial"/>
        </w:rPr>
        <w:t xml:space="preserve">will </w:t>
      </w:r>
      <w:r w:rsidR="0054262F" w:rsidRPr="0054262F">
        <w:rPr>
          <w:rFonts w:ascii="Arial" w:hAnsi="Arial" w:cs="Arial"/>
        </w:rPr>
        <w:t>deliver on the Ministry’s Pacific Health strategies</w:t>
      </w:r>
      <w:r w:rsidR="00D827CD">
        <w:rPr>
          <w:rFonts w:ascii="Arial" w:hAnsi="Arial" w:cs="Arial"/>
        </w:rPr>
        <w:t xml:space="preserve">.  </w:t>
      </w:r>
      <w:r w:rsidR="002F7259">
        <w:rPr>
          <w:rFonts w:ascii="Arial" w:hAnsi="Arial" w:cs="Arial"/>
        </w:rPr>
        <w:t xml:space="preserve">Refer to the tier </w:t>
      </w:r>
      <w:r w:rsidR="00D827CD">
        <w:rPr>
          <w:rFonts w:ascii="Arial" w:hAnsi="Arial" w:cs="Arial"/>
        </w:rPr>
        <w:t>one</w:t>
      </w:r>
      <w:r w:rsidR="002F7259">
        <w:rPr>
          <w:rFonts w:ascii="Arial" w:hAnsi="Arial" w:cs="Arial"/>
        </w:rPr>
        <w:t xml:space="preserve"> Services for Children and Young People and </w:t>
      </w:r>
      <w:r w:rsidR="00CA29C8">
        <w:rPr>
          <w:rFonts w:ascii="Arial" w:hAnsi="Arial" w:cs="Arial"/>
        </w:rPr>
        <w:t xml:space="preserve">the </w:t>
      </w:r>
      <w:r w:rsidR="002F7259">
        <w:rPr>
          <w:rFonts w:ascii="Arial" w:hAnsi="Arial" w:cs="Arial"/>
        </w:rPr>
        <w:t xml:space="preserve">tier </w:t>
      </w:r>
      <w:r w:rsidR="00D827CD">
        <w:rPr>
          <w:rFonts w:ascii="Arial" w:hAnsi="Arial" w:cs="Arial"/>
        </w:rPr>
        <w:t>two</w:t>
      </w:r>
      <w:r w:rsidR="002F7259">
        <w:rPr>
          <w:rFonts w:ascii="Arial" w:hAnsi="Arial" w:cs="Arial"/>
        </w:rPr>
        <w:t xml:space="preserve"> W</w:t>
      </w:r>
      <w:r w:rsidR="00D827CD">
        <w:rPr>
          <w:rFonts w:ascii="Arial" w:hAnsi="Arial" w:cs="Arial"/>
        </w:rPr>
        <w:t>ell Child / Tamariki Ora</w:t>
      </w:r>
      <w:r w:rsidR="002F7259">
        <w:rPr>
          <w:rFonts w:ascii="Arial" w:hAnsi="Arial" w:cs="Arial"/>
        </w:rPr>
        <w:t xml:space="preserve"> service specifications</w:t>
      </w:r>
      <w:r w:rsidR="00A34B0C">
        <w:rPr>
          <w:rFonts w:ascii="Arial" w:hAnsi="Arial" w:cs="Arial"/>
        </w:rPr>
        <w:t>.</w:t>
      </w:r>
    </w:p>
    <w:p w14:paraId="65317A88" w14:textId="77777777" w:rsidR="008E599D" w:rsidRDefault="008E599D" w:rsidP="00250630">
      <w:pPr>
        <w:spacing w:before="120"/>
        <w:jc w:val="left"/>
        <w:rPr>
          <w:rFonts w:ascii="Arial" w:hAnsi="Arial" w:cs="Arial"/>
          <w:b/>
        </w:rPr>
      </w:pPr>
      <w:r w:rsidRPr="009344DA">
        <w:rPr>
          <w:rFonts w:ascii="Arial" w:hAnsi="Arial" w:cs="Arial"/>
          <w:b/>
        </w:rPr>
        <w:t>5.</w:t>
      </w:r>
      <w:r w:rsidR="002F7259">
        <w:rPr>
          <w:rFonts w:ascii="Arial" w:hAnsi="Arial" w:cs="Arial"/>
          <w:b/>
        </w:rPr>
        <w:t>3</w:t>
      </w:r>
      <w:r w:rsidRPr="009344DA">
        <w:rPr>
          <w:rFonts w:ascii="Arial" w:hAnsi="Arial" w:cs="Arial"/>
          <w:b/>
        </w:rPr>
        <w:tab/>
        <w:t>Settings</w:t>
      </w:r>
      <w:bookmarkEnd w:id="54"/>
    </w:p>
    <w:p w14:paraId="3636A500" w14:textId="77777777" w:rsidR="0054262F" w:rsidRPr="0054262F" w:rsidRDefault="0054262F" w:rsidP="002F7259">
      <w:pPr>
        <w:spacing w:before="120"/>
        <w:jc w:val="left"/>
        <w:rPr>
          <w:rFonts w:ascii="Arial" w:hAnsi="Arial" w:cs="Arial"/>
        </w:rPr>
      </w:pPr>
      <w:r w:rsidRPr="0054262F">
        <w:rPr>
          <w:rFonts w:ascii="Arial" w:hAnsi="Arial" w:cs="Arial"/>
        </w:rPr>
        <w:t xml:space="preserve">The </w:t>
      </w:r>
      <w:r w:rsidR="00810B8D">
        <w:rPr>
          <w:rFonts w:ascii="Arial" w:hAnsi="Arial" w:cs="Arial"/>
        </w:rPr>
        <w:t>S</w:t>
      </w:r>
      <w:r w:rsidRPr="0054262F">
        <w:rPr>
          <w:rFonts w:ascii="Arial" w:hAnsi="Arial" w:cs="Arial"/>
        </w:rPr>
        <w:t>ervice will be provided in</w:t>
      </w:r>
      <w:r w:rsidR="005F0B3B">
        <w:rPr>
          <w:rFonts w:ascii="Arial" w:hAnsi="Arial" w:cs="Arial"/>
        </w:rPr>
        <w:t xml:space="preserve"> </w:t>
      </w:r>
      <w:r w:rsidR="0084143E">
        <w:rPr>
          <w:rFonts w:ascii="Arial" w:hAnsi="Arial" w:cs="Arial"/>
        </w:rPr>
        <w:t>the</w:t>
      </w:r>
      <w:r w:rsidRPr="0054262F">
        <w:rPr>
          <w:rFonts w:ascii="Arial" w:hAnsi="Arial" w:cs="Arial"/>
        </w:rPr>
        <w:t xml:space="preserve"> </w:t>
      </w:r>
      <w:r w:rsidR="0084143E">
        <w:rPr>
          <w:rFonts w:ascii="Arial" w:hAnsi="Arial" w:cs="Arial"/>
        </w:rPr>
        <w:t>Facilit</w:t>
      </w:r>
      <w:r w:rsidR="00D827CD">
        <w:rPr>
          <w:rFonts w:ascii="Arial" w:hAnsi="Arial" w:cs="Arial"/>
        </w:rPr>
        <w:t>y</w:t>
      </w:r>
      <w:r w:rsidRPr="0054262F">
        <w:rPr>
          <w:rFonts w:ascii="Arial" w:hAnsi="Arial" w:cs="Arial"/>
        </w:rPr>
        <w:t xml:space="preserve">, the child’s home, other community setting or a hospital community facility.  </w:t>
      </w:r>
    </w:p>
    <w:p w14:paraId="6964B28F" w14:textId="77777777" w:rsidR="008E599D" w:rsidRDefault="008E599D" w:rsidP="00250630">
      <w:pPr>
        <w:spacing w:before="120"/>
        <w:jc w:val="left"/>
        <w:rPr>
          <w:rFonts w:ascii="Arial" w:hAnsi="Arial" w:cs="Arial"/>
          <w:b/>
        </w:rPr>
      </w:pPr>
      <w:bookmarkStart w:id="55" w:name="_Toc215319149"/>
      <w:r w:rsidRPr="009344DA">
        <w:rPr>
          <w:rFonts w:ascii="Arial" w:hAnsi="Arial" w:cs="Arial"/>
          <w:b/>
        </w:rPr>
        <w:t>5.</w:t>
      </w:r>
      <w:r w:rsidR="002F7259">
        <w:rPr>
          <w:rFonts w:ascii="Arial" w:hAnsi="Arial" w:cs="Arial"/>
          <w:b/>
        </w:rPr>
        <w:t>4</w:t>
      </w:r>
      <w:r w:rsidRPr="009344DA">
        <w:rPr>
          <w:rFonts w:ascii="Arial" w:hAnsi="Arial" w:cs="Arial"/>
          <w:b/>
        </w:rPr>
        <w:tab/>
        <w:t>Equipment</w:t>
      </w:r>
      <w:bookmarkEnd w:id="55"/>
    </w:p>
    <w:p w14:paraId="572315AE" w14:textId="77777777" w:rsidR="0054262F" w:rsidRDefault="0054262F" w:rsidP="0054262F">
      <w:pPr>
        <w:spacing w:before="120"/>
        <w:jc w:val="left"/>
        <w:rPr>
          <w:rFonts w:ascii="Arial" w:hAnsi="Arial" w:cs="Arial"/>
        </w:rPr>
      </w:pPr>
      <w:r w:rsidRPr="0054262F">
        <w:rPr>
          <w:rFonts w:ascii="Arial" w:hAnsi="Arial" w:cs="Arial"/>
        </w:rPr>
        <w:t>You will provide all the resources, and equipment</w:t>
      </w:r>
      <w:r w:rsidR="002F7259">
        <w:rPr>
          <w:rFonts w:ascii="Arial" w:hAnsi="Arial" w:cs="Arial"/>
        </w:rPr>
        <w:t xml:space="preserve"> necessary</w:t>
      </w:r>
      <w:r w:rsidRPr="0054262F">
        <w:rPr>
          <w:rFonts w:ascii="Arial" w:hAnsi="Arial" w:cs="Arial"/>
        </w:rPr>
        <w:t xml:space="preserve"> to deliver an effective service. </w:t>
      </w:r>
    </w:p>
    <w:p w14:paraId="7803861B" w14:textId="77777777" w:rsidR="008E599D" w:rsidRDefault="008E599D" w:rsidP="00250630">
      <w:pPr>
        <w:spacing w:before="120"/>
        <w:jc w:val="left"/>
        <w:rPr>
          <w:rFonts w:ascii="Arial" w:hAnsi="Arial" w:cs="Arial"/>
          <w:b/>
        </w:rPr>
      </w:pPr>
      <w:bookmarkStart w:id="56" w:name="_Toc215319150"/>
      <w:r w:rsidRPr="009344DA">
        <w:rPr>
          <w:rFonts w:ascii="Arial" w:hAnsi="Arial" w:cs="Arial"/>
          <w:b/>
        </w:rPr>
        <w:t>5</w:t>
      </w:r>
      <w:r w:rsidR="002F7259">
        <w:rPr>
          <w:rFonts w:ascii="Arial" w:hAnsi="Arial" w:cs="Arial"/>
          <w:b/>
        </w:rPr>
        <w:t>.5</w:t>
      </w:r>
      <w:r w:rsidRPr="009344DA">
        <w:rPr>
          <w:rFonts w:ascii="Arial" w:hAnsi="Arial" w:cs="Arial"/>
          <w:b/>
        </w:rPr>
        <w:tab/>
        <w:t xml:space="preserve">Support </w:t>
      </w:r>
      <w:r>
        <w:rPr>
          <w:rFonts w:ascii="Arial" w:hAnsi="Arial" w:cs="Arial"/>
          <w:b/>
        </w:rPr>
        <w:t>S</w:t>
      </w:r>
      <w:r w:rsidRPr="009344DA">
        <w:rPr>
          <w:rFonts w:ascii="Arial" w:hAnsi="Arial" w:cs="Arial"/>
          <w:b/>
        </w:rPr>
        <w:t>ervices</w:t>
      </w:r>
      <w:bookmarkEnd w:id="56"/>
    </w:p>
    <w:p w14:paraId="3A3CA81B" w14:textId="764BA28C" w:rsidR="0054262F" w:rsidRPr="0054262F" w:rsidRDefault="0054262F" w:rsidP="00D827CD">
      <w:pPr>
        <w:spacing w:before="120"/>
        <w:jc w:val="left"/>
        <w:rPr>
          <w:rFonts w:ascii="Arial" w:hAnsi="Arial" w:cs="Arial"/>
        </w:rPr>
      </w:pPr>
      <w:r w:rsidRPr="0054262F">
        <w:rPr>
          <w:rFonts w:ascii="Arial" w:hAnsi="Arial" w:cs="Arial"/>
        </w:rPr>
        <w:t xml:space="preserve">Availability of professional advice from other services delivered by </w:t>
      </w:r>
      <w:r w:rsidR="005F0B3B">
        <w:rPr>
          <w:rFonts w:ascii="Arial" w:hAnsi="Arial" w:cs="Arial"/>
        </w:rPr>
        <w:t>the Service,</w:t>
      </w:r>
      <w:r w:rsidRPr="0054262F">
        <w:rPr>
          <w:rFonts w:ascii="Arial" w:hAnsi="Arial" w:cs="Arial"/>
        </w:rPr>
        <w:t xml:space="preserve"> eg. Medical</w:t>
      </w:r>
      <w:r>
        <w:rPr>
          <w:rFonts w:ascii="Arial" w:hAnsi="Arial" w:cs="Arial"/>
        </w:rPr>
        <w:t xml:space="preserve"> </w:t>
      </w:r>
      <w:r w:rsidRPr="0054262F">
        <w:rPr>
          <w:rFonts w:ascii="Arial" w:hAnsi="Arial" w:cs="Arial"/>
        </w:rPr>
        <w:t xml:space="preserve">Officer of Health, Public Health, </w:t>
      </w:r>
      <w:r w:rsidR="00F91CCF">
        <w:rPr>
          <w:rFonts w:ascii="Arial" w:hAnsi="Arial" w:cs="Arial"/>
        </w:rPr>
        <w:t>Oral Health</w:t>
      </w:r>
      <w:r w:rsidRPr="0054262F">
        <w:rPr>
          <w:rFonts w:ascii="Arial" w:hAnsi="Arial" w:cs="Arial"/>
        </w:rPr>
        <w:t xml:space="preserve"> Programme, Child and Mental Health Services, </w:t>
      </w:r>
      <w:r w:rsidR="00CB65F5">
        <w:rPr>
          <w:rFonts w:ascii="Arial" w:hAnsi="Arial" w:cs="Arial"/>
        </w:rPr>
        <w:t xml:space="preserve">Sexual and Reproductive Health, </w:t>
      </w:r>
      <w:r w:rsidRPr="0054262F">
        <w:rPr>
          <w:rFonts w:ascii="Arial" w:hAnsi="Arial" w:cs="Arial"/>
        </w:rPr>
        <w:t xml:space="preserve">Paediatric Services, Child Development </w:t>
      </w:r>
      <w:r w:rsidR="00810B8D">
        <w:rPr>
          <w:rFonts w:ascii="Arial" w:hAnsi="Arial" w:cs="Arial"/>
        </w:rPr>
        <w:t>S</w:t>
      </w:r>
      <w:r w:rsidRPr="0054262F">
        <w:rPr>
          <w:rFonts w:ascii="Arial" w:hAnsi="Arial" w:cs="Arial"/>
        </w:rPr>
        <w:t>ervices, M</w:t>
      </w:r>
      <w:r w:rsidR="00A34B0C">
        <w:rPr>
          <w:rFonts w:ascii="Arial" w:hAnsi="Arial" w:cs="Arial"/>
        </w:rPr>
        <w:t>ā</w:t>
      </w:r>
      <w:r w:rsidRPr="0054262F">
        <w:rPr>
          <w:rFonts w:ascii="Arial" w:hAnsi="Arial" w:cs="Arial"/>
        </w:rPr>
        <w:t xml:space="preserve">ori Health Services, and Services for Pacific </w:t>
      </w:r>
      <w:r w:rsidR="00810B8D">
        <w:rPr>
          <w:rFonts w:ascii="Arial" w:hAnsi="Arial" w:cs="Arial"/>
        </w:rPr>
        <w:t>P</w:t>
      </w:r>
      <w:r w:rsidRPr="0054262F">
        <w:rPr>
          <w:rFonts w:ascii="Arial" w:hAnsi="Arial" w:cs="Arial"/>
        </w:rPr>
        <w:t>eople.</w:t>
      </w:r>
    </w:p>
    <w:p w14:paraId="4409D5AC" w14:textId="77777777" w:rsidR="0054262F" w:rsidRDefault="008E599D" w:rsidP="00250630">
      <w:pPr>
        <w:spacing w:before="120"/>
        <w:jc w:val="left"/>
        <w:rPr>
          <w:rFonts w:ascii="Arial" w:hAnsi="Arial" w:cs="Arial"/>
          <w:b/>
        </w:rPr>
      </w:pPr>
      <w:bookmarkStart w:id="57" w:name="_Toc215319151"/>
      <w:r w:rsidRPr="009344DA">
        <w:rPr>
          <w:rFonts w:ascii="Arial" w:hAnsi="Arial" w:cs="Arial"/>
          <w:b/>
        </w:rPr>
        <w:t>5.</w:t>
      </w:r>
      <w:r w:rsidR="002F7259">
        <w:rPr>
          <w:rFonts w:ascii="Arial" w:hAnsi="Arial" w:cs="Arial"/>
          <w:b/>
        </w:rPr>
        <w:t>6</w:t>
      </w:r>
      <w:r w:rsidRPr="009344DA">
        <w:rPr>
          <w:rFonts w:ascii="Arial" w:hAnsi="Arial" w:cs="Arial"/>
          <w:b/>
        </w:rPr>
        <w:tab/>
        <w:t xml:space="preserve">Key </w:t>
      </w:r>
      <w:r>
        <w:rPr>
          <w:rFonts w:ascii="Arial" w:hAnsi="Arial" w:cs="Arial"/>
          <w:b/>
        </w:rPr>
        <w:t>I</w:t>
      </w:r>
      <w:r w:rsidRPr="009344DA">
        <w:rPr>
          <w:rFonts w:ascii="Arial" w:hAnsi="Arial" w:cs="Arial"/>
          <w:b/>
        </w:rPr>
        <w:t xml:space="preserve">nputs </w:t>
      </w:r>
      <w:bookmarkEnd w:id="57"/>
    </w:p>
    <w:p w14:paraId="4856F45C" w14:textId="77777777" w:rsidR="000E1440" w:rsidRPr="0027720D" w:rsidRDefault="000E1440" w:rsidP="000E1440">
      <w:pPr>
        <w:pStyle w:val="11"/>
        <w:numPr>
          <w:ilvl w:val="0"/>
          <w:numId w:val="0"/>
        </w:numPr>
        <w:spacing w:after="0"/>
        <w:rPr>
          <w:b w:val="0"/>
          <w:i w:val="0"/>
          <w:sz w:val="24"/>
          <w:szCs w:val="24"/>
        </w:rPr>
      </w:pPr>
      <w:r w:rsidRPr="00DF35B7">
        <w:rPr>
          <w:rFonts w:ascii="Arial" w:hAnsi="Arial" w:cs="Arial"/>
          <w:b w:val="0"/>
          <w:i w:val="0"/>
          <w:sz w:val="24"/>
          <w:szCs w:val="24"/>
          <w:lang w:val="en-AU"/>
        </w:rPr>
        <w:t xml:space="preserve">The Service must recognise the importance of an integrated continuum of care as well as an effective population health focus to ensure efficient use of professional resources.  </w:t>
      </w:r>
      <w:r w:rsidRPr="0027720D">
        <w:rPr>
          <w:b w:val="0"/>
          <w:i w:val="0"/>
          <w:sz w:val="24"/>
          <w:szCs w:val="24"/>
        </w:rPr>
        <w:t>The Service is multidisciplinary with input from:</w:t>
      </w:r>
    </w:p>
    <w:p w14:paraId="4AE95532"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Nurse Practitioners</w:t>
      </w:r>
      <w:r w:rsidR="000E1440">
        <w:rPr>
          <w:rFonts w:ascii="Arial" w:hAnsi="Arial" w:cs="Arial"/>
        </w:rPr>
        <w:t xml:space="preserve"> (where available)</w:t>
      </w:r>
    </w:p>
    <w:p w14:paraId="74764EF4"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Public Health Nurses</w:t>
      </w:r>
    </w:p>
    <w:p w14:paraId="79BFE724"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Hearing Vision Technicians</w:t>
      </w:r>
    </w:p>
    <w:p w14:paraId="52133DB3"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Other health professionals</w:t>
      </w:r>
    </w:p>
    <w:p w14:paraId="4732CBFA"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Community Health Workers (M</w:t>
      </w:r>
      <w:r w:rsidR="00D827CD">
        <w:rPr>
          <w:rFonts w:ascii="Arial" w:hAnsi="Arial" w:cs="Arial"/>
        </w:rPr>
        <w:t>ā</w:t>
      </w:r>
      <w:r w:rsidRPr="00810B8D">
        <w:rPr>
          <w:rFonts w:ascii="Arial" w:hAnsi="Arial" w:cs="Arial"/>
        </w:rPr>
        <w:t>ori</w:t>
      </w:r>
      <w:r w:rsidR="00D827CD">
        <w:rPr>
          <w:rFonts w:ascii="Arial" w:hAnsi="Arial" w:cs="Arial"/>
        </w:rPr>
        <w:t xml:space="preserve">, </w:t>
      </w:r>
      <w:r w:rsidRPr="00810B8D">
        <w:rPr>
          <w:rFonts w:ascii="Arial" w:hAnsi="Arial" w:cs="Arial"/>
        </w:rPr>
        <w:t>Pacific</w:t>
      </w:r>
      <w:r w:rsidR="00D827CD">
        <w:rPr>
          <w:rFonts w:ascii="Arial" w:hAnsi="Arial" w:cs="Arial"/>
        </w:rPr>
        <w:t xml:space="preserve">, </w:t>
      </w:r>
      <w:r w:rsidR="000E1440">
        <w:rPr>
          <w:rFonts w:ascii="Arial" w:hAnsi="Arial" w:cs="Arial"/>
        </w:rPr>
        <w:t xml:space="preserve">and </w:t>
      </w:r>
      <w:r w:rsidR="00D827CD">
        <w:rPr>
          <w:rFonts w:ascii="Arial" w:hAnsi="Arial" w:cs="Arial"/>
        </w:rPr>
        <w:t>refugee</w:t>
      </w:r>
      <w:r w:rsidR="000E1440">
        <w:rPr>
          <w:rFonts w:ascii="Arial" w:hAnsi="Arial" w:cs="Arial"/>
        </w:rPr>
        <w:t xml:space="preserve"> where appropriate</w:t>
      </w:r>
      <w:r w:rsidRPr="00810B8D">
        <w:rPr>
          <w:rFonts w:ascii="Arial" w:hAnsi="Arial" w:cs="Arial"/>
        </w:rPr>
        <w:t>)</w:t>
      </w:r>
    </w:p>
    <w:p w14:paraId="02C80865"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Specialist Ear Resource Nurses (if providing a Mobile Ear Service)</w:t>
      </w:r>
    </w:p>
    <w:p w14:paraId="4EF6C49C" w14:textId="77777777" w:rsidR="0054262F" w:rsidRPr="00810B8D" w:rsidRDefault="0054262F" w:rsidP="00D827CD">
      <w:pPr>
        <w:numPr>
          <w:ilvl w:val="0"/>
          <w:numId w:val="33"/>
        </w:numPr>
        <w:tabs>
          <w:tab w:val="clear" w:pos="720"/>
          <w:tab w:val="num" w:pos="540"/>
        </w:tabs>
        <w:spacing w:before="120"/>
        <w:ind w:left="540" w:hanging="540"/>
        <w:jc w:val="left"/>
        <w:rPr>
          <w:rFonts w:ascii="Arial" w:hAnsi="Arial" w:cs="Arial"/>
        </w:rPr>
      </w:pPr>
      <w:r w:rsidRPr="00810B8D">
        <w:rPr>
          <w:rFonts w:ascii="Arial" w:hAnsi="Arial" w:cs="Arial"/>
        </w:rPr>
        <w:t xml:space="preserve">Accredited Vaccinators </w:t>
      </w:r>
    </w:p>
    <w:p w14:paraId="6BE17E2C" w14:textId="77777777" w:rsidR="0054262F" w:rsidRDefault="00810B8D" w:rsidP="00D827CD">
      <w:pPr>
        <w:numPr>
          <w:ilvl w:val="0"/>
          <w:numId w:val="33"/>
        </w:numPr>
        <w:tabs>
          <w:tab w:val="clear" w:pos="720"/>
          <w:tab w:val="num" w:pos="540"/>
        </w:tabs>
        <w:spacing w:before="120"/>
        <w:ind w:left="540" w:hanging="540"/>
        <w:jc w:val="left"/>
        <w:rPr>
          <w:rFonts w:ascii="Arial" w:hAnsi="Arial" w:cs="Arial"/>
        </w:rPr>
      </w:pPr>
      <w:r>
        <w:rPr>
          <w:rFonts w:ascii="Arial" w:hAnsi="Arial" w:cs="Arial"/>
        </w:rPr>
        <w:t>Supply of s</w:t>
      </w:r>
      <w:r w:rsidR="0054262F" w:rsidRPr="00810B8D">
        <w:rPr>
          <w:rFonts w:ascii="Arial" w:hAnsi="Arial" w:cs="Arial"/>
        </w:rPr>
        <w:t>afe</w:t>
      </w:r>
      <w:r>
        <w:rPr>
          <w:rFonts w:ascii="Arial" w:hAnsi="Arial" w:cs="Arial"/>
        </w:rPr>
        <w:t>ly</w:t>
      </w:r>
      <w:r w:rsidR="0054262F" w:rsidRPr="00810B8D">
        <w:rPr>
          <w:rFonts w:ascii="Arial" w:hAnsi="Arial" w:cs="Arial"/>
        </w:rPr>
        <w:t xml:space="preserve"> store</w:t>
      </w:r>
      <w:r>
        <w:rPr>
          <w:rFonts w:ascii="Arial" w:hAnsi="Arial" w:cs="Arial"/>
        </w:rPr>
        <w:t>d</w:t>
      </w:r>
      <w:r w:rsidR="0054262F" w:rsidRPr="00810B8D">
        <w:rPr>
          <w:rFonts w:ascii="Arial" w:hAnsi="Arial" w:cs="Arial"/>
        </w:rPr>
        <w:t xml:space="preserve"> </w:t>
      </w:r>
      <w:r w:rsidR="00B45248">
        <w:rPr>
          <w:rFonts w:ascii="Arial" w:hAnsi="Arial" w:cs="Arial"/>
        </w:rPr>
        <w:t>v</w:t>
      </w:r>
      <w:r w:rsidR="0054262F" w:rsidRPr="00810B8D">
        <w:rPr>
          <w:rFonts w:ascii="Arial" w:hAnsi="Arial" w:cs="Arial"/>
        </w:rPr>
        <w:t>accines</w:t>
      </w:r>
      <w:r w:rsidR="00D827CD">
        <w:rPr>
          <w:rFonts w:ascii="Arial" w:hAnsi="Arial" w:cs="Arial"/>
        </w:rPr>
        <w:t>.</w:t>
      </w:r>
    </w:p>
    <w:p w14:paraId="44B2453C" w14:textId="77777777" w:rsidR="005F0B3B" w:rsidRPr="00810B8D" w:rsidRDefault="005F0B3B" w:rsidP="005F0B3B">
      <w:pPr>
        <w:spacing w:before="120"/>
        <w:jc w:val="left"/>
        <w:rPr>
          <w:rFonts w:ascii="Arial" w:hAnsi="Arial" w:cs="Arial"/>
        </w:rPr>
      </w:pPr>
      <w:r w:rsidRPr="00810B8D">
        <w:rPr>
          <w:rFonts w:ascii="Arial" w:hAnsi="Arial" w:cs="Arial"/>
        </w:rPr>
        <w:t xml:space="preserve">Empathy and expertise are two vital qualities for staff working with children and young people.  </w:t>
      </w:r>
      <w:r>
        <w:rPr>
          <w:rFonts w:ascii="Arial" w:hAnsi="Arial" w:cs="Arial"/>
        </w:rPr>
        <w:t>The Service</w:t>
      </w:r>
      <w:r w:rsidRPr="00810B8D">
        <w:rPr>
          <w:rFonts w:ascii="Arial" w:hAnsi="Arial" w:cs="Arial"/>
        </w:rPr>
        <w:t xml:space="preserve"> will ensure that all persons delivering th</w:t>
      </w:r>
      <w:r>
        <w:rPr>
          <w:rFonts w:ascii="Arial" w:hAnsi="Arial" w:cs="Arial"/>
        </w:rPr>
        <w:t>e</w:t>
      </w:r>
      <w:r w:rsidRPr="00810B8D">
        <w:rPr>
          <w:rFonts w:ascii="Arial" w:hAnsi="Arial" w:cs="Arial"/>
        </w:rPr>
        <w:t xml:space="preserve"> </w:t>
      </w:r>
      <w:r>
        <w:rPr>
          <w:rFonts w:ascii="Arial" w:hAnsi="Arial" w:cs="Arial"/>
        </w:rPr>
        <w:t>S</w:t>
      </w:r>
      <w:r w:rsidRPr="00810B8D">
        <w:rPr>
          <w:rFonts w:ascii="Arial" w:hAnsi="Arial" w:cs="Arial"/>
        </w:rPr>
        <w:t>ervice are empathetic to children and young people and are competent to practice with this group.  Where relevant, they must be currently registered with or licensed by the appropriate statutory or professional body.</w:t>
      </w:r>
    </w:p>
    <w:p w14:paraId="0616F454" w14:textId="77777777" w:rsidR="008E599D" w:rsidRPr="009344DA" w:rsidRDefault="005F0B3B" w:rsidP="00E91FA4">
      <w:pPr>
        <w:spacing w:before="240"/>
        <w:jc w:val="left"/>
        <w:rPr>
          <w:rFonts w:ascii="Arial" w:hAnsi="Arial" w:cs="Arial"/>
          <w:b/>
        </w:rPr>
      </w:pPr>
      <w:bookmarkStart w:id="58" w:name="_Toc215319155"/>
      <w:r>
        <w:rPr>
          <w:rFonts w:ascii="Arial" w:hAnsi="Arial" w:cs="Arial"/>
          <w:b/>
        </w:rPr>
        <w:br w:type="page"/>
      </w:r>
      <w:r w:rsidR="008E599D" w:rsidRPr="009344DA">
        <w:rPr>
          <w:rFonts w:ascii="Arial" w:hAnsi="Arial" w:cs="Arial"/>
          <w:b/>
        </w:rPr>
        <w:lastRenderedPageBreak/>
        <w:t>6.</w:t>
      </w:r>
      <w:r w:rsidR="008E599D" w:rsidRPr="009344DA">
        <w:rPr>
          <w:rFonts w:ascii="Arial" w:hAnsi="Arial" w:cs="Arial"/>
          <w:b/>
        </w:rPr>
        <w:tab/>
        <w:t xml:space="preserve">Service </w:t>
      </w:r>
      <w:r w:rsidR="008E599D">
        <w:rPr>
          <w:rFonts w:ascii="Arial" w:hAnsi="Arial" w:cs="Arial"/>
          <w:b/>
        </w:rPr>
        <w:t>L</w:t>
      </w:r>
      <w:r w:rsidR="008E599D" w:rsidRPr="009344DA">
        <w:rPr>
          <w:rFonts w:ascii="Arial" w:hAnsi="Arial" w:cs="Arial"/>
          <w:b/>
        </w:rPr>
        <w:t>inkages</w:t>
      </w:r>
      <w:bookmarkEnd w:id="58"/>
    </w:p>
    <w:p w14:paraId="39A7F2B6" w14:textId="77777777" w:rsidR="005F0B3B" w:rsidRDefault="008E599D" w:rsidP="005F0B3B">
      <w:pPr>
        <w:pStyle w:val="BodyText"/>
        <w:spacing w:before="120"/>
        <w:rPr>
          <w:rFonts w:cs="Arial"/>
          <w:szCs w:val="24"/>
        </w:rPr>
      </w:pPr>
      <w:bookmarkStart w:id="59" w:name="_Toc215319158"/>
      <w:r w:rsidRPr="0032460A">
        <w:rPr>
          <w:rFonts w:cs="Arial"/>
          <w:szCs w:val="24"/>
        </w:rPr>
        <w:t xml:space="preserve">Generic service linkages are described in </w:t>
      </w:r>
      <w:r w:rsidR="00075035">
        <w:rPr>
          <w:rFonts w:cs="Arial"/>
          <w:szCs w:val="24"/>
        </w:rPr>
        <w:t xml:space="preserve">the </w:t>
      </w:r>
      <w:r w:rsidRPr="0032460A">
        <w:rPr>
          <w:rFonts w:cs="Arial"/>
          <w:szCs w:val="24"/>
        </w:rPr>
        <w:t xml:space="preserve">tier one </w:t>
      </w:r>
      <w:r w:rsidR="00810B8D">
        <w:rPr>
          <w:rFonts w:cs="Arial"/>
          <w:szCs w:val="24"/>
        </w:rPr>
        <w:t>Services for Children and Young People service specification.</w:t>
      </w:r>
      <w:r w:rsidR="00B45248">
        <w:rPr>
          <w:rFonts w:cs="Arial"/>
          <w:szCs w:val="24"/>
        </w:rPr>
        <w:t xml:space="preserve">  </w:t>
      </w:r>
    </w:p>
    <w:p w14:paraId="7B1712CB" w14:textId="77777777" w:rsidR="008E599D" w:rsidRPr="009344DA" w:rsidRDefault="00075035" w:rsidP="005F0B3B">
      <w:pPr>
        <w:pStyle w:val="BodyText"/>
        <w:spacing w:before="120"/>
      </w:pPr>
      <w:r>
        <w:rPr>
          <w:rFonts w:cs="Arial"/>
          <w:szCs w:val="24"/>
        </w:rPr>
        <w:t>The Service l</w:t>
      </w:r>
      <w:r w:rsidR="008E599D" w:rsidRPr="009344DA">
        <w:t>inkages include, but are not limited to the following:</w:t>
      </w:r>
      <w:bookmarkEnd w:id="59"/>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814"/>
        <w:gridCol w:w="4045"/>
      </w:tblGrid>
      <w:tr w:rsidR="000E1440" w:rsidRPr="009344DA" w14:paraId="22684843" w14:textId="77777777" w:rsidTr="005F0B3B">
        <w:trPr>
          <w:trHeight w:val="571"/>
          <w:tblHeader/>
        </w:trPr>
        <w:tc>
          <w:tcPr>
            <w:tcW w:w="1429" w:type="pct"/>
            <w:shd w:val="clear" w:color="auto" w:fill="D9D9D9"/>
          </w:tcPr>
          <w:p w14:paraId="3F38FE6A" w14:textId="77777777" w:rsidR="000E1440" w:rsidRPr="009344DA" w:rsidRDefault="000E1440" w:rsidP="001F327C">
            <w:pPr>
              <w:spacing w:before="120" w:after="120"/>
              <w:jc w:val="left"/>
              <w:rPr>
                <w:rFonts w:ascii="Arial" w:hAnsi="Arial" w:cs="Arial"/>
                <w:b/>
              </w:rPr>
            </w:pPr>
            <w:bookmarkStart w:id="60" w:name="_Toc215319159"/>
            <w:r w:rsidRPr="009344DA">
              <w:rPr>
                <w:rFonts w:ascii="Arial" w:hAnsi="Arial" w:cs="Arial"/>
                <w:b/>
              </w:rPr>
              <w:t>Service Provider</w:t>
            </w:r>
            <w:bookmarkEnd w:id="60"/>
          </w:p>
        </w:tc>
        <w:tc>
          <w:tcPr>
            <w:tcW w:w="1465" w:type="pct"/>
            <w:shd w:val="clear" w:color="auto" w:fill="D9D9D9"/>
          </w:tcPr>
          <w:p w14:paraId="08850E57" w14:textId="77777777" w:rsidR="000E1440" w:rsidRPr="009344DA" w:rsidDel="00E3468B" w:rsidRDefault="000E1440" w:rsidP="001F327C">
            <w:pPr>
              <w:spacing w:before="120" w:after="120"/>
              <w:jc w:val="left"/>
              <w:rPr>
                <w:rFonts w:ascii="Arial" w:hAnsi="Arial" w:cs="Arial"/>
                <w:b/>
              </w:rPr>
            </w:pPr>
            <w:bookmarkStart w:id="61" w:name="_Toc215319160"/>
            <w:r w:rsidRPr="009344DA">
              <w:rPr>
                <w:rFonts w:ascii="Arial" w:hAnsi="Arial" w:cs="Arial"/>
                <w:b/>
              </w:rPr>
              <w:t>Nature of Linkage</w:t>
            </w:r>
            <w:bookmarkEnd w:id="61"/>
          </w:p>
        </w:tc>
        <w:tc>
          <w:tcPr>
            <w:tcW w:w="2106" w:type="pct"/>
            <w:shd w:val="clear" w:color="auto" w:fill="D9D9D9"/>
          </w:tcPr>
          <w:p w14:paraId="7383CD4F" w14:textId="77777777" w:rsidR="000E1440" w:rsidRPr="000E1440" w:rsidRDefault="000E1440" w:rsidP="001F327C">
            <w:pPr>
              <w:spacing w:before="120" w:after="120"/>
              <w:jc w:val="left"/>
              <w:rPr>
                <w:rFonts w:ascii="Arial" w:hAnsi="Arial" w:cs="Arial"/>
                <w:b/>
              </w:rPr>
            </w:pPr>
            <w:bookmarkStart w:id="62" w:name="_Toc215319161"/>
            <w:r w:rsidRPr="000E1440">
              <w:rPr>
                <w:rFonts w:ascii="Arial" w:hAnsi="Arial" w:cs="Arial"/>
                <w:b/>
                <w:iCs/>
              </w:rPr>
              <w:t>Accountabilities associated with linkages</w:t>
            </w:r>
            <w:bookmarkEnd w:id="62"/>
          </w:p>
        </w:tc>
      </w:tr>
      <w:tr w:rsidR="000E1440" w:rsidRPr="009344DA" w14:paraId="2739FBDB" w14:textId="77777777" w:rsidTr="005F0B3B">
        <w:tc>
          <w:tcPr>
            <w:tcW w:w="1429" w:type="pct"/>
          </w:tcPr>
          <w:p w14:paraId="15A8EFDC" w14:textId="77777777" w:rsidR="000E1440" w:rsidRPr="005F0B3B" w:rsidRDefault="000E1440" w:rsidP="00D827CD">
            <w:pPr>
              <w:spacing w:before="120"/>
              <w:jc w:val="left"/>
              <w:rPr>
                <w:rFonts w:ascii="Arial" w:hAnsi="Arial" w:cs="Arial"/>
                <w:sz w:val="22"/>
                <w:szCs w:val="22"/>
              </w:rPr>
            </w:pPr>
            <w:r w:rsidRPr="005F0B3B">
              <w:rPr>
                <w:rFonts w:ascii="Arial" w:hAnsi="Arial" w:cs="Arial"/>
                <w:sz w:val="22"/>
                <w:szCs w:val="22"/>
              </w:rPr>
              <w:t>PHO / General Practice Team (GPT)</w:t>
            </w:r>
          </w:p>
        </w:tc>
        <w:tc>
          <w:tcPr>
            <w:tcW w:w="1465" w:type="pct"/>
          </w:tcPr>
          <w:p w14:paraId="0D068345" w14:textId="77777777" w:rsidR="000E1440" w:rsidRPr="005F0B3B" w:rsidRDefault="000E1440" w:rsidP="00D827CD">
            <w:pPr>
              <w:spacing w:before="120"/>
              <w:jc w:val="left"/>
              <w:rPr>
                <w:rFonts w:ascii="Arial" w:hAnsi="Arial" w:cs="Arial"/>
                <w:sz w:val="22"/>
                <w:szCs w:val="22"/>
              </w:rPr>
            </w:pPr>
            <w:r w:rsidRPr="005F0B3B">
              <w:rPr>
                <w:rFonts w:ascii="Arial" w:hAnsi="Arial" w:cs="Arial"/>
                <w:bCs/>
                <w:iCs/>
                <w:sz w:val="22"/>
                <w:szCs w:val="22"/>
              </w:rPr>
              <w:t>Refer or liaise re individual children as appropriate</w:t>
            </w:r>
          </w:p>
        </w:tc>
        <w:tc>
          <w:tcPr>
            <w:tcW w:w="2106" w:type="pct"/>
          </w:tcPr>
          <w:p w14:paraId="4DE6B852" w14:textId="77777777" w:rsidR="000E1440" w:rsidRPr="005F0B3B" w:rsidRDefault="000E1440" w:rsidP="00D827CD">
            <w:pPr>
              <w:spacing w:before="120"/>
              <w:jc w:val="left"/>
              <w:rPr>
                <w:rFonts w:ascii="Arial" w:hAnsi="Arial" w:cs="Arial"/>
                <w:sz w:val="22"/>
                <w:szCs w:val="22"/>
              </w:rPr>
            </w:pPr>
            <w:r w:rsidRPr="005F0B3B">
              <w:rPr>
                <w:rFonts w:ascii="Arial" w:hAnsi="Arial" w:cs="Arial"/>
                <w:sz w:val="22"/>
                <w:szCs w:val="22"/>
              </w:rPr>
              <w:t xml:space="preserve">Clinical consultation and collaboration. </w:t>
            </w:r>
            <w:r w:rsidRPr="005F0B3B">
              <w:rPr>
                <w:rFonts w:ascii="Arial" w:hAnsi="Arial" w:cs="Arial"/>
                <w:bCs/>
                <w:iCs/>
                <w:sz w:val="22"/>
                <w:szCs w:val="22"/>
              </w:rPr>
              <w:t xml:space="preserve"> Work with other relevant professionals whenever there are concerns relating to a particular Service user.</w:t>
            </w:r>
          </w:p>
        </w:tc>
      </w:tr>
      <w:tr w:rsidR="000E1440" w:rsidRPr="009344DA" w14:paraId="710A6740" w14:textId="77777777" w:rsidTr="005F0B3B">
        <w:tc>
          <w:tcPr>
            <w:tcW w:w="1429" w:type="pct"/>
          </w:tcPr>
          <w:p w14:paraId="767FC0C5" w14:textId="4EA7CEC4" w:rsidR="000E1440" w:rsidRPr="005F0B3B" w:rsidRDefault="00A34B0C" w:rsidP="00D827CD">
            <w:pPr>
              <w:spacing w:before="120"/>
              <w:jc w:val="left"/>
              <w:rPr>
                <w:rFonts w:ascii="Arial" w:hAnsi="Arial" w:cs="Arial"/>
                <w:sz w:val="22"/>
                <w:szCs w:val="22"/>
              </w:rPr>
            </w:pPr>
            <w:r>
              <w:rPr>
                <w:rFonts w:ascii="Arial" w:hAnsi="Arial" w:cs="Arial"/>
                <w:sz w:val="22"/>
                <w:szCs w:val="22"/>
              </w:rPr>
              <w:t>Oranga Tamariki (OT)</w:t>
            </w:r>
          </w:p>
        </w:tc>
        <w:tc>
          <w:tcPr>
            <w:tcW w:w="1465" w:type="pct"/>
          </w:tcPr>
          <w:p w14:paraId="1E1338F5" w14:textId="16B4236D"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Liaise and work with </w:t>
            </w:r>
            <w:r w:rsidR="00A34B0C">
              <w:rPr>
                <w:rFonts w:ascii="Arial" w:hAnsi="Arial" w:cs="Arial"/>
                <w:sz w:val="22"/>
                <w:szCs w:val="22"/>
              </w:rPr>
              <w:t>OT</w:t>
            </w:r>
            <w:r w:rsidRPr="005F0B3B">
              <w:rPr>
                <w:rFonts w:ascii="Arial" w:hAnsi="Arial" w:cs="Arial"/>
                <w:sz w:val="22"/>
                <w:szCs w:val="22"/>
              </w:rPr>
              <w:t>.</w:t>
            </w:r>
          </w:p>
          <w:p w14:paraId="627CDE5A" w14:textId="17BFC77E"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Participate in Family Group Conferences as required</w:t>
            </w:r>
          </w:p>
          <w:p w14:paraId="6B6B0A3E" w14:textId="3354FDC6" w:rsidR="000E1440" w:rsidRPr="005F0B3B" w:rsidRDefault="000E1440" w:rsidP="00D827CD">
            <w:pPr>
              <w:spacing w:before="120"/>
              <w:jc w:val="left"/>
              <w:rPr>
                <w:rFonts w:ascii="Arial" w:hAnsi="Arial" w:cs="Arial"/>
                <w:sz w:val="22"/>
                <w:szCs w:val="22"/>
              </w:rPr>
            </w:pPr>
            <w:r w:rsidRPr="005F0B3B">
              <w:rPr>
                <w:rFonts w:ascii="Arial" w:hAnsi="Arial" w:cs="Arial"/>
                <w:sz w:val="22"/>
                <w:szCs w:val="22"/>
              </w:rPr>
              <w:t xml:space="preserve">Refer to </w:t>
            </w:r>
            <w:r w:rsidR="00A34B0C">
              <w:rPr>
                <w:rFonts w:ascii="Arial" w:hAnsi="Arial" w:cs="Arial"/>
                <w:sz w:val="22"/>
                <w:szCs w:val="22"/>
              </w:rPr>
              <w:t>OT</w:t>
            </w:r>
            <w:r w:rsidRPr="005F0B3B">
              <w:rPr>
                <w:rFonts w:ascii="Arial" w:hAnsi="Arial" w:cs="Arial"/>
                <w:sz w:val="22"/>
                <w:szCs w:val="22"/>
              </w:rPr>
              <w:t xml:space="preserve"> where a child’s safety is at risk from abuse or neglect</w:t>
            </w:r>
          </w:p>
        </w:tc>
        <w:tc>
          <w:tcPr>
            <w:tcW w:w="2106" w:type="pct"/>
          </w:tcPr>
          <w:p w14:paraId="0474EDC7" w14:textId="77777777" w:rsidR="000E1440" w:rsidRPr="005F0B3B" w:rsidRDefault="000E1440" w:rsidP="00D827CD">
            <w:pPr>
              <w:spacing w:before="120" w:after="120"/>
              <w:jc w:val="left"/>
              <w:rPr>
                <w:rFonts w:ascii="Arial" w:hAnsi="Arial" w:cs="Arial"/>
                <w:sz w:val="22"/>
                <w:szCs w:val="22"/>
              </w:rPr>
            </w:pPr>
            <w:r w:rsidRPr="005F0B3B">
              <w:rPr>
                <w:rFonts w:ascii="Arial" w:hAnsi="Arial" w:cs="Arial"/>
                <w:sz w:val="22"/>
                <w:szCs w:val="22"/>
              </w:rPr>
              <w:t>To ensure continuity and quality of care for the child and their family and whānau.</w:t>
            </w:r>
          </w:p>
          <w:p w14:paraId="14D2AB82" w14:textId="1526D80C" w:rsidR="000E1440" w:rsidRPr="005F0B3B" w:rsidRDefault="000E1440" w:rsidP="00D827CD">
            <w:pPr>
              <w:spacing w:before="120"/>
              <w:jc w:val="left"/>
              <w:rPr>
                <w:rFonts w:ascii="Arial" w:hAnsi="Arial" w:cs="Arial"/>
                <w:sz w:val="22"/>
                <w:szCs w:val="22"/>
              </w:rPr>
            </w:pPr>
            <w:r w:rsidRPr="005F0B3B">
              <w:rPr>
                <w:rFonts w:ascii="Arial" w:hAnsi="Arial" w:cs="Arial"/>
                <w:bCs/>
                <w:iCs/>
                <w:sz w:val="22"/>
                <w:szCs w:val="22"/>
              </w:rPr>
              <w:t xml:space="preserve">Work with other relevant professionals in </w:t>
            </w:r>
            <w:r w:rsidR="00A34B0C">
              <w:rPr>
                <w:rFonts w:ascii="Arial" w:hAnsi="Arial" w:cs="Arial"/>
                <w:bCs/>
                <w:iCs/>
                <w:sz w:val="22"/>
                <w:szCs w:val="22"/>
              </w:rPr>
              <w:t>OT</w:t>
            </w:r>
            <w:r w:rsidRPr="005F0B3B">
              <w:rPr>
                <w:rFonts w:ascii="Arial" w:hAnsi="Arial" w:cs="Arial"/>
                <w:bCs/>
                <w:iCs/>
                <w:sz w:val="22"/>
                <w:szCs w:val="22"/>
              </w:rPr>
              <w:t xml:space="preserve"> whenever there are concerns relating to a particular Service user</w:t>
            </w:r>
            <w:r w:rsidRPr="005F0B3B">
              <w:rPr>
                <w:rFonts w:ascii="Arial" w:hAnsi="Arial" w:cs="Arial"/>
                <w:sz w:val="22"/>
                <w:szCs w:val="22"/>
              </w:rPr>
              <w:t xml:space="preserve"> referred or under </w:t>
            </w:r>
            <w:r w:rsidR="00A34B0C">
              <w:rPr>
                <w:rFonts w:ascii="Arial" w:hAnsi="Arial" w:cs="Arial"/>
                <w:sz w:val="22"/>
                <w:szCs w:val="22"/>
              </w:rPr>
              <w:t>OT</w:t>
            </w:r>
            <w:r w:rsidRPr="005F0B3B">
              <w:rPr>
                <w:rFonts w:ascii="Arial" w:hAnsi="Arial" w:cs="Arial"/>
                <w:sz w:val="22"/>
                <w:szCs w:val="22"/>
              </w:rPr>
              <w:t xml:space="preserve"> supervision.</w:t>
            </w:r>
          </w:p>
        </w:tc>
      </w:tr>
      <w:tr w:rsidR="000E1440" w:rsidRPr="009344DA" w14:paraId="4206755F" w14:textId="77777777" w:rsidTr="005F0B3B">
        <w:tc>
          <w:tcPr>
            <w:tcW w:w="1429" w:type="pct"/>
          </w:tcPr>
          <w:p w14:paraId="3727F7F7" w14:textId="1AFF4929" w:rsidR="000E1440" w:rsidRPr="005F0B3B" w:rsidRDefault="000E1440" w:rsidP="00D827CD">
            <w:pPr>
              <w:spacing w:before="120"/>
              <w:jc w:val="left"/>
              <w:rPr>
                <w:rFonts w:ascii="Arial" w:hAnsi="Arial" w:cs="Arial"/>
                <w:sz w:val="22"/>
                <w:szCs w:val="22"/>
              </w:rPr>
            </w:pPr>
            <w:r w:rsidRPr="005F0B3B">
              <w:rPr>
                <w:rFonts w:ascii="Arial" w:hAnsi="Arial" w:cs="Arial"/>
                <w:sz w:val="22"/>
                <w:szCs w:val="22"/>
              </w:rPr>
              <w:t>WCTO and B4SC services</w:t>
            </w:r>
          </w:p>
        </w:tc>
        <w:tc>
          <w:tcPr>
            <w:tcW w:w="1465" w:type="pct"/>
          </w:tcPr>
          <w:p w14:paraId="13607FFF"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Liaise and refer </w:t>
            </w:r>
          </w:p>
        </w:tc>
        <w:tc>
          <w:tcPr>
            <w:tcW w:w="2106" w:type="pct"/>
          </w:tcPr>
          <w:p w14:paraId="781B1520" w14:textId="77777777" w:rsidR="000E1440" w:rsidRPr="005F0B3B" w:rsidRDefault="000E1440" w:rsidP="00D827CD">
            <w:pPr>
              <w:spacing w:before="120" w:after="120"/>
              <w:jc w:val="left"/>
              <w:rPr>
                <w:rFonts w:ascii="Arial" w:hAnsi="Arial" w:cs="Arial"/>
                <w:sz w:val="22"/>
                <w:szCs w:val="22"/>
              </w:rPr>
            </w:pPr>
            <w:r w:rsidRPr="005F0B3B">
              <w:rPr>
                <w:rFonts w:ascii="Arial" w:hAnsi="Arial" w:cs="Arial"/>
                <w:sz w:val="22"/>
                <w:szCs w:val="22"/>
              </w:rPr>
              <w:t>To ensure timely intervention occurs and continuity of care is provided where child in Early Childhood Centre is identified as needing to meet WCTO Schedule requirements</w:t>
            </w:r>
          </w:p>
        </w:tc>
      </w:tr>
      <w:tr w:rsidR="000E1440" w:rsidRPr="009344DA" w14:paraId="78C8AC0B" w14:textId="77777777" w:rsidTr="005F0B3B">
        <w:tc>
          <w:tcPr>
            <w:tcW w:w="1429" w:type="pct"/>
          </w:tcPr>
          <w:p w14:paraId="0CD18406" w14:textId="77777777" w:rsidR="000E1440" w:rsidRPr="005F0B3B" w:rsidRDefault="000E1440" w:rsidP="00D827CD">
            <w:pPr>
              <w:spacing w:before="120"/>
              <w:jc w:val="left"/>
              <w:rPr>
                <w:rFonts w:ascii="Arial" w:hAnsi="Arial" w:cs="Arial"/>
                <w:sz w:val="22"/>
                <w:szCs w:val="22"/>
              </w:rPr>
            </w:pPr>
            <w:r w:rsidRPr="005F0B3B">
              <w:rPr>
                <w:rFonts w:ascii="Arial" w:hAnsi="Arial" w:cs="Arial"/>
                <w:sz w:val="22"/>
                <w:szCs w:val="22"/>
              </w:rPr>
              <w:t>Outreach Immunisation Services</w:t>
            </w:r>
          </w:p>
        </w:tc>
        <w:tc>
          <w:tcPr>
            <w:tcW w:w="1465" w:type="pct"/>
          </w:tcPr>
          <w:p w14:paraId="5CC28ABB"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Liaise and refer </w:t>
            </w:r>
          </w:p>
        </w:tc>
        <w:tc>
          <w:tcPr>
            <w:tcW w:w="2106" w:type="pct"/>
          </w:tcPr>
          <w:p w14:paraId="2E511CC0" w14:textId="77777777" w:rsidR="000E1440" w:rsidRPr="005F0B3B" w:rsidRDefault="000E1440" w:rsidP="00D827CD">
            <w:pPr>
              <w:spacing w:before="120" w:after="120"/>
              <w:jc w:val="left"/>
              <w:rPr>
                <w:rFonts w:ascii="Arial" w:hAnsi="Arial" w:cs="Arial"/>
                <w:sz w:val="22"/>
                <w:szCs w:val="22"/>
              </w:rPr>
            </w:pPr>
            <w:r w:rsidRPr="005F0B3B">
              <w:rPr>
                <w:rFonts w:ascii="Arial" w:hAnsi="Arial" w:cs="Arial"/>
                <w:sz w:val="22"/>
                <w:szCs w:val="22"/>
              </w:rPr>
              <w:t>To ensure timely intervention occurs and continuity of care is provided where child in Early Childhood Centre is identified as needing to meet the current Immunisation Schedule</w:t>
            </w:r>
          </w:p>
        </w:tc>
      </w:tr>
      <w:tr w:rsidR="000E1440" w:rsidRPr="009344DA" w14:paraId="74508184" w14:textId="77777777" w:rsidTr="005F0B3B">
        <w:tc>
          <w:tcPr>
            <w:tcW w:w="1429" w:type="pct"/>
          </w:tcPr>
          <w:p w14:paraId="457D07F9"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Interagency Co-ordination (Strengthening Families)</w:t>
            </w:r>
          </w:p>
        </w:tc>
        <w:tc>
          <w:tcPr>
            <w:tcW w:w="1465" w:type="pct"/>
          </w:tcPr>
          <w:p w14:paraId="68A7BD89"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Attend or instigate Interagency Co-ordination meetings as appropriate</w:t>
            </w:r>
          </w:p>
        </w:tc>
        <w:tc>
          <w:tcPr>
            <w:tcW w:w="2106" w:type="pct"/>
          </w:tcPr>
          <w:p w14:paraId="061F280F"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continuity and quality of care for the client</w:t>
            </w:r>
          </w:p>
        </w:tc>
      </w:tr>
      <w:tr w:rsidR="000E1440" w:rsidRPr="009344DA" w14:paraId="2774E171" w14:textId="77777777" w:rsidTr="005F0B3B">
        <w:tc>
          <w:tcPr>
            <w:tcW w:w="1429" w:type="pct"/>
          </w:tcPr>
          <w:p w14:paraId="4F859C63"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bCs/>
                <w:iCs/>
                <w:sz w:val="22"/>
                <w:szCs w:val="22"/>
              </w:rPr>
              <w:t>Lead Maternity Carers (LMCs)</w:t>
            </w:r>
          </w:p>
        </w:tc>
        <w:tc>
          <w:tcPr>
            <w:tcW w:w="1465" w:type="pct"/>
          </w:tcPr>
          <w:p w14:paraId="53CD707C" w14:textId="0E3B0CBE" w:rsidR="000E1440" w:rsidRPr="005F0B3B" w:rsidRDefault="000E1440" w:rsidP="00D827CD">
            <w:pPr>
              <w:spacing w:before="60" w:after="60"/>
              <w:jc w:val="left"/>
              <w:rPr>
                <w:rFonts w:ascii="Arial" w:hAnsi="Arial" w:cs="Arial"/>
                <w:sz w:val="22"/>
                <w:szCs w:val="22"/>
              </w:rPr>
            </w:pPr>
            <w:r w:rsidRPr="005F0B3B">
              <w:rPr>
                <w:rFonts w:ascii="Arial" w:hAnsi="Arial" w:cs="Arial"/>
                <w:bCs/>
                <w:iCs/>
                <w:sz w:val="22"/>
                <w:szCs w:val="22"/>
              </w:rPr>
              <w:t xml:space="preserve">Liaise and work with a </w:t>
            </w:r>
            <w:r w:rsidR="00B018AF">
              <w:rPr>
                <w:rFonts w:ascii="Arial" w:hAnsi="Arial" w:cs="Arial"/>
                <w:bCs/>
                <w:iCs/>
                <w:sz w:val="22"/>
                <w:szCs w:val="22"/>
              </w:rPr>
              <w:t>S</w:t>
            </w:r>
            <w:r w:rsidRPr="005F0B3B">
              <w:rPr>
                <w:rFonts w:ascii="Arial" w:hAnsi="Arial" w:cs="Arial"/>
                <w:bCs/>
                <w:iCs/>
                <w:sz w:val="22"/>
                <w:szCs w:val="22"/>
              </w:rPr>
              <w:t xml:space="preserve">ervice user’s LMC </w:t>
            </w:r>
          </w:p>
        </w:tc>
        <w:tc>
          <w:tcPr>
            <w:tcW w:w="2106" w:type="pct"/>
          </w:tcPr>
          <w:p w14:paraId="0B611BD1"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bCs/>
                <w:iCs/>
                <w:sz w:val="22"/>
                <w:szCs w:val="22"/>
              </w:rPr>
              <w:t>To provide education, information or expert opinion for Services users who are pregnant</w:t>
            </w:r>
          </w:p>
        </w:tc>
      </w:tr>
      <w:tr w:rsidR="000E1440" w:rsidRPr="009344DA" w14:paraId="2634A519" w14:textId="77777777" w:rsidTr="005F0B3B">
        <w:tc>
          <w:tcPr>
            <w:tcW w:w="1429" w:type="pct"/>
          </w:tcPr>
          <w:p w14:paraId="6B03C193" w14:textId="0A649A56"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Education Services – </w:t>
            </w:r>
            <w:r w:rsidR="00CB65F5">
              <w:rPr>
                <w:rFonts w:ascii="Arial" w:hAnsi="Arial" w:cs="Arial"/>
                <w:sz w:val="22"/>
                <w:szCs w:val="22"/>
              </w:rPr>
              <w:t>Learning Support</w:t>
            </w:r>
            <w:r w:rsidRPr="005F0B3B">
              <w:rPr>
                <w:rFonts w:ascii="Arial" w:hAnsi="Arial" w:cs="Arial"/>
                <w:sz w:val="22"/>
                <w:szCs w:val="22"/>
              </w:rPr>
              <w:t xml:space="preserve">, Social Workers in Schools, Resource Teacher: Learning and Behaviour services (RTLBs) </w:t>
            </w:r>
          </w:p>
        </w:tc>
        <w:tc>
          <w:tcPr>
            <w:tcW w:w="1465" w:type="pct"/>
          </w:tcPr>
          <w:p w14:paraId="0A261F5D"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Liaise and refer where Services User is identified as needing service</w:t>
            </w:r>
          </w:p>
        </w:tc>
        <w:tc>
          <w:tcPr>
            <w:tcW w:w="2106" w:type="pct"/>
          </w:tcPr>
          <w:p w14:paraId="738DE91B"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Service user</w:t>
            </w:r>
          </w:p>
        </w:tc>
      </w:tr>
      <w:tr w:rsidR="000E1440" w:rsidRPr="009344DA" w14:paraId="508B437A" w14:textId="77777777" w:rsidTr="005F0B3B">
        <w:tc>
          <w:tcPr>
            <w:tcW w:w="1429" w:type="pct"/>
          </w:tcPr>
          <w:p w14:paraId="4CAE8653"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Schools and Preschools</w:t>
            </w:r>
          </w:p>
        </w:tc>
        <w:tc>
          <w:tcPr>
            <w:tcW w:w="1465" w:type="pct"/>
          </w:tcPr>
          <w:p w14:paraId="5E63FA9D"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or liaise re Service users as appropriate</w:t>
            </w:r>
          </w:p>
        </w:tc>
        <w:tc>
          <w:tcPr>
            <w:tcW w:w="2106" w:type="pct"/>
          </w:tcPr>
          <w:p w14:paraId="3C92386B"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Service user</w:t>
            </w:r>
          </w:p>
        </w:tc>
      </w:tr>
      <w:tr w:rsidR="000E1440" w:rsidRPr="009344DA" w14:paraId="2FE0E575" w14:textId="77777777" w:rsidTr="005F0B3B">
        <w:tc>
          <w:tcPr>
            <w:tcW w:w="1429" w:type="pct"/>
          </w:tcPr>
          <w:p w14:paraId="09A87AA9"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Children’s Health Camps</w:t>
            </w:r>
          </w:p>
        </w:tc>
        <w:tc>
          <w:tcPr>
            <w:tcW w:w="1465" w:type="pct"/>
          </w:tcPr>
          <w:p w14:paraId="1F7668FB"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Refer or </w:t>
            </w:r>
            <w:r w:rsidR="005F0B3B" w:rsidRPr="005F0B3B">
              <w:rPr>
                <w:rFonts w:ascii="Arial" w:hAnsi="Arial" w:cs="Arial"/>
                <w:sz w:val="22"/>
                <w:szCs w:val="22"/>
              </w:rPr>
              <w:t>liaise</w:t>
            </w:r>
            <w:r w:rsidRPr="005F0B3B">
              <w:rPr>
                <w:rFonts w:ascii="Arial" w:hAnsi="Arial" w:cs="Arial"/>
                <w:sz w:val="22"/>
                <w:szCs w:val="22"/>
              </w:rPr>
              <w:t xml:space="preserve"> re Service users as appropriate</w:t>
            </w:r>
          </w:p>
        </w:tc>
        <w:tc>
          <w:tcPr>
            <w:tcW w:w="2106" w:type="pct"/>
          </w:tcPr>
          <w:p w14:paraId="1CA638E2"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Service user</w:t>
            </w:r>
          </w:p>
        </w:tc>
      </w:tr>
      <w:tr w:rsidR="000E1440" w:rsidRPr="009344DA" w14:paraId="5D473918" w14:textId="77777777" w:rsidTr="005F0B3B">
        <w:tc>
          <w:tcPr>
            <w:tcW w:w="1429" w:type="pct"/>
          </w:tcPr>
          <w:p w14:paraId="61CF8B8C"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lastRenderedPageBreak/>
              <w:t xml:space="preserve">Hospital Specialist Services and Community Health Services </w:t>
            </w:r>
          </w:p>
        </w:tc>
        <w:tc>
          <w:tcPr>
            <w:tcW w:w="1465" w:type="pct"/>
          </w:tcPr>
          <w:p w14:paraId="72297616"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to relevant Hospital service when a child’s health or development are of concern</w:t>
            </w:r>
          </w:p>
          <w:p w14:paraId="3BA43057" w14:textId="77777777" w:rsidR="000E1440" w:rsidRPr="005F0B3B" w:rsidRDefault="005F0B3B" w:rsidP="00D827CD">
            <w:pPr>
              <w:spacing w:before="60" w:after="60"/>
              <w:jc w:val="left"/>
              <w:rPr>
                <w:rFonts w:ascii="Arial" w:hAnsi="Arial" w:cs="Arial"/>
                <w:sz w:val="22"/>
                <w:szCs w:val="22"/>
              </w:rPr>
            </w:pPr>
            <w:r w:rsidRPr="005F0B3B">
              <w:rPr>
                <w:rFonts w:ascii="Arial" w:hAnsi="Arial" w:cs="Arial"/>
                <w:sz w:val="22"/>
                <w:szCs w:val="22"/>
              </w:rPr>
              <w:t>Liaise</w:t>
            </w:r>
            <w:r w:rsidR="000E1440" w:rsidRPr="005F0B3B">
              <w:rPr>
                <w:rFonts w:ascii="Arial" w:hAnsi="Arial" w:cs="Arial"/>
                <w:sz w:val="22"/>
                <w:szCs w:val="22"/>
              </w:rPr>
              <w:t xml:space="preserve"> and work with relevant professional whenever there are concerns relating to the health or development of a particular child</w:t>
            </w:r>
          </w:p>
        </w:tc>
        <w:tc>
          <w:tcPr>
            <w:tcW w:w="2106" w:type="pct"/>
          </w:tcPr>
          <w:p w14:paraId="24DF474F" w14:textId="77777777" w:rsidR="000E1440" w:rsidRPr="005F0B3B" w:rsidRDefault="000E1440" w:rsidP="00D827CD">
            <w:pPr>
              <w:spacing w:before="60" w:after="60"/>
              <w:jc w:val="left"/>
              <w:rPr>
                <w:rFonts w:ascii="Arial" w:hAnsi="Arial" w:cs="Arial"/>
                <w:bCs/>
                <w:iCs/>
                <w:sz w:val="22"/>
                <w:szCs w:val="22"/>
              </w:rPr>
            </w:pPr>
            <w:r w:rsidRPr="005F0B3B">
              <w:rPr>
                <w:rFonts w:ascii="Arial" w:hAnsi="Arial" w:cs="Arial"/>
                <w:sz w:val="22"/>
                <w:szCs w:val="22"/>
              </w:rPr>
              <w:t>To ensure timely intervention occurs and provide continuity of care</w:t>
            </w:r>
            <w:r w:rsidRPr="005F0B3B">
              <w:rPr>
                <w:rFonts w:ascii="Arial" w:hAnsi="Arial" w:cs="Arial"/>
                <w:bCs/>
                <w:iCs/>
                <w:sz w:val="22"/>
                <w:szCs w:val="22"/>
              </w:rPr>
              <w:t xml:space="preserve"> </w:t>
            </w:r>
          </w:p>
          <w:p w14:paraId="24BF630A"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bCs/>
                <w:iCs/>
                <w:sz w:val="22"/>
                <w:szCs w:val="22"/>
              </w:rPr>
              <w:t>Work with other relevant professionals whenever there are concerns relating to a particular child</w:t>
            </w:r>
            <w:r w:rsidR="00B018AF">
              <w:rPr>
                <w:rFonts w:ascii="Arial" w:hAnsi="Arial" w:cs="Arial"/>
                <w:bCs/>
                <w:iCs/>
                <w:sz w:val="22"/>
                <w:szCs w:val="22"/>
              </w:rPr>
              <w:t xml:space="preserve"> </w:t>
            </w:r>
            <w:r w:rsidRPr="005F0B3B">
              <w:rPr>
                <w:rFonts w:ascii="Arial" w:hAnsi="Arial" w:cs="Arial"/>
                <w:bCs/>
                <w:iCs/>
                <w:sz w:val="22"/>
                <w:szCs w:val="22"/>
              </w:rPr>
              <w:t>/</w:t>
            </w:r>
            <w:r w:rsidR="00B018AF">
              <w:rPr>
                <w:rFonts w:ascii="Arial" w:hAnsi="Arial" w:cs="Arial"/>
                <w:bCs/>
                <w:iCs/>
                <w:sz w:val="22"/>
                <w:szCs w:val="22"/>
              </w:rPr>
              <w:t xml:space="preserve"> </w:t>
            </w:r>
            <w:r w:rsidRPr="005F0B3B">
              <w:rPr>
                <w:rFonts w:ascii="Arial" w:hAnsi="Arial" w:cs="Arial"/>
                <w:bCs/>
                <w:iCs/>
                <w:sz w:val="22"/>
                <w:szCs w:val="22"/>
              </w:rPr>
              <w:t>young person</w:t>
            </w:r>
          </w:p>
        </w:tc>
      </w:tr>
      <w:tr w:rsidR="000E1440" w:rsidRPr="009344DA" w14:paraId="0887355C" w14:textId="77777777" w:rsidTr="005F0B3B">
        <w:tc>
          <w:tcPr>
            <w:tcW w:w="1429" w:type="pct"/>
          </w:tcPr>
          <w:p w14:paraId="10662BFB"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Vision Hearing Screening Services</w:t>
            </w:r>
          </w:p>
        </w:tc>
        <w:tc>
          <w:tcPr>
            <w:tcW w:w="1465" w:type="pct"/>
          </w:tcPr>
          <w:p w14:paraId="3AB202FE"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or liaise re individual Service users</w:t>
            </w:r>
          </w:p>
        </w:tc>
        <w:tc>
          <w:tcPr>
            <w:tcW w:w="2106" w:type="pct"/>
          </w:tcPr>
          <w:p w14:paraId="5A2996B3"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User</w:t>
            </w:r>
          </w:p>
        </w:tc>
      </w:tr>
      <w:tr w:rsidR="000E1440" w:rsidRPr="009344DA" w14:paraId="33A3679A" w14:textId="77777777" w:rsidTr="005F0B3B">
        <w:tc>
          <w:tcPr>
            <w:tcW w:w="1429" w:type="pct"/>
          </w:tcPr>
          <w:p w14:paraId="4616C637" w14:textId="77777777" w:rsidR="000E1440" w:rsidRPr="005F0B3B" w:rsidRDefault="000E1440" w:rsidP="00D827CD">
            <w:pPr>
              <w:spacing w:before="60" w:after="60"/>
              <w:jc w:val="left"/>
              <w:rPr>
                <w:rFonts w:ascii="Arial" w:hAnsi="Arial" w:cs="Arial"/>
                <w:sz w:val="22"/>
                <w:szCs w:val="22"/>
              </w:rPr>
            </w:pPr>
            <w:proofErr w:type="spellStart"/>
            <w:r w:rsidRPr="005F0B3B">
              <w:rPr>
                <w:rFonts w:ascii="Arial" w:hAnsi="Arial" w:cs="Arial"/>
                <w:sz w:val="22"/>
                <w:szCs w:val="22"/>
              </w:rPr>
              <w:t>Whakarongo</w:t>
            </w:r>
            <w:proofErr w:type="spellEnd"/>
            <w:r w:rsidRPr="005F0B3B">
              <w:rPr>
                <w:rFonts w:ascii="Arial" w:hAnsi="Arial" w:cs="Arial"/>
                <w:sz w:val="22"/>
                <w:szCs w:val="22"/>
              </w:rPr>
              <w:t xml:space="preserve"> Mai Ear Health Service</w:t>
            </w:r>
          </w:p>
        </w:tc>
        <w:tc>
          <w:tcPr>
            <w:tcW w:w="1465" w:type="pct"/>
          </w:tcPr>
          <w:p w14:paraId="72BF03DE"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or liaise re individual Service users</w:t>
            </w:r>
          </w:p>
        </w:tc>
        <w:tc>
          <w:tcPr>
            <w:tcW w:w="2106" w:type="pct"/>
          </w:tcPr>
          <w:p w14:paraId="25045E53"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User</w:t>
            </w:r>
          </w:p>
        </w:tc>
      </w:tr>
      <w:tr w:rsidR="000E1440" w:rsidRPr="009344DA" w14:paraId="7333B5BC" w14:textId="77777777" w:rsidTr="005F0B3B">
        <w:tc>
          <w:tcPr>
            <w:tcW w:w="1429" w:type="pct"/>
          </w:tcPr>
          <w:p w14:paraId="1ECA436F" w14:textId="273A765C" w:rsidR="000E1440" w:rsidRPr="005F0B3B" w:rsidRDefault="00F91CCF" w:rsidP="00D827CD">
            <w:pPr>
              <w:spacing w:before="60" w:after="60"/>
              <w:jc w:val="left"/>
              <w:rPr>
                <w:rFonts w:ascii="Arial" w:hAnsi="Arial" w:cs="Arial"/>
                <w:sz w:val="22"/>
                <w:szCs w:val="22"/>
              </w:rPr>
            </w:pPr>
            <w:r>
              <w:rPr>
                <w:rFonts w:ascii="Arial" w:hAnsi="Arial" w:cs="Arial"/>
                <w:sz w:val="22"/>
                <w:szCs w:val="22"/>
              </w:rPr>
              <w:t xml:space="preserve">Oral Health </w:t>
            </w:r>
            <w:r w:rsidR="000E1440" w:rsidRPr="005F0B3B">
              <w:rPr>
                <w:rFonts w:ascii="Arial" w:hAnsi="Arial" w:cs="Arial"/>
                <w:sz w:val="22"/>
                <w:szCs w:val="22"/>
              </w:rPr>
              <w:t>Services</w:t>
            </w:r>
          </w:p>
        </w:tc>
        <w:tc>
          <w:tcPr>
            <w:tcW w:w="1465" w:type="pct"/>
          </w:tcPr>
          <w:p w14:paraId="5089AD8C"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or liaise re individual Service users</w:t>
            </w:r>
          </w:p>
        </w:tc>
        <w:tc>
          <w:tcPr>
            <w:tcW w:w="2106" w:type="pct"/>
          </w:tcPr>
          <w:p w14:paraId="4CD3C4DA"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User</w:t>
            </w:r>
          </w:p>
        </w:tc>
      </w:tr>
      <w:tr w:rsidR="000E1440" w:rsidRPr="009344DA" w14:paraId="3388CD98" w14:textId="77777777" w:rsidTr="005F0B3B">
        <w:tc>
          <w:tcPr>
            <w:tcW w:w="1429" w:type="pct"/>
          </w:tcPr>
          <w:p w14:paraId="21CFE5A2"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Community Agencies</w:t>
            </w:r>
          </w:p>
        </w:tc>
        <w:tc>
          <w:tcPr>
            <w:tcW w:w="1465" w:type="pct"/>
          </w:tcPr>
          <w:p w14:paraId="3FA946E7"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Refer or liaise re individual Service users</w:t>
            </w:r>
          </w:p>
        </w:tc>
        <w:tc>
          <w:tcPr>
            <w:tcW w:w="2106" w:type="pct"/>
          </w:tcPr>
          <w:p w14:paraId="5C11D798"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To ensure timely intervention occurs and provide continuity of care for the User</w:t>
            </w:r>
          </w:p>
        </w:tc>
      </w:tr>
      <w:tr w:rsidR="000E1440" w:rsidRPr="009344DA" w14:paraId="3704BC4A" w14:textId="77777777" w:rsidTr="005F0B3B">
        <w:tc>
          <w:tcPr>
            <w:tcW w:w="1429" w:type="pct"/>
          </w:tcPr>
          <w:p w14:paraId="2243FEDC"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Refugee services</w:t>
            </w:r>
          </w:p>
        </w:tc>
        <w:tc>
          <w:tcPr>
            <w:tcW w:w="1465" w:type="pct"/>
          </w:tcPr>
          <w:p w14:paraId="25951211"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Facilitate Service access and participation</w:t>
            </w:r>
          </w:p>
        </w:tc>
        <w:tc>
          <w:tcPr>
            <w:tcW w:w="2106" w:type="pct"/>
          </w:tcPr>
          <w:p w14:paraId="62E2EF57" w14:textId="77777777" w:rsidR="000E1440" w:rsidRPr="005F0B3B" w:rsidRDefault="000E1440" w:rsidP="00D827CD">
            <w:pPr>
              <w:spacing w:before="60" w:after="60"/>
              <w:jc w:val="left"/>
              <w:rPr>
                <w:rFonts w:ascii="Arial" w:hAnsi="Arial" w:cs="Arial"/>
                <w:sz w:val="22"/>
                <w:szCs w:val="22"/>
              </w:rPr>
            </w:pPr>
            <w:r w:rsidRPr="005F0B3B">
              <w:rPr>
                <w:rFonts w:ascii="Arial" w:hAnsi="Arial" w:cs="Arial"/>
                <w:sz w:val="22"/>
                <w:szCs w:val="22"/>
              </w:rPr>
              <w:t xml:space="preserve">Liaise with communities to ensure appropriateness and accessibility to services.  </w:t>
            </w:r>
          </w:p>
        </w:tc>
      </w:tr>
    </w:tbl>
    <w:p w14:paraId="4BB83B00" w14:textId="77777777" w:rsidR="008E599D" w:rsidRDefault="008E599D" w:rsidP="00D827CD">
      <w:pPr>
        <w:spacing w:before="240"/>
        <w:jc w:val="left"/>
        <w:rPr>
          <w:rFonts w:ascii="Arial" w:hAnsi="Arial" w:cs="Arial"/>
          <w:b/>
        </w:rPr>
      </w:pPr>
      <w:bookmarkStart w:id="63" w:name="_Toc215319162"/>
      <w:r w:rsidRPr="009344DA">
        <w:rPr>
          <w:rFonts w:ascii="Arial" w:hAnsi="Arial" w:cs="Arial"/>
          <w:b/>
        </w:rPr>
        <w:t>7.</w:t>
      </w:r>
      <w:r w:rsidRPr="009344DA">
        <w:rPr>
          <w:rFonts w:ascii="Arial" w:hAnsi="Arial" w:cs="Arial"/>
          <w:b/>
        </w:rPr>
        <w:tab/>
        <w:t>Exclusions</w:t>
      </w:r>
      <w:bookmarkEnd w:id="63"/>
    </w:p>
    <w:p w14:paraId="75BC39DA" w14:textId="66BE873C" w:rsidR="0054262F" w:rsidRPr="0054262F" w:rsidRDefault="0054262F" w:rsidP="0054262F">
      <w:pPr>
        <w:spacing w:before="120"/>
        <w:jc w:val="left"/>
        <w:rPr>
          <w:rFonts w:ascii="Arial" w:hAnsi="Arial" w:cs="Arial"/>
        </w:rPr>
      </w:pPr>
      <w:r w:rsidRPr="0054262F">
        <w:rPr>
          <w:rFonts w:ascii="Arial" w:hAnsi="Arial" w:cs="Arial"/>
        </w:rPr>
        <w:t xml:space="preserve">This service specification does not </w:t>
      </w:r>
      <w:r w:rsidR="00D827CD">
        <w:rPr>
          <w:rFonts w:ascii="Arial" w:hAnsi="Arial" w:cs="Arial"/>
        </w:rPr>
        <w:t>include</w:t>
      </w:r>
      <w:r w:rsidRPr="0054262F">
        <w:rPr>
          <w:rFonts w:ascii="Arial" w:hAnsi="Arial" w:cs="Arial"/>
        </w:rPr>
        <w:t xml:space="preserve"> </w:t>
      </w:r>
      <w:r w:rsidR="00D827CD">
        <w:rPr>
          <w:rFonts w:ascii="Arial" w:hAnsi="Arial" w:cs="Arial"/>
        </w:rPr>
        <w:t xml:space="preserve">services described in other service specifications such as </w:t>
      </w:r>
      <w:r w:rsidR="00810B8D">
        <w:rPr>
          <w:rFonts w:ascii="Arial" w:hAnsi="Arial" w:cs="Arial"/>
        </w:rPr>
        <w:t xml:space="preserve">Infant, Child and Adolescent Mental Health Services and Children </w:t>
      </w:r>
      <w:r w:rsidR="00D827CD">
        <w:rPr>
          <w:rFonts w:ascii="Arial" w:hAnsi="Arial" w:cs="Arial"/>
        </w:rPr>
        <w:t xml:space="preserve">and Young People </w:t>
      </w:r>
      <w:r w:rsidR="00810B8D">
        <w:rPr>
          <w:rFonts w:ascii="Arial" w:hAnsi="Arial" w:cs="Arial"/>
        </w:rPr>
        <w:t xml:space="preserve">in </w:t>
      </w:r>
      <w:r w:rsidR="00D827CD">
        <w:rPr>
          <w:rFonts w:ascii="Arial" w:hAnsi="Arial" w:cs="Arial"/>
        </w:rPr>
        <w:t xml:space="preserve">care of </w:t>
      </w:r>
      <w:r w:rsidR="002B4FE9">
        <w:rPr>
          <w:rFonts w:ascii="Arial" w:hAnsi="Arial" w:cs="Arial"/>
        </w:rPr>
        <w:t>Oranga Tamariki</w:t>
      </w:r>
      <w:r w:rsidR="00D827CD">
        <w:rPr>
          <w:rFonts w:ascii="Arial" w:hAnsi="Arial" w:cs="Arial"/>
        </w:rPr>
        <w:t xml:space="preserve"> </w:t>
      </w:r>
      <w:r w:rsidR="00810B8D">
        <w:rPr>
          <w:rFonts w:ascii="Arial" w:hAnsi="Arial" w:cs="Arial"/>
        </w:rPr>
        <w:t>Residences</w:t>
      </w:r>
      <w:r w:rsidR="00D827CD">
        <w:rPr>
          <w:rFonts w:ascii="Arial" w:hAnsi="Arial" w:cs="Arial"/>
        </w:rPr>
        <w:t>.</w:t>
      </w:r>
    </w:p>
    <w:p w14:paraId="51044BA4" w14:textId="77777777" w:rsidR="008E599D" w:rsidRPr="009344DA" w:rsidRDefault="008E599D" w:rsidP="00D827CD">
      <w:pPr>
        <w:spacing w:before="240"/>
        <w:jc w:val="left"/>
        <w:rPr>
          <w:rFonts w:ascii="Arial" w:hAnsi="Arial" w:cs="Arial"/>
          <w:b/>
        </w:rPr>
      </w:pPr>
      <w:bookmarkStart w:id="64" w:name="_Toc215319164"/>
      <w:r w:rsidRPr="009344DA">
        <w:rPr>
          <w:rFonts w:ascii="Arial" w:hAnsi="Arial" w:cs="Arial"/>
          <w:b/>
        </w:rPr>
        <w:t>8.</w:t>
      </w:r>
      <w:r w:rsidRPr="009344DA">
        <w:rPr>
          <w:rFonts w:ascii="Arial" w:hAnsi="Arial" w:cs="Arial"/>
          <w:b/>
        </w:rPr>
        <w:tab/>
        <w:t>Quality Requirements</w:t>
      </w:r>
      <w:bookmarkEnd w:id="64"/>
    </w:p>
    <w:p w14:paraId="2CD6BEB3" w14:textId="77777777" w:rsidR="00D827CD" w:rsidRPr="00D827CD" w:rsidRDefault="00D827CD" w:rsidP="00250630">
      <w:pPr>
        <w:spacing w:before="120"/>
        <w:jc w:val="left"/>
        <w:rPr>
          <w:rFonts w:ascii="Arial" w:hAnsi="Arial" w:cs="Arial"/>
          <w:b/>
        </w:rPr>
      </w:pPr>
      <w:bookmarkStart w:id="65" w:name="_Toc215319165"/>
      <w:r w:rsidRPr="00D827CD">
        <w:rPr>
          <w:rFonts w:ascii="Arial" w:hAnsi="Arial" w:cs="Arial"/>
          <w:b/>
        </w:rPr>
        <w:t>8.1</w:t>
      </w:r>
      <w:r>
        <w:rPr>
          <w:rFonts w:ascii="Arial" w:hAnsi="Arial" w:cs="Arial"/>
          <w:b/>
        </w:rPr>
        <w:tab/>
      </w:r>
      <w:r w:rsidRPr="00D827CD">
        <w:rPr>
          <w:rFonts w:ascii="Arial" w:hAnsi="Arial" w:cs="Arial"/>
          <w:b/>
        </w:rPr>
        <w:t>General</w:t>
      </w:r>
    </w:p>
    <w:p w14:paraId="455EB6FD" w14:textId="77777777" w:rsidR="008E599D" w:rsidRDefault="008E599D" w:rsidP="00250630">
      <w:pPr>
        <w:spacing w:before="120"/>
        <w:jc w:val="left"/>
        <w:rPr>
          <w:rFonts w:ascii="Arial" w:hAnsi="Arial" w:cs="Arial"/>
        </w:rPr>
      </w:pPr>
      <w:r w:rsidRPr="009344DA">
        <w:rPr>
          <w:rFonts w:ascii="Arial" w:hAnsi="Arial" w:cs="Arial"/>
        </w:rPr>
        <w:t xml:space="preserve">The </w:t>
      </w:r>
      <w:r>
        <w:rPr>
          <w:rFonts w:ascii="Arial" w:hAnsi="Arial" w:cs="Arial"/>
        </w:rPr>
        <w:t>S</w:t>
      </w:r>
      <w:r w:rsidRPr="009344DA">
        <w:rPr>
          <w:rFonts w:ascii="Arial" w:hAnsi="Arial" w:cs="Arial"/>
        </w:rPr>
        <w:t>ervice must comply with the Provider Quality Standards described in the Operational Policy Framework or, as applicable, Crown Funding Agreement Variations, contracts or service level agreements.</w:t>
      </w:r>
      <w:bookmarkEnd w:id="65"/>
    </w:p>
    <w:p w14:paraId="5D9ED935" w14:textId="77777777" w:rsidR="00D827CD" w:rsidRPr="00D827CD" w:rsidRDefault="00D827CD" w:rsidP="001F327C">
      <w:pPr>
        <w:pStyle w:val="text"/>
        <w:spacing w:before="120"/>
        <w:jc w:val="left"/>
        <w:rPr>
          <w:rFonts w:ascii="Arial" w:hAnsi="Arial" w:cs="Arial"/>
          <w:b/>
          <w:sz w:val="24"/>
          <w:szCs w:val="24"/>
          <w:lang w:val="en-US"/>
        </w:rPr>
      </w:pPr>
      <w:r w:rsidRPr="00D827CD">
        <w:rPr>
          <w:rFonts w:ascii="Arial" w:hAnsi="Arial" w:cs="Arial"/>
          <w:b/>
          <w:sz w:val="24"/>
          <w:szCs w:val="24"/>
          <w:lang w:val="en-US"/>
        </w:rPr>
        <w:t>8.2</w:t>
      </w:r>
      <w:r w:rsidRPr="00D827CD">
        <w:rPr>
          <w:rFonts w:ascii="Arial" w:hAnsi="Arial" w:cs="Arial"/>
          <w:b/>
          <w:sz w:val="24"/>
          <w:szCs w:val="24"/>
          <w:lang w:val="en-US"/>
        </w:rPr>
        <w:tab/>
        <w:t>Acceptability</w:t>
      </w:r>
    </w:p>
    <w:p w14:paraId="31FFA32B" w14:textId="77777777" w:rsidR="002F7259" w:rsidRPr="003E3E28" w:rsidRDefault="002F7259" w:rsidP="00D827CD">
      <w:pPr>
        <w:pStyle w:val="text"/>
        <w:spacing w:before="120" w:after="0"/>
        <w:jc w:val="left"/>
        <w:rPr>
          <w:rFonts w:ascii="Arial" w:hAnsi="Arial" w:cs="Arial"/>
          <w:sz w:val="24"/>
          <w:szCs w:val="24"/>
        </w:rPr>
      </w:pPr>
      <w:r w:rsidRPr="003E3E28">
        <w:rPr>
          <w:rFonts w:ascii="Arial" w:hAnsi="Arial" w:cs="Arial"/>
          <w:sz w:val="24"/>
          <w:szCs w:val="24"/>
        </w:rPr>
        <w:t>You must</w:t>
      </w:r>
      <w:r w:rsidR="00D827CD">
        <w:rPr>
          <w:rFonts w:ascii="Arial" w:hAnsi="Arial" w:cs="Arial"/>
          <w:sz w:val="24"/>
          <w:szCs w:val="24"/>
        </w:rPr>
        <w:t xml:space="preserve"> comply with the</w:t>
      </w:r>
      <w:r w:rsidR="00B018AF" w:rsidRPr="00B018AF">
        <w:t xml:space="preserve"> </w:t>
      </w:r>
      <w:r w:rsidR="00B018AF" w:rsidRPr="0018735F">
        <w:rPr>
          <w:rFonts w:ascii="Arial" w:hAnsi="Arial" w:cs="Arial"/>
          <w:sz w:val="24"/>
          <w:szCs w:val="24"/>
        </w:rPr>
        <w:t>following documents</w:t>
      </w:r>
      <w:r w:rsidR="00B018AF">
        <w:t xml:space="preserve"> </w:t>
      </w:r>
      <w:r w:rsidR="00B018AF" w:rsidRPr="00B018AF">
        <w:rPr>
          <w:rFonts w:ascii="Arial" w:hAnsi="Arial" w:cs="Arial"/>
          <w:sz w:val="24"/>
          <w:szCs w:val="24"/>
        </w:rPr>
        <w:t>available on the Ministry of Health’s website</w:t>
      </w:r>
      <w:r w:rsidRPr="003E3E28">
        <w:rPr>
          <w:rFonts w:ascii="Arial" w:hAnsi="Arial" w:cs="Arial"/>
          <w:sz w:val="24"/>
          <w:szCs w:val="24"/>
        </w:rPr>
        <w:t>:</w:t>
      </w:r>
    </w:p>
    <w:p w14:paraId="63E9ED3C" w14:textId="06191454" w:rsidR="00B018AF" w:rsidRDefault="002F7259" w:rsidP="00B018AF">
      <w:pPr>
        <w:pStyle w:val="bullet"/>
        <w:numPr>
          <w:ilvl w:val="0"/>
          <w:numId w:val="3"/>
        </w:numPr>
        <w:tabs>
          <w:tab w:val="num" w:pos="540"/>
        </w:tabs>
        <w:spacing w:before="120"/>
        <w:ind w:left="539" w:hanging="539"/>
        <w:jc w:val="left"/>
        <w:rPr>
          <w:rFonts w:ascii="Arial" w:hAnsi="Arial" w:cs="Arial"/>
          <w:sz w:val="24"/>
          <w:szCs w:val="24"/>
        </w:rPr>
      </w:pPr>
      <w:r w:rsidRPr="00B018AF">
        <w:rPr>
          <w:rFonts w:ascii="Arial" w:hAnsi="Arial" w:cs="Arial"/>
          <w:sz w:val="24"/>
          <w:szCs w:val="24"/>
        </w:rPr>
        <w:t xml:space="preserve">current Well Child Tamariki Ora National Schedule Handbook  </w:t>
      </w:r>
      <w:r w:rsidR="00B018AF" w:rsidRPr="00B018AF">
        <w:rPr>
          <w:rFonts w:ascii="Arial" w:hAnsi="Arial" w:cs="Arial"/>
          <w:sz w:val="24"/>
          <w:szCs w:val="24"/>
        </w:rPr>
        <w:t>www.health.govt.nz/publication/well-child-tamariki-ora-programme-practitioner-handbook-2013</w:t>
      </w:r>
    </w:p>
    <w:p w14:paraId="203EF462" w14:textId="0B2D86CD" w:rsidR="002F7259" w:rsidRPr="00B018AF" w:rsidRDefault="002F7259" w:rsidP="00B018AF">
      <w:pPr>
        <w:pStyle w:val="bullet"/>
        <w:numPr>
          <w:ilvl w:val="0"/>
          <w:numId w:val="3"/>
        </w:numPr>
        <w:tabs>
          <w:tab w:val="num" w:pos="540"/>
        </w:tabs>
        <w:spacing w:before="120"/>
        <w:ind w:left="539" w:hanging="539"/>
        <w:jc w:val="left"/>
        <w:rPr>
          <w:rFonts w:ascii="Arial" w:hAnsi="Arial" w:cs="Arial"/>
          <w:sz w:val="24"/>
          <w:szCs w:val="24"/>
        </w:rPr>
      </w:pPr>
      <w:r w:rsidRPr="00B018AF">
        <w:rPr>
          <w:rFonts w:ascii="Arial" w:hAnsi="Arial" w:cs="Arial"/>
          <w:sz w:val="24"/>
          <w:szCs w:val="24"/>
        </w:rPr>
        <w:t xml:space="preserve">New Zealand </w:t>
      </w:r>
      <w:r w:rsidR="00B018AF">
        <w:rPr>
          <w:rFonts w:ascii="Arial" w:hAnsi="Arial" w:cs="Arial"/>
          <w:sz w:val="24"/>
          <w:szCs w:val="24"/>
        </w:rPr>
        <w:t xml:space="preserve">Health </w:t>
      </w:r>
      <w:r w:rsidRPr="00B018AF">
        <w:rPr>
          <w:rFonts w:ascii="Arial" w:hAnsi="Arial" w:cs="Arial"/>
          <w:sz w:val="24"/>
          <w:szCs w:val="24"/>
        </w:rPr>
        <w:t>Strategy</w:t>
      </w:r>
      <w:r w:rsidR="00B018AF">
        <w:rPr>
          <w:rFonts w:ascii="Arial" w:hAnsi="Arial" w:cs="Arial"/>
          <w:sz w:val="24"/>
          <w:szCs w:val="24"/>
        </w:rPr>
        <w:t xml:space="preserve"> </w:t>
      </w:r>
      <w:r w:rsidR="00B018AF" w:rsidRPr="00B018AF">
        <w:rPr>
          <w:rFonts w:ascii="Arial" w:hAnsi="Arial" w:cs="Arial"/>
          <w:sz w:val="24"/>
          <w:szCs w:val="24"/>
        </w:rPr>
        <w:t>www.health.govt.nz/publication/new-zealand-health-strategy-2016</w:t>
      </w:r>
    </w:p>
    <w:p w14:paraId="2A32286C" w14:textId="58BB5E2B" w:rsidR="002F7259" w:rsidRDefault="00D827CD" w:rsidP="00D827CD">
      <w:pPr>
        <w:pStyle w:val="bullet"/>
        <w:numPr>
          <w:ilvl w:val="0"/>
          <w:numId w:val="3"/>
        </w:numPr>
        <w:tabs>
          <w:tab w:val="num" w:pos="540"/>
        </w:tabs>
        <w:spacing w:before="120"/>
        <w:ind w:left="539" w:hanging="539"/>
        <w:jc w:val="left"/>
        <w:rPr>
          <w:rFonts w:ascii="Arial" w:hAnsi="Arial" w:cs="Arial"/>
          <w:sz w:val="24"/>
          <w:szCs w:val="24"/>
        </w:rPr>
      </w:pPr>
      <w:r>
        <w:rPr>
          <w:rFonts w:ascii="Arial" w:hAnsi="Arial" w:cs="Arial"/>
          <w:sz w:val="24"/>
          <w:szCs w:val="24"/>
        </w:rPr>
        <w:lastRenderedPageBreak/>
        <w:t>F</w:t>
      </w:r>
      <w:r w:rsidR="002F7259" w:rsidRPr="003E3E28">
        <w:rPr>
          <w:rFonts w:ascii="Arial" w:hAnsi="Arial" w:cs="Arial"/>
          <w:sz w:val="24"/>
          <w:szCs w:val="24"/>
        </w:rPr>
        <w:t xml:space="preserve">amily Violence Guidelines </w:t>
      </w:r>
      <w:r w:rsidR="00B018AF" w:rsidRPr="00B018AF">
        <w:rPr>
          <w:rFonts w:ascii="Arial" w:hAnsi="Arial" w:cs="Arial"/>
          <w:sz w:val="24"/>
          <w:szCs w:val="24"/>
        </w:rPr>
        <w:t>www.health.govt.nz/our-work/preventative-health-wellness/family-violence/family-violence-guidelines</w:t>
      </w:r>
      <w:r w:rsidR="00B018AF" w:rsidRPr="00B018AF" w:rsidDel="00B018AF">
        <w:rPr>
          <w:rFonts w:ascii="Arial" w:hAnsi="Arial" w:cs="Arial"/>
          <w:sz w:val="24"/>
          <w:szCs w:val="24"/>
        </w:rPr>
        <w:t xml:space="preserve"> </w:t>
      </w:r>
    </w:p>
    <w:p w14:paraId="61458263" w14:textId="77777777" w:rsidR="00D827CD" w:rsidRPr="00D827CD" w:rsidRDefault="00D827CD" w:rsidP="005F0B3B">
      <w:pPr>
        <w:pStyle w:val="bullet"/>
        <w:tabs>
          <w:tab w:val="clear" w:pos="360"/>
        </w:tabs>
        <w:spacing w:before="120" w:after="120"/>
        <w:jc w:val="left"/>
        <w:rPr>
          <w:rFonts w:ascii="Arial" w:hAnsi="Arial" w:cs="Arial"/>
          <w:b/>
          <w:sz w:val="24"/>
          <w:szCs w:val="24"/>
        </w:rPr>
      </w:pPr>
      <w:r w:rsidRPr="00D827CD">
        <w:rPr>
          <w:rFonts w:ascii="Arial" w:hAnsi="Arial" w:cs="Arial"/>
          <w:b/>
          <w:sz w:val="24"/>
          <w:szCs w:val="24"/>
        </w:rPr>
        <w:t>8.3</w:t>
      </w:r>
      <w:r>
        <w:rPr>
          <w:rFonts w:ascii="Arial" w:hAnsi="Arial" w:cs="Arial"/>
          <w:b/>
          <w:sz w:val="24"/>
          <w:szCs w:val="24"/>
        </w:rPr>
        <w:tab/>
        <w:t>Saf</w:t>
      </w:r>
      <w:r w:rsidRPr="00D827CD">
        <w:rPr>
          <w:rFonts w:ascii="Arial" w:hAnsi="Arial" w:cs="Arial"/>
          <w:b/>
          <w:sz w:val="24"/>
          <w:szCs w:val="24"/>
        </w:rPr>
        <w:t xml:space="preserve">ety and </w:t>
      </w:r>
      <w:r>
        <w:rPr>
          <w:rFonts w:ascii="Arial" w:hAnsi="Arial" w:cs="Arial"/>
          <w:b/>
          <w:sz w:val="24"/>
          <w:szCs w:val="24"/>
        </w:rPr>
        <w:t>E</w:t>
      </w:r>
      <w:r w:rsidRPr="00D827CD">
        <w:rPr>
          <w:rFonts w:ascii="Arial" w:hAnsi="Arial" w:cs="Arial"/>
          <w:b/>
          <w:sz w:val="24"/>
          <w:szCs w:val="24"/>
        </w:rPr>
        <w:t>fficiency</w:t>
      </w:r>
    </w:p>
    <w:p w14:paraId="42A7F0EC" w14:textId="77777777" w:rsidR="00D827CD" w:rsidRDefault="00D827CD" w:rsidP="00D827CD">
      <w:pPr>
        <w:pStyle w:val="bullet"/>
        <w:tabs>
          <w:tab w:val="clear" w:pos="360"/>
        </w:tabs>
        <w:spacing w:before="120"/>
        <w:jc w:val="left"/>
        <w:rPr>
          <w:rFonts w:ascii="Arial" w:hAnsi="Arial" w:cs="Arial"/>
          <w:bCs/>
          <w:snapToGrid w:val="0"/>
          <w:color w:val="000000"/>
          <w:sz w:val="24"/>
          <w:szCs w:val="24"/>
          <w:lang w:val="en-GB"/>
        </w:rPr>
      </w:pPr>
      <w:r>
        <w:rPr>
          <w:rFonts w:ascii="Arial" w:hAnsi="Arial" w:cs="Arial"/>
          <w:bCs/>
          <w:snapToGrid w:val="0"/>
          <w:color w:val="000000"/>
          <w:sz w:val="24"/>
          <w:szCs w:val="24"/>
          <w:lang w:val="en-GB"/>
        </w:rPr>
        <w:t>You will e</w:t>
      </w:r>
      <w:r w:rsidR="002F7259" w:rsidRPr="003E3E28">
        <w:rPr>
          <w:rFonts w:ascii="Arial" w:hAnsi="Arial" w:cs="Arial"/>
          <w:bCs/>
          <w:snapToGrid w:val="0"/>
          <w:color w:val="000000"/>
          <w:sz w:val="24"/>
          <w:szCs w:val="24"/>
          <w:lang w:val="en-GB"/>
        </w:rPr>
        <w:t>nsure staff</w:t>
      </w:r>
      <w:r>
        <w:rPr>
          <w:rFonts w:ascii="Arial" w:hAnsi="Arial" w:cs="Arial"/>
          <w:bCs/>
          <w:snapToGrid w:val="0"/>
          <w:color w:val="000000"/>
          <w:sz w:val="24"/>
          <w:szCs w:val="24"/>
          <w:lang w:val="en-GB"/>
        </w:rPr>
        <w:t>:</w:t>
      </w:r>
      <w:r w:rsidR="002F7259" w:rsidRPr="003E3E28">
        <w:rPr>
          <w:rFonts w:ascii="Arial" w:hAnsi="Arial" w:cs="Arial"/>
          <w:bCs/>
          <w:snapToGrid w:val="0"/>
          <w:color w:val="000000"/>
          <w:sz w:val="24"/>
          <w:szCs w:val="24"/>
          <w:lang w:val="en-GB"/>
        </w:rPr>
        <w:t xml:space="preserve"> </w:t>
      </w:r>
    </w:p>
    <w:p w14:paraId="3FD26939" w14:textId="77777777" w:rsidR="002F7259" w:rsidRPr="003E3E28" w:rsidRDefault="002F7259" w:rsidP="0018735F">
      <w:pPr>
        <w:pStyle w:val="bullet"/>
        <w:numPr>
          <w:ilvl w:val="0"/>
          <w:numId w:val="3"/>
        </w:numPr>
        <w:tabs>
          <w:tab w:val="clear" w:pos="360"/>
          <w:tab w:val="num" w:pos="540"/>
          <w:tab w:val="num" w:pos="567"/>
        </w:tabs>
        <w:spacing w:before="120"/>
        <w:ind w:left="539" w:hanging="539"/>
        <w:jc w:val="left"/>
        <w:rPr>
          <w:rFonts w:ascii="Arial" w:hAnsi="Arial" w:cs="Arial"/>
          <w:bCs/>
          <w:snapToGrid w:val="0"/>
          <w:color w:val="000000"/>
          <w:sz w:val="24"/>
          <w:szCs w:val="24"/>
          <w:lang w:val="en-GB"/>
        </w:rPr>
      </w:pPr>
      <w:r w:rsidRPr="003E3E28">
        <w:rPr>
          <w:rFonts w:ascii="Arial" w:hAnsi="Arial" w:cs="Arial"/>
          <w:bCs/>
          <w:snapToGrid w:val="0"/>
          <w:color w:val="000000"/>
          <w:sz w:val="24"/>
          <w:szCs w:val="24"/>
          <w:lang w:val="en-GB"/>
        </w:rPr>
        <w:t xml:space="preserve">have training in how to identify, support and refer victims of interpersonal violence with a particular focus on child and partner abuse.  The </w:t>
      </w:r>
      <w:r w:rsidR="00D827CD">
        <w:rPr>
          <w:rFonts w:ascii="Arial" w:hAnsi="Arial" w:cs="Arial"/>
          <w:bCs/>
          <w:snapToGrid w:val="0"/>
          <w:color w:val="000000"/>
          <w:sz w:val="24"/>
          <w:szCs w:val="24"/>
          <w:lang w:val="en-GB"/>
        </w:rPr>
        <w:t>Service provider</w:t>
      </w:r>
      <w:r w:rsidRPr="003E3E28">
        <w:rPr>
          <w:rFonts w:ascii="Arial" w:hAnsi="Arial" w:cs="Arial"/>
          <w:bCs/>
          <w:snapToGrid w:val="0"/>
          <w:color w:val="000000"/>
          <w:sz w:val="24"/>
          <w:szCs w:val="24"/>
          <w:lang w:val="en-GB"/>
        </w:rPr>
        <w:t xml:space="preserve"> must have protocols in place to support staff in this intervention.</w:t>
      </w:r>
    </w:p>
    <w:p w14:paraId="061B813C" w14:textId="77777777" w:rsidR="002F7259" w:rsidRPr="00D827CD" w:rsidRDefault="002F7259" w:rsidP="0018735F">
      <w:pPr>
        <w:pStyle w:val="bullet"/>
        <w:numPr>
          <w:ilvl w:val="0"/>
          <w:numId w:val="3"/>
        </w:numPr>
        <w:tabs>
          <w:tab w:val="clear" w:pos="360"/>
          <w:tab w:val="num" w:pos="540"/>
          <w:tab w:val="num" w:pos="567"/>
        </w:tabs>
        <w:spacing w:before="120"/>
        <w:ind w:left="539" w:hanging="539"/>
        <w:jc w:val="left"/>
        <w:rPr>
          <w:rFonts w:ascii="Arial" w:hAnsi="Arial" w:cs="Arial"/>
          <w:bCs/>
          <w:snapToGrid w:val="0"/>
          <w:color w:val="000000"/>
          <w:sz w:val="24"/>
          <w:szCs w:val="24"/>
          <w:lang w:val="en-GB"/>
        </w:rPr>
      </w:pPr>
      <w:r w:rsidRPr="00D827CD">
        <w:rPr>
          <w:rFonts w:ascii="Arial" w:hAnsi="Arial" w:cs="Arial"/>
          <w:bCs/>
          <w:snapToGrid w:val="0"/>
          <w:color w:val="000000"/>
          <w:sz w:val="24"/>
          <w:szCs w:val="24"/>
          <w:lang w:val="en-GB"/>
        </w:rPr>
        <w:t>training is given</w:t>
      </w:r>
      <w:r w:rsidR="00D827CD">
        <w:rPr>
          <w:rFonts w:ascii="Arial" w:hAnsi="Arial" w:cs="Arial"/>
          <w:bCs/>
          <w:snapToGrid w:val="0"/>
          <w:color w:val="000000"/>
          <w:sz w:val="24"/>
          <w:szCs w:val="24"/>
          <w:lang w:val="en-GB"/>
        </w:rPr>
        <w:t>,</w:t>
      </w:r>
      <w:r w:rsidRPr="00D827CD">
        <w:rPr>
          <w:rFonts w:ascii="Arial" w:hAnsi="Arial" w:cs="Arial"/>
          <w:bCs/>
          <w:snapToGrid w:val="0"/>
          <w:color w:val="000000"/>
          <w:sz w:val="24"/>
          <w:szCs w:val="24"/>
          <w:lang w:val="en-GB"/>
        </w:rPr>
        <w:t xml:space="preserve"> specifically in</w:t>
      </w:r>
      <w:r w:rsidR="00D827CD" w:rsidRPr="00D827CD">
        <w:rPr>
          <w:rFonts w:ascii="Arial" w:hAnsi="Arial" w:cs="Arial"/>
          <w:bCs/>
          <w:snapToGrid w:val="0"/>
          <w:color w:val="000000"/>
          <w:sz w:val="24"/>
          <w:szCs w:val="24"/>
          <w:lang w:val="en-GB"/>
        </w:rPr>
        <w:t xml:space="preserve"> </w:t>
      </w:r>
      <w:r w:rsidRPr="00D827CD">
        <w:rPr>
          <w:rFonts w:ascii="Arial" w:hAnsi="Arial" w:cs="Arial"/>
          <w:bCs/>
          <w:snapToGrid w:val="0"/>
          <w:color w:val="000000"/>
          <w:sz w:val="24"/>
          <w:szCs w:val="24"/>
          <w:lang w:val="en-GB"/>
        </w:rPr>
        <w:t xml:space="preserve">disability awareness to ensure disabled children and disabled carers are given appropriate access </w:t>
      </w:r>
      <w:r w:rsidR="00D827CD" w:rsidRPr="00D827CD">
        <w:rPr>
          <w:rFonts w:ascii="Arial" w:hAnsi="Arial" w:cs="Arial"/>
          <w:bCs/>
          <w:snapToGrid w:val="0"/>
          <w:color w:val="000000"/>
          <w:sz w:val="24"/>
          <w:szCs w:val="24"/>
          <w:lang w:val="en-GB"/>
        </w:rPr>
        <w:t>and</w:t>
      </w:r>
      <w:r w:rsidRPr="00D827CD">
        <w:rPr>
          <w:rFonts w:ascii="Arial" w:hAnsi="Arial" w:cs="Arial"/>
          <w:bCs/>
          <w:snapToGrid w:val="0"/>
          <w:color w:val="000000"/>
          <w:sz w:val="24"/>
          <w:szCs w:val="24"/>
          <w:lang w:val="en-GB"/>
        </w:rPr>
        <w:t xml:space="preserve"> support</w:t>
      </w:r>
      <w:r w:rsidR="00D827CD">
        <w:rPr>
          <w:rFonts w:ascii="Arial" w:hAnsi="Arial" w:cs="Arial"/>
          <w:bCs/>
          <w:snapToGrid w:val="0"/>
          <w:color w:val="000000"/>
          <w:sz w:val="24"/>
          <w:szCs w:val="24"/>
          <w:lang w:val="en-GB"/>
        </w:rPr>
        <w:t>.</w:t>
      </w:r>
    </w:p>
    <w:p w14:paraId="68397FE2" w14:textId="494C3048" w:rsidR="008E599D" w:rsidRPr="00B45248" w:rsidRDefault="008E599D" w:rsidP="0054262F">
      <w:pPr>
        <w:pStyle w:val="Heading2"/>
        <w:rPr>
          <w:i w:val="0"/>
          <w:sz w:val="24"/>
          <w:szCs w:val="24"/>
        </w:rPr>
      </w:pPr>
      <w:bookmarkStart w:id="66" w:name="_Toc215319168"/>
      <w:r w:rsidRPr="00B45248">
        <w:rPr>
          <w:i w:val="0"/>
          <w:sz w:val="24"/>
          <w:szCs w:val="24"/>
        </w:rPr>
        <w:t>8.</w:t>
      </w:r>
      <w:r w:rsidR="00651EA8">
        <w:rPr>
          <w:i w:val="0"/>
          <w:sz w:val="24"/>
          <w:szCs w:val="24"/>
        </w:rPr>
        <w:t>4</w:t>
      </w:r>
      <w:r w:rsidRPr="00B45248">
        <w:rPr>
          <w:i w:val="0"/>
          <w:sz w:val="24"/>
          <w:szCs w:val="24"/>
        </w:rPr>
        <w:tab/>
      </w:r>
      <w:r w:rsidRPr="00B45248">
        <w:rPr>
          <w:bCs w:val="0"/>
          <w:i w:val="0"/>
          <w:iCs w:val="0"/>
          <w:sz w:val="24"/>
          <w:szCs w:val="24"/>
        </w:rPr>
        <w:t>Acceptability</w:t>
      </w:r>
      <w:bookmarkEnd w:id="66"/>
    </w:p>
    <w:p w14:paraId="00EBFDF0" w14:textId="70E9686A" w:rsidR="0054262F" w:rsidRPr="0054262F" w:rsidRDefault="0054262F" w:rsidP="0054262F">
      <w:pPr>
        <w:spacing w:before="120"/>
        <w:jc w:val="left"/>
        <w:rPr>
          <w:rFonts w:ascii="Arial" w:hAnsi="Arial" w:cs="Arial"/>
        </w:rPr>
      </w:pPr>
      <w:r w:rsidRPr="0054262F">
        <w:rPr>
          <w:rFonts w:ascii="Arial" w:hAnsi="Arial" w:cs="Arial"/>
        </w:rPr>
        <w:t xml:space="preserve">The </w:t>
      </w:r>
      <w:r w:rsidR="00B45248">
        <w:rPr>
          <w:rFonts w:ascii="Arial" w:hAnsi="Arial" w:cs="Arial"/>
        </w:rPr>
        <w:t>S</w:t>
      </w:r>
      <w:r w:rsidRPr="0054262F">
        <w:rPr>
          <w:rFonts w:ascii="Arial" w:hAnsi="Arial" w:cs="Arial"/>
        </w:rPr>
        <w:t xml:space="preserve">ervice must ensure that delivery is provided in a way that recognises the cultural and social difference between </w:t>
      </w:r>
      <w:r w:rsidR="00330D8D">
        <w:rPr>
          <w:rFonts w:ascii="Arial" w:hAnsi="Arial" w:cs="Arial"/>
        </w:rPr>
        <w:t xml:space="preserve">the </w:t>
      </w:r>
      <w:r w:rsidR="0084143E">
        <w:rPr>
          <w:rFonts w:ascii="Arial" w:hAnsi="Arial" w:cs="Arial"/>
        </w:rPr>
        <w:t>Facilitie</w:t>
      </w:r>
      <w:r w:rsidRPr="0054262F">
        <w:rPr>
          <w:rFonts w:ascii="Arial" w:hAnsi="Arial" w:cs="Arial"/>
        </w:rPr>
        <w:t>s and the different needs of</w:t>
      </w:r>
      <w:r w:rsidR="00330D8D">
        <w:rPr>
          <w:rFonts w:ascii="Arial" w:hAnsi="Arial" w:cs="Arial"/>
        </w:rPr>
        <w:t xml:space="preserve"> the </w:t>
      </w:r>
      <w:r w:rsidR="00CA29C8">
        <w:rPr>
          <w:rFonts w:ascii="Arial" w:hAnsi="Arial" w:cs="Arial"/>
        </w:rPr>
        <w:t>Service u</w:t>
      </w:r>
      <w:r w:rsidR="009D3132">
        <w:rPr>
          <w:rFonts w:ascii="Arial" w:hAnsi="Arial" w:cs="Arial"/>
        </w:rPr>
        <w:t>sers</w:t>
      </w:r>
      <w:r w:rsidRPr="0054262F">
        <w:rPr>
          <w:rFonts w:ascii="Arial" w:hAnsi="Arial" w:cs="Arial"/>
        </w:rPr>
        <w:t xml:space="preserve">, their parents and caregivers.  Planning and development of the </w:t>
      </w:r>
      <w:r w:rsidR="00B45248">
        <w:rPr>
          <w:rFonts w:ascii="Arial" w:hAnsi="Arial" w:cs="Arial"/>
        </w:rPr>
        <w:t>S</w:t>
      </w:r>
      <w:r w:rsidRPr="0054262F">
        <w:rPr>
          <w:rFonts w:ascii="Arial" w:hAnsi="Arial" w:cs="Arial"/>
        </w:rPr>
        <w:t xml:space="preserve">ervice must take account of tamariki </w:t>
      </w:r>
      <w:r w:rsidR="002B4FE9">
        <w:rPr>
          <w:rFonts w:ascii="Arial" w:hAnsi="Arial" w:cs="Arial"/>
        </w:rPr>
        <w:t xml:space="preserve">and rangatahi </w:t>
      </w:r>
      <w:r w:rsidRPr="0054262F">
        <w:rPr>
          <w:rFonts w:ascii="Arial" w:hAnsi="Arial" w:cs="Arial"/>
        </w:rPr>
        <w:t>M</w:t>
      </w:r>
      <w:r w:rsidR="00740B70">
        <w:rPr>
          <w:rFonts w:ascii="Arial" w:hAnsi="Arial" w:cs="Arial"/>
        </w:rPr>
        <w:t>ā</w:t>
      </w:r>
      <w:r w:rsidRPr="0054262F">
        <w:rPr>
          <w:rFonts w:ascii="Arial" w:hAnsi="Arial" w:cs="Arial"/>
        </w:rPr>
        <w:t>ori and their families</w:t>
      </w:r>
      <w:r w:rsidR="005F0B3B">
        <w:rPr>
          <w:rFonts w:ascii="Arial" w:hAnsi="Arial" w:cs="Arial"/>
        </w:rPr>
        <w:t>’</w:t>
      </w:r>
      <w:r w:rsidRPr="0054262F">
        <w:rPr>
          <w:rFonts w:ascii="Arial" w:hAnsi="Arial" w:cs="Arial"/>
        </w:rPr>
        <w:t xml:space="preserve"> needs, as well as the needs of Pacific children</w:t>
      </w:r>
      <w:r w:rsidR="002B4FE9">
        <w:rPr>
          <w:rFonts w:ascii="Arial" w:hAnsi="Arial" w:cs="Arial"/>
        </w:rPr>
        <w:t xml:space="preserve"> and young people</w:t>
      </w:r>
      <w:r w:rsidRPr="0054262F">
        <w:rPr>
          <w:rFonts w:ascii="Arial" w:hAnsi="Arial" w:cs="Arial"/>
        </w:rPr>
        <w:t>.</w:t>
      </w:r>
    </w:p>
    <w:p w14:paraId="787984D3" w14:textId="77777777" w:rsidR="008E599D" w:rsidRPr="009344DA" w:rsidRDefault="008E599D" w:rsidP="00D827CD">
      <w:pPr>
        <w:spacing w:before="240"/>
        <w:jc w:val="left"/>
        <w:rPr>
          <w:rFonts w:ascii="Arial" w:hAnsi="Arial" w:cs="Arial"/>
          <w:b/>
        </w:rPr>
      </w:pPr>
      <w:bookmarkStart w:id="67" w:name="_Toc215319172"/>
      <w:r w:rsidRPr="009344DA">
        <w:rPr>
          <w:rFonts w:ascii="Arial" w:hAnsi="Arial" w:cs="Arial"/>
          <w:b/>
        </w:rPr>
        <w:t>9.</w:t>
      </w:r>
      <w:r w:rsidRPr="009344DA">
        <w:rPr>
          <w:rFonts w:ascii="Arial" w:hAnsi="Arial" w:cs="Arial"/>
          <w:b/>
        </w:rPr>
        <w:tab/>
        <w:t>Purchase Units and Reporting Requirements</w:t>
      </w:r>
      <w:bookmarkEnd w:id="67"/>
    </w:p>
    <w:p w14:paraId="68E98C09" w14:textId="4DC4646D" w:rsidR="008E599D" w:rsidRDefault="00D827CD" w:rsidP="00D827CD">
      <w:pPr>
        <w:spacing w:before="120" w:after="120"/>
        <w:ind w:left="720" w:hanging="720"/>
        <w:jc w:val="left"/>
        <w:rPr>
          <w:rFonts w:ascii="Arial" w:hAnsi="Arial" w:cs="Arial"/>
        </w:rPr>
      </w:pPr>
      <w:bookmarkStart w:id="68" w:name="_Toc215319173"/>
      <w:r w:rsidRPr="00D827CD">
        <w:rPr>
          <w:rFonts w:ascii="Arial" w:hAnsi="Arial" w:cs="Arial"/>
          <w:b/>
        </w:rPr>
        <w:t>9.1</w:t>
      </w:r>
      <w:r w:rsidRPr="00D827CD">
        <w:rPr>
          <w:rFonts w:ascii="Arial" w:hAnsi="Arial" w:cs="Arial"/>
          <w:b/>
        </w:rPr>
        <w:tab/>
      </w:r>
      <w:r w:rsidR="008E599D" w:rsidRPr="009344DA">
        <w:rPr>
          <w:rFonts w:ascii="Arial" w:hAnsi="Arial" w:cs="Arial"/>
        </w:rPr>
        <w:t>Purchase Unit</w:t>
      </w:r>
      <w:r w:rsidR="00433FF3">
        <w:rPr>
          <w:rFonts w:ascii="Arial" w:hAnsi="Arial" w:cs="Arial"/>
        </w:rPr>
        <w:t xml:space="preserve"> (PU) codes</w:t>
      </w:r>
      <w:r w:rsidR="008E599D" w:rsidRPr="009344DA">
        <w:rPr>
          <w:rFonts w:ascii="Arial" w:hAnsi="Arial" w:cs="Arial"/>
        </w:rPr>
        <w:t xml:space="preserve"> are defined in the joint DHB and Ministry’s Nationwide Service Framework </w:t>
      </w:r>
      <w:r w:rsidR="00433FF3">
        <w:rPr>
          <w:rFonts w:ascii="Arial" w:hAnsi="Arial" w:cs="Arial"/>
        </w:rPr>
        <w:t xml:space="preserve">Purchase Unit </w:t>
      </w:r>
      <w:r w:rsidR="008E599D" w:rsidRPr="009344DA">
        <w:rPr>
          <w:rFonts w:ascii="Arial" w:hAnsi="Arial" w:cs="Arial"/>
        </w:rPr>
        <w:t xml:space="preserve">Data Dictionary. </w:t>
      </w:r>
      <w:r w:rsidR="008E599D">
        <w:rPr>
          <w:rFonts w:ascii="Arial" w:hAnsi="Arial" w:cs="Arial"/>
        </w:rPr>
        <w:t xml:space="preserve"> </w:t>
      </w:r>
      <w:r w:rsidR="008E599D" w:rsidRPr="009344DA">
        <w:rPr>
          <w:rFonts w:ascii="Arial" w:hAnsi="Arial" w:cs="Arial"/>
        </w:rPr>
        <w:t xml:space="preserve">The following </w:t>
      </w:r>
      <w:r w:rsidR="00433FF3">
        <w:rPr>
          <w:rFonts w:ascii="Arial" w:hAnsi="Arial" w:cs="Arial"/>
        </w:rPr>
        <w:t>PU code</w:t>
      </w:r>
      <w:r w:rsidR="008E599D" w:rsidRPr="009344DA">
        <w:rPr>
          <w:rFonts w:ascii="Arial" w:hAnsi="Arial" w:cs="Arial"/>
        </w:rPr>
        <w:t xml:space="preserve"> appl</w:t>
      </w:r>
      <w:r w:rsidR="00FB148B">
        <w:rPr>
          <w:rFonts w:ascii="Arial" w:hAnsi="Arial" w:cs="Arial"/>
        </w:rPr>
        <w:t>ies</w:t>
      </w:r>
      <w:r w:rsidR="008E599D" w:rsidRPr="009344DA">
        <w:rPr>
          <w:rFonts w:ascii="Arial" w:hAnsi="Arial" w:cs="Arial"/>
        </w:rPr>
        <w:t xml:space="preserve"> to this </w:t>
      </w:r>
      <w:r w:rsidR="008E599D">
        <w:rPr>
          <w:rFonts w:ascii="Arial" w:hAnsi="Arial" w:cs="Arial"/>
        </w:rPr>
        <w:t>S</w:t>
      </w:r>
      <w:r w:rsidR="008E599D" w:rsidRPr="009344DA">
        <w:rPr>
          <w:rFonts w:ascii="Arial" w:hAnsi="Arial" w:cs="Arial"/>
        </w:rPr>
        <w:t>ervice.</w:t>
      </w:r>
      <w:bookmarkEnd w:id="68"/>
      <w:r w:rsidR="008E599D" w:rsidRPr="009344DA">
        <w:rPr>
          <w:rFonts w:ascii="Arial" w:hAnsi="Arial" w:cs="Arial"/>
        </w:rPr>
        <w:t xml:space="preserve">  </w:t>
      </w:r>
    </w:p>
    <w:tbl>
      <w:tblPr>
        <w:tblStyle w:val="TableGrid"/>
        <w:tblW w:w="0" w:type="auto"/>
        <w:tblLook w:val="01E0" w:firstRow="1" w:lastRow="1" w:firstColumn="1" w:lastColumn="1" w:noHBand="0" w:noVBand="0"/>
      </w:tblPr>
      <w:tblGrid>
        <w:gridCol w:w="1257"/>
        <w:gridCol w:w="1317"/>
        <w:gridCol w:w="2397"/>
        <w:gridCol w:w="1129"/>
        <w:gridCol w:w="3393"/>
      </w:tblGrid>
      <w:tr w:rsidR="00B018AF" w:rsidRPr="003E3E28" w14:paraId="4EDF412B" w14:textId="77777777" w:rsidTr="0018735F">
        <w:tc>
          <w:tcPr>
            <w:tcW w:w="1257" w:type="dxa"/>
            <w:shd w:val="clear" w:color="auto" w:fill="CCCCCC"/>
          </w:tcPr>
          <w:p w14:paraId="62AE2489" w14:textId="77777777" w:rsidR="00B018AF" w:rsidRPr="003E3E28" w:rsidRDefault="00B018AF" w:rsidP="00D827CD">
            <w:pPr>
              <w:jc w:val="left"/>
              <w:rPr>
                <w:rFonts w:ascii="Arial" w:hAnsi="Arial" w:cs="Arial"/>
                <w:b/>
                <w:iCs/>
                <w:sz w:val="20"/>
                <w:szCs w:val="20"/>
              </w:rPr>
            </w:pPr>
            <w:r w:rsidRPr="003E3E28">
              <w:rPr>
                <w:rFonts w:ascii="Arial" w:hAnsi="Arial" w:cs="Arial"/>
                <w:b/>
                <w:iCs/>
                <w:sz w:val="20"/>
                <w:szCs w:val="20"/>
              </w:rPr>
              <w:t>PU Code</w:t>
            </w:r>
          </w:p>
        </w:tc>
        <w:tc>
          <w:tcPr>
            <w:tcW w:w="1317" w:type="dxa"/>
            <w:shd w:val="clear" w:color="auto" w:fill="CCCCCC"/>
          </w:tcPr>
          <w:p w14:paraId="4DBC91DB" w14:textId="77777777" w:rsidR="00B018AF" w:rsidRPr="003E3E28" w:rsidRDefault="00B018AF" w:rsidP="00D827CD">
            <w:pPr>
              <w:jc w:val="left"/>
              <w:rPr>
                <w:rFonts w:ascii="Arial" w:hAnsi="Arial" w:cs="Arial"/>
                <w:b/>
                <w:iCs/>
                <w:sz w:val="20"/>
                <w:szCs w:val="20"/>
              </w:rPr>
            </w:pPr>
            <w:r w:rsidRPr="003E3E28">
              <w:rPr>
                <w:rFonts w:ascii="Arial" w:hAnsi="Arial" w:cs="Arial"/>
                <w:b/>
                <w:iCs/>
                <w:sz w:val="20"/>
                <w:szCs w:val="20"/>
              </w:rPr>
              <w:t>PU Description</w:t>
            </w:r>
          </w:p>
        </w:tc>
        <w:tc>
          <w:tcPr>
            <w:tcW w:w="2397" w:type="dxa"/>
            <w:shd w:val="clear" w:color="auto" w:fill="CCCCCC"/>
          </w:tcPr>
          <w:p w14:paraId="56346296" w14:textId="77777777" w:rsidR="00B018AF" w:rsidRPr="003E3E28" w:rsidRDefault="00B018AF" w:rsidP="00D827CD">
            <w:pPr>
              <w:jc w:val="left"/>
              <w:rPr>
                <w:rFonts w:ascii="Arial" w:hAnsi="Arial" w:cs="Arial"/>
                <w:b/>
                <w:iCs/>
                <w:sz w:val="20"/>
                <w:szCs w:val="20"/>
              </w:rPr>
            </w:pPr>
            <w:r w:rsidRPr="003E3E28">
              <w:rPr>
                <w:rFonts w:ascii="Arial" w:hAnsi="Arial" w:cs="Arial"/>
                <w:b/>
                <w:iCs/>
                <w:sz w:val="20"/>
                <w:szCs w:val="20"/>
              </w:rPr>
              <w:t>PU Definition</w:t>
            </w:r>
          </w:p>
        </w:tc>
        <w:tc>
          <w:tcPr>
            <w:tcW w:w="1129" w:type="dxa"/>
            <w:shd w:val="clear" w:color="auto" w:fill="CCCCCC"/>
          </w:tcPr>
          <w:p w14:paraId="32B70124" w14:textId="77777777" w:rsidR="00B018AF" w:rsidRPr="003E3E28" w:rsidRDefault="00B018AF" w:rsidP="00D827CD">
            <w:pPr>
              <w:jc w:val="left"/>
              <w:rPr>
                <w:rFonts w:ascii="Arial" w:hAnsi="Arial" w:cs="Arial"/>
                <w:b/>
                <w:iCs/>
                <w:sz w:val="20"/>
                <w:szCs w:val="20"/>
              </w:rPr>
            </w:pPr>
            <w:r w:rsidRPr="003E3E28">
              <w:rPr>
                <w:rFonts w:ascii="Arial" w:hAnsi="Arial" w:cs="Arial"/>
                <w:b/>
                <w:iCs/>
                <w:sz w:val="20"/>
                <w:szCs w:val="20"/>
              </w:rPr>
              <w:t>PU Measure</w:t>
            </w:r>
          </w:p>
        </w:tc>
        <w:tc>
          <w:tcPr>
            <w:tcW w:w="3393" w:type="dxa"/>
            <w:shd w:val="clear" w:color="auto" w:fill="CCCCCC"/>
          </w:tcPr>
          <w:p w14:paraId="31B38417" w14:textId="77777777" w:rsidR="00B018AF" w:rsidRPr="003E3E28" w:rsidRDefault="00B018AF" w:rsidP="00D827CD">
            <w:pPr>
              <w:jc w:val="left"/>
              <w:rPr>
                <w:rFonts w:ascii="Arial" w:hAnsi="Arial" w:cs="Arial"/>
                <w:b/>
                <w:iCs/>
                <w:sz w:val="20"/>
                <w:szCs w:val="20"/>
              </w:rPr>
            </w:pPr>
            <w:r w:rsidRPr="003E3E28">
              <w:rPr>
                <w:rFonts w:ascii="Arial" w:hAnsi="Arial" w:cs="Arial"/>
                <w:b/>
                <w:iCs/>
                <w:sz w:val="20"/>
                <w:szCs w:val="20"/>
              </w:rPr>
              <w:t>PU Measure Definition</w:t>
            </w:r>
          </w:p>
        </w:tc>
      </w:tr>
      <w:tr w:rsidR="00B018AF" w:rsidRPr="003E3E28" w14:paraId="35D0AF36" w14:textId="77777777" w:rsidTr="0018735F">
        <w:trPr>
          <w:trHeight w:val="263"/>
        </w:trPr>
        <w:tc>
          <w:tcPr>
            <w:tcW w:w="1257" w:type="dxa"/>
          </w:tcPr>
          <w:p w14:paraId="65D3EE27" w14:textId="77777777" w:rsidR="00B018AF" w:rsidRPr="00CF2C02" w:rsidRDefault="00B018AF" w:rsidP="005F0B3B">
            <w:pPr>
              <w:spacing w:before="120"/>
              <w:jc w:val="left"/>
              <w:rPr>
                <w:rFonts w:ascii="Arial" w:hAnsi="Arial" w:cs="Arial"/>
                <w:sz w:val="20"/>
                <w:szCs w:val="20"/>
              </w:rPr>
            </w:pPr>
            <w:r w:rsidRPr="00CF2C02">
              <w:rPr>
                <w:rFonts w:ascii="Arial" w:hAnsi="Arial" w:cs="Arial"/>
                <w:sz w:val="20"/>
                <w:szCs w:val="20"/>
              </w:rPr>
              <w:t>COCH0027</w:t>
            </w:r>
          </w:p>
        </w:tc>
        <w:tc>
          <w:tcPr>
            <w:tcW w:w="1317" w:type="dxa"/>
          </w:tcPr>
          <w:p w14:paraId="0E643EB7" w14:textId="77777777" w:rsidR="00B018AF" w:rsidRPr="003E3E28" w:rsidRDefault="00B018AF" w:rsidP="005F0B3B">
            <w:pPr>
              <w:spacing w:before="120"/>
              <w:jc w:val="left"/>
              <w:rPr>
                <w:rFonts w:ascii="Arial" w:hAnsi="Arial" w:cs="Arial"/>
                <w:sz w:val="20"/>
                <w:szCs w:val="20"/>
              </w:rPr>
            </w:pPr>
            <w:r w:rsidRPr="00CF2C02">
              <w:rPr>
                <w:rFonts w:ascii="Arial" w:hAnsi="Arial" w:cs="Arial"/>
                <w:sz w:val="20"/>
                <w:szCs w:val="20"/>
              </w:rPr>
              <w:t>School and preschool health based services</w:t>
            </w:r>
          </w:p>
        </w:tc>
        <w:tc>
          <w:tcPr>
            <w:tcW w:w="2397" w:type="dxa"/>
          </w:tcPr>
          <w:p w14:paraId="36C69F37" w14:textId="77777777" w:rsidR="00B018AF" w:rsidRPr="003E3E28" w:rsidRDefault="00B018AF" w:rsidP="005F0B3B">
            <w:pPr>
              <w:spacing w:before="120"/>
              <w:jc w:val="left"/>
              <w:rPr>
                <w:rFonts w:ascii="Arial" w:hAnsi="Arial" w:cs="Arial"/>
                <w:sz w:val="20"/>
                <w:szCs w:val="20"/>
              </w:rPr>
            </w:pPr>
            <w:r w:rsidRPr="00CF2C02">
              <w:rPr>
                <w:rFonts w:ascii="Arial" w:hAnsi="Arial" w:cs="Arial"/>
                <w:sz w:val="20"/>
                <w:szCs w:val="20"/>
              </w:rPr>
              <w:t xml:space="preserve">School and </w:t>
            </w:r>
            <w:proofErr w:type="spellStart"/>
            <w:r w:rsidRPr="00CF2C02">
              <w:rPr>
                <w:rFonts w:ascii="Arial" w:hAnsi="Arial" w:cs="Arial"/>
                <w:sz w:val="20"/>
                <w:szCs w:val="20"/>
              </w:rPr>
              <w:t>pre school</w:t>
            </w:r>
            <w:proofErr w:type="spellEnd"/>
            <w:r w:rsidRPr="00CF2C02">
              <w:rPr>
                <w:rFonts w:ascii="Arial" w:hAnsi="Arial" w:cs="Arial"/>
                <w:sz w:val="20"/>
                <w:szCs w:val="20"/>
              </w:rPr>
              <w:t xml:space="preserve"> based health services for children up to 18 years of age enrolled in preschools and schools.</w:t>
            </w:r>
          </w:p>
        </w:tc>
        <w:tc>
          <w:tcPr>
            <w:tcW w:w="1129" w:type="dxa"/>
          </w:tcPr>
          <w:p w14:paraId="7CD6C550" w14:textId="77777777" w:rsidR="00B018AF" w:rsidRPr="003E3E28" w:rsidRDefault="00B018AF" w:rsidP="005F0B3B">
            <w:pPr>
              <w:spacing w:before="120"/>
              <w:jc w:val="left"/>
              <w:rPr>
                <w:rFonts w:ascii="Arial" w:hAnsi="Arial" w:cs="Arial"/>
                <w:sz w:val="20"/>
                <w:szCs w:val="20"/>
              </w:rPr>
            </w:pPr>
            <w:r w:rsidRPr="003E3E28">
              <w:rPr>
                <w:rFonts w:ascii="Arial" w:hAnsi="Arial" w:cs="Arial"/>
                <w:sz w:val="20"/>
                <w:szCs w:val="20"/>
              </w:rPr>
              <w:t>Client</w:t>
            </w:r>
          </w:p>
        </w:tc>
        <w:tc>
          <w:tcPr>
            <w:tcW w:w="3393" w:type="dxa"/>
          </w:tcPr>
          <w:p w14:paraId="565C8114" w14:textId="77777777" w:rsidR="00B018AF" w:rsidRPr="003E3E28" w:rsidRDefault="00B018AF" w:rsidP="005F0B3B">
            <w:pPr>
              <w:spacing w:before="120" w:after="120"/>
              <w:jc w:val="left"/>
              <w:rPr>
                <w:rFonts w:ascii="Arial" w:hAnsi="Arial" w:cs="Arial"/>
                <w:sz w:val="20"/>
                <w:szCs w:val="20"/>
              </w:rPr>
            </w:pPr>
            <w:r w:rsidRPr="003E3E28">
              <w:rPr>
                <w:rFonts w:ascii="Arial" w:hAnsi="Arial" w:cs="Arial"/>
                <w:sz w:val="20"/>
                <w:szCs w:val="20"/>
              </w:rPr>
              <w:t>Number of clients managed by the service in the reporting period ie. caseload at the beginning of the period plus all new cases in the period.</w:t>
            </w:r>
          </w:p>
        </w:tc>
      </w:tr>
    </w:tbl>
    <w:p w14:paraId="21DE8761" w14:textId="77777777" w:rsidR="005F0B3B" w:rsidRDefault="005F0B3B" w:rsidP="00D827CD">
      <w:pPr>
        <w:spacing w:before="120" w:after="120"/>
        <w:rPr>
          <w:rFonts w:ascii="Arial" w:hAnsi="Arial" w:cs="Arial"/>
          <w:b/>
          <w:iCs/>
        </w:rPr>
      </w:pPr>
      <w:r w:rsidRPr="009344DA">
        <w:rPr>
          <w:rFonts w:ascii="Arial" w:hAnsi="Arial" w:cs="Arial"/>
        </w:rPr>
        <w:t xml:space="preserve">The </w:t>
      </w:r>
      <w:r>
        <w:rPr>
          <w:rFonts w:ascii="Arial" w:hAnsi="Arial" w:cs="Arial"/>
        </w:rPr>
        <w:t>S</w:t>
      </w:r>
      <w:r w:rsidRPr="009344DA">
        <w:rPr>
          <w:rFonts w:ascii="Arial" w:hAnsi="Arial" w:cs="Arial"/>
        </w:rPr>
        <w:t>ervice must comply with the requirements of national data collections</w:t>
      </w:r>
      <w:r>
        <w:rPr>
          <w:rFonts w:ascii="Arial" w:hAnsi="Arial" w:cs="Arial"/>
        </w:rPr>
        <w:t>.</w:t>
      </w:r>
    </w:p>
    <w:p w14:paraId="70FC6921" w14:textId="77777777" w:rsidR="00D827CD" w:rsidRPr="00D827CD" w:rsidRDefault="00D827CD" w:rsidP="00D827CD">
      <w:pPr>
        <w:spacing w:before="120" w:after="120"/>
        <w:rPr>
          <w:rFonts w:ascii="Arial" w:hAnsi="Arial" w:cs="Arial"/>
          <w:b/>
          <w:iCs/>
        </w:rPr>
      </w:pPr>
      <w:r w:rsidRPr="00D827CD">
        <w:rPr>
          <w:rFonts w:ascii="Arial" w:hAnsi="Arial" w:cs="Arial"/>
          <w:b/>
          <w:iCs/>
        </w:rPr>
        <w:t>9.2</w:t>
      </w:r>
      <w:r>
        <w:rPr>
          <w:rFonts w:ascii="Arial" w:hAnsi="Arial" w:cs="Arial"/>
          <w:b/>
          <w:iCs/>
        </w:rPr>
        <w:tab/>
      </w:r>
      <w:r w:rsidRPr="00D827CD">
        <w:rPr>
          <w:rFonts w:ascii="Arial" w:hAnsi="Arial" w:cs="Arial"/>
          <w:b/>
          <w:iCs/>
        </w:rPr>
        <w:t xml:space="preserve">Reporting Requirements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228"/>
        <w:gridCol w:w="7125"/>
      </w:tblGrid>
      <w:tr w:rsidR="00D827CD" w:rsidRPr="003E3E28" w14:paraId="65BCB2AC" w14:textId="77777777" w:rsidTr="005F0B3B">
        <w:trPr>
          <w:tblHeader/>
        </w:trPr>
        <w:tc>
          <w:tcPr>
            <w:tcW w:w="646" w:type="pct"/>
            <w:tcBorders>
              <w:top w:val="single" w:sz="4" w:space="0" w:color="auto"/>
              <w:bottom w:val="single" w:sz="4" w:space="0" w:color="auto"/>
            </w:tcBorders>
            <w:shd w:val="clear" w:color="auto" w:fill="D9D9D9"/>
          </w:tcPr>
          <w:p w14:paraId="1E5A0F7A" w14:textId="77777777" w:rsidR="00D827CD" w:rsidRPr="00D827CD" w:rsidRDefault="00D827CD" w:rsidP="008F554A">
            <w:pPr>
              <w:pStyle w:val="BodyText"/>
              <w:numPr>
                <w:ilvl w:val="12"/>
                <w:numId w:val="0"/>
              </w:numPr>
              <w:spacing w:before="120"/>
              <w:rPr>
                <w:rFonts w:cs="Arial"/>
                <w:b/>
                <w:sz w:val="20"/>
              </w:rPr>
            </w:pPr>
            <w:r w:rsidRPr="00D827CD">
              <w:rPr>
                <w:rFonts w:cs="Arial"/>
                <w:b/>
                <w:sz w:val="20"/>
              </w:rPr>
              <w:t>PU Code</w:t>
            </w:r>
          </w:p>
        </w:tc>
        <w:tc>
          <w:tcPr>
            <w:tcW w:w="636" w:type="pct"/>
            <w:tcBorders>
              <w:top w:val="single" w:sz="4" w:space="0" w:color="auto"/>
              <w:bottom w:val="single" w:sz="4" w:space="0" w:color="auto"/>
            </w:tcBorders>
            <w:shd w:val="clear" w:color="auto" w:fill="D9D9D9"/>
          </w:tcPr>
          <w:p w14:paraId="001071CC" w14:textId="77777777" w:rsidR="00D827CD" w:rsidRPr="00D827CD" w:rsidRDefault="00D827CD" w:rsidP="008F554A">
            <w:pPr>
              <w:pStyle w:val="BodyText"/>
              <w:numPr>
                <w:ilvl w:val="12"/>
                <w:numId w:val="0"/>
              </w:numPr>
              <w:spacing w:before="120"/>
              <w:rPr>
                <w:rFonts w:cs="Arial"/>
                <w:b/>
                <w:sz w:val="20"/>
              </w:rPr>
            </w:pPr>
            <w:r w:rsidRPr="00D827CD">
              <w:rPr>
                <w:rFonts w:cs="Arial"/>
                <w:b/>
                <w:sz w:val="20"/>
              </w:rPr>
              <w:t>Frequency</w:t>
            </w:r>
          </w:p>
        </w:tc>
        <w:tc>
          <w:tcPr>
            <w:tcW w:w="3718" w:type="pct"/>
            <w:tcBorders>
              <w:top w:val="single" w:sz="4" w:space="0" w:color="auto"/>
              <w:bottom w:val="single" w:sz="4" w:space="0" w:color="auto"/>
            </w:tcBorders>
            <w:shd w:val="clear" w:color="auto" w:fill="D9D9D9"/>
          </w:tcPr>
          <w:p w14:paraId="11EA549C" w14:textId="77777777" w:rsidR="00D827CD" w:rsidRPr="00D827CD" w:rsidRDefault="00D827CD" w:rsidP="008F554A">
            <w:pPr>
              <w:pStyle w:val="BodyText"/>
              <w:numPr>
                <w:ilvl w:val="12"/>
                <w:numId w:val="0"/>
              </w:numPr>
              <w:spacing w:before="120"/>
              <w:rPr>
                <w:rFonts w:cs="Arial"/>
                <w:b/>
                <w:sz w:val="20"/>
              </w:rPr>
            </w:pPr>
            <w:r w:rsidRPr="00D827CD">
              <w:rPr>
                <w:rFonts w:cs="Arial"/>
                <w:b/>
                <w:sz w:val="20"/>
              </w:rPr>
              <w:t>Reporting requirements</w:t>
            </w:r>
          </w:p>
        </w:tc>
      </w:tr>
      <w:tr w:rsidR="00D827CD" w:rsidRPr="003E3E28" w14:paraId="40301ED4" w14:textId="77777777" w:rsidTr="00740B70">
        <w:tc>
          <w:tcPr>
            <w:tcW w:w="646" w:type="pct"/>
            <w:tcBorders>
              <w:top w:val="single" w:sz="4" w:space="0" w:color="auto"/>
              <w:bottom w:val="single" w:sz="4" w:space="0" w:color="auto"/>
            </w:tcBorders>
          </w:tcPr>
          <w:p w14:paraId="131F5B5B" w14:textId="77777777" w:rsidR="00D827CD" w:rsidRPr="00D827CD" w:rsidRDefault="00CF2C02" w:rsidP="00D827CD">
            <w:pPr>
              <w:rPr>
                <w:rFonts w:ascii="Arial" w:hAnsi="Arial" w:cs="Arial"/>
                <w:sz w:val="20"/>
                <w:szCs w:val="20"/>
              </w:rPr>
            </w:pPr>
            <w:r w:rsidRPr="00CF2C02">
              <w:rPr>
                <w:rFonts w:ascii="Arial" w:hAnsi="Arial" w:cs="Arial"/>
                <w:sz w:val="20"/>
                <w:szCs w:val="20"/>
              </w:rPr>
              <w:t>COCH0027</w:t>
            </w:r>
          </w:p>
        </w:tc>
        <w:tc>
          <w:tcPr>
            <w:tcW w:w="636" w:type="pct"/>
            <w:tcBorders>
              <w:top w:val="single" w:sz="4" w:space="0" w:color="auto"/>
              <w:bottom w:val="single" w:sz="4" w:space="0" w:color="auto"/>
            </w:tcBorders>
          </w:tcPr>
          <w:p w14:paraId="35005E6B" w14:textId="77777777" w:rsidR="00D827CD" w:rsidRPr="00740B70" w:rsidRDefault="00D827CD" w:rsidP="00D827CD">
            <w:pPr>
              <w:rPr>
                <w:rFonts w:ascii="Arial" w:hAnsi="Arial" w:cs="Arial"/>
                <w:b/>
                <w:sz w:val="20"/>
                <w:szCs w:val="20"/>
              </w:rPr>
            </w:pPr>
            <w:r w:rsidRPr="00740B70">
              <w:rPr>
                <w:rFonts w:ascii="Arial" w:hAnsi="Arial" w:cs="Arial"/>
                <w:b/>
                <w:sz w:val="20"/>
                <w:szCs w:val="20"/>
              </w:rPr>
              <w:t>Monthly</w:t>
            </w:r>
          </w:p>
        </w:tc>
        <w:tc>
          <w:tcPr>
            <w:tcW w:w="3718" w:type="pct"/>
            <w:tcBorders>
              <w:top w:val="single" w:sz="4" w:space="0" w:color="auto"/>
              <w:bottom w:val="single" w:sz="4" w:space="0" w:color="auto"/>
            </w:tcBorders>
          </w:tcPr>
          <w:p w14:paraId="6A32F6BA" w14:textId="77777777" w:rsidR="00D827CD" w:rsidRPr="00D827CD" w:rsidRDefault="00D827CD" w:rsidP="00D827CD">
            <w:pPr>
              <w:rPr>
                <w:rFonts w:ascii="Arial" w:hAnsi="Arial" w:cs="Arial"/>
                <w:sz w:val="20"/>
                <w:szCs w:val="20"/>
              </w:rPr>
            </w:pPr>
          </w:p>
        </w:tc>
      </w:tr>
      <w:tr w:rsidR="00740B70" w:rsidRPr="003E3E28" w14:paraId="6AD5F3F3" w14:textId="77777777" w:rsidTr="00740B70">
        <w:tc>
          <w:tcPr>
            <w:tcW w:w="646" w:type="pct"/>
            <w:tcBorders>
              <w:top w:val="single" w:sz="4" w:space="0" w:color="auto"/>
              <w:bottom w:val="single" w:sz="4" w:space="0" w:color="auto"/>
            </w:tcBorders>
          </w:tcPr>
          <w:p w14:paraId="111B7C04"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6671667D" w14:textId="77777777" w:rsidR="00740B70" w:rsidRPr="00D827CD" w:rsidRDefault="00740B70" w:rsidP="00D827CD">
            <w:pPr>
              <w:rPr>
                <w:rFonts w:ascii="Arial" w:hAnsi="Arial" w:cs="Arial"/>
                <w:sz w:val="20"/>
                <w:szCs w:val="20"/>
              </w:rPr>
            </w:pPr>
          </w:p>
        </w:tc>
        <w:tc>
          <w:tcPr>
            <w:tcW w:w="3718" w:type="pct"/>
            <w:tcBorders>
              <w:top w:val="single" w:sz="4" w:space="0" w:color="auto"/>
              <w:bottom w:val="single" w:sz="4" w:space="0" w:color="auto"/>
            </w:tcBorders>
          </w:tcPr>
          <w:p w14:paraId="2775BCBA" w14:textId="77777777" w:rsidR="00740B70" w:rsidRPr="00D827CD" w:rsidRDefault="00740B70" w:rsidP="00D827CD">
            <w:pPr>
              <w:rPr>
                <w:rFonts w:ascii="Arial" w:hAnsi="Arial" w:cs="Arial"/>
                <w:sz w:val="20"/>
                <w:szCs w:val="20"/>
              </w:rPr>
            </w:pPr>
            <w:r w:rsidRPr="00D827CD">
              <w:rPr>
                <w:rFonts w:ascii="Arial" w:hAnsi="Arial" w:cs="Arial"/>
                <w:sz w:val="20"/>
                <w:szCs w:val="20"/>
              </w:rPr>
              <w:t xml:space="preserve">Total </w:t>
            </w:r>
            <w:r>
              <w:rPr>
                <w:rFonts w:ascii="Arial" w:hAnsi="Arial" w:cs="Arial"/>
                <w:sz w:val="20"/>
                <w:szCs w:val="20"/>
              </w:rPr>
              <w:t>n</w:t>
            </w:r>
            <w:r w:rsidRPr="00D827CD">
              <w:rPr>
                <w:rFonts w:ascii="Arial" w:hAnsi="Arial" w:cs="Arial"/>
                <w:sz w:val="20"/>
                <w:szCs w:val="20"/>
              </w:rPr>
              <w:t>umber of clients</w:t>
            </w:r>
          </w:p>
        </w:tc>
      </w:tr>
      <w:tr w:rsidR="00740B70" w:rsidRPr="003E3E28" w14:paraId="14BE5D57" w14:textId="77777777" w:rsidTr="00740B70">
        <w:tc>
          <w:tcPr>
            <w:tcW w:w="646" w:type="pct"/>
            <w:tcBorders>
              <w:top w:val="single" w:sz="4" w:space="0" w:color="auto"/>
              <w:bottom w:val="single" w:sz="4" w:space="0" w:color="auto"/>
            </w:tcBorders>
          </w:tcPr>
          <w:p w14:paraId="2CFC9CF3"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721DF0DD" w14:textId="77777777" w:rsidR="00740B70" w:rsidRPr="00740B70" w:rsidRDefault="00740B70" w:rsidP="00D827CD">
            <w:pPr>
              <w:rPr>
                <w:rFonts w:ascii="Arial" w:hAnsi="Arial" w:cs="Arial"/>
                <w:b/>
                <w:sz w:val="20"/>
                <w:szCs w:val="20"/>
              </w:rPr>
            </w:pPr>
            <w:r w:rsidRPr="00740B70">
              <w:rPr>
                <w:rFonts w:ascii="Arial" w:hAnsi="Arial" w:cs="Arial"/>
                <w:b/>
                <w:sz w:val="20"/>
                <w:szCs w:val="20"/>
              </w:rPr>
              <w:t>Quarterly</w:t>
            </w:r>
          </w:p>
        </w:tc>
        <w:tc>
          <w:tcPr>
            <w:tcW w:w="3718" w:type="pct"/>
            <w:tcBorders>
              <w:top w:val="single" w:sz="4" w:space="0" w:color="auto"/>
              <w:bottom w:val="single" w:sz="4" w:space="0" w:color="auto"/>
            </w:tcBorders>
          </w:tcPr>
          <w:p w14:paraId="01AE3F48" w14:textId="77777777" w:rsidR="00740B70" w:rsidRPr="00D827CD" w:rsidRDefault="00740B70" w:rsidP="00D827CD">
            <w:pPr>
              <w:rPr>
                <w:rFonts w:ascii="Arial" w:hAnsi="Arial" w:cs="Arial"/>
                <w:sz w:val="20"/>
                <w:szCs w:val="20"/>
              </w:rPr>
            </w:pPr>
          </w:p>
        </w:tc>
      </w:tr>
      <w:tr w:rsidR="00740B70" w:rsidRPr="003E3E28" w14:paraId="58AE593A" w14:textId="77777777" w:rsidTr="00740B70">
        <w:tc>
          <w:tcPr>
            <w:tcW w:w="646" w:type="pct"/>
            <w:tcBorders>
              <w:top w:val="single" w:sz="4" w:space="0" w:color="auto"/>
              <w:bottom w:val="single" w:sz="4" w:space="0" w:color="auto"/>
            </w:tcBorders>
          </w:tcPr>
          <w:p w14:paraId="660F7E37"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7B69E9E1" w14:textId="77777777" w:rsidR="00740B70" w:rsidRPr="00D827CD" w:rsidRDefault="00740B70"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293E5E24" w14:textId="77777777" w:rsidR="00740B70" w:rsidRPr="00740B70" w:rsidRDefault="00740B70" w:rsidP="00740B70">
            <w:pPr>
              <w:jc w:val="left"/>
              <w:rPr>
                <w:rFonts w:ascii="Arial" w:hAnsi="Arial" w:cs="Arial"/>
                <w:sz w:val="20"/>
                <w:szCs w:val="20"/>
                <w:lang w:val="en-GB" w:eastAsia="en-GB"/>
              </w:rPr>
            </w:pPr>
            <w:r w:rsidRPr="00D827CD">
              <w:rPr>
                <w:rFonts w:ascii="Arial" w:hAnsi="Arial" w:cs="Arial"/>
                <w:sz w:val="20"/>
                <w:szCs w:val="20"/>
              </w:rPr>
              <w:t xml:space="preserve">Total </w:t>
            </w:r>
            <w:r>
              <w:rPr>
                <w:rFonts w:ascii="Arial" w:hAnsi="Arial" w:cs="Arial"/>
                <w:sz w:val="20"/>
                <w:szCs w:val="20"/>
              </w:rPr>
              <w:t>n</w:t>
            </w:r>
            <w:r w:rsidRPr="00D827CD">
              <w:rPr>
                <w:rFonts w:ascii="Arial" w:hAnsi="Arial" w:cs="Arial"/>
                <w:sz w:val="20"/>
                <w:szCs w:val="20"/>
              </w:rPr>
              <w:t>umber of clients</w:t>
            </w:r>
          </w:p>
        </w:tc>
      </w:tr>
      <w:tr w:rsidR="00740B70" w:rsidRPr="003E3E28" w14:paraId="422C01FD" w14:textId="77777777" w:rsidTr="008F554A">
        <w:tc>
          <w:tcPr>
            <w:tcW w:w="646" w:type="pct"/>
            <w:tcBorders>
              <w:top w:val="single" w:sz="4" w:space="0" w:color="auto"/>
              <w:bottom w:val="single" w:sz="4" w:space="0" w:color="auto"/>
            </w:tcBorders>
          </w:tcPr>
          <w:p w14:paraId="33A1F138"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66AFC171" w14:textId="77777777" w:rsidR="00740B70" w:rsidRPr="00D827CD" w:rsidRDefault="00740B70"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F9CEC8E" w14:textId="7627E901" w:rsidR="00740B70" w:rsidRPr="00740B70" w:rsidRDefault="00740B70" w:rsidP="008F554A">
            <w:pPr>
              <w:jc w:val="left"/>
              <w:rPr>
                <w:rFonts w:ascii="Arial" w:hAnsi="Arial" w:cs="Arial"/>
                <w:sz w:val="20"/>
                <w:szCs w:val="20"/>
                <w:lang w:val="en-GB" w:eastAsia="en-GB"/>
              </w:rPr>
            </w:pPr>
            <w:r w:rsidRPr="00740B70">
              <w:rPr>
                <w:rFonts w:ascii="Arial" w:hAnsi="Arial" w:cs="Arial"/>
                <w:sz w:val="20"/>
                <w:szCs w:val="20"/>
                <w:lang w:val="en-GB" w:eastAsia="en-GB"/>
              </w:rPr>
              <w:t>Number of</w:t>
            </w:r>
            <w:r>
              <w:rPr>
                <w:rFonts w:ascii="Arial" w:hAnsi="Arial" w:cs="Arial"/>
                <w:sz w:val="20"/>
                <w:szCs w:val="20"/>
                <w:lang w:val="en-GB" w:eastAsia="en-GB"/>
              </w:rPr>
              <w:t xml:space="preserve"> Clients by ethnicity (</w:t>
            </w:r>
            <w:r w:rsidRPr="00740B70">
              <w:rPr>
                <w:rFonts w:ascii="Arial" w:hAnsi="Arial" w:cs="Arial"/>
                <w:sz w:val="20"/>
                <w:szCs w:val="20"/>
                <w:lang w:val="en-GB" w:eastAsia="en-GB"/>
              </w:rPr>
              <w:t>NZ M</w:t>
            </w:r>
            <w:r w:rsidR="00CE4BE0">
              <w:rPr>
                <w:rFonts w:ascii="Arial" w:hAnsi="Arial" w:cs="Arial"/>
                <w:sz w:val="20"/>
                <w:szCs w:val="20"/>
                <w:lang w:val="en-GB" w:eastAsia="en-GB"/>
              </w:rPr>
              <w:t>ā</w:t>
            </w:r>
            <w:r w:rsidRPr="00740B70">
              <w:rPr>
                <w:rFonts w:ascii="Arial" w:hAnsi="Arial" w:cs="Arial"/>
                <w:sz w:val="20"/>
                <w:szCs w:val="20"/>
                <w:lang w:val="en-GB" w:eastAsia="en-GB"/>
              </w:rPr>
              <w:t>ori)</w:t>
            </w:r>
          </w:p>
        </w:tc>
      </w:tr>
      <w:tr w:rsidR="00740B70" w:rsidRPr="003E3E28" w14:paraId="0E41CBF6" w14:textId="77777777" w:rsidTr="008F554A">
        <w:tc>
          <w:tcPr>
            <w:tcW w:w="646" w:type="pct"/>
            <w:tcBorders>
              <w:top w:val="single" w:sz="4" w:space="0" w:color="auto"/>
              <w:bottom w:val="single" w:sz="4" w:space="0" w:color="auto"/>
            </w:tcBorders>
          </w:tcPr>
          <w:p w14:paraId="2D55313C"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384E9AF9" w14:textId="77777777" w:rsidR="00740B70" w:rsidRPr="00D827CD" w:rsidRDefault="00740B70"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3A9C0392" w14:textId="77777777" w:rsidR="00740B70" w:rsidRPr="00740B70" w:rsidRDefault="00740B70"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by ethnicity (Pacific Island)</w:t>
            </w:r>
          </w:p>
        </w:tc>
      </w:tr>
      <w:tr w:rsidR="00740B70" w:rsidRPr="003E3E28" w14:paraId="787FB83C" w14:textId="77777777" w:rsidTr="008F554A">
        <w:tc>
          <w:tcPr>
            <w:tcW w:w="646" w:type="pct"/>
            <w:tcBorders>
              <w:top w:val="single" w:sz="4" w:space="0" w:color="auto"/>
              <w:bottom w:val="single" w:sz="4" w:space="0" w:color="auto"/>
            </w:tcBorders>
          </w:tcPr>
          <w:p w14:paraId="0D3A60A1" w14:textId="77777777" w:rsidR="00740B70" w:rsidRPr="00CF2C02" w:rsidRDefault="00740B70" w:rsidP="00D827CD">
            <w:pPr>
              <w:rPr>
                <w:rFonts w:ascii="Arial" w:hAnsi="Arial" w:cs="Arial"/>
                <w:sz w:val="20"/>
                <w:szCs w:val="20"/>
              </w:rPr>
            </w:pPr>
          </w:p>
        </w:tc>
        <w:tc>
          <w:tcPr>
            <w:tcW w:w="636" w:type="pct"/>
            <w:tcBorders>
              <w:top w:val="single" w:sz="4" w:space="0" w:color="auto"/>
              <w:bottom w:val="single" w:sz="4" w:space="0" w:color="auto"/>
            </w:tcBorders>
          </w:tcPr>
          <w:p w14:paraId="1399C62D" w14:textId="77777777" w:rsidR="00740B70" w:rsidRPr="00D827CD" w:rsidRDefault="00740B70"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D545CFB" w14:textId="77777777" w:rsidR="00740B70" w:rsidRPr="00740B70" w:rsidRDefault="00740B70"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by ethnicity (Other)</w:t>
            </w:r>
          </w:p>
        </w:tc>
      </w:tr>
      <w:tr w:rsidR="008E50BD" w:rsidRPr="003E3E28" w14:paraId="0E5A1ACB" w14:textId="77777777" w:rsidTr="00740B70">
        <w:tc>
          <w:tcPr>
            <w:tcW w:w="646" w:type="pct"/>
            <w:tcBorders>
              <w:top w:val="single" w:sz="4" w:space="0" w:color="auto"/>
              <w:bottom w:val="single" w:sz="4" w:space="0" w:color="auto"/>
            </w:tcBorders>
          </w:tcPr>
          <w:p w14:paraId="56CBD8B2"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5450B17"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24C756CF" w14:textId="77777777" w:rsidR="008E50BD" w:rsidRPr="00740B70" w:rsidRDefault="008E50BD" w:rsidP="00740B70">
            <w:pPr>
              <w:ind w:firstLine="360"/>
              <w:jc w:val="left"/>
              <w:rPr>
                <w:rFonts w:ascii="Arial" w:hAnsi="Arial" w:cs="Arial"/>
                <w:sz w:val="20"/>
                <w:szCs w:val="20"/>
                <w:lang w:val="en-GB" w:eastAsia="en-GB"/>
              </w:rPr>
            </w:pPr>
          </w:p>
        </w:tc>
      </w:tr>
      <w:tr w:rsidR="008E50BD" w:rsidRPr="003E3E28" w14:paraId="68FBCCCA" w14:textId="77777777" w:rsidTr="00740B70">
        <w:tc>
          <w:tcPr>
            <w:tcW w:w="646" w:type="pct"/>
            <w:tcBorders>
              <w:top w:val="single" w:sz="4" w:space="0" w:color="auto"/>
              <w:bottom w:val="single" w:sz="4" w:space="0" w:color="auto"/>
            </w:tcBorders>
          </w:tcPr>
          <w:p w14:paraId="31C29E30"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123B5302"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8EC36B7" w14:textId="77777777" w:rsidR="008E50BD" w:rsidRPr="00740B70" w:rsidRDefault="008E50BD" w:rsidP="008E50BD">
            <w:pPr>
              <w:ind w:left="360" w:hanging="360"/>
              <w:jc w:val="left"/>
              <w:rPr>
                <w:rFonts w:ascii="Arial" w:hAnsi="Arial" w:cs="Arial"/>
                <w:sz w:val="20"/>
                <w:szCs w:val="20"/>
                <w:lang w:val="en-GB" w:eastAsia="en-GB"/>
              </w:rPr>
            </w:pPr>
            <w:r w:rsidRPr="00D827CD">
              <w:rPr>
                <w:rFonts w:ascii="Arial" w:hAnsi="Arial" w:cs="Arial"/>
                <w:sz w:val="20"/>
                <w:szCs w:val="20"/>
              </w:rPr>
              <w:t xml:space="preserve">Total </w:t>
            </w:r>
            <w:r>
              <w:rPr>
                <w:rFonts w:ascii="Arial" w:hAnsi="Arial" w:cs="Arial"/>
                <w:sz w:val="20"/>
                <w:szCs w:val="20"/>
              </w:rPr>
              <w:t>n</w:t>
            </w:r>
            <w:r w:rsidRPr="00D827CD">
              <w:rPr>
                <w:rFonts w:ascii="Arial" w:hAnsi="Arial" w:cs="Arial"/>
                <w:sz w:val="20"/>
                <w:szCs w:val="20"/>
              </w:rPr>
              <w:t xml:space="preserve">umber of </w:t>
            </w:r>
            <w:r>
              <w:rPr>
                <w:rFonts w:ascii="Arial" w:hAnsi="Arial" w:cs="Arial"/>
                <w:sz w:val="20"/>
                <w:szCs w:val="20"/>
              </w:rPr>
              <w:t xml:space="preserve">client </w:t>
            </w:r>
            <w:r w:rsidRPr="00D827CD">
              <w:rPr>
                <w:rFonts w:ascii="Arial" w:hAnsi="Arial" w:cs="Arial"/>
                <w:sz w:val="20"/>
                <w:szCs w:val="20"/>
              </w:rPr>
              <w:t>contacts</w:t>
            </w:r>
          </w:p>
        </w:tc>
      </w:tr>
      <w:tr w:rsidR="008E50BD" w:rsidRPr="003E3E28" w14:paraId="70CE89ED" w14:textId="77777777" w:rsidTr="00740B70">
        <w:tc>
          <w:tcPr>
            <w:tcW w:w="646" w:type="pct"/>
            <w:tcBorders>
              <w:top w:val="single" w:sz="4" w:space="0" w:color="auto"/>
              <w:bottom w:val="single" w:sz="4" w:space="0" w:color="auto"/>
            </w:tcBorders>
          </w:tcPr>
          <w:p w14:paraId="1EEC5812"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BFB7996"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29746189" w14:textId="77777777" w:rsidR="008E50BD" w:rsidRPr="00740B70" w:rsidRDefault="008E50BD" w:rsidP="008E50BD">
            <w:pPr>
              <w:ind w:left="360" w:hanging="360"/>
              <w:jc w:val="left"/>
              <w:rPr>
                <w:rFonts w:ascii="Arial" w:hAnsi="Arial" w:cs="Arial"/>
                <w:sz w:val="20"/>
                <w:szCs w:val="20"/>
                <w:lang w:val="en-GB" w:eastAsia="en-GB"/>
              </w:rPr>
            </w:pPr>
            <w:r>
              <w:rPr>
                <w:rFonts w:ascii="Arial" w:hAnsi="Arial" w:cs="Arial"/>
                <w:sz w:val="20"/>
                <w:szCs w:val="20"/>
                <w:lang w:val="en-GB" w:eastAsia="en-GB"/>
              </w:rPr>
              <w:t>The average n</w:t>
            </w:r>
            <w:r w:rsidRPr="00740B70">
              <w:rPr>
                <w:rFonts w:ascii="Arial" w:hAnsi="Arial" w:cs="Arial"/>
                <w:sz w:val="20"/>
                <w:szCs w:val="20"/>
                <w:lang w:val="en-GB" w:eastAsia="en-GB"/>
              </w:rPr>
              <w:t>umber of contacts received per clien</w:t>
            </w:r>
            <w:r>
              <w:rPr>
                <w:rFonts w:ascii="Arial" w:hAnsi="Arial" w:cs="Arial"/>
                <w:sz w:val="20"/>
                <w:szCs w:val="20"/>
                <w:lang w:val="en-GB" w:eastAsia="en-GB"/>
              </w:rPr>
              <w:t>t</w:t>
            </w:r>
          </w:p>
        </w:tc>
      </w:tr>
      <w:tr w:rsidR="008E50BD" w:rsidRPr="003E3E28" w14:paraId="53793225" w14:textId="77777777" w:rsidTr="00740B70">
        <w:tc>
          <w:tcPr>
            <w:tcW w:w="646" w:type="pct"/>
            <w:tcBorders>
              <w:top w:val="single" w:sz="4" w:space="0" w:color="auto"/>
              <w:bottom w:val="single" w:sz="4" w:space="0" w:color="auto"/>
            </w:tcBorders>
          </w:tcPr>
          <w:p w14:paraId="3E8E3C0A"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71A217AF"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2737C6C" w14:textId="77777777" w:rsidR="008E50BD" w:rsidRPr="00740B70" w:rsidRDefault="008E50BD" w:rsidP="008E50BD">
            <w:pPr>
              <w:jc w:val="left"/>
              <w:rPr>
                <w:rFonts w:ascii="Arial" w:hAnsi="Arial" w:cs="Arial"/>
                <w:sz w:val="20"/>
                <w:szCs w:val="20"/>
                <w:lang w:val="en-GB" w:eastAsia="en-GB"/>
              </w:rPr>
            </w:pPr>
            <w:r>
              <w:rPr>
                <w:rFonts w:ascii="Arial" w:hAnsi="Arial" w:cs="Arial"/>
                <w:sz w:val="20"/>
                <w:szCs w:val="20"/>
                <w:lang w:val="en-GB" w:eastAsia="en-GB"/>
              </w:rPr>
              <w:t>The least n</w:t>
            </w:r>
            <w:r w:rsidRPr="00740B70">
              <w:rPr>
                <w:rFonts w:ascii="Arial" w:hAnsi="Arial" w:cs="Arial"/>
                <w:sz w:val="20"/>
                <w:szCs w:val="20"/>
                <w:lang w:val="en-GB" w:eastAsia="en-GB"/>
              </w:rPr>
              <w:t>umber of contacts received</w:t>
            </w:r>
            <w:r>
              <w:rPr>
                <w:rFonts w:ascii="Arial" w:hAnsi="Arial" w:cs="Arial"/>
                <w:sz w:val="20"/>
                <w:szCs w:val="20"/>
                <w:lang w:val="en-GB" w:eastAsia="en-GB"/>
              </w:rPr>
              <w:t xml:space="preserve"> by a client</w:t>
            </w:r>
            <w:r w:rsidRPr="00740B70">
              <w:rPr>
                <w:rFonts w:ascii="Arial" w:hAnsi="Arial" w:cs="Arial"/>
                <w:sz w:val="20"/>
                <w:szCs w:val="20"/>
                <w:lang w:val="en-GB" w:eastAsia="en-GB"/>
              </w:rPr>
              <w:t xml:space="preserve"> </w:t>
            </w:r>
          </w:p>
        </w:tc>
      </w:tr>
      <w:tr w:rsidR="008E50BD" w:rsidRPr="003E3E28" w14:paraId="00A1A367" w14:textId="77777777" w:rsidTr="00740B70">
        <w:tc>
          <w:tcPr>
            <w:tcW w:w="646" w:type="pct"/>
            <w:tcBorders>
              <w:top w:val="single" w:sz="4" w:space="0" w:color="auto"/>
              <w:bottom w:val="single" w:sz="4" w:space="0" w:color="auto"/>
            </w:tcBorders>
          </w:tcPr>
          <w:p w14:paraId="6B859978" w14:textId="7422D501"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7F5D7D3C" w14:textId="77527B20"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409A75AF" w14:textId="77777777" w:rsidR="008E50BD" w:rsidRPr="00740B70" w:rsidRDefault="008E50BD" w:rsidP="008E50BD">
            <w:pPr>
              <w:jc w:val="left"/>
              <w:rPr>
                <w:rFonts w:ascii="Arial" w:hAnsi="Arial" w:cs="Arial"/>
                <w:sz w:val="20"/>
                <w:szCs w:val="20"/>
                <w:lang w:val="en-GB" w:eastAsia="en-GB"/>
              </w:rPr>
            </w:pPr>
            <w:r>
              <w:rPr>
                <w:rFonts w:ascii="Arial" w:hAnsi="Arial" w:cs="Arial"/>
                <w:sz w:val="20"/>
                <w:szCs w:val="20"/>
                <w:lang w:val="en-GB" w:eastAsia="en-GB"/>
              </w:rPr>
              <w:t>The most n</w:t>
            </w:r>
            <w:r w:rsidRPr="00740B70">
              <w:rPr>
                <w:rFonts w:ascii="Arial" w:hAnsi="Arial" w:cs="Arial"/>
                <w:sz w:val="20"/>
                <w:szCs w:val="20"/>
                <w:lang w:val="en-GB" w:eastAsia="en-GB"/>
              </w:rPr>
              <w:t>umber of contacts received</w:t>
            </w:r>
            <w:r>
              <w:rPr>
                <w:rFonts w:ascii="Arial" w:hAnsi="Arial" w:cs="Arial"/>
                <w:sz w:val="20"/>
                <w:szCs w:val="20"/>
                <w:lang w:val="en-GB" w:eastAsia="en-GB"/>
              </w:rPr>
              <w:t xml:space="preserve"> by a client</w:t>
            </w:r>
          </w:p>
        </w:tc>
      </w:tr>
      <w:tr w:rsidR="008E50BD" w:rsidRPr="003E3E28" w14:paraId="08952D41" w14:textId="77777777" w:rsidTr="00740B70">
        <w:tc>
          <w:tcPr>
            <w:tcW w:w="646" w:type="pct"/>
            <w:tcBorders>
              <w:top w:val="single" w:sz="4" w:space="0" w:color="auto"/>
              <w:bottom w:val="single" w:sz="4" w:space="0" w:color="auto"/>
            </w:tcBorders>
          </w:tcPr>
          <w:p w14:paraId="54065E50"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135D103D"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444A5AF" w14:textId="77777777" w:rsidR="008E50BD" w:rsidRDefault="008E50BD" w:rsidP="008E50BD">
            <w:pPr>
              <w:jc w:val="left"/>
              <w:rPr>
                <w:rFonts w:ascii="Arial" w:hAnsi="Arial" w:cs="Arial"/>
                <w:sz w:val="20"/>
                <w:szCs w:val="20"/>
                <w:lang w:val="en-GB" w:eastAsia="en-GB"/>
              </w:rPr>
            </w:pPr>
          </w:p>
        </w:tc>
      </w:tr>
      <w:tr w:rsidR="008E50BD" w:rsidRPr="003E3E28" w14:paraId="656E0F56" w14:textId="77777777" w:rsidTr="00740B70">
        <w:tc>
          <w:tcPr>
            <w:tcW w:w="646" w:type="pct"/>
            <w:tcBorders>
              <w:top w:val="single" w:sz="4" w:space="0" w:color="auto"/>
              <w:bottom w:val="single" w:sz="4" w:space="0" w:color="auto"/>
            </w:tcBorders>
          </w:tcPr>
          <w:p w14:paraId="5DF5C1B2"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3814B483"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D5DE02E" w14:textId="77777777" w:rsidR="008E50BD" w:rsidRPr="00740B70" w:rsidRDefault="008E50BD" w:rsidP="00740B70">
            <w:pPr>
              <w:jc w:val="left"/>
              <w:rPr>
                <w:rFonts w:ascii="Arial" w:hAnsi="Arial" w:cs="Arial"/>
                <w:sz w:val="20"/>
                <w:szCs w:val="20"/>
                <w:lang w:val="en-GB" w:eastAsia="en-GB"/>
              </w:rPr>
            </w:pPr>
            <w:r w:rsidRPr="00D827CD">
              <w:rPr>
                <w:rFonts w:ascii="Arial" w:hAnsi="Arial" w:cs="Arial"/>
                <w:sz w:val="20"/>
                <w:szCs w:val="20"/>
              </w:rPr>
              <w:t xml:space="preserve">Total </w:t>
            </w:r>
            <w:r>
              <w:rPr>
                <w:rFonts w:ascii="Arial" w:hAnsi="Arial" w:cs="Arial"/>
                <w:sz w:val="20"/>
                <w:szCs w:val="20"/>
              </w:rPr>
              <w:t>n</w:t>
            </w:r>
            <w:r w:rsidRPr="00D827CD">
              <w:rPr>
                <w:rFonts w:ascii="Arial" w:hAnsi="Arial" w:cs="Arial"/>
                <w:sz w:val="20"/>
                <w:szCs w:val="20"/>
              </w:rPr>
              <w:t>umber of new clients</w:t>
            </w:r>
          </w:p>
        </w:tc>
      </w:tr>
      <w:tr w:rsidR="008E50BD" w:rsidRPr="003E3E28" w14:paraId="4C1B32E8" w14:textId="77777777" w:rsidTr="00740B70">
        <w:tc>
          <w:tcPr>
            <w:tcW w:w="646" w:type="pct"/>
            <w:tcBorders>
              <w:top w:val="single" w:sz="4" w:space="0" w:color="auto"/>
              <w:bottom w:val="single" w:sz="4" w:space="0" w:color="auto"/>
            </w:tcBorders>
          </w:tcPr>
          <w:p w14:paraId="4A4F5326"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035AAC6"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5E56332"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(GP)</w:t>
            </w:r>
          </w:p>
        </w:tc>
      </w:tr>
      <w:tr w:rsidR="008E50BD" w:rsidRPr="003E3E28" w14:paraId="026DBA25" w14:textId="77777777" w:rsidTr="00740B70">
        <w:tc>
          <w:tcPr>
            <w:tcW w:w="646" w:type="pct"/>
            <w:tcBorders>
              <w:top w:val="single" w:sz="4" w:space="0" w:color="auto"/>
              <w:bottom w:val="single" w:sz="4" w:space="0" w:color="auto"/>
            </w:tcBorders>
          </w:tcPr>
          <w:p w14:paraId="4A7CBB88"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2E3334A9"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D781294"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(DHB)</w:t>
            </w:r>
          </w:p>
        </w:tc>
      </w:tr>
      <w:tr w:rsidR="008E50BD" w:rsidRPr="003E3E28" w14:paraId="3F97262A" w14:textId="77777777" w:rsidTr="00740B70">
        <w:tc>
          <w:tcPr>
            <w:tcW w:w="646" w:type="pct"/>
            <w:tcBorders>
              <w:top w:val="single" w:sz="4" w:space="0" w:color="auto"/>
              <w:bottom w:val="single" w:sz="4" w:space="0" w:color="auto"/>
            </w:tcBorders>
          </w:tcPr>
          <w:p w14:paraId="468AD304"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56CE156C"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3B18C054"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(Other)</w:t>
            </w:r>
          </w:p>
        </w:tc>
      </w:tr>
      <w:tr w:rsidR="008E50BD" w:rsidRPr="003E3E28" w14:paraId="1AA4FBCF" w14:textId="77777777" w:rsidTr="00740B70">
        <w:tc>
          <w:tcPr>
            <w:tcW w:w="646" w:type="pct"/>
            <w:tcBorders>
              <w:top w:val="single" w:sz="4" w:space="0" w:color="auto"/>
              <w:bottom w:val="single" w:sz="4" w:space="0" w:color="auto"/>
            </w:tcBorders>
          </w:tcPr>
          <w:p w14:paraId="249FF652"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27B97232"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105EA9CE" w14:textId="77777777" w:rsidR="008E50BD" w:rsidRPr="00740B70" w:rsidRDefault="008E50BD" w:rsidP="008F554A">
            <w:pPr>
              <w:ind w:left="360" w:hanging="360"/>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(Well Child</w:t>
            </w:r>
            <w:r w:rsidR="00ED23E8">
              <w:rPr>
                <w:rFonts w:ascii="Arial" w:hAnsi="Arial" w:cs="Arial"/>
                <w:sz w:val="20"/>
                <w:szCs w:val="20"/>
                <w:lang w:val="en-GB" w:eastAsia="en-GB"/>
              </w:rPr>
              <w:t xml:space="preserve"> /</w:t>
            </w:r>
            <w:r w:rsidRPr="00740B70">
              <w:rPr>
                <w:rFonts w:ascii="Arial" w:hAnsi="Arial" w:cs="Arial"/>
                <w:sz w:val="20"/>
                <w:szCs w:val="20"/>
                <w:lang w:val="en-GB" w:eastAsia="en-GB"/>
              </w:rPr>
              <w:t xml:space="preserve"> </w:t>
            </w:r>
            <w:r w:rsidR="00ED23E8">
              <w:rPr>
                <w:rFonts w:ascii="Arial" w:hAnsi="Arial" w:cs="Arial"/>
                <w:sz w:val="20"/>
                <w:szCs w:val="20"/>
                <w:lang w:val="en-GB" w:eastAsia="en-GB"/>
              </w:rPr>
              <w:t xml:space="preserve">Tamariki Ora </w:t>
            </w:r>
            <w:r w:rsidRPr="00740B70">
              <w:rPr>
                <w:rFonts w:ascii="Arial" w:hAnsi="Arial" w:cs="Arial"/>
                <w:sz w:val="20"/>
                <w:szCs w:val="20"/>
                <w:lang w:val="en-GB" w:eastAsia="en-GB"/>
              </w:rPr>
              <w:t>Provider)</w:t>
            </w:r>
          </w:p>
        </w:tc>
      </w:tr>
      <w:tr w:rsidR="008E50BD" w:rsidRPr="003E3E28" w14:paraId="6035E126" w14:textId="77777777" w:rsidTr="00740B70">
        <w:tc>
          <w:tcPr>
            <w:tcW w:w="646" w:type="pct"/>
            <w:tcBorders>
              <w:top w:val="single" w:sz="4" w:space="0" w:color="auto"/>
              <w:bottom w:val="single" w:sz="4" w:space="0" w:color="auto"/>
            </w:tcBorders>
          </w:tcPr>
          <w:p w14:paraId="465D01FA"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79219C1F"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196F5C55"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w:t>
            </w:r>
            <w:r w:rsidR="00ED23E8">
              <w:rPr>
                <w:rFonts w:ascii="Arial" w:hAnsi="Arial" w:cs="Arial"/>
                <w:sz w:val="20"/>
                <w:szCs w:val="20"/>
                <w:lang w:val="en-GB" w:eastAsia="en-GB"/>
              </w:rPr>
              <w:t>Government Department</w:t>
            </w:r>
            <w:r w:rsidRPr="00740B70">
              <w:rPr>
                <w:rFonts w:ascii="Arial" w:hAnsi="Arial" w:cs="Arial"/>
                <w:sz w:val="20"/>
                <w:szCs w:val="20"/>
                <w:lang w:val="en-GB" w:eastAsia="en-GB"/>
              </w:rPr>
              <w:t>)</w:t>
            </w:r>
          </w:p>
        </w:tc>
      </w:tr>
      <w:tr w:rsidR="008E50BD" w:rsidRPr="003E3E28" w14:paraId="410BA99B" w14:textId="77777777" w:rsidTr="00740B70">
        <w:tc>
          <w:tcPr>
            <w:tcW w:w="646" w:type="pct"/>
            <w:tcBorders>
              <w:top w:val="single" w:sz="4" w:space="0" w:color="auto"/>
              <w:bottom w:val="single" w:sz="4" w:space="0" w:color="auto"/>
            </w:tcBorders>
          </w:tcPr>
          <w:p w14:paraId="0E0B5875"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44D3853"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176AE5C"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(School)</w:t>
            </w:r>
          </w:p>
        </w:tc>
      </w:tr>
      <w:tr w:rsidR="008E50BD" w:rsidRPr="003E3E28" w14:paraId="01CE9DBC" w14:textId="77777777" w:rsidTr="00740B70">
        <w:tc>
          <w:tcPr>
            <w:tcW w:w="646" w:type="pct"/>
            <w:tcBorders>
              <w:top w:val="single" w:sz="4" w:space="0" w:color="auto"/>
              <w:bottom w:val="single" w:sz="4" w:space="0" w:color="auto"/>
            </w:tcBorders>
          </w:tcPr>
          <w:p w14:paraId="77768343"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1896927C"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637E5D4F"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(Parent / Caregiver)</w:t>
            </w:r>
          </w:p>
        </w:tc>
      </w:tr>
      <w:tr w:rsidR="008E50BD" w:rsidRPr="003E3E28" w14:paraId="17F7BDC2" w14:textId="77777777" w:rsidTr="00740B70">
        <w:tc>
          <w:tcPr>
            <w:tcW w:w="646" w:type="pct"/>
            <w:tcBorders>
              <w:top w:val="single" w:sz="4" w:space="0" w:color="auto"/>
              <w:bottom w:val="single" w:sz="4" w:space="0" w:color="auto"/>
            </w:tcBorders>
          </w:tcPr>
          <w:p w14:paraId="6E85D656"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1F7CA56C"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0BE2D450"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(E</w:t>
            </w:r>
            <w:r>
              <w:rPr>
                <w:rFonts w:ascii="Arial" w:hAnsi="Arial" w:cs="Arial"/>
                <w:sz w:val="20"/>
                <w:szCs w:val="20"/>
                <w:lang w:val="en-GB" w:eastAsia="en-GB"/>
              </w:rPr>
              <w:t>d</w:t>
            </w:r>
            <w:r w:rsidRPr="00740B70">
              <w:rPr>
                <w:rFonts w:ascii="Arial" w:hAnsi="Arial" w:cs="Arial"/>
                <w:sz w:val="20"/>
                <w:szCs w:val="20"/>
                <w:lang w:val="en-GB" w:eastAsia="en-GB"/>
              </w:rPr>
              <w:t>ucation Services)</w:t>
            </w:r>
          </w:p>
        </w:tc>
      </w:tr>
      <w:tr w:rsidR="008E50BD" w:rsidRPr="003E3E28" w14:paraId="50B9B3BF" w14:textId="77777777" w:rsidTr="00740B70">
        <w:tc>
          <w:tcPr>
            <w:tcW w:w="646" w:type="pct"/>
            <w:tcBorders>
              <w:top w:val="single" w:sz="4" w:space="0" w:color="auto"/>
              <w:bottom w:val="single" w:sz="4" w:space="0" w:color="auto"/>
            </w:tcBorders>
          </w:tcPr>
          <w:p w14:paraId="163773E7"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8660FC6"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2E781B3D"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new clients by referral source (Early Childhood Centre)</w:t>
            </w:r>
          </w:p>
        </w:tc>
      </w:tr>
      <w:tr w:rsidR="008E50BD" w:rsidRPr="003E3E28" w14:paraId="2FC42859" w14:textId="77777777" w:rsidTr="00740B70">
        <w:tc>
          <w:tcPr>
            <w:tcW w:w="646" w:type="pct"/>
            <w:tcBorders>
              <w:top w:val="single" w:sz="4" w:space="0" w:color="auto"/>
              <w:bottom w:val="single" w:sz="4" w:space="0" w:color="auto"/>
            </w:tcBorders>
          </w:tcPr>
          <w:p w14:paraId="7F319640"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2C5E1CB9"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3180A845" w14:textId="77777777" w:rsidR="008E50BD" w:rsidRPr="00740B70" w:rsidRDefault="008E50BD" w:rsidP="00740B70">
            <w:pPr>
              <w:ind w:firstLine="360"/>
              <w:jc w:val="left"/>
              <w:rPr>
                <w:rFonts w:ascii="Arial" w:hAnsi="Arial" w:cs="Arial"/>
                <w:sz w:val="20"/>
                <w:szCs w:val="20"/>
                <w:lang w:val="en-GB" w:eastAsia="en-GB"/>
              </w:rPr>
            </w:pPr>
          </w:p>
        </w:tc>
      </w:tr>
      <w:tr w:rsidR="008E50BD" w:rsidRPr="003E3E28" w14:paraId="2A922FA2" w14:textId="77777777" w:rsidTr="00740B70">
        <w:tc>
          <w:tcPr>
            <w:tcW w:w="646" w:type="pct"/>
            <w:tcBorders>
              <w:top w:val="single" w:sz="4" w:space="0" w:color="auto"/>
              <w:bottom w:val="single" w:sz="4" w:space="0" w:color="auto"/>
            </w:tcBorders>
          </w:tcPr>
          <w:p w14:paraId="134CAA8A"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7F371931"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FCE5B51" w14:textId="77777777" w:rsidR="008E50BD" w:rsidRPr="00D827CD" w:rsidRDefault="008E50BD" w:rsidP="00740B70">
            <w:pPr>
              <w:jc w:val="left"/>
              <w:rPr>
                <w:rFonts w:ascii="Arial" w:hAnsi="Arial" w:cs="Arial"/>
                <w:sz w:val="20"/>
                <w:szCs w:val="20"/>
              </w:rPr>
            </w:pPr>
            <w:r w:rsidRPr="00D827CD">
              <w:rPr>
                <w:rFonts w:ascii="Arial" w:hAnsi="Arial" w:cs="Arial"/>
                <w:sz w:val="20"/>
                <w:szCs w:val="20"/>
              </w:rPr>
              <w:t xml:space="preserve">Total </w:t>
            </w:r>
            <w:r>
              <w:rPr>
                <w:rFonts w:ascii="Arial" w:hAnsi="Arial" w:cs="Arial"/>
                <w:sz w:val="20"/>
                <w:szCs w:val="20"/>
              </w:rPr>
              <w:t>n</w:t>
            </w:r>
            <w:r w:rsidRPr="00D827CD">
              <w:rPr>
                <w:rFonts w:ascii="Arial" w:hAnsi="Arial" w:cs="Arial"/>
                <w:sz w:val="20"/>
                <w:szCs w:val="20"/>
              </w:rPr>
              <w:t>umber of clients discharged</w:t>
            </w:r>
          </w:p>
        </w:tc>
      </w:tr>
      <w:tr w:rsidR="008E50BD" w:rsidRPr="003E3E28" w14:paraId="6AD91494" w14:textId="77777777" w:rsidTr="00740B70">
        <w:tc>
          <w:tcPr>
            <w:tcW w:w="646" w:type="pct"/>
            <w:tcBorders>
              <w:top w:val="single" w:sz="4" w:space="0" w:color="auto"/>
              <w:bottom w:val="single" w:sz="4" w:space="0" w:color="auto"/>
            </w:tcBorders>
          </w:tcPr>
          <w:p w14:paraId="453A2168"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62207E87"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13A2E287"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discharged by reason (Other)</w:t>
            </w:r>
          </w:p>
        </w:tc>
      </w:tr>
      <w:tr w:rsidR="008E50BD" w:rsidRPr="003E3E28" w14:paraId="127FA295" w14:textId="77777777" w:rsidTr="00740B70">
        <w:tc>
          <w:tcPr>
            <w:tcW w:w="646" w:type="pct"/>
            <w:tcBorders>
              <w:top w:val="single" w:sz="4" w:space="0" w:color="auto"/>
              <w:bottom w:val="single" w:sz="4" w:space="0" w:color="auto"/>
            </w:tcBorders>
          </w:tcPr>
          <w:p w14:paraId="24F7732B"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440A06C5"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4FB29EB7"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discharged by reason (Child moved out of the area)</w:t>
            </w:r>
          </w:p>
        </w:tc>
      </w:tr>
      <w:tr w:rsidR="008E50BD" w:rsidRPr="003E3E28" w14:paraId="1E779DAD" w14:textId="77777777" w:rsidTr="00740B70">
        <w:tc>
          <w:tcPr>
            <w:tcW w:w="646" w:type="pct"/>
            <w:tcBorders>
              <w:top w:val="single" w:sz="4" w:space="0" w:color="auto"/>
              <w:bottom w:val="single" w:sz="4" w:space="0" w:color="auto"/>
            </w:tcBorders>
          </w:tcPr>
          <w:p w14:paraId="458CE846" w14:textId="77777777" w:rsidR="008E50BD" w:rsidRPr="00CF2C02" w:rsidRDefault="008E50BD" w:rsidP="00D827CD">
            <w:pPr>
              <w:rPr>
                <w:rFonts w:ascii="Arial" w:hAnsi="Arial" w:cs="Arial"/>
                <w:sz w:val="20"/>
                <w:szCs w:val="20"/>
              </w:rPr>
            </w:pPr>
          </w:p>
        </w:tc>
        <w:tc>
          <w:tcPr>
            <w:tcW w:w="636" w:type="pct"/>
            <w:tcBorders>
              <w:top w:val="single" w:sz="4" w:space="0" w:color="auto"/>
              <w:bottom w:val="single" w:sz="4" w:space="0" w:color="auto"/>
            </w:tcBorders>
          </w:tcPr>
          <w:p w14:paraId="49B79D78" w14:textId="77777777" w:rsidR="008E50BD" w:rsidRPr="00D827CD" w:rsidRDefault="008E50BD"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2420EED8"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 xml:space="preserve">Number of clients discharged by reason (Family </w:t>
            </w:r>
            <w:r>
              <w:rPr>
                <w:rFonts w:ascii="Arial" w:hAnsi="Arial" w:cs="Arial"/>
                <w:sz w:val="20"/>
                <w:szCs w:val="20"/>
                <w:lang w:val="en-GB" w:eastAsia="en-GB"/>
              </w:rPr>
              <w:t>/wha</w:t>
            </w:r>
            <w:r w:rsidRPr="00740B70">
              <w:rPr>
                <w:rFonts w:ascii="Arial" w:hAnsi="Arial" w:cs="Arial"/>
                <w:sz w:val="20"/>
                <w:szCs w:val="20"/>
                <w:lang w:val="en-GB" w:eastAsia="en-GB"/>
              </w:rPr>
              <w:t xml:space="preserve">nau </w:t>
            </w:r>
            <w:r>
              <w:rPr>
                <w:rFonts w:ascii="Arial" w:hAnsi="Arial" w:cs="Arial"/>
                <w:sz w:val="20"/>
                <w:szCs w:val="20"/>
                <w:lang w:val="en-GB" w:eastAsia="en-GB"/>
              </w:rPr>
              <w:t xml:space="preserve">have </w:t>
            </w:r>
            <w:r w:rsidRPr="00740B70">
              <w:rPr>
                <w:rFonts w:ascii="Arial" w:hAnsi="Arial" w:cs="Arial"/>
                <w:sz w:val="20"/>
                <w:szCs w:val="20"/>
                <w:lang w:val="en-GB" w:eastAsia="en-GB"/>
              </w:rPr>
              <w:t>made informed choice not to use service)</w:t>
            </w:r>
          </w:p>
        </w:tc>
      </w:tr>
      <w:tr w:rsidR="00ED23E8" w:rsidRPr="003E3E28" w14:paraId="41138226" w14:textId="77777777" w:rsidTr="00740B70">
        <w:tc>
          <w:tcPr>
            <w:tcW w:w="646" w:type="pct"/>
            <w:tcBorders>
              <w:top w:val="single" w:sz="4" w:space="0" w:color="auto"/>
              <w:bottom w:val="single" w:sz="4" w:space="0" w:color="auto"/>
            </w:tcBorders>
          </w:tcPr>
          <w:p w14:paraId="6DE8BB14" w14:textId="77777777" w:rsidR="00ED23E8" w:rsidRPr="00CF2C02" w:rsidRDefault="00ED23E8" w:rsidP="00D827CD">
            <w:pPr>
              <w:rPr>
                <w:rFonts w:ascii="Arial" w:hAnsi="Arial" w:cs="Arial"/>
                <w:sz w:val="20"/>
                <w:szCs w:val="20"/>
              </w:rPr>
            </w:pPr>
          </w:p>
        </w:tc>
        <w:tc>
          <w:tcPr>
            <w:tcW w:w="636" w:type="pct"/>
            <w:tcBorders>
              <w:top w:val="single" w:sz="4" w:space="0" w:color="auto"/>
              <w:bottom w:val="single" w:sz="4" w:space="0" w:color="auto"/>
            </w:tcBorders>
          </w:tcPr>
          <w:p w14:paraId="145DE82D" w14:textId="77777777" w:rsidR="00ED23E8" w:rsidRPr="00D827CD" w:rsidRDefault="00ED23E8" w:rsidP="00D827CD">
            <w:pPr>
              <w:rPr>
                <w:rFonts w:ascii="Arial" w:hAnsi="Arial" w:cs="Arial"/>
                <w:sz w:val="20"/>
                <w:szCs w:val="20"/>
              </w:rPr>
            </w:pPr>
          </w:p>
        </w:tc>
        <w:tc>
          <w:tcPr>
            <w:tcW w:w="3718" w:type="pct"/>
            <w:tcBorders>
              <w:top w:val="single" w:sz="4" w:space="0" w:color="auto"/>
              <w:bottom w:val="single" w:sz="4" w:space="0" w:color="auto"/>
            </w:tcBorders>
            <w:vAlign w:val="center"/>
          </w:tcPr>
          <w:p w14:paraId="71A0CE34" w14:textId="77777777" w:rsidR="00ED23E8" w:rsidRPr="00740B70" w:rsidRDefault="007F6AD2" w:rsidP="007F6AD2">
            <w:pPr>
              <w:jc w:val="left"/>
              <w:rPr>
                <w:rFonts w:ascii="Arial" w:hAnsi="Arial" w:cs="Arial"/>
                <w:sz w:val="20"/>
                <w:szCs w:val="20"/>
                <w:lang w:val="en-GB" w:eastAsia="en-GB"/>
              </w:rPr>
            </w:pPr>
            <w:r>
              <w:rPr>
                <w:rFonts w:ascii="Arial Mäori" w:hAnsi="Arial Mäori" w:cs="Arial Mäori"/>
                <w:color w:val="000000"/>
                <w:sz w:val="20"/>
                <w:szCs w:val="20"/>
                <w:lang w:val="en-GB" w:eastAsia="en-GB"/>
              </w:rPr>
              <w:t>Number of clients discharged by reason (Number of clients who no longer need the service)</w:t>
            </w:r>
          </w:p>
        </w:tc>
      </w:tr>
      <w:tr w:rsidR="008E50BD" w:rsidRPr="003E3E28" w14:paraId="6B48A84D" w14:textId="77777777" w:rsidTr="00740B70">
        <w:tc>
          <w:tcPr>
            <w:tcW w:w="646" w:type="pct"/>
            <w:tcBorders>
              <w:top w:val="single" w:sz="4" w:space="0" w:color="auto"/>
              <w:bottom w:val="single" w:sz="4" w:space="0" w:color="auto"/>
            </w:tcBorders>
          </w:tcPr>
          <w:p w14:paraId="2474BCF4" w14:textId="77777777" w:rsidR="008E50BD" w:rsidRPr="00D827CD" w:rsidRDefault="008E50BD" w:rsidP="00D827CD">
            <w:pPr>
              <w:rPr>
                <w:rFonts w:ascii="Arial" w:hAnsi="Arial" w:cs="Arial"/>
                <w:sz w:val="20"/>
                <w:szCs w:val="20"/>
              </w:rPr>
            </w:pPr>
          </w:p>
        </w:tc>
        <w:tc>
          <w:tcPr>
            <w:tcW w:w="636" w:type="pct"/>
            <w:tcBorders>
              <w:top w:val="single" w:sz="4" w:space="0" w:color="auto"/>
            </w:tcBorders>
          </w:tcPr>
          <w:p w14:paraId="2D81AB9E" w14:textId="77777777" w:rsidR="008E50BD" w:rsidRPr="00740B70" w:rsidRDefault="008E50BD" w:rsidP="00D827CD">
            <w:pPr>
              <w:rPr>
                <w:rFonts w:ascii="Arial" w:hAnsi="Arial" w:cs="Arial"/>
                <w:b/>
                <w:sz w:val="20"/>
                <w:szCs w:val="20"/>
              </w:rPr>
            </w:pPr>
            <w:r w:rsidRPr="00740B70">
              <w:rPr>
                <w:rFonts w:ascii="Arial" w:hAnsi="Arial" w:cs="Arial"/>
                <w:b/>
                <w:sz w:val="20"/>
                <w:szCs w:val="20"/>
              </w:rPr>
              <w:t>Annually</w:t>
            </w:r>
          </w:p>
        </w:tc>
        <w:tc>
          <w:tcPr>
            <w:tcW w:w="3718" w:type="pct"/>
            <w:tcBorders>
              <w:top w:val="single" w:sz="4" w:space="0" w:color="auto"/>
            </w:tcBorders>
          </w:tcPr>
          <w:p w14:paraId="62A1911B" w14:textId="77777777" w:rsidR="008E50BD" w:rsidRPr="00D827CD" w:rsidRDefault="008E50BD" w:rsidP="00C73F71">
            <w:pPr>
              <w:rPr>
                <w:rFonts w:ascii="Arial" w:hAnsi="Arial" w:cs="Arial"/>
                <w:sz w:val="20"/>
                <w:szCs w:val="20"/>
              </w:rPr>
            </w:pPr>
          </w:p>
        </w:tc>
      </w:tr>
      <w:tr w:rsidR="008E50BD" w:rsidRPr="003E3E28" w14:paraId="0B2E5DC1" w14:textId="77777777" w:rsidTr="00740B70">
        <w:tc>
          <w:tcPr>
            <w:tcW w:w="646" w:type="pct"/>
            <w:tcBorders>
              <w:top w:val="single" w:sz="4" w:space="0" w:color="auto"/>
            </w:tcBorders>
          </w:tcPr>
          <w:p w14:paraId="5D6D769A" w14:textId="77777777" w:rsidR="008E50BD" w:rsidRPr="00D827CD" w:rsidRDefault="008E50BD" w:rsidP="00D827CD">
            <w:pPr>
              <w:rPr>
                <w:rFonts w:ascii="Arial" w:hAnsi="Arial" w:cs="Arial"/>
                <w:sz w:val="20"/>
                <w:szCs w:val="20"/>
              </w:rPr>
            </w:pPr>
          </w:p>
        </w:tc>
        <w:tc>
          <w:tcPr>
            <w:tcW w:w="636" w:type="pct"/>
          </w:tcPr>
          <w:p w14:paraId="4B6BC9B0" w14:textId="77777777" w:rsidR="008E50BD" w:rsidRPr="00D827CD" w:rsidRDefault="008E50BD" w:rsidP="00D827CD">
            <w:pPr>
              <w:rPr>
                <w:rFonts w:ascii="Arial" w:hAnsi="Arial" w:cs="Arial"/>
                <w:sz w:val="20"/>
                <w:szCs w:val="20"/>
              </w:rPr>
            </w:pPr>
          </w:p>
        </w:tc>
        <w:tc>
          <w:tcPr>
            <w:tcW w:w="3718" w:type="pct"/>
          </w:tcPr>
          <w:p w14:paraId="01253351" w14:textId="77777777" w:rsidR="008E50BD" w:rsidRPr="00D827CD" w:rsidRDefault="008E50BD" w:rsidP="00D827CD">
            <w:pPr>
              <w:rPr>
                <w:rFonts w:ascii="Arial" w:hAnsi="Arial" w:cs="Arial"/>
                <w:sz w:val="20"/>
                <w:szCs w:val="20"/>
              </w:rPr>
            </w:pPr>
            <w:r w:rsidRPr="00D827CD">
              <w:rPr>
                <w:rFonts w:ascii="Arial" w:hAnsi="Arial" w:cs="Arial"/>
                <w:sz w:val="20"/>
                <w:szCs w:val="20"/>
              </w:rPr>
              <w:t>Total Number of active cases at end of calendar year</w:t>
            </w:r>
          </w:p>
        </w:tc>
      </w:tr>
      <w:tr w:rsidR="008E50BD" w:rsidRPr="003E3E28" w14:paraId="534DB8C4" w14:textId="77777777" w:rsidTr="00740B70">
        <w:tc>
          <w:tcPr>
            <w:tcW w:w="646" w:type="pct"/>
            <w:tcBorders>
              <w:top w:val="single" w:sz="4" w:space="0" w:color="auto"/>
            </w:tcBorders>
          </w:tcPr>
          <w:p w14:paraId="0CCF78DA" w14:textId="77777777" w:rsidR="008E50BD" w:rsidRPr="00D827CD" w:rsidRDefault="008E50BD" w:rsidP="00D827CD">
            <w:pPr>
              <w:rPr>
                <w:rFonts w:ascii="Arial" w:hAnsi="Arial" w:cs="Arial"/>
                <w:sz w:val="20"/>
                <w:szCs w:val="20"/>
              </w:rPr>
            </w:pPr>
          </w:p>
        </w:tc>
        <w:tc>
          <w:tcPr>
            <w:tcW w:w="636" w:type="pct"/>
          </w:tcPr>
          <w:p w14:paraId="0E5C09F8" w14:textId="77777777" w:rsidR="008E50BD" w:rsidRPr="00D827CD" w:rsidRDefault="008E50BD" w:rsidP="00D827CD">
            <w:pPr>
              <w:rPr>
                <w:rFonts w:ascii="Arial" w:hAnsi="Arial" w:cs="Arial"/>
                <w:sz w:val="20"/>
                <w:szCs w:val="20"/>
              </w:rPr>
            </w:pPr>
          </w:p>
        </w:tc>
        <w:tc>
          <w:tcPr>
            <w:tcW w:w="3718" w:type="pct"/>
          </w:tcPr>
          <w:p w14:paraId="7BF724DA" w14:textId="77777777" w:rsidR="008E50BD" w:rsidRPr="00D827CD" w:rsidRDefault="008E50BD" w:rsidP="00D827CD">
            <w:pPr>
              <w:rPr>
                <w:rFonts w:ascii="Arial" w:hAnsi="Arial" w:cs="Arial"/>
                <w:sz w:val="20"/>
                <w:szCs w:val="20"/>
              </w:rPr>
            </w:pPr>
            <w:r>
              <w:rPr>
                <w:rFonts w:ascii="Arial" w:hAnsi="Arial" w:cs="Arial"/>
                <w:sz w:val="20"/>
                <w:szCs w:val="20"/>
              </w:rPr>
              <w:t xml:space="preserve">Total </w:t>
            </w:r>
            <w:r w:rsidRPr="00D827CD">
              <w:rPr>
                <w:rFonts w:ascii="Arial" w:hAnsi="Arial" w:cs="Arial"/>
                <w:sz w:val="20"/>
                <w:szCs w:val="20"/>
              </w:rPr>
              <w:t>Number of clients immunised by end of calendar year</w:t>
            </w:r>
          </w:p>
        </w:tc>
      </w:tr>
      <w:tr w:rsidR="008E50BD" w:rsidRPr="003E3E28" w14:paraId="14E79F1F" w14:textId="77777777" w:rsidTr="00740B70">
        <w:tc>
          <w:tcPr>
            <w:tcW w:w="646" w:type="pct"/>
            <w:tcBorders>
              <w:top w:val="single" w:sz="4" w:space="0" w:color="auto"/>
            </w:tcBorders>
          </w:tcPr>
          <w:p w14:paraId="67B61948" w14:textId="77777777" w:rsidR="008E50BD" w:rsidRPr="00D827CD" w:rsidRDefault="008E50BD" w:rsidP="00D827CD">
            <w:pPr>
              <w:rPr>
                <w:rFonts w:ascii="Arial" w:hAnsi="Arial" w:cs="Arial"/>
                <w:sz w:val="20"/>
                <w:szCs w:val="20"/>
              </w:rPr>
            </w:pPr>
          </w:p>
        </w:tc>
        <w:tc>
          <w:tcPr>
            <w:tcW w:w="636" w:type="pct"/>
          </w:tcPr>
          <w:p w14:paraId="4FF4D671" w14:textId="77777777" w:rsidR="008E50BD" w:rsidRPr="00D827CD" w:rsidRDefault="008E50BD" w:rsidP="00D827CD">
            <w:pPr>
              <w:rPr>
                <w:rFonts w:ascii="Arial" w:hAnsi="Arial" w:cs="Arial"/>
                <w:sz w:val="20"/>
                <w:szCs w:val="20"/>
              </w:rPr>
            </w:pPr>
          </w:p>
        </w:tc>
        <w:tc>
          <w:tcPr>
            <w:tcW w:w="3718" w:type="pct"/>
            <w:vAlign w:val="center"/>
          </w:tcPr>
          <w:p w14:paraId="7ED38D7B" w14:textId="324A6CE4"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immunised by end of calendar year (NZ M</w:t>
            </w:r>
            <w:r w:rsidR="00CE4BE0">
              <w:rPr>
                <w:rFonts w:ascii="Arial" w:hAnsi="Arial" w:cs="Arial"/>
                <w:sz w:val="20"/>
                <w:szCs w:val="20"/>
                <w:lang w:val="en-GB" w:eastAsia="en-GB"/>
              </w:rPr>
              <w:t>ā</w:t>
            </w:r>
            <w:r w:rsidRPr="00740B70">
              <w:rPr>
                <w:rFonts w:ascii="Arial" w:hAnsi="Arial" w:cs="Arial"/>
                <w:sz w:val="20"/>
                <w:szCs w:val="20"/>
                <w:lang w:val="en-GB" w:eastAsia="en-GB"/>
              </w:rPr>
              <w:t>ori)</w:t>
            </w:r>
          </w:p>
        </w:tc>
      </w:tr>
      <w:tr w:rsidR="008E50BD" w:rsidRPr="003E3E28" w14:paraId="1AF6E642" w14:textId="77777777" w:rsidTr="00740B70">
        <w:tc>
          <w:tcPr>
            <w:tcW w:w="646" w:type="pct"/>
            <w:tcBorders>
              <w:top w:val="single" w:sz="4" w:space="0" w:color="auto"/>
            </w:tcBorders>
          </w:tcPr>
          <w:p w14:paraId="14D0306C" w14:textId="77777777" w:rsidR="008E50BD" w:rsidRPr="00D827CD" w:rsidRDefault="008E50BD" w:rsidP="00D827CD">
            <w:pPr>
              <w:rPr>
                <w:rFonts w:ascii="Arial" w:hAnsi="Arial" w:cs="Arial"/>
                <w:sz w:val="20"/>
                <w:szCs w:val="20"/>
              </w:rPr>
            </w:pPr>
          </w:p>
        </w:tc>
        <w:tc>
          <w:tcPr>
            <w:tcW w:w="636" w:type="pct"/>
          </w:tcPr>
          <w:p w14:paraId="11DE4FA4" w14:textId="77777777" w:rsidR="008E50BD" w:rsidRPr="00D827CD" w:rsidRDefault="008E50BD" w:rsidP="00D827CD">
            <w:pPr>
              <w:rPr>
                <w:rFonts w:ascii="Arial" w:hAnsi="Arial" w:cs="Arial"/>
                <w:sz w:val="20"/>
                <w:szCs w:val="20"/>
              </w:rPr>
            </w:pPr>
          </w:p>
        </w:tc>
        <w:tc>
          <w:tcPr>
            <w:tcW w:w="3718" w:type="pct"/>
            <w:vAlign w:val="center"/>
          </w:tcPr>
          <w:p w14:paraId="18A20718"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immunised by end of calendar year (Pacific Island)</w:t>
            </w:r>
          </w:p>
        </w:tc>
      </w:tr>
      <w:tr w:rsidR="008E50BD" w:rsidRPr="003E3E28" w14:paraId="57F835AF" w14:textId="77777777" w:rsidTr="005F0B3B">
        <w:tc>
          <w:tcPr>
            <w:tcW w:w="646" w:type="pct"/>
            <w:tcBorders>
              <w:top w:val="single" w:sz="4" w:space="0" w:color="auto"/>
              <w:bottom w:val="single" w:sz="4" w:space="0" w:color="auto"/>
            </w:tcBorders>
          </w:tcPr>
          <w:p w14:paraId="0CEC30D8" w14:textId="77777777" w:rsidR="008E50BD" w:rsidRPr="00D827CD" w:rsidRDefault="008E50BD" w:rsidP="00D827CD">
            <w:pPr>
              <w:rPr>
                <w:rFonts w:ascii="Arial" w:hAnsi="Arial" w:cs="Arial"/>
                <w:sz w:val="20"/>
                <w:szCs w:val="20"/>
              </w:rPr>
            </w:pPr>
          </w:p>
        </w:tc>
        <w:tc>
          <w:tcPr>
            <w:tcW w:w="636" w:type="pct"/>
          </w:tcPr>
          <w:p w14:paraId="5C1A9127" w14:textId="77777777" w:rsidR="008E50BD" w:rsidRPr="00D827CD" w:rsidRDefault="008E50BD" w:rsidP="00D827CD">
            <w:pPr>
              <w:rPr>
                <w:rFonts w:ascii="Arial" w:hAnsi="Arial" w:cs="Arial"/>
                <w:sz w:val="20"/>
                <w:szCs w:val="20"/>
              </w:rPr>
            </w:pPr>
          </w:p>
        </w:tc>
        <w:tc>
          <w:tcPr>
            <w:tcW w:w="3718" w:type="pct"/>
            <w:vAlign w:val="center"/>
          </w:tcPr>
          <w:p w14:paraId="023F7856" w14:textId="77777777" w:rsidR="008E50BD" w:rsidRPr="00740B70" w:rsidRDefault="008E50BD" w:rsidP="008F554A">
            <w:pPr>
              <w:jc w:val="left"/>
              <w:rPr>
                <w:rFonts w:ascii="Arial" w:hAnsi="Arial" w:cs="Arial"/>
                <w:sz w:val="20"/>
                <w:szCs w:val="20"/>
                <w:lang w:val="en-GB" w:eastAsia="en-GB"/>
              </w:rPr>
            </w:pPr>
            <w:r w:rsidRPr="00740B70">
              <w:rPr>
                <w:rFonts w:ascii="Arial" w:hAnsi="Arial" w:cs="Arial"/>
                <w:sz w:val="20"/>
                <w:szCs w:val="20"/>
                <w:lang w:val="en-GB" w:eastAsia="en-GB"/>
              </w:rPr>
              <w:t>Number of clients immunised by end of calendar year (Other)</w:t>
            </w:r>
          </w:p>
        </w:tc>
      </w:tr>
      <w:tr w:rsidR="005F0B3B" w:rsidRPr="003E3E28" w14:paraId="669DB4AA" w14:textId="77777777" w:rsidTr="00740B70">
        <w:tc>
          <w:tcPr>
            <w:tcW w:w="646" w:type="pct"/>
            <w:tcBorders>
              <w:top w:val="single" w:sz="4" w:space="0" w:color="auto"/>
            </w:tcBorders>
          </w:tcPr>
          <w:p w14:paraId="68306E7D" w14:textId="77777777" w:rsidR="005F0B3B" w:rsidRPr="00D827CD" w:rsidRDefault="005F0B3B" w:rsidP="00D827CD">
            <w:pPr>
              <w:rPr>
                <w:rFonts w:ascii="Arial" w:hAnsi="Arial" w:cs="Arial"/>
                <w:sz w:val="20"/>
                <w:szCs w:val="20"/>
              </w:rPr>
            </w:pPr>
          </w:p>
        </w:tc>
        <w:tc>
          <w:tcPr>
            <w:tcW w:w="636" w:type="pct"/>
          </w:tcPr>
          <w:p w14:paraId="250BA22E" w14:textId="77777777" w:rsidR="005F0B3B" w:rsidRPr="00D827CD" w:rsidRDefault="005F0B3B" w:rsidP="00D827CD">
            <w:pPr>
              <w:rPr>
                <w:rFonts w:ascii="Arial" w:hAnsi="Arial" w:cs="Arial"/>
                <w:sz w:val="20"/>
                <w:szCs w:val="20"/>
              </w:rPr>
            </w:pPr>
          </w:p>
        </w:tc>
        <w:tc>
          <w:tcPr>
            <w:tcW w:w="3718" w:type="pct"/>
            <w:vAlign w:val="center"/>
          </w:tcPr>
          <w:p w14:paraId="4A598059" w14:textId="77777777" w:rsidR="005F0B3B" w:rsidRPr="00740B70" w:rsidRDefault="005F0B3B" w:rsidP="008F554A">
            <w:pPr>
              <w:jc w:val="left"/>
              <w:rPr>
                <w:rFonts w:ascii="Arial" w:hAnsi="Arial" w:cs="Arial"/>
                <w:sz w:val="20"/>
                <w:szCs w:val="20"/>
                <w:lang w:val="en-GB" w:eastAsia="en-GB"/>
              </w:rPr>
            </w:pPr>
            <w:r w:rsidRPr="005F0B3B">
              <w:rPr>
                <w:rFonts w:ascii="Arial" w:hAnsi="Arial" w:cs="Arial"/>
                <w:color w:val="000000"/>
                <w:sz w:val="20"/>
                <w:szCs w:val="20"/>
                <w:lang w:val="en-GB" w:eastAsia="en-GB"/>
              </w:rPr>
              <w:t>Number of clients discharged by reason (Number of clients who no longer need the service)</w:t>
            </w:r>
          </w:p>
        </w:tc>
      </w:tr>
    </w:tbl>
    <w:p w14:paraId="4B28D1E5" w14:textId="77777777" w:rsidR="0054262F" w:rsidRDefault="008E599D" w:rsidP="00740B70">
      <w:pPr>
        <w:spacing w:before="240"/>
        <w:jc w:val="left"/>
        <w:rPr>
          <w:rFonts w:ascii="Arial" w:hAnsi="Arial" w:cs="Arial"/>
          <w:b/>
        </w:rPr>
      </w:pPr>
      <w:bookmarkStart w:id="69" w:name="_Toc215319180"/>
      <w:r w:rsidRPr="009344DA">
        <w:rPr>
          <w:rFonts w:ascii="Arial" w:hAnsi="Arial" w:cs="Arial"/>
          <w:b/>
        </w:rPr>
        <w:t>9.</w:t>
      </w:r>
      <w:r w:rsidR="00D827CD">
        <w:rPr>
          <w:rFonts w:ascii="Arial" w:hAnsi="Arial" w:cs="Arial"/>
          <w:b/>
        </w:rPr>
        <w:t>3</w:t>
      </w:r>
      <w:r w:rsidRPr="009344DA">
        <w:rPr>
          <w:rFonts w:ascii="Arial" w:hAnsi="Arial" w:cs="Arial"/>
          <w:b/>
        </w:rPr>
        <w:tab/>
      </w:r>
      <w:r w:rsidR="0054262F">
        <w:rPr>
          <w:rFonts w:ascii="Arial" w:hAnsi="Arial" w:cs="Arial"/>
          <w:b/>
        </w:rPr>
        <w:t>The Register</w:t>
      </w:r>
    </w:p>
    <w:p w14:paraId="78092CDB" w14:textId="77777777" w:rsidR="0054262F" w:rsidRPr="0054262F" w:rsidRDefault="0054262F" w:rsidP="00D827CD">
      <w:pPr>
        <w:spacing w:before="120" w:after="120"/>
        <w:jc w:val="left"/>
        <w:rPr>
          <w:rFonts w:ascii="Arial" w:hAnsi="Arial" w:cs="Arial"/>
        </w:rPr>
      </w:pPr>
      <w:r w:rsidRPr="0054262F">
        <w:rPr>
          <w:rFonts w:ascii="Arial" w:hAnsi="Arial" w:cs="Arial"/>
        </w:rPr>
        <w:t xml:space="preserve">The Provider will establish and maintain a register of all </w:t>
      </w:r>
      <w:r w:rsidR="00D827CD">
        <w:rPr>
          <w:rFonts w:ascii="Arial" w:hAnsi="Arial" w:cs="Arial"/>
        </w:rPr>
        <w:t>Service u</w:t>
      </w:r>
      <w:r w:rsidR="009D3132">
        <w:rPr>
          <w:rFonts w:ascii="Arial" w:hAnsi="Arial" w:cs="Arial"/>
        </w:rPr>
        <w:t>sers</w:t>
      </w:r>
      <w:r w:rsidRPr="0054262F">
        <w:rPr>
          <w:rFonts w:ascii="Arial" w:hAnsi="Arial" w:cs="Arial"/>
        </w:rPr>
        <w:t xml:space="preserve"> accepted into their service. </w:t>
      </w:r>
      <w:r w:rsidR="00B45248">
        <w:rPr>
          <w:rFonts w:ascii="Arial" w:hAnsi="Arial" w:cs="Arial"/>
        </w:rPr>
        <w:t xml:space="preserve"> </w:t>
      </w:r>
      <w:r w:rsidRPr="0054262F">
        <w:rPr>
          <w:rFonts w:ascii="Arial" w:hAnsi="Arial" w:cs="Arial"/>
        </w:rPr>
        <w:t xml:space="preserve">This register will record the following </w:t>
      </w:r>
      <w:r w:rsidR="00D827CD">
        <w:rPr>
          <w:rFonts w:ascii="Arial" w:hAnsi="Arial" w:cs="Arial"/>
        </w:rPr>
        <w:t>Service user’s</w:t>
      </w:r>
      <w:r w:rsidR="00D827CD" w:rsidRPr="0054262F">
        <w:rPr>
          <w:rFonts w:ascii="Arial" w:hAnsi="Arial" w:cs="Arial"/>
        </w:rPr>
        <w:t xml:space="preserve"> </w:t>
      </w:r>
      <w:r w:rsidRPr="0054262F">
        <w:rPr>
          <w:rFonts w:ascii="Arial" w:hAnsi="Arial" w:cs="Arial"/>
        </w:rPr>
        <w:t>information:</w:t>
      </w:r>
    </w:p>
    <w:tbl>
      <w:tblPr>
        <w:tblStyle w:val="TableGrid"/>
        <w:tblW w:w="0" w:type="auto"/>
        <w:tblLook w:val="01E0" w:firstRow="1" w:lastRow="1" w:firstColumn="1" w:lastColumn="1" w:noHBand="0" w:noVBand="0"/>
      </w:tblPr>
      <w:tblGrid>
        <w:gridCol w:w="4889"/>
        <w:gridCol w:w="4739"/>
      </w:tblGrid>
      <w:tr w:rsidR="00D827CD" w:rsidRPr="00D827CD" w14:paraId="0C980C21" w14:textId="77777777" w:rsidTr="00504C20">
        <w:tc>
          <w:tcPr>
            <w:tcW w:w="4889" w:type="dxa"/>
          </w:tcPr>
          <w:p w14:paraId="130AD8A1"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family and first name</w:t>
            </w:r>
          </w:p>
        </w:tc>
        <w:tc>
          <w:tcPr>
            <w:tcW w:w="4739" w:type="dxa"/>
          </w:tcPr>
          <w:p w14:paraId="222550C3"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NHI number</w:t>
            </w:r>
          </w:p>
        </w:tc>
      </w:tr>
      <w:tr w:rsidR="00D827CD" w:rsidRPr="00D827CD" w14:paraId="4CED8BF7" w14:textId="77777777" w:rsidTr="00504C20">
        <w:tc>
          <w:tcPr>
            <w:tcW w:w="4889" w:type="dxa"/>
          </w:tcPr>
          <w:p w14:paraId="401605CF"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date of birth</w:t>
            </w:r>
            <w:r w:rsidRPr="005F0B3B" w:rsidDel="00D827CD">
              <w:rPr>
                <w:rFonts w:ascii="Arial" w:hAnsi="Arial" w:cs="Arial"/>
                <w:sz w:val="20"/>
                <w:szCs w:val="20"/>
              </w:rPr>
              <w:t xml:space="preserve"> </w:t>
            </w:r>
          </w:p>
        </w:tc>
        <w:tc>
          <w:tcPr>
            <w:tcW w:w="4739" w:type="dxa"/>
          </w:tcPr>
          <w:p w14:paraId="27E9BC67"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ethnicity*</w:t>
            </w:r>
          </w:p>
        </w:tc>
      </w:tr>
      <w:tr w:rsidR="00D827CD" w:rsidRPr="00D827CD" w14:paraId="77DBDCBE" w14:textId="77777777" w:rsidTr="00504C20">
        <w:tc>
          <w:tcPr>
            <w:tcW w:w="4889" w:type="dxa"/>
          </w:tcPr>
          <w:p w14:paraId="501F66AF"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address and telephone number</w:t>
            </w:r>
            <w:r w:rsidRPr="005F0B3B" w:rsidDel="00D827CD">
              <w:rPr>
                <w:rFonts w:ascii="Arial" w:hAnsi="Arial" w:cs="Arial"/>
                <w:sz w:val="20"/>
                <w:szCs w:val="20"/>
              </w:rPr>
              <w:t xml:space="preserve"> </w:t>
            </w:r>
          </w:p>
        </w:tc>
        <w:tc>
          <w:tcPr>
            <w:tcW w:w="4739" w:type="dxa"/>
          </w:tcPr>
          <w:p w14:paraId="5FB32D40" w14:textId="77777777" w:rsidR="00D827CD" w:rsidRPr="005F0B3B" w:rsidRDefault="00D827CD" w:rsidP="005F0B3B">
            <w:pPr>
              <w:spacing w:before="60" w:after="60"/>
              <w:ind w:left="360" w:hanging="539"/>
              <w:jc w:val="left"/>
              <w:rPr>
                <w:rFonts w:ascii="Arial" w:hAnsi="Arial" w:cs="Arial"/>
                <w:sz w:val="20"/>
                <w:szCs w:val="20"/>
              </w:rPr>
            </w:pPr>
          </w:p>
        </w:tc>
      </w:tr>
      <w:tr w:rsidR="00D827CD" w:rsidRPr="00D827CD" w14:paraId="3D8C0869" w14:textId="77777777" w:rsidTr="00504C20">
        <w:tc>
          <w:tcPr>
            <w:tcW w:w="4889" w:type="dxa"/>
          </w:tcPr>
          <w:p w14:paraId="48B065D3"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parent/guardian/caregiver’s name and address</w:t>
            </w:r>
            <w:r w:rsidRPr="005F0B3B" w:rsidDel="00D827CD">
              <w:rPr>
                <w:rFonts w:ascii="Arial" w:hAnsi="Arial" w:cs="Arial"/>
                <w:sz w:val="20"/>
                <w:szCs w:val="20"/>
              </w:rPr>
              <w:t xml:space="preserve"> </w:t>
            </w:r>
          </w:p>
        </w:tc>
        <w:tc>
          <w:tcPr>
            <w:tcW w:w="4739" w:type="dxa"/>
          </w:tcPr>
          <w:p w14:paraId="323F32C9"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next-of-kin’s name and address</w:t>
            </w:r>
          </w:p>
        </w:tc>
      </w:tr>
      <w:tr w:rsidR="00D827CD" w:rsidRPr="00D827CD" w14:paraId="043F3253" w14:textId="77777777" w:rsidTr="00504C20">
        <w:tc>
          <w:tcPr>
            <w:tcW w:w="4889" w:type="dxa"/>
          </w:tcPr>
          <w:p w14:paraId="402B713F"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general practitioner’s name and address</w:t>
            </w:r>
            <w:r w:rsidRPr="005F0B3B" w:rsidDel="00D827CD">
              <w:rPr>
                <w:rFonts w:ascii="Arial" w:hAnsi="Arial" w:cs="Arial"/>
                <w:sz w:val="20"/>
                <w:szCs w:val="20"/>
              </w:rPr>
              <w:t xml:space="preserve"> </w:t>
            </w:r>
          </w:p>
        </w:tc>
        <w:tc>
          <w:tcPr>
            <w:tcW w:w="4739" w:type="dxa"/>
          </w:tcPr>
          <w:p w14:paraId="5DA45434"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date of each contact</w:t>
            </w:r>
          </w:p>
        </w:tc>
      </w:tr>
      <w:tr w:rsidR="00D827CD" w:rsidRPr="00D827CD" w14:paraId="3F843935" w14:textId="77777777" w:rsidTr="00504C20">
        <w:tc>
          <w:tcPr>
            <w:tcW w:w="4889" w:type="dxa"/>
          </w:tcPr>
          <w:p w14:paraId="077A4F0E"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date of referral to service</w:t>
            </w:r>
            <w:r w:rsidRPr="005F0B3B" w:rsidDel="00D827CD">
              <w:rPr>
                <w:rFonts w:ascii="Arial" w:hAnsi="Arial" w:cs="Arial"/>
                <w:sz w:val="20"/>
                <w:szCs w:val="20"/>
              </w:rPr>
              <w:t xml:space="preserve"> </w:t>
            </w:r>
          </w:p>
        </w:tc>
        <w:tc>
          <w:tcPr>
            <w:tcW w:w="4739" w:type="dxa"/>
          </w:tcPr>
          <w:p w14:paraId="7A3788B3" w14:textId="77777777" w:rsidR="00D827CD" w:rsidRPr="005F0B3B" w:rsidRDefault="00D827CD" w:rsidP="005F0B3B">
            <w:pPr>
              <w:numPr>
                <w:ilvl w:val="0"/>
                <w:numId w:val="22"/>
              </w:numPr>
              <w:spacing w:before="60" w:after="60"/>
              <w:ind w:hanging="539"/>
              <w:jc w:val="left"/>
              <w:rPr>
                <w:rFonts w:ascii="Arial" w:hAnsi="Arial" w:cs="Arial"/>
                <w:sz w:val="20"/>
                <w:szCs w:val="20"/>
              </w:rPr>
            </w:pPr>
            <w:r w:rsidRPr="005F0B3B">
              <w:rPr>
                <w:rFonts w:ascii="Arial" w:hAnsi="Arial" w:cs="Arial"/>
                <w:sz w:val="20"/>
                <w:szCs w:val="20"/>
              </w:rPr>
              <w:t>date of exit from service</w:t>
            </w:r>
          </w:p>
        </w:tc>
      </w:tr>
    </w:tbl>
    <w:bookmarkEnd w:id="69"/>
    <w:p w14:paraId="4E937B99" w14:textId="77777777" w:rsidR="00B018AF" w:rsidRPr="00881266" w:rsidRDefault="00B018AF" w:rsidP="00B018AF">
      <w:pPr>
        <w:spacing w:before="120"/>
        <w:jc w:val="left"/>
        <w:rPr>
          <w:rFonts w:ascii="Arial" w:hAnsi="Arial" w:cs="Arial"/>
          <w:b/>
          <w:bCs/>
        </w:rPr>
      </w:pPr>
      <w:r w:rsidRPr="00881266">
        <w:rPr>
          <w:rFonts w:ascii="Arial" w:hAnsi="Arial" w:cs="Arial"/>
          <w:b/>
          <w:bCs/>
        </w:rPr>
        <w:t>*Ethnicity Data Collection</w:t>
      </w:r>
    </w:p>
    <w:p w14:paraId="0AF97227" w14:textId="77777777" w:rsidR="00B018AF" w:rsidRPr="00881266" w:rsidRDefault="00B018AF" w:rsidP="00B018AF">
      <w:pPr>
        <w:spacing w:before="120"/>
        <w:jc w:val="left"/>
        <w:rPr>
          <w:rFonts w:ascii="Arial" w:hAnsi="Arial" w:cs="Arial"/>
        </w:rPr>
      </w:pPr>
      <w:r w:rsidRPr="00881266">
        <w:rPr>
          <w:rFonts w:ascii="Arial" w:hAnsi="Arial" w:cs="Arial"/>
        </w:rPr>
        <w:t xml:space="preserve">Ethnicity is to be collected according to the ‘Ethnicity Data Protocols for the Health and Disability Sector – 2004’ at Level 2. The Protocols are available in hard copy and are also published on the Ministry’s website: http://www.moh.govt.nz/moh.nsf/pagesmh/3006  </w:t>
      </w:r>
    </w:p>
    <w:p w14:paraId="1E9D0648" w14:textId="77777777" w:rsidR="00B018AF" w:rsidRPr="00881266" w:rsidRDefault="00B018AF" w:rsidP="00B018AF">
      <w:pPr>
        <w:spacing w:before="120"/>
        <w:jc w:val="left"/>
        <w:rPr>
          <w:rFonts w:ascii="Arial" w:hAnsi="Arial" w:cs="Arial"/>
        </w:rPr>
      </w:pPr>
      <w:r w:rsidRPr="00881266">
        <w:rPr>
          <w:rFonts w:ascii="Arial" w:hAnsi="Arial" w:cs="Arial"/>
        </w:rPr>
        <w:t>The Protocol provides guidelines for collecting ethnicity.  Where people report themselves as belonging to more than one ethnic group, use section 4.4 of the protocols to report prioritised ethnicity.</w:t>
      </w:r>
    </w:p>
    <w:p w14:paraId="1E537CD7" w14:textId="6C4040D1" w:rsidR="008E599D" w:rsidRPr="00881266" w:rsidRDefault="008E599D" w:rsidP="00B018AF">
      <w:pPr>
        <w:spacing w:before="120"/>
        <w:jc w:val="left"/>
        <w:rPr>
          <w:rFonts w:ascii="Arial" w:hAnsi="Arial" w:cs="Arial"/>
        </w:rPr>
      </w:pPr>
    </w:p>
    <w:sectPr w:rsidR="008E599D" w:rsidRPr="00881266" w:rsidSect="003B3181">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0167" w14:textId="77777777" w:rsidR="00891710" w:rsidRDefault="00891710">
      <w:r>
        <w:separator/>
      </w:r>
    </w:p>
  </w:endnote>
  <w:endnote w:type="continuationSeparator" w:id="0">
    <w:p w14:paraId="312544F1" w14:textId="77777777" w:rsidR="00891710" w:rsidRDefault="0089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20003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E8DD" w14:textId="77777777" w:rsidR="005F0B3B" w:rsidRDefault="005F0B3B" w:rsidP="003B3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2F2F0A" w14:textId="77777777" w:rsidR="005F0B3B" w:rsidRDefault="005F0B3B" w:rsidP="00542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36ED" w14:textId="77777777" w:rsidR="005F0B3B" w:rsidRDefault="005F0B3B" w:rsidP="003B3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4A7">
      <w:rPr>
        <w:rStyle w:val="PageNumber"/>
        <w:noProof/>
      </w:rPr>
      <w:t>6</w:t>
    </w:r>
    <w:r>
      <w:rPr>
        <w:rStyle w:val="PageNumber"/>
      </w:rPr>
      <w:fldChar w:fldCharType="end"/>
    </w:r>
  </w:p>
  <w:p w14:paraId="049B0E00" w14:textId="77777777" w:rsidR="0006140D" w:rsidRDefault="005F0B3B" w:rsidP="0006140D">
    <w:pPr>
      <w:pStyle w:val="Footer"/>
      <w:pBdr>
        <w:top w:val="single" w:sz="4" w:space="1" w:color="auto"/>
      </w:pBdr>
      <w:ind w:right="360"/>
      <w:jc w:val="left"/>
      <w:rPr>
        <w:rFonts w:ascii="Arial" w:hAnsi="Arial" w:cs="Arial"/>
        <w:sz w:val="20"/>
      </w:rPr>
    </w:pPr>
    <w:r w:rsidRPr="003B3181">
      <w:rPr>
        <w:rFonts w:ascii="Arial" w:hAnsi="Arial" w:cs="Arial"/>
        <w:sz w:val="20"/>
      </w:rPr>
      <w:t>Services for Children and Young People -</w:t>
    </w:r>
    <w:r>
      <w:rPr>
        <w:rFonts w:ascii="Arial" w:hAnsi="Arial" w:cs="Arial"/>
        <w:sz w:val="20"/>
      </w:rPr>
      <w:t xml:space="preserve"> </w:t>
    </w:r>
    <w:r w:rsidRPr="003B3181">
      <w:rPr>
        <w:rFonts w:ascii="Arial" w:hAnsi="Arial" w:cs="Arial"/>
        <w:sz w:val="20"/>
      </w:rPr>
      <w:t xml:space="preserve">School </w:t>
    </w:r>
    <w:r>
      <w:rPr>
        <w:rFonts w:ascii="Arial" w:hAnsi="Arial" w:cs="Arial"/>
        <w:sz w:val="20"/>
      </w:rPr>
      <w:t xml:space="preserve">and Pre School </w:t>
    </w:r>
    <w:r w:rsidRPr="003B3181">
      <w:rPr>
        <w:rFonts w:ascii="Arial" w:hAnsi="Arial" w:cs="Arial"/>
        <w:sz w:val="20"/>
      </w:rPr>
      <w:t>Health Services tier two service specification</w:t>
    </w:r>
    <w:r>
      <w:rPr>
        <w:rFonts w:ascii="Arial" w:hAnsi="Arial" w:cs="Arial"/>
        <w:sz w:val="20"/>
      </w:rPr>
      <w:t xml:space="preserve"> </w:t>
    </w:r>
    <w:r w:rsidR="00A34B0C">
      <w:rPr>
        <w:rFonts w:ascii="Arial" w:hAnsi="Arial" w:cs="Arial"/>
        <w:sz w:val="20"/>
      </w:rPr>
      <w:t>March 2021</w:t>
    </w:r>
  </w:p>
  <w:p w14:paraId="4B74B8B1" w14:textId="77777777" w:rsidR="005F0B3B" w:rsidRPr="003B3181" w:rsidRDefault="005F0B3B" w:rsidP="0006140D">
    <w:pPr>
      <w:pStyle w:val="Footer"/>
      <w:pBdr>
        <w:top w:val="single" w:sz="4" w:space="1" w:color="auto"/>
      </w:pBdr>
      <w:ind w:right="360"/>
      <w:jc w:val="left"/>
      <w:rPr>
        <w:rFonts w:ascii="Arial" w:hAnsi="Arial" w:cs="Arial"/>
        <w:sz w:val="20"/>
      </w:rPr>
    </w:pPr>
    <w:r w:rsidRPr="003B3181">
      <w:rPr>
        <w:rFonts w:ascii="Arial" w:hAnsi="Arial" w:cs="Arial"/>
        <w:sz w:val="2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490B" w14:textId="77777777" w:rsidR="00891710" w:rsidRDefault="00891710">
      <w:r>
        <w:separator/>
      </w:r>
    </w:p>
  </w:footnote>
  <w:footnote w:type="continuationSeparator" w:id="0">
    <w:p w14:paraId="572D1A51" w14:textId="77777777" w:rsidR="00891710" w:rsidRDefault="00891710">
      <w:r>
        <w:continuationSeparator/>
      </w:r>
    </w:p>
  </w:footnote>
  <w:footnote w:id="1">
    <w:p w14:paraId="71A44D90" w14:textId="77777777" w:rsidR="005F0B3B" w:rsidRDefault="005F0B3B" w:rsidP="00CC1222">
      <w:pPr>
        <w:pStyle w:val="FootnoteText"/>
      </w:pPr>
      <w:r>
        <w:rPr>
          <w:rStyle w:val="FootnoteReference"/>
        </w:rPr>
        <w:footnoteRef/>
      </w:r>
      <w:r>
        <w:t xml:space="preserve"> </w:t>
      </w:r>
      <w:r w:rsidRPr="00CC1222">
        <w:rPr>
          <w:rFonts w:ascii="Arial" w:hAnsi="Arial" w:cs="Arial"/>
        </w:rPr>
        <w:t xml:space="preserve">Bacille Calmette-Guérin, (BCG) is a </w:t>
      </w:r>
      <w:hyperlink r:id="rId1" w:history="1">
        <w:r w:rsidRPr="00CC1222">
          <w:rPr>
            <w:rFonts w:ascii="Arial" w:hAnsi="Arial" w:cs="Arial"/>
          </w:rPr>
          <w:t>vaccine</w:t>
        </w:r>
      </w:hyperlink>
      <w:r w:rsidRPr="00CC1222">
        <w:rPr>
          <w:rFonts w:ascii="Arial" w:hAnsi="Arial" w:cs="Arial"/>
        </w:rPr>
        <w:t xml:space="preserve"> against </w:t>
      </w:r>
      <w:hyperlink r:id="rId2" w:history="1">
        <w:r w:rsidRPr="00CC1222">
          <w:rPr>
            <w:rFonts w:ascii="Arial" w:hAnsi="Arial" w:cs="Arial"/>
          </w:rPr>
          <w:t>tuberculosis</w:t>
        </w:r>
      </w:hyperlink>
      <w:r w:rsidRPr="00CC1222">
        <w:rPr>
          <w:rFonts w:ascii="Arial" w:hAnsi="Arial" w:cs="Arial"/>
        </w:rPr>
        <w:t>.</w:t>
      </w:r>
    </w:p>
  </w:footnote>
  <w:footnote w:id="2">
    <w:p w14:paraId="47406EA5" w14:textId="78037188" w:rsidR="005F0B3B" w:rsidRPr="00CC1222" w:rsidRDefault="005F0B3B" w:rsidP="00CC1222">
      <w:pPr>
        <w:pStyle w:val="FootnoteText"/>
        <w:jc w:val="left"/>
        <w:rPr>
          <w:rFonts w:ascii="Arial" w:hAnsi="Arial" w:cs="Arial"/>
        </w:rPr>
      </w:pPr>
      <w:r w:rsidRPr="00CC1222">
        <w:rPr>
          <w:rStyle w:val="FootnoteReference"/>
          <w:rFonts w:ascii="Arial" w:hAnsi="Arial" w:cs="Arial"/>
        </w:rPr>
        <w:footnoteRef/>
      </w:r>
      <w:r w:rsidRPr="00CC1222">
        <w:rPr>
          <w:rFonts w:ascii="Arial" w:hAnsi="Arial" w:cs="Arial"/>
        </w:rPr>
        <w:t xml:space="preserve"> The Strengthening Families strategy is an intersectoral initiative led by the Ministries of Health and Education and the Department of Social Welfare in consultation with other key government and community agencies. Strengthening Families aims to improve the wellbeing of families and achieve better outcomes for children.</w:t>
      </w:r>
    </w:p>
  </w:footnote>
  <w:footnote w:id="3">
    <w:p w14:paraId="0DE187FC" w14:textId="77777777" w:rsidR="005F0B3B" w:rsidRDefault="005F0B3B">
      <w:pPr>
        <w:pStyle w:val="FootnoteText"/>
      </w:pPr>
      <w:r>
        <w:rPr>
          <w:rStyle w:val="FootnoteReference"/>
        </w:rPr>
        <w:footnoteRef/>
      </w:r>
      <w:r>
        <w:t xml:space="preserve"> </w:t>
      </w:r>
      <w:r w:rsidRPr="00CB5292">
        <w:rPr>
          <w:rFonts w:ascii="Arial" w:hAnsi="Arial" w:cs="Arial"/>
        </w:rPr>
        <w:t xml:space="preserve">Also refer to the Health </w:t>
      </w:r>
      <w:r>
        <w:rPr>
          <w:rFonts w:ascii="Arial" w:hAnsi="Arial" w:cs="Arial"/>
        </w:rPr>
        <w:t>and</w:t>
      </w:r>
      <w:r w:rsidRPr="00CB5292">
        <w:rPr>
          <w:rFonts w:ascii="Arial" w:hAnsi="Arial" w:cs="Arial"/>
        </w:rPr>
        <w:t xml:space="preserve"> Disability Services eligibility direction 2011 sections B17 and B18.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E3C"/>
    <w:multiLevelType w:val="hybridMultilevel"/>
    <w:tmpl w:val="282683FC"/>
    <w:lvl w:ilvl="0" w:tplc="0240CEDE">
      <w:start w:val="1"/>
      <w:numFmt w:val="bullet"/>
      <w:lvlText w:val=""/>
      <w:lvlJc w:val="left"/>
      <w:pPr>
        <w:tabs>
          <w:tab w:val="num" w:pos="720"/>
        </w:tabs>
        <w:ind w:left="720" w:hanging="360"/>
      </w:pPr>
      <w:rPr>
        <w:rFonts w:ascii="Symbol" w:hAnsi="Symbol" w:hint="default"/>
        <w:sz w:val="24"/>
        <w:szCs w:val="24"/>
      </w:rPr>
    </w:lvl>
    <w:lvl w:ilvl="1" w:tplc="14090003">
      <w:start w:val="1"/>
      <w:numFmt w:val="bullet"/>
      <w:lvlText w:val="o"/>
      <w:lvlJc w:val="left"/>
      <w:pPr>
        <w:tabs>
          <w:tab w:val="num" w:pos="1440"/>
        </w:tabs>
        <w:ind w:left="1440" w:hanging="360"/>
      </w:pPr>
      <w:rPr>
        <w:rFonts w:ascii="Courier New" w:hAnsi="Courier New" w:cs="Courier New" w:hint="default"/>
        <w:sz w:val="24"/>
        <w:szCs w:val="24"/>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55BE1"/>
    <w:multiLevelType w:val="multilevel"/>
    <w:tmpl w:val="1A8A751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9B3317"/>
    <w:multiLevelType w:val="multilevel"/>
    <w:tmpl w:val="282683F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52515"/>
    <w:multiLevelType w:val="hybridMultilevel"/>
    <w:tmpl w:val="65363F74"/>
    <w:lvl w:ilvl="0" w:tplc="7E54DB36">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0A2FD9"/>
    <w:multiLevelType w:val="multilevel"/>
    <w:tmpl w:val="282683F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E5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512CA"/>
    <w:multiLevelType w:val="hybridMultilevel"/>
    <w:tmpl w:val="0EB22A74"/>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3BA626B"/>
    <w:multiLevelType w:val="hybridMultilevel"/>
    <w:tmpl w:val="BA44680C"/>
    <w:lvl w:ilvl="0" w:tplc="0240CEDE">
      <w:start w:val="1"/>
      <w:numFmt w:val="bullet"/>
      <w:lvlText w:val=""/>
      <w:lvlJc w:val="left"/>
      <w:pPr>
        <w:tabs>
          <w:tab w:val="num" w:pos="720"/>
        </w:tabs>
        <w:ind w:left="720" w:hanging="360"/>
      </w:pPr>
      <w:rPr>
        <w:rFonts w:ascii="Symbol" w:hAnsi="Symbol" w:hint="default"/>
        <w:sz w:val="24"/>
        <w:szCs w:val="24"/>
      </w:rPr>
    </w:lvl>
    <w:lvl w:ilvl="1" w:tplc="77044902">
      <w:start w:val="1"/>
      <w:numFmt w:val="bullet"/>
      <w:lvlText w:val="-"/>
      <w:lvlJc w:val="left"/>
      <w:pPr>
        <w:tabs>
          <w:tab w:val="num" w:pos="1440"/>
        </w:tabs>
        <w:ind w:left="1440" w:hanging="360"/>
      </w:pPr>
      <w:rPr>
        <w:rFonts w:ascii="Courier New" w:hAnsi="Courier New" w:hint="default"/>
        <w:sz w:val="24"/>
        <w:szCs w:val="24"/>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B4CBA"/>
    <w:multiLevelType w:val="hybridMultilevel"/>
    <w:tmpl w:val="7F36C1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9FF52AD"/>
    <w:multiLevelType w:val="hybridMultilevel"/>
    <w:tmpl w:val="FA1ED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F2D3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F114A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D3667F"/>
    <w:multiLevelType w:val="multilevel"/>
    <w:tmpl w:val="489625EC"/>
    <w:lvl w:ilvl="0">
      <w:start w:val="1"/>
      <w:numFmt w:val="bullet"/>
      <w:lvlText w:val="-"/>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0639A1"/>
    <w:multiLevelType w:val="hybridMultilevel"/>
    <w:tmpl w:val="489625EC"/>
    <w:lvl w:ilvl="0" w:tplc="77044902">
      <w:start w:val="1"/>
      <w:numFmt w:val="bullet"/>
      <w:lvlText w:val="-"/>
      <w:lvlJc w:val="left"/>
      <w:pPr>
        <w:tabs>
          <w:tab w:val="num" w:pos="780"/>
        </w:tabs>
        <w:ind w:left="780" w:hanging="360"/>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0C23C7"/>
    <w:multiLevelType w:val="multilevel"/>
    <w:tmpl w:val="7F36C1EE"/>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15:restartNumberingAfterBreak="0">
    <w:nsid w:val="365B7BCB"/>
    <w:multiLevelType w:val="multilevel"/>
    <w:tmpl w:val="CA50F99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8841DD"/>
    <w:multiLevelType w:val="hybridMultilevel"/>
    <w:tmpl w:val="FDAA111C"/>
    <w:lvl w:ilvl="0" w:tplc="04090001">
      <w:start w:val="1"/>
      <w:numFmt w:val="bullet"/>
      <w:lvlText w:val=""/>
      <w:lvlJc w:val="left"/>
      <w:pPr>
        <w:tabs>
          <w:tab w:val="num" w:pos="0"/>
        </w:tabs>
        <w:ind w:left="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245A9"/>
    <w:multiLevelType w:val="hybridMultilevel"/>
    <w:tmpl w:val="296A3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73EC9"/>
    <w:multiLevelType w:val="hybridMultilevel"/>
    <w:tmpl w:val="E65CF3B6"/>
    <w:lvl w:ilvl="0" w:tplc="77044902">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4A0497"/>
    <w:multiLevelType w:val="multilevel"/>
    <w:tmpl w:val="0CBE1488"/>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52054D"/>
    <w:multiLevelType w:val="hybridMultilevel"/>
    <w:tmpl w:val="0CBE1488"/>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14090003">
      <w:start w:val="1"/>
      <w:numFmt w:val="bullet"/>
      <w:lvlText w:val="o"/>
      <w:lvlJc w:val="left"/>
      <w:pPr>
        <w:tabs>
          <w:tab w:val="num" w:pos="1440"/>
        </w:tabs>
        <w:ind w:left="1440" w:hanging="360"/>
      </w:pPr>
      <w:rPr>
        <w:rFonts w:ascii="Courier New" w:hAnsi="Courier New" w:cs="Courier New" w:hint="default"/>
        <w:sz w:val="24"/>
        <w:szCs w:val="24"/>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1BA5"/>
    <w:multiLevelType w:val="hybridMultilevel"/>
    <w:tmpl w:val="955C8B18"/>
    <w:lvl w:ilvl="0" w:tplc="77044902">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E17139"/>
    <w:multiLevelType w:val="hybridMultilevel"/>
    <w:tmpl w:val="D472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C1960"/>
    <w:multiLevelType w:val="multilevel"/>
    <w:tmpl w:val="0EB22A7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1C522F"/>
    <w:multiLevelType w:val="hybridMultilevel"/>
    <w:tmpl w:val="22A69552"/>
    <w:lvl w:ilvl="0" w:tplc="04090003">
      <w:start w:val="1"/>
      <w:numFmt w:val="bullet"/>
      <w:lvlText w:val="o"/>
      <w:lvlJc w:val="left"/>
      <w:pPr>
        <w:tabs>
          <w:tab w:val="num" w:pos="720"/>
        </w:tabs>
        <w:ind w:left="720" w:hanging="360"/>
      </w:pPr>
      <w:rPr>
        <w:rFonts w:ascii="Courier New" w:hAnsi="Courier New" w:cs="Courier New" w:hint="default"/>
        <w:sz w:val="24"/>
        <w:szCs w:val="24"/>
      </w:rPr>
    </w:lvl>
    <w:lvl w:ilvl="1" w:tplc="77044902">
      <w:start w:val="1"/>
      <w:numFmt w:val="bullet"/>
      <w:lvlText w:val="-"/>
      <w:lvlJc w:val="left"/>
      <w:pPr>
        <w:tabs>
          <w:tab w:val="num" w:pos="1440"/>
        </w:tabs>
        <w:ind w:left="1440" w:hanging="360"/>
      </w:pPr>
      <w:rPr>
        <w:rFonts w:ascii="Courier New" w:hAnsi="Courier New" w:hint="default"/>
        <w:sz w:val="24"/>
        <w:szCs w:val="24"/>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11164"/>
    <w:multiLevelType w:val="singleLevel"/>
    <w:tmpl w:val="FBA0AD1E"/>
    <w:lvl w:ilvl="0">
      <w:numFmt w:val="bullet"/>
      <w:lvlText w:val="-"/>
      <w:lvlJc w:val="left"/>
      <w:pPr>
        <w:tabs>
          <w:tab w:val="num" w:pos="360"/>
        </w:tabs>
        <w:ind w:left="360" w:hanging="360"/>
      </w:pPr>
      <w:rPr>
        <w:rFonts w:hint="default"/>
      </w:rPr>
    </w:lvl>
  </w:abstractNum>
  <w:abstractNum w:abstractNumId="27" w15:restartNumberingAfterBreak="0">
    <w:nsid w:val="572C0673"/>
    <w:multiLevelType w:val="hybridMultilevel"/>
    <w:tmpl w:val="4776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C5563"/>
    <w:multiLevelType w:val="hybridMultilevel"/>
    <w:tmpl w:val="FC2E115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E94316A"/>
    <w:multiLevelType w:val="hybridMultilevel"/>
    <w:tmpl w:val="F8AA4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14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171F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984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2425FD"/>
    <w:multiLevelType w:val="hybridMultilevel"/>
    <w:tmpl w:val="71F8AE00"/>
    <w:lvl w:ilvl="0" w:tplc="CBC022D4">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6DC2C2A"/>
    <w:multiLevelType w:val="hybridMultilevel"/>
    <w:tmpl w:val="044A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1876A7"/>
    <w:multiLevelType w:val="hybridMultilevel"/>
    <w:tmpl w:val="53AC4CF6"/>
    <w:lvl w:ilvl="0" w:tplc="0240CED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F1A34"/>
    <w:multiLevelType w:val="hybridMultilevel"/>
    <w:tmpl w:val="7F36A796"/>
    <w:lvl w:ilvl="0" w:tplc="9C2849C2">
      <w:start w:val="1"/>
      <w:numFmt w:val="bullet"/>
      <w:lvlText w:val=""/>
      <w:lvlJc w:val="left"/>
      <w:pPr>
        <w:tabs>
          <w:tab w:val="num" w:pos="360"/>
        </w:tabs>
        <w:ind w:left="360" w:hanging="360"/>
      </w:pPr>
      <w:rPr>
        <w:rFonts w:ascii="Symbol" w:hAnsi="Symbol" w:hint="default"/>
      </w:rPr>
    </w:lvl>
    <w:lvl w:ilvl="1" w:tplc="CBB8D760">
      <w:start w:val="1"/>
      <w:numFmt w:val="bullet"/>
      <w:lvlText w:val=""/>
      <w:lvlJc w:val="left"/>
      <w:pPr>
        <w:tabs>
          <w:tab w:val="num" w:pos="1080"/>
        </w:tabs>
        <w:ind w:left="1080" w:hanging="360"/>
      </w:pPr>
      <w:rPr>
        <w:rFonts w:ascii="Symbol" w:hAnsi="Symbol"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E614A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0"/>
  </w:num>
  <w:num w:numId="3">
    <w:abstractNumId w:val="36"/>
  </w:num>
  <w:num w:numId="4">
    <w:abstractNumId w:val="35"/>
  </w:num>
  <w:num w:numId="5">
    <w:abstractNumId w:val="27"/>
  </w:num>
  <w:num w:numId="6">
    <w:abstractNumId w:val="4"/>
  </w:num>
  <w:num w:numId="7">
    <w:abstractNumId w:val="21"/>
  </w:num>
  <w:num w:numId="8">
    <w:abstractNumId w:val="9"/>
  </w:num>
  <w:num w:numId="9">
    <w:abstractNumId w:val="15"/>
  </w:num>
  <w:num w:numId="10">
    <w:abstractNumId w:val="2"/>
  </w:num>
  <w:num w:numId="11">
    <w:abstractNumId w:val="8"/>
  </w:num>
  <w:num w:numId="12">
    <w:abstractNumId w:val="20"/>
  </w:num>
  <w:num w:numId="13">
    <w:abstractNumId w:val="25"/>
  </w:num>
  <w:num w:numId="14">
    <w:abstractNumId w:val="6"/>
  </w:num>
  <w:num w:numId="15">
    <w:abstractNumId w:val="24"/>
  </w:num>
  <w:num w:numId="16">
    <w:abstractNumId w:val="10"/>
  </w:num>
  <w:num w:numId="17">
    <w:abstractNumId w:val="3"/>
  </w:num>
  <w:num w:numId="18">
    <w:abstractNumId w:val="23"/>
  </w:num>
  <w:num w:numId="19">
    <w:abstractNumId w:val="18"/>
  </w:num>
  <w:num w:numId="20">
    <w:abstractNumId w:val="32"/>
  </w:num>
  <w:num w:numId="21">
    <w:abstractNumId w:val="30"/>
  </w:num>
  <w:num w:numId="22">
    <w:abstractNumId w:val="11"/>
  </w:num>
  <w:num w:numId="23">
    <w:abstractNumId w:val="31"/>
  </w:num>
  <w:num w:numId="24">
    <w:abstractNumId w:val="12"/>
  </w:num>
  <w:num w:numId="25">
    <w:abstractNumId w:val="5"/>
  </w:num>
  <w:num w:numId="26">
    <w:abstractNumId w:val="37"/>
  </w:num>
  <w:num w:numId="27">
    <w:abstractNumId w:val="1"/>
  </w:num>
  <w:num w:numId="28">
    <w:abstractNumId w:val="26"/>
  </w:num>
  <w:num w:numId="29">
    <w:abstractNumId w:val="14"/>
  </w:num>
  <w:num w:numId="30">
    <w:abstractNumId w:val="13"/>
  </w:num>
  <w:num w:numId="31">
    <w:abstractNumId w:val="28"/>
  </w:num>
  <w:num w:numId="32">
    <w:abstractNumId w:val="16"/>
  </w:num>
  <w:num w:numId="33">
    <w:abstractNumId w:val="29"/>
  </w:num>
  <w:num w:numId="34">
    <w:abstractNumId w:val="34"/>
  </w:num>
  <w:num w:numId="35">
    <w:abstractNumId w:val="7"/>
  </w:num>
  <w:num w:numId="36">
    <w:abstractNumId w:val="33"/>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D"/>
    <w:rsid w:val="00023A04"/>
    <w:rsid w:val="00054974"/>
    <w:rsid w:val="0006140D"/>
    <w:rsid w:val="00075035"/>
    <w:rsid w:val="0007601A"/>
    <w:rsid w:val="00077069"/>
    <w:rsid w:val="000D4811"/>
    <w:rsid w:val="000D5706"/>
    <w:rsid w:val="000E1440"/>
    <w:rsid w:val="000F74A7"/>
    <w:rsid w:val="001210A5"/>
    <w:rsid w:val="00144F79"/>
    <w:rsid w:val="00145FAB"/>
    <w:rsid w:val="00147ED6"/>
    <w:rsid w:val="00187274"/>
    <w:rsid w:val="0018735F"/>
    <w:rsid w:val="00197979"/>
    <w:rsid w:val="00197FC8"/>
    <w:rsid w:val="001F1091"/>
    <w:rsid w:val="001F327C"/>
    <w:rsid w:val="002460F3"/>
    <w:rsid w:val="00250630"/>
    <w:rsid w:val="002B4FE9"/>
    <w:rsid w:val="002F7259"/>
    <w:rsid w:val="003061AF"/>
    <w:rsid w:val="00330D8D"/>
    <w:rsid w:val="003471A9"/>
    <w:rsid w:val="003631EA"/>
    <w:rsid w:val="00375079"/>
    <w:rsid w:val="003B3181"/>
    <w:rsid w:val="003B469E"/>
    <w:rsid w:val="003B663F"/>
    <w:rsid w:val="003C4663"/>
    <w:rsid w:val="00433FF3"/>
    <w:rsid w:val="004757EF"/>
    <w:rsid w:val="004F64A9"/>
    <w:rsid w:val="004F6BC8"/>
    <w:rsid w:val="00504C20"/>
    <w:rsid w:val="0054262F"/>
    <w:rsid w:val="0055025E"/>
    <w:rsid w:val="00552272"/>
    <w:rsid w:val="00583A47"/>
    <w:rsid w:val="005D62F8"/>
    <w:rsid w:val="005F0B3B"/>
    <w:rsid w:val="00603CDD"/>
    <w:rsid w:val="006138C2"/>
    <w:rsid w:val="00617B17"/>
    <w:rsid w:val="006431EF"/>
    <w:rsid w:val="00647F4E"/>
    <w:rsid w:val="00651EA8"/>
    <w:rsid w:val="006650C0"/>
    <w:rsid w:val="006905D4"/>
    <w:rsid w:val="006C0A74"/>
    <w:rsid w:val="006D5615"/>
    <w:rsid w:val="00707699"/>
    <w:rsid w:val="00717111"/>
    <w:rsid w:val="00724A00"/>
    <w:rsid w:val="00727C90"/>
    <w:rsid w:val="00740B70"/>
    <w:rsid w:val="007464A9"/>
    <w:rsid w:val="00754CB4"/>
    <w:rsid w:val="007B5A31"/>
    <w:rsid w:val="007F6AD2"/>
    <w:rsid w:val="00810B8D"/>
    <w:rsid w:val="0084143E"/>
    <w:rsid w:val="0084670F"/>
    <w:rsid w:val="00853AD9"/>
    <w:rsid w:val="00881266"/>
    <w:rsid w:val="00887601"/>
    <w:rsid w:val="00891710"/>
    <w:rsid w:val="008E1217"/>
    <w:rsid w:val="008E50BD"/>
    <w:rsid w:val="008E599D"/>
    <w:rsid w:val="008F554A"/>
    <w:rsid w:val="009C5C42"/>
    <w:rsid w:val="009D2C3F"/>
    <w:rsid w:val="009D3132"/>
    <w:rsid w:val="009E13A7"/>
    <w:rsid w:val="009E1822"/>
    <w:rsid w:val="009F211A"/>
    <w:rsid w:val="009F5C05"/>
    <w:rsid w:val="00A34B0C"/>
    <w:rsid w:val="00A36DC0"/>
    <w:rsid w:val="00A604C2"/>
    <w:rsid w:val="00A63AB7"/>
    <w:rsid w:val="00A812DB"/>
    <w:rsid w:val="00AF01AB"/>
    <w:rsid w:val="00B018AF"/>
    <w:rsid w:val="00B10130"/>
    <w:rsid w:val="00B45248"/>
    <w:rsid w:val="00B9317E"/>
    <w:rsid w:val="00C103EF"/>
    <w:rsid w:val="00C17F33"/>
    <w:rsid w:val="00C2354B"/>
    <w:rsid w:val="00C31683"/>
    <w:rsid w:val="00C319EB"/>
    <w:rsid w:val="00C477D7"/>
    <w:rsid w:val="00C73F71"/>
    <w:rsid w:val="00CA29C8"/>
    <w:rsid w:val="00CB5292"/>
    <w:rsid w:val="00CB65F5"/>
    <w:rsid w:val="00CB75D7"/>
    <w:rsid w:val="00CC1222"/>
    <w:rsid w:val="00CC42F7"/>
    <w:rsid w:val="00CE4BE0"/>
    <w:rsid w:val="00CF2C02"/>
    <w:rsid w:val="00D039BB"/>
    <w:rsid w:val="00D75064"/>
    <w:rsid w:val="00D827CD"/>
    <w:rsid w:val="00D92D60"/>
    <w:rsid w:val="00DB660E"/>
    <w:rsid w:val="00E91FA4"/>
    <w:rsid w:val="00EA04C6"/>
    <w:rsid w:val="00EB0126"/>
    <w:rsid w:val="00ED23E8"/>
    <w:rsid w:val="00F91CCF"/>
    <w:rsid w:val="00FB14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9A7A3"/>
  <w15:docId w15:val="{AAC9FA29-B00A-444A-9200-3232B8AD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99D"/>
    <w:pPr>
      <w:jc w:val="both"/>
    </w:pPr>
    <w:rPr>
      <w:rFonts w:ascii="Times New Roman Mäori" w:hAnsi="Times New Roman Mäori"/>
      <w:sz w:val="24"/>
      <w:szCs w:val="24"/>
      <w:lang w:eastAsia="en-US"/>
    </w:rPr>
  </w:style>
  <w:style w:type="paragraph" w:styleId="Heading2">
    <w:name w:val="heading 2"/>
    <w:basedOn w:val="Normal"/>
    <w:next w:val="Normal"/>
    <w:qFormat/>
    <w:rsid w:val="0054262F"/>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250630"/>
    <w:pPr>
      <w:keepNext/>
      <w:jc w:val="center"/>
      <w:outlineLvl w:val="4"/>
    </w:pPr>
    <w:rPr>
      <w:rFonts w:ascii="Arial" w:hAnsi="Arial" w:cs="Arial"/>
      <w:b/>
      <w:bCs/>
      <w:sz w:val="28"/>
      <w:lang w:val="en-GB"/>
    </w:rPr>
  </w:style>
  <w:style w:type="paragraph" w:styleId="Heading8">
    <w:name w:val="heading 8"/>
    <w:basedOn w:val="Normal"/>
    <w:next w:val="Normal"/>
    <w:qFormat/>
    <w:rsid w:val="0054262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8E599D"/>
    <w:pPr>
      <w:spacing w:after="160" w:line="240" w:lineRule="exact"/>
      <w:jc w:val="left"/>
    </w:pPr>
    <w:rPr>
      <w:rFonts w:ascii="Arial" w:hAnsi="Arial"/>
      <w:sz w:val="20"/>
      <w:szCs w:val="20"/>
      <w:lang w:val="en-US"/>
    </w:rPr>
  </w:style>
  <w:style w:type="paragraph" w:styleId="BodyText">
    <w:name w:val="Body Text"/>
    <w:basedOn w:val="Normal"/>
    <w:rsid w:val="008E599D"/>
    <w:pPr>
      <w:spacing w:after="120"/>
      <w:jc w:val="left"/>
    </w:pPr>
    <w:rPr>
      <w:rFonts w:ascii="Arial" w:hAnsi="Arial"/>
      <w:szCs w:val="20"/>
      <w:lang w:eastAsia="en-NZ"/>
    </w:rPr>
  </w:style>
  <w:style w:type="paragraph" w:styleId="EnvelopeReturn">
    <w:name w:val="envelope return"/>
    <w:basedOn w:val="Normal"/>
    <w:rsid w:val="00250630"/>
    <w:pPr>
      <w:jc w:val="left"/>
    </w:pPr>
    <w:rPr>
      <w:rFonts w:ascii="Arial" w:hAnsi="Arial"/>
      <w:sz w:val="20"/>
      <w:szCs w:val="20"/>
      <w:lang w:val="en-GB"/>
    </w:rPr>
  </w:style>
  <w:style w:type="paragraph" w:styleId="BalloonText">
    <w:name w:val="Balloon Text"/>
    <w:basedOn w:val="Normal"/>
    <w:semiHidden/>
    <w:rsid w:val="00250630"/>
    <w:rPr>
      <w:rFonts w:ascii="Tahoma" w:hAnsi="Tahoma" w:cs="Tahoma"/>
      <w:sz w:val="16"/>
      <w:szCs w:val="16"/>
    </w:rPr>
  </w:style>
  <w:style w:type="paragraph" w:styleId="FootnoteText">
    <w:name w:val="footnote text"/>
    <w:basedOn w:val="Normal"/>
    <w:semiHidden/>
    <w:rsid w:val="006D5615"/>
    <w:rPr>
      <w:sz w:val="20"/>
      <w:szCs w:val="20"/>
    </w:rPr>
  </w:style>
  <w:style w:type="character" w:styleId="FootnoteReference">
    <w:name w:val="footnote reference"/>
    <w:basedOn w:val="DefaultParagraphFont"/>
    <w:semiHidden/>
    <w:rsid w:val="006D5615"/>
    <w:rPr>
      <w:vertAlign w:val="superscript"/>
    </w:rPr>
  </w:style>
  <w:style w:type="paragraph" w:customStyle="1" w:styleId="CharChar1CharCharCharCharCharCharCharCharCharCharCharChar">
    <w:name w:val="Char Char1 Char Char Char Char Char Char Char Char Char Char Char Char"/>
    <w:basedOn w:val="Normal"/>
    <w:rsid w:val="0054262F"/>
    <w:pPr>
      <w:spacing w:after="160" w:line="240" w:lineRule="exact"/>
      <w:jc w:val="left"/>
    </w:pPr>
    <w:rPr>
      <w:rFonts w:ascii="Arial" w:hAnsi="Arial"/>
      <w:sz w:val="20"/>
      <w:szCs w:val="20"/>
      <w:lang w:val="en-US"/>
    </w:rPr>
  </w:style>
  <w:style w:type="paragraph" w:customStyle="1" w:styleId="bullet">
    <w:name w:val="bullet"/>
    <w:basedOn w:val="Normal"/>
    <w:rsid w:val="0054262F"/>
    <w:pPr>
      <w:tabs>
        <w:tab w:val="num" w:pos="360"/>
        <w:tab w:val="left" w:pos="567"/>
      </w:tabs>
    </w:pPr>
    <w:rPr>
      <w:rFonts w:ascii="Arial Mäori" w:hAnsi="Arial Mäori"/>
      <w:sz w:val="20"/>
      <w:szCs w:val="20"/>
    </w:rPr>
  </w:style>
  <w:style w:type="paragraph" w:customStyle="1" w:styleId="text">
    <w:name w:val="text"/>
    <w:basedOn w:val="BodyText2"/>
    <w:rsid w:val="0054262F"/>
    <w:pPr>
      <w:numPr>
        <w:ilvl w:val="12"/>
      </w:numPr>
      <w:spacing w:before="60" w:after="60" w:line="240" w:lineRule="auto"/>
    </w:pPr>
    <w:rPr>
      <w:rFonts w:ascii="Arial Mäori" w:hAnsi="Arial Mäori"/>
      <w:sz w:val="20"/>
      <w:szCs w:val="20"/>
    </w:rPr>
  </w:style>
  <w:style w:type="paragraph" w:styleId="BodyText2">
    <w:name w:val="Body Text 2"/>
    <w:basedOn w:val="Normal"/>
    <w:rsid w:val="0054262F"/>
    <w:pPr>
      <w:spacing w:after="120" w:line="480" w:lineRule="auto"/>
    </w:pPr>
  </w:style>
  <w:style w:type="paragraph" w:styleId="Footer">
    <w:name w:val="footer"/>
    <w:basedOn w:val="Normal"/>
    <w:rsid w:val="0054262F"/>
    <w:pPr>
      <w:tabs>
        <w:tab w:val="center" w:pos="4153"/>
        <w:tab w:val="right" w:pos="8306"/>
      </w:tabs>
    </w:pPr>
    <w:rPr>
      <w:rFonts w:ascii="Times New Roman" w:hAnsi="Times New Roman"/>
      <w:szCs w:val="20"/>
    </w:rPr>
  </w:style>
  <w:style w:type="character" w:styleId="PageNumber">
    <w:name w:val="page number"/>
    <w:basedOn w:val="DefaultParagraphFont"/>
    <w:rsid w:val="0054262F"/>
  </w:style>
  <w:style w:type="character" w:styleId="CommentReference">
    <w:name w:val="annotation reference"/>
    <w:basedOn w:val="DefaultParagraphFont"/>
    <w:rsid w:val="000D5706"/>
    <w:rPr>
      <w:sz w:val="16"/>
      <w:szCs w:val="16"/>
    </w:rPr>
  </w:style>
  <w:style w:type="paragraph" w:styleId="CommentText">
    <w:name w:val="annotation text"/>
    <w:basedOn w:val="Normal"/>
    <w:link w:val="CommentTextChar"/>
    <w:rsid w:val="000D5706"/>
    <w:rPr>
      <w:sz w:val="20"/>
      <w:szCs w:val="20"/>
    </w:rPr>
  </w:style>
  <w:style w:type="character" w:customStyle="1" w:styleId="CommentTextChar">
    <w:name w:val="Comment Text Char"/>
    <w:basedOn w:val="DefaultParagraphFont"/>
    <w:link w:val="CommentText"/>
    <w:rsid w:val="000D5706"/>
    <w:rPr>
      <w:rFonts w:ascii="Times New Roman Mäori" w:hAnsi="Times New Roman Mäori"/>
      <w:lang w:eastAsia="en-US"/>
    </w:rPr>
  </w:style>
  <w:style w:type="paragraph" w:styleId="CommentSubject">
    <w:name w:val="annotation subject"/>
    <w:basedOn w:val="CommentText"/>
    <w:next w:val="CommentText"/>
    <w:link w:val="CommentSubjectChar"/>
    <w:rsid w:val="000D5706"/>
    <w:rPr>
      <w:b/>
      <w:bCs/>
    </w:rPr>
  </w:style>
  <w:style w:type="character" w:customStyle="1" w:styleId="CommentSubjectChar">
    <w:name w:val="Comment Subject Char"/>
    <w:basedOn w:val="CommentTextChar"/>
    <w:link w:val="CommentSubject"/>
    <w:rsid w:val="000D5706"/>
    <w:rPr>
      <w:rFonts w:ascii="Times New Roman Mäori" w:hAnsi="Times New Roman Mäori"/>
      <w:b/>
      <w:bCs/>
      <w:lang w:eastAsia="en-US"/>
    </w:rPr>
  </w:style>
  <w:style w:type="paragraph" w:styleId="Header">
    <w:name w:val="header"/>
    <w:basedOn w:val="Normal"/>
    <w:rsid w:val="003B3181"/>
    <w:pPr>
      <w:tabs>
        <w:tab w:val="center" w:pos="4153"/>
        <w:tab w:val="right" w:pos="8306"/>
      </w:tabs>
    </w:pPr>
  </w:style>
  <w:style w:type="table" w:styleId="TableGrid">
    <w:name w:val="Table Grid"/>
    <w:basedOn w:val="TableNormal"/>
    <w:rsid w:val="002F7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F7259"/>
    <w:rPr>
      <w:color w:val="0000FF"/>
      <w:u w:val="single"/>
    </w:rPr>
  </w:style>
  <w:style w:type="paragraph" w:customStyle="1" w:styleId="CharCharCharCharCharCharCharCharChar">
    <w:name w:val="Char Char Char Char Char Char Char Char Char"/>
    <w:basedOn w:val="Normal"/>
    <w:rsid w:val="000E1440"/>
    <w:pPr>
      <w:spacing w:after="160" w:line="240" w:lineRule="exact"/>
      <w:jc w:val="left"/>
    </w:pPr>
    <w:rPr>
      <w:rFonts w:ascii="Arial" w:hAnsi="Arial"/>
      <w:sz w:val="20"/>
      <w:szCs w:val="20"/>
      <w:lang w:val="en-US"/>
    </w:rPr>
  </w:style>
  <w:style w:type="paragraph" w:customStyle="1" w:styleId="1">
    <w:name w:val="1."/>
    <w:basedOn w:val="Normal"/>
    <w:rsid w:val="000E1440"/>
    <w:pPr>
      <w:numPr>
        <w:numId w:val="35"/>
      </w:numPr>
      <w:tabs>
        <w:tab w:val="left" w:pos="567"/>
      </w:tabs>
      <w:jc w:val="left"/>
    </w:pPr>
    <w:rPr>
      <w:rFonts w:ascii="Arial Mäori" w:hAnsi="Arial Mäori"/>
      <w:b/>
      <w:bCs/>
      <w:sz w:val="20"/>
      <w:szCs w:val="20"/>
      <w:lang w:val="en-GB"/>
    </w:rPr>
  </w:style>
  <w:style w:type="paragraph" w:customStyle="1" w:styleId="11">
    <w:name w:val="1.1"/>
    <w:basedOn w:val="Normal"/>
    <w:rsid w:val="000E1440"/>
    <w:pPr>
      <w:numPr>
        <w:ilvl w:val="1"/>
        <w:numId w:val="35"/>
      </w:numPr>
      <w:spacing w:before="120" w:after="60"/>
      <w:jc w:val="left"/>
    </w:pPr>
    <w:rPr>
      <w:rFonts w:ascii="Arial Mäori" w:hAnsi="Arial Mäori"/>
      <w:b/>
      <w:bCs/>
      <w:i/>
      <w:iCs/>
      <w:sz w:val="20"/>
      <w:szCs w:val="20"/>
      <w:lang w:val="en-GB"/>
    </w:rPr>
  </w:style>
  <w:style w:type="paragraph" w:customStyle="1" w:styleId="111">
    <w:name w:val="1.1.1"/>
    <w:basedOn w:val="Normal"/>
    <w:rsid w:val="000E1440"/>
    <w:pPr>
      <w:numPr>
        <w:ilvl w:val="2"/>
        <w:numId w:val="35"/>
      </w:numPr>
      <w:tabs>
        <w:tab w:val="left" w:pos="567"/>
      </w:tabs>
      <w:spacing w:before="60" w:after="120"/>
      <w:jc w:val="left"/>
    </w:pPr>
    <w:rPr>
      <w:rFonts w:ascii="Arial Mäori" w:hAnsi="Arial Mäori"/>
      <w:sz w:val="20"/>
      <w:szCs w:val="20"/>
      <w:u w:val="single"/>
      <w:lang w:val="en-GB"/>
    </w:rPr>
  </w:style>
  <w:style w:type="character" w:styleId="FollowedHyperlink">
    <w:name w:val="FollowedHyperlink"/>
    <w:basedOn w:val="DefaultParagraphFont"/>
    <w:semiHidden/>
    <w:unhideWhenUsed/>
    <w:rsid w:val="00B018AF"/>
    <w:rPr>
      <w:color w:val="800080" w:themeColor="followedHyperlink"/>
      <w:u w:val="single"/>
    </w:rPr>
  </w:style>
  <w:style w:type="character" w:styleId="UnresolvedMention">
    <w:name w:val="Unresolved Mention"/>
    <w:basedOn w:val="DefaultParagraphFont"/>
    <w:uiPriority w:val="99"/>
    <w:semiHidden/>
    <w:unhideWhenUsed/>
    <w:rsid w:val="00B018AF"/>
    <w:rPr>
      <w:color w:val="605E5C"/>
      <w:shd w:val="clear" w:color="auto" w:fill="E1DFDD"/>
    </w:rPr>
  </w:style>
  <w:style w:type="paragraph" w:styleId="Revision">
    <w:name w:val="Revision"/>
    <w:hidden/>
    <w:uiPriority w:val="99"/>
    <w:semiHidden/>
    <w:rsid w:val="004F64A9"/>
    <w:rPr>
      <w:rFonts w:ascii="Times New Roman Mäori" w:hAnsi="Times New Roman Mäo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Tuberculosis" TargetMode="External"/><Relationship Id="rId1" Type="http://schemas.openxmlformats.org/officeDocument/2006/relationships/hyperlink" Target="http://en.wikipedia.org/wiki/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3" ma:contentTypeDescription="Create a new document." ma:contentTypeScope="" ma:versionID="1464c2813e2a4b6a2c1be9215295985a">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395b591aa573ab1e1d35b774b0ba177a"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CEA0A-5260-41A9-9EDE-989D3DC0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DE47F-2332-467E-853C-E1C38AFA7842}">
  <ds:schemaRefs>
    <ds:schemaRef ds:uri="http://schemas.microsoft.com/sharepoint/v3/contenttype/forms"/>
  </ds:schemaRefs>
</ds:datastoreItem>
</file>

<file path=customXml/itemProps3.xml><?xml version="1.0" encoding="utf-8"?>
<ds:datastoreItem xmlns:ds="http://schemas.openxmlformats.org/officeDocument/2006/customXml" ds:itemID="{EAE02F40-8634-483F-8D76-3BD49C36EAFB}">
  <ds:schemaRefs>
    <ds:schemaRef ds:uri="42dc8bab-111a-4e8a-abdf-9c2974aec3da"/>
    <ds:schemaRef ds:uri="e8a092c4-6aa9-451b-a11d-551c0e155f3f"/>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3280</Words>
  <Characters>18698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21935</CharactersWithSpaces>
  <SharedDoc>false</SharedDoc>
  <HLinks>
    <vt:vector size="24" baseType="variant">
      <vt:variant>
        <vt:i4>1048664</vt:i4>
      </vt:variant>
      <vt:variant>
        <vt:i4>3</vt:i4>
      </vt:variant>
      <vt:variant>
        <vt:i4>0</vt:i4>
      </vt:variant>
      <vt:variant>
        <vt:i4>5</vt:i4>
      </vt:variant>
      <vt:variant>
        <vt:lpwstr>http://www.moh.govt.nz/moh.nsf/indexmh/family-violence-guidelines-child-partner-abuse</vt:lpwstr>
      </vt:variant>
      <vt:variant>
        <vt:lpwstr/>
      </vt:variant>
      <vt:variant>
        <vt:i4>6225985</vt:i4>
      </vt:variant>
      <vt:variant>
        <vt:i4>0</vt:i4>
      </vt:variant>
      <vt:variant>
        <vt:i4>0</vt:i4>
      </vt:variant>
      <vt:variant>
        <vt:i4>5</vt:i4>
      </vt:variant>
      <vt:variant>
        <vt:lpwstr>http://www.moh.govt.nz/moh.nsf/indexmh/national-schedule-handbook</vt:lpwstr>
      </vt:variant>
      <vt:variant>
        <vt:lpwstr/>
      </vt:variant>
      <vt:variant>
        <vt:i4>524377</vt:i4>
      </vt:variant>
      <vt:variant>
        <vt:i4>3</vt:i4>
      </vt:variant>
      <vt:variant>
        <vt:i4>0</vt:i4>
      </vt:variant>
      <vt:variant>
        <vt:i4>5</vt:i4>
      </vt:variant>
      <vt:variant>
        <vt:lpwstr>http://en.wikipedia.org/wiki/Tuberculosis</vt:lpwstr>
      </vt:variant>
      <vt:variant>
        <vt:lpwstr/>
      </vt:variant>
      <vt:variant>
        <vt:i4>393305</vt:i4>
      </vt:variant>
      <vt:variant>
        <vt:i4>0</vt:i4>
      </vt:variant>
      <vt:variant>
        <vt:i4>0</vt:i4>
      </vt:variant>
      <vt:variant>
        <vt:i4>5</vt:i4>
      </vt:variant>
      <vt:variant>
        <vt:lpwstr>http://en.wikipedia.org/wiki/Vaccine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Krysta George</cp:lastModifiedBy>
  <cp:revision>2</cp:revision>
  <dcterms:created xsi:type="dcterms:W3CDTF">2021-04-13T03:00:00Z</dcterms:created>
  <dcterms:modified xsi:type="dcterms:W3CDTF">2021-04-13T03:00:00Z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