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47F0" w14:textId="77777777" w:rsidR="0047438C" w:rsidRDefault="0047438C" w:rsidP="000674F2">
      <w:r>
        <w:rPr>
          <w:noProof/>
        </w:rPr>
        <w:drawing>
          <wp:inline distT="0" distB="0" distL="0" distR="0" wp14:anchorId="0F898E38" wp14:editId="2CC0791C">
            <wp:extent cx="3171825" cy="714144"/>
            <wp:effectExtent l="0" t="0" r="0" b="0"/>
            <wp:docPr id="4" name="Picture 2"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OVID-19"/>
                    <pic:cNvPicPr/>
                  </pic:nvPicPr>
                  <pic:blipFill>
                    <a:blip r:embed="rId1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4930568-72EB-4419-98F2-09A26211A227}"/>
                        </a:ext>
                      </a:extLst>
                    </a:blip>
                    <a:srcRect l="2800" t="61914" r="51241" b="20393"/>
                    <a:stretch>
                      <a:fillRect/>
                    </a:stretch>
                  </pic:blipFill>
                  <pic:spPr>
                    <a:xfrm>
                      <a:off x="0" y="0"/>
                      <a:ext cx="3171825" cy="714144"/>
                    </a:xfrm>
                    <a:prstGeom prst="rect">
                      <a:avLst/>
                    </a:prstGeom>
                  </pic:spPr>
                </pic:pic>
              </a:graphicData>
            </a:graphic>
          </wp:inline>
        </w:drawing>
      </w:r>
    </w:p>
    <w:p w14:paraId="784F8B2A" w14:textId="4CBF4B8C" w:rsidR="00C86248" w:rsidRPr="00926083" w:rsidRDefault="0047438C" w:rsidP="00C0354F">
      <w:pPr>
        <w:pStyle w:val="Title"/>
        <w:ind w:right="1701"/>
      </w:pPr>
      <w:r>
        <w:t xml:space="preserve">Contact Tracing </w:t>
      </w:r>
      <w:r w:rsidR="008D67FD">
        <w:br/>
      </w:r>
      <w:r>
        <w:t xml:space="preserve">QR </w:t>
      </w:r>
      <w:r w:rsidR="000C36DD">
        <w:t>C</w:t>
      </w:r>
      <w:r>
        <w:t>ode</w:t>
      </w:r>
      <w:r w:rsidR="000C36DD">
        <w:t xml:space="preserve"> </w:t>
      </w:r>
      <w:r w:rsidR="003D7C84">
        <w:t xml:space="preserve">and NFC </w:t>
      </w:r>
      <w:r w:rsidR="002D169E">
        <w:t xml:space="preserve">Tag </w:t>
      </w:r>
      <w:r w:rsidR="000C36DD">
        <w:t>Specification</w:t>
      </w:r>
    </w:p>
    <w:p w14:paraId="03231EA0" w14:textId="34FEAFEC" w:rsidR="00BD6D55" w:rsidRDefault="00BD6D55" w:rsidP="00BD6D55">
      <w:pPr>
        <w:pStyle w:val="Subhead"/>
      </w:pPr>
      <w:r>
        <w:t>HISO 100</w:t>
      </w:r>
      <w:r w:rsidR="00A54EF3">
        <w:t>67</w:t>
      </w:r>
      <w:r>
        <w:t>:2021</w:t>
      </w:r>
    </w:p>
    <w:p w14:paraId="32DD280C" w14:textId="5178D923" w:rsidR="00531E12" w:rsidRPr="00531E12" w:rsidRDefault="001B0E08" w:rsidP="00531E12">
      <w:pPr>
        <w:pStyle w:val="Year"/>
      </w:pPr>
      <w:r>
        <w:rPr>
          <w:szCs w:val="22"/>
        </w:rPr>
        <w:t>Published November</w:t>
      </w:r>
      <w:r w:rsidR="00BD6D55" w:rsidRPr="007733BD">
        <w:rPr>
          <w:szCs w:val="22"/>
        </w:rPr>
        <w:t xml:space="preserve"> 2021</w:t>
      </w:r>
    </w:p>
    <w:p w14:paraId="695621FC" w14:textId="77777777" w:rsidR="00C05132" w:rsidRDefault="00C05132" w:rsidP="00A06BE4"/>
    <w:p w14:paraId="2862A148"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6AD20DBD" w14:textId="3D2CDCBA"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54EF3">
        <w:rPr>
          <w:rFonts w:cs="Segoe UI"/>
        </w:rPr>
        <w:t>2021</w:t>
      </w:r>
      <w:r w:rsidR="00442C1C" w:rsidRPr="00C05132">
        <w:rPr>
          <w:rFonts w:cs="Segoe UI"/>
        </w:rPr>
        <w:t xml:space="preserve">. </w:t>
      </w:r>
      <w:r w:rsidR="009330FF">
        <w:rPr>
          <w:rFonts w:cs="Segoe UI"/>
          <w:i/>
          <w:iCs/>
        </w:rPr>
        <w:t xml:space="preserve">HISO 10067:2021 </w:t>
      </w:r>
      <w:r w:rsidR="0047438C">
        <w:rPr>
          <w:rFonts w:cs="Segoe UI"/>
          <w:i/>
        </w:rPr>
        <w:t xml:space="preserve">COVID-19 Contact Tracing QR Code </w:t>
      </w:r>
      <w:r w:rsidR="00A54EF3">
        <w:rPr>
          <w:rFonts w:cs="Segoe UI"/>
          <w:i/>
        </w:rPr>
        <w:t xml:space="preserve">and NFC Tag </w:t>
      </w:r>
      <w:r w:rsidR="0047438C">
        <w:rPr>
          <w:rFonts w:cs="Segoe UI"/>
          <w:i/>
        </w:rPr>
        <w:t>Specification</w:t>
      </w:r>
      <w:r w:rsidR="00442C1C" w:rsidRPr="00C05132">
        <w:rPr>
          <w:rFonts w:cs="Segoe UI"/>
        </w:rPr>
        <w:t>. Wellington: Ministry of Health.</w:t>
      </w:r>
    </w:p>
    <w:p w14:paraId="1765E98C" w14:textId="79F624F8" w:rsidR="00C86248" w:rsidRDefault="000B04FF">
      <w:pPr>
        <w:pStyle w:val="Imprint"/>
      </w:pPr>
      <w:r>
        <w:t>DRAFT 22 October 2021</w:t>
      </w:r>
      <w:r w:rsidR="00A63DFF">
        <w:t xml:space="preserve"> </w:t>
      </w:r>
      <w:r w:rsidR="00C86248">
        <w:t>by the</w:t>
      </w:r>
      <w:r w:rsidR="00442C1C">
        <w:t xml:space="preserve"> </w:t>
      </w:r>
      <w:r w:rsidR="00C86248">
        <w:t>Ministry of Health</w:t>
      </w:r>
      <w:r w:rsidR="00C86248">
        <w:br/>
        <w:t>PO Box 5013, Wellington</w:t>
      </w:r>
      <w:r w:rsidR="00A80363">
        <w:t xml:space="preserve"> 614</w:t>
      </w:r>
      <w:r w:rsidR="006041F0">
        <w:t>0</w:t>
      </w:r>
      <w:r w:rsidR="00C86248">
        <w:t xml:space="preserve">, </w:t>
      </w:r>
      <w:r w:rsidR="00571223">
        <w:t>New Zealand</w:t>
      </w:r>
    </w:p>
    <w:p w14:paraId="3BBD6A44" w14:textId="68832CC6" w:rsidR="00082CD6" w:rsidRPr="009C0F2D" w:rsidRDefault="009A42D5" w:rsidP="00082CD6">
      <w:pPr>
        <w:pStyle w:val="Imprint"/>
      </w:pPr>
      <w:r>
        <w:br/>
        <w:t xml:space="preserve">ISBN </w:t>
      </w:r>
      <w:r w:rsidR="00441945" w:rsidRPr="00441945">
        <w:t>978-1-99-100775-9</w:t>
      </w:r>
      <w:r w:rsidR="00C50EF1">
        <w:t xml:space="preserve"> </w:t>
      </w:r>
      <w:r w:rsidR="00D863D0">
        <w:t>(</w:t>
      </w:r>
      <w:r w:rsidR="00442C1C">
        <w:t>online</w:t>
      </w:r>
      <w:r w:rsidR="00D863D0">
        <w:t>)</w:t>
      </w:r>
      <w:r w:rsidR="00082CD6">
        <w:br/>
      </w:r>
      <w:r w:rsidR="00082CD6" w:rsidRPr="009C0F2D">
        <w:t xml:space="preserve">HP </w:t>
      </w:r>
      <w:r w:rsidR="00441945">
        <w:t>7926</w:t>
      </w:r>
    </w:p>
    <w:p w14:paraId="6CA27457" w14:textId="77777777" w:rsidR="00C86248" w:rsidRDefault="008C64C4" w:rsidP="00A63DFF">
      <w:r>
        <w:rPr>
          <w:noProof/>
          <w:lang w:eastAsia="en-NZ"/>
        </w:rPr>
        <w:drawing>
          <wp:inline distT="0" distB="0" distL="0" distR="0" wp14:anchorId="46FC189D" wp14:editId="2E249C0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F560BF1"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27CBA6E3" w14:textId="77777777" w:rsidTr="00A63DFF">
        <w:trPr>
          <w:cantSplit/>
        </w:trPr>
        <w:tc>
          <w:tcPr>
            <w:tcW w:w="1526" w:type="dxa"/>
          </w:tcPr>
          <w:p w14:paraId="1314EA68"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190C0ED" wp14:editId="494602A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47140B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4ACE0B1C" w14:textId="77777777" w:rsidR="00C86248" w:rsidRDefault="00C86248" w:rsidP="0047438C">
      <w:pP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5D8D174C" w14:textId="77777777" w:rsidR="00C86248" w:rsidRDefault="00C86248" w:rsidP="0047438C">
      <w:pPr>
        <w:pStyle w:val="IntroHead"/>
        <w:numPr>
          <w:ilvl w:val="0"/>
          <w:numId w:val="0"/>
        </w:numPr>
        <w:ind w:left="1134" w:hanging="1134"/>
      </w:pPr>
      <w:bookmarkStart w:id="0" w:name="_Toc405792991"/>
      <w:bookmarkStart w:id="1" w:name="_Toc405793224"/>
      <w:r>
        <w:lastRenderedPageBreak/>
        <w:t>Contents</w:t>
      </w:r>
      <w:bookmarkEnd w:id="0"/>
      <w:bookmarkEnd w:id="1"/>
    </w:p>
    <w:p w14:paraId="6A5C1A01" w14:textId="327E3FA9" w:rsidR="00441945" w:rsidRDefault="00441945">
      <w:pPr>
        <w:pStyle w:val="TOC1"/>
        <w:tabs>
          <w:tab w:val="left" w:pos="1276"/>
        </w:tabs>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7450839" w:history="1">
        <w:r w:rsidRPr="005B5228">
          <w:rPr>
            <w:rStyle w:val="Hyperlink"/>
            <w:noProof/>
          </w:rPr>
          <w:t>1</w:t>
        </w:r>
        <w:r>
          <w:rPr>
            <w:rFonts w:asciiTheme="minorHAnsi" w:eastAsiaTheme="minorEastAsia" w:hAnsiTheme="minorHAnsi" w:cstheme="minorBidi"/>
            <w:noProof/>
            <w:sz w:val="22"/>
            <w:szCs w:val="22"/>
            <w:lang w:eastAsia="en-NZ"/>
          </w:rPr>
          <w:tab/>
        </w:r>
        <w:r w:rsidRPr="005B5228">
          <w:rPr>
            <w:rStyle w:val="Hyperlink"/>
            <w:noProof/>
          </w:rPr>
          <w:t>Introduction</w:t>
        </w:r>
        <w:r>
          <w:rPr>
            <w:noProof/>
            <w:webHidden/>
          </w:rPr>
          <w:tab/>
        </w:r>
        <w:r>
          <w:rPr>
            <w:noProof/>
            <w:webHidden/>
          </w:rPr>
          <w:fldChar w:fldCharType="begin"/>
        </w:r>
        <w:r>
          <w:rPr>
            <w:noProof/>
            <w:webHidden/>
          </w:rPr>
          <w:instrText xml:space="preserve"> PAGEREF _Toc87450839 \h </w:instrText>
        </w:r>
        <w:r>
          <w:rPr>
            <w:noProof/>
            <w:webHidden/>
          </w:rPr>
        </w:r>
        <w:r>
          <w:rPr>
            <w:noProof/>
            <w:webHidden/>
          </w:rPr>
          <w:fldChar w:fldCharType="separate"/>
        </w:r>
        <w:r w:rsidR="003B29FE">
          <w:rPr>
            <w:noProof/>
            <w:webHidden/>
          </w:rPr>
          <w:t>1</w:t>
        </w:r>
        <w:r>
          <w:rPr>
            <w:noProof/>
            <w:webHidden/>
          </w:rPr>
          <w:fldChar w:fldCharType="end"/>
        </w:r>
      </w:hyperlink>
    </w:p>
    <w:p w14:paraId="6A5E7B0B" w14:textId="0BB09833" w:rsidR="00441945" w:rsidRDefault="00441945">
      <w:pPr>
        <w:pStyle w:val="TOC2"/>
        <w:tabs>
          <w:tab w:val="left" w:pos="1276"/>
        </w:tabs>
        <w:rPr>
          <w:rFonts w:asciiTheme="minorHAnsi" w:eastAsiaTheme="minorEastAsia" w:hAnsiTheme="minorHAnsi" w:cstheme="minorBidi"/>
          <w:noProof/>
          <w:szCs w:val="22"/>
          <w:lang w:eastAsia="en-NZ"/>
        </w:rPr>
      </w:pPr>
      <w:hyperlink w:anchor="_Toc87450840" w:history="1">
        <w:r w:rsidRPr="005B5228">
          <w:rPr>
            <w:rStyle w:val="Hyperlink"/>
            <w:noProof/>
          </w:rPr>
          <w:t>1.1</w:t>
        </w:r>
        <w:r>
          <w:rPr>
            <w:rFonts w:asciiTheme="minorHAnsi" w:eastAsiaTheme="minorEastAsia" w:hAnsiTheme="minorHAnsi" w:cstheme="minorBidi"/>
            <w:noProof/>
            <w:szCs w:val="22"/>
            <w:lang w:eastAsia="en-NZ"/>
          </w:rPr>
          <w:tab/>
        </w:r>
        <w:r w:rsidRPr="005B5228">
          <w:rPr>
            <w:rStyle w:val="Hyperlink"/>
            <w:noProof/>
          </w:rPr>
          <w:t>Purpose</w:t>
        </w:r>
        <w:r>
          <w:rPr>
            <w:noProof/>
            <w:webHidden/>
          </w:rPr>
          <w:tab/>
        </w:r>
        <w:r>
          <w:rPr>
            <w:noProof/>
            <w:webHidden/>
          </w:rPr>
          <w:fldChar w:fldCharType="begin"/>
        </w:r>
        <w:r>
          <w:rPr>
            <w:noProof/>
            <w:webHidden/>
          </w:rPr>
          <w:instrText xml:space="preserve"> PAGEREF _Toc87450840 \h </w:instrText>
        </w:r>
        <w:r>
          <w:rPr>
            <w:noProof/>
            <w:webHidden/>
          </w:rPr>
        </w:r>
        <w:r>
          <w:rPr>
            <w:noProof/>
            <w:webHidden/>
          </w:rPr>
          <w:fldChar w:fldCharType="separate"/>
        </w:r>
        <w:r w:rsidR="003B29FE">
          <w:rPr>
            <w:noProof/>
            <w:webHidden/>
          </w:rPr>
          <w:t>1</w:t>
        </w:r>
        <w:r>
          <w:rPr>
            <w:noProof/>
            <w:webHidden/>
          </w:rPr>
          <w:fldChar w:fldCharType="end"/>
        </w:r>
      </w:hyperlink>
    </w:p>
    <w:p w14:paraId="45A34E4E" w14:textId="6E2F1336" w:rsidR="00441945" w:rsidRDefault="00441945">
      <w:pPr>
        <w:pStyle w:val="TOC2"/>
        <w:tabs>
          <w:tab w:val="left" w:pos="1276"/>
        </w:tabs>
        <w:rPr>
          <w:rFonts w:asciiTheme="minorHAnsi" w:eastAsiaTheme="minorEastAsia" w:hAnsiTheme="minorHAnsi" w:cstheme="minorBidi"/>
          <w:noProof/>
          <w:szCs w:val="22"/>
          <w:lang w:eastAsia="en-NZ"/>
        </w:rPr>
      </w:pPr>
      <w:hyperlink w:anchor="_Toc87450841" w:history="1">
        <w:r w:rsidRPr="005B5228">
          <w:rPr>
            <w:rStyle w:val="Hyperlink"/>
            <w:noProof/>
          </w:rPr>
          <w:t>1.2</w:t>
        </w:r>
        <w:r>
          <w:rPr>
            <w:rFonts w:asciiTheme="minorHAnsi" w:eastAsiaTheme="minorEastAsia" w:hAnsiTheme="minorHAnsi" w:cstheme="minorBidi"/>
            <w:noProof/>
            <w:szCs w:val="22"/>
            <w:lang w:eastAsia="en-NZ"/>
          </w:rPr>
          <w:tab/>
        </w:r>
        <w:r w:rsidRPr="005B5228">
          <w:rPr>
            <w:rStyle w:val="Hyperlink"/>
            <w:noProof/>
          </w:rPr>
          <w:t>Scope</w:t>
        </w:r>
        <w:r>
          <w:rPr>
            <w:noProof/>
            <w:webHidden/>
          </w:rPr>
          <w:tab/>
        </w:r>
        <w:r>
          <w:rPr>
            <w:noProof/>
            <w:webHidden/>
          </w:rPr>
          <w:fldChar w:fldCharType="begin"/>
        </w:r>
        <w:r>
          <w:rPr>
            <w:noProof/>
            <w:webHidden/>
          </w:rPr>
          <w:instrText xml:space="preserve"> PAGEREF _Toc87450841 \h </w:instrText>
        </w:r>
        <w:r>
          <w:rPr>
            <w:noProof/>
            <w:webHidden/>
          </w:rPr>
        </w:r>
        <w:r>
          <w:rPr>
            <w:noProof/>
            <w:webHidden/>
          </w:rPr>
          <w:fldChar w:fldCharType="separate"/>
        </w:r>
        <w:r w:rsidR="003B29FE">
          <w:rPr>
            <w:noProof/>
            <w:webHidden/>
          </w:rPr>
          <w:t>1</w:t>
        </w:r>
        <w:r>
          <w:rPr>
            <w:noProof/>
            <w:webHidden/>
          </w:rPr>
          <w:fldChar w:fldCharType="end"/>
        </w:r>
      </w:hyperlink>
    </w:p>
    <w:p w14:paraId="24FFE319" w14:textId="0279446B" w:rsidR="00441945" w:rsidRDefault="00441945">
      <w:pPr>
        <w:pStyle w:val="TOC2"/>
        <w:tabs>
          <w:tab w:val="left" w:pos="1276"/>
        </w:tabs>
        <w:rPr>
          <w:rFonts w:asciiTheme="minorHAnsi" w:eastAsiaTheme="minorEastAsia" w:hAnsiTheme="minorHAnsi" w:cstheme="minorBidi"/>
          <w:noProof/>
          <w:szCs w:val="22"/>
          <w:lang w:eastAsia="en-NZ"/>
        </w:rPr>
      </w:pPr>
      <w:hyperlink w:anchor="_Toc87450842" w:history="1">
        <w:r w:rsidRPr="005B5228">
          <w:rPr>
            <w:rStyle w:val="Hyperlink"/>
            <w:noProof/>
          </w:rPr>
          <w:t>1.3</w:t>
        </w:r>
        <w:r>
          <w:rPr>
            <w:rFonts w:asciiTheme="minorHAnsi" w:eastAsiaTheme="minorEastAsia" w:hAnsiTheme="minorHAnsi" w:cstheme="minorBidi"/>
            <w:noProof/>
            <w:szCs w:val="22"/>
            <w:lang w:eastAsia="en-NZ"/>
          </w:rPr>
          <w:tab/>
        </w:r>
        <w:r w:rsidRPr="005B5228">
          <w:rPr>
            <w:rStyle w:val="Hyperlink"/>
            <w:noProof/>
          </w:rPr>
          <w:t>Definitions</w:t>
        </w:r>
        <w:r>
          <w:rPr>
            <w:noProof/>
            <w:webHidden/>
          </w:rPr>
          <w:tab/>
        </w:r>
        <w:r>
          <w:rPr>
            <w:noProof/>
            <w:webHidden/>
          </w:rPr>
          <w:fldChar w:fldCharType="begin"/>
        </w:r>
        <w:r>
          <w:rPr>
            <w:noProof/>
            <w:webHidden/>
          </w:rPr>
          <w:instrText xml:space="preserve"> PAGEREF _Toc87450842 \h </w:instrText>
        </w:r>
        <w:r>
          <w:rPr>
            <w:noProof/>
            <w:webHidden/>
          </w:rPr>
        </w:r>
        <w:r>
          <w:rPr>
            <w:noProof/>
            <w:webHidden/>
          </w:rPr>
          <w:fldChar w:fldCharType="separate"/>
        </w:r>
        <w:r w:rsidR="003B29FE">
          <w:rPr>
            <w:noProof/>
            <w:webHidden/>
          </w:rPr>
          <w:t>2</w:t>
        </w:r>
        <w:r>
          <w:rPr>
            <w:noProof/>
            <w:webHidden/>
          </w:rPr>
          <w:fldChar w:fldCharType="end"/>
        </w:r>
      </w:hyperlink>
    </w:p>
    <w:p w14:paraId="07B80AFB" w14:textId="6E1BE9A6" w:rsidR="00441945" w:rsidRDefault="00441945">
      <w:pPr>
        <w:pStyle w:val="TOC2"/>
        <w:tabs>
          <w:tab w:val="left" w:pos="1276"/>
        </w:tabs>
        <w:rPr>
          <w:rFonts w:asciiTheme="minorHAnsi" w:eastAsiaTheme="minorEastAsia" w:hAnsiTheme="minorHAnsi" w:cstheme="minorBidi"/>
          <w:noProof/>
          <w:szCs w:val="22"/>
          <w:lang w:eastAsia="en-NZ"/>
        </w:rPr>
      </w:pPr>
      <w:hyperlink w:anchor="_Toc87450843" w:history="1">
        <w:r w:rsidRPr="005B5228">
          <w:rPr>
            <w:rStyle w:val="Hyperlink"/>
            <w:noProof/>
          </w:rPr>
          <w:t>1.4</w:t>
        </w:r>
        <w:r>
          <w:rPr>
            <w:rFonts w:asciiTheme="minorHAnsi" w:eastAsiaTheme="minorEastAsia" w:hAnsiTheme="minorHAnsi" w:cstheme="minorBidi"/>
            <w:noProof/>
            <w:szCs w:val="22"/>
            <w:lang w:eastAsia="en-NZ"/>
          </w:rPr>
          <w:tab/>
        </w:r>
        <w:r w:rsidRPr="005B5228">
          <w:rPr>
            <w:rStyle w:val="Hyperlink"/>
            <w:noProof/>
          </w:rPr>
          <w:t>Reference documents</w:t>
        </w:r>
        <w:r>
          <w:rPr>
            <w:noProof/>
            <w:webHidden/>
          </w:rPr>
          <w:tab/>
        </w:r>
        <w:r>
          <w:rPr>
            <w:noProof/>
            <w:webHidden/>
          </w:rPr>
          <w:fldChar w:fldCharType="begin"/>
        </w:r>
        <w:r>
          <w:rPr>
            <w:noProof/>
            <w:webHidden/>
          </w:rPr>
          <w:instrText xml:space="preserve"> PAGEREF _Toc87450843 \h </w:instrText>
        </w:r>
        <w:r>
          <w:rPr>
            <w:noProof/>
            <w:webHidden/>
          </w:rPr>
        </w:r>
        <w:r>
          <w:rPr>
            <w:noProof/>
            <w:webHidden/>
          </w:rPr>
          <w:fldChar w:fldCharType="separate"/>
        </w:r>
        <w:r w:rsidR="003B29FE">
          <w:rPr>
            <w:noProof/>
            <w:webHidden/>
          </w:rPr>
          <w:t>2</w:t>
        </w:r>
        <w:r>
          <w:rPr>
            <w:noProof/>
            <w:webHidden/>
          </w:rPr>
          <w:fldChar w:fldCharType="end"/>
        </w:r>
      </w:hyperlink>
    </w:p>
    <w:p w14:paraId="3A89EAF1" w14:textId="7B22FAAB" w:rsidR="00441945" w:rsidRDefault="00441945">
      <w:pPr>
        <w:pStyle w:val="TOC2"/>
        <w:tabs>
          <w:tab w:val="left" w:pos="1276"/>
        </w:tabs>
        <w:rPr>
          <w:rFonts w:asciiTheme="minorHAnsi" w:eastAsiaTheme="minorEastAsia" w:hAnsiTheme="minorHAnsi" w:cstheme="minorBidi"/>
          <w:noProof/>
          <w:szCs w:val="22"/>
          <w:lang w:eastAsia="en-NZ"/>
        </w:rPr>
      </w:pPr>
      <w:hyperlink w:anchor="_Toc87450844" w:history="1">
        <w:r w:rsidRPr="005B5228">
          <w:rPr>
            <w:rStyle w:val="Hyperlink"/>
            <w:noProof/>
          </w:rPr>
          <w:t>1.5</w:t>
        </w:r>
        <w:r>
          <w:rPr>
            <w:rFonts w:asciiTheme="minorHAnsi" w:eastAsiaTheme="minorEastAsia" w:hAnsiTheme="minorHAnsi" w:cstheme="minorBidi"/>
            <w:noProof/>
            <w:szCs w:val="22"/>
            <w:lang w:eastAsia="en-NZ"/>
          </w:rPr>
          <w:tab/>
        </w:r>
        <w:r w:rsidRPr="005B5228">
          <w:rPr>
            <w:rStyle w:val="Hyperlink"/>
            <w:noProof/>
          </w:rPr>
          <w:t>Revision history</w:t>
        </w:r>
        <w:r>
          <w:rPr>
            <w:noProof/>
            <w:webHidden/>
          </w:rPr>
          <w:tab/>
        </w:r>
        <w:r>
          <w:rPr>
            <w:noProof/>
            <w:webHidden/>
          </w:rPr>
          <w:fldChar w:fldCharType="begin"/>
        </w:r>
        <w:r>
          <w:rPr>
            <w:noProof/>
            <w:webHidden/>
          </w:rPr>
          <w:instrText xml:space="preserve"> PAGEREF _Toc87450844 \h </w:instrText>
        </w:r>
        <w:r>
          <w:rPr>
            <w:noProof/>
            <w:webHidden/>
          </w:rPr>
        </w:r>
        <w:r>
          <w:rPr>
            <w:noProof/>
            <w:webHidden/>
          </w:rPr>
          <w:fldChar w:fldCharType="separate"/>
        </w:r>
        <w:r w:rsidR="003B29FE">
          <w:rPr>
            <w:noProof/>
            <w:webHidden/>
          </w:rPr>
          <w:t>2</w:t>
        </w:r>
        <w:r>
          <w:rPr>
            <w:noProof/>
            <w:webHidden/>
          </w:rPr>
          <w:fldChar w:fldCharType="end"/>
        </w:r>
      </w:hyperlink>
    </w:p>
    <w:p w14:paraId="5806FC63" w14:textId="3BC14246" w:rsidR="00441945" w:rsidRDefault="00441945">
      <w:pPr>
        <w:pStyle w:val="TOC1"/>
        <w:tabs>
          <w:tab w:val="left" w:pos="1276"/>
        </w:tabs>
        <w:rPr>
          <w:rFonts w:asciiTheme="minorHAnsi" w:eastAsiaTheme="minorEastAsia" w:hAnsiTheme="minorHAnsi" w:cstheme="minorBidi"/>
          <w:noProof/>
          <w:sz w:val="22"/>
          <w:szCs w:val="22"/>
          <w:lang w:eastAsia="en-NZ"/>
        </w:rPr>
      </w:pPr>
      <w:hyperlink w:anchor="_Toc87450845" w:history="1">
        <w:r w:rsidRPr="005B5228">
          <w:rPr>
            <w:rStyle w:val="Hyperlink"/>
            <w:noProof/>
          </w:rPr>
          <w:t>2</w:t>
        </w:r>
        <w:r>
          <w:rPr>
            <w:rFonts w:asciiTheme="minorHAnsi" w:eastAsiaTheme="minorEastAsia" w:hAnsiTheme="minorHAnsi" w:cstheme="minorBidi"/>
            <w:noProof/>
            <w:sz w:val="22"/>
            <w:szCs w:val="22"/>
            <w:lang w:eastAsia="en-NZ"/>
          </w:rPr>
          <w:tab/>
        </w:r>
        <w:r w:rsidRPr="005B5228">
          <w:rPr>
            <w:rStyle w:val="Hyperlink"/>
            <w:noProof/>
          </w:rPr>
          <w:t>Background</w:t>
        </w:r>
        <w:r>
          <w:rPr>
            <w:noProof/>
            <w:webHidden/>
          </w:rPr>
          <w:tab/>
        </w:r>
        <w:r>
          <w:rPr>
            <w:noProof/>
            <w:webHidden/>
          </w:rPr>
          <w:fldChar w:fldCharType="begin"/>
        </w:r>
        <w:r>
          <w:rPr>
            <w:noProof/>
            <w:webHidden/>
          </w:rPr>
          <w:instrText xml:space="preserve"> PAGEREF _Toc87450845 \h </w:instrText>
        </w:r>
        <w:r>
          <w:rPr>
            <w:noProof/>
            <w:webHidden/>
          </w:rPr>
        </w:r>
        <w:r>
          <w:rPr>
            <w:noProof/>
            <w:webHidden/>
          </w:rPr>
          <w:fldChar w:fldCharType="separate"/>
        </w:r>
        <w:r w:rsidR="003B29FE">
          <w:rPr>
            <w:noProof/>
            <w:webHidden/>
          </w:rPr>
          <w:t>3</w:t>
        </w:r>
        <w:r>
          <w:rPr>
            <w:noProof/>
            <w:webHidden/>
          </w:rPr>
          <w:fldChar w:fldCharType="end"/>
        </w:r>
      </w:hyperlink>
    </w:p>
    <w:p w14:paraId="1F0D3DD4" w14:textId="41A4A236" w:rsidR="00441945" w:rsidRDefault="00441945">
      <w:pPr>
        <w:pStyle w:val="TOC2"/>
        <w:tabs>
          <w:tab w:val="left" w:pos="1276"/>
        </w:tabs>
        <w:rPr>
          <w:rFonts w:asciiTheme="minorHAnsi" w:eastAsiaTheme="minorEastAsia" w:hAnsiTheme="minorHAnsi" w:cstheme="minorBidi"/>
          <w:noProof/>
          <w:szCs w:val="22"/>
          <w:lang w:eastAsia="en-NZ"/>
        </w:rPr>
      </w:pPr>
      <w:hyperlink w:anchor="_Toc87450846" w:history="1">
        <w:r w:rsidRPr="005B5228">
          <w:rPr>
            <w:rStyle w:val="Hyperlink"/>
            <w:noProof/>
          </w:rPr>
          <w:t>2.1</w:t>
        </w:r>
        <w:r>
          <w:rPr>
            <w:rFonts w:asciiTheme="minorHAnsi" w:eastAsiaTheme="minorEastAsia" w:hAnsiTheme="minorHAnsi" w:cstheme="minorBidi"/>
            <w:noProof/>
            <w:szCs w:val="22"/>
            <w:lang w:eastAsia="en-NZ"/>
          </w:rPr>
          <w:tab/>
        </w:r>
        <w:r w:rsidRPr="005B5228">
          <w:rPr>
            <w:rStyle w:val="Hyperlink"/>
            <w:noProof/>
          </w:rPr>
          <w:t>Contact tracing process</w:t>
        </w:r>
        <w:r>
          <w:rPr>
            <w:noProof/>
            <w:webHidden/>
          </w:rPr>
          <w:tab/>
        </w:r>
        <w:r>
          <w:rPr>
            <w:noProof/>
            <w:webHidden/>
          </w:rPr>
          <w:fldChar w:fldCharType="begin"/>
        </w:r>
        <w:r>
          <w:rPr>
            <w:noProof/>
            <w:webHidden/>
          </w:rPr>
          <w:instrText xml:space="preserve"> PAGEREF _Toc87450846 \h </w:instrText>
        </w:r>
        <w:r>
          <w:rPr>
            <w:noProof/>
            <w:webHidden/>
          </w:rPr>
        </w:r>
        <w:r>
          <w:rPr>
            <w:noProof/>
            <w:webHidden/>
          </w:rPr>
          <w:fldChar w:fldCharType="separate"/>
        </w:r>
        <w:r w:rsidR="003B29FE">
          <w:rPr>
            <w:noProof/>
            <w:webHidden/>
          </w:rPr>
          <w:t>3</w:t>
        </w:r>
        <w:r>
          <w:rPr>
            <w:noProof/>
            <w:webHidden/>
          </w:rPr>
          <w:fldChar w:fldCharType="end"/>
        </w:r>
      </w:hyperlink>
    </w:p>
    <w:p w14:paraId="5A09BC04" w14:textId="00071635" w:rsidR="00441945" w:rsidRDefault="00441945">
      <w:pPr>
        <w:pStyle w:val="TOC2"/>
        <w:tabs>
          <w:tab w:val="left" w:pos="1276"/>
        </w:tabs>
        <w:rPr>
          <w:rFonts w:asciiTheme="minorHAnsi" w:eastAsiaTheme="minorEastAsia" w:hAnsiTheme="minorHAnsi" w:cstheme="minorBidi"/>
          <w:noProof/>
          <w:szCs w:val="22"/>
          <w:lang w:eastAsia="en-NZ"/>
        </w:rPr>
      </w:pPr>
      <w:hyperlink w:anchor="_Toc87450847" w:history="1">
        <w:r w:rsidRPr="005B5228">
          <w:rPr>
            <w:rStyle w:val="Hyperlink"/>
            <w:noProof/>
          </w:rPr>
          <w:t>2.2</w:t>
        </w:r>
        <w:r>
          <w:rPr>
            <w:rFonts w:asciiTheme="minorHAnsi" w:eastAsiaTheme="minorEastAsia" w:hAnsiTheme="minorHAnsi" w:cstheme="minorBidi"/>
            <w:noProof/>
            <w:szCs w:val="22"/>
            <w:lang w:eastAsia="en-NZ"/>
          </w:rPr>
          <w:tab/>
        </w:r>
        <w:r w:rsidRPr="005B5228">
          <w:rPr>
            <w:rStyle w:val="Hyperlink"/>
            <w:noProof/>
          </w:rPr>
          <w:t>NZ COVID Tracer</w:t>
        </w:r>
        <w:r>
          <w:rPr>
            <w:noProof/>
            <w:webHidden/>
          </w:rPr>
          <w:tab/>
        </w:r>
        <w:r>
          <w:rPr>
            <w:noProof/>
            <w:webHidden/>
          </w:rPr>
          <w:fldChar w:fldCharType="begin"/>
        </w:r>
        <w:r>
          <w:rPr>
            <w:noProof/>
            <w:webHidden/>
          </w:rPr>
          <w:instrText xml:space="preserve"> PAGEREF _Toc87450847 \h </w:instrText>
        </w:r>
        <w:r>
          <w:rPr>
            <w:noProof/>
            <w:webHidden/>
          </w:rPr>
        </w:r>
        <w:r>
          <w:rPr>
            <w:noProof/>
            <w:webHidden/>
          </w:rPr>
          <w:fldChar w:fldCharType="separate"/>
        </w:r>
        <w:r w:rsidR="003B29FE">
          <w:rPr>
            <w:noProof/>
            <w:webHidden/>
          </w:rPr>
          <w:t>3</w:t>
        </w:r>
        <w:r>
          <w:rPr>
            <w:noProof/>
            <w:webHidden/>
          </w:rPr>
          <w:fldChar w:fldCharType="end"/>
        </w:r>
      </w:hyperlink>
    </w:p>
    <w:p w14:paraId="427EC2AA" w14:textId="2BD49CDC" w:rsidR="00441945" w:rsidRDefault="00441945">
      <w:pPr>
        <w:pStyle w:val="TOC2"/>
        <w:tabs>
          <w:tab w:val="left" w:pos="1276"/>
        </w:tabs>
        <w:rPr>
          <w:rFonts w:asciiTheme="minorHAnsi" w:eastAsiaTheme="minorEastAsia" w:hAnsiTheme="minorHAnsi" w:cstheme="minorBidi"/>
          <w:noProof/>
          <w:szCs w:val="22"/>
          <w:lang w:eastAsia="en-NZ"/>
        </w:rPr>
      </w:pPr>
      <w:hyperlink w:anchor="_Toc87450848" w:history="1">
        <w:r w:rsidRPr="005B5228">
          <w:rPr>
            <w:rStyle w:val="Hyperlink"/>
            <w:noProof/>
          </w:rPr>
          <w:t>2.3</w:t>
        </w:r>
        <w:r>
          <w:rPr>
            <w:rFonts w:asciiTheme="minorHAnsi" w:eastAsiaTheme="minorEastAsia" w:hAnsiTheme="minorHAnsi" w:cstheme="minorBidi"/>
            <w:noProof/>
            <w:szCs w:val="22"/>
            <w:lang w:eastAsia="en-NZ"/>
          </w:rPr>
          <w:tab/>
        </w:r>
        <w:r w:rsidRPr="005B5228">
          <w:rPr>
            <w:rStyle w:val="Hyperlink"/>
            <w:noProof/>
          </w:rPr>
          <w:t>Rationale for approach</w:t>
        </w:r>
        <w:r>
          <w:rPr>
            <w:noProof/>
            <w:webHidden/>
          </w:rPr>
          <w:tab/>
        </w:r>
        <w:r>
          <w:rPr>
            <w:noProof/>
            <w:webHidden/>
          </w:rPr>
          <w:fldChar w:fldCharType="begin"/>
        </w:r>
        <w:r>
          <w:rPr>
            <w:noProof/>
            <w:webHidden/>
          </w:rPr>
          <w:instrText xml:space="preserve"> PAGEREF _Toc87450848 \h </w:instrText>
        </w:r>
        <w:r>
          <w:rPr>
            <w:noProof/>
            <w:webHidden/>
          </w:rPr>
        </w:r>
        <w:r>
          <w:rPr>
            <w:noProof/>
            <w:webHidden/>
          </w:rPr>
          <w:fldChar w:fldCharType="separate"/>
        </w:r>
        <w:r w:rsidR="003B29FE">
          <w:rPr>
            <w:noProof/>
            <w:webHidden/>
          </w:rPr>
          <w:t>4</w:t>
        </w:r>
        <w:r>
          <w:rPr>
            <w:noProof/>
            <w:webHidden/>
          </w:rPr>
          <w:fldChar w:fldCharType="end"/>
        </w:r>
      </w:hyperlink>
    </w:p>
    <w:p w14:paraId="13FECC1A" w14:textId="0B266814" w:rsidR="00441945" w:rsidRDefault="00441945">
      <w:pPr>
        <w:pStyle w:val="TOC1"/>
        <w:tabs>
          <w:tab w:val="left" w:pos="1276"/>
        </w:tabs>
        <w:rPr>
          <w:rFonts w:asciiTheme="minorHAnsi" w:eastAsiaTheme="minorEastAsia" w:hAnsiTheme="minorHAnsi" w:cstheme="minorBidi"/>
          <w:noProof/>
          <w:sz w:val="22"/>
          <w:szCs w:val="22"/>
          <w:lang w:eastAsia="en-NZ"/>
        </w:rPr>
      </w:pPr>
      <w:hyperlink w:anchor="_Toc87450849" w:history="1">
        <w:r w:rsidRPr="005B5228">
          <w:rPr>
            <w:rStyle w:val="Hyperlink"/>
            <w:noProof/>
          </w:rPr>
          <w:t>3</w:t>
        </w:r>
        <w:r>
          <w:rPr>
            <w:rFonts w:asciiTheme="minorHAnsi" w:eastAsiaTheme="minorEastAsia" w:hAnsiTheme="minorHAnsi" w:cstheme="minorBidi"/>
            <w:noProof/>
            <w:sz w:val="22"/>
            <w:szCs w:val="22"/>
            <w:lang w:eastAsia="en-NZ"/>
          </w:rPr>
          <w:tab/>
        </w:r>
        <w:r w:rsidRPr="005B5228">
          <w:rPr>
            <w:rStyle w:val="Hyperlink"/>
            <w:noProof/>
          </w:rPr>
          <w:t>Specification</w:t>
        </w:r>
        <w:r>
          <w:rPr>
            <w:noProof/>
            <w:webHidden/>
          </w:rPr>
          <w:tab/>
        </w:r>
        <w:r>
          <w:rPr>
            <w:noProof/>
            <w:webHidden/>
          </w:rPr>
          <w:fldChar w:fldCharType="begin"/>
        </w:r>
        <w:r>
          <w:rPr>
            <w:noProof/>
            <w:webHidden/>
          </w:rPr>
          <w:instrText xml:space="preserve"> PAGEREF _Toc87450849 \h </w:instrText>
        </w:r>
        <w:r>
          <w:rPr>
            <w:noProof/>
            <w:webHidden/>
          </w:rPr>
        </w:r>
        <w:r>
          <w:rPr>
            <w:noProof/>
            <w:webHidden/>
          </w:rPr>
          <w:fldChar w:fldCharType="separate"/>
        </w:r>
        <w:r w:rsidR="003B29FE">
          <w:rPr>
            <w:noProof/>
            <w:webHidden/>
          </w:rPr>
          <w:t>5</w:t>
        </w:r>
        <w:r>
          <w:rPr>
            <w:noProof/>
            <w:webHidden/>
          </w:rPr>
          <w:fldChar w:fldCharType="end"/>
        </w:r>
      </w:hyperlink>
    </w:p>
    <w:p w14:paraId="30E8BAD7" w14:textId="789D382A" w:rsidR="00441945" w:rsidRDefault="00441945">
      <w:pPr>
        <w:pStyle w:val="TOC2"/>
        <w:tabs>
          <w:tab w:val="left" w:pos="1276"/>
        </w:tabs>
        <w:rPr>
          <w:rFonts w:asciiTheme="minorHAnsi" w:eastAsiaTheme="minorEastAsia" w:hAnsiTheme="minorHAnsi" w:cstheme="minorBidi"/>
          <w:noProof/>
          <w:szCs w:val="22"/>
          <w:lang w:eastAsia="en-NZ"/>
        </w:rPr>
      </w:pPr>
      <w:hyperlink w:anchor="_Toc87450850" w:history="1">
        <w:r w:rsidRPr="005B5228">
          <w:rPr>
            <w:rStyle w:val="Hyperlink"/>
            <w:noProof/>
          </w:rPr>
          <w:t>3.1</w:t>
        </w:r>
        <w:r>
          <w:rPr>
            <w:rFonts w:asciiTheme="minorHAnsi" w:eastAsiaTheme="minorEastAsia" w:hAnsiTheme="minorHAnsi" w:cstheme="minorBidi"/>
            <w:noProof/>
            <w:szCs w:val="22"/>
            <w:lang w:eastAsia="en-NZ"/>
          </w:rPr>
          <w:tab/>
        </w:r>
        <w:r w:rsidRPr="005B5228">
          <w:rPr>
            <w:rStyle w:val="Hyperlink"/>
            <w:noProof/>
          </w:rPr>
          <w:t>Data attributes</w:t>
        </w:r>
        <w:r>
          <w:rPr>
            <w:noProof/>
            <w:webHidden/>
          </w:rPr>
          <w:tab/>
        </w:r>
        <w:r>
          <w:rPr>
            <w:noProof/>
            <w:webHidden/>
          </w:rPr>
          <w:fldChar w:fldCharType="begin"/>
        </w:r>
        <w:r>
          <w:rPr>
            <w:noProof/>
            <w:webHidden/>
          </w:rPr>
          <w:instrText xml:space="preserve"> PAGEREF _Toc87450850 \h </w:instrText>
        </w:r>
        <w:r>
          <w:rPr>
            <w:noProof/>
            <w:webHidden/>
          </w:rPr>
        </w:r>
        <w:r>
          <w:rPr>
            <w:noProof/>
            <w:webHidden/>
          </w:rPr>
          <w:fldChar w:fldCharType="separate"/>
        </w:r>
        <w:r w:rsidR="003B29FE">
          <w:rPr>
            <w:noProof/>
            <w:webHidden/>
          </w:rPr>
          <w:t>5</w:t>
        </w:r>
        <w:r>
          <w:rPr>
            <w:noProof/>
            <w:webHidden/>
          </w:rPr>
          <w:fldChar w:fldCharType="end"/>
        </w:r>
      </w:hyperlink>
    </w:p>
    <w:p w14:paraId="6B54A930" w14:textId="5D5C0868" w:rsidR="00441945" w:rsidRDefault="00441945">
      <w:pPr>
        <w:pStyle w:val="TOC2"/>
        <w:tabs>
          <w:tab w:val="left" w:pos="1276"/>
        </w:tabs>
        <w:rPr>
          <w:rFonts w:asciiTheme="minorHAnsi" w:eastAsiaTheme="minorEastAsia" w:hAnsiTheme="minorHAnsi" w:cstheme="minorBidi"/>
          <w:noProof/>
          <w:szCs w:val="22"/>
          <w:lang w:eastAsia="en-NZ"/>
        </w:rPr>
      </w:pPr>
      <w:hyperlink w:anchor="_Toc87450851" w:history="1">
        <w:r w:rsidRPr="005B5228">
          <w:rPr>
            <w:rStyle w:val="Hyperlink"/>
            <w:noProof/>
          </w:rPr>
          <w:t>3.2</w:t>
        </w:r>
        <w:r>
          <w:rPr>
            <w:rFonts w:asciiTheme="minorHAnsi" w:eastAsiaTheme="minorEastAsia" w:hAnsiTheme="minorHAnsi" w:cstheme="minorBidi"/>
            <w:noProof/>
            <w:szCs w:val="22"/>
            <w:lang w:eastAsia="en-NZ"/>
          </w:rPr>
          <w:tab/>
        </w:r>
        <w:r w:rsidRPr="005B5228">
          <w:rPr>
            <w:rStyle w:val="Hyperlink"/>
            <w:noProof/>
          </w:rPr>
          <w:t>Format</w:t>
        </w:r>
        <w:r>
          <w:rPr>
            <w:noProof/>
            <w:webHidden/>
          </w:rPr>
          <w:tab/>
        </w:r>
        <w:r>
          <w:rPr>
            <w:noProof/>
            <w:webHidden/>
          </w:rPr>
          <w:fldChar w:fldCharType="begin"/>
        </w:r>
        <w:r>
          <w:rPr>
            <w:noProof/>
            <w:webHidden/>
          </w:rPr>
          <w:instrText xml:space="preserve"> PAGEREF _Toc87450851 \h </w:instrText>
        </w:r>
        <w:r>
          <w:rPr>
            <w:noProof/>
            <w:webHidden/>
          </w:rPr>
        </w:r>
        <w:r>
          <w:rPr>
            <w:noProof/>
            <w:webHidden/>
          </w:rPr>
          <w:fldChar w:fldCharType="separate"/>
        </w:r>
        <w:r w:rsidR="003B29FE">
          <w:rPr>
            <w:noProof/>
            <w:webHidden/>
          </w:rPr>
          <w:t>7</w:t>
        </w:r>
        <w:r>
          <w:rPr>
            <w:noProof/>
            <w:webHidden/>
          </w:rPr>
          <w:fldChar w:fldCharType="end"/>
        </w:r>
      </w:hyperlink>
    </w:p>
    <w:p w14:paraId="29EB8389" w14:textId="668744A0" w:rsidR="00441945" w:rsidRDefault="00441945">
      <w:pPr>
        <w:pStyle w:val="TOC2"/>
        <w:tabs>
          <w:tab w:val="left" w:pos="1276"/>
        </w:tabs>
        <w:rPr>
          <w:rFonts w:asciiTheme="minorHAnsi" w:eastAsiaTheme="minorEastAsia" w:hAnsiTheme="minorHAnsi" w:cstheme="minorBidi"/>
          <w:noProof/>
          <w:szCs w:val="22"/>
          <w:lang w:eastAsia="en-NZ"/>
        </w:rPr>
      </w:pPr>
      <w:hyperlink w:anchor="_Toc87450852" w:history="1">
        <w:r w:rsidRPr="005B5228">
          <w:rPr>
            <w:rStyle w:val="Hyperlink"/>
            <w:noProof/>
          </w:rPr>
          <w:t>3.3</w:t>
        </w:r>
        <w:r>
          <w:rPr>
            <w:rFonts w:asciiTheme="minorHAnsi" w:eastAsiaTheme="minorEastAsia" w:hAnsiTheme="minorHAnsi" w:cstheme="minorBidi"/>
            <w:noProof/>
            <w:szCs w:val="22"/>
            <w:lang w:eastAsia="en-NZ"/>
          </w:rPr>
          <w:tab/>
        </w:r>
        <w:r w:rsidRPr="005B5228">
          <w:rPr>
            <w:rStyle w:val="Hyperlink"/>
            <w:noProof/>
          </w:rPr>
          <w:t>Encoding</w:t>
        </w:r>
        <w:r>
          <w:rPr>
            <w:noProof/>
            <w:webHidden/>
          </w:rPr>
          <w:tab/>
        </w:r>
        <w:r>
          <w:rPr>
            <w:noProof/>
            <w:webHidden/>
          </w:rPr>
          <w:fldChar w:fldCharType="begin"/>
        </w:r>
        <w:r>
          <w:rPr>
            <w:noProof/>
            <w:webHidden/>
          </w:rPr>
          <w:instrText xml:space="preserve"> PAGEREF _Toc87450852 \h </w:instrText>
        </w:r>
        <w:r>
          <w:rPr>
            <w:noProof/>
            <w:webHidden/>
          </w:rPr>
        </w:r>
        <w:r>
          <w:rPr>
            <w:noProof/>
            <w:webHidden/>
          </w:rPr>
          <w:fldChar w:fldCharType="separate"/>
        </w:r>
        <w:r w:rsidR="003B29FE">
          <w:rPr>
            <w:noProof/>
            <w:webHidden/>
          </w:rPr>
          <w:t>7</w:t>
        </w:r>
        <w:r>
          <w:rPr>
            <w:noProof/>
            <w:webHidden/>
          </w:rPr>
          <w:fldChar w:fldCharType="end"/>
        </w:r>
      </w:hyperlink>
    </w:p>
    <w:p w14:paraId="4B21E43A" w14:textId="0D6E854E" w:rsidR="00441945" w:rsidRDefault="00441945">
      <w:pPr>
        <w:pStyle w:val="TOC2"/>
        <w:tabs>
          <w:tab w:val="left" w:pos="1276"/>
        </w:tabs>
        <w:rPr>
          <w:rFonts w:asciiTheme="minorHAnsi" w:eastAsiaTheme="minorEastAsia" w:hAnsiTheme="minorHAnsi" w:cstheme="minorBidi"/>
          <w:noProof/>
          <w:szCs w:val="22"/>
          <w:lang w:eastAsia="en-NZ"/>
        </w:rPr>
      </w:pPr>
      <w:hyperlink w:anchor="_Toc87450853" w:history="1">
        <w:r w:rsidRPr="005B5228">
          <w:rPr>
            <w:rStyle w:val="Hyperlink"/>
            <w:noProof/>
          </w:rPr>
          <w:t>3.4</w:t>
        </w:r>
        <w:r>
          <w:rPr>
            <w:rFonts w:asciiTheme="minorHAnsi" w:eastAsiaTheme="minorEastAsia" w:hAnsiTheme="minorHAnsi" w:cstheme="minorBidi"/>
            <w:noProof/>
            <w:szCs w:val="22"/>
            <w:lang w:eastAsia="en-NZ"/>
          </w:rPr>
          <w:tab/>
        </w:r>
        <w:r w:rsidRPr="005B5228">
          <w:rPr>
            <w:rStyle w:val="Hyperlink"/>
            <w:noProof/>
          </w:rPr>
          <w:t>Decoding</w:t>
        </w:r>
        <w:r>
          <w:rPr>
            <w:noProof/>
            <w:webHidden/>
          </w:rPr>
          <w:tab/>
        </w:r>
        <w:r>
          <w:rPr>
            <w:noProof/>
            <w:webHidden/>
          </w:rPr>
          <w:fldChar w:fldCharType="begin"/>
        </w:r>
        <w:r>
          <w:rPr>
            <w:noProof/>
            <w:webHidden/>
          </w:rPr>
          <w:instrText xml:space="preserve"> PAGEREF _Toc87450853 \h </w:instrText>
        </w:r>
        <w:r>
          <w:rPr>
            <w:noProof/>
            <w:webHidden/>
          </w:rPr>
        </w:r>
        <w:r>
          <w:rPr>
            <w:noProof/>
            <w:webHidden/>
          </w:rPr>
          <w:fldChar w:fldCharType="separate"/>
        </w:r>
        <w:r w:rsidR="003B29FE">
          <w:rPr>
            <w:noProof/>
            <w:webHidden/>
          </w:rPr>
          <w:t>7</w:t>
        </w:r>
        <w:r>
          <w:rPr>
            <w:noProof/>
            <w:webHidden/>
          </w:rPr>
          <w:fldChar w:fldCharType="end"/>
        </w:r>
      </w:hyperlink>
    </w:p>
    <w:p w14:paraId="6E3D6D85" w14:textId="701BE7F5" w:rsidR="00441945" w:rsidRDefault="00441945">
      <w:pPr>
        <w:pStyle w:val="TOC2"/>
        <w:tabs>
          <w:tab w:val="left" w:pos="1276"/>
        </w:tabs>
        <w:rPr>
          <w:rFonts w:asciiTheme="minorHAnsi" w:eastAsiaTheme="minorEastAsia" w:hAnsiTheme="minorHAnsi" w:cstheme="minorBidi"/>
          <w:noProof/>
          <w:szCs w:val="22"/>
          <w:lang w:eastAsia="en-NZ"/>
        </w:rPr>
      </w:pPr>
      <w:hyperlink w:anchor="_Toc87450854" w:history="1">
        <w:r w:rsidRPr="005B5228">
          <w:rPr>
            <w:rStyle w:val="Hyperlink"/>
            <w:noProof/>
          </w:rPr>
          <w:t>3.5</w:t>
        </w:r>
        <w:r>
          <w:rPr>
            <w:rFonts w:asciiTheme="minorHAnsi" w:eastAsiaTheme="minorEastAsia" w:hAnsiTheme="minorHAnsi" w:cstheme="minorBidi"/>
            <w:noProof/>
            <w:szCs w:val="22"/>
            <w:lang w:eastAsia="en-NZ"/>
          </w:rPr>
          <w:tab/>
        </w:r>
        <w:r w:rsidRPr="005B5228">
          <w:rPr>
            <w:rStyle w:val="Hyperlink"/>
            <w:noProof/>
          </w:rPr>
          <w:t>Scanning</w:t>
        </w:r>
        <w:r>
          <w:rPr>
            <w:noProof/>
            <w:webHidden/>
          </w:rPr>
          <w:tab/>
        </w:r>
        <w:r>
          <w:rPr>
            <w:noProof/>
            <w:webHidden/>
          </w:rPr>
          <w:fldChar w:fldCharType="begin"/>
        </w:r>
        <w:r>
          <w:rPr>
            <w:noProof/>
            <w:webHidden/>
          </w:rPr>
          <w:instrText xml:space="preserve"> PAGEREF _Toc87450854 \h </w:instrText>
        </w:r>
        <w:r>
          <w:rPr>
            <w:noProof/>
            <w:webHidden/>
          </w:rPr>
        </w:r>
        <w:r>
          <w:rPr>
            <w:noProof/>
            <w:webHidden/>
          </w:rPr>
          <w:fldChar w:fldCharType="separate"/>
        </w:r>
        <w:r w:rsidR="003B29FE">
          <w:rPr>
            <w:noProof/>
            <w:webHidden/>
          </w:rPr>
          <w:t>8</w:t>
        </w:r>
        <w:r>
          <w:rPr>
            <w:noProof/>
            <w:webHidden/>
          </w:rPr>
          <w:fldChar w:fldCharType="end"/>
        </w:r>
      </w:hyperlink>
    </w:p>
    <w:p w14:paraId="459F6919" w14:textId="534EF931" w:rsidR="00441945" w:rsidRDefault="00441945">
      <w:pPr>
        <w:pStyle w:val="TOC2"/>
        <w:tabs>
          <w:tab w:val="left" w:pos="1276"/>
        </w:tabs>
        <w:rPr>
          <w:rFonts w:asciiTheme="minorHAnsi" w:eastAsiaTheme="minorEastAsia" w:hAnsiTheme="minorHAnsi" w:cstheme="minorBidi"/>
          <w:noProof/>
          <w:szCs w:val="22"/>
          <w:lang w:eastAsia="en-NZ"/>
        </w:rPr>
      </w:pPr>
      <w:hyperlink w:anchor="_Toc87450855" w:history="1">
        <w:r w:rsidRPr="005B5228">
          <w:rPr>
            <w:rStyle w:val="Hyperlink"/>
            <w:noProof/>
          </w:rPr>
          <w:t>3.6</w:t>
        </w:r>
        <w:r>
          <w:rPr>
            <w:rFonts w:asciiTheme="minorHAnsi" w:eastAsiaTheme="minorEastAsia" w:hAnsiTheme="minorHAnsi" w:cstheme="minorBidi"/>
            <w:noProof/>
            <w:szCs w:val="22"/>
            <w:lang w:eastAsia="en-NZ"/>
          </w:rPr>
          <w:tab/>
        </w:r>
        <w:r w:rsidRPr="005B5228">
          <w:rPr>
            <w:rStyle w:val="Hyperlink"/>
            <w:noProof/>
          </w:rPr>
          <w:t>QR code parameters</w:t>
        </w:r>
        <w:r>
          <w:rPr>
            <w:noProof/>
            <w:webHidden/>
          </w:rPr>
          <w:tab/>
        </w:r>
        <w:r>
          <w:rPr>
            <w:noProof/>
            <w:webHidden/>
          </w:rPr>
          <w:fldChar w:fldCharType="begin"/>
        </w:r>
        <w:r>
          <w:rPr>
            <w:noProof/>
            <w:webHidden/>
          </w:rPr>
          <w:instrText xml:space="preserve"> PAGEREF _Toc87450855 \h </w:instrText>
        </w:r>
        <w:r>
          <w:rPr>
            <w:noProof/>
            <w:webHidden/>
          </w:rPr>
        </w:r>
        <w:r>
          <w:rPr>
            <w:noProof/>
            <w:webHidden/>
          </w:rPr>
          <w:fldChar w:fldCharType="separate"/>
        </w:r>
        <w:r w:rsidR="003B29FE">
          <w:rPr>
            <w:noProof/>
            <w:webHidden/>
          </w:rPr>
          <w:t>8</w:t>
        </w:r>
        <w:r>
          <w:rPr>
            <w:noProof/>
            <w:webHidden/>
          </w:rPr>
          <w:fldChar w:fldCharType="end"/>
        </w:r>
      </w:hyperlink>
    </w:p>
    <w:p w14:paraId="0F8FBF93" w14:textId="71FBCC31" w:rsidR="00441945" w:rsidRDefault="00441945">
      <w:pPr>
        <w:pStyle w:val="TOC2"/>
        <w:tabs>
          <w:tab w:val="left" w:pos="1276"/>
        </w:tabs>
        <w:rPr>
          <w:rFonts w:asciiTheme="minorHAnsi" w:eastAsiaTheme="minorEastAsia" w:hAnsiTheme="minorHAnsi" w:cstheme="minorBidi"/>
          <w:noProof/>
          <w:szCs w:val="22"/>
          <w:lang w:eastAsia="en-NZ"/>
        </w:rPr>
      </w:pPr>
      <w:hyperlink w:anchor="_Toc87450856" w:history="1">
        <w:r w:rsidRPr="005B5228">
          <w:rPr>
            <w:rStyle w:val="Hyperlink"/>
            <w:noProof/>
          </w:rPr>
          <w:t>3.7</w:t>
        </w:r>
        <w:r>
          <w:rPr>
            <w:rFonts w:asciiTheme="minorHAnsi" w:eastAsiaTheme="minorEastAsia" w:hAnsiTheme="minorHAnsi" w:cstheme="minorBidi"/>
            <w:noProof/>
            <w:szCs w:val="22"/>
            <w:lang w:eastAsia="en-NZ"/>
          </w:rPr>
          <w:tab/>
        </w:r>
        <w:r w:rsidRPr="005B5228">
          <w:rPr>
            <w:rStyle w:val="Hyperlink"/>
            <w:noProof/>
          </w:rPr>
          <w:t>NFC tag configuration</w:t>
        </w:r>
        <w:r>
          <w:rPr>
            <w:noProof/>
            <w:webHidden/>
          </w:rPr>
          <w:tab/>
        </w:r>
        <w:r>
          <w:rPr>
            <w:noProof/>
            <w:webHidden/>
          </w:rPr>
          <w:fldChar w:fldCharType="begin"/>
        </w:r>
        <w:r>
          <w:rPr>
            <w:noProof/>
            <w:webHidden/>
          </w:rPr>
          <w:instrText xml:space="preserve"> PAGEREF _Toc87450856 \h </w:instrText>
        </w:r>
        <w:r>
          <w:rPr>
            <w:noProof/>
            <w:webHidden/>
          </w:rPr>
        </w:r>
        <w:r>
          <w:rPr>
            <w:noProof/>
            <w:webHidden/>
          </w:rPr>
          <w:fldChar w:fldCharType="separate"/>
        </w:r>
        <w:r w:rsidR="003B29FE">
          <w:rPr>
            <w:noProof/>
            <w:webHidden/>
          </w:rPr>
          <w:t>9</w:t>
        </w:r>
        <w:r>
          <w:rPr>
            <w:noProof/>
            <w:webHidden/>
          </w:rPr>
          <w:fldChar w:fldCharType="end"/>
        </w:r>
      </w:hyperlink>
    </w:p>
    <w:p w14:paraId="18B51590" w14:textId="0C353A1E" w:rsidR="00441945" w:rsidRDefault="00441945">
      <w:pPr>
        <w:pStyle w:val="TOC2"/>
        <w:tabs>
          <w:tab w:val="left" w:pos="1276"/>
        </w:tabs>
        <w:rPr>
          <w:rFonts w:asciiTheme="minorHAnsi" w:eastAsiaTheme="minorEastAsia" w:hAnsiTheme="minorHAnsi" w:cstheme="minorBidi"/>
          <w:noProof/>
          <w:szCs w:val="22"/>
          <w:lang w:eastAsia="en-NZ"/>
        </w:rPr>
      </w:pPr>
      <w:hyperlink w:anchor="_Toc87450857" w:history="1">
        <w:r w:rsidRPr="005B5228">
          <w:rPr>
            <w:rStyle w:val="Hyperlink"/>
            <w:noProof/>
          </w:rPr>
          <w:t>3.8</w:t>
        </w:r>
        <w:r>
          <w:rPr>
            <w:rFonts w:asciiTheme="minorHAnsi" w:eastAsiaTheme="minorEastAsia" w:hAnsiTheme="minorHAnsi" w:cstheme="minorBidi"/>
            <w:noProof/>
            <w:szCs w:val="22"/>
            <w:lang w:eastAsia="en-NZ"/>
          </w:rPr>
          <w:tab/>
        </w:r>
        <w:r w:rsidRPr="005B5228">
          <w:rPr>
            <w:rStyle w:val="Hyperlink"/>
            <w:noProof/>
          </w:rPr>
          <w:t>QR code and NFC tag examples</w:t>
        </w:r>
        <w:r>
          <w:rPr>
            <w:noProof/>
            <w:webHidden/>
          </w:rPr>
          <w:tab/>
        </w:r>
        <w:r>
          <w:rPr>
            <w:noProof/>
            <w:webHidden/>
          </w:rPr>
          <w:fldChar w:fldCharType="begin"/>
        </w:r>
        <w:r>
          <w:rPr>
            <w:noProof/>
            <w:webHidden/>
          </w:rPr>
          <w:instrText xml:space="preserve"> PAGEREF _Toc87450857 \h </w:instrText>
        </w:r>
        <w:r>
          <w:rPr>
            <w:noProof/>
            <w:webHidden/>
          </w:rPr>
        </w:r>
        <w:r>
          <w:rPr>
            <w:noProof/>
            <w:webHidden/>
          </w:rPr>
          <w:fldChar w:fldCharType="separate"/>
        </w:r>
        <w:r w:rsidR="003B29FE">
          <w:rPr>
            <w:noProof/>
            <w:webHidden/>
          </w:rPr>
          <w:t>11</w:t>
        </w:r>
        <w:r>
          <w:rPr>
            <w:noProof/>
            <w:webHidden/>
          </w:rPr>
          <w:fldChar w:fldCharType="end"/>
        </w:r>
      </w:hyperlink>
    </w:p>
    <w:p w14:paraId="787C511E" w14:textId="760900C3" w:rsidR="002B76A7" w:rsidRDefault="00441945" w:rsidP="003A5FEA">
      <w:r>
        <w:rPr>
          <w:rFonts w:ascii="Segoe UI Semibold" w:hAnsi="Segoe UI Semibold"/>
          <w:b/>
          <w:sz w:val="24"/>
        </w:rPr>
        <w:fldChar w:fldCharType="end"/>
      </w:r>
    </w:p>
    <w:p w14:paraId="5440E91A"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593B785D" w14:textId="006EC70A" w:rsidR="009A42D5" w:rsidRPr="0047438C" w:rsidRDefault="0047438C" w:rsidP="0047438C">
      <w:pPr>
        <w:pStyle w:val="Heading1"/>
        <w:numPr>
          <w:ilvl w:val="0"/>
          <w:numId w:val="34"/>
        </w:numPr>
        <w:spacing w:before="0"/>
      </w:pPr>
      <w:bookmarkStart w:id="2" w:name="_Hlk81834163"/>
      <w:bookmarkStart w:id="3" w:name="_bookmark4"/>
      <w:bookmarkStart w:id="4" w:name="_Toc87450839"/>
      <w:bookmarkEnd w:id="3"/>
      <w:r>
        <w:lastRenderedPageBreak/>
        <w:t>Introduction</w:t>
      </w:r>
      <w:bookmarkEnd w:id="4"/>
    </w:p>
    <w:bookmarkEnd w:id="2"/>
    <w:p w14:paraId="59857388" w14:textId="478C1EC7" w:rsidR="000719CD" w:rsidRPr="0043478F" w:rsidRDefault="000719CD" w:rsidP="000719CD">
      <w:pPr>
        <w:rPr>
          <w:rFonts w:eastAsia="Arial Unicode MS"/>
        </w:rPr>
      </w:pPr>
      <w:r>
        <w:t xml:space="preserve">This document is a technical specification for </w:t>
      </w:r>
      <w:r w:rsidR="009330FF">
        <w:t xml:space="preserve">the </w:t>
      </w:r>
      <w:r w:rsidRPr="00B87494">
        <w:t>QR code</w:t>
      </w:r>
      <w:r w:rsidR="00D56D4C">
        <w:t>s</w:t>
      </w:r>
      <w:r w:rsidR="003D7C84">
        <w:t xml:space="preserve"> </w:t>
      </w:r>
      <w:r w:rsidR="00C66CBA">
        <w:t>and</w:t>
      </w:r>
      <w:r w:rsidR="003D7C84">
        <w:t xml:space="preserve"> NFC tag</w:t>
      </w:r>
      <w:r w:rsidR="00D56D4C">
        <w:t>s</w:t>
      </w:r>
      <w:r w:rsidR="00C66CBA">
        <w:t xml:space="preserve"> to be used with the NZ COVID Tracer app</w:t>
      </w:r>
      <w:r>
        <w:t>.</w:t>
      </w:r>
    </w:p>
    <w:p w14:paraId="02BE2F5F" w14:textId="77777777" w:rsidR="000719CD" w:rsidRDefault="000719CD" w:rsidP="000719CD">
      <w:pPr>
        <w:pStyle w:val="Heading2"/>
      </w:pPr>
      <w:bookmarkStart w:id="5" w:name="_Hlk81834665"/>
      <w:bookmarkStart w:id="6" w:name="_Hlk81834684"/>
      <w:bookmarkStart w:id="7" w:name="_Toc87450840"/>
      <w:r>
        <w:t>Purpose</w:t>
      </w:r>
      <w:bookmarkEnd w:id="7"/>
    </w:p>
    <w:bookmarkEnd w:id="5"/>
    <w:p w14:paraId="552C042F" w14:textId="65859713" w:rsidR="000719CD" w:rsidRDefault="000719CD" w:rsidP="00BB4198">
      <w:r>
        <w:t xml:space="preserve">This standard has been produced as part of the COVID-19 </w:t>
      </w:r>
      <w:r w:rsidR="009330FF">
        <w:t xml:space="preserve">pandemic </w:t>
      </w:r>
      <w:r>
        <w:t>response in New Zealand.</w:t>
      </w:r>
    </w:p>
    <w:bookmarkEnd w:id="6"/>
    <w:p w14:paraId="14A97385" w14:textId="77777777" w:rsidR="007772D6" w:rsidRDefault="007772D6" w:rsidP="00BB4198"/>
    <w:p w14:paraId="43C163C6" w14:textId="77777777" w:rsidR="007772D6" w:rsidRDefault="007772D6" w:rsidP="007772D6">
      <w:bookmarkStart w:id="8" w:name="_Hlk81835754"/>
      <w:r>
        <w:t>The standard is</w:t>
      </w:r>
      <w:r w:rsidRPr="00EF6434">
        <w:t xml:space="preserve"> </w:t>
      </w:r>
      <w:r>
        <w:t>consistent with the Ministry of Health COVID-19 case definitions and contact tracing process description, and forms part of the data and digital response to COVID-19 in New Zealand.</w:t>
      </w:r>
    </w:p>
    <w:bookmarkEnd w:id="8"/>
    <w:p w14:paraId="6D1D6E15" w14:textId="77777777" w:rsidR="007772D6" w:rsidRDefault="007772D6" w:rsidP="00BB4198"/>
    <w:p w14:paraId="1D14FC97" w14:textId="40BB96A8" w:rsidR="007772D6" w:rsidRDefault="007772D6" w:rsidP="007772D6">
      <w:bookmarkStart w:id="9" w:name="_Hlk81835836"/>
      <w:r w:rsidRPr="00B154F4">
        <w:rPr>
          <w:rFonts w:cstheme="majorHAnsi"/>
          <w:lang w:val="en-AU"/>
        </w:rPr>
        <w:t xml:space="preserve">The </w:t>
      </w:r>
      <w:r>
        <w:rPr>
          <w:rFonts w:cstheme="majorHAnsi"/>
          <w:lang w:val="en-AU"/>
        </w:rPr>
        <w:t xml:space="preserve">purpose of the </w:t>
      </w:r>
      <w:r w:rsidRPr="00B154F4">
        <w:rPr>
          <w:rFonts w:cstheme="majorHAnsi"/>
          <w:lang w:val="en-AU"/>
        </w:rPr>
        <w:t xml:space="preserve">standard is to ensure that </w:t>
      </w:r>
      <w:r>
        <w:rPr>
          <w:rFonts w:cstheme="majorHAnsi"/>
          <w:lang w:val="en-AU"/>
        </w:rPr>
        <w:t xml:space="preserve">the QR code and </w:t>
      </w:r>
      <w:r w:rsidR="00666B71">
        <w:rPr>
          <w:rFonts w:cstheme="majorHAnsi"/>
          <w:lang w:val="en-AU"/>
        </w:rPr>
        <w:t xml:space="preserve">NFC </w:t>
      </w:r>
      <w:r w:rsidR="00F26D91">
        <w:rPr>
          <w:rFonts w:cstheme="majorHAnsi"/>
          <w:lang w:val="en-AU"/>
        </w:rPr>
        <w:t>t</w:t>
      </w:r>
      <w:r w:rsidR="00666B71">
        <w:rPr>
          <w:rFonts w:cstheme="majorHAnsi"/>
          <w:lang w:val="en-AU"/>
        </w:rPr>
        <w:t xml:space="preserve">ag </w:t>
      </w:r>
      <w:r w:rsidR="00E46403">
        <w:rPr>
          <w:rFonts w:cstheme="majorHAnsi"/>
          <w:lang w:val="en-AU"/>
        </w:rPr>
        <w:t xml:space="preserve">specifications </w:t>
      </w:r>
      <w:r w:rsidR="00F26D91">
        <w:rPr>
          <w:rFonts w:cstheme="majorHAnsi"/>
          <w:lang w:val="en-AU"/>
        </w:rPr>
        <w:t>used by the NZ COVID Tracer app</w:t>
      </w:r>
      <w:r>
        <w:rPr>
          <w:rFonts w:cstheme="majorHAnsi"/>
          <w:lang w:val="en-AU"/>
        </w:rPr>
        <w:t xml:space="preserve"> </w:t>
      </w:r>
      <w:r w:rsidR="00E46403">
        <w:rPr>
          <w:rFonts w:cstheme="majorHAnsi"/>
          <w:lang w:val="en-AU"/>
        </w:rPr>
        <w:t xml:space="preserve">are </w:t>
      </w:r>
      <w:r>
        <w:rPr>
          <w:rFonts w:cstheme="majorHAnsi"/>
          <w:lang w:val="en-AU"/>
        </w:rPr>
        <w:t>documented and open</w:t>
      </w:r>
      <w:r w:rsidR="007A4954">
        <w:rPr>
          <w:rFonts w:cstheme="majorHAnsi"/>
          <w:lang w:val="en-AU"/>
        </w:rPr>
        <w:t xml:space="preserve"> to all implementers</w:t>
      </w:r>
      <w:r>
        <w:rPr>
          <w:rFonts w:cstheme="majorHAnsi"/>
          <w:lang w:val="en-AU"/>
        </w:rPr>
        <w:t xml:space="preserve">. </w:t>
      </w:r>
    </w:p>
    <w:bookmarkEnd w:id="9"/>
    <w:p w14:paraId="492AE221" w14:textId="77777777" w:rsidR="007772D6" w:rsidRDefault="007772D6" w:rsidP="00BB4198"/>
    <w:p w14:paraId="0D31EB73" w14:textId="33D1942C" w:rsidR="000719CD" w:rsidRDefault="000719CD" w:rsidP="00BB4198">
      <w:bookmarkStart w:id="10" w:name="_Hlk81835921"/>
      <w:r>
        <w:t xml:space="preserve">Fast and efficient contact tracing is recognised as a critical component in the response to the COVID-19 pandemic. One of the tools to support this process is allowing members of the public to record where they have been, so if they are contacted by a contact </w:t>
      </w:r>
      <w:proofErr w:type="gramStart"/>
      <w:r>
        <w:t>tracer</w:t>
      </w:r>
      <w:proofErr w:type="gramEnd"/>
      <w:r>
        <w:t xml:space="preserve"> they have an accurate record</w:t>
      </w:r>
      <w:r w:rsidR="007772D6">
        <w:t xml:space="preserve"> of their movements.</w:t>
      </w:r>
    </w:p>
    <w:bookmarkEnd w:id="10"/>
    <w:p w14:paraId="4F225DFD" w14:textId="77777777" w:rsidR="000719CD" w:rsidRDefault="000719CD" w:rsidP="00BB4198"/>
    <w:p w14:paraId="368A4E6E" w14:textId="6236FD19" w:rsidR="00DB69E4" w:rsidRDefault="000719CD" w:rsidP="00BB4198">
      <w:bookmarkStart w:id="11" w:name="_Hlk81836140"/>
      <w:r>
        <w:t xml:space="preserve">Members of the public can scan these QR codes with a compatible app on their smartphone to record they have been at that place. </w:t>
      </w:r>
      <w:r w:rsidR="00DB69E4">
        <w:t xml:space="preserve">In </w:t>
      </w:r>
      <w:r w:rsidR="00A414D1">
        <w:t>October</w:t>
      </w:r>
      <w:r w:rsidR="00DB69E4">
        <w:t xml:space="preserve"> 2021 support for </w:t>
      </w:r>
      <w:r w:rsidR="303E4B14">
        <w:t xml:space="preserve">compliant </w:t>
      </w:r>
      <w:r w:rsidR="00DB69E4">
        <w:t>NFC tags was added as an alternative method to record a diary entry</w:t>
      </w:r>
      <w:r w:rsidR="4852070B">
        <w:t>.</w:t>
      </w:r>
      <w:r w:rsidR="007D16B3">
        <w:t xml:space="preserve"> Having different options for recording a visit allows for people with different accessibility needs to use the app.</w:t>
      </w:r>
    </w:p>
    <w:p w14:paraId="6CCFD001" w14:textId="77777777" w:rsidR="00DB69E4" w:rsidRDefault="00DB69E4" w:rsidP="00BB4198"/>
    <w:p w14:paraId="248104B3" w14:textId="7992FF21" w:rsidR="003D7C84" w:rsidRDefault="000719CD" w:rsidP="00BB4198">
      <w:r>
        <w:t>These recorded locations can then be shared with the Ministry of Health if the person tests positive for COVID-</w:t>
      </w:r>
      <w:proofErr w:type="gramStart"/>
      <w:r>
        <w:t>19, or</w:t>
      </w:r>
      <w:proofErr w:type="gramEnd"/>
      <w:r>
        <w:t xml:space="preserve"> be notified of a potential exposure to the virus through being at the same location </w:t>
      </w:r>
      <w:r w:rsidR="0050727B">
        <w:t xml:space="preserve">and same time </w:t>
      </w:r>
      <w:r>
        <w:t xml:space="preserve">as </w:t>
      </w:r>
      <w:r w:rsidR="0050727B">
        <w:t xml:space="preserve">a </w:t>
      </w:r>
      <w:r>
        <w:t>confirmed case.</w:t>
      </w:r>
    </w:p>
    <w:p w14:paraId="1752920C" w14:textId="284FCD69" w:rsidR="009A6D4D" w:rsidRDefault="009A6D4D" w:rsidP="00BB4198"/>
    <w:p w14:paraId="1887ECD2" w14:textId="37180B69" w:rsidR="009A6D4D" w:rsidRDefault="009A6D4D" w:rsidP="00BB4198">
      <w:r>
        <w:t xml:space="preserve">This specification is published to allow </w:t>
      </w:r>
      <w:r w:rsidR="002E5A71">
        <w:t xml:space="preserve">suppliers to produce QR code </w:t>
      </w:r>
      <w:r w:rsidR="00B82DDA">
        <w:t>posters and manufacture and distribute NFC tags</w:t>
      </w:r>
      <w:r w:rsidR="005073F8">
        <w:t xml:space="preserve"> that work with the NZ COVID Tracer app</w:t>
      </w:r>
      <w:r w:rsidR="00B82DDA">
        <w:t xml:space="preserve">, while ensuring that the </w:t>
      </w:r>
      <w:r w:rsidR="005073F8">
        <w:t>user experience is consistent and of high quality</w:t>
      </w:r>
      <w:r w:rsidR="00242FF6">
        <w:t>.</w:t>
      </w:r>
      <w:r w:rsidR="007D16B3">
        <w:t xml:space="preserve"> </w:t>
      </w:r>
    </w:p>
    <w:p w14:paraId="66C24BCF" w14:textId="328F5DD1" w:rsidR="00242FF6" w:rsidRDefault="00242FF6" w:rsidP="00BB4198"/>
    <w:p w14:paraId="410EE016" w14:textId="015F74A2" w:rsidR="00242FF6" w:rsidRDefault="00242FF6" w:rsidP="00BB4198">
      <w:r>
        <w:t>This will enable businesses to use the technology to make recording a visit easier for their customers.</w:t>
      </w:r>
      <w:r w:rsidR="007D16B3">
        <w:t xml:space="preserve"> </w:t>
      </w:r>
    </w:p>
    <w:p w14:paraId="7965E41F" w14:textId="0B52AD02" w:rsidR="000674F2" w:rsidRDefault="000674F2" w:rsidP="000674F2">
      <w:pPr>
        <w:pStyle w:val="Heading2"/>
      </w:pPr>
      <w:bookmarkStart w:id="12" w:name="_Toc2668372"/>
      <w:bookmarkStart w:id="13" w:name="_Toc40093041"/>
      <w:bookmarkStart w:id="14" w:name="_Toc87450841"/>
      <w:bookmarkEnd w:id="11"/>
      <w:r>
        <w:t>Scope</w:t>
      </w:r>
      <w:bookmarkEnd w:id="12"/>
      <w:bookmarkEnd w:id="13"/>
      <w:bookmarkEnd w:id="14"/>
    </w:p>
    <w:p w14:paraId="54ED6F93" w14:textId="0B818348" w:rsidR="000674F2" w:rsidRDefault="000674F2" w:rsidP="000674F2">
      <w:r>
        <w:t xml:space="preserve">This specification covers </w:t>
      </w:r>
      <w:r w:rsidR="009804F3">
        <w:t xml:space="preserve">technical </w:t>
      </w:r>
      <w:r w:rsidR="003D6A5B">
        <w:t>specifications</w:t>
      </w:r>
      <w:r>
        <w:t xml:space="preserve"> of the QR code</w:t>
      </w:r>
      <w:r w:rsidR="003D6A5B">
        <w:t xml:space="preserve"> and NFC tag used with the NZ COVID Tracer app</w:t>
      </w:r>
      <w:r>
        <w:t>.</w:t>
      </w:r>
    </w:p>
    <w:p w14:paraId="33DE2D0D" w14:textId="77777777" w:rsidR="000674F2" w:rsidRDefault="000674F2" w:rsidP="000674F2"/>
    <w:p w14:paraId="6D730C9C" w14:textId="029614C9" w:rsidR="000674F2" w:rsidRDefault="000674F2" w:rsidP="000674F2">
      <w:r>
        <w:lastRenderedPageBreak/>
        <w:t>Information about the data collected to support contact tracing, and the standards required, are covered in separate document</w:t>
      </w:r>
      <w:r w:rsidR="00BA6969">
        <w:t xml:space="preserve"> </w:t>
      </w:r>
      <w:hyperlink r:id="rId22" w:history="1">
        <w:r w:rsidR="00577E89" w:rsidRPr="00577E89">
          <w:rPr>
            <w:rStyle w:val="Hyperlink"/>
          </w:rPr>
          <w:t>HISO 10085:2020 COVID-19 Contact Tracing Data Standard</w:t>
        </w:r>
      </w:hyperlink>
      <w:r>
        <w:t>.</w:t>
      </w:r>
    </w:p>
    <w:p w14:paraId="71B7A20C" w14:textId="6A4C14B6" w:rsidR="000674F2" w:rsidRDefault="000674F2" w:rsidP="000674F2">
      <w:pPr>
        <w:pStyle w:val="Heading2"/>
      </w:pPr>
      <w:bookmarkStart w:id="15" w:name="_Toc39679118"/>
      <w:bookmarkStart w:id="16" w:name="_Toc39679856"/>
      <w:bookmarkStart w:id="17" w:name="_Toc39680513"/>
      <w:bookmarkStart w:id="18" w:name="_Toc40093042"/>
      <w:bookmarkStart w:id="19" w:name="_Toc87450842"/>
      <w:bookmarkEnd w:id="15"/>
      <w:bookmarkEnd w:id="16"/>
      <w:bookmarkEnd w:id="17"/>
      <w:r>
        <w:t>Definitions</w:t>
      </w:r>
      <w:bookmarkEnd w:id="18"/>
      <w:bookmarkEnd w:id="19"/>
    </w:p>
    <w:p w14:paraId="18840D26" w14:textId="255ABEE1" w:rsidR="000674F2" w:rsidRDefault="000674F2" w:rsidP="000674F2">
      <w:bookmarkStart w:id="20" w:name="_Hlk81836253"/>
      <w:r w:rsidRPr="00F55AF1">
        <w:rPr>
          <w:b/>
        </w:rPr>
        <w:t>Close contact</w:t>
      </w:r>
      <w:r>
        <w:t xml:space="preserve"> means a person who has been</w:t>
      </w:r>
      <w:r w:rsidRPr="00F55AF1">
        <w:t xml:space="preserve"> exposed to a suspect, confirmed or probable case of COVID-19 during the infectious period</w:t>
      </w:r>
      <w:r>
        <w:t>,</w:t>
      </w:r>
      <w:r w:rsidRPr="00F55AF1">
        <w:t xml:space="preserve"> without personal protective equipment.</w:t>
      </w:r>
    </w:p>
    <w:p w14:paraId="255986A5" w14:textId="04F603BF" w:rsidR="00A071B9" w:rsidRDefault="00A071B9" w:rsidP="000674F2"/>
    <w:p w14:paraId="54F7F728" w14:textId="77777777" w:rsidR="00EB6338" w:rsidRDefault="00EB6338" w:rsidP="00EB6338">
      <w:r w:rsidRPr="00F55AF1">
        <w:rPr>
          <w:b/>
        </w:rPr>
        <w:t>Contact tracing</w:t>
      </w:r>
      <w:r w:rsidRPr="00F55AF1">
        <w:t xml:space="preserve"> is the </w:t>
      </w:r>
      <w:r>
        <w:t xml:space="preserve">public health </w:t>
      </w:r>
      <w:r w:rsidRPr="00F55AF1">
        <w:t xml:space="preserve">process </w:t>
      </w:r>
      <w:r>
        <w:t>to find</w:t>
      </w:r>
      <w:r w:rsidRPr="00E15E80">
        <w:t xml:space="preserve"> people who may have been exposed to COVID-19 through contact with a case during that person’s infectious period</w:t>
      </w:r>
      <w:r>
        <w:t>, so that they can isolate and get tested</w:t>
      </w:r>
      <w:r w:rsidRPr="00E15E80">
        <w:t>.</w:t>
      </w:r>
    </w:p>
    <w:p w14:paraId="47D19492" w14:textId="77777777" w:rsidR="00EB6338" w:rsidRDefault="00EB6338" w:rsidP="00EB6338"/>
    <w:p w14:paraId="6ABCB70D" w14:textId="77777777" w:rsidR="005B42FE" w:rsidRDefault="005B42FE" w:rsidP="005B42FE">
      <w:r w:rsidRPr="00FB462F">
        <w:rPr>
          <w:b/>
          <w:bCs/>
        </w:rPr>
        <w:t>NFC</w:t>
      </w:r>
      <w:r>
        <w:t xml:space="preserve"> stands for </w:t>
      </w:r>
      <w:r w:rsidRPr="00915B57">
        <w:rPr>
          <w:i/>
          <w:iCs/>
        </w:rPr>
        <w:t>near field communication</w:t>
      </w:r>
      <w:r>
        <w:t xml:space="preserve"> – a smartphone technology that allows contactless data exchange over short distances using radio frequency technology. </w:t>
      </w:r>
    </w:p>
    <w:p w14:paraId="64C75845" w14:textId="77777777" w:rsidR="005B42FE" w:rsidRDefault="005B42FE" w:rsidP="005B42FE"/>
    <w:p w14:paraId="6CFA5913" w14:textId="6CB8BA58" w:rsidR="00A071B9" w:rsidRDefault="00A071B9" w:rsidP="000674F2">
      <w:r w:rsidRPr="009F470F">
        <w:rPr>
          <w:b/>
          <w:bCs/>
        </w:rPr>
        <w:t>QR code</w:t>
      </w:r>
      <w:r>
        <w:t xml:space="preserve"> stands for </w:t>
      </w:r>
      <w:r w:rsidRPr="009F470F">
        <w:rPr>
          <w:i/>
          <w:iCs/>
        </w:rPr>
        <w:t>quick response code</w:t>
      </w:r>
      <w:r>
        <w:t xml:space="preserve">, a </w:t>
      </w:r>
      <w:r w:rsidR="008444EF">
        <w:t>two-dimensional barcode designed for consumer use with smartphones.</w:t>
      </w:r>
    </w:p>
    <w:p w14:paraId="5A461A5C" w14:textId="27AAEB9D" w:rsidR="0005388A" w:rsidRDefault="0005388A" w:rsidP="000674F2"/>
    <w:p w14:paraId="722A89A1" w14:textId="5BA3BAAB" w:rsidR="001D73F8" w:rsidRDefault="009A48B2" w:rsidP="000674F2">
      <w:r w:rsidRPr="008F718D">
        <w:rPr>
          <w:b/>
          <w:bCs/>
        </w:rPr>
        <w:t>SDK</w:t>
      </w:r>
      <w:r>
        <w:t xml:space="preserve"> </w:t>
      </w:r>
      <w:r w:rsidR="008F718D">
        <w:t>stands</w:t>
      </w:r>
      <w:r w:rsidR="00CB24A6">
        <w:t xml:space="preserve"> for</w:t>
      </w:r>
      <w:r>
        <w:t xml:space="preserve"> </w:t>
      </w:r>
      <w:r w:rsidRPr="00CB24A6">
        <w:rPr>
          <w:i/>
          <w:iCs/>
        </w:rPr>
        <w:t>Software development kit</w:t>
      </w:r>
      <w:r w:rsidR="00C0706A">
        <w:t>. This</w:t>
      </w:r>
      <w:r w:rsidR="001D73F8">
        <w:t xml:space="preserve"> includes a range </w:t>
      </w:r>
      <w:r w:rsidR="001244F3">
        <w:t xml:space="preserve">of things </w:t>
      </w:r>
      <w:r w:rsidR="00CB24A6">
        <w:t>such as</w:t>
      </w:r>
      <w:r w:rsidR="001244F3">
        <w:t xml:space="preserve"> </w:t>
      </w:r>
      <w:r w:rsidR="00C44645">
        <w:t xml:space="preserve">libraries, documentation, code samples, </w:t>
      </w:r>
      <w:proofErr w:type="gramStart"/>
      <w:r w:rsidR="00C44645">
        <w:t>processes</w:t>
      </w:r>
      <w:proofErr w:type="gramEnd"/>
      <w:r w:rsidR="00C44645">
        <w:t xml:space="preserve"> and guides that developers can use and integrate into their own apps</w:t>
      </w:r>
      <w:r w:rsidR="001244F3">
        <w:t xml:space="preserve"> </w:t>
      </w:r>
    </w:p>
    <w:p w14:paraId="55C3F3DD" w14:textId="75116BC7" w:rsidR="009A48B2" w:rsidRDefault="009A48B2" w:rsidP="000674F2"/>
    <w:p w14:paraId="1CF92D91" w14:textId="2BE31ABE" w:rsidR="000674F2" w:rsidRDefault="000674F2" w:rsidP="000674F2">
      <w:pPr>
        <w:pStyle w:val="Heading2"/>
      </w:pPr>
      <w:bookmarkStart w:id="21" w:name="_Toc39671640"/>
      <w:bookmarkStart w:id="22" w:name="_Toc39679120"/>
      <w:bookmarkStart w:id="23" w:name="_Toc39679858"/>
      <w:bookmarkStart w:id="24" w:name="_Toc39680515"/>
      <w:bookmarkStart w:id="25" w:name="_Toc39671641"/>
      <w:bookmarkStart w:id="26" w:name="_Toc39679121"/>
      <w:bookmarkStart w:id="27" w:name="_Toc39679859"/>
      <w:bookmarkStart w:id="28" w:name="_Toc39680516"/>
      <w:bookmarkStart w:id="29" w:name="_Toc40093043"/>
      <w:bookmarkStart w:id="30" w:name="_Toc87450843"/>
      <w:bookmarkEnd w:id="20"/>
      <w:bookmarkEnd w:id="21"/>
      <w:bookmarkEnd w:id="22"/>
      <w:bookmarkEnd w:id="23"/>
      <w:bookmarkEnd w:id="24"/>
      <w:bookmarkEnd w:id="25"/>
      <w:bookmarkEnd w:id="26"/>
      <w:bookmarkEnd w:id="27"/>
      <w:bookmarkEnd w:id="28"/>
      <w:r>
        <w:t>Reference documents</w:t>
      </w:r>
      <w:bookmarkEnd w:id="29"/>
      <w:bookmarkEnd w:id="30"/>
    </w:p>
    <w:p w14:paraId="1E55E773" w14:textId="77777777" w:rsidR="000674F2" w:rsidRDefault="000674F2" w:rsidP="000674F2">
      <w:pPr>
        <w:rPr>
          <w:rStyle w:val="Hyperlink"/>
        </w:rPr>
      </w:pPr>
      <w:bookmarkStart w:id="31" w:name="_Hlk81836273"/>
      <w:r>
        <w:rPr>
          <w:rStyle w:val="Hyperlink"/>
        </w:rPr>
        <w:t>Contact Tracing App Privacy Impact Assessment</w:t>
      </w:r>
    </w:p>
    <w:p w14:paraId="609CDD19" w14:textId="3B5CA877" w:rsidR="000674F2" w:rsidRDefault="003B29FE" w:rsidP="000674F2">
      <w:pPr>
        <w:rPr>
          <w:rStyle w:val="Hyperlink"/>
        </w:rPr>
      </w:pPr>
      <w:hyperlink r:id="rId23" w:history="1">
        <w:r w:rsidR="000674F2" w:rsidRPr="00963CF9">
          <w:rPr>
            <w:rStyle w:val="Hyperlink"/>
          </w:rPr>
          <w:t>HISO 1008</w:t>
        </w:r>
        <w:r w:rsidR="000674F2">
          <w:rPr>
            <w:rStyle w:val="Hyperlink"/>
          </w:rPr>
          <w:t>5</w:t>
        </w:r>
        <w:r w:rsidR="000674F2" w:rsidRPr="00963CF9">
          <w:rPr>
            <w:rStyle w:val="Hyperlink"/>
          </w:rPr>
          <w:t xml:space="preserve">:2020 </w:t>
        </w:r>
        <w:r w:rsidR="000674F2">
          <w:rPr>
            <w:rStyle w:val="Hyperlink"/>
          </w:rPr>
          <w:t>COVID-19</w:t>
        </w:r>
      </w:hyperlink>
      <w:r w:rsidR="000674F2">
        <w:rPr>
          <w:rStyle w:val="Hyperlink"/>
        </w:rPr>
        <w:t xml:space="preserve"> Contact Tracing Data Standard</w:t>
      </w:r>
    </w:p>
    <w:p w14:paraId="6CB7AC5A" w14:textId="2E3E8C63" w:rsidR="0050727B" w:rsidRDefault="000E5BBC" w:rsidP="000674F2">
      <w:pPr>
        <w:rPr>
          <w:rStyle w:val="Hyperlink"/>
        </w:rPr>
      </w:pPr>
      <w:r>
        <w:rPr>
          <w:rStyle w:val="Hyperlink"/>
        </w:rPr>
        <w:t xml:space="preserve">COVID-19 </w:t>
      </w:r>
      <w:r w:rsidR="0050727B">
        <w:rPr>
          <w:rStyle w:val="Hyperlink"/>
        </w:rPr>
        <w:t>Contact Tracing Integration Platform</w:t>
      </w:r>
      <w:r>
        <w:rPr>
          <w:rStyle w:val="Hyperlink"/>
        </w:rPr>
        <w:t xml:space="preserve"> Specification</w:t>
      </w:r>
    </w:p>
    <w:p w14:paraId="3B4AC117" w14:textId="6538746A" w:rsidR="00DF188D" w:rsidRPr="00761187" w:rsidRDefault="003B29FE" w:rsidP="00DF188D">
      <w:pPr>
        <w:rPr>
          <w:color w:val="4F81BD" w:themeColor="accent1"/>
          <w:u w:val="single"/>
        </w:rPr>
      </w:pPr>
      <w:hyperlink r:id="rId24" w:history="1">
        <w:r w:rsidR="00DF188D" w:rsidRPr="00761187">
          <w:rPr>
            <w:rStyle w:val="Hyperlink"/>
            <w:color w:val="4F81BD" w:themeColor="accent1"/>
          </w:rPr>
          <w:t>ISO/IEC 14443-3:2018/AMD 1:2021</w:t>
        </w:r>
      </w:hyperlink>
      <w:r w:rsidR="00936170">
        <w:rPr>
          <w:rStyle w:val="Hyperlink"/>
          <w:color w:val="4F81BD" w:themeColor="accent1"/>
        </w:rPr>
        <w:t xml:space="preserve">  </w:t>
      </w:r>
    </w:p>
    <w:p w14:paraId="3DDE7260" w14:textId="77777777" w:rsidR="00DF188D" w:rsidRPr="00761187" w:rsidRDefault="00DF188D" w:rsidP="00DF188D">
      <w:pPr>
        <w:rPr>
          <w:rStyle w:val="Hyperlink"/>
        </w:rPr>
      </w:pPr>
      <w:r w:rsidRPr="00761187">
        <w:rPr>
          <w:rStyle w:val="Hyperlink"/>
        </w:rPr>
        <w:t>ISO 9001 – Quality Management Systems</w:t>
      </w:r>
    </w:p>
    <w:p w14:paraId="19D694F5" w14:textId="77777777" w:rsidR="00DF188D" w:rsidRPr="00761187" w:rsidRDefault="00DF188D" w:rsidP="00DF188D">
      <w:pPr>
        <w:rPr>
          <w:rStyle w:val="Hyperlink"/>
        </w:rPr>
      </w:pPr>
      <w:r w:rsidRPr="00761187">
        <w:rPr>
          <w:rStyle w:val="Hyperlink"/>
        </w:rPr>
        <w:t>ISO 1401 – Environmental Management</w:t>
      </w:r>
    </w:p>
    <w:p w14:paraId="581D4ACD" w14:textId="151626E2" w:rsidR="00DF188D" w:rsidRPr="00761187" w:rsidRDefault="00DF188D" w:rsidP="00DF188D">
      <w:pPr>
        <w:rPr>
          <w:rStyle w:val="Hyperlink"/>
        </w:rPr>
      </w:pPr>
      <w:r w:rsidRPr="00761187">
        <w:rPr>
          <w:rStyle w:val="Hyperlink"/>
        </w:rPr>
        <w:t>ISO</w:t>
      </w:r>
      <w:r w:rsidR="00BE7E6B">
        <w:rPr>
          <w:rStyle w:val="Hyperlink"/>
        </w:rPr>
        <w:t xml:space="preserve"> </w:t>
      </w:r>
      <w:r w:rsidRPr="00761187">
        <w:rPr>
          <w:rStyle w:val="Hyperlink"/>
        </w:rPr>
        <w:t>27001 - Information Security Management</w:t>
      </w:r>
    </w:p>
    <w:p w14:paraId="309C8F67" w14:textId="7C5E5BF6" w:rsidR="00DF188D" w:rsidRPr="00DF188D" w:rsidRDefault="00DF188D" w:rsidP="000674F2">
      <w:pPr>
        <w:rPr>
          <w:b/>
          <w:color w:val="595959" w:themeColor="text1" w:themeTint="A6"/>
        </w:rPr>
      </w:pPr>
      <w:r w:rsidRPr="00761187">
        <w:rPr>
          <w:rStyle w:val="Hyperlink"/>
        </w:rPr>
        <w:t>OHSAS 18001 – Occupational Health &amp; safety Management systems</w:t>
      </w:r>
    </w:p>
    <w:p w14:paraId="7CDAFC5E" w14:textId="77777777" w:rsidR="000674F2" w:rsidRPr="00811DC6" w:rsidRDefault="000674F2" w:rsidP="000674F2">
      <w:pPr>
        <w:pStyle w:val="Heading2"/>
      </w:pPr>
      <w:bookmarkStart w:id="32" w:name="_Toc40093044"/>
      <w:bookmarkStart w:id="33" w:name="_Hlk81836313"/>
      <w:bookmarkStart w:id="34" w:name="_Toc87450844"/>
      <w:bookmarkEnd w:id="31"/>
      <w:r w:rsidRPr="00811DC6">
        <w:t>Revision history</w:t>
      </w:r>
      <w:bookmarkEnd w:id="32"/>
      <w:bookmarkEnd w:id="3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6234"/>
      </w:tblGrid>
      <w:tr w:rsidR="000674F2" w:rsidRPr="008D448E" w14:paraId="18B57CBC" w14:textId="77777777" w:rsidTr="00180D8D">
        <w:trPr>
          <w:cantSplit/>
        </w:trPr>
        <w:tc>
          <w:tcPr>
            <w:tcW w:w="1142" w:type="pct"/>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109EC0" w14:textId="40399A8E" w:rsidR="000674F2" w:rsidRPr="00504110" w:rsidRDefault="00954F99" w:rsidP="00180D8D">
            <w:pPr>
              <w:pStyle w:val="TableText"/>
              <w:keepNext/>
              <w:rPr>
                <w:b/>
              </w:rPr>
            </w:pPr>
            <w:r>
              <w:rPr>
                <w:b/>
              </w:rPr>
              <w:t>2</w:t>
            </w:r>
            <w:r w:rsidR="00FD02ED">
              <w:rPr>
                <w:b/>
              </w:rPr>
              <w:t>1</w:t>
            </w:r>
            <w:r w:rsidR="000674F2">
              <w:rPr>
                <w:b/>
              </w:rPr>
              <w:t xml:space="preserve"> May 2020</w:t>
            </w:r>
          </w:p>
        </w:tc>
        <w:tc>
          <w:tcPr>
            <w:tcW w:w="3858" w:type="pct"/>
            <w:tcBorders>
              <w:top w:val="single" w:sz="4" w:space="0" w:color="A6A6A6" w:themeColor="background1" w:themeShade="A6"/>
              <w:left w:val="nil"/>
              <w:bottom w:val="single" w:sz="4" w:space="0" w:color="A6A6A6" w:themeColor="background1" w:themeShade="A6"/>
              <w:right w:val="nil"/>
            </w:tcBorders>
            <w:shd w:val="clear" w:color="auto" w:fill="auto"/>
          </w:tcPr>
          <w:p w14:paraId="30A72EA7" w14:textId="1D3BB5BB" w:rsidR="000674F2" w:rsidRPr="008D448E" w:rsidRDefault="00954F99" w:rsidP="00180D8D">
            <w:pPr>
              <w:pStyle w:val="TableText"/>
              <w:keepNext/>
            </w:pPr>
            <w:r>
              <w:t>Published as draft specification</w:t>
            </w:r>
            <w:r w:rsidR="000674F2">
              <w:t xml:space="preserve"> </w:t>
            </w:r>
          </w:p>
        </w:tc>
      </w:tr>
      <w:tr w:rsidR="0052710B" w:rsidRPr="008D448E" w14:paraId="6F77F60C" w14:textId="77777777" w:rsidTr="00180D8D">
        <w:trPr>
          <w:cantSplit/>
        </w:trPr>
        <w:tc>
          <w:tcPr>
            <w:tcW w:w="1142" w:type="pct"/>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D1BD09" w14:textId="7BF0B5FF" w:rsidR="0052710B" w:rsidRDefault="0052710B" w:rsidP="00180D8D">
            <w:pPr>
              <w:pStyle w:val="TableText"/>
              <w:keepNext/>
              <w:rPr>
                <w:b/>
              </w:rPr>
            </w:pPr>
            <w:r>
              <w:rPr>
                <w:b/>
              </w:rPr>
              <w:t>25 May 2020</w:t>
            </w:r>
          </w:p>
        </w:tc>
        <w:tc>
          <w:tcPr>
            <w:tcW w:w="3858" w:type="pct"/>
            <w:tcBorders>
              <w:top w:val="single" w:sz="4" w:space="0" w:color="A6A6A6" w:themeColor="background1" w:themeShade="A6"/>
              <w:left w:val="nil"/>
              <w:bottom w:val="single" w:sz="4" w:space="0" w:color="A6A6A6" w:themeColor="background1" w:themeShade="A6"/>
              <w:right w:val="nil"/>
            </w:tcBorders>
            <w:shd w:val="clear" w:color="auto" w:fill="auto"/>
          </w:tcPr>
          <w:p w14:paraId="324DD883" w14:textId="7A2E3C17" w:rsidR="0052710B" w:rsidRDefault="0052710B" w:rsidP="00180D8D">
            <w:pPr>
              <w:pStyle w:val="TableText"/>
              <w:keepNext/>
            </w:pPr>
            <w:r>
              <w:t>Minor fix to QR code example</w:t>
            </w:r>
          </w:p>
        </w:tc>
      </w:tr>
      <w:tr w:rsidR="00E27613" w:rsidRPr="008D448E" w14:paraId="277E8140" w14:textId="77777777" w:rsidTr="00180D8D">
        <w:trPr>
          <w:cantSplit/>
        </w:trPr>
        <w:tc>
          <w:tcPr>
            <w:tcW w:w="1142" w:type="pct"/>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D323D9D" w14:textId="52BDBCD3" w:rsidR="00E27613" w:rsidRPr="00E27613" w:rsidRDefault="00E27613" w:rsidP="00180D8D">
            <w:pPr>
              <w:pStyle w:val="TableText"/>
              <w:keepNext/>
              <w:rPr>
                <w:b/>
              </w:rPr>
            </w:pPr>
            <w:r w:rsidRPr="00E27613">
              <w:rPr>
                <w:b/>
              </w:rPr>
              <w:t>22 October 2021</w:t>
            </w:r>
          </w:p>
        </w:tc>
        <w:tc>
          <w:tcPr>
            <w:tcW w:w="3858" w:type="pct"/>
            <w:tcBorders>
              <w:top w:val="single" w:sz="4" w:space="0" w:color="A6A6A6" w:themeColor="background1" w:themeShade="A6"/>
              <w:left w:val="nil"/>
              <w:bottom w:val="single" w:sz="4" w:space="0" w:color="A6A6A6" w:themeColor="background1" w:themeShade="A6"/>
              <w:right w:val="nil"/>
            </w:tcBorders>
            <w:shd w:val="clear" w:color="auto" w:fill="auto"/>
          </w:tcPr>
          <w:p w14:paraId="6B72A05A" w14:textId="2CD75523" w:rsidR="00E27613" w:rsidRDefault="00E27613" w:rsidP="00180D8D">
            <w:pPr>
              <w:pStyle w:val="TableText"/>
              <w:keepNext/>
            </w:pPr>
            <w:r>
              <w:t>Added NFC tag specification</w:t>
            </w:r>
          </w:p>
        </w:tc>
      </w:tr>
      <w:bookmarkEnd w:id="33"/>
    </w:tbl>
    <w:p w14:paraId="354115E6" w14:textId="77777777" w:rsidR="000674F2" w:rsidRDefault="000674F2" w:rsidP="00BB4198"/>
    <w:p w14:paraId="1CF1DB8B" w14:textId="77777777" w:rsidR="000674F2" w:rsidRDefault="000674F2">
      <w:r>
        <w:br w:type="page"/>
      </w:r>
    </w:p>
    <w:p w14:paraId="058025D0" w14:textId="32A0562F" w:rsidR="007772D6" w:rsidRDefault="007772D6" w:rsidP="007772D6">
      <w:pPr>
        <w:pStyle w:val="Heading1"/>
      </w:pPr>
      <w:bookmarkStart w:id="35" w:name="_Toc87450845"/>
      <w:r>
        <w:lastRenderedPageBreak/>
        <w:t>Background</w:t>
      </w:r>
      <w:bookmarkEnd w:id="35"/>
    </w:p>
    <w:p w14:paraId="20374686" w14:textId="6C960CA5" w:rsidR="007772D6" w:rsidRDefault="007772D6" w:rsidP="007772D6">
      <w:bookmarkStart w:id="36" w:name="_Hlk81836395"/>
      <w:r>
        <w:t>Contact tracing is one of the pillars of the public health response to COVID-19, along with border control, testing and case isolation.</w:t>
      </w:r>
      <w:r w:rsidRPr="00A64C1F">
        <w:t xml:space="preserve"> </w:t>
      </w:r>
      <w:r w:rsidRPr="00E15E80">
        <w:t xml:space="preserve">A comprehensive contact tracing system </w:t>
      </w:r>
      <w:r>
        <w:t>will enable</w:t>
      </w:r>
      <w:r w:rsidRPr="00E15E80">
        <w:t xml:space="preserve"> rapid identification and isolation of new cases and is central to </w:t>
      </w:r>
      <w:r>
        <w:t xml:space="preserve">breaking the chain of transmission </w:t>
      </w:r>
      <w:r w:rsidR="00EE6B5A">
        <w:t>of</w:t>
      </w:r>
      <w:r>
        <w:t xml:space="preserve"> COVID-19.</w:t>
      </w:r>
    </w:p>
    <w:p w14:paraId="039951BC" w14:textId="77777777" w:rsidR="007772D6" w:rsidRDefault="007772D6" w:rsidP="007772D6">
      <w:pPr>
        <w:pStyle w:val="Heading2"/>
      </w:pPr>
      <w:bookmarkStart w:id="37" w:name="_Toc40093046"/>
      <w:bookmarkStart w:id="38" w:name="_Hlk81836403"/>
      <w:bookmarkStart w:id="39" w:name="_Toc87450846"/>
      <w:bookmarkEnd w:id="36"/>
      <w:r>
        <w:t>Contact tracing process</w:t>
      </w:r>
      <w:bookmarkEnd w:id="37"/>
      <w:bookmarkEnd w:id="39"/>
    </w:p>
    <w:p w14:paraId="2BE13E9D" w14:textId="0D86AE57" w:rsidR="007772D6" w:rsidRPr="00E15E80" w:rsidRDefault="007772D6" w:rsidP="007772D6">
      <w:r>
        <w:t>Contact tracing</w:t>
      </w:r>
      <w:r w:rsidRPr="00E15E80">
        <w:t xml:space="preserve"> starts with a </w:t>
      </w:r>
      <w:r w:rsidR="00EE6B5A">
        <w:t>case being contacted by a</w:t>
      </w:r>
      <w:r w:rsidRPr="00E15E80">
        <w:t xml:space="preserve"> </w:t>
      </w:r>
      <w:r>
        <w:t xml:space="preserve">public health </w:t>
      </w:r>
      <w:r w:rsidR="00EE6B5A">
        <w:t>representative</w:t>
      </w:r>
      <w:r w:rsidRPr="00E15E80">
        <w:t xml:space="preserve">. The person is provided with advice on self-isolation and their health and wellbeing is checked. </w:t>
      </w:r>
      <w:r>
        <w:t>T</w:t>
      </w:r>
      <w:r w:rsidRPr="00E15E80">
        <w:t xml:space="preserve">he person </w:t>
      </w:r>
      <w:r>
        <w:t>receives</w:t>
      </w:r>
      <w:r w:rsidRPr="00E15E80">
        <w:t xml:space="preserve"> daily follow up during the isolation period.</w:t>
      </w:r>
    </w:p>
    <w:p w14:paraId="7B2BD20A" w14:textId="77777777" w:rsidR="007772D6" w:rsidRDefault="007772D6" w:rsidP="007772D6"/>
    <w:p w14:paraId="71016D9C" w14:textId="77777777" w:rsidR="00704FC0" w:rsidRDefault="007772D6" w:rsidP="007772D6">
      <w:r>
        <w:t>Key to contact tracing is getting information about the contacts of persons with COVID-19 to identify the source of the infection and make close contacts aware of the risk and the need to get tested and self-isolate.</w:t>
      </w:r>
    </w:p>
    <w:p w14:paraId="74B640BA" w14:textId="77777777" w:rsidR="00704FC0" w:rsidRDefault="00704FC0" w:rsidP="007772D6"/>
    <w:p w14:paraId="5B25D500" w14:textId="77E0CBCF" w:rsidR="007772D6" w:rsidRDefault="00704FC0" w:rsidP="007772D6">
      <w:r>
        <w:t xml:space="preserve">One of the tools to support contact tracing is helping members of the public to record where they have been, so if they are contacted by a contact </w:t>
      </w:r>
      <w:r w:rsidR="00C94CF0">
        <w:t>tracer, they have an accurate record of their movements.</w:t>
      </w:r>
      <w:r w:rsidR="007772D6">
        <w:t xml:space="preserve"> </w:t>
      </w:r>
    </w:p>
    <w:p w14:paraId="55693525" w14:textId="11524A49" w:rsidR="007772D6" w:rsidRDefault="00403249" w:rsidP="007772D6">
      <w:pPr>
        <w:pStyle w:val="Heading2"/>
      </w:pPr>
      <w:bookmarkStart w:id="40" w:name="_Toc87450847"/>
      <w:bookmarkEnd w:id="38"/>
      <w:r>
        <w:t>NZ COVID Tracer</w:t>
      </w:r>
      <w:bookmarkEnd w:id="40"/>
    </w:p>
    <w:p w14:paraId="1F5BD9AF" w14:textId="34BE406D" w:rsidR="004D1A14" w:rsidRDefault="004D1A14" w:rsidP="004D1A14">
      <w:r>
        <w:t xml:space="preserve">The NZ COVID Tracer app has been operational in New Zealand since May 2020. It allows users to create a private digital diary of their movements, primarily by scanning QR codes containing </w:t>
      </w:r>
      <w:r w:rsidR="003E4BAB">
        <w:t>name and address</w:t>
      </w:r>
      <w:r>
        <w:t xml:space="preserve"> details and a unique</w:t>
      </w:r>
      <w:r w:rsidR="003E4BAB">
        <w:t xml:space="preserve"> Global Identification Number (</w:t>
      </w:r>
      <w:r>
        <w:t>GLN</w:t>
      </w:r>
      <w:r w:rsidR="003E4BAB">
        <w:t>)</w:t>
      </w:r>
      <w:r>
        <w:t xml:space="preserve"> for the venue visited. </w:t>
      </w:r>
    </w:p>
    <w:p w14:paraId="4D3BCFB6" w14:textId="77777777" w:rsidR="001A02E0" w:rsidRDefault="001A02E0" w:rsidP="004D1A14"/>
    <w:p w14:paraId="21BAE2B9" w14:textId="06E7780C" w:rsidR="004D1A14" w:rsidRDefault="004D1A14" w:rsidP="004D1A14">
      <w:r>
        <w:t xml:space="preserve">This </w:t>
      </w:r>
      <w:r w:rsidR="00A264D5">
        <w:t>app</w:t>
      </w:r>
      <w:r>
        <w:t xml:space="preserve"> aids case investigation by allowing a case to upload this digital diary, and it aids contact tracing by allowing notifications to be sent to people who have been exposed to COVID-19. These privacy-preserving notifications are enabled through the broadcast of GLN and exposure time </w:t>
      </w:r>
      <w:r w:rsidR="00067A62">
        <w:t xml:space="preserve">for </w:t>
      </w:r>
      <w:r w:rsidR="001A02E0">
        <w:t>l</w:t>
      </w:r>
      <w:r>
        <w:t xml:space="preserve">ocations of </w:t>
      </w:r>
      <w:r w:rsidR="001A02E0">
        <w:t>i</w:t>
      </w:r>
      <w:r>
        <w:t>nterest.</w:t>
      </w:r>
    </w:p>
    <w:p w14:paraId="62E6466C" w14:textId="77777777" w:rsidR="00067A62" w:rsidRDefault="00067A62" w:rsidP="004D1A14"/>
    <w:p w14:paraId="19988603" w14:textId="1B94FF38" w:rsidR="004D1A14" w:rsidRDefault="007860C2" w:rsidP="00E30735">
      <w:pPr>
        <w:spacing w:after="120"/>
      </w:pPr>
      <w:r w:rsidRPr="00D806DA">
        <w:rPr>
          <w:sz w:val="22"/>
          <w:szCs w:val="22"/>
        </w:rPr>
        <w:t xml:space="preserve">The capability to add a diary entry equivalent to scanning a QR code by tapping an NFC tag was added to the NZ COVID Tracer app in August 2021. </w:t>
      </w:r>
      <w:r w:rsidR="00B37993">
        <w:rPr>
          <w:sz w:val="22"/>
          <w:szCs w:val="22"/>
        </w:rPr>
        <w:t>Businesses can display Near Field Communications (NFC) tags in addition to QR codes</w:t>
      </w:r>
      <w:r w:rsidR="004F4CCA">
        <w:rPr>
          <w:sz w:val="22"/>
          <w:szCs w:val="22"/>
        </w:rPr>
        <w:t>.</w:t>
      </w:r>
      <w:r w:rsidR="00B37993" w:rsidDel="002D482D">
        <w:t xml:space="preserve"> </w:t>
      </w:r>
      <w:r w:rsidR="004D1A14">
        <w:t xml:space="preserve">This </w:t>
      </w:r>
      <w:r w:rsidR="00B37993">
        <w:t xml:space="preserve">provides an alternative </w:t>
      </w:r>
      <w:r w:rsidR="007411C1">
        <w:t>for consumers</w:t>
      </w:r>
      <w:r w:rsidR="004D1A14">
        <w:t xml:space="preserve"> to address the following issues</w:t>
      </w:r>
      <w:r w:rsidR="00FF4542">
        <w:t xml:space="preserve"> in scanning QR codes</w:t>
      </w:r>
      <w:r w:rsidR="004D1A14">
        <w:t>:</w:t>
      </w:r>
    </w:p>
    <w:p w14:paraId="0B59DA6A" w14:textId="700FECE5" w:rsidR="004D1A14" w:rsidRDefault="004D1A14" w:rsidP="00E875E3">
      <w:pPr>
        <w:pStyle w:val="ListParagraph"/>
        <w:numPr>
          <w:ilvl w:val="0"/>
          <w:numId w:val="44"/>
        </w:numPr>
      </w:pPr>
      <w:r>
        <w:t>Scanning QR codes can be difficult for people with some accessibility needs – for example, framing the QR code correctly within the camera view of the app can be difficult for people</w:t>
      </w:r>
      <w:r w:rsidR="009B55CF">
        <w:t xml:space="preserve"> with low vision</w:t>
      </w:r>
      <w:r>
        <w:t xml:space="preserve">, and holding the device steadily at the </w:t>
      </w:r>
      <w:r w:rsidR="009B55CF">
        <w:t>correct</w:t>
      </w:r>
      <w:r>
        <w:t xml:space="preserve"> angle can be difficult for </w:t>
      </w:r>
      <w:r w:rsidR="000E1295">
        <w:t xml:space="preserve">some </w:t>
      </w:r>
      <w:r>
        <w:t xml:space="preserve">people with </w:t>
      </w:r>
      <w:r w:rsidR="000E1295">
        <w:t>a</w:t>
      </w:r>
      <w:r>
        <w:t xml:space="preserve"> physical impairment. NFC tags may be more accessible for some of these people.</w:t>
      </w:r>
    </w:p>
    <w:p w14:paraId="111CC643" w14:textId="2FF6284D" w:rsidR="004D1A14" w:rsidRDefault="004D1A14" w:rsidP="00E875E3">
      <w:pPr>
        <w:pStyle w:val="ListParagraph"/>
        <w:numPr>
          <w:ilvl w:val="0"/>
          <w:numId w:val="44"/>
        </w:numPr>
      </w:pPr>
      <w:r>
        <w:lastRenderedPageBreak/>
        <w:t xml:space="preserve">Scanning QR codes with </w:t>
      </w:r>
      <w:r w:rsidR="00AD7FB2">
        <w:t xml:space="preserve">the </w:t>
      </w:r>
      <w:r>
        <w:t xml:space="preserve">NZ COVID Tracer </w:t>
      </w:r>
      <w:r w:rsidR="00165343">
        <w:t xml:space="preserve">app </w:t>
      </w:r>
      <w:r>
        <w:t>requires a user to first open the app, which may be inconvenient. Tapping an NFC tag can allow for much quicker check-in without needing to launch the app.</w:t>
      </w:r>
    </w:p>
    <w:p w14:paraId="632CF7AF" w14:textId="77777777" w:rsidR="00AD7FB2" w:rsidRDefault="00AD7FB2" w:rsidP="004D1A14"/>
    <w:p w14:paraId="669303E2" w14:textId="6CF1F76A" w:rsidR="007772D6" w:rsidRDefault="004D1A14" w:rsidP="007772D6">
      <w:r>
        <w:t xml:space="preserve">The NFC functionality uses the existing data </w:t>
      </w:r>
      <w:r w:rsidR="004D0B73">
        <w:t>content</w:t>
      </w:r>
      <w:r>
        <w:t xml:space="preserve"> of QR code</w:t>
      </w:r>
      <w:r w:rsidR="00AD7FB2">
        <w:t>s</w:t>
      </w:r>
      <w:r>
        <w:t xml:space="preserve"> and does not compromise the privacy and security of the app.</w:t>
      </w:r>
    </w:p>
    <w:p w14:paraId="3108F501" w14:textId="247C1CE7" w:rsidR="000674F2" w:rsidRDefault="000674F2" w:rsidP="000674F2">
      <w:pPr>
        <w:pStyle w:val="Heading2"/>
      </w:pPr>
      <w:bookmarkStart w:id="41" w:name="_Toc87450848"/>
      <w:r>
        <w:t>Rationale for approach</w:t>
      </w:r>
      <w:bookmarkEnd w:id="41"/>
    </w:p>
    <w:p w14:paraId="3FAC0387" w14:textId="77777777" w:rsidR="000674F2" w:rsidRDefault="000674F2" w:rsidP="00953DDD">
      <w:pPr>
        <w:spacing w:after="120"/>
      </w:pPr>
      <w:r>
        <w:t>The Ministry evaluated several options for the implementation of a scannable symbol within a limited time frame. The criteria for the decision was based on the following factors (in no particular order):</w:t>
      </w:r>
    </w:p>
    <w:p w14:paraId="4510158E" w14:textId="709543B2" w:rsidR="000674F2" w:rsidRDefault="000674F2" w:rsidP="000674F2">
      <w:pPr>
        <w:pStyle w:val="ListParagraph"/>
        <w:numPr>
          <w:ilvl w:val="0"/>
          <w:numId w:val="39"/>
        </w:numPr>
        <w:spacing w:after="160" w:line="259" w:lineRule="auto"/>
      </w:pPr>
      <w:r>
        <w:t xml:space="preserve">Make use of </w:t>
      </w:r>
      <w:r w:rsidR="00FE692D">
        <w:t xml:space="preserve">a </w:t>
      </w:r>
      <w:r>
        <w:t>standard and well supported symbol, well understood by the development community.</w:t>
      </w:r>
    </w:p>
    <w:p w14:paraId="1517B551" w14:textId="77777777" w:rsidR="000674F2" w:rsidRDefault="000674F2" w:rsidP="000674F2">
      <w:pPr>
        <w:pStyle w:val="ListParagraph"/>
        <w:numPr>
          <w:ilvl w:val="0"/>
          <w:numId w:val="39"/>
        </w:numPr>
        <w:spacing w:after="160" w:line="259" w:lineRule="auto"/>
      </w:pPr>
      <w:r>
        <w:t>Make use of a widely recognised symbol by the general public, to reduce confusion and inconsistency in communications and language.</w:t>
      </w:r>
    </w:p>
    <w:p w14:paraId="499397E7" w14:textId="77777777" w:rsidR="000674F2" w:rsidRDefault="000674F2" w:rsidP="000674F2">
      <w:pPr>
        <w:pStyle w:val="ListParagraph"/>
        <w:numPr>
          <w:ilvl w:val="0"/>
          <w:numId w:val="39"/>
        </w:numPr>
        <w:spacing w:after="160" w:line="259" w:lineRule="auto"/>
      </w:pPr>
      <w:r>
        <w:t>Make use of a standard and well supported data parser to extract data from the symbol, so manual parsers or special SDKs are not required by parties implementing the standard.</w:t>
      </w:r>
    </w:p>
    <w:p w14:paraId="3E374A97" w14:textId="6059918C" w:rsidR="000674F2" w:rsidRDefault="000674F2" w:rsidP="000674F2">
      <w:pPr>
        <w:pStyle w:val="ListParagraph"/>
        <w:numPr>
          <w:ilvl w:val="0"/>
          <w:numId w:val="39"/>
        </w:numPr>
        <w:spacing w:after="160" w:line="259" w:lineRule="auto"/>
      </w:pPr>
      <w:r>
        <w:t>Mitigate where possible any risks of user-generated input in the symbol causing parsing errors, eg</w:t>
      </w:r>
      <w:r w:rsidR="001F09D4">
        <w:t>,</w:t>
      </w:r>
      <w:r>
        <w:t xml:space="preserve"> special characters, macrons, and emoji.</w:t>
      </w:r>
    </w:p>
    <w:p w14:paraId="6A355C3E" w14:textId="77777777" w:rsidR="000674F2" w:rsidRDefault="000674F2" w:rsidP="000674F2">
      <w:pPr>
        <w:pStyle w:val="ListParagraph"/>
        <w:numPr>
          <w:ilvl w:val="0"/>
          <w:numId w:val="39"/>
        </w:numPr>
        <w:spacing w:after="160" w:line="259" w:lineRule="auto"/>
      </w:pPr>
      <w:r>
        <w:t>Provide opportunities to interoperate with third party developers and existing in-market solutions.</w:t>
      </w:r>
    </w:p>
    <w:p w14:paraId="1C20AB1D" w14:textId="588C4FD0" w:rsidR="000674F2" w:rsidRDefault="000674F2" w:rsidP="000674F2">
      <w:pPr>
        <w:pStyle w:val="ListParagraph"/>
        <w:numPr>
          <w:ilvl w:val="0"/>
          <w:numId w:val="39"/>
        </w:numPr>
        <w:spacing w:after="160" w:line="259" w:lineRule="auto"/>
      </w:pPr>
      <w:r>
        <w:t>Provide forward-compatibility and interoperability with other international solutions that may eventuate</w:t>
      </w:r>
      <w:r w:rsidR="0052710B">
        <w:t>.</w:t>
      </w:r>
    </w:p>
    <w:p w14:paraId="448F39DC" w14:textId="17D09965" w:rsidR="000674F2" w:rsidRDefault="000674F2" w:rsidP="004C3B7B">
      <w:pPr>
        <w:spacing w:after="120"/>
      </w:pPr>
      <w:r>
        <w:t xml:space="preserve">The Ministry also considered the following requirements when choosing the behaviour of a QR code </w:t>
      </w:r>
      <w:r w:rsidR="00585EE3">
        <w:t xml:space="preserve">or NFC tag </w:t>
      </w:r>
      <w:r>
        <w:t>scanner implemented on a smartphone:</w:t>
      </w:r>
    </w:p>
    <w:p w14:paraId="45AB8DCE" w14:textId="0D1B89A1" w:rsidR="000674F2" w:rsidRDefault="000674F2" w:rsidP="000674F2">
      <w:pPr>
        <w:pStyle w:val="ListParagraph"/>
        <w:numPr>
          <w:ilvl w:val="0"/>
          <w:numId w:val="40"/>
        </w:numPr>
      </w:pPr>
      <w:r>
        <w:t>The solution must not require a network request to be made a</w:t>
      </w:r>
      <w:r w:rsidR="006308F7">
        <w:t>t</w:t>
      </w:r>
      <w:r>
        <w:t xml:space="preserve"> scan-time, such that it is feasible to track an individual through that network request. </w:t>
      </w:r>
    </w:p>
    <w:p w14:paraId="616BEC5A" w14:textId="77777777" w:rsidR="000674F2" w:rsidRDefault="000674F2" w:rsidP="000674F2">
      <w:pPr>
        <w:pStyle w:val="ListParagraph"/>
        <w:numPr>
          <w:ilvl w:val="0"/>
          <w:numId w:val="40"/>
        </w:numPr>
      </w:pPr>
      <w:r>
        <w:t>It must be possible for a user to review the locations they have checked-in to without needing to share any information with a central system.</w:t>
      </w:r>
    </w:p>
    <w:p w14:paraId="045734B5" w14:textId="73141CAC" w:rsidR="000674F2" w:rsidRDefault="000674F2" w:rsidP="000674F2">
      <w:pPr>
        <w:pStyle w:val="ListParagraph"/>
        <w:numPr>
          <w:ilvl w:val="0"/>
          <w:numId w:val="40"/>
        </w:numPr>
      </w:pPr>
      <w:r>
        <w:t>The solution must avoid making it possible for a third party to reconstruct an individual</w:t>
      </w:r>
      <w:r w:rsidR="001F09D4">
        <w:t>’</w:t>
      </w:r>
      <w:r>
        <w:t>s movements, unless the user explicitly consents to that information being shared.</w:t>
      </w:r>
    </w:p>
    <w:p w14:paraId="208DA879" w14:textId="77777777" w:rsidR="000674F2" w:rsidRDefault="000674F2" w:rsidP="000674F2"/>
    <w:p w14:paraId="74D012D4" w14:textId="6D0112EF" w:rsidR="00585EE3" w:rsidRDefault="000674F2" w:rsidP="000674F2">
      <w:r>
        <w:t xml:space="preserve">This led the Ministry to conclude that the most appropriate solution was a Quick Response (QR) code, using a </w:t>
      </w:r>
      <w:r w:rsidR="00D24AC8">
        <w:t>B</w:t>
      </w:r>
      <w:r>
        <w:t xml:space="preserve">ase64 encoded JSON object as a plain string. A plain text prefix is included to make the purpose recognisable to a casual observer. </w:t>
      </w:r>
    </w:p>
    <w:p w14:paraId="5FBDE5DB" w14:textId="2C3E5206" w:rsidR="00585EE3" w:rsidRDefault="00585EE3" w:rsidP="000674F2"/>
    <w:p w14:paraId="6DDD73FD" w14:textId="75625BBD" w:rsidR="00585EE3" w:rsidRDefault="00585EE3" w:rsidP="000674F2">
      <w:r>
        <w:t>In September 2021 this solution was extended to add support for using NFC tags.</w:t>
      </w:r>
    </w:p>
    <w:p w14:paraId="7AEE8A58" w14:textId="77777777" w:rsidR="00585EE3" w:rsidRDefault="00585EE3" w:rsidP="000674F2"/>
    <w:p w14:paraId="7584DD94" w14:textId="6731945A" w:rsidR="000674F2" w:rsidRDefault="00585EE3" w:rsidP="000674F2">
      <w:r>
        <w:t xml:space="preserve">The data </w:t>
      </w:r>
      <w:r w:rsidR="000674F2">
        <w:t xml:space="preserve">format </w:t>
      </w:r>
      <w:r>
        <w:t xml:space="preserve">contained with the QR code and NFC tag </w:t>
      </w:r>
      <w:r w:rsidR="000674F2">
        <w:t>is outlined in the remaining sections of this specification.</w:t>
      </w:r>
    </w:p>
    <w:p w14:paraId="05357CBE" w14:textId="77777777" w:rsidR="000674F2" w:rsidRDefault="000674F2">
      <w:r>
        <w:br w:type="page"/>
      </w:r>
    </w:p>
    <w:p w14:paraId="6FFF2FCE" w14:textId="59EDF62A" w:rsidR="000674F2" w:rsidRDefault="00354897" w:rsidP="000674F2">
      <w:pPr>
        <w:pStyle w:val="Heading1"/>
      </w:pPr>
      <w:bookmarkStart w:id="42" w:name="_Toc87450849"/>
      <w:r>
        <w:lastRenderedPageBreak/>
        <w:t>Specification</w:t>
      </w:r>
      <w:bookmarkEnd w:id="42"/>
    </w:p>
    <w:p w14:paraId="253D056A" w14:textId="6E7E8830" w:rsidR="003F3C67" w:rsidRPr="009F470F" w:rsidRDefault="003F3C67" w:rsidP="009F470F">
      <w:r>
        <w:t>This section provides the technical details of QR codes and NFC tags, covering the data attributes, format, encoding</w:t>
      </w:r>
      <w:r w:rsidR="00A709D7">
        <w:t>,</w:t>
      </w:r>
      <w:r w:rsidR="000739B4">
        <w:t xml:space="preserve"> and </w:t>
      </w:r>
      <w:r w:rsidR="00E263F8">
        <w:t>physical attributes for NFC tags</w:t>
      </w:r>
      <w:r w:rsidR="00A709D7">
        <w:t>.</w:t>
      </w:r>
    </w:p>
    <w:p w14:paraId="61866E34" w14:textId="5DFE47D8" w:rsidR="003307BC" w:rsidRDefault="003F3C67" w:rsidP="003307BC">
      <w:pPr>
        <w:pStyle w:val="Heading2"/>
      </w:pPr>
      <w:bookmarkStart w:id="43" w:name="_Toc85804428"/>
      <w:bookmarkStart w:id="44" w:name="_Toc85804618"/>
      <w:bookmarkStart w:id="45" w:name="_Toc87450850"/>
      <w:bookmarkEnd w:id="43"/>
      <w:bookmarkEnd w:id="44"/>
      <w:r>
        <w:t>Data a</w:t>
      </w:r>
      <w:r w:rsidR="003307BC">
        <w:t>ttributes</w:t>
      </w:r>
      <w:bookmarkEnd w:id="45"/>
    </w:p>
    <w:p w14:paraId="7D372DA4" w14:textId="77777777" w:rsidR="00357190" w:rsidRDefault="00357190" w:rsidP="00357190">
      <w:r>
        <w:t>The content of the QR code and NFC tag is made up of several data attributes, encoded in a specific format.</w:t>
      </w:r>
    </w:p>
    <w:p w14:paraId="28E9E087" w14:textId="77777777" w:rsidR="00357190" w:rsidRDefault="00357190" w:rsidP="003307BC"/>
    <w:p w14:paraId="7D3EBE51" w14:textId="48DEDDA5" w:rsidR="003307BC" w:rsidRDefault="003307BC" w:rsidP="003307BC">
      <w:r w:rsidRPr="003307BC">
        <w:t>The following table describes the attributes present in the JSON dictionary. Attribute names are abbreviated to reduce character requirements, while maintaining readability.</w:t>
      </w:r>
    </w:p>
    <w:p w14:paraId="6B182C2C" w14:textId="77777777" w:rsidR="003307BC" w:rsidRDefault="003307BC" w:rsidP="003307BC"/>
    <w:p w14:paraId="196392D7" w14:textId="6A167EBF" w:rsidR="003307BC" w:rsidRDefault="003307BC" w:rsidP="003307BC">
      <w:r>
        <w:t xml:space="preserve">All these attributes are derived from records created by a business using Business Connect, a service offered by </w:t>
      </w:r>
      <w:r w:rsidR="005613FC">
        <w:t>MBIE</w:t>
      </w:r>
      <w:r>
        <w:t>. Business Connect is powered by the New Zealand Business Number (NZBN).</w:t>
      </w:r>
    </w:p>
    <w:p w14:paraId="1C050984" w14:textId="77777777" w:rsidR="003307BC" w:rsidRDefault="003307BC" w:rsidP="003307BC"/>
    <w:p w14:paraId="084AC467" w14:textId="6F96A07F" w:rsidR="003307BC" w:rsidRDefault="003307BC" w:rsidP="003307BC">
      <w:r>
        <w:t xml:space="preserve">All attributes are mandatory and the GLN must exist in the NZBN. QR codes must </w:t>
      </w:r>
      <w:r w:rsidR="006308F7">
        <w:t xml:space="preserve">not </w:t>
      </w:r>
      <w:r>
        <w:t>be generated without a corresponding record in the NZBN.</w:t>
      </w:r>
    </w:p>
    <w:p w14:paraId="375D66C8" w14:textId="77777777" w:rsidR="003307BC" w:rsidRDefault="003307BC" w:rsidP="003307BC"/>
    <w:tbl>
      <w:tblPr>
        <w:tblStyle w:val="TableGrid"/>
        <w:tblW w:w="0" w:type="auto"/>
        <w:tblLook w:val="04A0" w:firstRow="1" w:lastRow="0" w:firstColumn="1" w:lastColumn="0" w:noHBand="0" w:noVBand="1"/>
      </w:tblPr>
      <w:tblGrid>
        <w:gridCol w:w="1129"/>
        <w:gridCol w:w="993"/>
        <w:gridCol w:w="2126"/>
        <w:gridCol w:w="3821"/>
      </w:tblGrid>
      <w:tr w:rsidR="003307BC" w14:paraId="53EAFB3F" w14:textId="77777777" w:rsidTr="003307BC">
        <w:tc>
          <w:tcPr>
            <w:tcW w:w="1129" w:type="dxa"/>
            <w:shd w:val="clear" w:color="auto" w:fill="D9D9D9" w:themeFill="background1" w:themeFillShade="D9"/>
          </w:tcPr>
          <w:p w14:paraId="153CC573" w14:textId="77777777" w:rsidR="003307BC" w:rsidRPr="003307BC" w:rsidRDefault="003307BC" w:rsidP="003307BC">
            <w:pPr>
              <w:rPr>
                <w:b/>
              </w:rPr>
            </w:pPr>
            <w:r w:rsidRPr="003307BC">
              <w:rPr>
                <w:b/>
              </w:rPr>
              <w:t>Name</w:t>
            </w:r>
          </w:p>
        </w:tc>
        <w:tc>
          <w:tcPr>
            <w:tcW w:w="993" w:type="dxa"/>
            <w:shd w:val="clear" w:color="auto" w:fill="D9D9D9" w:themeFill="background1" w:themeFillShade="D9"/>
          </w:tcPr>
          <w:p w14:paraId="576F887E" w14:textId="77777777" w:rsidR="003307BC" w:rsidRPr="003307BC" w:rsidRDefault="003307BC" w:rsidP="003307BC">
            <w:pPr>
              <w:rPr>
                <w:b/>
              </w:rPr>
            </w:pPr>
            <w:r w:rsidRPr="003307BC">
              <w:rPr>
                <w:b/>
              </w:rPr>
              <w:t>Type</w:t>
            </w:r>
          </w:p>
        </w:tc>
        <w:tc>
          <w:tcPr>
            <w:tcW w:w="2126" w:type="dxa"/>
            <w:shd w:val="clear" w:color="auto" w:fill="D9D9D9" w:themeFill="background1" w:themeFillShade="D9"/>
          </w:tcPr>
          <w:p w14:paraId="6CD4410F" w14:textId="77777777" w:rsidR="003307BC" w:rsidRPr="003307BC" w:rsidRDefault="003307BC" w:rsidP="003307BC">
            <w:pPr>
              <w:rPr>
                <w:b/>
              </w:rPr>
            </w:pPr>
            <w:r w:rsidRPr="003307BC">
              <w:rPr>
                <w:b/>
              </w:rPr>
              <w:t>Format</w:t>
            </w:r>
          </w:p>
        </w:tc>
        <w:tc>
          <w:tcPr>
            <w:tcW w:w="3821" w:type="dxa"/>
            <w:shd w:val="clear" w:color="auto" w:fill="D9D9D9" w:themeFill="background1" w:themeFillShade="D9"/>
          </w:tcPr>
          <w:p w14:paraId="25D0BCE2" w14:textId="77777777" w:rsidR="003307BC" w:rsidRPr="003307BC" w:rsidRDefault="003307BC" w:rsidP="003307BC">
            <w:pPr>
              <w:rPr>
                <w:b/>
              </w:rPr>
            </w:pPr>
            <w:r w:rsidRPr="003307BC">
              <w:rPr>
                <w:b/>
              </w:rPr>
              <w:t>Description</w:t>
            </w:r>
          </w:p>
        </w:tc>
      </w:tr>
      <w:tr w:rsidR="003307BC" w14:paraId="57755B77" w14:textId="77777777" w:rsidTr="003307BC">
        <w:tc>
          <w:tcPr>
            <w:tcW w:w="1129" w:type="dxa"/>
          </w:tcPr>
          <w:p w14:paraId="78B59539" w14:textId="77777777" w:rsidR="003307BC" w:rsidRPr="003307BC" w:rsidRDefault="003307BC" w:rsidP="003307BC">
            <w:pPr>
              <w:rPr>
                <w:rFonts w:ascii="Consolas" w:hAnsi="Consolas"/>
              </w:rPr>
            </w:pPr>
            <w:proofErr w:type="spellStart"/>
            <w:r w:rsidRPr="003307BC">
              <w:rPr>
                <w:rFonts w:ascii="Consolas" w:hAnsi="Consolas"/>
                <w:b/>
                <w:color w:val="7030A0"/>
                <w:sz w:val="18"/>
              </w:rPr>
              <w:t>typ</w:t>
            </w:r>
            <w:proofErr w:type="spellEnd"/>
          </w:p>
        </w:tc>
        <w:tc>
          <w:tcPr>
            <w:tcW w:w="993" w:type="dxa"/>
          </w:tcPr>
          <w:p w14:paraId="692A96C7" w14:textId="77777777" w:rsidR="003307BC" w:rsidRDefault="003307BC" w:rsidP="003307BC">
            <w:proofErr w:type="spellStart"/>
            <w:r>
              <w:t>enum</w:t>
            </w:r>
            <w:proofErr w:type="spellEnd"/>
            <w:r>
              <w:br/>
              <w:t>string</w:t>
            </w:r>
          </w:p>
        </w:tc>
        <w:tc>
          <w:tcPr>
            <w:tcW w:w="2126" w:type="dxa"/>
          </w:tcPr>
          <w:p w14:paraId="21E73FDD" w14:textId="77777777" w:rsidR="003307BC" w:rsidRDefault="003307BC" w:rsidP="003307BC">
            <w:r>
              <w:t>Alphanumeric</w:t>
            </w:r>
          </w:p>
          <w:p w14:paraId="3F89C685" w14:textId="77777777" w:rsidR="003307BC" w:rsidRDefault="003307BC" w:rsidP="003307BC">
            <w:r>
              <w:t>Max 6 characters</w:t>
            </w:r>
          </w:p>
        </w:tc>
        <w:tc>
          <w:tcPr>
            <w:tcW w:w="3821" w:type="dxa"/>
          </w:tcPr>
          <w:p w14:paraId="2391AFDD" w14:textId="77777777" w:rsidR="003307BC" w:rsidRDefault="003307BC" w:rsidP="003307BC">
            <w:r>
              <w:t>Describes the purpose of the code, limited to one of the following values:</w:t>
            </w:r>
          </w:p>
          <w:p w14:paraId="27147911" w14:textId="77777777" w:rsidR="003307BC" w:rsidRDefault="003307BC" w:rsidP="003307BC">
            <w:pPr>
              <w:pStyle w:val="ListParagraph"/>
              <w:numPr>
                <w:ilvl w:val="0"/>
                <w:numId w:val="41"/>
              </w:numPr>
              <w:spacing w:line="240" w:lineRule="auto"/>
            </w:pPr>
            <w:r w:rsidRPr="003307BC">
              <w:rPr>
                <w:rFonts w:ascii="Consolas" w:hAnsi="Consolas"/>
                <w:b/>
                <w:color w:val="7030A0"/>
                <w:sz w:val="18"/>
              </w:rPr>
              <w:t>entry</w:t>
            </w:r>
          </w:p>
        </w:tc>
      </w:tr>
      <w:tr w:rsidR="003307BC" w14:paraId="16F5B927" w14:textId="77777777" w:rsidTr="003307BC">
        <w:tc>
          <w:tcPr>
            <w:tcW w:w="1129" w:type="dxa"/>
          </w:tcPr>
          <w:p w14:paraId="4C42B959" w14:textId="77777777" w:rsidR="003307BC" w:rsidRPr="003307BC" w:rsidRDefault="003307BC" w:rsidP="003307BC">
            <w:pPr>
              <w:rPr>
                <w:rFonts w:ascii="Consolas" w:hAnsi="Consolas"/>
              </w:rPr>
            </w:pPr>
            <w:proofErr w:type="spellStart"/>
            <w:r w:rsidRPr="003307BC">
              <w:rPr>
                <w:rFonts w:ascii="Consolas" w:hAnsi="Consolas"/>
                <w:b/>
                <w:color w:val="7030A0"/>
                <w:sz w:val="18"/>
              </w:rPr>
              <w:t>gln</w:t>
            </w:r>
            <w:proofErr w:type="spellEnd"/>
          </w:p>
        </w:tc>
        <w:tc>
          <w:tcPr>
            <w:tcW w:w="993" w:type="dxa"/>
          </w:tcPr>
          <w:p w14:paraId="36CD725C" w14:textId="77777777" w:rsidR="003307BC" w:rsidRDefault="003307BC" w:rsidP="003307BC">
            <w:r>
              <w:t>string</w:t>
            </w:r>
          </w:p>
        </w:tc>
        <w:tc>
          <w:tcPr>
            <w:tcW w:w="2126" w:type="dxa"/>
          </w:tcPr>
          <w:p w14:paraId="489FEC31" w14:textId="72FC29A4" w:rsidR="001924E4" w:rsidRDefault="001924E4" w:rsidP="003307BC">
            <w:r>
              <w:t>Numeric</w:t>
            </w:r>
          </w:p>
          <w:p w14:paraId="02A903E6" w14:textId="6ABF5154" w:rsidR="003307BC" w:rsidRDefault="003307BC" w:rsidP="003307BC">
            <w:r>
              <w:t>Max 13 characters</w:t>
            </w:r>
          </w:p>
        </w:tc>
        <w:tc>
          <w:tcPr>
            <w:tcW w:w="3821" w:type="dxa"/>
          </w:tcPr>
          <w:p w14:paraId="2907452E" w14:textId="7C094238" w:rsidR="003307BC" w:rsidRDefault="003307BC" w:rsidP="003307BC">
            <w:r>
              <w:t xml:space="preserve">A Global Location Number (GLN) that uniquely identifies the location. The GLN is 12 digits in length </w:t>
            </w:r>
            <w:r w:rsidR="0052710B">
              <w:t xml:space="preserve">plus </w:t>
            </w:r>
            <w:r>
              <w:t xml:space="preserve">a check digit. The check digit confirms the GLN is valid, using the </w:t>
            </w:r>
            <w:hyperlink r:id="rId25" w:history="1">
              <w:r w:rsidRPr="007D3251">
                <w:rPr>
                  <w:rStyle w:val="Hyperlink"/>
                </w:rPr>
                <w:t>GS1 calculation</w:t>
              </w:r>
            </w:hyperlink>
            <w:r>
              <w:t>.</w:t>
            </w:r>
          </w:p>
        </w:tc>
      </w:tr>
      <w:tr w:rsidR="003307BC" w14:paraId="53E731AF" w14:textId="77777777" w:rsidTr="003307BC">
        <w:tc>
          <w:tcPr>
            <w:tcW w:w="1129" w:type="dxa"/>
          </w:tcPr>
          <w:p w14:paraId="6BCCC390" w14:textId="77777777" w:rsidR="003307BC" w:rsidRDefault="003307BC" w:rsidP="003307BC">
            <w:proofErr w:type="spellStart"/>
            <w:r w:rsidRPr="003307BC">
              <w:rPr>
                <w:rFonts w:ascii="Consolas" w:hAnsi="Consolas"/>
                <w:b/>
                <w:color w:val="7030A0"/>
                <w:sz w:val="18"/>
              </w:rPr>
              <w:t>opn</w:t>
            </w:r>
            <w:proofErr w:type="spellEnd"/>
          </w:p>
        </w:tc>
        <w:tc>
          <w:tcPr>
            <w:tcW w:w="993" w:type="dxa"/>
          </w:tcPr>
          <w:p w14:paraId="29776692" w14:textId="77777777" w:rsidR="003307BC" w:rsidRDefault="003307BC" w:rsidP="003307BC">
            <w:r>
              <w:t>string</w:t>
            </w:r>
          </w:p>
        </w:tc>
        <w:tc>
          <w:tcPr>
            <w:tcW w:w="2126" w:type="dxa"/>
          </w:tcPr>
          <w:p w14:paraId="15C49852" w14:textId="0B624E80" w:rsidR="001924E4" w:rsidRDefault="001924E4" w:rsidP="003307BC">
            <w:r>
              <w:t>Alphanumeric</w:t>
            </w:r>
          </w:p>
          <w:p w14:paraId="64A6C13C" w14:textId="4ED67EA0" w:rsidR="003307BC" w:rsidRDefault="003307BC" w:rsidP="003307BC">
            <w:r>
              <w:t>Max 35 characters</w:t>
            </w:r>
          </w:p>
        </w:tc>
        <w:tc>
          <w:tcPr>
            <w:tcW w:w="3821" w:type="dxa"/>
          </w:tcPr>
          <w:p w14:paraId="6C4FFE99" w14:textId="77777777" w:rsidR="003307BC" w:rsidRDefault="003307BC" w:rsidP="003307BC">
            <w:r>
              <w:t>The Organisation Part Name. Names longer than 35 characters will be truncated</w:t>
            </w:r>
          </w:p>
        </w:tc>
      </w:tr>
      <w:tr w:rsidR="003307BC" w14:paraId="2B7E0814" w14:textId="77777777" w:rsidTr="003307BC">
        <w:tc>
          <w:tcPr>
            <w:tcW w:w="1129" w:type="dxa"/>
          </w:tcPr>
          <w:p w14:paraId="6769FB63" w14:textId="77777777" w:rsidR="003307BC" w:rsidRDefault="003307BC" w:rsidP="003307BC">
            <w:proofErr w:type="spellStart"/>
            <w:r w:rsidRPr="003307BC">
              <w:rPr>
                <w:rFonts w:ascii="Consolas" w:hAnsi="Consolas"/>
                <w:b/>
                <w:color w:val="7030A0"/>
                <w:sz w:val="18"/>
              </w:rPr>
              <w:t>adr</w:t>
            </w:r>
            <w:proofErr w:type="spellEnd"/>
          </w:p>
        </w:tc>
        <w:tc>
          <w:tcPr>
            <w:tcW w:w="993" w:type="dxa"/>
          </w:tcPr>
          <w:p w14:paraId="67DDE59F" w14:textId="77777777" w:rsidR="003307BC" w:rsidRDefault="003307BC" w:rsidP="003307BC">
            <w:r>
              <w:t>string</w:t>
            </w:r>
          </w:p>
        </w:tc>
        <w:tc>
          <w:tcPr>
            <w:tcW w:w="2126" w:type="dxa"/>
          </w:tcPr>
          <w:p w14:paraId="67FAB798" w14:textId="3A3C75CE" w:rsidR="001924E4" w:rsidRDefault="001924E4" w:rsidP="003307BC">
            <w:r>
              <w:t>Alphanumeric</w:t>
            </w:r>
          </w:p>
          <w:p w14:paraId="46BEEABD" w14:textId="556A3EDE" w:rsidR="003307BC" w:rsidRDefault="003307BC" w:rsidP="003307BC">
            <w:r>
              <w:t>Max 90 characters</w:t>
            </w:r>
          </w:p>
        </w:tc>
        <w:tc>
          <w:tcPr>
            <w:tcW w:w="3821" w:type="dxa"/>
          </w:tcPr>
          <w:p w14:paraId="254036AB" w14:textId="77777777" w:rsidR="003307BC" w:rsidRDefault="003307BC" w:rsidP="003307BC">
            <w:r>
              <w:t>The address of the location. Address lines are separated by a newline character. Address formatting must align to government standard for addresses. Addresses longer than 90 characters are truncated. Address elements may be omitted for brevity if they don’t reduce precision for a casual reader.</w:t>
            </w:r>
          </w:p>
        </w:tc>
      </w:tr>
      <w:tr w:rsidR="003307BC" w14:paraId="05356396" w14:textId="77777777" w:rsidTr="003307BC">
        <w:tc>
          <w:tcPr>
            <w:tcW w:w="1129" w:type="dxa"/>
          </w:tcPr>
          <w:p w14:paraId="1D08A575" w14:textId="77777777" w:rsidR="003307BC" w:rsidRDefault="003307BC" w:rsidP="003307BC">
            <w:proofErr w:type="spellStart"/>
            <w:r w:rsidRPr="003307BC">
              <w:rPr>
                <w:rFonts w:ascii="Consolas" w:hAnsi="Consolas"/>
                <w:b/>
                <w:color w:val="7030A0"/>
                <w:sz w:val="18"/>
              </w:rPr>
              <w:t>ver</w:t>
            </w:r>
            <w:proofErr w:type="spellEnd"/>
          </w:p>
        </w:tc>
        <w:tc>
          <w:tcPr>
            <w:tcW w:w="993" w:type="dxa"/>
          </w:tcPr>
          <w:p w14:paraId="6FC04A33" w14:textId="77777777" w:rsidR="003307BC" w:rsidRDefault="003307BC" w:rsidP="003307BC">
            <w:r>
              <w:t>string</w:t>
            </w:r>
          </w:p>
        </w:tc>
        <w:tc>
          <w:tcPr>
            <w:tcW w:w="2126" w:type="dxa"/>
          </w:tcPr>
          <w:p w14:paraId="47D04CD3" w14:textId="4578321B" w:rsidR="001924E4" w:rsidRDefault="001924E4" w:rsidP="003307BC">
            <w:r>
              <w:t>Alphanumeric</w:t>
            </w:r>
          </w:p>
          <w:p w14:paraId="3EEB786B" w14:textId="1AF1C2F1" w:rsidR="003307BC" w:rsidRDefault="003307BC" w:rsidP="003307BC">
            <w:r>
              <w:t>Max 6 characters including prefix</w:t>
            </w:r>
          </w:p>
        </w:tc>
        <w:tc>
          <w:tcPr>
            <w:tcW w:w="3821" w:type="dxa"/>
          </w:tcPr>
          <w:p w14:paraId="6A777E4E" w14:textId="77777777" w:rsidR="003307BC" w:rsidRDefault="003307BC" w:rsidP="003307BC">
            <w:r>
              <w:t xml:space="preserve">A positive integer-based version number of this JSON spec, prefixed </w:t>
            </w:r>
            <w:r>
              <w:lastRenderedPageBreak/>
              <w:t xml:space="preserve">with </w:t>
            </w:r>
            <w:r w:rsidRPr="00532777">
              <w:rPr>
                <w:rFonts w:ascii="Consolas" w:hAnsi="Consolas"/>
                <w:b/>
                <w:color w:val="7030A0"/>
                <w:sz w:val="18"/>
              </w:rPr>
              <w:t>c19:</w:t>
            </w:r>
            <w:r>
              <w:t xml:space="preserve"> to denote it is used for COVID-19 response.</w:t>
            </w:r>
          </w:p>
        </w:tc>
      </w:tr>
    </w:tbl>
    <w:p w14:paraId="6C3A1E86" w14:textId="77777777" w:rsidR="003307BC" w:rsidRDefault="003307BC" w:rsidP="003307BC">
      <w:pPr>
        <w:pStyle w:val="Heading3"/>
      </w:pPr>
      <w:r>
        <w:lastRenderedPageBreak/>
        <w:t xml:space="preserve">Attribute: </w:t>
      </w:r>
      <w:proofErr w:type="spellStart"/>
      <w:r w:rsidRPr="00CA7365">
        <w:rPr>
          <w:rFonts w:ascii="Consolas" w:hAnsi="Consolas"/>
          <w:b/>
        </w:rPr>
        <w:t>typ</w:t>
      </w:r>
      <w:proofErr w:type="spellEnd"/>
    </w:p>
    <w:p w14:paraId="0CB1DAE4" w14:textId="4A5F32C0" w:rsidR="003307BC" w:rsidRDefault="003307BC" w:rsidP="003307BC">
      <w:r>
        <w:t xml:space="preserve">This attribute denotes the purpose of the QR code in the context of the COVID-19 use case. At present there is only one recognised value, </w:t>
      </w:r>
      <w:r w:rsidRPr="003307BC">
        <w:rPr>
          <w:rFonts w:ascii="Consolas" w:hAnsi="Consolas"/>
          <w:b/>
          <w:color w:val="7030A0"/>
          <w:sz w:val="18"/>
        </w:rPr>
        <w:t>entry</w:t>
      </w:r>
      <w:r>
        <w:t xml:space="preserve">, which denotes the code is to be scanned </w:t>
      </w:r>
      <w:r w:rsidR="00DF74DD">
        <w:t>when</w:t>
      </w:r>
      <w:r>
        <w:t xml:space="preserve"> ent</w:t>
      </w:r>
      <w:r w:rsidR="00C26499">
        <w:t>e</w:t>
      </w:r>
      <w:r>
        <w:t>r</w:t>
      </w:r>
      <w:r w:rsidR="00C26499">
        <w:t>ing</w:t>
      </w:r>
      <w:r>
        <w:t xml:space="preserve"> a premises. In future iterations of this spec this attribute may be extended to include other uses such as exit or checkpoint.</w:t>
      </w:r>
    </w:p>
    <w:p w14:paraId="1E2718FF" w14:textId="77777777" w:rsidR="003307BC" w:rsidRDefault="003307BC" w:rsidP="003307BC">
      <w:pPr>
        <w:pStyle w:val="Heading3"/>
      </w:pPr>
      <w:r>
        <w:t xml:space="preserve">Attribute: </w:t>
      </w:r>
      <w:proofErr w:type="spellStart"/>
      <w:r w:rsidRPr="00CA7365">
        <w:rPr>
          <w:rFonts w:ascii="Consolas" w:hAnsi="Consolas"/>
          <w:b/>
        </w:rPr>
        <w:t>gln</w:t>
      </w:r>
      <w:proofErr w:type="spellEnd"/>
    </w:p>
    <w:p w14:paraId="5CF6C301" w14:textId="160B8F31" w:rsidR="003307BC" w:rsidRDefault="003307BC" w:rsidP="003307BC">
      <w:r>
        <w:t>This attribute contains the GLN of a location, which is obtained by a business user through the Business Connect Platform. A GLN represents a sub-location of a business, and ties back to their New Zealand Business Number (NZBN). For example, a nationwide coffee store chain may have a sub-location for each of their café locations. The chain itself has a single NZBN, and each location has its own GLN.</w:t>
      </w:r>
    </w:p>
    <w:p w14:paraId="01A3EB70" w14:textId="77777777" w:rsidR="003307BC" w:rsidRDefault="003307BC" w:rsidP="003307BC">
      <w:pPr>
        <w:pStyle w:val="Heading3"/>
      </w:pPr>
      <w:r>
        <w:t xml:space="preserve">Attribute: </w:t>
      </w:r>
      <w:proofErr w:type="spellStart"/>
      <w:r w:rsidRPr="00CA7365">
        <w:rPr>
          <w:rFonts w:ascii="Consolas" w:hAnsi="Consolas"/>
          <w:b/>
        </w:rPr>
        <w:t>opn</w:t>
      </w:r>
      <w:proofErr w:type="spellEnd"/>
    </w:p>
    <w:p w14:paraId="088BD4A6" w14:textId="77777777" w:rsidR="00CA7365" w:rsidRDefault="003307BC" w:rsidP="003307BC">
      <w:r>
        <w:t xml:space="preserve">This attribute is the Organisation Part Name (OPN) that is attached to the GLN. This name is created by a business when </w:t>
      </w:r>
      <w:r w:rsidR="00CA7365">
        <w:t xml:space="preserve">they use Business Connect. This name should be a customer-friendly name, and recognisable by a user as the place they visited. It may contain the trading name, and other details to make it recognisable. </w:t>
      </w:r>
    </w:p>
    <w:p w14:paraId="7769972E" w14:textId="77777777" w:rsidR="00CA7365" w:rsidRDefault="00CA7365" w:rsidP="003307BC"/>
    <w:p w14:paraId="28D9B1DE" w14:textId="77777777" w:rsidR="00CA7365" w:rsidRDefault="00CA7365" w:rsidP="003307BC">
      <w:r>
        <w:t>This field is limited to 35 characters.</w:t>
      </w:r>
    </w:p>
    <w:p w14:paraId="42894DF7" w14:textId="77777777" w:rsidR="00CA7365" w:rsidRDefault="00CA7365" w:rsidP="00CA7365">
      <w:pPr>
        <w:pStyle w:val="Heading3"/>
      </w:pPr>
      <w:r>
        <w:t xml:space="preserve">Attribute: </w:t>
      </w:r>
      <w:proofErr w:type="spellStart"/>
      <w:r w:rsidRPr="00CA7365">
        <w:rPr>
          <w:rFonts w:ascii="Consolas" w:hAnsi="Consolas"/>
          <w:b/>
        </w:rPr>
        <w:t>adr</w:t>
      </w:r>
      <w:proofErr w:type="spellEnd"/>
    </w:p>
    <w:p w14:paraId="2880DF0A" w14:textId="77777777" w:rsidR="00CA7365" w:rsidRDefault="00CA7365" w:rsidP="00CA7365">
      <w:r>
        <w:t xml:space="preserve">This attribute is the physical address of the location, where a person would reasonably recognise as the entrance. It should conform to </w:t>
      </w:r>
      <w:r w:rsidRPr="0040376C">
        <w:t xml:space="preserve"> </w:t>
      </w:r>
      <w:hyperlink r:id="rId26" w:anchor="iso:std:iso:19160:-1:ed-1:v1:en" w:history="1">
        <w:r w:rsidRPr="00D33E57">
          <w:rPr>
            <w:rStyle w:val="Hyperlink"/>
          </w:rPr>
          <w:t>ISO 19160-1:2015 Addressing Part 1: Conceptual Model</w:t>
        </w:r>
      </w:hyperlink>
      <w:r>
        <w:rPr>
          <w:rStyle w:val="Hyperlink"/>
          <w:b w:val="0"/>
        </w:rPr>
        <w:t xml:space="preserve">. </w:t>
      </w:r>
      <w:r w:rsidRPr="00CA7365">
        <w:t xml:space="preserve">There is a limit of 90 characters in this </w:t>
      </w:r>
      <w:r>
        <w:t>attribute</w:t>
      </w:r>
      <w:r w:rsidRPr="00CA7365">
        <w:t xml:space="preserve"> so elements </w:t>
      </w:r>
      <w:r>
        <w:t xml:space="preserve">of the address </w:t>
      </w:r>
      <w:r w:rsidRPr="00CA7365">
        <w:t>may be omitted if required to fit the length constraint provided the address is still readable</w:t>
      </w:r>
      <w:r>
        <w:t xml:space="preserve"> and understandably by a casual observer.</w:t>
      </w:r>
    </w:p>
    <w:p w14:paraId="72F94218" w14:textId="77777777" w:rsidR="00354897" w:rsidRDefault="00354897" w:rsidP="00CA7365"/>
    <w:p w14:paraId="5F698D26" w14:textId="77777777" w:rsidR="00354897" w:rsidRDefault="00354897" w:rsidP="00CA7365">
      <w:r>
        <w:t>Multiple lines are separated by a newline character (</w:t>
      </w:r>
      <w:r w:rsidRPr="00354897">
        <w:rPr>
          <w:rFonts w:ascii="Consolas" w:hAnsi="Consolas"/>
          <w:b/>
          <w:color w:val="7030A0"/>
        </w:rPr>
        <w:t>\n</w:t>
      </w:r>
      <w:r>
        <w:t>).</w:t>
      </w:r>
    </w:p>
    <w:p w14:paraId="6F58E383" w14:textId="77777777" w:rsidR="00CA7365" w:rsidRDefault="00CA7365" w:rsidP="00CA7365">
      <w:pPr>
        <w:pStyle w:val="Heading3"/>
      </w:pPr>
      <w:r>
        <w:t xml:space="preserve">Attribute: </w:t>
      </w:r>
      <w:proofErr w:type="spellStart"/>
      <w:r w:rsidRPr="00CA7365">
        <w:rPr>
          <w:rFonts w:ascii="Consolas" w:hAnsi="Consolas"/>
          <w:b/>
        </w:rPr>
        <w:t>ver</w:t>
      </w:r>
      <w:proofErr w:type="spellEnd"/>
    </w:p>
    <w:p w14:paraId="35222E87" w14:textId="38F5F1F8" w:rsidR="00CA7365" w:rsidRDefault="00CA7365" w:rsidP="00CA7365">
      <w:r>
        <w:t xml:space="preserve">The version of this standard in use, including a text-based prefix to denote the object is aligned to this standard. </w:t>
      </w:r>
      <w:r w:rsidR="008D633B">
        <w:t xml:space="preserve">A positive integer-based version number of this JSON spec, prefixed with </w:t>
      </w:r>
      <w:r w:rsidR="008D633B" w:rsidRPr="00532777">
        <w:rPr>
          <w:rFonts w:ascii="Consolas" w:hAnsi="Consolas"/>
          <w:b/>
          <w:color w:val="7030A0"/>
          <w:sz w:val="18"/>
        </w:rPr>
        <w:t>c19:</w:t>
      </w:r>
      <w:r w:rsidR="008D633B">
        <w:t xml:space="preserve"> to denote it is used for COVID-19 response. </w:t>
      </w:r>
    </w:p>
    <w:p w14:paraId="4E509727" w14:textId="77777777" w:rsidR="008D633B" w:rsidRDefault="008D633B" w:rsidP="00CA7365"/>
    <w:p w14:paraId="7B5FCE1A" w14:textId="77777777" w:rsidR="00CA7365" w:rsidRDefault="00CA7365" w:rsidP="00CA7365">
      <w:r>
        <w:t xml:space="preserve">The current version number is </w:t>
      </w:r>
      <w:r w:rsidRPr="00CA7365">
        <w:rPr>
          <w:rFonts w:ascii="Consolas" w:hAnsi="Consolas"/>
          <w:b/>
          <w:color w:val="7030A0"/>
          <w:sz w:val="22"/>
        </w:rPr>
        <w:t>c19:1</w:t>
      </w:r>
      <w:r>
        <w:t>.</w:t>
      </w:r>
    </w:p>
    <w:p w14:paraId="2572AC37" w14:textId="7444FF50" w:rsidR="00CA7365" w:rsidRDefault="00CA7365" w:rsidP="00CA7365">
      <w:pPr>
        <w:pStyle w:val="Heading2"/>
      </w:pPr>
      <w:bookmarkStart w:id="46" w:name="_Toc87450851"/>
      <w:r>
        <w:lastRenderedPageBreak/>
        <w:t>Format</w:t>
      </w:r>
      <w:bookmarkEnd w:id="46"/>
    </w:p>
    <w:p w14:paraId="3B457BB1" w14:textId="77777777" w:rsidR="00CA7365" w:rsidRDefault="00CA7365" w:rsidP="006A6084">
      <w:pPr>
        <w:spacing w:after="120"/>
      </w:pPr>
      <w:r>
        <w:t xml:space="preserve">The JSON payload is encoded using Base64 to limit the character space in the QR code to alphanumeric characters. </w:t>
      </w:r>
    </w:p>
    <w:p w14:paraId="73A71A9A" w14:textId="77777777" w:rsidR="00CA7365" w:rsidRDefault="00CA7365" w:rsidP="00CA7365">
      <w:r>
        <w:t xml:space="preserve">After the JSON payload is encoded, a prefix of </w:t>
      </w:r>
      <w:r w:rsidRPr="00CA7365">
        <w:rPr>
          <w:rFonts w:ascii="Consolas" w:hAnsi="Consolas"/>
          <w:b/>
          <w:color w:val="7030A0"/>
        </w:rPr>
        <w:t>NZCOVIDTRACER</w:t>
      </w:r>
      <w:r>
        <w:t xml:space="preserve"> is prepended, separated by a colon, to make the content of the code recognisable to a casual observer scanning the code without a compatible smartphone application.</w:t>
      </w:r>
    </w:p>
    <w:p w14:paraId="6CB475F6" w14:textId="41B21A38" w:rsidR="00CA7365" w:rsidRDefault="00CA7365" w:rsidP="00CA7365">
      <w:pPr>
        <w:pStyle w:val="Heading2"/>
      </w:pPr>
      <w:bookmarkStart w:id="47" w:name="_Ref83123883"/>
      <w:bookmarkStart w:id="48" w:name="_Ref83123917"/>
      <w:bookmarkStart w:id="49" w:name="_Toc87450852"/>
      <w:r>
        <w:t>Encoding</w:t>
      </w:r>
      <w:bookmarkEnd w:id="47"/>
      <w:bookmarkEnd w:id="48"/>
      <w:bookmarkEnd w:id="49"/>
    </w:p>
    <w:p w14:paraId="621E4D7C" w14:textId="77777777" w:rsidR="00CA7365" w:rsidRDefault="00CA7365" w:rsidP="00CA7365">
      <w:r>
        <w:t>To encode the attributes the JSON object is converted to a string representation</w:t>
      </w:r>
      <w:r w:rsidR="00354897">
        <w:t>. All extraneous whitespace and other formatting should be stripped during this process (excluding whitespace within the attribute values). This JSON string</w:t>
      </w:r>
      <w:r>
        <w:t xml:space="preserve"> is then encoded using Base64.</w:t>
      </w:r>
      <w:r w:rsidR="00354897">
        <w:t xml:space="preserve"> </w:t>
      </w:r>
    </w:p>
    <w:p w14:paraId="3F8F7646" w14:textId="77777777" w:rsidR="00CA7365" w:rsidRDefault="00CA7365" w:rsidP="00CA7365"/>
    <w:p w14:paraId="7DB9284D" w14:textId="77777777" w:rsidR="00CA7365" w:rsidRDefault="00CA7365" w:rsidP="00CA7365">
      <w:r w:rsidRPr="00EF55F9">
        <w:rPr>
          <w:b/>
          <w:noProof/>
          <w:color w:val="7030A0"/>
        </w:rPr>
        <mc:AlternateContent>
          <mc:Choice Requires="wps">
            <w:drawing>
              <wp:anchor distT="0" distB="0" distL="114300" distR="114300" simplePos="0" relativeHeight="251657216" behindDoc="0" locked="0" layoutInCell="1" allowOverlap="1" wp14:anchorId="398833AB" wp14:editId="3932FFD6">
                <wp:simplePos x="0" y="0"/>
                <wp:positionH relativeFrom="column">
                  <wp:posOffset>-142240</wp:posOffset>
                </wp:positionH>
                <wp:positionV relativeFrom="paragraph">
                  <wp:posOffset>528955</wp:posOffset>
                </wp:positionV>
                <wp:extent cx="5683250" cy="1059180"/>
                <wp:effectExtent l="0" t="0" r="1270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059180"/>
                        </a:xfrm>
                        <a:prstGeom prst="rect">
                          <a:avLst/>
                        </a:prstGeom>
                        <a:solidFill>
                          <a:schemeClr val="bg1">
                            <a:lumMod val="95000"/>
                          </a:schemeClr>
                        </a:solidFill>
                        <a:ln w="9525">
                          <a:solidFill>
                            <a:schemeClr val="bg1">
                              <a:lumMod val="85000"/>
                            </a:schemeClr>
                          </a:solidFill>
                          <a:miter lim="800000"/>
                          <a:headEnd/>
                          <a:tailEnd/>
                        </a:ln>
                      </wps:spPr>
                      <wps:txbx>
                        <w:txbxContent>
                          <w:p w14:paraId="7AF1C641" w14:textId="77777777" w:rsidR="007D16B3" w:rsidRPr="00CA7365" w:rsidRDefault="007D16B3" w:rsidP="00CA7365">
                            <w:pPr>
                              <w:spacing w:line="276" w:lineRule="auto"/>
                              <w:rPr>
                                <w:rFonts w:ascii="Consolas" w:hAnsi="Consolas"/>
                                <w:color w:val="7030A0"/>
                                <w:sz w:val="18"/>
                              </w:rPr>
                            </w:pPr>
                            <w:r w:rsidRPr="00CA7365">
                              <w:rPr>
                                <w:rFonts w:ascii="Consolas" w:hAnsi="Consolas"/>
                                <w:color w:val="7030A0"/>
                                <w:sz w:val="18"/>
                              </w:rPr>
                              <w:t>prefix = “NZCOVIDTRACER:”</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static prefix</w:t>
                            </w:r>
                            <w:r w:rsidRPr="00CA7365">
                              <w:rPr>
                                <w:rFonts w:ascii="Consolas" w:hAnsi="Consolas"/>
                                <w:color w:val="7030A0"/>
                                <w:sz w:val="18"/>
                              </w:rPr>
                              <w:br/>
                              <w:t xml:space="preserve">attributes = </w:t>
                            </w:r>
                            <w:r>
                              <w:rPr>
                                <w:rFonts w:ascii="Consolas" w:hAnsi="Consolas"/>
                                <w:color w:val="7030A0"/>
                                <w:sz w:val="18"/>
                              </w:rPr>
                              <w:t>{“typ”: “entry”, ... }</w:t>
                            </w:r>
                            <w:r w:rsidRPr="00CA7365">
                              <w:rPr>
                                <w:rFonts w:ascii="Consolas" w:hAnsi="Consolas"/>
                                <w:color w:val="7030A0"/>
                                <w:sz w:val="18"/>
                              </w:rPr>
                              <w:tab/>
                            </w:r>
                            <w:r w:rsidRPr="00CA7365">
                              <w:rPr>
                                <w:rFonts w:ascii="Consolas" w:hAnsi="Consolas"/>
                                <w:color w:val="7030A0"/>
                                <w:sz w:val="18"/>
                              </w:rPr>
                              <w:tab/>
                              <w:t># object that can be serialised to JSON</w:t>
                            </w:r>
                            <w:r w:rsidRPr="00CA7365">
                              <w:rPr>
                                <w:rFonts w:ascii="Consolas" w:hAnsi="Consolas"/>
                                <w:color w:val="7030A0"/>
                                <w:sz w:val="18"/>
                              </w:rPr>
                              <w:br/>
                              <w:t>json_string = json_stringify(attributes)</w:t>
                            </w:r>
                            <w:r w:rsidRPr="00CA7365">
                              <w:rPr>
                                <w:rFonts w:ascii="Consolas" w:hAnsi="Consolas"/>
                                <w:color w:val="7030A0"/>
                                <w:sz w:val="18"/>
                              </w:rPr>
                              <w:tab/>
                            </w:r>
                            <w:r w:rsidRPr="00CA7365">
                              <w:rPr>
                                <w:rFonts w:ascii="Consolas" w:hAnsi="Consolas"/>
                                <w:color w:val="7030A0"/>
                                <w:sz w:val="18"/>
                              </w:rPr>
                              <w:tab/>
                              <w:t># serialise object into JSON string</w:t>
                            </w:r>
                            <w:r w:rsidRPr="00CA7365">
                              <w:rPr>
                                <w:rFonts w:ascii="Consolas" w:hAnsi="Consolas"/>
                                <w:color w:val="7030A0"/>
                                <w:sz w:val="18"/>
                              </w:rPr>
                              <w:br/>
                              <w:t>base64_string = base64_encode(json_string)</w:t>
                            </w:r>
                            <w:r w:rsidRPr="00CA7365">
                              <w:rPr>
                                <w:rFonts w:ascii="Consolas" w:hAnsi="Consolas"/>
                                <w:color w:val="7030A0"/>
                                <w:sz w:val="18"/>
                              </w:rPr>
                              <w:tab/>
                              <w:t># base64 encode JSON string</w:t>
                            </w:r>
                            <w:r w:rsidRPr="00CA7365">
                              <w:rPr>
                                <w:rFonts w:ascii="Consolas" w:hAnsi="Consolas"/>
                                <w:color w:val="7030A0"/>
                                <w:sz w:val="18"/>
                              </w:rPr>
                              <w:br/>
                              <w:t>encoded = prefix + base64_string</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prepend prefix to base64 string</w:t>
                            </w:r>
                          </w:p>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833AB" id="_x0000_t202" coordsize="21600,21600" o:spt="202" path="m,l,21600r21600,l21600,xe">
                <v:stroke joinstyle="miter"/>
                <v:path gradientshapeok="t" o:connecttype="rect"/>
              </v:shapetype>
              <v:shape id="Text Box 1" o:spid="_x0000_s1026" type="#_x0000_t202" style="position:absolute;margin-left:-11.2pt;margin-top:41.65pt;width:447.5pt;height:8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" fillcolor="#f2f2f2 [3052]" strokecolor="#d8d8d8 [2732]">
                <v:textbox inset="4mm,4mm,4mm,4mm">
                  <w:txbxContent>
                    <w:p w14:paraId="7AF1C641" w14:textId="77777777" w:rsidR="007D16B3" w:rsidRPr="00CA7365" w:rsidRDefault="007D16B3" w:rsidP="00CA7365">
                      <w:pPr>
                        <w:spacing w:line="276" w:lineRule="auto"/>
                        <w:rPr>
                          <w:rFonts w:ascii="Consolas" w:hAnsi="Consolas"/>
                          <w:color w:val="7030A0"/>
                          <w:sz w:val="18"/>
                        </w:rPr>
                      </w:pPr>
                      <w:r w:rsidRPr="00CA7365">
                        <w:rPr>
                          <w:rFonts w:ascii="Consolas" w:hAnsi="Consolas"/>
                          <w:color w:val="7030A0"/>
                          <w:sz w:val="18"/>
                        </w:rPr>
                        <w:t>prefix = “NZCOVIDTRACER:”</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static prefix</w:t>
                      </w:r>
                      <w:r w:rsidRPr="00CA7365">
                        <w:rPr>
                          <w:rFonts w:ascii="Consolas" w:hAnsi="Consolas"/>
                          <w:color w:val="7030A0"/>
                          <w:sz w:val="18"/>
                        </w:rPr>
                        <w:br/>
                        <w:t xml:space="preserve">attributes = </w:t>
                      </w:r>
                      <w:r>
                        <w:rPr>
                          <w:rFonts w:ascii="Consolas" w:hAnsi="Consolas"/>
                          <w:color w:val="7030A0"/>
                          <w:sz w:val="18"/>
                        </w:rPr>
                        <w:t>{“typ”: “entry”, ... }</w:t>
                      </w:r>
                      <w:r w:rsidRPr="00CA7365">
                        <w:rPr>
                          <w:rFonts w:ascii="Consolas" w:hAnsi="Consolas"/>
                          <w:color w:val="7030A0"/>
                          <w:sz w:val="18"/>
                        </w:rPr>
                        <w:tab/>
                      </w:r>
                      <w:r w:rsidRPr="00CA7365">
                        <w:rPr>
                          <w:rFonts w:ascii="Consolas" w:hAnsi="Consolas"/>
                          <w:color w:val="7030A0"/>
                          <w:sz w:val="18"/>
                        </w:rPr>
                        <w:tab/>
                        <w:t># object that can be serialised to JSON</w:t>
                      </w:r>
                      <w:r w:rsidRPr="00CA7365">
                        <w:rPr>
                          <w:rFonts w:ascii="Consolas" w:hAnsi="Consolas"/>
                          <w:color w:val="7030A0"/>
                          <w:sz w:val="18"/>
                        </w:rPr>
                        <w:br/>
                        <w:t>json_string = json_stringify(attributes)</w:t>
                      </w:r>
                      <w:r w:rsidRPr="00CA7365">
                        <w:rPr>
                          <w:rFonts w:ascii="Consolas" w:hAnsi="Consolas"/>
                          <w:color w:val="7030A0"/>
                          <w:sz w:val="18"/>
                        </w:rPr>
                        <w:tab/>
                      </w:r>
                      <w:r w:rsidRPr="00CA7365">
                        <w:rPr>
                          <w:rFonts w:ascii="Consolas" w:hAnsi="Consolas"/>
                          <w:color w:val="7030A0"/>
                          <w:sz w:val="18"/>
                        </w:rPr>
                        <w:tab/>
                        <w:t># serialise object into JSON string</w:t>
                      </w:r>
                      <w:r w:rsidRPr="00CA7365">
                        <w:rPr>
                          <w:rFonts w:ascii="Consolas" w:hAnsi="Consolas"/>
                          <w:color w:val="7030A0"/>
                          <w:sz w:val="18"/>
                        </w:rPr>
                        <w:br/>
                        <w:t>base64_string = base64_encode(json_string)</w:t>
                      </w:r>
                      <w:r w:rsidRPr="00CA7365">
                        <w:rPr>
                          <w:rFonts w:ascii="Consolas" w:hAnsi="Consolas"/>
                          <w:color w:val="7030A0"/>
                          <w:sz w:val="18"/>
                        </w:rPr>
                        <w:tab/>
                        <w:t># base64 encode JSON string</w:t>
                      </w:r>
                      <w:r w:rsidRPr="00CA7365">
                        <w:rPr>
                          <w:rFonts w:ascii="Consolas" w:hAnsi="Consolas"/>
                          <w:color w:val="7030A0"/>
                          <w:sz w:val="18"/>
                        </w:rPr>
                        <w:br/>
                        <w:t>encoded = prefix + base64_string</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prepend prefix to base64 string</w:t>
                      </w:r>
                    </w:p>
                  </w:txbxContent>
                </v:textbox>
                <w10:wrap type="square"/>
              </v:shape>
            </w:pict>
          </mc:Fallback>
        </mc:AlternateContent>
      </w:r>
      <w:r>
        <w:t>The function for compiling the data format from attributes to the encoded string in pseudocode is:</w:t>
      </w:r>
    </w:p>
    <w:p w14:paraId="434C201D" w14:textId="77777777" w:rsidR="00CA7365" w:rsidRDefault="00CA7365" w:rsidP="00CA7365"/>
    <w:p w14:paraId="5A78C20A" w14:textId="5D404033" w:rsidR="00CA7365" w:rsidRDefault="00CA7365" w:rsidP="00CA7365">
      <w:r>
        <w:rPr>
          <w:b/>
        </w:rPr>
        <w:t>Note:</w:t>
      </w:r>
      <w:r>
        <w:t xml:space="preserve"> when encoding the </w:t>
      </w:r>
      <w:r w:rsidR="00DB66A9">
        <w:t>B</w:t>
      </w:r>
      <w:r>
        <w:t>ase64 string, ensure the target charset is set to UTF-8 to account for macrons and other special characters that may be present, otherwise the JSON may be invalid when decoded.</w:t>
      </w:r>
    </w:p>
    <w:p w14:paraId="65B8DABD" w14:textId="77777777" w:rsidR="00CA7365" w:rsidRDefault="00CA7365" w:rsidP="00CA7365"/>
    <w:p w14:paraId="7FAC6E15" w14:textId="593CC6AC" w:rsidR="00CA7365" w:rsidRDefault="00CA7365" w:rsidP="00CA7365">
      <w:r>
        <w:t xml:space="preserve">The value of </w:t>
      </w:r>
      <w:r w:rsidRPr="00CA7365">
        <w:rPr>
          <w:rFonts w:ascii="Consolas" w:hAnsi="Consolas"/>
          <w:b/>
          <w:color w:val="7030A0"/>
        </w:rPr>
        <w:t>encoded</w:t>
      </w:r>
      <w:r w:rsidRPr="00CA7365">
        <w:rPr>
          <w:color w:val="7030A0"/>
        </w:rPr>
        <w:t xml:space="preserve"> </w:t>
      </w:r>
      <w:r>
        <w:t xml:space="preserve">is what is encoded into the QR code, and the value retrieved when the QR code </w:t>
      </w:r>
      <w:r w:rsidR="00DB69E4">
        <w:t xml:space="preserve">or NFC tag </w:t>
      </w:r>
      <w:r>
        <w:t>is scanned.</w:t>
      </w:r>
    </w:p>
    <w:p w14:paraId="15080B46" w14:textId="5EE3829A" w:rsidR="00CA7365" w:rsidRDefault="00CA7365" w:rsidP="00CA7365">
      <w:pPr>
        <w:pStyle w:val="Heading2"/>
      </w:pPr>
      <w:bookmarkStart w:id="50" w:name="_Toc87450853"/>
      <w:r>
        <w:t>Decoding</w:t>
      </w:r>
      <w:bookmarkEnd w:id="50"/>
    </w:p>
    <w:p w14:paraId="70A548C7" w14:textId="04EBDB98" w:rsidR="00CA7365" w:rsidRDefault="00CA7365" w:rsidP="00CA7365">
      <w:r>
        <w:t xml:space="preserve">To decode, prefix characters are discarded (the length of </w:t>
      </w:r>
      <w:r w:rsidRPr="00CA7365">
        <w:rPr>
          <w:rFonts w:ascii="Consolas" w:hAnsi="Consolas"/>
          <w:b/>
          <w:color w:val="7030A0"/>
          <w:szCs w:val="21"/>
        </w:rPr>
        <w:t>NZCOVIDTRACER</w:t>
      </w:r>
      <w:r>
        <w:rPr>
          <w:rFonts w:ascii="Consolas" w:hAnsi="Consolas"/>
          <w:b/>
          <w:color w:val="7030A0"/>
          <w:sz w:val="18"/>
        </w:rPr>
        <w:t>:</w:t>
      </w:r>
      <w:r w:rsidRPr="0047529B">
        <w:rPr>
          <w:color w:val="7030A0"/>
          <w:sz w:val="18"/>
        </w:rPr>
        <w:t xml:space="preserve"> </w:t>
      </w:r>
      <w:r>
        <w:t xml:space="preserve">including the semicolon), and the remaining string is </w:t>
      </w:r>
      <w:r w:rsidR="00D24AC8">
        <w:t>B</w:t>
      </w:r>
      <w:r>
        <w:t xml:space="preserve">ase64 decoded and parsed as JSON. This is best done by discarding anything before </w:t>
      </w:r>
      <w:r w:rsidR="008D633B">
        <w:t xml:space="preserve">and including </w:t>
      </w:r>
      <w:r>
        <w:t>the semicolon character, rather than from a fixed character.</w:t>
      </w:r>
    </w:p>
    <w:p w14:paraId="0FE5FE05" w14:textId="77777777" w:rsidR="00CA7365" w:rsidRDefault="00CA7365" w:rsidP="00CA7365"/>
    <w:p w14:paraId="054EC5E2" w14:textId="6753FB62" w:rsidR="00CA7365" w:rsidRDefault="00CA7365" w:rsidP="00CA7365">
      <w:r>
        <w:rPr>
          <w:b/>
        </w:rPr>
        <w:t>Note:</w:t>
      </w:r>
      <w:r>
        <w:t xml:space="preserve"> when decoding the </w:t>
      </w:r>
      <w:r w:rsidR="001B0E08">
        <w:t>B</w:t>
      </w:r>
      <w:r>
        <w:t>ase64 string, ensure the source charset is set to UTF-8 to account for macrons and other special characters that may be present, otherwise the JSON may be invalid.</w:t>
      </w:r>
    </w:p>
    <w:p w14:paraId="3A0A2E31" w14:textId="77777777" w:rsidR="00CA7365" w:rsidRPr="005A1346" w:rsidRDefault="00CA7365" w:rsidP="00CA7365"/>
    <w:p w14:paraId="339AE565" w14:textId="77777777" w:rsidR="00CA7365" w:rsidRDefault="00CA7365" w:rsidP="00CA7365">
      <w:r w:rsidRPr="00EF55F9">
        <w:rPr>
          <w:b/>
          <w:noProof/>
          <w:color w:val="7030A0"/>
        </w:rPr>
        <w:lastRenderedPageBreak/>
        <mc:AlternateContent>
          <mc:Choice Requires="wps">
            <w:drawing>
              <wp:anchor distT="0" distB="0" distL="114300" distR="114300" simplePos="0" relativeHeight="251658240" behindDoc="0" locked="0" layoutInCell="1" allowOverlap="1" wp14:anchorId="748D90FA" wp14:editId="2BA79E97">
                <wp:simplePos x="0" y="0"/>
                <wp:positionH relativeFrom="column">
                  <wp:posOffset>-146685</wp:posOffset>
                </wp:positionH>
                <wp:positionV relativeFrom="paragraph">
                  <wp:posOffset>261620</wp:posOffset>
                </wp:positionV>
                <wp:extent cx="5810250" cy="10680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68070"/>
                        </a:xfrm>
                        <a:prstGeom prst="rect">
                          <a:avLst/>
                        </a:prstGeom>
                        <a:solidFill>
                          <a:schemeClr val="bg1">
                            <a:lumMod val="95000"/>
                          </a:schemeClr>
                        </a:solidFill>
                        <a:ln w="9525">
                          <a:solidFill>
                            <a:schemeClr val="bg1">
                              <a:lumMod val="85000"/>
                            </a:schemeClr>
                          </a:solidFill>
                          <a:miter lim="800000"/>
                          <a:headEnd/>
                          <a:tailEnd/>
                        </a:ln>
                      </wps:spPr>
                      <wps:txbx>
                        <w:txbxContent>
                          <w:p w14:paraId="14C13431" w14:textId="01B8B32C" w:rsidR="007D16B3" w:rsidRPr="00CA7365" w:rsidRDefault="007D16B3" w:rsidP="00CA7365">
                            <w:pPr>
                              <w:spacing w:line="276" w:lineRule="auto"/>
                              <w:rPr>
                                <w:rFonts w:ascii="Consolas" w:hAnsi="Consolas"/>
                                <w:color w:val="7030A0"/>
                                <w:sz w:val="18"/>
                              </w:rPr>
                            </w:pPr>
                            <w:r w:rsidRPr="00CA7365">
                              <w:rPr>
                                <w:rFonts w:ascii="Consolas" w:hAnsi="Consolas"/>
                                <w:color w:val="7030A0"/>
                                <w:sz w:val="18"/>
                              </w:rPr>
                              <w:t>encoded = “NZCOVIDTRACER:eyJ0…&lt;snip&gt;…fQ==”</w:t>
                            </w:r>
                            <w:r w:rsidRPr="00CA7365">
                              <w:rPr>
                                <w:rFonts w:ascii="Consolas" w:hAnsi="Consolas"/>
                                <w:color w:val="7030A0"/>
                                <w:sz w:val="18"/>
                              </w:rPr>
                              <w:tab/>
                              <w:t># value obtained from QR code scan</w:t>
                            </w:r>
                            <w:r w:rsidRPr="00CA7365">
                              <w:rPr>
                                <w:rFonts w:ascii="Consolas" w:hAnsi="Consolas"/>
                                <w:color w:val="7030A0"/>
                                <w:sz w:val="18"/>
                              </w:rPr>
                              <w:br/>
                              <w:t>from = index_of(“:”, encoded)</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xml:space="preserve"># find the position of the </w:t>
                            </w:r>
                            <w:r>
                              <w:rPr>
                                <w:rFonts w:ascii="Consolas" w:hAnsi="Consolas"/>
                                <w:color w:val="7030A0"/>
                                <w:sz w:val="18"/>
                              </w:rPr>
                              <w:t>last</w:t>
                            </w:r>
                            <w:r w:rsidRPr="00CA7365">
                              <w:rPr>
                                <w:rFonts w:ascii="Consolas" w:hAnsi="Consolas"/>
                                <w:color w:val="7030A0"/>
                                <w:sz w:val="18"/>
                              </w:rPr>
                              <w:t xml:space="preserve"> : char</w:t>
                            </w:r>
                            <w:r w:rsidRPr="00CA7365">
                              <w:rPr>
                                <w:rFonts w:ascii="Consolas" w:hAnsi="Consolas"/>
                                <w:color w:val="7030A0"/>
                                <w:sz w:val="18"/>
                              </w:rPr>
                              <w:br/>
                              <w:t xml:space="preserve">base64_string = substring(encoded, from) </w:t>
                            </w:r>
                            <w:r w:rsidRPr="00CA7365">
                              <w:rPr>
                                <w:rFonts w:ascii="Consolas" w:hAnsi="Consolas"/>
                                <w:color w:val="7030A0"/>
                                <w:sz w:val="18"/>
                              </w:rPr>
                              <w:tab/>
                              <w:t xml:space="preserve"># discard </w:t>
                            </w:r>
                            <w:r>
                              <w:rPr>
                                <w:rFonts w:ascii="Consolas" w:hAnsi="Consolas"/>
                                <w:color w:val="7030A0"/>
                                <w:sz w:val="18"/>
                              </w:rPr>
                              <w:t>chars prior to and including :</w:t>
                            </w:r>
                            <w:r w:rsidRPr="00CA7365">
                              <w:rPr>
                                <w:rFonts w:ascii="Consolas" w:hAnsi="Consolas"/>
                                <w:color w:val="7030A0"/>
                                <w:sz w:val="18"/>
                              </w:rPr>
                              <w:br/>
                              <w:t>json_string = base64_decode(base64_string)</w:t>
                            </w:r>
                            <w:r w:rsidRPr="00CA7365">
                              <w:rPr>
                                <w:rFonts w:ascii="Consolas" w:hAnsi="Consolas"/>
                                <w:color w:val="7030A0"/>
                                <w:sz w:val="18"/>
                              </w:rPr>
                              <w:tab/>
                              <w:t># decode base64 into JSON string</w:t>
                            </w:r>
                            <w:r w:rsidRPr="00CA7365">
                              <w:rPr>
                                <w:rFonts w:ascii="Consolas" w:hAnsi="Consolas"/>
                                <w:color w:val="7030A0"/>
                                <w:sz w:val="18"/>
                              </w:rPr>
                              <w:br/>
                              <w:t>attributes = json_parse(json_string)</w:t>
                            </w:r>
                            <w:r w:rsidRPr="00CA7365">
                              <w:rPr>
                                <w:rFonts w:ascii="Consolas" w:hAnsi="Consolas"/>
                                <w:color w:val="7030A0"/>
                                <w:sz w:val="18"/>
                              </w:rPr>
                              <w:tab/>
                            </w:r>
                            <w:r w:rsidRPr="00CA7365">
                              <w:rPr>
                                <w:rFonts w:ascii="Consolas" w:hAnsi="Consolas"/>
                                <w:color w:val="7030A0"/>
                                <w:sz w:val="18"/>
                              </w:rPr>
                              <w:tab/>
                              <w:t># parse JSON string into dictionary</w:t>
                            </w:r>
                          </w:p>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90FA" id="Text Box 2" o:spid="_x0000_s1027" type="#_x0000_t202" style="position:absolute;margin-left:-11.55pt;margin-top:20.6pt;width:457.5pt;height: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" fillcolor="#f2f2f2 [3052]" strokecolor="#d8d8d8 [2732]">
                <v:textbox inset="4mm,4mm,4mm,4mm">
                  <w:txbxContent>
                    <w:p w14:paraId="14C13431" w14:textId="01B8B32C" w:rsidR="007D16B3" w:rsidRPr="00CA7365" w:rsidRDefault="007D16B3" w:rsidP="00CA7365">
                      <w:pPr>
                        <w:spacing w:line="276" w:lineRule="auto"/>
                        <w:rPr>
                          <w:rFonts w:ascii="Consolas" w:hAnsi="Consolas"/>
                          <w:color w:val="7030A0"/>
                          <w:sz w:val="18"/>
                        </w:rPr>
                      </w:pPr>
                      <w:r w:rsidRPr="00CA7365">
                        <w:rPr>
                          <w:rFonts w:ascii="Consolas" w:hAnsi="Consolas"/>
                          <w:color w:val="7030A0"/>
                          <w:sz w:val="18"/>
                        </w:rPr>
                        <w:t>encoded = “NZCOVIDTRACER:eyJ0…&lt;snip&gt;…fQ==”</w:t>
                      </w:r>
                      <w:r w:rsidRPr="00CA7365">
                        <w:rPr>
                          <w:rFonts w:ascii="Consolas" w:hAnsi="Consolas"/>
                          <w:color w:val="7030A0"/>
                          <w:sz w:val="18"/>
                        </w:rPr>
                        <w:tab/>
                        <w:t># value obtained from QR code scan</w:t>
                      </w:r>
                      <w:r w:rsidRPr="00CA7365">
                        <w:rPr>
                          <w:rFonts w:ascii="Consolas" w:hAnsi="Consolas"/>
                          <w:color w:val="7030A0"/>
                          <w:sz w:val="18"/>
                        </w:rPr>
                        <w:br/>
                        <w:t>from = index_of(“:”, encoded)</w:t>
                      </w:r>
                      <w:r w:rsidRPr="00CA7365">
                        <w:rPr>
                          <w:rFonts w:ascii="Consolas" w:hAnsi="Consolas"/>
                          <w:color w:val="7030A0"/>
                          <w:sz w:val="18"/>
                        </w:rPr>
                        <w:tab/>
                      </w:r>
                      <w:r w:rsidRPr="00CA7365">
                        <w:rPr>
                          <w:rFonts w:ascii="Consolas" w:hAnsi="Consolas"/>
                          <w:color w:val="7030A0"/>
                          <w:sz w:val="18"/>
                        </w:rPr>
                        <w:tab/>
                      </w:r>
                      <w:r w:rsidRPr="00CA7365">
                        <w:rPr>
                          <w:rFonts w:ascii="Consolas" w:hAnsi="Consolas"/>
                          <w:color w:val="7030A0"/>
                          <w:sz w:val="18"/>
                        </w:rPr>
                        <w:tab/>
                        <w:t xml:space="preserve"># find the position of the </w:t>
                      </w:r>
                      <w:r>
                        <w:rPr>
                          <w:rFonts w:ascii="Consolas" w:hAnsi="Consolas"/>
                          <w:color w:val="7030A0"/>
                          <w:sz w:val="18"/>
                        </w:rPr>
                        <w:t>last</w:t>
                      </w:r>
                      <w:r w:rsidRPr="00CA7365">
                        <w:rPr>
                          <w:rFonts w:ascii="Consolas" w:hAnsi="Consolas"/>
                          <w:color w:val="7030A0"/>
                          <w:sz w:val="18"/>
                        </w:rPr>
                        <w:t xml:space="preserve"> : char</w:t>
                      </w:r>
                      <w:r w:rsidRPr="00CA7365">
                        <w:rPr>
                          <w:rFonts w:ascii="Consolas" w:hAnsi="Consolas"/>
                          <w:color w:val="7030A0"/>
                          <w:sz w:val="18"/>
                        </w:rPr>
                        <w:br/>
                        <w:t xml:space="preserve">base64_string = substring(encoded, from) </w:t>
                      </w:r>
                      <w:r w:rsidRPr="00CA7365">
                        <w:rPr>
                          <w:rFonts w:ascii="Consolas" w:hAnsi="Consolas"/>
                          <w:color w:val="7030A0"/>
                          <w:sz w:val="18"/>
                        </w:rPr>
                        <w:tab/>
                        <w:t xml:space="preserve"># discard </w:t>
                      </w:r>
                      <w:r>
                        <w:rPr>
                          <w:rFonts w:ascii="Consolas" w:hAnsi="Consolas"/>
                          <w:color w:val="7030A0"/>
                          <w:sz w:val="18"/>
                        </w:rPr>
                        <w:t>chars prior to and including :</w:t>
                      </w:r>
                      <w:r w:rsidRPr="00CA7365">
                        <w:rPr>
                          <w:rFonts w:ascii="Consolas" w:hAnsi="Consolas"/>
                          <w:color w:val="7030A0"/>
                          <w:sz w:val="18"/>
                        </w:rPr>
                        <w:br/>
                        <w:t>json_string = base64_decode(base64_string)</w:t>
                      </w:r>
                      <w:r w:rsidRPr="00CA7365">
                        <w:rPr>
                          <w:rFonts w:ascii="Consolas" w:hAnsi="Consolas"/>
                          <w:color w:val="7030A0"/>
                          <w:sz w:val="18"/>
                        </w:rPr>
                        <w:tab/>
                        <w:t># decode base64 into JSON string</w:t>
                      </w:r>
                      <w:r w:rsidRPr="00CA7365">
                        <w:rPr>
                          <w:rFonts w:ascii="Consolas" w:hAnsi="Consolas"/>
                          <w:color w:val="7030A0"/>
                          <w:sz w:val="18"/>
                        </w:rPr>
                        <w:br/>
                        <w:t>attributes = json_parse(json_string)</w:t>
                      </w:r>
                      <w:r w:rsidRPr="00CA7365">
                        <w:rPr>
                          <w:rFonts w:ascii="Consolas" w:hAnsi="Consolas"/>
                          <w:color w:val="7030A0"/>
                          <w:sz w:val="18"/>
                        </w:rPr>
                        <w:tab/>
                      </w:r>
                      <w:r w:rsidRPr="00CA7365">
                        <w:rPr>
                          <w:rFonts w:ascii="Consolas" w:hAnsi="Consolas"/>
                          <w:color w:val="7030A0"/>
                          <w:sz w:val="18"/>
                        </w:rPr>
                        <w:tab/>
                        <w:t># parse JSON string into dictionary</w:t>
                      </w:r>
                    </w:p>
                  </w:txbxContent>
                </v:textbox>
                <w10:wrap type="square"/>
              </v:shape>
            </w:pict>
          </mc:Fallback>
        </mc:AlternateContent>
      </w:r>
      <w:r>
        <w:t>The corresponding pseudocode for this operation is:</w:t>
      </w:r>
    </w:p>
    <w:p w14:paraId="585F1421" w14:textId="77777777" w:rsidR="00CA7365" w:rsidRDefault="00CA7365" w:rsidP="00CA7365"/>
    <w:p w14:paraId="529417EB" w14:textId="1CA10CF3" w:rsidR="00CA7365" w:rsidRDefault="00CA7365" w:rsidP="00CA7365">
      <w:r>
        <w:t xml:space="preserve">The </w:t>
      </w:r>
      <w:r w:rsidRPr="00CA7365">
        <w:rPr>
          <w:rFonts w:ascii="Consolas" w:hAnsi="Consolas"/>
          <w:b/>
          <w:color w:val="7030A0"/>
        </w:rPr>
        <w:t>attributes</w:t>
      </w:r>
      <w:r>
        <w:t xml:space="preserve"> value contains the attributes defi</w:t>
      </w:r>
      <w:r w:rsidR="008D633B">
        <w:t>n</w:t>
      </w:r>
      <w:r>
        <w:t>ed in the earlier table.</w:t>
      </w:r>
    </w:p>
    <w:p w14:paraId="16667BB9" w14:textId="6B6E1FAF" w:rsidR="00CA7365" w:rsidRDefault="00CA7365" w:rsidP="00CA7365">
      <w:pPr>
        <w:pStyle w:val="Heading2"/>
      </w:pPr>
      <w:bookmarkStart w:id="51" w:name="_Toc87450854"/>
      <w:r>
        <w:t>Scanning</w:t>
      </w:r>
      <w:bookmarkEnd w:id="51"/>
    </w:p>
    <w:p w14:paraId="74A52A84" w14:textId="1CA8A1C3" w:rsidR="00CA7365" w:rsidRDefault="00CA7365" w:rsidP="00167301">
      <w:pPr>
        <w:spacing w:after="120"/>
      </w:pPr>
      <w:r>
        <w:t xml:space="preserve">When a </w:t>
      </w:r>
      <w:r w:rsidR="00585EE3">
        <w:t xml:space="preserve">QR </w:t>
      </w:r>
      <w:r>
        <w:t xml:space="preserve">code </w:t>
      </w:r>
      <w:r w:rsidR="00585EE3">
        <w:t xml:space="preserve">or NFC tag </w:t>
      </w:r>
      <w:r>
        <w:t xml:space="preserve">is scanned, the following rules should be evaluated to confirm the </w:t>
      </w:r>
      <w:r w:rsidR="00585EE3">
        <w:t xml:space="preserve">content </w:t>
      </w:r>
      <w:r>
        <w:t>is appropriately formatted.</w:t>
      </w:r>
    </w:p>
    <w:p w14:paraId="7F5D00A3" w14:textId="77777777" w:rsidR="00CA7365" w:rsidRDefault="00CA7365" w:rsidP="00CA7365">
      <w:pPr>
        <w:pStyle w:val="ListParagraph"/>
        <w:numPr>
          <w:ilvl w:val="0"/>
          <w:numId w:val="42"/>
        </w:numPr>
        <w:spacing w:after="160" w:line="259" w:lineRule="auto"/>
      </w:pPr>
      <w:r>
        <w:t xml:space="preserve">The characters up to the first semicolon are equal to </w:t>
      </w:r>
      <w:proofErr w:type="gramStart"/>
      <w:r w:rsidRPr="00CA7365">
        <w:rPr>
          <w:rFonts w:ascii="Consolas" w:hAnsi="Consolas"/>
          <w:b/>
          <w:color w:val="7030A0"/>
          <w:szCs w:val="21"/>
        </w:rPr>
        <w:t>NZCOVIDTRACER</w:t>
      </w:r>
      <w:r>
        <w:rPr>
          <w:rFonts w:ascii="Consolas" w:hAnsi="Consolas"/>
          <w:b/>
          <w:color w:val="7030A0"/>
          <w:sz w:val="18"/>
        </w:rPr>
        <w:t>:</w:t>
      </w:r>
      <w:r>
        <w:t>.</w:t>
      </w:r>
      <w:proofErr w:type="gramEnd"/>
      <w:r>
        <w:t xml:space="preserve"> These characters are then discarded.</w:t>
      </w:r>
    </w:p>
    <w:p w14:paraId="2DEE62A1" w14:textId="1BDFBC0A" w:rsidR="00CA7365" w:rsidRDefault="00CA7365" w:rsidP="00CA7365">
      <w:pPr>
        <w:pStyle w:val="ListParagraph"/>
        <w:numPr>
          <w:ilvl w:val="0"/>
          <w:numId w:val="42"/>
        </w:numPr>
        <w:spacing w:after="160" w:line="259" w:lineRule="auto"/>
      </w:pPr>
      <w:r>
        <w:t xml:space="preserve">The remaining characters can be decoded as valid </w:t>
      </w:r>
      <w:r w:rsidR="001B0E08">
        <w:t>B</w:t>
      </w:r>
      <w:r>
        <w:t>ase64</w:t>
      </w:r>
    </w:p>
    <w:p w14:paraId="2D4A863E" w14:textId="77777777" w:rsidR="00CA7365" w:rsidRDefault="00CA7365" w:rsidP="00CA7365">
      <w:pPr>
        <w:pStyle w:val="ListParagraph"/>
        <w:numPr>
          <w:ilvl w:val="0"/>
          <w:numId w:val="42"/>
        </w:numPr>
        <w:spacing w:after="160" w:line="259" w:lineRule="auto"/>
      </w:pPr>
      <w:r>
        <w:t>The resulting string can be parsed as valid JSON</w:t>
      </w:r>
    </w:p>
    <w:p w14:paraId="1F0CC481" w14:textId="77777777" w:rsidR="00CA7365" w:rsidRDefault="00CA7365" w:rsidP="00CA7365">
      <w:pPr>
        <w:pStyle w:val="ListParagraph"/>
        <w:numPr>
          <w:ilvl w:val="0"/>
          <w:numId w:val="42"/>
        </w:numPr>
        <w:spacing w:after="160" w:line="259" w:lineRule="auto"/>
      </w:pPr>
      <w:r>
        <w:t xml:space="preserve">The resulting object has an attribute </w:t>
      </w:r>
      <w:proofErr w:type="spellStart"/>
      <w:r w:rsidRPr="00CA7365">
        <w:rPr>
          <w:rFonts w:ascii="Consolas" w:hAnsi="Consolas"/>
          <w:b/>
          <w:color w:val="7030A0"/>
          <w:sz w:val="20"/>
        </w:rPr>
        <w:t>ver</w:t>
      </w:r>
      <w:proofErr w:type="spellEnd"/>
    </w:p>
    <w:p w14:paraId="47DB4362" w14:textId="77777777" w:rsidR="00CA7365" w:rsidRDefault="00CA7365" w:rsidP="00CA7365">
      <w:pPr>
        <w:pStyle w:val="ListParagraph"/>
        <w:numPr>
          <w:ilvl w:val="0"/>
          <w:numId w:val="42"/>
        </w:numPr>
        <w:spacing w:after="160" w:line="259" w:lineRule="auto"/>
      </w:pPr>
      <w:r>
        <w:t xml:space="preserve">The </w:t>
      </w:r>
      <w:proofErr w:type="spellStart"/>
      <w:r w:rsidRPr="00CA7365">
        <w:rPr>
          <w:rFonts w:ascii="Consolas" w:hAnsi="Consolas"/>
          <w:b/>
          <w:color w:val="7030A0"/>
          <w:sz w:val="20"/>
        </w:rPr>
        <w:t>ver</w:t>
      </w:r>
      <w:proofErr w:type="spellEnd"/>
      <w:r w:rsidRPr="00CA7365">
        <w:rPr>
          <w:sz w:val="22"/>
        </w:rPr>
        <w:t xml:space="preserve"> </w:t>
      </w:r>
      <w:r>
        <w:t xml:space="preserve">attribute has a value starting with </w:t>
      </w:r>
      <w:r w:rsidRPr="00CA7365">
        <w:rPr>
          <w:rFonts w:ascii="Consolas" w:hAnsi="Consolas"/>
          <w:b/>
          <w:color w:val="7030A0"/>
          <w:sz w:val="20"/>
        </w:rPr>
        <w:t>c19</w:t>
      </w:r>
      <w:r w:rsidRPr="00425284">
        <w:rPr>
          <w:rFonts w:ascii="Consolas" w:hAnsi="Consolas"/>
          <w:b/>
          <w:color w:val="7030A0"/>
          <w:sz w:val="18"/>
        </w:rPr>
        <w:t>:</w:t>
      </w:r>
    </w:p>
    <w:p w14:paraId="41B4DB1F" w14:textId="77777777" w:rsidR="00CA7365" w:rsidRDefault="00CA7365" w:rsidP="00CA7365">
      <w:pPr>
        <w:pStyle w:val="ListParagraph"/>
        <w:numPr>
          <w:ilvl w:val="0"/>
          <w:numId w:val="42"/>
        </w:numPr>
        <w:spacing w:after="160" w:line="259" w:lineRule="auto"/>
      </w:pPr>
      <w:r>
        <w:t xml:space="preserve">The integer value of the </w:t>
      </w:r>
      <w:proofErr w:type="spellStart"/>
      <w:r w:rsidRPr="00CA7365">
        <w:rPr>
          <w:rFonts w:ascii="Consolas" w:hAnsi="Consolas"/>
          <w:b/>
          <w:color w:val="7030A0"/>
          <w:sz w:val="20"/>
        </w:rPr>
        <w:t>ver</w:t>
      </w:r>
      <w:proofErr w:type="spellEnd"/>
      <w:r w:rsidRPr="00CA7365">
        <w:rPr>
          <w:sz w:val="22"/>
        </w:rPr>
        <w:t xml:space="preserve"> </w:t>
      </w:r>
      <w:r>
        <w:t>attribute denotes the version of this specification the remaining attributes in the JSON object take.</w:t>
      </w:r>
    </w:p>
    <w:p w14:paraId="524709E7" w14:textId="21EB3387" w:rsidR="00CA7365" w:rsidRDefault="00CA7365" w:rsidP="00CA7365">
      <w:pPr>
        <w:pStyle w:val="Heading2"/>
      </w:pPr>
      <w:bookmarkStart w:id="52" w:name="_Toc87450855"/>
      <w:r>
        <w:t xml:space="preserve">QR </w:t>
      </w:r>
      <w:r w:rsidR="0000173F">
        <w:t>c</w:t>
      </w:r>
      <w:r>
        <w:t>ode parameters</w:t>
      </w:r>
      <w:bookmarkEnd w:id="52"/>
    </w:p>
    <w:p w14:paraId="4D06A769" w14:textId="6332C37C" w:rsidR="00CA7365" w:rsidRDefault="00CA7365" w:rsidP="00CA7365">
      <w:r>
        <w:t xml:space="preserve">QR codes have several parameters that govern the output.  </w:t>
      </w:r>
    </w:p>
    <w:p w14:paraId="135146C2" w14:textId="1042C44F" w:rsidR="00CA7365" w:rsidRDefault="007E4227" w:rsidP="009F470F">
      <w:pPr>
        <w:pStyle w:val="Heading3"/>
      </w:pPr>
      <w:r>
        <w:t>QR code er</w:t>
      </w:r>
      <w:r w:rsidR="00CA7365">
        <w:t xml:space="preserve">ror </w:t>
      </w:r>
      <w:r>
        <w:t>correction level</w:t>
      </w:r>
      <w:r w:rsidR="00CA7365">
        <w:t xml:space="preserve"> </w:t>
      </w:r>
    </w:p>
    <w:p w14:paraId="54D40002" w14:textId="77777777" w:rsidR="00101E99" w:rsidRDefault="00CA7365" w:rsidP="009F470F">
      <w:pPr>
        <w:pStyle w:val="ListParagraph"/>
        <w:numPr>
          <w:ilvl w:val="0"/>
          <w:numId w:val="41"/>
        </w:numPr>
        <w:ind w:left="357" w:hanging="357"/>
      </w:pPr>
      <w:r>
        <w:t xml:space="preserve">Level L: </w:t>
      </w:r>
      <w:proofErr w:type="spellStart"/>
      <w:r>
        <w:t>Approx</w:t>
      </w:r>
      <w:proofErr w:type="spellEnd"/>
      <w:r>
        <w:t xml:space="preserve"> 7% correction capability</w:t>
      </w:r>
    </w:p>
    <w:p w14:paraId="4529EAFB" w14:textId="6C71B661" w:rsidR="00101E99" w:rsidRDefault="00CA7365" w:rsidP="009F470F">
      <w:pPr>
        <w:pStyle w:val="ListParagraph"/>
        <w:numPr>
          <w:ilvl w:val="0"/>
          <w:numId w:val="41"/>
        </w:numPr>
        <w:ind w:left="357" w:hanging="357"/>
      </w:pPr>
      <w:r>
        <w:t xml:space="preserve">Level M: </w:t>
      </w:r>
      <w:proofErr w:type="spellStart"/>
      <w:r>
        <w:t>Approx</w:t>
      </w:r>
      <w:proofErr w:type="spellEnd"/>
      <w:r>
        <w:t xml:space="preserve"> 15% correction capability</w:t>
      </w:r>
    </w:p>
    <w:p w14:paraId="743381DB" w14:textId="616EA378" w:rsidR="00101E99" w:rsidRDefault="00CA7365" w:rsidP="009F470F">
      <w:pPr>
        <w:pStyle w:val="ListParagraph"/>
        <w:numPr>
          <w:ilvl w:val="0"/>
          <w:numId w:val="41"/>
        </w:numPr>
        <w:ind w:left="357" w:hanging="357"/>
      </w:pPr>
      <w:r>
        <w:t xml:space="preserve">Level Q: </w:t>
      </w:r>
      <w:proofErr w:type="spellStart"/>
      <w:r>
        <w:t>Approx</w:t>
      </w:r>
      <w:proofErr w:type="spellEnd"/>
      <w:r>
        <w:t xml:space="preserve"> 25% correction capability</w:t>
      </w:r>
    </w:p>
    <w:p w14:paraId="30142B43" w14:textId="6C8212B9" w:rsidR="00CA7365" w:rsidRDefault="00CA7365" w:rsidP="009F470F">
      <w:pPr>
        <w:pStyle w:val="ListParagraph"/>
        <w:numPr>
          <w:ilvl w:val="0"/>
          <w:numId w:val="41"/>
        </w:numPr>
        <w:ind w:left="357" w:hanging="357"/>
      </w:pPr>
      <w:r>
        <w:t xml:space="preserve">Level H: </w:t>
      </w:r>
      <w:proofErr w:type="spellStart"/>
      <w:r>
        <w:t>Approx</w:t>
      </w:r>
      <w:proofErr w:type="spellEnd"/>
      <w:r>
        <w:t xml:space="preserve"> 30% correction capability</w:t>
      </w:r>
    </w:p>
    <w:p w14:paraId="10CC7851" w14:textId="77777777" w:rsidR="00CA7365" w:rsidRDefault="00CA7365" w:rsidP="00CA7365">
      <w:pPr>
        <w:ind w:left="720"/>
      </w:pPr>
    </w:p>
    <w:p w14:paraId="52B087D8" w14:textId="16FB428B" w:rsidR="00CA7365" w:rsidRPr="003A41ED" w:rsidRDefault="00CA7365" w:rsidP="00CA7365">
      <w:r>
        <w:t>The</w:t>
      </w:r>
      <w:r w:rsidRPr="003A41ED">
        <w:t xml:space="preserve"> error correction capability</w:t>
      </w:r>
      <w:r>
        <w:t xml:space="preserve"> is used</w:t>
      </w:r>
      <w:r w:rsidRPr="003A41ED">
        <w:t xml:space="preserve"> to restore data if the code is dirty or damaged</w:t>
      </w:r>
      <w:r>
        <w:t>.</w:t>
      </w:r>
      <w:r w:rsidRPr="003A41ED">
        <w:t xml:space="preserve"> Raising </w:t>
      </w:r>
      <w:r>
        <w:t>the</w:t>
      </w:r>
      <w:r w:rsidRPr="003A41ED">
        <w:t xml:space="preserve"> level improves error correction capability but also increases the amount of </w:t>
      </w:r>
      <w:r>
        <w:t>data required, and therefore the overall size of the QR code.</w:t>
      </w:r>
    </w:p>
    <w:p w14:paraId="12EF4FA7" w14:textId="40349D19" w:rsidR="007E4227" w:rsidRDefault="007E4227" w:rsidP="009F470F">
      <w:pPr>
        <w:pStyle w:val="Heading3"/>
      </w:pPr>
      <w:r>
        <w:t>QR code v</w:t>
      </w:r>
      <w:r w:rsidR="00CA7365">
        <w:t>ersion</w:t>
      </w:r>
    </w:p>
    <w:p w14:paraId="59584E19" w14:textId="12E2B6DE" w:rsidR="00CA7365" w:rsidRDefault="00CA7365" w:rsidP="00CA7365">
      <w:r w:rsidRPr="003A41ED">
        <w:t xml:space="preserve">Each QR </w:t>
      </w:r>
      <w:r w:rsidR="00CF0057">
        <w:t>c</w:t>
      </w:r>
      <w:r w:rsidRPr="003A41ED">
        <w:t>ode symbol version has the maximum data capacity according to the amount of data, character type and error correction level.</w:t>
      </w:r>
      <w:r>
        <w:t xml:space="preserve"> Larger data requires a larger QR code.</w:t>
      </w:r>
    </w:p>
    <w:p w14:paraId="2BB8ECC0" w14:textId="77777777" w:rsidR="00CA7365" w:rsidRDefault="00CA7365" w:rsidP="00CA7365"/>
    <w:p w14:paraId="705F4927" w14:textId="77777777" w:rsidR="00CA7365" w:rsidRDefault="00CA7365" w:rsidP="00DC10F6">
      <w:pPr>
        <w:spacing w:after="120"/>
      </w:pPr>
      <w:r>
        <w:lastRenderedPageBreak/>
        <w:t>To improve the reliability of scanning, and the support for low-DPI printers, the following considerations should be taken for the generation of the QR code:</w:t>
      </w:r>
    </w:p>
    <w:p w14:paraId="12866158" w14:textId="77777777" w:rsidR="00CA7365" w:rsidRDefault="00CA7365" w:rsidP="00CA7365">
      <w:pPr>
        <w:pStyle w:val="ListParagraph"/>
        <w:numPr>
          <w:ilvl w:val="0"/>
          <w:numId w:val="43"/>
        </w:numPr>
        <w:spacing w:after="160" w:line="259" w:lineRule="auto"/>
      </w:pPr>
      <w:r>
        <w:t>The output size of the QR code should not be scaled up or down. This may cause aliasing (or fuzzing) of the pixels representing the code, causing the image recognition to fail</w:t>
      </w:r>
    </w:p>
    <w:p w14:paraId="48513054" w14:textId="1E8E2590" w:rsidR="00CA7365" w:rsidRPr="008150C1" w:rsidRDefault="00CA7365" w:rsidP="00CA7365">
      <w:pPr>
        <w:pStyle w:val="ListParagraph"/>
        <w:numPr>
          <w:ilvl w:val="0"/>
          <w:numId w:val="43"/>
        </w:numPr>
        <w:spacing w:after="160" w:line="259" w:lineRule="auto"/>
      </w:pPr>
      <w:r>
        <w:t xml:space="preserve">The size of the individual ‘dots’ should be large enough to be printed by a low-DPI printer. If the code is too small, and therefore the ‘dots’ are too fine, a </w:t>
      </w:r>
      <w:r w:rsidR="00A203EE">
        <w:t>low-quality</w:t>
      </w:r>
      <w:r>
        <w:t xml:space="preserve"> printer will not be able to print the dots properly, causing data to be missed.</w:t>
      </w:r>
    </w:p>
    <w:p w14:paraId="2D6C21A2" w14:textId="57F57BB9" w:rsidR="00E16AC8" w:rsidRDefault="00597F01" w:rsidP="00597F01">
      <w:pPr>
        <w:pStyle w:val="Heading2"/>
      </w:pPr>
      <w:bookmarkStart w:id="53" w:name="_Toc85804435"/>
      <w:bookmarkStart w:id="54" w:name="_Toc85804625"/>
      <w:bookmarkStart w:id="55" w:name="_Toc85804436"/>
      <w:bookmarkStart w:id="56" w:name="_Toc85804626"/>
      <w:bookmarkStart w:id="57" w:name="_Toc85804437"/>
      <w:bookmarkStart w:id="58" w:name="_Toc85804627"/>
      <w:bookmarkStart w:id="59" w:name="_Toc85804438"/>
      <w:bookmarkStart w:id="60" w:name="_Toc85804628"/>
      <w:bookmarkStart w:id="61" w:name="_Toc85804439"/>
      <w:bookmarkStart w:id="62" w:name="_Toc85804629"/>
      <w:bookmarkStart w:id="63" w:name="_Toc85804440"/>
      <w:bookmarkStart w:id="64" w:name="_Toc85804630"/>
      <w:bookmarkStart w:id="65" w:name="_Toc85804441"/>
      <w:bookmarkStart w:id="66" w:name="_Toc85804631"/>
      <w:bookmarkStart w:id="67" w:name="_Toc85804442"/>
      <w:bookmarkStart w:id="68" w:name="_Toc85804632"/>
      <w:bookmarkStart w:id="69" w:name="_Toc85804443"/>
      <w:bookmarkStart w:id="70" w:name="_Toc85804633"/>
      <w:bookmarkStart w:id="71" w:name="_Toc85804444"/>
      <w:bookmarkStart w:id="72" w:name="_Toc85804634"/>
      <w:bookmarkStart w:id="73" w:name="_Toc85804445"/>
      <w:bookmarkStart w:id="74" w:name="_Toc85804635"/>
      <w:bookmarkStart w:id="75" w:name="_Toc85804446"/>
      <w:bookmarkStart w:id="76" w:name="_Toc85804636"/>
      <w:bookmarkStart w:id="77" w:name="_Toc85804447"/>
      <w:bookmarkStart w:id="78" w:name="_Toc85804637"/>
      <w:bookmarkStart w:id="79" w:name="_Toc8745085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NFC tag </w:t>
      </w:r>
      <w:r w:rsidR="00CF0057">
        <w:t>configuration</w:t>
      </w:r>
      <w:bookmarkEnd w:id="79"/>
    </w:p>
    <w:p w14:paraId="2AD23808" w14:textId="174536D3" w:rsidR="00C60C30" w:rsidRPr="009F470F" w:rsidRDefault="00C60C30" w:rsidP="009F470F">
      <w:r>
        <w:t>NFC tags have special requirements that must be met.</w:t>
      </w:r>
    </w:p>
    <w:p w14:paraId="6917A1C0" w14:textId="11865623" w:rsidR="00E16AC8" w:rsidRPr="00761187" w:rsidRDefault="00B40181" w:rsidP="009F470F">
      <w:pPr>
        <w:pStyle w:val="Heading3"/>
      </w:pPr>
      <w:bookmarkStart w:id="80" w:name="_3.1__"/>
      <w:bookmarkEnd w:id="80"/>
      <w:r>
        <w:t>NFC tag r</w:t>
      </w:r>
      <w:r w:rsidR="0088048C">
        <w:t>ecord slots</w:t>
      </w:r>
    </w:p>
    <w:p w14:paraId="3F79AE29" w14:textId="2C671D6A" w:rsidR="00E16AC8" w:rsidRDefault="00E16AC8" w:rsidP="00E16AC8">
      <w:r w:rsidRPr="00761187">
        <w:t xml:space="preserve">NFC tags are structured using record slots, which readers can use to retrieve data and act upon it. </w:t>
      </w:r>
    </w:p>
    <w:p w14:paraId="0AE02774" w14:textId="77777777" w:rsidR="00194DF4" w:rsidRPr="00761187" w:rsidRDefault="00194DF4" w:rsidP="00E16AC8"/>
    <w:p w14:paraId="3A1B2D8B" w14:textId="71A3864C" w:rsidR="00E16AC8" w:rsidRDefault="00E16AC8" w:rsidP="00E16AC8">
      <w:r>
        <w:t xml:space="preserve">Compliant NZ COVID Tracer NFC tags contain exactly the following two records, and </w:t>
      </w:r>
      <w:r w:rsidRPr="008A7E01">
        <w:t>no other records</w:t>
      </w:r>
      <w:r w:rsidR="00B44282">
        <w:t>.</w:t>
      </w:r>
    </w:p>
    <w:p w14:paraId="2963F6B0" w14:textId="77777777" w:rsidR="00B44282" w:rsidRPr="00761187" w:rsidRDefault="00B44282" w:rsidP="00E16AC8"/>
    <w:p w14:paraId="3FAEEE62" w14:textId="77777777" w:rsidR="00E16AC8" w:rsidRPr="00B20C64" w:rsidRDefault="00E16AC8" w:rsidP="00E16AC8">
      <w:pPr>
        <w:rPr>
          <w:b/>
          <w:bCs/>
        </w:rPr>
      </w:pPr>
      <w:r w:rsidRPr="6FC8F51D">
        <w:rPr>
          <w:b/>
          <w:bCs/>
        </w:rPr>
        <w:t>Record 0</w:t>
      </w:r>
    </w:p>
    <w:p w14:paraId="34FC0AFB" w14:textId="4507C3AF" w:rsidR="00E16AC8" w:rsidRDefault="00E16AC8" w:rsidP="00E16AC8">
      <w:r w:rsidRPr="00761187">
        <w:t>This record holds a specifically formatted URL that the NZ COVID Tracer app is configured to interpret (using Universal Linking).</w:t>
      </w:r>
    </w:p>
    <w:p w14:paraId="55EAF68D" w14:textId="77777777" w:rsidR="00A36E14" w:rsidRPr="00761187" w:rsidRDefault="00A36E14" w:rsidP="00E16AC8"/>
    <w:p w14:paraId="443E0FCE" w14:textId="1AAF52DA" w:rsidR="00E16AC8" w:rsidRDefault="00E16AC8" w:rsidP="00E16AC8">
      <w:r w:rsidRPr="00761187">
        <w:t xml:space="preserve">This URL must be </w:t>
      </w:r>
      <w:hyperlink r:id="rId27" w:anchor="data=&lt;data-payload" w:history="1">
        <w:r w:rsidR="00FE7725" w:rsidRPr="001C0637">
          <w:rPr>
            <w:rFonts w:ascii="Consolas" w:hAnsi="Consolas"/>
            <w:color w:val="7030A0"/>
            <w:sz w:val="18"/>
            <w:szCs w:val="18"/>
            <w:lang w:eastAsia="en-NZ"/>
          </w:rPr>
          <w:t>https://tracing.covid19.govt.nz/scan#data=&lt;data-payload</w:t>
        </w:r>
      </w:hyperlink>
      <w:r w:rsidR="00FE7725" w:rsidRPr="001C0637">
        <w:rPr>
          <w:rFonts w:ascii="Consolas" w:hAnsi="Consolas"/>
          <w:color w:val="7030A0"/>
          <w:sz w:val="18"/>
          <w:szCs w:val="18"/>
          <w:lang w:eastAsia="en-NZ"/>
        </w:rPr>
        <w:t>&gt;</w:t>
      </w:r>
      <w:r w:rsidRPr="00761187">
        <w:t xml:space="preserve"> where </w:t>
      </w:r>
      <w:r w:rsidR="00FE7725" w:rsidRPr="001C0637">
        <w:rPr>
          <w:rFonts w:ascii="Consolas" w:hAnsi="Consolas"/>
          <w:color w:val="7030A0"/>
          <w:sz w:val="18"/>
          <w:szCs w:val="18"/>
          <w:lang w:eastAsia="en-NZ"/>
        </w:rPr>
        <w:t>&lt;data-payload&gt;</w:t>
      </w:r>
      <w:r w:rsidRPr="00761187">
        <w:t xml:space="preserve"> is the encoded value described in </w:t>
      </w:r>
      <w:r w:rsidR="00C04969">
        <w:t>this</w:t>
      </w:r>
      <w:r w:rsidRPr="00761187">
        <w:t xml:space="preserve"> document.</w:t>
      </w:r>
    </w:p>
    <w:p w14:paraId="5A14FCD4" w14:textId="77777777" w:rsidR="00C04969" w:rsidRPr="00761187" w:rsidRDefault="00C04969" w:rsidP="00E16AC8"/>
    <w:p w14:paraId="1BF13CC3" w14:textId="5F3A5FEF" w:rsidR="00E16AC8" w:rsidRDefault="00E16AC8" w:rsidP="00E16AC8">
      <w:r w:rsidRPr="00761187">
        <w:t xml:space="preserve">Note the use of a </w:t>
      </w:r>
      <w:r w:rsidRPr="00B20C64">
        <w:t xml:space="preserve">fragment </w:t>
      </w:r>
      <w:r w:rsidR="00A203EE" w:rsidRPr="001C0637">
        <w:rPr>
          <w:rFonts w:ascii="Consolas" w:hAnsi="Consolas"/>
          <w:b/>
          <w:color w:val="7030A0"/>
          <w:sz w:val="18"/>
          <w:szCs w:val="18"/>
          <w:lang w:eastAsia="en-NZ"/>
        </w:rPr>
        <w:t>#</w:t>
      </w:r>
      <w:r w:rsidR="00A203EE">
        <w:rPr>
          <w:rFonts w:ascii="Consolas" w:hAnsi="Consolas"/>
          <w:b/>
          <w:color w:val="7030A0"/>
          <w:sz w:val="18"/>
          <w:szCs w:val="18"/>
          <w:lang w:eastAsia="en-NZ"/>
        </w:rPr>
        <w:t>data=</w:t>
      </w:r>
      <w:r w:rsidRPr="00B20C64">
        <w:rPr>
          <w:sz w:val="24"/>
          <w:szCs w:val="24"/>
        </w:rPr>
        <w:t xml:space="preserve"> </w:t>
      </w:r>
      <w:r w:rsidRPr="00761187">
        <w:t>rather than a query parameter. In the case where an NFC tag is scanned and the NZ COVID Tracer app is not installed</w:t>
      </w:r>
      <w:r w:rsidR="00592053">
        <w:t>,</w:t>
      </w:r>
      <w:r w:rsidRPr="00761187">
        <w:t xml:space="preserve"> the operating system will instead load the URL in the default browser. By using a fragment for the data payload this value is not sent to the server, avoiding a possible privacy disclosure.</w:t>
      </w:r>
    </w:p>
    <w:p w14:paraId="2CC9A512" w14:textId="77777777" w:rsidR="00101DC7" w:rsidRPr="00761187" w:rsidRDefault="00101DC7" w:rsidP="00E16AC8"/>
    <w:p w14:paraId="10B4C009" w14:textId="77777777" w:rsidR="00E16AC8" w:rsidRPr="00B20C64" w:rsidRDefault="00E16AC8" w:rsidP="00E16AC8">
      <w:pPr>
        <w:rPr>
          <w:b/>
          <w:bCs/>
        </w:rPr>
      </w:pPr>
      <w:r w:rsidRPr="00B20C64">
        <w:rPr>
          <w:b/>
          <w:bCs/>
        </w:rPr>
        <w:t>Record 1</w:t>
      </w:r>
    </w:p>
    <w:p w14:paraId="5790AC35" w14:textId="5236699E" w:rsidR="00E16AC8" w:rsidRPr="00761187" w:rsidRDefault="00E16AC8" w:rsidP="00E16AC8">
      <w:r>
        <w:t>This record contains the static value</w:t>
      </w:r>
      <w:r w:rsidRPr="6FC8F51D">
        <w:rPr>
          <w:sz w:val="24"/>
          <w:szCs w:val="24"/>
        </w:rPr>
        <w:t xml:space="preserve"> </w:t>
      </w:r>
      <w:proofErr w:type="spellStart"/>
      <w:r w:rsidR="00A203EE" w:rsidRPr="001C0637">
        <w:rPr>
          <w:rFonts w:ascii="Consolas" w:hAnsi="Consolas"/>
          <w:color w:val="7030A0"/>
          <w:sz w:val="18"/>
          <w:szCs w:val="18"/>
          <w:lang w:eastAsia="en-NZ"/>
        </w:rPr>
        <w:t>nz.govt.health.covidtracer</w:t>
      </w:r>
      <w:proofErr w:type="spellEnd"/>
      <w:r>
        <w:t xml:space="preserve"> which is the bundle identifier of the NZ COVID Tracer app.</w:t>
      </w:r>
    </w:p>
    <w:p w14:paraId="642B6211" w14:textId="24F8D6DB" w:rsidR="00E16AC8" w:rsidRPr="00761187" w:rsidRDefault="00B40181" w:rsidP="009F470F">
      <w:pPr>
        <w:pStyle w:val="Heading3"/>
      </w:pPr>
      <w:bookmarkStart w:id="81" w:name="_Toc84261431"/>
      <w:r>
        <w:t>NFC tag p</w:t>
      </w:r>
      <w:r w:rsidR="00E16AC8" w:rsidRPr="00761187">
        <w:t>erformance</w:t>
      </w:r>
      <w:bookmarkEnd w:id="81"/>
    </w:p>
    <w:p w14:paraId="06F0CB93" w14:textId="4920EC54" w:rsidR="00E16AC8" w:rsidRPr="00761187" w:rsidRDefault="00E16AC8" w:rsidP="00E16AC8">
      <w:r>
        <w:t>Compliant NZ COVID Tracer NFC tags must be reasonably performant, so that users can expect that they will behave consistently when tapped</w:t>
      </w:r>
      <w:r w:rsidR="00977E62">
        <w:t xml:space="preserve"> to meet a minimum level of customer experience</w:t>
      </w:r>
      <w:r>
        <w:t>.</w:t>
      </w:r>
    </w:p>
    <w:p w14:paraId="5EBE717C" w14:textId="1CE0EC58" w:rsidR="00E16AC8" w:rsidRPr="00761187" w:rsidRDefault="0025228F" w:rsidP="009F470F">
      <w:pPr>
        <w:pStyle w:val="Heading4"/>
      </w:pPr>
      <w:bookmarkStart w:id="82" w:name="_Toc84261432"/>
      <w:r>
        <w:t>NFC t</w:t>
      </w:r>
      <w:r w:rsidR="00E16AC8" w:rsidRPr="00761187">
        <w:t>ags must have sufficient memory</w:t>
      </w:r>
      <w:bookmarkEnd w:id="82"/>
    </w:p>
    <w:p w14:paraId="6E6E07C7" w14:textId="7CC953E4" w:rsidR="00E16AC8" w:rsidRPr="00761187" w:rsidRDefault="00E16AC8" w:rsidP="00E16AC8">
      <w:r w:rsidRPr="00761187">
        <w:t>Tags must have at least 300 bytes of data to fit the information from an NZ COVID Tracer QR code poster.</w:t>
      </w:r>
    </w:p>
    <w:p w14:paraId="0E2D4E4A" w14:textId="07292459" w:rsidR="00E16AC8" w:rsidRPr="00761187" w:rsidRDefault="0025228F" w:rsidP="009F470F">
      <w:pPr>
        <w:pStyle w:val="Heading4"/>
      </w:pPr>
      <w:bookmarkStart w:id="83" w:name="_Toc84261433"/>
      <w:r>
        <w:lastRenderedPageBreak/>
        <w:t>NFC t</w:t>
      </w:r>
      <w:r w:rsidR="00E16AC8" w:rsidRPr="00761187">
        <w:t>ags must be sufficiently powerful</w:t>
      </w:r>
      <w:bookmarkEnd w:id="83"/>
    </w:p>
    <w:p w14:paraId="4064C0C9" w14:textId="7F16F579" w:rsidR="00E16AC8" w:rsidRPr="00761187" w:rsidRDefault="00E16AC8" w:rsidP="00E16AC8">
      <w:r>
        <w:t>Tags must be readable with most compatible phones from a minimum of 20</w:t>
      </w:r>
      <w:r w:rsidR="00AE2D3B">
        <w:t xml:space="preserve"> </w:t>
      </w:r>
      <w:r>
        <w:t xml:space="preserve">mm away, when placed on a non-metallic surface. </w:t>
      </w:r>
    </w:p>
    <w:p w14:paraId="7444AE11" w14:textId="60CF8016" w:rsidR="00E16AC8" w:rsidRPr="00761187" w:rsidRDefault="0025228F" w:rsidP="009F470F">
      <w:pPr>
        <w:pStyle w:val="Heading4"/>
      </w:pPr>
      <w:bookmarkStart w:id="84" w:name="_Toc84261434"/>
      <w:r>
        <w:t>NFC t</w:t>
      </w:r>
      <w:r w:rsidR="00E16AC8" w:rsidRPr="00761187">
        <w:t>ags must be of sufficient quality</w:t>
      </w:r>
      <w:bookmarkEnd w:id="84"/>
    </w:p>
    <w:p w14:paraId="09D6B438" w14:textId="77777777" w:rsidR="00E16AC8" w:rsidRDefault="00E16AC8" w:rsidP="00E16AC8">
      <w:r>
        <w:t>Tags must have physical rather than printed aerials.</w:t>
      </w:r>
      <w:r w:rsidRPr="00761187">
        <w:t xml:space="preserve"> </w:t>
      </w:r>
    </w:p>
    <w:p w14:paraId="7DE90913" w14:textId="77777777" w:rsidR="00371FEF" w:rsidRDefault="00371FEF" w:rsidP="00E16AC8"/>
    <w:p w14:paraId="1E5D5A71" w14:textId="072F1026" w:rsidR="00E16AC8" w:rsidRPr="00761187" w:rsidRDefault="00E16AC8" w:rsidP="00E16AC8">
      <w:r>
        <w:t xml:space="preserve">Tags must be quality checked for defects before being distributed. A report must be provided demonstrating the manufacturer’s quality assurance processes.  </w:t>
      </w:r>
    </w:p>
    <w:p w14:paraId="7E636CF3" w14:textId="471E3854" w:rsidR="00E16AC8" w:rsidRPr="00761187" w:rsidRDefault="0025228F" w:rsidP="009F470F">
      <w:pPr>
        <w:pStyle w:val="Heading4"/>
      </w:pPr>
      <w:bookmarkStart w:id="85" w:name="_Toc84261435"/>
      <w:r>
        <w:t>NFC t</w:t>
      </w:r>
      <w:r w:rsidR="00E16AC8" w:rsidRPr="00761187">
        <w:t>ags must comply with ISO standards</w:t>
      </w:r>
      <w:bookmarkEnd w:id="85"/>
    </w:p>
    <w:p w14:paraId="4757A68E" w14:textId="77777777" w:rsidR="00E16AC8" w:rsidRDefault="00E16AC8" w:rsidP="00E16AC8">
      <w:r>
        <w:t>Tags must comply with the following ISO standards:</w:t>
      </w:r>
    </w:p>
    <w:p w14:paraId="089D6E3B" w14:textId="6632F043" w:rsidR="00E16AC8" w:rsidRPr="00D10257" w:rsidRDefault="00E16AC8" w:rsidP="009F470F">
      <w:pPr>
        <w:pStyle w:val="ListParagraph"/>
        <w:numPr>
          <w:ilvl w:val="0"/>
          <w:numId w:val="41"/>
        </w:numPr>
        <w:ind w:left="357" w:hanging="357"/>
      </w:pPr>
      <w:r w:rsidRPr="00D10257">
        <w:t>ISO</w:t>
      </w:r>
      <w:r>
        <w:t xml:space="preserve">/IEC </w:t>
      </w:r>
      <w:r w:rsidRPr="00D10257">
        <w:t>14443</w:t>
      </w:r>
      <w:r>
        <w:t xml:space="preserve"> Contactless Card</w:t>
      </w:r>
    </w:p>
    <w:p w14:paraId="1A9A7C57" w14:textId="462523F0" w:rsidR="00E16AC8" w:rsidRPr="00761187" w:rsidRDefault="00E16AC8" w:rsidP="009F470F">
      <w:pPr>
        <w:pStyle w:val="ListParagraph"/>
        <w:numPr>
          <w:ilvl w:val="0"/>
          <w:numId w:val="41"/>
        </w:numPr>
        <w:ind w:left="357" w:hanging="357"/>
      </w:pPr>
      <w:r w:rsidRPr="00761187">
        <w:t>ISO/IEC 18092</w:t>
      </w:r>
      <w:r>
        <w:t xml:space="preserve"> NFC Interface and Protocol</w:t>
      </w:r>
    </w:p>
    <w:p w14:paraId="33A0E435" w14:textId="547375DD" w:rsidR="00E16AC8" w:rsidRDefault="00E16AC8" w:rsidP="009F470F">
      <w:pPr>
        <w:pStyle w:val="ListParagraph"/>
        <w:numPr>
          <w:ilvl w:val="0"/>
          <w:numId w:val="41"/>
        </w:numPr>
        <w:ind w:left="357" w:hanging="357"/>
      </w:pPr>
      <w:r w:rsidRPr="00761187">
        <w:t>ISO/IEC 21481</w:t>
      </w:r>
      <w:r>
        <w:t xml:space="preserve"> NFC Interface and Protocol 2</w:t>
      </w:r>
    </w:p>
    <w:p w14:paraId="26997E65" w14:textId="77777777" w:rsidR="007B4079" w:rsidRDefault="007B4079" w:rsidP="00E16AC8"/>
    <w:p w14:paraId="72C3ABC8" w14:textId="0C0B3FC1" w:rsidR="00E16AC8" w:rsidRPr="00761187" w:rsidRDefault="00E16AC8" w:rsidP="00E16AC8">
      <w:r>
        <w:t>Proof of compliance must be provided on request.</w:t>
      </w:r>
    </w:p>
    <w:p w14:paraId="57A1FA69" w14:textId="4A96EF9C" w:rsidR="00E16AC8" w:rsidRPr="00761187" w:rsidRDefault="00B40181" w:rsidP="009F470F">
      <w:pPr>
        <w:pStyle w:val="Heading3"/>
      </w:pPr>
      <w:bookmarkStart w:id="86" w:name="_Toc84261436"/>
      <w:r>
        <w:t>NFC tag s</w:t>
      </w:r>
      <w:r w:rsidR="00E16AC8" w:rsidRPr="00761187">
        <w:t>ecurity</w:t>
      </w:r>
      <w:bookmarkEnd w:id="86"/>
      <w:r w:rsidR="00E16AC8" w:rsidRPr="00761187">
        <w:t xml:space="preserve"> </w:t>
      </w:r>
    </w:p>
    <w:p w14:paraId="1EC7E552" w14:textId="0ABA198B" w:rsidR="00E16AC8" w:rsidRPr="00761187" w:rsidRDefault="00E16AC8" w:rsidP="00E16AC8">
      <w:r w:rsidRPr="00761187">
        <w:t xml:space="preserve">NZ COVID Tracer has high standards for privacy and security, and NFC tags must meet these high standards. </w:t>
      </w:r>
    </w:p>
    <w:p w14:paraId="75B54723" w14:textId="2E71641B" w:rsidR="00E16AC8" w:rsidRPr="00761187" w:rsidRDefault="0025228F" w:rsidP="009F470F">
      <w:pPr>
        <w:pStyle w:val="Heading4"/>
      </w:pPr>
      <w:bookmarkStart w:id="87" w:name="_Toc84261437"/>
      <w:r>
        <w:t>NFC t</w:t>
      </w:r>
      <w:r w:rsidR="00E16AC8" w:rsidRPr="00761187">
        <w:t>ags must be locked after encoding</w:t>
      </w:r>
      <w:bookmarkEnd w:id="87"/>
    </w:p>
    <w:p w14:paraId="604B681D" w14:textId="270D7996" w:rsidR="00E16AC8" w:rsidRPr="00761187" w:rsidRDefault="00E16AC8" w:rsidP="00E16AC8">
      <w:r>
        <w:t>Tags must have a locking mechanism which is activated after encoding.</w:t>
      </w:r>
    </w:p>
    <w:p w14:paraId="47E605FD" w14:textId="09A0829C" w:rsidR="00E16AC8" w:rsidRPr="00761187" w:rsidRDefault="0025228F" w:rsidP="009F470F">
      <w:pPr>
        <w:pStyle w:val="Heading4"/>
      </w:pPr>
      <w:bookmarkStart w:id="88" w:name="_Toc84261438"/>
      <w:r>
        <w:t>NFC t</w:t>
      </w:r>
      <w:r w:rsidR="00E16AC8" w:rsidRPr="00761187">
        <w:t>ags must not read from the user’s device</w:t>
      </w:r>
      <w:bookmarkEnd w:id="88"/>
    </w:p>
    <w:p w14:paraId="05811F4E" w14:textId="5542D5C4" w:rsidR="00E16AC8" w:rsidRPr="00761187" w:rsidRDefault="00E16AC8" w:rsidP="00E16AC8">
      <w:r>
        <w:t xml:space="preserve">Tags must not be able to read any information from the user’s device. </w:t>
      </w:r>
    </w:p>
    <w:p w14:paraId="459AAEE7" w14:textId="659B9E05" w:rsidR="00E16AC8" w:rsidRPr="00761187" w:rsidRDefault="00B40181" w:rsidP="009F470F">
      <w:pPr>
        <w:pStyle w:val="Heading3"/>
      </w:pPr>
      <w:bookmarkStart w:id="89" w:name="_Toc84261439"/>
      <w:r>
        <w:t>NFC tag r</w:t>
      </w:r>
      <w:r w:rsidR="00E16AC8" w:rsidRPr="00761187">
        <w:t>ecognisability</w:t>
      </w:r>
      <w:bookmarkEnd w:id="89"/>
    </w:p>
    <w:p w14:paraId="5A34BD44" w14:textId="0E51F65D" w:rsidR="00E16AC8" w:rsidRPr="00761187" w:rsidRDefault="0025228F" w:rsidP="009F470F">
      <w:pPr>
        <w:pStyle w:val="Heading4"/>
      </w:pPr>
      <w:bookmarkStart w:id="90" w:name="_Toc84261440"/>
      <w:r>
        <w:t>NFC t</w:t>
      </w:r>
      <w:r w:rsidR="00E16AC8" w:rsidRPr="00761187">
        <w:t>ags must use approved visual design</w:t>
      </w:r>
      <w:bookmarkEnd w:id="90"/>
    </w:p>
    <w:p w14:paraId="2626D390" w14:textId="28AF0064" w:rsidR="00E16AC8" w:rsidRPr="00761187" w:rsidRDefault="00C0354F" w:rsidP="00E16AC8">
      <w:r>
        <w:t>NFC t</w:t>
      </w:r>
      <w:r w:rsidR="00E16AC8">
        <w:t>ags must use a consistent and approved visual design so that users can visually recognise these as NZ COVID Tracer tags.</w:t>
      </w:r>
    </w:p>
    <w:p w14:paraId="3A8F0A5D" w14:textId="29F0BA4F" w:rsidR="00E16AC8" w:rsidRPr="00761187" w:rsidRDefault="0025228F" w:rsidP="00C0354F">
      <w:pPr>
        <w:pStyle w:val="Heading4"/>
      </w:pPr>
      <w:bookmarkStart w:id="91" w:name="_Toc84261441"/>
      <w:r>
        <w:t>NFC t</w:t>
      </w:r>
      <w:r w:rsidR="00E16AC8" w:rsidRPr="00761187">
        <w:t>ags must show name of location</w:t>
      </w:r>
      <w:bookmarkEnd w:id="91"/>
    </w:p>
    <w:p w14:paraId="1C8D5D77" w14:textId="68F67A69" w:rsidR="00E16AC8" w:rsidRDefault="00E16AC8" w:rsidP="00E16AC8">
      <w:r w:rsidRPr="00761187">
        <w:t xml:space="preserve">The tag must have the name of the location, as contained </w:t>
      </w:r>
      <w:r>
        <w:t>in</w:t>
      </w:r>
      <w:r w:rsidRPr="00761187">
        <w:t xml:space="preserve"> the QR code poster, printed on it. </w:t>
      </w:r>
    </w:p>
    <w:p w14:paraId="52C30714" w14:textId="77777777" w:rsidR="003227AA" w:rsidRPr="00761187" w:rsidRDefault="003227AA" w:rsidP="00E16AC8"/>
    <w:p w14:paraId="2BB7002A" w14:textId="6ED5D2C9" w:rsidR="00E16AC8" w:rsidRPr="00761187" w:rsidRDefault="00E16AC8" w:rsidP="00E16AC8">
      <w:r w:rsidRPr="00761187">
        <w:t xml:space="preserve">This </w:t>
      </w:r>
      <w:r>
        <w:t xml:space="preserve">must </w:t>
      </w:r>
      <w:r w:rsidRPr="00761187">
        <w:t xml:space="preserve">be the same location name that is encoded in the tag. </w:t>
      </w:r>
    </w:p>
    <w:p w14:paraId="268E1F67" w14:textId="531609A4" w:rsidR="00E16AC8" w:rsidRPr="00761187" w:rsidRDefault="0025228F" w:rsidP="00C0354F">
      <w:pPr>
        <w:pStyle w:val="Heading4"/>
      </w:pPr>
      <w:bookmarkStart w:id="92" w:name="_Toc84261442"/>
      <w:r>
        <w:t>NFC t</w:t>
      </w:r>
      <w:r w:rsidR="00E16AC8" w:rsidRPr="00761187">
        <w:t xml:space="preserve">ags may </w:t>
      </w:r>
      <w:r w:rsidR="00E16AC8">
        <w:t>show</w:t>
      </w:r>
      <w:r w:rsidR="00E16AC8" w:rsidRPr="00761187">
        <w:t xml:space="preserve"> QR code for location</w:t>
      </w:r>
      <w:bookmarkEnd w:id="92"/>
    </w:p>
    <w:p w14:paraId="21AA7B3E" w14:textId="77777777" w:rsidR="00994F5A" w:rsidRDefault="00E16AC8" w:rsidP="00E16AC8">
      <w:r w:rsidRPr="00761187">
        <w:t>The tag may contain a QR code for the location so that it can be used to check in whether or not a user’s phone supports NFC, but this is not required.</w:t>
      </w:r>
    </w:p>
    <w:p w14:paraId="35578B95" w14:textId="6AB7A10E" w:rsidR="00E16AC8" w:rsidRPr="00761187" w:rsidRDefault="00E16AC8" w:rsidP="00E16AC8">
      <w:r w:rsidRPr="00761187">
        <w:lastRenderedPageBreak/>
        <w:t xml:space="preserve"> </w:t>
      </w:r>
    </w:p>
    <w:p w14:paraId="7A92B2CF" w14:textId="1F3B54C0" w:rsidR="00E16AC8" w:rsidRDefault="00E16AC8" w:rsidP="00E16AC8">
      <w:r>
        <w:t xml:space="preserve">If the tag is printed with the QR code for the location, this must contain exactly the same data that is encoded in Record 0 of the NFC </w:t>
      </w:r>
      <w:r w:rsidR="00E80615">
        <w:t>tag</w:t>
      </w:r>
      <w:r>
        <w:t>.</w:t>
      </w:r>
    </w:p>
    <w:p w14:paraId="305FDEE3" w14:textId="77777777" w:rsidR="003227AA" w:rsidRPr="00761187" w:rsidRDefault="003227AA" w:rsidP="00E16AC8"/>
    <w:p w14:paraId="03D4CC43" w14:textId="7BBFD224" w:rsidR="00E16AC8" w:rsidRPr="00761187" w:rsidRDefault="00E16AC8" w:rsidP="00E16AC8">
      <w:r>
        <w:t>If shown, the QR code</w:t>
      </w:r>
      <w:r w:rsidRPr="00761187">
        <w:t xml:space="preserve"> must be for the same location whose name is printed on the tag.</w:t>
      </w:r>
      <w:r w:rsidR="00500584">
        <w:t xml:space="preserve"> T</w:t>
      </w:r>
      <w:r>
        <w:t xml:space="preserve">he </w:t>
      </w:r>
      <w:r w:rsidRPr="00761187">
        <w:t xml:space="preserve">QR code must be of a sufficient size to be printed correctly, with no rounding of the component squares, and </w:t>
      </w:r>
      <w:r w:rsidR="00045E93">
        <w:t xml:space="preserve">be </w:t>
      </w:r>
      <w:r w:rsidRPr="00761187">
        <w:t xml:space="preserve">consistently readable by the NZ COVID Tracer app on most compatible devices. </w:t>
      </w:r>
    </w:p>
    <w:p w14:paraId="25E4994D" w14:textId="6311EF7D" w:rsidR="00E16AC8" w:rsidRPr="00761187" w:rsidRDefault="00B40181" w:rsidP="00C0354F">
      <w:pPr>
        <w:pStyle w:val="Heading3"/>
      </w:pPr>
      <w:bookmarkStart w:id="93" w:name="_Toc84261443"/>
      <w:r>
        <w:t xml:space="preserve">NFC tag </w:t>
      </w:r>
      <w:r w:rsidR="00973FF5">
        <w:t>p</w:t>
      </w:r>
      <w:r w:rsidR="00E16AC8" w:rsidRPr="00761187">
        <w:t>hysical characteristics</w:t>
      </w:r>
      <w:bookmarkEnd w:id="93"/>
    </w:p>
    <w:p w14:paraId="4DD9F883" w14:textId="6B4547F3" w:rsidR="00E16AC8" w:rsidRPr="00761187" w:rsidRDefault="00875DB2" w:rsidP="00C0354F">
      <w:pPr>
        <w:pStyle w:val="Heading4"/>
      </w:pPr>
      <w:bookmarkStart w:id="94" w:name="_Toc84261444"/>
      <w:r>
        <w:t>NFC t</w:t>
      </w:r>
      <w:r w:rsidR="00E16AC8" w:rsidRPr="00761187">
        <w:t>ags must be hygienic</w:t>
      </w:r>
      <w:bookmarkEnd w:id="94"/>
    </w:p>
    <w:p w14:paraId="5CC0D09F" w14:textId="1A1DD264" w:rsidR="00E16AC8" w:rsidRPr="00761187" w:rsidRDefault="00E16AC8" w:rsidP="00E16AC8">
      <w:r w:rsidRPr="00761187">
        <w:t xml:space="preserve">NFC is a contactless technology, but users may touch their devices to the tag. Tags must be able to be wiped down without damaging the ink. </w:t>
      </w:r>
    </w:p>
    <w:p w14:paraId="6C1056D9" w14:textId="53FF6724" w:rsidR="00E16AC8" w:rsidRPr="00761187" w:rsidRDefault="00875DB2" w:rsidP="00C0354F">
      <w:pPr>
        <w:pStyle w:val="Heading4"/>
      </w:pPr>
      <w:bookmarkStart w:id="95" w:name="_Toc84261445"/>
      <w:r>
        <w:t>NFC t</w:t>
      </w:r>
      <w:r w:rsidR="00E16AC8" w:rsidRPr="00761187">
        <w:t>ags must be non-toxic</w:t>
      </w:r>
      <w:bookmarkEnd w:id="95"/>
    </w:p>
    <w:p w14:paraId="4EA70204" w14:textId="7AA36E87" w:rsidR="00E16AC8" w:rsidRPr="00761187" w:rsidRDefault="00E16AC8" w:rsidP="00E16AC8">
      <w:r>
        <w:t>Tags must not have glue that is toxic.</w:t>
      </w:r>
    </w:p>
    <w:p w14:paraId="780533CF" w14:textId="3AA44518" w:rsidR="00E16AC8" w:rsidRPr="00761187" w:rsidRDefault="00875DB2" w:rsidP="00C0354F">
      <w:pPr>
        <w:pStyle w:val="Heading4"/>
      </w:pPr>
      <w:bookmarkStart w:id="96" w:name="_Toc84261446"/>
      <w:r>
        <w:t>NFC t</w:t>
      </w:r>
      <w:r w:rsidR="00E16AC8" w:rsidRPr="00761187">
        <w:t>ags may have tactile indicators</w:t>
      </w:r>
      <w:bookmarkEnd w:id="96"/>
    </w:p>
    <w:p w14:paraId="7AA17CAA" w14:textId="41549536" w:rsidR="00E16AC8" w:rsidRDefault="00E16AC8" w:rsidP="00E16AC8">
      <w:r w:rsidRPr="00761187">
        <w:t>Tags may have tactile indicators to indicate to blind users where to hold their phone to tap in.</w:t>
      </w:r>
    </w:p>
    <w:p w14:paraId="64ED221D" w14:textId="77777777" w:rsidR="003227AA" w:rsidRPr="00761187" w:rsidRDefault="003227AA" w:rsidP="00E16AC8"/>
    <w:p w14:paraId="316CD7A7" w14:textId="377C5CC4" w:rsidR="00E16AC8" w:rsidRDefault="00E16AC8" w:rsidP="00E16AC8">
      <w:r w:rsidRPr="00761187">
        <w:t>These must also be able to be wiped down.</w:t>
      </w:r>
    </w:p>
    <w:p w14:paraId="3799F0CB" w14:textId="43F87F56" w:rsidR="00E16AC8" w:rsidRDefault="00875DB2" w:rsidP="00C0354F">
      <w:pPr>
        <w:pStyle w:val="Heading4"/>
      </w:pPr>
      <w:r>
        <w:t>NFC t</w:t>
      </w:r>
      <w:r w:rsidR="00E16AC8">
        <w:t>ags must be robust</w:t>
      </w:r>
    </w:p>
    <w:p w14:paraId="097697E7" w14:textId="27B76E65" w:rsidR="00E16AC8" w:rsidRPr="001B480C" w:rsidRDefault="00E16AC8" w:rsidP="00C0354F">
      <w:r>
        <w:t>Tags should be sufficiently strong to withstand a reasonable amount of wear and tear over a number of months.</w:t>
      </w:r>
    </w:p>
    <w:p w14:paraId="6DB7EBAB" w14:textId="331A5BE4" w:rsidR="00CA7365" w:rsidRDefault="00B40181" w:rsidP="00CA7365">
      <w:pPr>
        <w:pStyle w:val="Heading2"/>
      </w:pPr>
      <w:bookmarkStart w:id="97" w:name="_Toc87450857"/>
      <w:r>
        <w:t>QR code and NFC tag e</w:t>
      </w:r>
      <w:r w:rsidR="00CA7365">
        <w:t>xamples</w:t>
      </w:r>
      <w:bookmarkEnd w:id="97"/>
    </w:p>
    <w:p w14:paraId="43D8E134" w14:textId="6803423E" w:rsidR="00CA7365" w:rsidRDefault="00354897" w:rsidP="00CA7365">
      <w:r>
        <w:t xml:space="preserve">Taking a fictional souvenir shop in </w:t>
      </w:r>
      <w:bookmarkStart w:id="98" w:name="_Hlk40213034"/>
      <w:proofErr w:type="spellStart"/>
      <w:r w:rsidRPr="00354897">
        <w:rPr>
          <w:i/>
        </w:rPr>
        <w:t>Kaikōura</w:t>
      </w:r>
      <w:bookmarkEnd w:id="98"/>
      <w:proofErr w:type="spellEnd"/>
      <w:r>
        <w:t xml:space="preserve"> as our example, since it contains some special characters:</w:t>
      </w:r>
    </w:p>
    <w:p w14:paraId="60112FD2" w14:textId="77777777" w:rsidR="00B40181" w:rsidRDefault="00B40181" w:rsidP="00CA7365"/>
    <w:p w14:paraId="724458E3" w14:textId="77777777" w:rsidR="00354897" w:rsidRDefault="00354897" w:rsidP="00354897">
      <w:r>
        <w:t>The formatted JSON dictionary would be</w:t>
      </w:r>
    </w:p>
    <w:p w14:paraId="4312E3DE" w14:textId="77777777" w:rsidR="00354897" w:rsidRDefault="00354897" w:rsidP="00354897"/>
    <w:p w14:paraId="46BC889A" w14:textId="06592A5E" w:rsidR="00354897" w:rsidRDefault="00354897" w:rsidP="00354897">
      <w:pPr>
        <w:ind w:left="567" w:hanging="567"/>
        <w:rPr>
          <w:rFonts w:ascii="Consolas" w:hAnsi="Consolas"/>
          <w:color w:val="7030A0"/>
          <w:sz w:val="18"/>
          <w:szCs w:val="18"/>
          <w:lang w:eastAsia="en-NZ"/>
        </w:rPr>
      </w:pPr>
      <w:r w:rsidRPr="00DB6EE5">
        <w:rPr>
          <w:rFonts w:ascii="Consolas" w:hAnsi="Consolas"/>
          <w:color w:val="7030A0"/>
          <w:sz w:val="18"/>
          <w:szCs w:val="18"/>
          <w:lang w:eastAsia="en-NZ"/>
        </w:rPr>
        <w:t>{</w:t>
      </w:r>
      <w:r>
        <w:rPr>
          <w:rFonts w:ascii="Consolas" w:hAnsi="Consolas"/>
          <w:color w:val="7030A0"/>
          <w:sz w:val="18"/>
          <w:szCs w:val="18"/>
          <w:lang w:eastAsia="en-NZ"/>
        </w:rPr>
        <w:br/>
      </w:r>
      <w:r w:rsidRPr="00DB6EE5">
        <w:rPr>
          <w:rFonts w:ascii="Consolas" w:hAnsi="Consolas"/>
          <w:color w:val="7030A0"/>
          <w:sz w:val="18"/>
          <w:szCs w:val="18"/>
          <w:lang w:eastAsia="en-NZ"/>
        </w:rPr>
        <w:t xml:space="preserve">   "</w:t>
      </w:r>
      <w:proofErr w:type="spellStart"/>
      <w:r w:rsidRPr="00DB6EE5">
        <w:rPr>
          <w:rFonts w:ascii="Consolas" w:hAnsi="Consolas"/>
          <w:color w:val="7030A0"/>
          <w:sz w:val="18"/>
          <w:szCs w:val="18"/>
          <w:lang w:eastAsia="en-NZ"/>
        </w:rPr>
        <w:t>typ</w:t>
      </w:r>
      <w:proofErr w:type="spellEnd"/>
      <w:r w:rsidRPr="00DB6EE5">
        <w:rPr>
          <w:rFonts w:ascii="Consolas" w:hAnsi="Consolas"/>
          <w:color w:val="7030A0"/>
          <w:sz w:val="18"/>
          <w:szCs w:val="18"/>
          <w:lang w:eastAsia="en-NZ"/>
        </w:rPr>
        <w:t>":"</w:t>
      </w:r>
      <w:r>
        <w:rPr>
          <w:rFonts w:ascii="Consolas" w:hAnsi="Consolas"/>
          <w:color w:val="7030A0"/>
          <w:sz w:val="18"/>
          <w:szCs w:val="18"/>
          <w:lang w:eastAsia="en-NZ"/>
        </w:rPr>
        <w:t>entry</w:t>
      </w:r>
      <w:r w:rsidRPr="00DB6EE5">
        <w:rPr>
          <w:rFonts w:ascii="Consolas" w:hAnsi="Consolas"/>
          <w:color w:val="7030A0"/>
          <w:sz w:val="18"/>
          <w:szCs w:val="18"/>
          <w:lang w:eastAsia="en-NZ"/>
        </w:rPr>
        <w:t>",</w:t>
      </w:r>
      <w:r>
        <w:rPr>
          <w:rFonts w:ascii="Consolas" w:hAnsi="Consolas"/>
          <w:color w:val="7030A0"/>
          <w:sz w:val="18"/>
          <w:szCs w:val="18"/>
          <w:lang w:eastAsia="en-NZ"/>
        </w:rPr>
        <w:br/>
      </w:r>
      <w:r w:rsidRPr="00DB6EE5">
        <w:rPr>
          <w:rFonts w:ascii="Consolas" w:hAnsi="Consolas"/>
          <w:color w:val="7030A0"/>
          <w:sz w:val="18"/>
          <w:szCs w:val="18"/>
          <w:lang w:eastAsia="en-NZ"/>
        </w:rPr>
        <w:t xml:space="preserve">   "gln":"</w:t>
      </w:r>
      <w:r>
        <w:rPr>
          <w:rFonts w:ascii="Consolas" w:hAnsi="Consolas"/>
          <w:color w:val="7030A0"/>
          <w:sz w:val="18"/>
          <w:szCs w:val="18"/>
          <w:lang w:eastAsia="en-NZ"/>
        </w:rPr>
        <w:t>0000000000000</w:t>
      </w:r>
      <w:r w:rsidRPr="00DB6EE5">
        <w:rPr>
          <w:rFonts w:ascii="Consolas" w:hAnsi="Consolas"/>
          <w:color w:val="7030A0"/>
          <w:sz w:val="18"/>
          <w:szCs w:val="18"/>
          <w:lang w:eastAsia="en-NZ"/>
        </w:rPr>
        <w:t>",</w:t>
      </w:r>
      <w:r>
        <w:rPr>
          <w:rFonts w:ascii="Consolas" w:hAnsi="Consolas"/>
          <w:color w:val="7030A0"/>
          <w:sz w:val="18"/>
          <w:szCs w:val="18"/>
          <w:lang w:eastAsia="en-NZ"/>
        </w:rPr>
        <w:br/>
      </w:r>
      <w:r w:rsidRPr="00DB6EE5">
        <w:rPr>
          <w:rFonts w:ascii="Consolas" w:hAnsi="Consolas"/>
          <w:color w:val="7030A0"/>
          <w:sz w:val="18"/>
          <w:szCs w:val="18"/>
          <w:lang w:eastAsia="en-NZ"/>
        </w:rPr>
        <w:t xml:space="preserve">   "</w:t>
      </w:r>
      <w:proofErr w:type="spellStart"/>
      <w:r w:rsidRPr="00DB6EE5">
        <w:rPr>
          <w:rFonts w:ascii="Consolas" w:hAnsi="Consolas"/>
          <w:color w:val="7030A0"/>
          <w:sz w:val="18"/>
          <w:szCs w:val="18"/>
          <w:lang w:eastAsia="en-NZ"/>
        </w:rPr>
        <w:t>opn</w:t>
      </w:r>
      <w:proofErr w:type="spellEnd"/>
      <w:r w:rsidRPr="00DB6EE5">
        <w:rPr>
          <w:rFonts w:ascii="Consolas" w:hAnsi="Consolas"/>
          <w:color w:val="7030A0"/>
          <w:sz w:val="18"/>
          <w:szCs w:val="18"/>
          <w:lang w:eastAsia="en-NZ"/>
        </w:rPr>
        <w:t>":"</w:t>
      </w:r>
      <w:proofErr w:type="spellStart"/>
      <w:r w:rsidRPr="00354897">
        <w:rPr>
          <w:rFonts w:ascii="Consolas" w:hAnsi="Consolas"/>
          <w:color w:val="7030A0"/>
          <w:sz w:val="18"/>
          <w:szCs w:val="18"/>
          <w:lang w:eastAsia="en-NZ"/>
        </w:rPr>
        <w:t>Kaikōura</w:t>
      </w:r>
      <w:proofErr w:type="spellEnd"/>
      <w:r w:rsidRPr="00354897">
        <w:rPr>
          <w:rFonts w:ascii="Consolas" w:hAnsi="Consolas"/>
          <w:color w:val="7030A0"/>
          <w:sz w:val="18"/>
          <w:szCs w:val="18"/>
          <w:lang w:eastAsia="en-NZ"/>
        </w:rPr>
        <w:t xml:space="preserve"> </w:t>
      </w:r>
      <w:r>
        <w:rPr>
          <w:rFonts w:ascii="Consolas" w:hAnsi="Consolas"/>
          <w:color w:val="7030A0"/>
          <w:sz w:val="18"/>
          <w:szCs w:val="18"/>
          <w:lang w:eastAsia="en-NZ"/>
        </w:rPr>
        <w:t>Souvenirs and Gifts</w:t>
      </w:r>
      <w:r w:rsidRPr="00DB6EE5">
        <w:rPr>
          <w:rFonts w:ascii="Consolas" w:hAnsi="Consolas"/>
          <w:color w:val="7030A0"/>
          <w:sz w:val="18"/>
          <w:szCs w:val="18"/>
          <w:lang w:eastAsia="en-NZ"/>
        </w:rPr>
        <w:t>",</w:t>
      </w:r>
      <w:r>
        <w:rPr>
          <w:rFonts w:ascii="Consolas" w:hAnsi="Consolas"/>
          <w:color w:val="7030A0"/>
          <w:sz w:val="18"/>
          <w:szCs w:val="18"/>
          <w:lang w:eastAsia="en-NZ"/>
        </w:rPr>
        <w:br/>
      </w:r>
      <w:r w:rsidRPr="00DB6EE5">
        <w:rPr>
          <w:rFonts w:ascii="Consolas" w:hAnsi="Consolas"/>
          <w:color w:val="7030A0"/>
          <w:sz w:val="18"/>
          <w:szCs w:val="18"/>
          <w:lang w:eastAsia="en-NZ"/>
        </w:rPr>
        <w:t xml:space="preserve">   "</w:t>
      </w:r>
      <w:proofErr w:type="spellStart"/>
      <w:r w:rsidRPr="00DB6EE5">
        <w:rPr>
          <w:rFonts w:ascii="Consolas" w:hAnsi="Consolas"/>
          <w:color w:val="7030A0"/>
          <w:sz w:val="18"/>
          <w:szCs w:val="18"/>
          <w:lang w:eastAsia="en-NZ"/>
        </w:rPr>
        <w:t>adr</w:t>
      </w:r>
      <w:proofErr w:type="spellEnd"/>
      <w:r w:rsidRPr="00DB6EE5">
        <w:rPr>
          <w:rFonts w:ascii="Consolas" w:hAnsi="Consolas"/>
          <w:color w:val="7030A0"/>
          <w:sz w:val="18"/>
          <w:szCs w:val="18"/>
          <w:lang w:eastAsia="en-NZ"/>
        </w:rPr>
        <w:t>":"</w:t>
      </w:r>
      <w:r>
        <w:rPr>
          <w:rFonts w:ascii="Consolas" w:hAnsi="Consolas"/>
          <w:color w:val="7030A0"/>
          <w:sz w:val="18"/>
          <w:szCs w:val="18"/>
          <w:lang w:eastAsia="en-NZ"/>
        </w:rPr>
        <w:t>Level 1\n123 Main Street\</w:t>
      </w:r>
      <w:proofErr w:type="spellStart"/>
      <w:r>
        <w:rPr>
          <w:rFonts w:ascii="Consolas" w:hAnsi="Consolas"/>
          <w:color w:val="7030A0"/>
          <w:sz w:val="18"/>
          <w:szCs w:val="18"/>
          <w:lang w:eastAsia="en-NZ"/>
        </w:rPr>
        <w:t>n</w:t>
      </w:r>
      <w:r w:rsidRPr="00354897">
        <w:rPr>
          <w:rFonts w:ascii="Consolas" w:hAnsi="Consolas"/>
          <w:color w:val="7030A0"/>
          <w:sz w:val="18"/>
          <w:szCs w:val="18"/>
          <w:lang w:eastAsia="en-NZ"/>
        </w:rPr>
        <w:t>Kaikōura</w:t>
      </w:r>
      <w:proofErr w:type="spellEnd"/>
      <w:r w:rsidRPr="00DB6EE5">
        <w:rPr>
          <w:rFonts w:ascii="Consolas" w:hAnsi="Consolas"/>
          <w:color w:val="7030A0"/>
          <w:sz w:val="18"/>
          <w:szCs w:val="18"/>
          <w:lang w:eastAsia="en-NZ"/>
        </w:rPr>
        <w:t>",</w:t>
      </w:r>
      <w:r>
        <w:rPr>
          <w:rFonts w:ascii="Consolas" w:hAnsi="Consolas"/>
          <w:color w:val="7030A0"/>
          <w:sz w:val="18"/>
          <w:szCs w:val="18"/>
          <w:lang w:eastAsia="en-NZ"/>
        </w:rPr>
        <w:br/>
      </w:r>
      <w:r w:rsidRPr="00DB6EE5">
        <w:rPr>
          <w:rFonts w:ascii="Consolas" w:hAnsi="Consolas"/>
          <w:color w:val="7030A0"/>
          <w:sz w:val="18"/>
          <w:szCs w:val="18"/>
          <w:lang w:eastAsia="en-NZ"/>
        </w:rPr>
        <w:t xml:space="preserve">   "ver":"c19:</w:t>
      </w:r>
      <w:r>
        <w:rPr>
          <w:rFonts w:ascii="Consolas" w:hAnsi="Consolas"/>
          <w:color w:val="7030A0"/>
          <w:sz w:val="18"/>
          <w:szCs w:val="18"/>
          <w:lang w:eastAsia="en-NZ"/>
        </w:rPr>
        <w:t>1</w:t>
      </w:r>
      <w:r w:rsidRPr="00DB6EE5">
        <w:rPr>
          <w:rFonts w:ascii="Consolas" w:hAnsi="Consolas"/>
          <w:color w:val="7030A0"/>
          <w:sz w:val="18"/>
          <w:szCs w:val="18"/>
          <w:lang w:eastAsia="en-NZ"/>
        </w:rPr>
        <w:t>"</w:t>
      </w:r>
    </w:p>
    <w:p w14:paraId="49D14453" w14:textId="77777777" w:rsidR="00354897" w:rsidRPr="00DB6EE5" w:rsidRDefault="00354897" w:rsidP="00354897">
      <w:pPr>
        <w:ind w:left="567" w:hanging="567"/>
        <w:rPr>
          <w:rFonts w:ascii="Consolas" w:hAnsi="Consolas"/>
          <w:color w:val="7030A0"/>
          <w:sz w:val="18"/>
          <w:szCs w:val="18"/>
          <w:lang w:eastAsia="en-NZ"/>
        </w:rPr>
      </w:pPr>
      <w:r w:rsidRPr="00DB6EE5">
        <w:rPr>
          <w:rFonts w:ascii="Consolas" w:hAnsi="Consolas"/>
          <w:color w:val="7030A0"/>
          <w:sz w:val="18"/>
          <w:szCs w:val="18"/>
          <w:lang w:eastAsia="en-NZ"/>
        </w:rPr>
        <w:t>}</w:t>
      </w:r>
    </w:p>
    <w:p w14:paraId="7C370FD2" w14:textId="77777777" w:rsidR="00354897" w:rsidRDefault="00354897" w:rsidP="00354897"/>
    <w:p w14:paraId="6766EC2A" w14:textId="77777777" w:rsidR="00354897" w:rsidRDefault="00354897" w:rsidP="00354897">
      <w:r>
        <w:t>Minifying this structure gives:</w:t>
      </w:r>
    </w:p>
    <w:p w14:paraId="727EF147" w14:textId="77777777" w:rsidR="00354897" w:rsidRDefault="00354897" w:rsidP="00354897"/>
    <w:p w14:paraId="0AFB31D3" w14:textId="25BB09D4" w:rsidR="00354897" w:rsidRPr="00DB6EE5" w:rsidRDefault="00354897" w:rsidP="00354897">
      <w:pPr>
        <w:rPr>
          <w:rFonts w:ascii="Consolas" w:hAnsi="Consolas"/>
          <w:color w:val="7030A0"/>
          <w:sz w:val="18"/>
          <w:szCs w:val="18"/>
          <w:lang w:eastAsia="en-NZ"/>
        </w:rPr>
      </w:pPr>
      <w:r w:rsidRPr="00DB6EE5">
        <w:rPr>
          <w:rFonts w:ascii="Consolas" w:hAnsi="Consolas"/>
          <w:color w:val="7030A0"/>
          <w:sz w:val="18"/>
          <w:szCs w:val="18"/>
          <w:lang w:eastAsia="en-NZ"/>
        </w:rPr>
        <w:t>{"typ":"</w:t>
      </w:r>
      <w:r>
        <w:rPr>
          <w:rFonts w:ascii="Consolas" w:hAnsi="Consolas"/>
          <w:color w:val="7030A0"/>
          <w:sz w:val="18"/>
          <w:szCs w:val="18"/>
          <w:lang w:eastAsia="en-NZ"/>
        </w:rPr>
        <w:t>entry</w:t>
      </w:r>
      <w:r w:rsidRPr="00DB6EE5">
        <w:rPr>
          <w:rFonts w:ascii="Consolas" w:hAnsi="Consolas"/>
          <w:color w:val="7030A0"/>
          <w:sz w:val="18"/>
          <w:szCs w:val="18"/>
          <w:lang w:eastAsia="en-NZ"/>
        </w:rPr>
        <w:t>","gln":"</w:t>
      </w:r>
      <w:r>
        <w:rPr>
          <w:rFonts w:ascii="Consolas" w:hAnsi="Consolas"/>
          <w:color w:val="7030A0"/>
          <w:sz w:val="18"/>
          <w:szCs w:val="18"/>
          <w:lang w:eastAsia="en-NZ"/>
        </w:rPr>
        <w:t>0000000000000</w:t>
      </w:r>
      <w:r w:rsidRPr="00DB6EE5">
        <w:rPr>
          <w:rFonts w:ascii="Consolas" w:hAnsi="Consolas"/>
          <w:color w:val="7030A0"/>
          <w:sz w:val="18"/>
          <w:szCs w:val="18"/>
          <w:lang w:eastAsia="en-NZ"/>
        </w:rPr>
        <w:t>","opn":"</w:t>
      </w:r>
      <w:r w:rsidRPr="00354897">
        <w:rPr>
          <w:rFonts w:ascii="Consolas" w:hAnsi="Consolas"/>
          <w:color w:val="7030A0"/>
          <w:sz w:val="18"/>
          <w:szCs w:val="18"/>
          <w:lang w:eastAsia="en-NZ"/>
        </w:rPr>
        <w:t xml:space="preserve">Kaikōura </w:t>
      </w:r>
      <w:r>
        <w:rPr>
          <w:rFonts w:ascii="Consolas" w:hAnsi="Consolas"/>
          <w:color w:val="7030A0"/>
          <w:sz w:val="18"/>
          <w:szCs w:val="18"/>
          <w:lang w:eastAsia="en-NZ"/>
        </w:rPr>
        <w:t>Souvenirs and Gifts</w:t>
      </w:r>
      <w:r w:rsidRPr="00DB6EE5">
        <w:rPr>
          <w:rFonts w:ascii="Consolas" w:hAnsi="Consolas"/>
          <w:color w:val="7030A0"/>
          <w:sz w:val="18"/>
          <w:szCs w:val="18"/>
          <w:lang w:eastAsia="en-NZ"/>
        </w:rPr>
        <w:t>","</w:t>
      </w:r>
      <w:proofErr w:type="spellStart"/>
      <w:r w:rsidRPr="00DB6EE5">
        <w:rPr>
          <w:rFonts w:ascii="Consolas" w:hAnsi="Consolas"/>
          <w:color w:val="7030A0"/>
          <w:sz w:val="18"/>
          <w:szCs w:val="18"/>
          <w:lang w:eastAsia="en-NZ"/>
        </w:rPr>
        <w:t>adr</w:t>
      </w:r>
      <w:proofErr w:type="spellEnd"/>
      <w:r w:rsidRPr="00DB6EE5">
        <w:rPr>
          <w:rFonts w:ascii="Consolas" w:hAnsi="Consolas"/>
          <w:color w:val="7030A0"/>
          <w:sz w:val="18"/>
          <w:szCs w:val="18"/>
          <w:lang w:eastAsia="en-NZ"/>
        </w:rPr>
        <w:t>":"</w:t>
      </w:r>
      <w:r>
        <w:rPr>
          <w:rFonts w:ascii="Consolas" w:hAnsi="Consolas"/>
          <w:color w:val="7030A0"/>
          <w:sz w:val="18"/>
          <w:szCs w:val="18"/>
          <w:lang w:eastAsia="en-NZ"/>
        </w:rPr>
        <w:t>Level 1\n123 Main Street\n</w:t>
      </w:r>
      <w:r w:rsidRPr="00354897">
        <w:rPr>
          <w:rFonts w:ascii="Consolas" w:hAnsi="Consolas"/>
          <w:color w:val="7030A0"/>
          <w:sz w:val="18"/>
          <w:szCs w:val="18"/>
          <w:lang w:eastAsia="en-NZ"/>
        </w:rPr>
        <w:t>Kaikōura</w:t>
      </w:r>
      <w:r w:rsidRPr="00DB6EE5">
        <w:rPr>
          <w:rFonts w:ascii="Consolas" w:hAnsi="Consolas"/>
          <w:color w:val="7030A0"/>
          <w:sz w:val="18"/>
          <w:szCs w:val="18"/>
          <w:lang w:eastAsia="en-NZ"/>
        </w:rPr>
        <w:t>","ver":"c19:</w:t>
      </w:r>
      <w:r>
        <w:rPr>
          <w:rFonts w:ascii="Consolas" w:hAnsi="Consolas"/>
          <w:color w:val="7030A0"/>
          <w:sz w:val="18"/>
          <w:szCs w:val="18"/>
          <w:lang w:eastAsia="en-NZ"/>
        </w:rPr>
        <w:t>1</w:t>
      </w:r>
      <w:r w:rsidRPr="00DB6EE5">
        <w:rPr>
          <w:rFonts w:ascii="Consolas" w:hAnsi="Consolas"/>
          <w:color w:val="7030A0"/>
          <w:sz w:val="18"/>
          <w:szCs w:val="18"/>
          <w:lang w:eastAsia="en-NZ"/>
        </w:rPr>
        <w:t>"}</w:t>
      </w:r>
    </w:p>
    <w:p w14:paraId="61B31709" w14:textId="77777777" w:rsidR="00354897" w:rsidRDefault="00354897" w:rsidP="00354897"/>
    <w:p w14:paraId="2E8794A1" w14:textId="77777777" w:rsidR="00354897" w:rsidRDefault="00354897" w:rsidP="00354897">
      <w:r>
        <w:lastRenderedPageBreak/>
        <w:t>Base64 encoded, with the prefix yields:</w:t>
      </w:r>
    </w:p>
    <w:p w14:paraId="225DAE98" w14:textId="77777777" w:rsidR="00354897" w:rsidRDefault="00354897" w:rsidP="00354897"/>
    <w:p w14:paraId="7EFFC958" w14:textId="1374CDE7" w:rsidR="00354897" w:rsidRDefault="0052710B" w:rsidP="00354897">
      <w:pPr>
        <w:rPr>
          <w:rFonts w:ascii="Consolas" w:hAnsi="Consolas"/>
          <w:color w:val="7030A0"/>
          <w:sz w:val="18"/>
        </w:rPr>
      </w:pPr>
      <w:r w:rsidRPr="00354897">
        <w:rPr>
          <w:rFonts w:ascii="Consolas" w:hAnsi="Consolas"/>
          <w:color w:val="7030A0"/>
          <w:sz w:val="18"/>
        </w:rPr>
        <w:t>NZCOVIDTRACER:</w:t>
      </w:r>
      <w:r w:rsidRPr="005C2344">
        <w:rPr>
          <w:rFonts w:ascii="Consolas" w:hAnsi="Consolas"/>
          <w:color w:val="7030A0"/>
          <w:sz w:val="18"/>
        </w:rPr>
        <w:t>eyJ0eXAiOiJlbnRyeSIsImdsbiI6IjAwMDAwMDAwMDAwMDAiLCJvcG4iOiJLYWlrxY11cmEgU291dmVuaXJzIGFuZCBHaWZ0cyIsImFkciI6IkxldmVsIDFcbjEyMyBNYWluIFN0cmVldFxuS2Fpa8WNdXJhIiwidmVyIjoiYzE5OjEifQ==</w:t>
      </w:r>
    </w:p>
    <w:p w14:paraId="35DC23CA" w14:textId="77777777" w:rsidR="00354897" w:rsidRDefault="00354897" w:rsidP="00354897"/>
    <w:p w14:paraId="5955C8BC" w14:textId="77777777" w:rsidR="00354897" w:rsidRDefault="00354897" w:rsidP="00354897">
      <w:r>
        <w:t>This encoded into a QR code using Version 13 (69x69), a 3px module width, and M Level error correction yields the following output:</w:t>
      </w:r>
    </w:p>
    <w:p w14:paraId="4B02B1A8" w14:textId="77777777" w:rsidR="00354897" w:rsidRDefault="00354897" w:rsidP="00354897"/>
    <w:p w14:paraId="4166604F" w14:textId="1F063BC3" w:rsidR="00354897" w:rsidRDefault="0052710B" w:rsidP="00354897">
      <w:pPr>
        <w:jc w:val="center"/>
      </w:pPr>
      <w:r>
        <w:rPr>
          <w:noProof/>
        </w:rPr>
        <w:drawing>
          <wp:inline distT="0" distB="0" distL="0" distR="0" wp14:anchorId="261AB7D2" wp14:editId="74AAC825">
            <wp:extent cx="3942715" cy="3942715"/>
            <wp:effectExtent l="0" t="0" r="0" b="0"/>
            <wp:docPr id="9" name="Picture 9" descr="QR cod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 display"/>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942715" cy="3942715"/>
                    </a:xfrm>
                    <a:prstGeom prst="rect">
                      <a:avLst/>
                    </a:prstGeom>
                    <a:noFill/>
                    <a:ln>
                      <a:noFill/>
                    </a:ln>
                  </pic:spPr>
                </pic:pic>
              </a:graphicData>
            </a:graphic>
          </wp:inline>
        </w:drawing>
      </w:r>
    </w:p>
    <w:p w14:paraId="4D2F6A00" w14:textId="2F026AC0" w:rsidR="001B480C" w:rsidRDefault="001B480C" w:rsidP="00354897">
      <w:pPr>
        <w:jc w:val="center"/>
      </w:pPr>
    </w:p>
    <w:p w14:paraId="0AC61F0C" w14:textId="17EDF1A4" w:rsidR="001B480C" w:rsidRDefault="001B480C" w:rsidP="001B480C">
      <w:r>
        <w:t>An NFC tag would have the following structure</w:t>
      </w:r>
      <w:r w:rsidR="296B7478">
        <w:t xml:space="preserve"> only</w:t>
      </w:r>
      <w:r>
        <w:t>:</w:t>
      </w:r>
    </w:p>
    <w:p w14:paraId="4EECAE9E" w14:textId="68F3C015" w:rsidR="001B480C" w:rsidRDefault="001B480C" w:rsidP="001B480C"/>
    <w:tbl>
      <w:tblPr>
        <w:tblStyle w:val="TableGrid"/>
        <w:tblW w:w="8642" w:type="dxa"/>
        <w:tblLayout w:type="fixed"/>
        <w:tblLook w:val="04A0" w:firstRow="1" w:lastRow="0" w:firstColumn="1" w:lastColumn="0" w:noHBand="0" w:noVBand="1"/>
      </w:tblPr>
      <w:tblGrid>
        <w:gridCol w:w="5524"/>
        <w:gridCol w:w="3118"/>
      </w:tblGrid>
      <w:tr w:rsidR="001B480C" w14:paraId="3F901526" w14:textId="77777777" w:rsidTr="00C0354F">
        <w:tc>
          <w:tcPr>
            <w:tcW w:w="5524" w:type="dxa"/>
          </w:tcPr>
          <w:p w14:paraId="025258A3" w14:textId="64AFD6BF" w:rsidR="001B480C" w:rsidRPr="00C0354F" w:rsidRDefault="001B480C" w:rsidP="001B480C">
            <w:pPr>
              <w:rPr>
                <w:b/>
                <w:bCs/>
              </w:rPr>
            </w:pPr>
            <w:r w:rsidRPr="00C0354F">
              <w:rPr>
                <w:b/>
                <w:bCs/>
              </w:rPr>
              <w:t>Record 0</w:t>
            </w:r>
          </w:p>
        </w:tc>
        <w:tc>
          <w:tcPr>
            <w:tcW w:w="3118" w:type="dxa"/>
          </w:tcPr>
          <w:p w14:paraId="2C1F15B2" w14:textId="61309006" w:rsidR="001B480C" w:rsidRPr="00C0354F" w:rsidRDefault="001B480C" w:rsidP="001B480C">
            <w:pPr>
              <w:rPr>
                <w:b/>
                <w:bCs/>
              </w:rPr>
            </w:pPr>
            <w:r w:rsidRPr="00C0354F">
              <w:rPr>
                <w:b/>
                <w:bCs/>
              </w:rPr>
              <w:t>Record 1</w:t>
            </w:r>
          </w:p>
        </w:tc>
      </w:tr>
      <w:tr w:rsidR="001B480C" w14:paraId="568581A2" w14:textId="77777777" w:rsidTr="001B480C">
        <w:tc>
          <w:tcPr>
            <w:tcW w:w="5524" w:type="dxa"/>
          </w:tcPr>
          <w:p w14:paraId="63F68D6D" w14:textId="001FF9B3" w:rsidR="001B480C" w:rsidRPr="001B480C" w:rsidRDefault="003B29FE" w:rsidP="001B480C">
            <w:pPr>
              <w:rPr>
                <w:rFonts w:ascii="Consolas" w:hAnsi="Consolas"/>
                <w:color w:val="7030A0"/>
                <w:sz w:val="18"/>
              </w:rPr>
            </w:pPr>
            <w:hyperlink r:id="rId29" w:anchor="data=">
              <w:r w:rsidR="001B480C" w:rsidRPr="00C0354F">
                <w:rPr>
                  <w:rFonts w:ascii="Consolas" w:hAnsi="Consolas"/>
                  <w:color w:val="7030A0"/>
                  <w:sz w:val="18"/>
                </w:rPr>
                <w:t>https://tracing.covid19.govt.nz/scan#data=</w:t>
              </w:r>
            </w:hyperlink>
            <w:r w:rsidR="001B480C" w:rsidRPr="001B480C">
              <w:rPr>
                <w:rFonts w:ascii="Consolas" w:hAnsi="Consolas"/>
                <w:color w:val="7030A0"/>
                <w:sz w:val="18"/>
              </w:rPr>
              <w:t xml:space="preserve"> NZCOVIDTRACER:eyJ0eXAiOiJlbnRyeSIsImdsbiI6IjAwMDAwMDAwMDAwMDAiLCJvcG4iOiJLYWlrxY11cmEgU291dmVuaXJzIGFuZCBHaWZ0cyIsImFkciI6IkxldmVsIDFcbjEyMyBNYWluIFN0cmVldFxuS2Fpa8WNdXJhIiwidmVyIjoiYzE5OjEifQ==</w:t>
            </w:r>
          </w:p>
          <w:p w14:paraId="649603E0" w14:textId="049C6D76" w:rsidR="001B480C" w:rsidRDefault="001B480C" w:rsidP="001B480C"/>
        </w:tc>
        <w:tc>
          <w:tcPr>
            <w:tcW w:w="3118" w:type="dxa"/>
          </w:tcPr>
          <w:p w14:paraId="6A1F86DB" w14:textId="138EBE58" w:rsidR="001B480C" w:rsidRDefault="001B480C" w:rsidP="001B480C">
            <w:proofErr w:type="spellStart"/>
            <w:r w:rsidRPr="00C0354F">
              <w:rPr>
                <w:rFonts w:ascii="Consolas" w:hAnsi="Consolas"/>
                <w:color w:val="7030A0"/>
                <w:sz w:val="18"/>
              </w:rPr>
              <w:t>nz.govt.health.covidtracer</w:t>
            </w:r>
            <w:proofErr w:type="spellEnd"/>
          </w:p>
        </w:tc>
      </w:tr>
    </w:tbl>
    <w:p w14:paraId="6A1CD9EA" w14:textId="77777777" w:rsidR="001B480C" w:rsidRPr="00354897" w:rsidRDefault="001B480C" w:rsidP="00C0354F"/>
    <w:sectPr w:rsidR="001B480C" w:rsidRPr="00354897" w:rsidSect="003309CA">
      <w:headerReference w:type="default" r:id="rId30"/>
      <w:footerReference w:type="even" r:id="rId31"/>
      <w:footerReference w:type="default" r:id="rId32"/>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6CE6" w14:textId="77777777" w:rsidR="00CD01E4" w:rsidRDefault="00CD01E4">
      <w:r>
        <w:separator/>
      </w:r>
    </w:p>
    <w:p w14:paraId="2D768A66" w14:textId="77777777" w:rsidR="00CD01E4" w:rsidRDefault="00CD01E4"/>
  </w:endnote>
  <w:endnote w:type="continuationSeparator" w:id="0">
    <w:p w14:paraId="4AA7968C" w14:textId="77777777" w:rsidR="00CD01E4" w:rsidRDefault="00CD01E4">
      <w:r>
        <w:continuationSeparator/>
      </w:r>
    </w:p>
    <w:p w14:paraId="1A475E77" w14:textId="77777777" w:rsidR="00CD01E4" w:rsidRDefault="00CD0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2B20" w14:textId="77777777" w:rsidR="007D16B3" w:rsidRPr="00581136" w:rsidRDefault="007D16B3"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58DF583E" w14:textId="77777777" w:rsidR="007D16B3" w:rsidRPr="005A79E5" w:rsidRDefault="007D16B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5C72" w14:textId="77777777" w:rsidR="007D16B3" w:rsidRDefault="007D16B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2E44" w14:textId="77777777" w:rsidR="007D16B3" w:rsidRDefault="007D16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D16B3" w14:paraId="3F11270A" w14:textId="77777777" w:rsidTr="00D662F8">
      <w:trPr>
        <w:cantSplit/>
      </w:trPr>
      <w:tc>
        <w:tcPr>
          <w:tcW w:w="709" w:type="dxa"/>
          <w:vAlign w:val="center"/>
        </w:tcPr>
        <w:p w14:paraId="62CF1E44" w14:textId="77777777" w:rsidR="007D16B3" w:rsidRPr="00931466" w:rsidRDefault="007D16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3EC8F94F" w14:textId="77777777" w:rsidR="007D16B3" w:rsidRDefault="007D16B3" w:rsidP="00926083">
          <w:pPr>
            <w:pStyle w:val="RectoFooter"/>
            <w:jc w:val="left"/>
          </w:pPr>
          <w:r>
            <w:t>[INSERT TITLE]</w:t>
          </w:r>
        </w:p>
      </w:tc>
    </w:tr>
  </w:tbl>
  <w:p w14:paraId="10136E39" w14:textId="77777777" w:rsidR="007D16B3" w:rsidRPr="00571223" w:rsidRDefault="007D16B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D16B3" w14:paraId="0D9647E5" w14:textId="77777777" w:rsidTr="00D662F8">
      <w:trPr>
        <w:cantSplit/>
      </w:trPr>
      <w:tc>
        <w:tcPr>
          <w:tcW w:w="8080" w:type="dxa"/>
          <w:vAlign w:val="center"/>
        </w:tcPr>
        <w:sdt>
          <w:sdtPr>
            <w:alias w:val="Title"/>
            <w:tag w:val=""/>
            <w:id w:val="307442891"/>
            <w:placeholder>
              <w:docPart w:val="469C09B709EE4E1F8252DCDAEA4DEA62"/>
            </w:placeholder>
            <w:dataBinding w:prefixMappings="xmlns:ns0='http://purl.org/dc/elements/1.1/' xmlns:ns1='http://schemas.openxmlformats.org/package/2006/metadata/core-properties' " w:xpath="/ns1:coreProperties[1]/ns0:title[1]" w:storeItemID="{6C3C8BC8-F283-45AE-878A-BAB7291924A1}"/>
            <w:text/>
          </w:sdtPr>
          <w:sdtEndPr/>
          <w:sdtContent>
            <w:p w14:paraId="218B0B5A" w14:textId="2D8DCFC4" w:rsidR="007D16B3" w:rsidRDefault="007D16B3" w:rsidP="00926083">
              <w:pPr>
                <w:pStyle w:val="RectoFooter"/>
              </w:pPr>
              <w:r>
                <w:t>HISO 10067:2021 COVID-19 Contact Tracing QR Code and NFC Tag Specification</w:t>
              </w:r>
            </w:p>
          </w:sdtContent>
        </w:sdt>
      </w:tc>
      <w:tc>
        <w:tcPr>
          <w:tcW w:w="709" w:type="dxa"/>
          <w:vAlign w:val="center"/>
        </w:tcPr>
        <w:p w14:paraId="6E3F4DBD" w14:textId="77777777" w:rsidR="007D16B3" w:rsidRPr="00931466" w:rsidRDefault="007D16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5950D5F6" w14:textId="77777777" w:rsidR="007D16B3" w:rsidRPr="00581EB8" w:rsidRDefault="007D16B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D16B3" w14:paraId="181B2CCB" w14:textId="77777777" w:rsidTr="00D662F8">
      <w:trPr>
        <w:cantSplit/>
      </w:trPr>
      <w:tc>
        <w:tcPr>
          <w:tcW w:w="675" w:type="dxa"/>
          <w:vAlign w:val="center"/>
        </w:tcPr>
        <w:p w14:paraId="0E82514D" w14:textId="77777777" w:rsidR="007D16B3" w:rsidRPr="00931466" w:rsidRDefault="007D16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sdt>
          <w:sdtPr>
            <w:alias w:val="Title"/>
            <w:tag w:val=""/>
            <w:id w:val="-402375452"/>
            <w:placeholder>
              <w:docPart w:val="6C05A64411BC4CED9CF5CF23F2D8EB8C"/>
            </w:placeholder>
            <w:dataBinding w:prefixMappings="xmlns:ns0='http://purl.org/dc/elements/1.1/' xmlns:ns1='http://schemas.openxmlformats.org/package/2006/metadata/core-properties' " w:xpath="/ns1:coreProperties[1]/ns0:title[1]" w:storeItemID="{6C3C8BC8-F283-45AE-878A-BAB7291924A1}"/>
            <w:text/>
          </w:sdtPr>
          <w:sdtEndPr/>
          <w:sdtContent>
            <w:p w14:paraId="3875BE88" w14:textId="34685FFB" w:rsidR="007D16B3" w:rsidRDefault="007D16B3" w:rsidP="000D58DD">
              <w:pPr>
                <w:pStyle w:val="RectoFooter"/>
                <w:jc w:val="left"/>
              </w:pPr>
              <w:r>
                <w:t>HISO 10067:2021 COVID-19 Contact Tracing QR Code and NFC Tag Specification</w:t>
              </w:r>
            </w:p>
          </w:sdtContent>
        </w:sdt>
      </w:tc>
    </w:tr>
  </w:tbl>
  <w:p w14:paraId="659222DD" w14:textId="77777777" w:rsidR="007D16B3" w:rsidRPr="00571223" w:rsidRDefault="007D16B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D16B3" w14:paraId="554646DF" w14:textId="77777777" w:rsidTr="00D662F8">
      <w:trPr>
        <w:cantSplit/>
      </w:trPr>
      <w:sdt>
        <w:sdtPr>
          <w:alias w:val="Title"/>
          <w:tag w:val=""/>
          <w:id w:val="1231123206"/>
          <w:placeholder>
            <w:docPart w:val="F66739B2369047AA81723024BF26E263"/>
          </w:placeholder>
          <w:dataBinding w:prefixMappings="xmlns:ns0='http://purl.org/dc/elements/1.1/' xmlns:ns1='http://schemas.openxmlformats.org/package/2006/metadata/core-properties' " w:xpath="/ns1:coreProperties[1]/ns0:title[1]" w:storeItemID="{6C3C8BC8-F283-45AE-878A-BAB7291924A1}"/>
          <w:text/>
        </w:sdtPr>
        <w:sdtEndPr/>
        <w:sdtContent>
          <w:tc>
            <w:tcPr>
              <w:tcW w:w="8080" w:type="dxa"/>
              <w:vAlign w:val="center"/>
            </w:tcPr>
            <w:p w14:paraId="503A327A" w14:textId="2336E87E" w:rsidR="007D16B3" w:rsidRDefault="007D16B3" w:rsidP="00931466">
              <w:pPr>
                <w:pStyle w:val="RectoFooter"/>
              </w:pPr>
              <w:r>
                <w:t>HISO 10067:2021 COVID-19 Contact Tracing QR Code and NFC Tag Specification</w:t>
              </w:r>
            </w:p>
          </w:tc>
        </w:sdtContent>
      </w:sdt>
      <w:tc>
        <w:tcPr>
          <w:tcW w:w="709" w:type="dxa"/>
          <w:vAlign w:val="center"/>
        </w:tcPr>
        <w:p w14:paraId="63AF4065" w14:textId="77777777" w:rsidR="007D16B3" w:rsidRPr="00931466" w:rsidRDefault="007D16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0419AD3C" w14:textId="77777777" w:rsidR="007D16B3" w:rsidRPr="00581EB8" w:rsidRDefault="007D16B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6E435" w14:textId="77777777" w:rsidR="00CD01E4" w:rsidRPr="00A26E6B" w:rsidRDefault="00CD01E4" w:rsidP="00A26E6B"/>
  </w:footnote>
  <w:footnote w:type="continuationSeparator" w:id="0">
    <w:p w14:paraId="21B670F1" w14:textId="77777777" w:rsidR="00CD01E4" w:rsidRDefault="00CD01E4">
      <w:r>
        <w:continuationSeparator/>
      </w:r>
    </w:p>
    <w:p w14:paraId="6F17879E" w14:textId="77777777" w:rsidR="00CD01E4" w:rsidRDefault="00CD0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D16B3" w14:paraId="0360760C" w14:textId="77777777" w:rsidTr="005A79E5">
      <w:trPr>
        <w:cantSplit/>
      </w:trPr>
      <w:tc>
        <w:tcPr>
          <w:tcW w:w="5210" w:type="dxa"/>
        </w:tcPr>
        <w:p w14:paraId="5AABA306" w14:textId="77777777" w:rsidR="007D16B3" w:rsidRDefault="007D16B3" w:rsidP="00180D8D">
          <w:pPr>
            <w:pStyle w:val="Header"/>
          </w:pPr>
          <w:r>
            <w:rPr>
              <w:noProof/>
              <w:lang w:eastAsia="en-NZ"/>
            </w:rPr>
            <w:drawing>
              <wp:inline distT="0" distB="0" distL="0" distR="0" wp14:anchorId="28BA8AA7" wp14:editId="11C3643C">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59A1691" w14:textId="77777777" w:rsidR="007D16B3" w:rsidRDefault="007D16B3" w:rsidP="00180D8D">
          <w:pPr>
            <w:pStyle w:val="Header"/>
            <w:jc w:val="right"/>
          </w:pPr>
          <w:r>
            <w:rPr>
              <w:noProof/>
              <w:lang w:eastAsia="en-NZ"/>
            </w:rPr>
            <w:drawing>
              <wp:inline distT="0" distB="0" distL="0" distR="0" wp14:anchorId="3CB7E6B7" wp14:editId="20DC05C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69D54C5" w14:textId="77777777" w:rsidR="007D16B3" w:rsidRDefault="007D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90A5" w14:textId="77777777" w:rsidR="007D16B3" w:rsidRDefault="007D16B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35E5" w14:textId="77777777" w:rsidR="007D16B3" w:rsidRDefault="007D16B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97F4" w14:textId="77777777" w:rsidR="007D16B3" w:rsidRDefault="007D16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6BC"/>
    <w:multiLevelType w:val="hybridMultilevel"/>
    <w:tmpl w:val="A68E22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44C49D1"/>
    <w:multiLevelType w:val="hybridMultilevel"/>
    <w:tmpl w:val="4D9A8C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252EC"/>
    <w:multiLevelType w:val="hybridMultilevel"/>
    <w:tmpl w:val="DBB2EC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5"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6"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7" w15:restartNumberingAfterBreak="0">
    <w:nsid w:val="30363590"/>
    <w:multiLevelType w:val="hybridMultilevel"/>
    <w:tmpl w:val="4120C9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9" w15:restartNumberingAfterBreak="0">
    <w:nsid w:val="330D2544"/>
    <w:multiLevelType w:val="multilevel"/>
    <w:tmpl w:val="5404A1F2"/>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354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355FA"/>
    <w:multiLevelType w:val="hybridMultilevel"/>
    <w:tmpl w:val="2ED89C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21CFF"/>
    <w:multiLevelType w:val="hybridMultilevel"/>
    <w:tmpl w:val="4B6A98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4F425F85"/>
    <w:multiLevelType w:val="hybridMultilevel"/>
    <w:tmpl w:val="73585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5A566FA"/>
    <w:multiLevelType w:val="hybridMultilevel"/>
    <w:tmpl w:val="BC8E2F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5FA2F94"/>
    <w:multiLevelType w:val="hybridMultilevel"/>
    <w:tmpl w:val="F4227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ACA641E"/>
    <w:multiLevelType w:val="hybridMultilevel"/>
    <w:tmpl w:val="44A04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2"/>
  </w:num>
  <w:num w:numId="3">
    <w:abstractNumId w:val="20"/>
  </w:num>
  <w:num w:numId="4">
    <w:abstractNumId w:val="22"/>
  </w:num>
  <w:num w:numId="5">
    <w:abstractNumId w:val="1"/>
  </w:num>
  <w:num w:numId="6">
    <w:abstractNumId w:val="42"/>
  </w:num>
  <w:num w:numId="7">
    <w:abstractNumId w:val="15"/>
  </w:num>
  <w:num w:numId="8">
    <w:abstractNumId w:val="3"/>
  </w:num>
  <w:num w:numId="9">
    <w:abstractNumId w:val="38"/>
  </w:num>
  <w:num w:numId="10">
    <w:abstractNumId w:val="2"/>
  </w:num>
  <w:num w:numId="11">
    <w:abstractNumId w:val="36"/>
  </w:num>
  <w:num w:numId="12">
    <w:abstractNumId w:val="4"/>
  </w:num>
  <w:num w:numId="13">
    <w:abstractNumId w:val="9"/>
  </w:num>
  <w:num w:numId="14">
    <w:abstractNumId w:val="7"/>
  </w:num>
  <w:num w:numId="15">
    <w:abstractNumId w:val="10"/>
  </w:num>
  <w:num w:numId="16">
    <w:abstractNumId w:val="29"/>
  </w:num>
  <w:num w:numId="17">
    <w:abstractNumId w:val="12"/>
  </w:num>
  <w:num w:numId="18">
    <w:abstractNumId w:val="34"/>
  </w:num>
  <w:num w:numId="19">
    <w:abstractNumId w:val="14"/>
  </w:num>
  <w:num w:numId="20">
    <w:abstractNumId w:val="25"/>
  </w:num>
  <w:num w:numId="21">
    <w:abstractNumId w:val="8"/>
  </w:num>
  <w:num w:numId="22">
    <w:abstractNumId w:val="5"/>
  </w:num>
  <w:num w:numId="23">
    <w:abstractNumId w:val="31"/>
  </w:num>
  <w:num w:numId="24">
    <w:abstractNumId w:val="30"/>
  </w:num>
  <w:num w:numId="25">
    <w:abstractNumId w:val="41"/>
  </w:num>
  <w:num w:numId="26">
    <w:abstractNumId w:val="16"/>
  </w:num>
  <w:num w:numId="27">
    <w:abstractNumId w:val="35"/>
  </w:num>
  <w:num w:numId="28">
    <w:abstractNumId w:val="33"/>
  </w:num>
  <w:num w:numId="29">
    <w:abstractNumId w:val="24"/>
  </w:num>
  <w:num w:numId="30">
    <w:abstractNumId w:val="11"/>
  </w:num>
  <w:num w:numId="31">
    <w:abstractNumId w:val="37"/>
  </w:num>
  <w:num w:numId="32">
    <w:abstractNumId w:val="18"/>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8"/>
  </w:num>
  <w:num w:numId="37">
    <w:abstractNumId w:val="6"/>
  </w:num>
  <w:num w:numId="38">
    <w:abstractNumId w:val="0"/>
  </w:num>
  <w:num w:numId="39">
    <w:abstractNumId w:val="17"/>
  </w:num>
  <w:num w:numId="40">
    <w:abstractNumId w:val="39"/>
  </w:num>
  <w:num w:numId="41">
    <w:abstractNumId w:val="21"/>
  </w:num>
  <w:num w:numId="42">
    <w:abstractNumId w:val="27"/>
  </w:num>
  <w:num w:numId="43">
    <w:abstractNumId w:val="13"/>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73F"/>
    <w:rsid w:val="000025B8"/>
    <w:rsid w:val="00005BB5"/>
    <w:rsid w:val="00025A6F"/>
    <w:rsid w:val="0002618D"/>
    <w:rsid w:val="00030B26"/>
    <w:rsid w:val="00030E84"/>
    <w:rsid w:val="00032C0A"/>
    <w:rsid w:val="00035257"/>
    <w:rsid w:val="00035D68"/>
    <w:rsid w:val="00045E93"/>
    <w:rsid w:val="00047E0B"/>
    <w:rsid w:val="0005388A"/>
    <w:rsid w:val="00054B44"/>
    <w:rsid w:val="0006228D"/>
    <w:rsid w:val="000674F2"/>
    <w:rsid w:val="00067A62"/>
    <w:rsid w:val="000719CD"/>
    <w:rsid w:val="00072BD6"/>
    <w:rsid w:val="000739B4"/>
    <w:rsid w:val="00075B78"/>
    <w:rsid w:val="000763E9"/>
    <w:rsid w:val="00082CD6"/>
    <w:rsid w:val="0008437D"/>
    <w:rsid w:val="00085AFE"/>
    <w:rsid w:val="00094800"/>
    <w:rsid w:val="000A41ED"/>
    <w:rsid w:val="000B04FF"/>
    <w:rsid w:val="000B0730"/>
    <w:rsid w:val="000C2D07"/>
    <w:rsid w:val="000C36DD"/>
    <w:rsid w:val="000D19F4"/>
    <w:rsid w:val="000D58DD"/>
    <w:rsid w:val="000E1295"/>
    <w:rsid w:val="000E5BBC"/>
    <w:rsid w:val="000F2AE2"/>
    <w:rsid w:val="000F2BFF"/>
    <w:rsid w:val="00101DC7"/>
    <w:rsid w:val="00101E99"/>
    <w:rsid w:val="00102063"/>
    <w:rsid w:val="0010541C"/>
    <w:rsid w:val="00106F93"/>
    <w:rsid w:val="00111D50"/>
    <w:rsid w:val="00113B8E"/>
    <w:rsid w:val="0012053C"/>
    <w:rsid w:val="00122363"/>
    <w:rsid w:val="001227CD"/>
    <w:rsid w:val="001244F3"/>
    <w:rsid w:val="001342C7"/>
    <w:rsid w:val="0013585C"/>
    <w:rsid w:val="00142261"/>
    <w:rsid w:val="00142954"/>
    <w:rsid w:val="001460E0"/>
    <w:rsid w:val="001472F0"/>
    <w:rsid w:val="00147F71"/>
    <w:rsid w:val="00150A6E"/>
    <w:rsid w:val="0016304B"/>
    <w:rsid w:val="0016468A"/>
    <w:rsid w:val="00165343"/>
    <w:rsid w:val="00167301"/>
    <w:rsid w:val="00180D8D"/>
    <w:rsid w:val="0018411D"/>
    <w:rsid w:val="0018662D"/>
    <w:rsid w:val="001924E4"/>
    <w:rsid w:val="00194DF4"/>
    <w:rsid w:val="00197427"/>
    <w:rsid w:val="001A02E0"/>
    <w:rsid w:val="001A21B4"/>
    <w:rsid w:val="001A5CF5"/>
    <w:rsid w:val="001A7CB7"/>
    <w:rsid w:val="001B0E08"/>
    <w:rsid w:val="001B39D2"/>
    <w:rsid w:val="001B480C"/>
    <w:rsid w:val="001B4BF8"/>
    <w:rsid w:val="001C4326"/>
    <w:rsid w:val="001C665E"/>
    <w:rsid w:val="001D3541"/>
    <w:rsid w:val="001D3E4E"/>
    <w:rsid w:val="001D56CA"/>
    <w:rsid w:val="001D73F8"/>
    <w:rsid w:val="001E254A"/>
    <w:rsid w:val="001E3E16"/>
    <w:rsid w:val="001E7386"/>
    <w:rsid w:val="001F09D4"/>
    <w:rsid w:val="001F45A7"/>
    <w:rsid w:val="00201A01"/>
    <w:rsid w:val="002028C2"/>
    <w:rsid w:val="0020754B"/>
    <w:rsid w:val="002104D3"/>
    <w:rsid w:val="00211428"/>
    <w:rsid w:val="002119E9"/>
    <w:rsid w:val="002132BF"/>
    <w:rsid w:val="00213A33"/>
    <w:rsid w:val="0021763B"/>
    <w:rsid w:val="00224F34"/>
    <w:rsid w:val="00227153"/>
    <w:rsid w:val="00242FF6"/>
    <w:rsid w:val="00246DB1"/>
    <w:rsid w:val="002476B5"/>
    <w:rsid w:val="002520CC"/>
    <w:rsid w:val="0025228F"/>
    <w:rsid w:val="00253C8F"/>
    <w:rsid w:val="00253ECF"/>
    <w:rsid w:val="002546A1"/>
    <w:rsid w:val="002628F4"/>
    <w:rsid w:val="002743E9"/>
    <w:rsid w:val="00275D08"/>
    <w:rsid w:val="002858E3"/>
    <w:rsid w:val="00286A2A"/>
    <w:rsid w:val="0029190A"/>
    <w:rsid w:val="00292C5A"/>
    <w:rsid w:val="00295241"/>
    <w:rsid w:val="002A4DFC"/>
    <w:rsid w:val="002B047D"/>
    <w:rsid w:val="002B06CD"/>
    <w:rsid w:val="002B732B"/>
    <w:rsid w:val="002B76A7"/>
    <w:rsid w:val="002C2219"/>
    <w:rsid w:val="002C2552"/>
    <w:rsid w:val="002C380A"/>
    <w:rsid w:val="002D0DF2"/>
    <w:rsid w:val="002D169E"/>
    <w:rsid w:val="002D23BD"/>
    <w:rsid w:val="002D482D"/>
    <w:rsid w:val="002E0B47"/>
    <w:rsid w:val="002E5A71"/>
    <w:rsid w:val="002F4685"/>
    <w:rsid w:val="002F7213"/>
    <w:rsid w:val="002F78CA"/>
    <w:rsid w:val="0030180A"/>
    <w:rsid w:val="0030382F"/>
    <w:rsid w:val="0030408D"/>
    <w:rsid w:val="003060E4"/>
    <w:rsid w:val="003160E7"/>
    <w:rsid w:val="0031739E"/>
    <w:rsid w:val="003227AA"/>
    <w:rsid w:val="003307BC"/>
    <w:rsid w:val="003309CA"/>
    <w:rsid w:val="003325AB"/>
    <w:rsid w:val="003332D1"/>
    <w:rsid w:val="0033412B"/>
    <w:rsid w:val="00341161"/>
    <w:rsid w:val="00343365"/>
    <w:rsid w:val="003445F4"/>
    <w:rsid w:val="003466CC"/>
    <w:rsid w:val="00353501"/>
    <w:rsid w:val="00353734"/>
    <w:rsid w:val="00354897"/>
    <w:rsid w:val="00357190"/>
    <w:rsid w:val="003606F8"/>
    <w:rsid w:val="00360806"/>
    <w:rsid w:val="003648EF"/>
    <w:rsid w:val="003673E6"/>
    <w:rsid w:val="00371FEF"/>
    <w:rsid w:val="00377264"/>
    <w:rsid w:val="003779D2"/>
    <w:rsid w:val="00385E38"/>
    <w:rsid w:val="00397BCF"/>
    <w:rsid w:val="003A26A5"/>
    <w:rsid w:val="003A3761"/>
    <w:rsid w:val="003A512D"/>
    <w:rsid w:val="003A5FEA"/>
    <w:rsid w:val="003B1D10"/>
    <w:rsid w:val="003B29FE"/>
    <w:rsid w:val="003C76D4"/>
    <w:rsid w:val="003D137D"/>
    <w:rsid w:val="003D2CC5"/>
    <w:rsid w:val="003D6A5B"/>
    <w:rsid w:val="003D7C84"/>
    <w:rsid w:val="003E04C1"/>
    <w:rsid w:val="003E0887"/>
    <w:rsid w:val="003E2836"/>
    <w:rsid w:val="003E4BAB"/>
    <w:rsid w:val="003E74C8"/>
    <w:rsid w:val="003E7C46"/>
    <w:rsid w:val="003F2106"/>
    <w:rsid w:val="003F3C67"/>
    <w:rsid w:val="003F52A7"/>
    <w:rsid w:val="003F7013"/>
    <w:rsid w:val="0040240C"/>
    <w:rsid w:val="00403249"/>
    <w:rsid w:val="00413021"/>
    <w:rsid w:val="004177A1"/>
    <w:rsid w:val="00424EA8"/>
    <w:rsid w:val="004301C6"/>
    <w:rsid w:val="0043478F"/>
    <w:rsid w:val="0043602B"/>
    <w:rsid w:val="00440BE0"/>
    <w:rsid w:val="00441945"/>
    <w:rsid w:val="00442C1C"/>
    <w:rsid w:val="0044584B"/>
    <w:rsid w:val="00447CB7"/>
    <w:rsid w:val="00455CC9"/>
    <w:rsid w:val="00460826"/>
    <w:rsid w:val="00460EA7"/>
    <w:rsid w:val="0046195B"/>
    <w:rsid w:val="0046362D"/>
    <w:rsid w:val="0046596D"/>
    <w:rsid w:val="00472D48"/>
    <w:rsid w:val="0047438C"/>
    <w:rsid w:val="00487C04"/>
    <w:rsid w:val="004907E1"/>
    <w:rsid w:val="004A035B"/>
    <w:rsid w:val="004A2108"/>
    <w:rsid w:val="004A38D7"/>
    <w:rsid w:val="004A778C"/>
    <w:rsid w:val="004B09C9"/>
    <w:rsid w:val="004B48C7"/>
    <w:rsid w:val="004B5332"/>
    <w:rsid w:val="004C2E6A"/>
    <w:rsid w:val="004C3B7B"/>
    <w:rsid w:val="004C64B8"/>
    <w:rsid w:val="004D0B73"/>
    <w:rsid w:val="004D1A14"/>
    <w:rsid w:val="004D2A2D"/>
    <w:rsid w:val="004D479F"/>
    <w:rsid w:val="004D6689"/>
    <w:rsid w:val="004E1D1D"/>
    <w:rsid w:val="004E7AC8"/>
    <w:rsid w:val="004E7D9F"/>
    <w:rsid w:val="004F0C94"/>
    <w:rsid w:val="004F4CCA"/>
    <w:rsid w:val="00500584"/>
    <w:rsid w:val="005019AE"/>
    <w:rsid w:val="0050346B"/>
    <w:rsid w:val="00503749"/>
    <w:rsid w:val="00504CF4"/>
    <w:rsid w:val="0050635B"/>
    <w:rsid w:val="0050727B"/>
    <w:rsid w:val="005073F8"/>
    <w:rsid w:val="005151C2"/>
    <w:rsid w:val="00523034"/>
    <w:rsid w:val="0052710B"/>
    <w:rsid w:val="0053199F"/>
    <w:rsid w:val="00531E12"/>
    <w:rsid w:val="00533B90"/>
    <w:rsid w:val="005410F8"/>
    <w:rsid w:val="005448EC"/>
    <w:rsid w:val="00545963"/>
    <w:rsid w:val="00550256"/>
    <w:rsid w:val="00553165"/>
    <w:rsid w:val="00553958"/>
    <w:rsid w:val="00556BB7"/>
    <w:rsid w:val="0055763D"/>
    <w:rsid w:val="005613FC"/>
    <w:rsid w:val="00561516"/>
    <w:rsid w:val="005621F2"/>
    <w:rsid w:val="00567B58"/>
    <w:rsid w:val="00571223"/>
    <w:rsid w:val="005763E0"/>
    <w:rsid w:val="00577E89"/>
    <w:rsid w:val="00581136"/>
    <w:rsid w:val="00581EB8"/>
    <w:rsid w:val="00585EE3"/>
    <w:rsid w:val="00592053"/>
    <w:rsid w:val="00597F01"/>
    <w:rsid w:val="005A27CA"/>
    <w:rsid w:val="005A43BD"/>
    <w:rsid w:val="005A79E5"/>
    <w:rsid w:val="005B42FE"/>
    <w:rsid w:val="005B75C5"/>
    <w:rsid w:val="005D034C"/>
    <w:rsid w:val="005E226E"/>
    <w:rsid w:val="005E2553"/>
    <w:rsid w:val="005E2636"/>
    <w:rsid w:val="006015D7"/>
    <w:rsid w:val="00601B21"/>
    <w:rsid w:val="006041F0"/>
    <w:rsid w:val="00605C6D"/>
    <w:rsid w:val="006120CA"/>
    <w:rsid w:val="00624174"/>
    <w:rsid w:val="00626CF8"/>
    <w:rsid w:val="006308F7"/>
    <w:rsid w:val="006314AF"/>
    <w:rsid w:val="00634ED8"/>
    <w:rsid w:val="00636D7D"/>
    <w:rsid w:val="00637408"/>
    <w:rsid w:val="00642868"/>
    <w:rsid w:val="00647AFE"/>
    <w:rsid w:val="006512BC"/>
    <w:rsid w:val="006532C0"/>
    <w:rsid w:val="00653A5A"/>
    <w:rsid w:val="006554AC"/>
    <w:rsid w:val="0065587F"/>
    <w:rsid w:val="006575F4"/>
    <w:rsid w:val="006579E6"/>
    <w:rsid w:val="00660682"/>
    <w:rsid w:val="00660F74"/>
    <w:rsid w:val="00663EDC"/>
    <w:rsid w:val="00666B71"/>
    <w:rsid w:val="00666C6C"/>
    <w:rsid w:val="00671078"/>
    <w:rsid w:val="006758CA"/>
    <w:rsid w:val="00680A04"/>
    <w:rsid w:val="00686D80"/>
    <w:rsid w:val="006902CA"/>
    <w:rsid w:val="00694895"/>
    <w:rsid w:val="00697E2E"/>
    <w:rsid w:val="006A029A"/>
    <w:rsid w:val="006A25A2"/>
    <w:rsid w:val="006A395A"/>
    <w:rsid w:val="006A3B87"/>
    <w:rsid w:val="006A6084"/>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4FC0"/>
    <w:rsid w:val="007079BF"/>
    <w:rsid w:val="0071741C"/>
    <w:rsid w:val="007411C1"/>
    <w:rsid w:val="007416C4"/>
    <w:rsid w:val="00742B90"/>
    <w:rsid w:val="00742C44"/>
    <w:rsid w:val="0074434D"/>
    <w:rsid w:val="007570C4"/>
    <w:rsid w:val="007605B8"/>
    <w:rsid w:val="00771B1E"/>
    <w:rsid w:val="007733BD"/>
    <w:rsid w:val="00773C95"/>
    <w:rsid w:val="007772D6"/>
    <w:rsid w:val="0078171E"/>
    <w:rsid w:val="007860C2"/>
    <w:rsid w:val="0078658E"/>
    <w:rsid w:val="007920E2"/>
    <w:rsid w:val="0079566E"/>
    <w:rsid w:val="00795B34"/>
    <w:rsid w:val="007A067F"/>
    <w:rsid w:val="007A4954"/>
    <w:rsid w:val="007B1770"/>
    <w:rsid w:val="007B4079"/>
    <w:rsid w:val="007B4D3E"/>
    <w:rsid w:val="007B7C70"/>
    <w:rsid w:val="007B7DEB"/>
    <w:rsid w:val="007C0449"/>
    <w:rsid w:val="007D16B3"/>
    <w:rsid w:val="007D2151"/>
    <w:rsid w:val="007D3B90"/>
    <w:rsid w:val="007D42CC"/>
    <w:rsid w:val="007D5DE4"/>
    <w:rsid w:val="007D7C3A"/>
    <w:rsid w:val="007E0777"/>
    <w:rsid w:val="007E1341"/>
    <w:rsid w:val="007E1B41"/>
    <w:rsid w:val="007E1EC4"/>
    <w:rsid w:val="007E30B9"/>
    <w:rsid w:val="007E4227"/>
    <w:rsid w:val="007E43F8"/>
    <w:rsid w:val="007E74F1"/>
    <w:rsid w:val="007F0F0C"/>
    <w:rsid w:val="007F1288"/>
    <w:rsid w:val="00800A8A"/>
    <w:rsid w:val="0080155C"/>
    <w:rsid w:val="008052E1"/>
    <w:rsid w:val="00822F2C"/>
    <w:rsid w:val="00823DEE"/>
    <w:rsid w:val="008305E8"/>
    <w:rsid w:val="00831BF0"/>
    <w:rsid w:val="00836165"/>
    <w:rsid w:val="008444EF"/>
    <w:rsid w:val="0084640C"/>
    <w:rsid w:val="00856088"/>
    <w:rsid w:val="00860826"/>
    <w:rsid w:val="00860E21"/>
    <w:rsid w:val="00863117"/>
    <w:rsid w:val="0086388B"/>
    <w:rsid w:val="008642E5"/>
    <w:rsid w:val="00864488"/>
    <w:rsid w:val="00870A36"/>
    <w:rsid w:val="00872D93"/>
    <w:rsid w:val="00875DB2"/>
    <w:rsid w:val="00880470"/>
    <w:rsid w:val="0088048C"/>
    <w:rsid w:val="00880D94"/>
    <w:rsid w:val="008843AF"/>
    <w:rsid w:val="00886F64"/>
    <w:rsid w:val="008924DE"/>
    <w:rsid w:val="008A3755"/>
    <w:rsid w:val="008B19DC"/>
    <w:rsid w:val="008B230F"/>
    <w:rsid w:val="008B264F"/>
    <w:rsid w:val="008B6F83"/>
    <w:rsid w:val="008B7462"/>
    <w:rsid w:val="008B7FD8"/>
    <w:rsid w:val="008C2973"/>
    <w:rsid w:val="008C5394"/>
    <w:rsid w:val="008C6324"/>
    <w:rsid w:val="008C64C4"/>
    <w:rsid w:val="008D2CDD"/>
    <w:rsid w:val="008D633B"/>
    <w:rsid w:val="008D67FD"/>
    <w:rsid w:val="008D74D5"/>
    <w:rsid w:val="008E0ED1"/>
    <w:rsid w:val="008E3A07"/>
    <w:rsid w:val="008E537B"/>
    <w:rsid w:val="008E72BF"/>
    <w:rsid w:val="008F29BE"/>
    <w:rsid w:val="008F4AE5"/>
    <w:rsid w:val="008F51EB"/>
    <w:rsid w:val="008F718D"/>
    <w:rsid w:val="00900197"/>
    <w:rsid w:val="00902F55"/>
    <w:rsid w:val="0090582B"/>
    <w:rsid w:val="009060C0"/>
    <w:rsid w:val="009133F5"/>
    <w:rsid w:val="00915B57"/>
    <w:rsid w:val="0091756F"/>
    <w:rsid w:val="00920A27"/>
    <w:rsid w:val="00921216"/>
    <w:rsid w:val="009216CC"/>
    <w:rsid w:val="00926083"/>
    <w:rsid w:val="00930D08"/>
    <w:rsid w:val="00931466"/>
    <w:rsid w:val="00932D69"/>
    <w:rsid w:val="009330FF"/>
    <w:rsid w:val="00934807"/>
    <w:rsid w:val="00935589"/>
    <w:rsid w:val="00936170"/>
    <w:rsid w:val="00944647"/>
    <w:rsid w:val="00945DC4"/>
    <w:rsid w:val="00953DDD"/>
    <w:rsid w:val="009543A9"/>
    <w:rsid w:val="00954F99"/>
    <w:rsid w:val="0095565C"/>
    <w:rsid w:val="00964AB6"/>
    <w:rsid w:val="00966F9A"/>
    <w:rsid w:val="00973FF5"/>
    <w:rsid w:val="009752F7"/>
    <w:rsid w:val="00977B8A"/>
    <w:rsid w:val="00977E62"/>
    <w:rsid w:val="009804F3"/>
    <w:rsid w:val="00982971"/>
    <w:rsid w:val="009845AD"/>
    <w:rsid w:val="00984835"/>
    <w:rsid w:val="009933EF"/>
    <w:rsid w:val="00994F5A"/>
    <w:rsid w:val="00995610"/>
    <w:rsid w:val="00995BA0"/>
    <w:rsid w:val="009A418B"/>
    <w:rsid w:val="009A426F"/>
    <w:rsid w:val="009A42D5"/>
    <w:rsid w:val="009A4473"/>
    <w:rsid w:val="009A48B2"/>
    <w:rsid w:val="009A6D4D"/>
    <w:rsid w:val="009B05C9"/>
    <w:rsid w:val="009B286C"/>
    <w:rsid w:val="009B55CF"/>
    <w:rsid w:val="009C151C"/>
    <w:rsid w:val="009C440A"/>
    <w:rsid w:val="009D5125"/>
    <w:rsid w:val="009D60B8"/>
    <w:rsid w:val="009D7D4B"/>
    <w:rsid w:val="009E36ED"/>
    <w:rsid w:val="009E3C8C"/>
    <w:rsid w:val="009E6B77"/>
    <w:rsid w:val="009F460A"/>
    <w:rsid w:val="009F470F"/>
    <w:rsid w:val="00A043FB"/>
    <w:rsid w:val="00A06BE4"/>
    <w:rsid w:val="00A071B9"/>
    <w:rsid w:val="00A0729C"/>
    <w:rsid w:val="00A07779"/>
    <w:rsid w:val="00A1166A"/>
    <w:rsid w:val="00A203EE"/>
    <w:rsid w:val="00A20B2E"/>
    <w:rsid w:val="00A24F33"/>
    <w:rsid w:val="00A25069"/>
    <w:rsid w:val="00A264D5"/>
    <w:rsid w:val="00A26E6B"/>
    <w:rsid w:val="00A3068F"/>
    <w:rsid w:val="00A3145B"/>
    <w:rsid w:val="00A339D0"/>
    <w:rsid w:val="00A36E14"/>
    <w:rsid w:val="00A41002"/>
    <w:rsid w:val="00A414D1"/>
    <w:rsid w:val="00A4201A"/>
    <w:rsid w:val="00A5465D"/>
    <w:rsid w:val="00A54EF3"/>
    <w:rsid w:val="00A553CE"/>
    <w:rsid w:val="00A5677A"/>
    <w:rsid w:val="00A56DCC"/>
    <w:rsid w:val="00A625E8"/>
    <w:rsid w:val="00A63DFF"/>
    <w:rsid w:val="00A6490D"/>
    <w:rsid w:val="00A709D7"/>
    <w:rsid w:val="00A7415D"/>
    <w:rsid w:val="00A80363"/>
    <w:rsid w:val="00A80939"/>
    <w:rsid w:val="00A83E9D"/>
    <w:rsid w:val="00A878DF"/>
    <w:rsid w:val="00A87C05"/>
    <w:rsid w:val="00A9169D"/>
    <w:rsid w:val="00A95F43"/>
    <w:rsid w:val="00AA240C"/>
    <w:rsid w:val="00AA276B"/>
    <w:rsid w:val="00AB1E49"/>
    <w:rsid w:val="00AC101C"/>
    <w:rsid w:val="00AC757E"/>
    <w:rsid w:val="00AD4CF1"/>
    <w:rsid w:val="00AD5988"/>
    <w:rsid w:val="00AD6293"/>
    <w:rsid w:val="00AD7FB2"/>
    <w:rsid w:val="00AE2D3B"/>
    <w:rsid w:val="00AE5999"/>
    <w:rsid w:val="00AF7800"/>
    <w:rsid w:val="00B00CF5"/>
    <w:rsid w:val="00B072E0"/>
    <w:rsid w:val="00B1007E"/>
    <w:rsid w:val="00B253F6"/>
    <w:rsid w:val="00B26675"/>
    <w:rsid w:val="00B269EE"/>
    <w:rsid w:val="00B305DB"/>
    <w:rsid w:val="00B332F8"/>
    <w:rsid w:val="00B3492B"/>
    <w:rsid w:val="00B378DB"/>
    <w:rsid w:val="00B37993"/>
    <w:rsid w:val="00B40181"/>
    <w:rsid w:val="00B43322"/>
    <w:rsid w:val="00B44282"/>
    <w:rsid w:val="00B4646F"/>
    <w:rsid w:val="00B55C7D"/>
    <w:rsid w:val="00B57DF8"/>
    <w:rsid w:val="00B63038"/>
    <w:rsid w:val="00B64BD8"/>
    <w:rsid w:val="00B701D1"/>
    <w:rsid w:val="00B73AF2"/>
    <w:rsid w:val="00B7551A"/>
    <w:rsid w:val="00B75DC1"/>
    <w:rsid w:val="00B773F1"/>
    <w:rsid w:val="00B82DDA"/>
    <w:rsid w:val="00B86AB1"/>
    <w:rsid w:val="00B87494"/>
    <w:rsid w:val="00BA6969"/>
    <w:rsid w:val="00BA7EBA"/>
    <w:rsid w:val="00BB2A06"/>
    <w:rsid w:val="00BB2CBB"/>
    <w:rsid w:val="00BB4198"/>
    <w:rsid w:val="00BC03EE"/>
    <w:rsid w:val="00BC59F1"/>
    <w:rsid w:val="00BD6D55"/>
    <w:rsid w:val="00BE7E6B"/>
    <w:rsid w:val="00BF3DE1"/>
    <w:rsid w:val="00BF4843"/>
    <w:rsid w:val="00BF5205"/>
    <w:rsid w:val="00C0354F"/>
    <w:rsid w:val="00C04969"/>
    <w:rsid w:val="00C05132"/>
    <w:rsid w:val="00C0706A"/>
    <w:rsid w:val="00C12508"/>
    <w:rsid w:val="00C23728"/>
    <w:rsid w:val="00C26499"/>
    <w:rsid w:val="00C3026C"/>
    <w:rsid w:val="00C313A9"/>
    <w:rsid w:val="00C37E61"/>
    <w:rsid w:val="00C441CF"/>
    <w:rsid w:val="00C44645"/>
    <w:rsid w:val="00C45AA2"/>
    <w:rsid w:val="00C4792C"/>
    <w:rsid w:val="00C50EF1"/>
    <w:rsid w:val="00C55BEF"/>
    <w:rsid w:val="00C601AF"/>
    <w:rsid w:val="00C60C30"/>
    <w:rsid w:val="00C61A63"/>
    <w:rsid w:val="00C66296"/>
    <w:rsid w:val="00C66CBA"/>
    <w:rsid w:val="00C7394D"/>
    <w:rsid w:val="00C77282"/>
    <w:rsid w:val="00C80017"/>
    <w:rsid w:val="00C80650"/>
    <w:rsid w:val="00C83FE4"/>
    <w:rsid w:val="00C84DE5"/>
    <w:rsid w:val="00C86248"/>
    <w:rsid w:val="00C90B31"/>
    <w:rsid w:val="00C91FB9"/>
    <w:rsid w:val="00C94CF0"/>
    <w:rsid w:val="00CA0D6F"/>
    <w:rsid w:val="00CA4C33"/>
    <w:rsid w:val="00CA6F4A"/>
    <w:rsid w:val="00CA7365"/>
    <w:rsid w:val="00CB24A6"/>
    <w:rsid w:val="00CB6427"/>
    <w:rsid w:val="00CC0FBE"/>
    <w:rsid w:val="00CD01E4"/>
    <w:rsid w:val="00CD2119"/>
    <w:rsid w:val="00CD237A"/>
    <w:rsid w:val="00CD36AC"/>
    <w:rsid w:val="00CE13A3"/>
    <w:rsid w:val="00CE2824"/>
    <w:rsid w:val="00CE36BC"/>
    <w:rsid w:val="00CF0057"/>
    <w:rsid w:val="00CF1747"/>
    <w:rsid w:val="00CF60ED"/>
    <w:rsid w:val="00CF70D4"/>
    <w:rsid w:val="00D05D74"/>
    <w:rsid w:val="00D20C59"/>
    <w:rsid w:val="00D23323"/>
    <w:rsid w:val="00D2392A"/>
    <w:rsid w:val="00D24AC8"/>
    <w:rsid w:val="00D25FFE"/>
    <w:rsid w:val="00D3337B"/>
    <w:rsid w:val="00D37D80"/>
    <w:rsid w:val="00D4476F"/>
    <w:rsid w:val="00D50573"/>
    <w:rsid w:val="00D54D50"/>
    <w:rsid w:val="00D560B4"/>
    <w:rsid w:val="00D56D4C"/>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A0D1F"/>
    <w:rsid w:val="00DB39CF"/>
    <w:rsid w:val="00DB66A9"/>
    <w:rsid w:val="00DB69E4"/>
    <w:rsid w:val="00DB7256"/>
    <w:rsid w:val="00DC0401"/>
    <w:rsid w:val="00DC10F6"/>
    <w:rsid w:val="00DC20BD"/>
    <w:rsid w:val="00DD0BCD"/>
    <w:rsid w:val="00DD447A"/>
    <w:rsid w:val="00DE3B20"/>
    <w:rsid w:val="00DE6BDF"/>
    <w:rsid w:val="00DE6C94"/>
    <w:rsid w:val="00DE6FD7"/>
    <w:rsid w:val="00DF188D"/>
    <w:rsid w:val="00DF74DD"/>
    <w:rsid w:val="00E078C9"/>
    <w:rsid w:val="00E16AC8"/>
    <w:rsid w:val="00E23271"/>
    <w:rsid w:val="00E24F80"/>
    <w:rsid w:val="00E259F3"/>
    <w:rsid w:val="00E263F8"/>
    <w:rsid w:val="00E27613"/>
    <w:rsid w:val="00E30735"/>
    <w:rsid w:val="00E30985"/>
    <w:rsid w:val="00E33238"/>
    <w:rsid w:val="00E376B7"/>
    <w:rsid w:val="00E42F5D"/>
    <w:rsid w:val="00E4486C"/>
    <w:rsid w:val="00E460B6"/>
    <w:rsid w:val="00E46403"/>
    <w:rsid w:val="00E511D5"/>
    <w:rsid w:val="00E53A9F"/>
    <w:rsid w:val="00E60249"/>
    <w:rsid w:val="00E65269"/>
    <w:rsid w:val="00E76D66"/>
    <w:rsid w:val="00E80615"/>
    <w:rsid w:val="00E875E3"/>
    <w:rsid w:val="00EA3B71"/>
    <w:rsid w:val="00EA796A"/>
    <w:rsid w:val="00EB1856"/>
    <w:rsid w:val="00EB6338"/>
    <w:rsid w:val="00EC50CE"/>
    <w:rsid w:val="00EC5B34"/>
    <w:rsid w:val="00ED021E"/>
    <w:rsid w:val="00ED323C"/>
    <w:rsid w:val="00EE2D5C"/>
    <w:rsid w:val="00EE4ADE"/>
    <w:rsid w:val="00EE4DE8"/>
    <w:rsid w:val="00EE5CB7"/>
    <w:rsid w:val="00EE6B5A"/>
    <w:rsid w:val="00EF7BF5"/>
    <w:rsid w:val="00F024FE"/>
    <w:rsid w:val="00F0317C"/>
    <w:rsid w:val="00F048BF"/>
    <w:rsid w:val="00F05AD4"/>
    <w:rsid w:val="00F06784"/>
    <w:rsid w:val="00F10EB6"/>
    <w:rsid w:val="00F13F07"/>
    <w:rsid w:val="00F140B2"/>
    <w:rsid w:val="00F173D6"/>
    <w:rsid w:val="00F25970"/>
    <w:rsid w:val="00F26D91"/>
    <w:rsid w:val="00F311A9"/>
    <w:rsid w:val="00F5180D"/>
    <w:rsid w:val="00F63781"/>
    <w:rsid w:val="00F67496"/>
    <w:rsid w:val="00F75D3B"/>
    <w:rsid w:val="00F770CB"/>
    <w:rsid w:val="00F801BA"/>
    <w:rsid w:val="00F87F64"/>
    <w:rsid w:val="00F9366A"/>
    <w:rsid w:val="00F946C9"/>
    <w:rsid w:val="00FA0EA5"/>
    <w:rsid w:val="00FA3E23"/>
    <w:rsid w:val="00FA74EE"/>
    <w:rsid w:val="00FB33B7"/>
    <w:rsid w:val="00FB462F"/>
    <w:rsid w:val="00FC3711"/>
    <w:rsid w:val="00FC46E7"/>
    <w:rsid w:val="00FC5D25"/>
    <w:rsid w:val="00FD02ED"/>
    <w:rsid w:val="00FD0D7E"/>
    <w:rsid w:val="00FD2302"/>
    <w:rsid w:val="00FD4B31"/>
    <w:rsid w:val="00FD4FFB"/>
    <w:rsid w:val="00FE692D"/>
    <w:rsid w:val="00FE6E13"/>
    <w:rsid w:val="00FE7725"/>
    <w:rsid w:val="00FF15F6"/>
    <w:rsid w:val="00FF4542"/>
    <w:rsid w:val="00FF527C"/>
    <w:rsid w:val="00FF65CD"/>
    <w:rsid w:val="00FF6731"/>
    <w:rsid w:val="05E6BF70"/>
    <w:rsid w:val="100303C8"/>
    <w:rsid w:val="1909DD71"/>
    <w:rsid w:val="1E551F0C"/>
    <w:rsid w:val="23F67F15"/>
    <w:rsid w:val="296B7478"/>
    <w:rsid w:val="303E4B14"/>
    <w:rsid w:val="4852070B"/>
    <w:rsid w:val="540F956C"/>
    <w:rsid w:val="7A798902"/>
    <w:rsid w:val="7C13189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4CDCFB"/>
  <w15:docId w15:val="{46378D57-3E7E-4139-94B7-1D134DB8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numPr>
        <w:numId w:val="33"/>
      </w:numPr>
      <w:spacing w:before="600" w:after="360"/>
      <w:outlineLvl w:val="0"/>
    </w:pPr>
    <w:rPr>
      <w:b/>
      <w:color w:val="23305D"/>
      <w:spacing w:val="-10"/>
      <w:sz w:val="72"/>
    </w:rPr>
  </w:style>
  <w:style w:type="paragraph" w:styleId="Heading2">
    <w:name w:val="heading 2"/>
    <w:basedOn w:val="Normal"/>
    <w:next w:val="Normal"/>
    <w:link w:val="Heading2Char"/>
    <w:uiPriority w:val="1"/>
    <w:qFormat/>
    <w:rsid w:val="005B75C5"/>
    <w:pPr>
      <w:keepNext/>
      <w:numPr>
        <w:ilvl w:val="1"/>
        <w:numId w:val="33"/>
      </w:numPr>
      <w:spacing w:before="480" w:after="180"/>
      <w:ind w:left="1134"/>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33"/>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3466CC"/>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numPr>
        <w:ilvl w:val="4"/>
        <w:numId w:val="33"/>
      </w:numPr>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numPr>
        <w:ilvl w:val="5"/>
        <w:numId w:val="33"/>
      </w:numPr>
      <w:spacing w:before="200" w:after="120" w:line="276" w:lineRule="auto"/>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numPr>
        <w:ilvl w:val="6"/>
        <w:numId w:val="33"/>
      </w:numPr>
      <w:spacing w:before="200"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numPr>
        <w:ilvl w:val="7"/>
        <w:numId w:val="33"/>
      </w:numPr>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numPr>
        <w:ilvl w:val="8"/>
        <w:numId w:val="33"/>
      </w:numPr>
      <w:spacing w:before="200"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B75C5"/>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47438C"/>
    <w:rPr>
      <w:rFonts w:cs="Segoe UI"/>
      <w:sz w:val="18"/>
      <w:szCs w:val="18"/>
    </w:rPr>
  </w:style>
  <w:style w:type="character" w:customStyle="1" w:styleId="BalloonTextChar">
    <w:name w:val="Balloon Text Char"/>
    <w:basedOn w:val="DefaultParagraphFont"/>
    <w:link w:val="BalloonText"/>
    <w:uiPriority w:val="99"/>
    <w:semiHidden/>
    <w:rsid w:val="0047438C"/>
    <w:rPr>
      <w:rFonts w:ascii="Segoe UI" w:hAnsi="Segoe UI" w:cs="Segoe UI"/>
      <w:sz w:val="18"/>
      <w:szCs w:val="18"/>
      <w:lang w:eastAsia="en-GB"/>
    </w:rPr>
  </w:style>
  <w:style w:type="paragraph" w:styleId="ListParagraph">
    <w:name w:val="List Paragraph"/>
    <w:basedOn w:val="Normal"/>
    <w:uiPriority w:val="34"/>
    <w:qFormat/>
    <w:rsid w:val="000674F2"/>
    <w:pPr>
      <w:ind w:left="720"/>
      <w:contextualSpacing/>
    </w:pPr>
  </w:style>
  <w:style w:type="character" w:styleId="UnresolvedMention">
    <w:name w:val="Unresolved Mention"/>
    <w:basedOn w:val="DefaultParagraphFont"/>
    <w:uiPriority w:val="99"/>
    <w:semiHidden/>
    <w:unhideWhenUsed/>
    <w:rsid w:val="00354897"/>
    <w:rPr>
      <w:color w:val="605E5C"/>
      <w:shd w:val="clear" w:color="auto" w:fill="E1DFDD"/>
    </w:rPr>
  </w:style>
  <w:style w:type="character" w:styleId="CommentReference">
    <w:name w:val="annotation reference"/>
    <w:basedOn w:val="DefaultParagraphFont"/>
    <w:uiPriority w:val="99"/>
    <w:semiHidden/>
    <w:unhideWhenUsed/>
    <w:rsid w:val="00180D8D"/>
    <w:rPr>
      <w:sz w:val="16"/>
      <w:szCs w:val="16"/>
    </w:rPr>
  </w:style>
  <w:style w:type="paragraph" w:styleId="CommentText">
    <w:name w:val="annotation text"/>
    <w:basedOn w:val="Normal"/>
    <w:link w:val="CommentTextChar"/>
    <w:uiPriority w:val="99"/>
    <w:semiHidden/>
    <w:unhideWhenUsed/>
    <w:rsid w:val="00180D8D"/>
    <w:rPr>
      <w:sz w:val="20"/>
    </w:rPr>
  </w:style>
  <w:style w:type="character" w:customStyle="1" w:styleId="CommentTextChar">
    <w:name w:val="Comment Text Char"/>
    <w:basedOn w:val="DefaultParagraphFont"/>
    <w:link w:val="CommentText"/>
    <w:uiPriority w:val="99"/>
    <w:semiHidden/>
    <w:rsid w:val="00180D8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180D8D"/>
    <w:rPr>
      <w:b/>
      <w:bCs/>
    </w:rPr>
  </w:style>
  <w:style w:type="character" w:customStyle="1" w:styleId="CommentSubjectChar">
    <w:name w:val="Comment Subject Char"/>
    <w:basedOn w:val="CommentTextChar"/>
    <w:link w:val="CommentSubject"/>
    <w:uiPriority w:val="99"/>
    <w:semiHidden/>
    <w:rsid w:val="00180D8D"/>
    <w:rPr>
      <w:rFonts w:ascii="Segoe UI" w:hAnsi="Segoe UI"/>
      <w:b/>
      <w:bCs/>
      <w:lang w:eastAsia="en-GB"/>
    </w:rPr>
  </w:style>
  <w:style w:type="character" w:styleId="PlaceholderText">
    <w:name w:val="Placeholder Text"/>
    <w:basedOn w:val="DefaultParagraphFont"/>
    <w:uiPriority w:val="99"/>
    <w:semiHidden/>
    <w:rsid w:val="00995610"/>
    <w:rPr>
      <w:color w:val="808080"/>
    </w:rPr>
  </w:style>
  <w:style w:type="paragraph" w:styleId="NoSpacing">
    <w:name w:val="No Spacing"/>
    <w:link w:val="NoSpacingChar"/>
    <w:uiPriority w:val="1"/>
    <w:qFormat/>
    <w:rsid w:val="00E16AC8"/>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E16AC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iso.org/obp/ui/"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s1.org/services/how-calculate-check-digit-manual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tracing.covid19.govt.nz/sc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so.org/standard/76566.html"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health.govt.nz/publication/hiso-100822020-covid-19-community-based-assessment-data-standard" TargetMode="External"/><Relationship Id="rId28" Type="http://schemas.openxmlformats.org/officeDocument/2006/relationships/image" Target="media/image6.tif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publication/hiso-100852020-covid-19-contact-tracing-data-standard" TargetMode="External"/><Relationship Id="rId27" Type="http://schemas.openxmlformats.org/officeDocument/2006/relationships/hyperlink" Target="https://tracing.covid19.govt.nz/scan" TargetMode="External"/><Relationship Id="rId30" Type="http://schemas.openxmlformats.org/officeDocument/2006/relationships/header" Target="head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9C09B709EE4E1F8252DCDAEA4DEA62"/>
        <w:category>
          <w:name w:val="General"/>
          <w:gallery w:val="placeholder"/>
        </w:category>
        <w:types>
          <w:type w:val="bbPlcHdr"/>
        </w:types>
        <w:behaviors>
          <w:behavior w:val="content"/>
        </w:behaviors>
        <w:guid w:val="{38947E3E-0675-4564-9F48-5A13F9EE6E1D}"/>
      </w:docPartPr>
      <w:docPartBody>
        <w:p w:rsidR="00F32030" w:rsidRDefault="00C91FB9">
          <w:r w:rsidRPr="00AC2F58">
            <w:rPr>
              <w:rStyle w:val="PlaceholderText"/>
            </w:rPr>
            <w:t>[Title]</w:t>
          </w:r>
        </w:p>
      </w:docPartBody>
    </w:docPart>
    <w:docPart>
      <w:docPartPr>
        <w:name w:val="6C05A64411BC4CED9CF5CF23F2D8EB8C"/>
        <w:category>
          <w:name w:val="General"/>
          <w:gallery w:val="placeholder"/>
        </w:category>
        <w:types>
          <w:type w:val="bbPlcHdr"/>
        </w:types>
        <w:behaviors>
          <w:behavior w:val="content"/>
        </w:behaviors>
        <w:guid w:val="{7E650F69-BF31-45A6-A54C-960E0F6E6C27}"/>
      </w:docPartPr>
      <w:docPartBody>
        <w:p w:rsidR="00F32030" w:rsidRDefault="00C91FB9">
          <w:r w:rsidRPr="00AC2F58">
            <w:rPr>
              <w:rStyle w:val="PlaceholderText"/>
            </w:rPr>
            <w:t>[Title]</w:t>
          </w:r>
        </w:p>
      </w:docPartBody>
    </w:docPart>
    <w:docPart>
      <w:docPartPr>
        <w:name w:val="F66739B2369047AA81723024BF26E263"/>
        <w:category>
          <w:name w:val="General"/>
          <w:gallery w:val="placeholder"/>
        </w:category>
        <w:types>
          <w:type w:val="bbPlcHdr"/>
        </w:types>
        <w:behaviors>
          <w:behavior w:val="content"/>
        </w:behaviors>
        <w:guid w:val="{BF9B83D9-380F-4428-9A10-B8FDE518CE38}"/>
      </w:docPartPr>
      <w:docPartBody>
        <w:p w:rsidR="00F32030" w:rsidRDefault="00C91FB9">
          <w:r w:rsidRPr="00AC2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9"/>
    <w:rsid w:val="003B6C80"/>
    <w:rsid w:val="004E429F"/>
    <w:rsid w:val="004E7E87"/>
    <w:rsid w:val="00567DB6"/>
    <w:rsid w:val="00726367"/>
    <w:rsid w:val="007B7BC3"/>
    <w:rsid w:val="009D2583"/>
    <w:rsid w:val="00BD19A1"/>
    <w:rsid w:val="00C91FB9"/>
    <w:rsid w:val="00F32030"/>
    <w:rsid w:val="00F6670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F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A7649E31A5849939879D1E46A4A1F" ma:contentTypeVersion="15" ma:contentTypeDescription="Create a new document." ma:contentTypeScope="" ma:versionID="8776b561832e85e7586bad5428c3e495">
  <xsd:schema xmlns:xsd="http://www.w3.org/2001/XMLSchema" xmlns:xs="http://www.w3.org/2001/XMLSchema" xmlns:p="http://schemas.microsoft.com/office/2006/metadata/properties" xmlns:ns2="020a2de5-a7c5-46ce-9461-c0492183a1e4" xmlns:ns3="e0731c95-5453-4cc4-b91b-72230631047b" targetNamespace="http://schemas.microsoft.com/office/2006/metadata/properties" ma:root="true" ma:fieldsID="d883423a49b352594e34b1b0138c6b59" ns2:_="" ns3:_="">
    <xsd:import namespace="020a2de5-a7c5-46ce-9461-c0492183a1e4"/>
    <xsd:import namespace="e0731c95-5453-4cc4-b91b-7223063104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JiraRef"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2de5-a7c5-46ce-9461-c0492183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JiraRef" ma:index="20" nillable="true" ma:displayName="Jira Ref" ma:format="Hyperlink" ma:internalName="JiraRef">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20a2de5-a7c5-46ce-9461-c0492183a1e4" xsi:nil="true"/>
    <JiraRef xmlns="020a2de5-a7c5-46ce-9461-c0492183a1e4">
      <Url xsi:nil="true"/>
      <Description xsi:nil="true"/>
    </JiraRef>
  </documentManagement>
</p:properties>
</file>

<file path=customXml/itemProps1.xml><?xml version="1.0" encoding="utf-8"?>
<ds:datastoreItem xmlns:ds="http://schemas.openxmlformats.org/officeDocument/2006/customXml" ds:itemID="{6488F8A8-C38E-4D88-8FEF-65F51500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2de5-a7c5-46ce-9461-c0492183a1e4"/>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9520C-7882-4FD5-A59B-AED3A124A686}">
  <ds:schemaRefs>
    <ds:schemaRef ds:uri="http://schemas.openxmlformats.org/officeDocument/2006/bibliography"/>
  </ds:schemaRefs>
</ds:datastoreItem>
</file>

<file path=customXml/itemProps3.xml><?xml version="1.0" encoding="utf-8"?>
<ds:datastoreItem xmlns:ds="http://schemas.openxmlformats.org/officeDocument/2006/customXml" ds:itemID="{247608EA-8AC7-4811-AC1D-208EADA9FC30}">
  <ds:schemaRefs>
    <ds:schemaRef ds:uri="http://schemas.microsoft.com/sharepoint/v3/contenttype/forms"/>
  </ds:schemaRefs>
</ds:datastoreItem>
</file>

<file path=customXml/itemProps4.xml><?xml version="1.0" encoding="utf-8"?>
<ds:datastoreItem xmlns:ds="http://schemas.openxmlformats.org/officeDocument/2006/customXml" ds:itemID="{91A546BB-63FF-4395-BA08-D94099B887AE}">
  <ds:schemaRefs>
    <ds:schemaRef ds:uri="http://purl.org/dc/elements/1.1/"/>
    <ds:schemaRef ds:uri="http://schemas.microsoft.com/office/2006/metadata/properties"/>
    <ds:schemaRef ds:uri="020a2de5-a7c5-46ce-9461-c0492183a1e4"/>
    <ds:schemaRef ds:uri="http://purl.org/dc/terms/"/>
    <ds:schemaRef ds:uri="http://schemas.openxmlformats.org/package/2006/metadata/core-properties"/>
    <ds:schemaRef ds:uri="http://schemas.microsoft.com/office/2006/documentManagement/types"/>
    <ds:schemaRef ds:uri="e0731c95-5453-4cc4-b91b-72230631047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16</Pages>
  <Words>3525</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HISO 10067:2021 COVID-19 Contact Tracing QR Code and NFC Tag Specification</vt:lpstr>
    </vt:vector>
  </TitlesOfParts>
  <Company>Ministry of Health</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10067:2021 COVID-19 Contact Tracing QR Code and NFC Tag Specification</dc:title>
  <dc:subject/>
  <dc:creator>Ministry of Health</dc:creator>
  <cp:keywords/>
  <dc:description/>
  <cp:lastModifiedBy>Julianne Ryan</cp:lastModifiedBy>
  <cp:revision>3</cp:revision>
  <cp:lastPrinted>2021-11-10T02:37:00Z</cp:lastPrinted>
  <dcterms:created xsi:type="dcterms:W3CDTF">2021-11-10T02:37:00Z</dcterms:created>
  <dcterms:modified xsi:type="dcterms:W3CDTF">2021-11-10T02:37:00Z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0x010100BADA7649E31A5849939879D1E46A4A1F</vt:lpwstr>
  </property>
</Properties>
</file>