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9C1D" w14:textId="2F8F8367" w:rsidR="00B965EB" w:rsidRPr="002777BC" w:rsidRDefault="004E51D3" w:rsidP="00702816">
      <w:pPr>
        <w:pStyle w:val="Title"/>
        <w:pBdr>
          <w:bottom w:val="single" w:sz="36" w:space="10" w:color="1F497D" w:themeColor="text2"/>
        </w:pBdr>
        <w:spacing w:before="120" w:after="120"/>
        <w:jc w:val="right"/>
        <w:rPr>
          <w:b/>
          <w:color w:val="1F497D" w:themeColor="text2"/>
          <w:szCs w:val="56"/>
          <w:lang w:val="en-GB"/>
        </w:rPr>
      </w:pPr>
      <w:r w:rsidRPr="002777BC">
        <w:rPr>
          <w:b/>
          <w:color w:val="1F497D" w:themeColor="text2"/>
          <w:szCs w:val="56"/>
          <w:lang w:val="en-GB"/>
        </w:rPr>
        <w:t>HISO 1004</w:t>
      </w:r>
      <w:r w:rsidR="00CD2DDF" w:rsidRPr="002777BC">
        <w:rPr>
          <w:b/>
          <w:color w:val="1F497D" w:themeColor="text2"/>
          <w:szCs w:val="56"/>
          <w:lang w:val="en-GB"/>
        </w:rPr>
        <w:t>0.</w:t>
      </w:r>
      <w:bookmarkStart w:id="0" w:name="_GoBack"/>
      <w:bookmarkEnd w:id="0"/>
      <w:r w:rsidR="00CD2DDF" w:rsidRPr="002777BC">
        <w:rPr>
          <w:b/>
          <w:color w:val="1F497D" w:themeColor="text2"/>
          <w:szCs w:val="56"/>
          <w:lang w:val="en-GB"/>
        </w:rPr>
        <w:t>4</w:t>
      </w:r>
      <w:r w:rsidR="00105DAA">
        <w:rPr>
          <w:b/>
          <w:color w:val="1F497D" w:themeColor="text2"/>
          <w:szCs w:val="56"/>
          <w:lang w:val="en-GB"/>
        </w:rPr>
        <w:t>:2015</w:t>
      </w:r>
    </w:p>
    <w:p w14:paraId="5A9E884C" w14:textId="63FCCF02" w:rsidR="007D3B64" w:rsidRPr="002777BC" w:rsidRDefault="00CD2DDF" w:rsidP="00702816">
      <w:pPr>
        <w:pStyle w:val="Title"/>
        <w:pBdr>
          <w:bottom w:val="single" w:sz="36" w:space="10" w:color="1F497D" w:themeColor="text2"/>
        </w:pBdr>
        <w:spacing w:before="120" w:after="120"/>
        <w:jc w:val="right"/>
        <w:rPr>
          <w:b/>
          <w:bCs/>
          <w:caps w:val="0"/>
          <w:color w:val="1F497D" w:themeColor="text2"/>
          <w:szCs w:val="56"/>
          <w:lang w:val="en-GB"/>
        </w:rPr>
      </w:pPr>
      <w:r w:rsidRPr="002777BC">
        <w:rPr>
          <w:b/>
          <w:bCs/>
          <w:caps w:val="0"/>
          <w:color w:val="1F497D" w:themeColor="text2"/>
          <w:szCs w:val="56"/>
          <w:lang w:val="en-GB"/>
        </w:rPr>
        <w:t>Clinical Document Metadata</w:t>
      </w:r>
      <w:r w:rsidR="004E51D3" w:rsidRPr="002777BC">
        <w:rPr>
          <w:b/>
          <w:bCs/>
          <w:caps w:val="0"/>
          <w:color w:val="1F497D" w:themeColor="text2"/>
          <w:szCs w:val="56"/>
          <w:lang w:val="en-GB"/>
        </w:rPr>
        <w:t xml:space="preserve"> </w:t>
      </w:r>
      <w:r w:rsidR="00A46EBE">
        <w:rPr>
          <w:b/>
          <w:bCs/>
          <w:caps w:val="0"/>
          <w:color w:val="1F497D" w:themeColor="text2"/>
          <w:szCs w:val="56"/>
          <w:lang w:val="en-GB"/>
        </w:rPr>
        <w:t>Interim</w:t>
      </w:r>
      <w:r w:rsidR="00A46EBE" w:rsidRPr="002777BC">
        <w:rPr>
          <w:b/>
          <w:bCs/>
          <w:caps w:val="0"/>
          <w:color w:val="1F497D" w:themeColor="text2"/>
          <w:szCs w:val="56"/>
          <w:lang w:val="en-GB"/>
        </w:rPr>
        <w:t xml:space="preserve"> </w:t>
      </w:r>
      <w:r w:rsidR="004E51D3" w:rsidRPr="002777BC">
        <w:rPr>
          <w:b/>
          <w:bCs/>
          <w:caps w:val="0"/>
          <w:color w:val="1F497D" w:themeColor="text2"/>
          <w:szCs w:val="56"/>
          <w:lang w:val="en-GB"/>
        </w:rPr>
        <w:t>Standard</w:t>
      </w:r>
      <w:r w:rsidR="00213203" w:rsidRPr="002777BC">
        <w:rPr>
          <w:b/>
          <w:bCs/>
          <w:caps w:val="0"/>
          <w:color w:val="1F497D" w:themeColor="text2"/>
          <w:szCs w:val="56"/>
          <w:lang w:val="en-GB"/>
        </w:rPr>
        <w:t xml:space="preserve"> </w:t>
      </w:r>
    </w:p>
    <w:p w14:paraId="103A507F" w14:textId="77777777" w:rsidR="00C461A2" w:rsidRPr="002777BC" w:rsidRDefault="00C461A2" w:rsidP="009D5131">
      <w:pPr>
        <w:pStyle w:val="BodyText"/>
        <w:spacing w:line="240" w:lineRule="auto"/>
        <w:jc w:val="right"/>
        <w:rPr>
          <w:rFonts w:eastAsia="MS P????" w:cs="Times New Roman"/>
          <w:i/>
          <w:iCs/>
          <w:color w:val="1F497D" w:themeColor="text2"/>
          <w:spacing w:val="5"/>
          <w:kern w:val="28"/>
          <w:sz w:val="40"/>
          <w:szCs w:val="40"/>
          <w:lang w:val="en-GB"/>
        </w:rPr>
      </w:pPr>
    </w:p>
    <w:p w14:paraId="0A5F0631" w14:textId="2B728E20" w:rsidR="00142343" w:rsidRPr="002777BC" w:rsidRDefault="00A46EBE" w:rsidP="009D5131">
      <w:pPr>
        <w:pStyle w:val="BodyText"/>
        <w:spacing w:line="240" w:lineRule="auto"/>
        <w:jc w:val="right"/>
        <w:rPr>
          <w:rFonts w:eastAsia="MS P????" w:cs="Times New Roman"/>
          <w:iCs/>
          <w:color w:val="1F497D" w:themeColor="text2"/>
          <w:spacing w:val="5"/>
          <w:kern w:val="28"/>
          <w:sz w:val="40"/>
          <w:szCs w:val="40"/>
          <w:lang w:val="en-GB"/>
        </w:rPr>
      </w:pPr>
      <w:r>
        <w:rPr>
          <w:rFonts w:eastAsia="MS P????" w:cs="Times New Roman"/>
          <w:iCs/>
          <w:color w:val="1F497D" w:themeColor="text2"/>
          <w:spacing w:val="5"/>
          <w:kern w:val="28"/>
          <w:sz w:val="40"/>
          <w:szCs w:val="40"/>
          <w:lang w:val="en-GB"/>
        </w:rPr>
        <w:t>February</w:t>
      </w:r>
      <w:r w:rsidR="001D786C" w:rsidRPr="002777BC">
        <w:rPr>
          <w:rFonts w:eastAsia="MS P????" w:cs="Times New Roman"/>
          <w:iCs/>
          <w:color w:val="1F497D" w:themeColor="text2"/>
          <w:spacing w:val="5"/>
          <w:kern w:val="28"/>
          <w:sz w:val="40"/>
          <w:szCs w:val="40"/>
          <w:lang w:val="en-GB"/>
        </w:rPr>
        <w:t xml:space="preserve"> </w:t>
      </w:r>
      <w:r w:rsidR="004E51D3" w:rsidRPr="002777BC">
        <w:rPr>
          <w:rFonts w:eastAsia="MS P????" w:cs="Times New Roman"/>
          <w:iCs/>
          <w:color w:val="1F497D" w:themeColor="text2"/>
          <w:spacing w:val="5"/>
          <w:kern w:val="28"/>
          <w:sz w:val="40"/>
          <w:szCs w:val="40"/>
          <w:lang w:val="en-GB"/>
        </w:rPr>
        <w:t>201</w:t>
      </w:r>
      <w:r>
        <w:rPr>
          <w:rFonts w:eastAsia="MS P????" w:cs="Times New Roman"/>
          <w:iCs/>
          <w:color w:val="1F497D" w:themeColor="text2"/>
          <w:spacing w:val="5"/>
          <w:kern w:val="28"/>
          <w:sz w:val="40"/>
          <w:szCs w:val="40"/>
          <w:lang w:val="en-GB"/>
        </w:rPr>
        <w:t>5</w:t>
      </w:r>
    </w:p>
    <w:p w14:paraId="4F403CDB" w14:textId="77777777" w:rsidR="00F86921" w:rsidRPr="002777BC" w:rsidRDefault="00F86921" w:rsidP="00F86921">
      <w:pPr>
        <w:rPr>
          <w:lang w:val="en-GB"/>
        </w:rPr>
      </w:pPr>
    </w:p>
    <w:p w14:paraId="6E6B7FF0" w14:textId="77777777" w:rsidR="00F86921" w:rsidRPr="002777BC" w:rsidRDefault="00F86921" w:rsidP="00F86921">
      <w:pPr>
        <w:rPr>
          <w:lang w:val="en-GB"/>
        </w:rPr>
        <w:sectPr w:rsidR="00F86921" w:rsidRPr="002777BC" w:rsidSect="0081044D">
          <w:headerReference w:type="default" r:id="rId9"/>
          <w:footerReference w:type="even" r:id="rId10"/>
          <w:footerReference w:type="default" r:id="rId11"/>
          <w:pgSz w:w="11907" w:h="16834" w:code="9"/>
          <w:pgMar w:top="5670" w:right="1418" w:bottom="851" w:left="1418" w:header="709" w:footer="709" w:gutter="0"/>
          <w:cols w:space="720"/>
        </w:sectPr>
      </w:pPr>
    </w:p>
    <w:p w14:paraId="524F6C6D" w14:textId="10E3B84C" w:rsidR="007A14E0" w:rsidRPr="009A06FA" w:rsidRDefault="00135E6F" w:rsidP="009A06FA">
      <w:pPr>
        <w:pStyle w:val="Normallarge"/>
        <w:spacing w:before="240" w:after="120"/>
        <w:rPr>
          <w:rStyle w:val="Strong"/>
        </w:rPr>
      </w:pPr>
      <w:r w:rsidRPr="009A06FA">
        <w:rPr>
          <w:rStyle w:val="Strong"/>
        </w:rPr>
        <w:lastRenderedPageBreak/>
        <w:t>Document i</w:t>
      </w:r>
      <w:r w:rsidR="007A14E0" w:rsidRPr="009A06FA">
        <w:rPr>
          <w:rStyle w:val="Strong"/>
        </w:rPr>
        <w:t>nformation</w:t>
      </w:r>
    </w:p>
    <w:p w14:paraId="4BFF81D7" w14:textId="2FB0E368" w:rsidR="007A14E0" w:rsidRPr="002777BC" w:rsidRDefault="00CD2DDF" w:rsidP="00397FFE">
      <w:pPr>
        <w:pStyle w:val="BodyText"/>
        <w:rPr>
          <w:lang w:val="en-GB"/>
        </w:rPr>
      </w:pPr>
      <w:r w:rsidRPr="002777BC">
        <w:rPr>
          <w:i/>
          <w:lang w:val="en-GB"/>
        </w:rPr>
        <w:t>HISO 10040.4</w:t>
      </w:r>
      <w:r w:rsidR="00105DAA">
        <w:rPr>
          <w:i/>
          <w:lang w:val="en-GB"/>
        </w:rPr>
        <w:t>:2015</w:t>
      </w:r>
      <w:r w:rsidR="007A14E0" w:rsidRPr="002777BC">
        <w:rPr>
          <w:i/>
          <w:lang w:val="en-GB"/>
        </w:rPr>
        <w:t xml:space="preserve"> </w:t>
      </w:r>
      <w:r w:rsidRPr="002777BC">
        <w:rPr>
          <w:i/>
          <w:lang w:val="en-GB"/>
        </w:rPr>
        <w:t>Clinical Document Metadata</w:t>
      </w:r>
      <w:r w:rsidR="00380BE0" w:rsidRPr="002777BC">
        <w:rPr>
          <w:i/>
          <w:lang w:val="en-GB"/>
        </w:rPr>
        <w:t xml:space="preserve"> Standard </w:t>
      </w:r>
      <w:r w:rsidR="00C64938" w:rsidRPr="002777BC">
        <w:rPr>
          <w:lang w:val="en-GB"/>
        </w:rPr>
        <w:t>is a</w:t>
      </w:r>
      <w:r w:rsidR="00441C0A">
        <w:rPr>
          <w:lang w:val="en-GB"/>
        </w:rPr>
        <w:t>n</w:t>
      </w:r>
      <w:r w:rsidR="00C64938" w:rsidRPr="002777BC">
        <w:rPr>
          <w:lang w:val="en-GB"/>
        </w:rPr>
        <w:t xml:space="preserve"> </w:t>
      </w:r>
      <w:r w:rsidR="00441C0A">
        <w:rPr>
          <w:lang w:val="en-GB"/>
        </w:rPr>
        <w:t>interim</w:t>
      </w:r>
      <w:r w:rsidR="00135E6F" w:rsidRPr="002777BC">
        <w:rPr>
          <w:lang w:val="en-GB"/>
        </w:rPr>
        <w:t xml:space="preserve"> standard for the New Zealand health and disability sector</w:t>
      </w:r>
    </w:p>
    <w:p w14:paraId="4CF18EF9" w14:textId="05F70551" w:rsidR="007B3321" w:rsidRDefault="00A46EBE" w:rsidP="00397FFE">
      <w:pPr>
        <w:pStyle w:val="BodyText"/>
        <w:rPr>
          <w:lang w:val="en-GB"/>
        </w:rPr>
      </w:pPr>
      <w:r>
        <w:rPr>
          <w:lang w:val="en-GB"/>
        </w:rPr>
        <w:t>Published</w:t>
      </w:r>
      <w:r w:rsidR="001D786C" w:rsidRPr="002777BC">
        <w:rPr>
          <w:lang w:val="en-GB"/>
        </w:rPr>
        <w:t xml:space="preserve"> </w:t>
      </w:r>
      <w:r w:rsidR="00135E6F" w:rsidRPr="002777BC">
        <w:rPr>
          <w:lang w:val="en-GB"/>
        </w:rPr>
        <w:t xml:space="preserve">in </w:t>
      </w:r>
      <w:r>
        <w:rPr>
          <w:lang w:val="en-GB"/>
        </w:rPr>
        <w:t>February</w:t>
      </w:r>
      <w:r w:rsidRPr="002777BC">
        <w:rPr>
          <w:lang w:val="en-GB"/>
        </w:rPr>
        <w:t xml:space="preserve"> </w:t>
      </w:r>
      <w:r w:rsidR="008B7C4A" w:rsidRPr="002777BC">
        <w:rPr>
          <w:lang w:val="en-GB"/>
        </w:rPr>
        <w:t>201</w:t>
      </w:r>
      <w:r>
        <w:rPr>
          <w:lang w:val="en-GB"/>
        </w:rPr>
        <w:t>5</w:t>
      </w:r>
      <w:r w:rsidR="007B3321" w:rsidRPr="002777BC">
        <w:rPr>
          <w:lang w:val="en-GB"/>
        </w:rPr>
        <w:t xml:space="preserve"> by the </w:t>
      </w:r>
      <w:r w:rsidR="00135E6F" w:rsidRPr="002777BC">
        <w:rPr>
          <w:lang w:val="en-GB"/>
        </w:rPr>
        <w:t>Ministry of Health</w:t>
      </w:r>
    </w:p>
    <w:p w14:paraId="097A57E6" w14:textId="5C721732" w:rsidR="00135E6F" w:rsidRPr="002777BC" w:rsidRDefault="00135E6F" w:rsidP="00135E6F">
      <w:pPr>
        <w:pStyle w:val="BodyText"/>
        <w:rPr>
          <w:lang w:val="en-GB"/>
        </w:rPr>
      </w:pPr>
      <w:r w:rsidRPr="002777BC">
        <w:rPr>
          <w:lang w:val="en-GB"/>
        </w:rPr>
        <w:t xml:space="preserve">ISBN </w:t>
      </w:r>
      <w:r w:rsidR="00A46EBE">
        <w:rPr>
          <w:lang w:val="en-GB"/>
        </w:rPr>
        <w:t>978</w:t>
      </w:r>
      <w:r w:rsidRPr="002777BC">
        <w:rPr>
          <w:lang w:val="en-GB"/>
        </w:rPr>
        <w:t>-</w:t>
      </w:r>
      <w:r w:rsidR="00A46EBE">
        <w:rPr>
          <w:lang w:val="en-GB"/>
        </w:rPr>
        <w:t>0</w:t>
      </w:r>
      <w:r w:rsidRPr="002777BC">
        <w:rPr>
          <w:lang w:val="en-GB"/>
        </w:rPr>
        <w:t>-</w:t>
      </w:r>
      <w:r w:rsidR="00A46EBE">
        <w:rPr>
          <w:lang w:val="en-GB"/>
        </w:rPr>
        <w:t>478</w:t>
      </w:r>
      <w:r w:rsidRPr="002777BC">
        <w:rPr>
          <w:lang w:val="en-GB"/>
        </w:rPr>
        <w:t>-</w:t>
      </w:r>
      <w:r w:rsidR="00A46EBE">
        <w:rPr>
          <w:lang w:val="en-GB"/>
        </w:rPr>
        <w:t>44496</w:t>
      </w:r>
      <w:r w:rsidRPr="002777BC">
        <w:rPr>
          <w:lang w:val="en-GB"/>
        </w:rPr>
        <w:t>-</w:t>
      </w:r>
      <w:r w:rsidR="00A46EBE">
        <w:rPr>
          <w:lang w:val="en-GB"/>
        </w:rPr>
        <w:t>4</w:t>
      </w:r>
      <w:r w:rsidRPr="002777BC">
        <w:rPr>
          <w:lang w:val="en-GB"/>
        </w:rPr>
        <w:t xml:space="preserve"> (online)</w:t>
      </w:r>
    </w:p>
    <w:p w14:paraId="6A06B907" w14:textId="3527DFBD" w:rsidR="007B3321" w:rsidRPr="002777BC" w:rsidRDefault="007B3321" w:rsidP="00397FFE">
      <w:pPr>
        <w:pStyle w:val="BodyText"/>
        <w:rPr>
          <w:lang w:val="en-GB"/>
        </w:rPr>
      </w:pPr>
      <w:r w:rsidRPr="002777BC">
        <w:rPr>
          <w:lang w:val="en-GB"/>
        </w:rPr>
        <w:t xml:space="preserve">This document </w:t>
      </w:r>
      <w:r w:rsidR="00135E6F" w:rsidRPr="002777BC">
        <w:rPr>
          <w:lang w:val="en-GB"/>
        </w:rPr>
        <w:t>carries</w:t>
      </w:r>
      <w:r w:rsidRPr="002777BC">
        <w:rPr>
          <w:lang w:val="en-GB"/>
        </w:rPr>
        <w:t xml:space="preserve"> the Health Information Standards Organisation (HISO) and Connected Health brands of the National Health IT Boa</w:t>
      </w:r>
      <w:r w:rsidR="00135E6F" w:rsidRPr="002777BC">
        <w:rPr>
          <w:lang w:val="en-GB"/>
        </w:rPr>
        <w:t>rd</w:t>
      </w:r>
    </w:p>
    <w:p w14:paraId="1EF521D4" w14:textId="7A94581A" w:rsidR="007B3321" w:rsidRPr="002777BC" w:rsidRDefault="007B3321" w:rsidP="00397FFE">
      <w:pPr>
        <w:pStyle w:val="BodyText"/>
        <w:rPr>
          <w:rStyle w:val="Strong"/>
          <w:bCs/>
          <w:caps/>
          <w:sz w:val="23"/>
          <w:szCs w:val="23"/>
          <w:lang w:val="en-GB"/>
        </w:rPr>
      </w:pPr>
      <w:r w:rsidRPr="00FA74CA">
        <w:rPr>
          <w:lang w:val="en-GB"/>
        </w:rPr>
        <w:t>HISO is the expert advisory group on standards to the National Health IT Board</w:t>
      </w:r>
    </w:p>
    <w:p w14:paraId="3D1F8527" w14:textId="1FF0C477" w:rsidR="007B3321" w:rsidRPr="002777BC" w:rsidRDefault="007B3321" w:rsidP="00397FFE">
      <w:pPr>
        <w:pStyle w:val="BodyText"/>
        <w:rPr>
          <w:lang w:val="en-GB"/>
        </w:rPr>
      </w:pPr>
      <w:r w:rsidRPr="002777BC">
        <w:rPr>
          <w:lang w:val="en-GB"/>
        </w:rPr>
        <w:t xml:space="preserve">This document </w:t>
      </w:r>
      <w:r w:rsidR="00AD6D4D">
        <w:rPr>
          <w:lang w:val="en-GB"/>
        </w:rPr>
        <w:t>is posted</w:t>
      </w:r>
      <w:r w:rsidRPr="002777BC">
        <w:rPr>
          <w:lang w:val="en-GB"/>
        </w:rPr>
        <w:t xml:space="preserve"> on our website at </w:t>
      </w:r>
      <w:hyperlink r:id="rId12" w:history="1">
        <w:r w:rsidR="00AD4368" w:rsidRPr="002777BC">
          <w:rPr>
            <w:lang w:val="en-GB"/>
          </w:rPr>
          <w:t>www.ithealthboard.health.nz/standards</w:t>
        </w:r>
      </w:hyperlink>
    </w:p>
    <w:p w14:paraId="51B82B23" w14:textId="72ADC0E6" w:rsidR="005F3C06" w:rsidRPr="002777BC" w:rsidRDefault="007B3321" w:rsidP="00AD6D4D">
      <w:pPr>
        <w:pStyle w:val="Normallarge"/>
        <w:spacing w:before="240" w:after="120"/>
      </w:pPr>
      <w:r w:rsidRPr="002777BC">
        <w:rPr>
          <w:rStyle w:val="Strong"/>
        </w:rPr>
        <w:t>Contributors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743" w:rsidRPr="002777BC" w14:paraId="25467DE7" w14:textId="77777777" w:rsidTr="004E51D3">
        <w:tc>
          <w:tcPr>
            <w:tcW w:w="2500" w:type="pct"/>
          </w:tcPr>
          <w:p w14:paraId="54365492" w14:textId="77777777" w:rsidR="00596743" w:rsidRPr="002777BC" w:rsidRDefault="00596743">
            <w:pPr>
              <w:pStyle w:val="BodyText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Health Sector Architects Group</w:t>
            </w:r>
          </w:p>
          <w:p w14:paraId="215BC259" w14:textId="7EB1EB07" w:rsidR="005F3C06" w:rsidRPr="002777BC" w:rsidRDefault="00052002" w:rsidP="005F3C06">
            <w:pPr>
              <w:pStyle w:val="BodyText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HL7 New Zealand</w:t>
            </w:r>
          </w:p>
          <w:p w14:paraId="2E26A957" w14:textId="6F6274C0" w:rsidR="00CE0F46" w:rsidRPr="002777BC" w:rsidRDefault="00CE0F46" w:rsidP="0013676A">
            <w:pPr>
              <w:pStyle w:val="BodyText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Central Region Information Systems Pr</w:t>
            </w:r>
            <w:r w:rsidRPr="002777BC">
              <w:rPr>
                <w:lang w:val="en-GB"/>
              </w:rPr>
              <w:t>o</w:t>
            </w:r>
            <w:r w:rsidRPr="002777BC">
              <w:rPr>
                <w:lang w:val="en-GB"/>
              </w:rPr>
              <w:t>gramme</w:t>
            </w:r>
          </w:p>
        </w:tc>
        <w:tc>
          <w:tcPr>
            <w:tcW w:w="2500" w:type="pct"/>
          </w:tcPr>
          <w:p w14:paraId="4E8D37B2" w14:textId="18951EC6" w:rsidR="00596743" w:rsidRPr="002777BC" w:rsidRDefault="00052002" w:rsidP="0013676A">
            <w:pPr>
              <w:pStyle w:val="BodyText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Patients First</w:t>
            </w:r>
          </w:p>
          <w:p w14:paraId="7AEDD127" w14:textId="77777777" w:rsidR="00CE0F46" w:rsidRDefault="00AD6D4D" w:rsidP="0013676A">
            <w:pPr>
              <w:pStyle w:val="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South Island Information Systems Alliance</w:t>
            </w:r>
          </w:p>
          <w:p w14:paraId="1C3B2D53" w14:textId="107DB0EB" w:rsidR="00441C0A" w:rsidRPr="002777BC" w:rsidRDefault="00441C0A" w:rsidP="0013676A">
            <w:pPr>
              <w:pStyle w:val="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Bay of Plenty District Health Board</w:t>
            </w:r>
          </w:p>
        </w:tc>
      </w:tr>
    </w:tbl>
    <w:p w14:paraId="6913069E" w14:textId="77777777" w:rsidR="007B3321" w:rsidRPr="00A15DD0" w:rsidRDefault="007B3321" w:rsidP="009A06FA">
      <w:pPr>
        <w:pStyle w:val="Normallarge"/>
        <w:spacing w:before="240" w:after="120"/>
        <w:rPr>
          <w:rStyle w:val="Strong"/>
        </w:rPr>
      </w:pPr>
      <w:r w:rsidRPr="002777BC">
        <w:rPr>
          <w:rStyle w:val="Strong"/>
        </w:rPr>
        <w:t>Copyright</w:t>
      </w:r>
    </w:p>
    <w:p w14:paraId="19F1B936" w14:textId="0BF98BE5" w:rsidR="007B3321" w:rsidRPr="002777BC" w:rsidRDefault="007B3321" w:rsidP="007B3321">
      <w:pPr>
        <w:pStyle w:val="BodyText"/>
        <w:rPr>
          <w:szCs w:val="22"/>
          <w:lang w:val="en-GB" w:eastAsia="en-NZ"/>
        </w:rPr>
      </w:pPr>
      <w:r w:rsidRPr="007B406E">
        <w:rPr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0CDB6486" wp14:editId="57AC1376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411561" cy="493871"/>
            <wp:effectExtent l="0" t="0" r="1143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61" cy="4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7BC">
        <w:rPr>
          <w:lang w:val="en-GB" w:eastAsia="en-NZ"/>
        </w:rPr>
        <w:t>Crown copyright (c) – This copyright work is licensed under the Cre</w:t>
      </w:r>
      <w:r w:rsidRPr="002777BC">
        <w:rPr>
          <w:lang w:val="en-GB" w:eastAsia="en-NZ"/>
        </w:rPr>
        <w:t>a</w:t>
      </w:r>
      <w:r w:rsidRPr="002777BC">
        <w:rPr>
          <w:lang w:val="en-GB" w:eastAsia="en-NZ"/>
        </w:rPr>
        <w:t xml:space="preserve">tive Commons Attribution-No Derivative </w:t>
      </w:r>
      <w:r w:rsidRPr="002777BC">
        <w:rPr>
          <w:szCs w:val="22"/>
          <w:lang w:val="en-GB" w:eastAsia="en-NZ"/>
        </w:rPr>
        <w:t xml:space="preserve">Works 3.0 New Zealand </w:t>
      </w:r>
      <w:r w:rsidRPr="002777BC">
        <w:rPr>
          <w:lang w:val="en-GB" w:eastAsia="en-NZ"/>
        </w:rPr>
        <w:t>l</w:t>
      </w:r>
      <w:r w:rsidRPr="002777BC">
        <w:rPr>
          <w:lang w:val="en-GB" w:eastAsia="en-NZ"/>
        </w:rPr>
        <w:t>i</w:t>
      </w:r>
      <w:r w:rsidRPr="002777BC">
        <w:rPr>
          <w:lang w:val="en-GB" w:eastAsia="en-NZ"/>
        </w:rPr>
        <w:t xml:space="preserve">cence </w:t>
      </w:r>
      <w:r w:rsidR="00E74F39" w:rsidRPr="002777BC">
        <w:rPr>
          <w:lang w:val="en-GB"/>
        </w:rPr>
        <w:t>creativecommons.org/licenses/by-</w:t>
      </w:r>
      <w:proofErr w:type="spellStart"/>
      <w:r w:rsidR="00E74F39" w:rsidRPr="002777BC">
        <w:rPr>
          <w:lang w:val="en-GB"/>
        </w:rPr>
        <w:t>nd</w:t>
      </w:r>
      <w:proofErr w:type="spellEnd"/>
      <w:r w:rsidR="00E74F39" w:rsidRPr="002777BC">
        <w:rPr>
          <w:lang w:val="en-GB"/>
        </w:rPr>
        <w:t>/3.0/</w:t>
      </w:r>
      <w:proofErr w:type="spellStart"/>
      <w:r w:rsidR="00E74F39" w:rsidRPr="002777BC">
        <w:rPr>
          <w:lang w:val="en-GB"/>
        </w:rPr>
        <w:t>nz</w:t>
      </w:r>
      <w:proofErr w:type="spellEnd"/>
      <w:r w:rsidRPr="002777BC">
        <w:rPr>
          <w:lang w:val="en-GB" w:eastAsia="en-NZ"/>
        </w:rPr>
        <w:t>. You may</w:t>
      </w:r>
      <w:r w:rsidRPr="002777BC">
        <w:rPr>
          <w:szCs w:val="22"/>
          <w:lang w:val="en-GB" w:eastAsia="en-NZ"/>
        </w:rPr>
        <w:t xml:space="preserve"> copy and distribute this work provided you attribute it to the Ministry of Health,</w:t>
      </w:r>
      <w:r w:rsidRPr="002777BC">
        <w:rPr>
          <w:lang w:val="en-GB" w:eastAsia="en-NZ"/>
        </w:rPr>
        <w:t xml:space="preserve"> you do not adapt it and you abide by the other licence terms. </w:t>
      </w:r>
    </w:p>
    <w:p w14:paraId="695B0FFA" w14:textId="64D529BD" w:rsidR="007B3321" w:rsidRPr="002777BC" w:rsidRDefault="00135E6F" w:rsidP="007B3321">
      <w:pPr>
        <w:pStyle w:val="BodyText"/>
        <w:spacing w:before="240" w:line="240" w:lineRule="auto"/>
        <w:rPr>
          <w:rStyle w:val="Strong"/>
          <w:b/>
          <w:lang w:val="en-GB"/>
        </w:rPr>
      </w:pPr>
      <w:r w:rsidRPr="002777BC">
        <w:rPr>
          <w:rStyle w:val="Strong"/>
          <w:b/>
          <w:lang w:val="en-GB"/>
        </w:rPr>
        <w:t>Keeping s</w:t>
      </w:r>
      <w:r w:rsidR="007B3321" w:rsidRPr="002777BC">
        <w:rPr>
          <w:rStyle w:val="Strong"/>
          <w:b/>
          <w:lang w:val="en-GB"/>
        </w:rPr>
        <w:t>tandards up-to-date</w:t>
      </w:r>
    </w:p>
    <w:p w14:paraId="6C01670E" w14:textId="02D86A61" w:rsidR="007B3321" w:rsidRPr="002777BC" w:rsidRDefault="00AD6D4D" w:rsidP="007B3321">
      <w:pPr>
        <w:pStyle w:val="BodyText"/>
        <w:rPr>
          <w:szCs w:val="22"/>
          <w:lang w:val="en-GB"/>
        </w:rPr>
      </w:pPr>
      <w:r w:rsidRPr="007844DE">
        <w:t>HISO standards are regularly updated to reflect advances in health information science and technology. See our website for information about the standards development process.</w:t>
      </w:r>
      <w:r w:rsidRPr="007844DE">
        <w:rPr>
          <w:szCs w:val="22"/>
        </w:rPr>
        <w:t xml:space="preserve"> We we</w:t>
      </w:r>
      <w:r w:rsidRPr="007844DE">
        <w:rPr>
          <w:szCs w:val="22"/>
        </w:rPr>
        <w:t>l</w:t>
      </w:r>
      <w:r w:rsidRPr="007844DE">
        <w:rPr>
          <w:szCs w:val="22"/>
        </w:rPr>
        <w:t xml:space="preserve">come your ideas for improving this standard. Email </w:t>
      </w:r>
      <w:r w:rsidRPr="007844DE">
        <w:t>standards@health.govt.nz</w:t>
      </w:r>
      <w:r w:rsidRPr="007844DE">
        <w:rPr>
          <w:szCs w:val="22"/>
        </w:rPr>
        <w:t xml:space="preserve"> or write to Health Information Standards, Ministry of Health, </w:t>
      </w:r>
      <w:proofErr w:type="gramStart"/>
      <w:r w:rsidRPr="007844DE">
        <w:rPr>
          <w:szCs w:val="22"/>
        </w:rPr>
        <w:t>PO</w:t>
      </w:r>
      <w:proofErr w:type="gramEnd"/>
      <w:r w:rsidRPr="007844DE">
        <w:rPr>
          <w:szCs w:val="22"/>
        </w:rPr>
        <w:t xml:space="preserve"> Box 5013, Wellington 6145.</w:t>
      </w:r>
    </w:p>
    <w:p w14:paraId="341DC8E2" w14:textId="5AF2496B" w:rsidR="007D3B64" w:rsidRPr="002777BC" w:rsidRDefault="007D3B64" w:rsidP="007D3B64">
      <w:pPr>
        <w:rPr>
          <w:rStyle w:val="Strong"/>
          <w:lang w:val="en-GB"/>
        </w:rPr>
      </w:pPr>
      <w:r w:rsidRPr="002777BC">
        <w:rPr>
          <w:rStyle w:val="Strong"/>
          <w:lang w:val="en-GB"/>
        </w:rPr>
        <w:br w:type="page"/>
      </w:r>
    </w:p>
    <w:p w14:paraId="1C05B703" w14:textId="77777777" w:rsidR="00F41601" w:rsidRPr="002777BC" w:rsidRDefault="00F41601" w:rsidP="00F41601">
      <w:pPr>
        <w:pStyle w:val="IntroHead"/>
        <w:rPr>
          <w:lang w:val="en-GB"/>
        </w:rPr>
      </w:pPr>
      <w:bookmarkStart w:id="1" w:name="_Toc405792991"/>
      <w:bookmarkStart w:id="2" w:name="_Toc405793224"/>
      <w:r w:rsidRPr="002777BC">
        <w:rPr>
          <w:lang w:val="en-GB"/>
        </w:rPr>
        <w:lastRenderedPageBreak/>
        <w:t>Contents</w:t>
      </w:r>
      <w:bookmarkEnd w:id="1"/>
      <w:bookmarkEnd w:id="2"/>
    </w:p>
    <w:p w14:paraId="5A04087C" w14:textId="77777777" w:rsidR="00441C0A" w:rsidRDefault="00F41601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eastAsia="en-NZ"/>
        </w:rPr>
      </w:pPr>
      <w:r w:rsidRPr="00FA74CA">
        <w:rPr>
          <w:rFonts w:asciiTheme="majorHAnsi" w:hAnsiTheme="majorHAnsi"/>
          <w:b w:val="0"/>
          <w:szCs w:val="22"/>
          <w:lang w:val="en-GB"/>
        </w:rPr>
        <w:fldChar w:fldCharType="begin"/>
      </w:r>
      <w:r w:rsidRPr="002777BC">
        <w:rPr>
          <w:lang w:val="en-GB"/>
        </w:rPr>
        <w:instrText xml:space="preserve"> TOC \o "1-2" </w:instrText>
      </w:r>
      <w:r w:rsidRPr="00FA74CA">
        <w:rPr>
          <w:rFonts w:asciiTheme="majorHAnsi" w:hAnsiTheme="majorHAnsi"/>
          <w:b w:val="0"/>
          <w:szCs w:val="22"/>
          <w:lang w:val="en-GB"/>
        </w:rPr>
        <w:fldChar w:fldCharType="separate"/>
      </w:r>
      <w:r w:rsidR="00441C0A" w:rsidRPr="004B69DD">
        <w:rPr>
          <w:noProof/>
          <w:lang w:val="en-GB"/>
        </w:rPr>
        <w:t>1</w:t>
      </w:r>
      <w:r w:rsidR="00441C0A">
        <w:rPr>
          <w:rFonts w:asciiTheme="minorHAnsi" w:eastAsiaTheme="minorEastAsia" w:hAnsiTheme="minorHAnsi" w:cstheme="minorBidi"/>
          <w:b w:val="0"/>
          <w:noProof/>
          <w:szCs w:val="22"/>
          <w:lang w:eastAsia="en-NZ"/>
        </w:rPr>
        <w:tab/>
      </w:r>
      <w:r w:rsidR="00441C0A" w:rsidRPr="004B69DD">
        <w:rPr>
          <w:noProof/>
          <w:lang w:val="en-GB"/>
        </w:rPr>
        <w:t>Introduction</w:t>
      </w:r>
      <w:r w:rsidR="00441C0A">
        <w:rPr>
          <w:noProof/>
        </w:rPr>
        <w:tab/>
      </w:r>
      <w:r w:rsidR="00441C0A">
        <w:rPr>
          <w:noProof/>
        </w:rPr>
        <w:fldChar w:fldCharType="begin"/>
      </w:r>
      <w:r w:rsidR="00441C0A">
        <w:rPr>
          <w:noProof/>
        </w:rPr>
        <w:instrText xml:space="preserve"> PAGEREF _Toc412734821 \h </w:instrText>
      </w:r>
      <w:r w:rsidR="00441C0A">
        <w:rPr>
          <w:noProof/>
        </w:rPr>
      </w:r>
      <w:r w:rsidR="00441C0A">
        <w:rPr>
          <w:noProof/>
        </w:rPr>
        <w:fldChar w:fldCharType="separate"/>
      </w:r>
      <w:r w:rsidR="00441C0A">
        <w:rPr>
          <w:noProof/>
        </w:rPr>
        <w:t>1</w:t>
      </w:r>
      <w:r w:rsidR="00441C0A">
        <w:rPr>
          <w:noProof/>
        </w:rPr>
        <w:fldChar w:fldCharType="end"/>
      </w:r>
    </w:p>
    <w:p w14:paraId="67C65C34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Purpose of the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FCC2AF4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Scope of the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98BA58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1.3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Compliance with the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C31846D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1.4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Source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B24E39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1.5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Structure of data element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6FA7AA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1.6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LOINC terms of use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F7FFF20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1.7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Retention of personal health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6B245A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1.8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Privacy and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5E4D3E" w14:textId="77777777" w:rsidR="00441C0A" w:rsidRDefault="00441C0A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eastAsia="en-NZ"/>
        </w:rPr>
      </w:pPr>
      <w:r w:rsidRPr="004B69DD">
        <w:rPr>
          <w:noProof/>
          <w:lang w:val="en-GB"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Metadata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C5EE03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Patient identifier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489C30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Health specialty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9CD8FE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2.3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Service date and time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D3D7658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2.4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Facility identifier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9F1E14A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2.5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Facility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F5CAD1F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2.6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author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6A64EB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2.7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author clinical role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9AE3900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2.8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approver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BCDA697" w14:textId="77777777" w:rsidR="00441C0A" w:rsidRDefault="00441C0A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2.9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Creation date and time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B7CE23E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2.10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Repository identifier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1005A3D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identifier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92976D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URI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3C7EC17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2.13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7B91C3D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2.14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Availability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37CF745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2.15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Confidentiality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270B3A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2.16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Language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0E67EE6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2.17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Media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59EF453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2.18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E100BE3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2.19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Document size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8A4E77E" w14:textId="77777777" w:rsidR="00441C0A" w:rsidRDefault="00441C0A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4B69DD">
        <w:rPr>
          <w:noProof/>
          <w:lang w:val="en-GB"/>
        </w:rPr>
        <w:t>2.20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4B69DD">
        <w:rPr>
          <w:noProof/>
          <w:lang w:val="en-GB"/>
        </w:rPr>
        <w:t>Custodian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_Toc412734850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09FC8BB" w14:textId="77777777" w:rsidR="00F41601" w:rsidRPr="002777BC" w:rsidRDefault="00F41601" w:rsidP="00F41601">
      <w:pPr>
        <w:rPr>
          <w:lang w:val="en-GB"/>
        </w:rPr>
      </w:pPr>
      <w:r w:rsidRPr="00FA74CA">
        <w:rPr>
          <w:b/>
          <w:lang w:val="en-GB"/>
        </w:rPr>
        <w:fldChar w:fldCharType="end"/>
      </w:r>
    </w:p>
    <w:p w14:paraId="61B5FC97" w14:textId="77777777" w:rsidR="00F41601" w:rsidRPr="002777BC" w:rsidRDefault="00F41601" w:rsidP="00F41601">
      <w:pPr>
        <w:rPr>
          <w:lang w:val="en-GB"/>
        </w:rPr>
      </w:pPr>
    </w:p>
    <w:p w14:paraId="1DA80D4A" w14:textId="77777777" w:rsidR="00F41601" w:rsidRPr="002777BC" w:rsidRDefault="00F41601" w:rsidP="00F41601">
      <w:pPr>
        <w:rPr>
          <w:lang w:val="en-GB"/>
        </w:rPr>
        <w:sectPr w:rsidR="00F41601" w:rsidRPr="002777BC" w:rsidSect="004D7E34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134" w:bottom="1418" w:left="1418" w:header="709" w:footer="709" w:gutter="0"/>
          <w:pgNumType w:fmt="lowerRoman"/>
          <w:cols w:space="720"/>
        </w:sectPr>
      </w:pPr>
    </w:p>
    <w:p w14:paraId="088F2056" w14:textId="3FE69F31" w:rsidR="008445DA" w:rsidRPr="002777BC" w:rsidRDefault="00F62689" w:rsidP="003A60A1">
      <w:pPr>
        <w:pStyle w:val="Heading1"/>
        <w:rPr>
          <w:lang w:val="en-GB"/>
        </w:rPr>
      </w:pPr>
      <w:bookmarkStart w:id="3" w:name="_Toc234631785"/>
      <w:bookmarkStart w:id="4" w:name="_Toc412734821"/>
      <w:r w:rsidRPr="002777BC">
        <w:rPr>
          <w:lang w:val="en-GB"/>
        </w:rPr>
        <w:lastRenderedPageBreak/>
        <w:t>Introduction</w:t>
      </w:r>
      <w:bookmarkEnd w:id="3"/>
      <w:bookmarkEnd w:id="4"/>
    </w:p>
    <w:p w14:paraId="7DE29106" w14:textId="1D961E21" w:rsidR="00610AE7" w:rsidRPr="002777BC" w:rsidRDefault="00610AE7" w:rsidP="00C71C7A">
      <w:pPr>
        <w:pStyle w:val="BodyText"/>
        <w:rPr>
          <w:lang w:val="en-GB"/>
        </w:rPr>
      </w:pPr>
      <w:r>
        <w:rPr>
          <w:lang w:val="en-GB"/>
        </w:rPr>
        <w:t xml:space="preserve">This </w:t>
      </w:r>
      <w:r w:rsidR="00DA4E13">
        <w:rPr>
          <w:lang w:val="en-GB"/>
        </w:rPr>
        <w:t xml:space="preserve">is a </w:t>
      </w:r>
      <w:r>
        <w:rPr>
          <w:lang w:val="en-GB"/>
        </w:rPr>
        <w:t xml:space="preserve">standard for the metadata used to </w:t>
      </w:r>
      <w:r w:rsidR="00AE52DD">
        <w:rPr>
          <w:lang w:val="en-GB"/>
        </w:rPr>
        <w:t xml:space="preserve">classify and </w:t>
      </w:r>
      <w:r>
        <w:rPr>
          <w:lang w:val="en-GB"/>
        </w:rPr>
        <w:t xml:space="preserve">describe clinical documents stored in clinical data repositories and </w:t>
      </w:r>
      <w:r w:rsidR="00DA4E13">
        <w:rPr>
          <w:lang w:val="en-GB"/>
        </w:rPr>
        <w:t>accessed via clinical workstation and patient portal systems.</w:t>
      </w:r>
      <w:r>
        <w:rPr>
          <w:lang w:val="en-GB"/>
        </w:rPr>
        <w:t xml:space="preserve"> </w:t>
      </w:r>
    </w:p>
    <w:p w14:paraId="0531571B" w14:textId="097D57B4" w:rsidR="00D03BD5" w:rsidRPr="002777BC" w:rsidRDefault="00D03BD5" w:rsidP="00D03BD5">
      <w:pPr>
        <w:pStyle w:val="Heading2"/>
        <w:rPr>
          <w:lang w:val="en-GB"/>
        </w:rPr>
      </w:pPr>
      <w:bookmarkStart w:id="5" w:name="_Toc234631786"/>
      <w:bookmarkStart w:id="6" w:name="_Toc412734822"/>
      <w:r w:rsidRPr="002777BC">
        <w:rPr>
          <w:lang w:val="en-GB"/>
        </w:rPr>
        <w:t>Purpose</w:t>
      </w:r>
      <w:bookmarkEnd w:id="5"/>
      <w:r w:rsidR="00862637">
        <w:rPr>
          <w:lang w:val="en-GB"/>
        </w:rPr>
        <w:t xml:space="preserve"> of the standard</w:t>
      </w:r>
      <w:bookmarkEnd w:id="6"/>
    </w:p>
    <w:p w14:paraId="2C58D647" w14:textId="447D613F" w:rsidR="0019205F" w:rsidRDefault="00352206" w:rsidP="00352206">
      <w:pPr>
        <w:pStyle w:val="BodyText"/>
        <w:rPr>
          <w:lang w:val="en-GB"/>
        </w:rPr>
      </w:pPr>
      <w:r w:rsidRPr="002777BC">
        <w:rPr>
          <w:lang w:val="en-GB"/>
        </w:rPr>
        <w:t>The purpose of this standard i</w:t>
      </w:r>
      <w:r w:rsidR="00C64938" w:rsidRPr="002777BC">
        <w:rPr>
          <w:lang w:val="en-GB"/>
        </w:rPr>
        <w:t xml:space="preserve">s to </w:t>
      </w:r>
      <w:r w:rsidR="00DA4E13">
        <w:rPr>
          <w:lang w:val="en-GB"/>
        </w:rPr>
        <w:t>ensure that</w:t>
      </w:r>
      <w:r w:rsidR="00DA4E13" w:rsidRPr="002777BC">
        <w:rPr>
          <w:lang w:val="en-GB"/>
        </w:rPr>
        <w:t xml:space="preserve"> </w:t>
      </w:r>
      <w:r w:rsidR="00C64938" w:rsidRPr="002777BC">
        <w:rPr>
          <w:lang w:val="en-GB"/>
        </w:rPr>
        <w:t xml:space="preserve">clinical documents </w:t>
      </w:r>
      <w:r w:rsidR="00DA4E13">
        <w:rPr>
          <w:lang w:val="en-GB"/>
        </w:rPr>
        <w:t>are</w:t>
      </w:r>
      <w:r w:rsidR="00C64938" w:rsidRPr="002777BC">
        <w:rPr>
          <w:lang w:val="en-GB"/>
        </w:rPr>
        <w:t xml:space="preserve"> identified</w:t>
      </w:r>
      <w:r w:rsidR="00243614">
        <w:rPr>
          <w:lang w:val="en-GB"/>
        </w:rPr>
        <w:t xml:space="preserve">, </w:t>
      </w:r>
      <w:r w:rsidR="00AE52DD">
        <w:rPr>
          <w:lang w:val="en-GB"/>
        </w:rPr>
        <w:t>classified</w:t>
      </w:r>
      <w:r w:rsidR="00DA4E13">
        <w:rPr>
          <w:lang w:val="en-GB"/>
        </w:rPr>
        <w:t xml:space="preserve"> and</w:t>
      </w:r>
      <w:r w:rsidR="00C64938" w:rsidRPr="002777BC">
        <w:rPr>
          <w:lang w:val="en-GB"/>
        </w:rPr>
        <w:t xml:space="preserve"> </w:t>
      </w:r>
      <w:r w:rsidR="00243614">
        <w:rPr>
          <w:lang w:val="en-GB"/>
        </w:rPr>
        <w:t>indexed</w:t>
      </w:r>
      <w:r w:rsidR="00243614" w:rsidRPr="002777BC">
        <w:rPr>
          <w:lang w:val="en-GB"/>
        </w:rPr>
        <w:t xml:space="preserve"> </w:t>
      </w:r>
      <w:r w:rsidR="00DA4E13">
        <w:rPr>
          <w:lang w:val="en-GB"/>
        </w:rPr>
        <w:t>in a common way</w:t>
      </w:r>
      <w:r w:rsidR="002F1D54">
        <w:rPr>
          <w:lang w:val="en-GB"/>
        </w:rPr>
        <w:t xml:space="preserve">, enabling secure </w:t>
      </w:r>
      <w:r w:rsidR="00FF5002">
        <w:rPr>
          <w:lang w:val="en-GB"/>
        </w:rPr>
        <w:t>document sharing</w:t>
      </w:r>
      <w:r w:rsidR="00BE6F47">
        <w:rPr>
          <w:lang w:val="en-GB"/>
        </w:rPr>
        <w:t>.</w:t>
      </w:r>
      <w:r w:rsidR="00072FDF">
        <w:rPr>
          <w:lang w:val="en-GB"/>
        </w:rPr>
        <w:t xml:space="preserve"> </w:t>
      </w:r>
      <w:r w:rsidR="00EE732C" w:rsidRPr="002777BC">
        <w:rPr>
          <w:lang w:val="en-GB"/>
        </w:rPr>
        <w:t>Th</w:t>
      </w:r>
      <w:r w:rsidR="00BE6F47">
        <w:rPr>
          <w:lang w:val="en-GB"/>
        </w:rPr>
        <w:t xml:space="preserve">is is </w:t>
      </w:r>
      <w:r w:rsidR="00FF5002">
        <w:rPr>
          <w:lang w:val="en-GB"/>
        </w:rPr>
        <w:t xml:space="preserve">therefore </w:t>
      </w:r>
      <w:r w:rsidR="00BE6F47">
        <w:rPr>
          <w:lang w:val="en-GB"/>
        </w:rPr>
        <w:t>a</w:t>
      </w:r>
      <w:r w:rsidR="00EE732C" w:rsidRPr="002777BC">
        <w:rPr>
          <w:lang w:val="en-GB"/>
        </w:rPr>
        <w:t xml:space="preserve"> standard </w:t>
      </w:r>
      <w:r w:rsidR="00BE6F47">
        <w:rPr>
          <w:lang w:val="en-GB"/>
        </w:rPr>
        <w:t xml:space="preserve">for </w:t>
      </w:r>
      <w:r w:rsidR="00BB2B33">
        <w:rPr>
          <w:lang w:val="en-GB"/>
        </w:rPr>
        <w:t xml:space="preserve">the </w:t>
      </w:r>
      <w:r w:rsidR="00B24423">
        <w:rPr>
          <w:lang w:val="en-GB"/>
        </w:rPr>
        <w:t>architecture</w:t>
      </w:r>
      <w:r w:rsidR="00BB2B33">
        <w:rPr>
          <w:lang w:val="en-GB"/>
        </w:rPr>
        <w:t xml:space="preserve"> of </w:t>
      </w:r>
      <w:r w:rsidR="00BE6F47">
        <w:rPr>
          <w:lang w:val="en-GB"/>
        </w:rPr>
        <w:t>clinical data repositor</w:t>
      </w:r>
      <w:r w:rsidR="00BA50F0">
        <w:rPr>
          <w:lang w:val="en-GB"/>
        </w:rPr>
        <w:t>y</w:t>
      </w:r>
      <w:r w:rsidR="00BE6F47">
        <w:rPr>
          <w:lang w:val="en-GB"/>
        </w:rPr>
        <w:t>, clinical workstation</w:t>
      </w:r>
      <w:r w:rsidR="00243614">
        <w:rPr>
          <w:lang w:val="en-GB"/>
        </w:rPr>
        <w:t>,</w:t>
      </w:r>
      <w:r w:rsidR="00BE6F47">
        <w:rPr>
          <w:lang w:val="en-GB"/>
        </w:rPr>
        <w:t xml:space="preserve"> </w:t>
      </w:r>
      <w:r w:rsidR="00BA50F0">
        <w:rPr>
          <w:lang w:val="en-GB"/>
        </w:rPr>
        <w:t xml:space="preserve">shared care and </w:t>
      </w:r>
      <w:r w:rsidR="00BE6F47">
        <w:rPr>
          <w:lang w:val="en-GB"/>
        </w:rPr>
        <w:t xml:space="preserve">patient portal </w:t>
      </w:r>
      <w:r w:rsidR="00BA50F0">
        <w:rPr>
          <w:lang w:val="en-GB"/>
        </w:rPr>
        <w:t>systems</w:t>
      </w:r>
      <w:r w:rsidR="00EE732C" w:rsidRPr="002777BC">
        <w:rPr>
          <w:lang w:val="en-GB"/>
        </w:rPr>
        <w:t>.</w:t>
      </w:r>
      <w:r w:rsidR="00BE6F47">
        <w:rPr>
          <w:lang w:val="en-GB"/>
        </w:rPr>
        <w:t xml:space="preserve"> </w:t>
      </w:r>
      <w:r w:rsidR="00072FDF">
        <w:rPr>
          <w:lang w:val="en-GB"/>
        </w:rPr>
        <w:t xml:space="preserve">It </w:t>
      </w:r>
      <w:r w:rsidR="00BE6F47">
        <w:rPr>
          <w:lang w:val="en-GB"/>
        </w:rPr>
        <w:t xml:space="preserve">is also a standard for </w:t>
      </w:r>
      <w:r w:rsidR="00FF5002">
        <w:rPr>
          <w:lang w:val="en-GB"/>
        </w:rPr>
        <w:t xml:space="preserve">a </w:t>
      </w:r>
      <w:r w:rsidR="00BE6F47">
        <w:rPr>
          <w:lang w:val="en-GB"/>
        </w:rPr>
        <w:t>record locator service</w:t>
      </w:r>
      <w:r w:rsidR="00B24423">
        <w:rPr>
          <w:lang w:val="en-GB"/>
        </w:rPr>
        <w:t xml:space="preserve"> used by these systems</w:t>
      </w:r>
      <w:r w:rsidR="00BE6F47">
        <w:rPr>
          <w:lang w:val="en-GB"/>
        </w:rPr>
        <w:t>.</w:t>
      </w:r>
    </w:p>
    <w:p w14:paraId="1A065A63" w14:textId="289A42EC" w:rsidR="00352206" w:rsidRPr="002777BC" w:rsidRDefault="00352206" w:rsidP="00352206">
      <w:pPr>
        <w:pStyle w:val="Heading2"/>
        <w:rPr>
          <w:lang w:val="en-GB"/>
        </w:rPr>
      </w:pPr>
      <w:bookmarkStart w:id="7" w:name="_Toc234631788"/>
      <w:bookmarkStart w:id="8" w:name="_Toc412734823"/>
      <w:r w:rsidRPr="002777BC">
        <w:rPr>
          <w:lang w:val="en-GB"/>
        </w:rPr>
        <w:t>Scope</w:t>
      </w:r>
      <w:bookmarkEnd w:id="7"/>
      <w:r w:rsidR="00862637">
        <w:rPr>
          <w:lang w:val="en-GB"/>
        </w:rPr>
        <w:t xml:space="preserve"> of the standard</w:t>
      </w:r>
      <w:bookmarkEnd w:id="8"/>
    </w:p>
    <w:p w14:paraId="1874380D" w14:textId="22A89B00" w:rsidR="00893E5E" w:rsidRPr="002777BC" w:rsidRDefault="00224063" w:rsidP="00352206">
      <w:pPr>
        <w:pStyle w:val="BodyText"/>
        <w:rPr>
          <w:lang w:val="en-GB"/>
        </w:rPr>
      </w:pPr>
      <w:r w:rsidRPr="002777BC">
        <w:rPr>
          <w:lang w:val="en-GB"/>
        </w:rPr>
        <w:t>T</w:t>
      </w:r>
      <w:r w:rsidR="00352206" w:rsidRPr="002777BC">
        <w:rPr>
          <w:lang w:val="en-GB"/>
        </w:rPr>
        <w:t xml:space="preserve">his standard </w:t>
      </w:r>
      <w:r w:rsidR="002C734E" w:rsidRPr="002777BC">
        <w:rPr>
          <w:lang w:val="en-GB"/>
        </w:rPr>
        <w:t>define</w:t>
      </w:r>
      <w:r w:rsidRPr="002777BC">
        <w:rPr>
          <w:lang w:val="en-GB"/>
        </w:rPr>
        <w:t>s</w:t>
      </w:r>
      <w:r w:rsidR="002C734E" w:rsidRPr="002777BC">
        <w:rPr>
          <w:lang w:val="en-GB"/>
        </w:rPr>
        <w:t xml:space="preserve"> </w:t>
      </w:r>
      <w:r w:rsidR="005444AD">
        <w:rPr>
          <w:lang w:val="en-GB"/>
        </w:rPr>
        <w:t>the</w:t>
      </w:r>
      <w:r w:rsidR="002C734E" w:rsidRPr="002777BC">
        <w:rPr>
          <w:lang w:val="en-GB"/>
        </w:rPr>
        <w:t xml:space="preserve"> set of metadata elements</w:t>
      </w:r>
      <w:r w:rsidR="00AA5BF6" w:rsidRPr="002777BC">
        <w:rPr>
          <w:lang w:val="en-GB"/>
        </w:rPr>
        <w:t xml:space="preserve"> </w:t>
      </w:r>
      <w:r w:rsidR="00C853D0">
        <w:rPr>
          <w:lang w:val="en-GB"/>
        </w:rPr>
        <w:t>used to describe</w:t>
      </w:r>
      <w:r w:rsidR="00AA5BF6" w:rsidRPr="002777BC">
        <w:rPr>
          <w:lang w:val="en-GB"/>
        </w:rPr>
        <w:t xml:space="preserve"> </w:t>
      </w:r>
      <w:r w:rsidR="00E75866">
        <w:rPr>
          <w:lang w:val="en-GB"/>
        </w:rPr>
        <w:t xml:space="preserve">any </w:t>
      </w:r>
      <w:r w:rsidR="00AA5BF6" w:rsidRPr="002777BC">
        <w:rPr>
          <w:lang w:val="en-GB"/>
        </w:rPr>
        <w:t>c</w:t>
      </w:r>
      <w:r w:rsidR="002C734E" w:rsidRPr="002777BC">
        <w:rPr>
          <w:lang w:val="en-GB"/>
        </w:rPr>
        <w:t>linical document</w:t>
      </w:r>
      <w:r w:rsidR="00AE52DD">
        <w:rPr>
          <w:lang w:val="en-GB"/>
        </w:rPr>
        <w:t xml:space="preserve"> </w:t>
      </w:r>
      <w:r w:rsidR="00676F24">
        <w:rPr>
          <w:lang w:val="en-GB"/>
        </w:rPr>
        <w:t>about</w:t>
      </w:r>
      <w:r w:rsidR="0006677A">
        <w:rPr>
          <w:lang w:val="en-GB"/>
        </w:rPr>
        <w:t xml:space="preserve"> an individual patient</w:t>
      </w:r>
      <w:r w:rsidR="00AE52DD">
        <w:rPr>
          <w:lang w:val="en-GB"/>
        </w:rPr>
        <w:t>.</w:t>
      </w:r>
      <w:r w:rsidR="002C734E" w:rsidRPr="002777BC">
        <w:rPr>
          <w:lang w:val="en-GB"/>
        </w:rPr>
        <w:t xml:space="preserve"> </w:t>
      </w:r>
      <w:r w:rsidR="00F62545">
        <w:rPr>
          <w:lang w:val="en-GB"/>
        </w:rPr>
        <w:t>This includes document</w:t>
      </w:r>
      <w:r w:rsidR="00751108">
        <w:rPr>
          <w:lang w:val="en-GB"/>
        </w:rPr>
        <w:t>s</w:t>
      </w:r>
      <w:r w:rsidR="002932DF">
        <w:rPr>
          <w:lang w:val="en-GB"/>
        </w:rPr>
        <w:t xml:space="preserve"> </w:t>
      </w:r>
      <w:r w:rsidR="00294A25">
        <w:rPr>
          <w:lang w:val="en-GB"/>
        </w:rPr>
        <w:t>of many kinds including</w:t>
      </w:r>
      <w:r w:rsidR="002654A2">
        <w:rPr>
          <w:lang w:val="en-GB"/>
        </w:rPr>
        <w:t xml:space="preserve"> </w:t>
      </w:r>
      <w:r w:rsidR="00A10CA2" w:rsidRPr="002777BC">
        <w:rPr>
          <w:lang w:val="en-GB"/>
        </w:rPr>
        <w:t>clinical assessments, test results</w:t>
      </w:r>
      <w:r w:rsidR="00751108">
        <w:rPr>
          <w:lang w:val="en-GB"/>
        </w:rPr>
        <w:t>,</w:t>
      </w:r>
      <w:r w:rsidR="00A10CA2" w:rsidRPr="002777BC">
        <w:rPr>
          <w:lang w:val="en-GB"/>
        </w:rPr>
        <w:t xml:space="preserve"> </w:t>
      </w:r>
      <w:r w:rsidR="00B24423">
        <w:rPr>
          <w:lang w:val="en-GB"/>
        </w:rPr>
        <w:t xml:space="preserve">referral requests, </w:t>
      </w:r>
      <w:r w:rsidR="00A10CA2" w:rsidRPr="002777BC">
        <w:rPr>
          <w:lang w:val="en-GB"/>
        </w:rPr>
        <w:t>transfer of care</w:t>
      </w:r>
      <w:r w:rsidR="00653CE9">
        <w:rPr>
          <w:lang w:val="en-GB"/>
        </w:rPr>
        <w:t xml:space="preserve"> documents</w:t>
      </w:r>
      <w:r w:rsidR="00751108">
        <w:rPr>
          <w:lang w:val="en-GB"/>
        </w:rPr>
        <w:t xml:space="preserve">, operation notes and </w:t>
      </w:r>
      <w:r w:rsidR="00994D95">
        <w:rPr>
          <w:lang w:val="en-GB"/>
        </w:rPr>
        <w:t xml:space="preserve">shared </w:t>
      </w:r>
      <w:r w:rsidR="00751108">
        <w:rPr>
          <w:lang w:val="en-GB"/>
        </w:rPr>
        <w:t>care plans</w:t>
      </w:r>
      <w:r w:rsidR="00835417">
        <w:rPr>
          <w:lang w:val="en-GB"/>
        </w:rPr>
        <w:t>.</w:t>
      </w:r>
      <w:r w:rsidR="00A10CA2" w:rsidRPr="002777BC">
        <w:rPr>
          <w:lang w:val="en-GB"/>
        </w:rPr>
        <w:t xml:space="preserve"> </w:t>
      </w:r>
      <w:r w:rsidR="007A180D">
        <w:rPr>
          <w:lang w:val="en-GB"/>
        </w:rPr>
        <w:t>T</w:t>
      </w:r>
      <w:r w:rsidR="00E75866">
        <w:rPr>
          <w:lang w:val="en-GB"/>
        </w:rPr>
        <w:t xml:space="preserve">he same metadata requirements apply to </w:t>
      </w:r>
      <w:r w:rsidR="009D1925">
        <w:rPr>
          <w:lang w:val="en-GB"/>
        </w:rPr>
        <w:t>all</w:t>
      </w:r>
      <w:r w:rsidR="00994D95">
        <w:rPr>
          <w:lang w:val="en-GB"/>
        </w:rPr>
        <w:t xml:space="preserve"> </w:t>
      </w:r>
      <w:r w:rsidR="008351B8">
        <w:rPr>
          <w:lang w:val="en-GB"/>
        </w:rPr>
        <w:t xml:space="preserve">clinical </w:t>
      </w:r>
      <w:r w:rsidR="00994D95">
        <w:rPr>
          <w:lang w:val="en-GB"/>
        </w:rPr>
        <w:t>document types</w:t>
      </w:r>
      <w:r w:rsidR="00B24423">
        <w:rPr>
          <w:lang w:val="en-GB"/>
        </w:rPr>
        <w:t>, regardless of health sp</w:t>
      </w:r>
      <w:r w:rsidR="00B24423">
        <w:rPr>
          <w:lang w:val="en-GB"/>
        </w:rPr>
        <w:t>e</w:t>
      </w:r>
      <w:r w:rsidR="00B24423">
        <w:rPr>
          <w:lang w:val="en-GB"/>
        </w:rPr>
        <w:t xml:space="preserve">cialty or </w:t>
      </w:r>
      <w:r w:rsidR="00FA46B8">
        <w:rPr>
          <w:lang w:val="en-GB"/>
        </w:rPr>
        <w:t>content</w:t>
      </w:r>
      <w:r w:rsidR="007A180D">
        <w:rPr>
          <w:lang w:val="en-GB"/>
        </w:rPr>
        <w:t xml:space="preserve">. This standard specifies the required metadata elements and value domains. </w:t>
      </w:r>
    </w:p>
    <w:p w14:paraId="29011555" w14:textId="7B47FFA8" w:rsidR="007E0CC2" w:rsidRDefault="00BE6F47" w:rsidP="00C1398F">
      <w:pPr>
        <w:pStyle w:val="BodyText"/>
        <w:rPr>
          <w:lang w:val="en-GB"/>
        </w:rPr>
      </w:pPr>
      <w:r w:rsidRPr="004D7E34">
        <w:rPr>
          <w:i/>
          <w:lang w:val="en-GB"/>
        </w:rPr>
        <w:t>HISO 10040 Health Information Exchange Architecture</w:t>
      </w:r>
      <w:r w:rsidR="00835417">
        <w:rPr>
          <w:lang w:val="en-GB"/>
        </w:rPr>
        <w:t xml:space="preserve"> </w:t>
      </w:r>
      <w:r w:rsidR="00455101">
        <w:rPr>
          <w:lang w:val="en-GB"/>
        </w:rPr>
        <w:t xml:space="preserve">describes </w:t>
      </w:r>
      <w:r w:rsidR="00E9583F">
        <w:rPr>
          <w:lang w:val="en-GB"/>
        </w:rPr>
        <w:t>how</w:t>
      </w:r>
      <w:r w:rsidR="004031CE">
        <w:rPr>
          <w:lang w:val="en-GB"/>
        </w:rPr>
        <w:t xml:space="preserve"> </w:t>
      </w:r>
      <w:r w:rsidR="00455101">
        <w:rPr>
          <w:lang w:val="en-GB"/>
        </w:rPr>
        <w:t xml:space="preserve">clinical documents </w:t>
      </w:r>
      <w:r w:rsidR="00621A95">
        <w:rPr>
          <w:lang w:val="en-GB"/>
        </w:rPr>
        <w:t>a</w:t>
      </w:r>
      <w:r w:rsidR="00455101">
        <w:rPr>
          <w:lang w:val="en-GB"/>
        </w:rPr>
        <w:t xml:space="preserve">re shared between health care providers via </w:t>
      </w:r>
      <w:r w:rsidR="0035094C">
        <w:rPr>
          <w:lang w:val="en-GB"/>
        </w:rPr>
        <w:t>federated</w:t>
      </w:r>
      <w:r w:rsidR="00621A95">
        <w:rPr>
          <w:lang w:val="en-GB"/>
        </w:rPr>
        <w:t xml:space="preserve"> regional and national </w:t>
      </w:r>
      <w:r w:rsidR="004031CE">
        <w:rPr>
          <w:lang w:val="en-GB"/>
        </w:rPr>
        <w:t xml:space="preserve">clinical </w:t>
      </w:r>
      <w:r w:rsidR="007E0CC2">
        <w:rPr>
          <w:lang w:val="en-GB"/>
        </w:rPr>
        <w:t xml:space="preserve">data </w:t>
      </w:r>
      <w:r w:rsidR="004031CE">
        <w:rPr>
          <w:lang w:val="en-GB"/>
        </w:rPr>
        <w:t>reposit</w:t>
      </w:r>
      <w:r w:rsidR="004031CE">
        <w:rPr>
          <w:lang w:val="en-GB"/>
        </w:rPr>
        <w:t>o</w:t>
      </w:r>
      <w:r w:rsidR="004031CE">
        <w:rPr>
          <w:lang w:val="en-GB"/>
        </w:rPr>
        <w:t>ries.</w:t>
      </w:r>
      <w:r w:rsidR="007E0CC2">
        <w:rPr>
          <w:lang w:val="en-GB"/>
        </w:rPr>
        <w:t xml:space="preserve"> </w:t>
      </w:r>
      <w:r w:rsidR="00E9583F">
        <w:rPr>
          <w:lang w:val="en-GB"/>
        </w:rPr>
        <w:t>Under this</w:t>
      </w:r>
      <w:r w:rsidR="007E0CC2">
        <w:rPr>
          <w:lang w:val="en-GB"/>
        </w:rPr>
        <w:t xml:space="preserve"> model</w:t>
      </w:r>
      <w:r w:rsidR="00A07078">
        <w:rPr>
          <w:lang w:val="en-GB"/>
        </w:rPr>
        <w:t>,</w:t>
      </w:r>
      <w:r w:rsidR="007E0CC2">
        <w:rPr>
          <w:lang w:val="en-GB"/>
        </w:rPr>
        <w:t xml:space="preserve"> </w:t>
      </w:r>
      <w:r w:rsidR="00455101">
        <w:rPr>
          <w:lang w:val="en-GB"/>
        </w:rPr>
        <w:t xml:space="preserve">all </w:t>
      </w:r>
      <w:r w:rsidR="001351CA">
        <w:rPr>
          <w:lang w:val="en-GB"/>
        </w:rPr>
        <w:t>clinical</w:t>
      </w:r>
      <w:r w:rsidR="009D4D08">
        <w:rPr>
          <w:lang w:val="en-GB"/>
        </w:rPr>
        <w:t xml:space="preserve"> documents</w:t>
      </w:r>
      <w:r w:rsidR="00455101">
        <w:rPr>
          <w:lang w:val="en-GB"/>
        </w:rPr>
        <w:t xml:space="preserve"> </w:t>
      </w:r>
      <w:r w:rsidR="009D4D08">
        <w:rPr>
          <w:lang w:val="en-GB"/>
        </w:rPr>
        <w:t xml:space="preserve">are registered </w:t>
      </w:r>
      <w:r w:rsidR="00455101">
        <w:rPr>
          <w:lang w:val="en-GB"/>
        </w:rPr>
        <w:t xml:space="preserve">with a </w:t>
      </w:r>
      <w:r w:rsidR="007E0CC2">
        <w:rPr>
          <w:lang w:val="en-GB"/>
        </w:rPr>
        <w:t>record locator service</w:t>
      </w:r>
      <w:r w:rsidR="00E9583F">
        <w:rPr>
          <w:lang w:val="en-GB"/>
        </w:rPr>
        <w:t xml:space="preserve"> </w:t>
      </w:r>
      <w:r w:rsidR="009D4D08">
        <w:rPr>
          <w:lang w:val="en-GB"/>
        </w:rPr>
        <w:t>that clinical workstation and patient portal systems</w:t>
      </w:r>
      <w:r w:rsidR="007E0CC2">
        <w:rPr>
          <w:lang w:val="en-GB"/>
        </w:rPr>
        <w:t xml:space="preserve"> </w:t>
      </w:r>
      <w:r w:rsidR="009D4D08">
        <w:rPr>
          <w:lang w:val="en-GB"/>
        </w:rPr>
        <w:t xml:space="preserve">use </w:t>
      </w:r>
      <w:r w:rsidR="00BA50F0">
        <w:rPr>
          <w:lang w:val="en-GB"/>
        </w:rPr>
        <w:t>as</w:t>
      </w:r>
      <w:r w:rsidR="00D65F2B">
        <w:rPr>
          <w:lang w:val="en-GB"/>
        </w:rPr>
        <w:t xml:space="preserve"> an index to </w:t>
      </w:r>
      <w:r w:rsidR="00E9583F">
        <w:rPr>
          <w:lang w:val="en-GB"/>
        </w:rPr>
        <w:t xml:space="preserve">the </w:t>
      </w:r>
      <w:r w:rsidR="0035094C">
        <w:rPr>
          <w:lang w:val="en-GB"/>
        </w:rPr>
        <w:t>collective</w:t>
      </w:r>
      <w:r w:rsidR="00E9583F">
        <w:rPr>
          <w:lang w:val="en-GB"/>
        </w:rPr>
        <w:t xml:space="preserve"> content of repo</w:t>
      </w:r>
      <w:r w:rsidR="00E9583F">
        <w:rPr>
          <w:lang w:val="en-GB"/>
        </w:rPr>
        <w:t>s</w:t>
      </w:r>
      <w:r w:rsidR="00E9583F">
        <w:rPr>
          <w:lang w:val="en-GB"/>
        </w:rPr>
        <w:t>itories</w:t>
      </w:r>
      <w:r w:rsidR="002230B2">
        <w:rPr>
          <w:lang w:val="en-GB"/>
        </w:rPr>
        <w:t xml:space="preserve"> around the country</w:t>
      </w:r>
      <w:r w:rsidR="00D65F2B">
        <w:rPr>
          <w:lang w:val="en-GB"/>
        </w:rPr>
        <w:t xml:space="preserve">. </w:t>
      </w:r>
      <w:r w:rsidR="00DD2A7D">
        <w:rPr>
          <w:lang w:val="en-GB"/>
        </w:rPr>
        <w:t xml:space="preserve">These </w:t>
      </w:r>
      <w:r w:rsidR="005930A8">
        <w:rPr>
          <w:lang w:val="en-GB"/>
        </w:rPr>
        <w:t>systems</w:t>
      </w:r>
      <w:r w:rsidR="00F43F4D">
        <w:rPr>
          <w:lang w:val="en-GB"/>
        </w:rPr>
        <w:t xml:space="preserve"> must implement the metadata standard</w:t>
      </w:r>
      <w:r w:rsidR="005930A8">
        <w:rPr>
          <w:lang w:val="en-GB"/>
        </w:rPr>
        <w:t>.</w:t>
      </w:r>
    </w:p>
    <w:p w14:paraId="2065C3BD" w14:textId="5017F220" w:rsidR="00B74AAF" w:rsidRDefault="00B74AAF" w:rsidP="00BE6F47">
      <w:pPr>
        <w:pStyle w:val="BodyText"/>
        <w:rPr>
          <w:lang w:val="en-GB"/>
        </w:rPr>
      </w:pPr>
      <w:r>
        <w:rPr>
          <w:lang w:val="en-GB"/>
        </w:rPr>
        <w:t xml:space="preserve">Metadata </w:t>
      </w:r>
      <w:r w:rsidR="00DD2A7D">
        <w:rPr>
          <w:lang w:val="en-GB"/>
        </w:rPr>
        <w:t xml:space="preserve">also </w:t>
      </w:r>
      <w:r>
        <w:rPr>
          <w:lang w:val="en-GB"/>
        </w:rPr>
        <w:t xml:space="preserve">drives how clinical documents </w:t>
      </w:r>
      <w:r w:rsidR="00DD2A7D">
        <w:rPr>
          <w:lang w:val="en-GB"/>
        </w:rPr>
        <w:t xml:space="preserve">are </w:t>
      </w:r>
      <w:r w:rsidR="00B477F5">
        <w:rPr>
          <w:lang w:val="en-GB"/>
        </w:rPr>
        <w:t>secured</w:t>
      </w:r>
      <w:r>
        <w:rPr>
          <w:lang w:val="en-GB"/>
        </w:rPr>
        <w:t xml:space="preserve">. </w:t>
      </w:r>
      <w:r w:rsidR="00DA4009">
        <w:rPr>
          <w:lang w:val="en-GB"/>
        </w:rPr>
        <w:t>C</w:t>
      </w:r>
      <w:r>
        <w:rPr>
          <w:lang w:val="en-GB"/>
        </w:rPr>
        <w:t xml:space="preserve">linical workstation systems </w:t>
      </w:r>
      <w:r w:rsidR="00B477F5">
        <w:rPr>
          <w:lang w:val="en-GB"/>
        </w:rPr>
        <w:t>are r</w:t>
      </w:r>
      <w:r w:rsidR="00B477F5">
        <w:rPr>
          <w:lang w:val="en-GB"/>
        </w:rPr>
        <w:t>e</w:t>
      </w:r>
      <w:r w:rsidR="00B477F5">
        <w:rPr>
          <w:lang w:val="en-GB"/>
        </w:rPr>
        <w:t xml:space="preserve">quired to </w:t>
      </w:r>
      <w:r>
        <w:rPr>
          <w:lang w:val="en-GB"/>
        </w:rPr>
        <w:t xml:space="preserve">implement </w:t>
      </w:r>
      <w:r w:rsidR="00DA4009">
        <w:rPr>
          <w:lang w:val="en-GB"/>
        </w:rPr>
        <w:t xml:space="preserve">access </w:t>
      </w:r>
      <w:r>
        <w:rPr>
          <w:lang w:val="en-GB"/>
        </w:rPr>
        <w:t xml:space="preserve">controls </w:t>
      </w:r>
      <w:r w:rsidR="00DA4009">
        <w:rPr>
          <w:lang w:val="en-GB"/>
        </w:rPr>
        <w:t xml:space="preserve">that are </w:t>
      </w:r>
      <w:r w:rsidR="00B477F5">
        <w:rPr>
          <w:lang w:val="en-GB"/>
        </w:rPr>
        <w:t>based on the</w:t>
      </w:r>
      <w:r>
        <w:rPr>
          <w:lang w:val="en-GB"/>
        </w:rPr>
        <w:t xml:space="preserve"> metadata</w:t>
      </w:r>
      <w:r w:rsidR="00B477F5">
        <w:rPr>
          <w:lang w:val="en-GB"/>
        </w:rPr>
        <w:t xml:space="preserve"> associated with each doc</w:t>
      </w:r>
      <w:r w:rsidR="00B477F5">
        <w:rPr>
          <w:lang w:val="en-GB"/>
        </w:rPr>
        <w:t>u</w:t>
      </w:r>
      <w:r w:rsidR="00B477F5">
        <w:rPr>
          <w:lang w:val="en-GB"/>
        </w:rPr>
        <w:t>ment</w:t>
      </w:r>
      <w:r>
        <w:rPr>
          <w:lang w:val="en-GB"/>
        </w:rPr>
        <w:t>.</w:t>
      </w:r>
    </w:p>
    <w:p w14:paraId="4652B728" w14:textId="56D890AF" w:rsidR="0004509E" w:rsidRPr="002777BC" w:rsidRDefault="007015A7" w:rsidP="0004509E">
      <w:pPr>
        <w:pStyle w:val="BodyText"/>
        <w:rPr>
          <w:lang w:val="en-GB"/>
        </w:rPr>
      </w:pPr>
      <w:r>
        <w:rPr>
          <w:lang w:val="en-GB"/>
        </w:rPr>
        <w:t>The key use case scenarios are:</w:t>
      </w:r>
    </w:p>
    <w:tbl>
      <w:tblPr>
        <w:tblStyle w:val="TableGrid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510"/>
        <w:gridCol w:w="6054"/>
      </w:tblGrid>
      <w:tr w:rsidR="0004509E" w:rsidRPr="002777BC" w14:paraId="5E1FEDCB" w14:textId="77777777" w:rsidTr="004D7E34">
        <w:tc>
          <w:tcPr>
            <w:tcW w:w="1835" w:type="pct"/>
          </w:tcPr>
          <w:p w14:paraId="6E494847" w14:textId="313F8E94" w:rsidR="0004509E" w:rsidRPr="002777BC" w:rsidRDefault="0004509E" w:rsidP="00C1398F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eastAsiaTheme="majorEastAsia" w:cstheme="majorBidi"/>
                <w:bCs/>
                <w:iCs/>
                <w:lang w:val="en-GB"/>
              </w:rPr>
            </w:pPr>
            <w:r w:rsidRPr="002777BC">
              <w:rPr>
                <w:rFonts w:eastAsiaTheme="majorEastAsia" w:cstheme="majorBidi"/>
                <w:bCs/>
                <w:iCs/>
                <w:lang w:val="en-GB"/>
              </w:rPr>
              <w:t>Storing a clinical document</w:t>
            </w:r>
            <w:r>
              <w:rPr>
                <w:rFonts w:eastAsiaTheme="majorEastAsia" w:cstheme="majorBidi"/>
                <w:bCs/>
                <w:iCs/>
                <w:lang w:val="en-GB"/>
              </w:rPr>
              <w:t xml:space="preserve"> </w:t>
            </w:r>
            <w:r w:rsidR="00986365">
              <w:rPr>
                <w:rFonts w:eastAsiaTheme="majorEastAsia" w:cstheme="majorBidi"/>
                <w:bCs/>
                <w:iCs/>
                <w:lang w:val="en-GB"/>
              </w:rPr>
              <w:t xml:space="preserve">in 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a repository</w:t>
            </w:r>
          </w:p>
        </w:tc>
        <w:tc>
          <w:tcPr>
            <w:tcW w:w="3165" w:type="pct"/>
          </w:tcPr>
          <w:p w14:paraId="0C66C854" w14:textId="77777777" w:rsidR="0004509E" w:rsidRPr="003703AE" w:rsidRDefault="0004509E" w:rsidP="0004509E">
            <w:pPr>
              <w:pStyle w:val="BodyText"/>
              <w:spacing w:line="276" w:lineRule="auto"/>
              <w:rPr>
                <w:rFonts w:eastAsiaTheme="majorEastAsia" w:cstheme="majorBidi"/>
                <w:bCs/>
                <w:iCs/>
                <w:lang w:val="en-GB"/>
              </w:rPr>
            </w:pPr>
            <w:r w:rsidRPr="002777BC">
              <w:rPr>
                <w:rFonts w:eastAsiaTheme="majorEastAsia" w:cstheme="majorBidi"/>
                <w:bCs/>
                <w:iCs/>
                <w:lang w:val="en-GB"/>
              </w:rPr>
              <w:t>A document is saved to a repository and indexed by the re</w:t>
            </w:r>
            <w:r w:rsidRPr="002777BC">
              <w:rPr>
                <w:rFonts w:eastAsiaTheme="majorEastAsia" w:cstheme="majorBidi"/>
                <w:bCs/>
                <w:iCs/>
                <w:lang w:val="en-GB"/>
              </w:rPr>
              <w:t>c</w:t>
            </w:r>
            <w:r w:rsidRPr="002777BC">
              <w:rPr>
                <w:rFonts w:eastAsiaTheme="majorEastAsia" w:cstheme="majorBidi"/>
                <w:bCs/>
                <w:iCs/>
                <w:lang w:val="en-GB"/>
              </w:rPr>
              <w:t>ord locator service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, which captures the necessary metadata</w:t>
            </w:r>
          </w:p>
        </w:tc>
      </w:tr>
      <w:tr w:rsidR="0004509E" w:rsidRPr="002777BC" w14:paraId="4583DA35" w14:textId="77777777" w:rsidTr="004D7E34">
        <w:tc>
          <w:tcPr>
            <w:tcW w:w="1835" w:type="pct"/>
          </w:tcPr>
          <w:p w14:paraId="09F27631" w14:textId="32A6F4DA" w:rsidR="0004509E" w:rsidRPr="002777BC" w:rsidRDefault="0004509E" w:rsidP="004D7E34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eastAsiaTheme="majorEastAsia" w:cstheme="majorBidi"/>
                <w:b/>
                <w:bCs/>
                <w:i/>
                <w:iCs/>
                <w:color w:val="4F81BD" w:themeColor="accent1"/>
                <w:lang w:val="en-GB"/>
              </w:rPr>
            </w:pPr>
            <w:r w:rsidRPr="002777BC">
              <w:rPr>
                <w:lang w:val="en-GB"/>
              </w:rPr>
              <w:t xml:space="preserve">Displaying </w:t>
            </w:r>
            <w:r w:rsidR="00986365">
              <w:rPr>
                <w:lang w:val="en-GB"/>
              </w:rPr>
              <w:t>the</w:t>
            </w:r>
            <w:r w:rsidRPr="002777B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list of </w:t>
            </w:r>
            <w:r w:rsidR="00986365">
              <w:rPr>
                <w:lang w:val="en-GB"/>
              </w:rPr>
              <w:t xml:space="preserve">available </w:t>
            </w:r>
            <w:r w:rsidRPr="002777BC">
              <w:rPr>
                <w:lang w:val="en-GB"/>
              </w:rPr>
              <w:t>clinical document</w:t>
            </w:r>
            <w:r>
              <w:rPr>
                <w:lang w:val="en-GB"/>
              </w:rPr>
              <w:t xml:space="preserve">s for the </w:t>
            </w:r>
            <w:r w:rsidR="00290A1B">
              <w:rPr>
                <w:lang w:val="en-GB"/>
              </w:rPr>
              <w:t xml:space="preserve">current </w:t>
            </w:r>
            <w:r>
              <w:rPr>
                <w:lang w:val="en-GB"/>
              </w:rPr>
              <w:t>patient</w:t>
            </w:r>
          </w:p>
        </w:tc>
        <w:tc>
          <w:tcPr>
            <w:tcW w:w="3165" w:type="pct"/>
          </w:tcPr>
          <w:p w14:paraId="3C54337B" w14:textId="4A0C248A" w:rsidR="0004509E" w:rsidRDefault="0004509E" w:rsidP="0004509E">
            <w:pPr>
              <w:pStyle w:val="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 clinical workstation or patient portal system queries the record locator service to obtain a list of clinical documents</w:t>
            </w:r>
            <w:r w:rsidR="00290A1B">
              <w:rPr>
                <w:lang w:val="en-GB"/>
              </w:rPr>
              <w:t xml:space="preserve"> for the patient in context</w:t>
            </w:r>
            <w:r>
              <w:rPr>
                <w:lang w:val="en-GB"/>
              </w:rPr>
              <w:t>, and allows the user to filter and select from the list</w:t>
            </w:r>
            <w:r w:rsidR="00986365">
              <w:rPr>
                <w:lang w:val="en-GB"/>
              </w:rPr>
              <w:t>,</w:t>
            </w:r>
            <w:r>
              <w:rPr>
                <w:lang w:val="en-GB"/>
              </w:rPr>
              <w:t xml:space="preserve"> based on the metadata</w:t>
            </w:r>
          </w:p>
          <w:p w14:paraId="35ACE96D" w14:textId="4E153CF8" w:rsidR="0004509E" w:rsidRPr="002777BC" w:rsidRDefault="0004509E">
            <w:pPr>
              <w:pStyle w:val="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Metadata also drives security controls that clinical wor</w:t>
            </w:r>
            <w:r>
              <w:rPr>
                <w:lang w:val="en-GB"/>
              </w:rPr>
              <w:t>k</w:t>
            </w:r>
            <w:r>
              <w:rPr>
                <w:lang w:val="en-GB"/>
              </w:rPr>
              <w:t>stations patient portals must implement to protect the co</w:t>
            </w:r>
            <w:r>
              <w:rPr>
                <w:lang w:val="en-GB"/>
              </w:rPr>
              <w:t>n</w:t>
            </w:r>
            <w:r>
              <w:rPr>
                <w:lang w:val="en-GB"/>
              </w:rPr>
              <w:t>fidentiality of individual documents</w:t>
            </w:r>
          </w:p>
        </w:tc>
      </w:tr>
      <w:tr w:rsidR="0004509E" w:rsidRPr="002777BC" w14:paraId="05FC018E" w14:textId="77777777" w:rsidTr="004D7E34">
        <w:tc>
          <w:tcPr>
            <w:tcW w:w="1835" w:type="pct"/>
          </w:tcPr>
          <w:p w14:paraId="6E56F466" w14:textId="77777777" w:rsidR="0004509E" w:rsidRPr="002777BC" w:rsidRDefault="0004509E" w:rsidP="0004509E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eastAsiaTheme="majorEastAsia" w:cstheme="majorBidi"/>
                <w:bCs/>
                <w:iCs/>
                <w:szCs w:val="20"/>
                <w:lang w:val="en-GB"/>
              </w:rPr>
            </w:pPr>
            <w:r w:rsidRPr="002777BC">
              <w:rPr>
                <w:rFonts w:eastAsiaTheme="majorEastAsia" w:cstheme="majorBidi"/>
                <w:bCs/>
                <w:iCs/>
                <w:szCs w:val="20"/>
                <w:lang w:val="en-GB"/>
              </w:rPr>
              <w:t>Retrieving a clinical doc</w:t>
            </w:r>
            <w:r w:rsidRPr="002777BC">
              <w:rPr>
                <w:rFonts w:eastAsiaTheme="majorEastAsia" w:cstheme="majorBidi"/>
                <w:bCs/>
                <w:iCs/>
                <w:szCs w:val="20"/>
                <w:lang w:val="en-GB"/>
              </w:rPr>
              <w:t>u</w:t>
            </w:r>
            <w:r w:rsidRPr="002777BC">
              <w:rPr>
                <w:rFonts w:eastAsiaTheme="majorEastAsia" w:cstheme="majorBidi"/>
                <w:bCs/>
                <w:iCs/>
                <w:szCs w:val="20"/>
                <w:lang w:val="en-GB"/>
              </w:rPr>
              <w:t>ment from a repository</w:t>
            </w:r>
          </w:p>
        </w:tc>
        <w:tc>
          <w:tcPr>
            <w:tcW w:w="3165" w:type="pct"/>
          </w:tcPr>
          <w:p w14:paraId="18EAE265" w14:textId="77777777" w:rsidR="0004509E" w:rsidRPr="002777BC" w:rsidRDefault="0004509E" w:rsidP="0004509E">
            <w:pPr>
              <w:pStyle w:val="BodyText"/>
              <w:spacing w:line="276" w:lineRule="auto"/>
              <w:rPr>
                <w:rFonts w:eastAsiaTheme="majorEastAsia" w:cstheme="majorBidi"/>
                <w:bCs/>
                <w:iCs/>
                <w:lang w:val="en-GB"/>
              </w:rPr>
            </w:pPr>
            <w:r w:rsidRPr="002777BC">
              <w:rPr>
                <w:rFonts w:eastAsiaTheme="majorEastAsia" w:cstheme="majorBidi"/>
                <w:bCs/>
                <w:iCs/>
                <w:lang w:val="en-GB"/>
              </w:rPr>
              <w:t xml:space="preserve">A 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clinical workstation or patient portal system uses metad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a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ta from the record locator to direct a query to the correct repository</w:t>
            </w:r>
            <w:r w:rsidRPr="002777BC">
              <w:rPr>
                <w:rFonts w:eastAsiaTheme="majorEastAsia" w:cstheme="majorBidi"/>
                <w:bCs/>
                <w:iCs/>
                <w:lang w:val="en-GB"/>
              </w:rPr>
              <w:t xml:space="preserve"> </w:t>
            </w:r>
            <w:r>
              <w:rPr>
                <w:rFonts w:eastAsiaTheme="majorEastAsia" w:cstheme="majorBidi"/>
                <w:bCs/>
                <w:iCs/>
                <w:lang w:val="en-GB"/>
              </w:rPr>
              <w:t>and retrieve the selected document</w:t>
            </w:r>
          </w:p>
        </w:tc>
      </w:tr>
    </w:tbl>
    <w:p w14:paraId="7CF8BF74" w14:textId="569B11FC" w:rsidR="003B2A07" w:rsidRDefault="003B2A07" w:rsidP="004D7E34">
      <w:pPr>
        <w:pStyle w:val="BodyText"/>
        <w:spacing w:before="240"/>
        <w:rPr>
          <w:lang w:val="en-GB"/>
        </w:rPr>
      </w:pPr>
      <w:r>
        <w:rPr>
          <w:lang w:val="en-GB"/>
        </w:rPr>
        <w:lastRenderedPageBreak/>
        <w:t xml:space="preserve">While this standard </w:t>
      </w:r>
      <w:r w:rsidR="00F369EB">
        <w:rPr>
          <w:lang w:val="en-GB"/>
        </w:rPr>
        <w:t xml:space="preserve">is </w:t>
      </w:r>
      <w:r w:rsidR="00A9484F">
        <w:rPr>
          <w:lang w:val="en-GB"/>
        </w:rPr>
        <w:t xml:space="preserve">about using documents to represent and exchange health information, solutions that are data intensive or </w:t>
      </w:r>
      <w:r w:rsidR="003B2C8B">
        <w:rPr>
          <w:lang w:val="en-GB"/>
        </w:rPr>
        <w:t>need</w:t>
      </w:r>
      <w:r w:rsidR="00A9484F">
        <w:rPr>
          <w:lang w:val="en-GB"/>
        </w:rPr>
        <w:t xml:space="preserve"> a fluid data flow </w:t>
      </w:r>
      <w:r w:rsidR="00D83276">
        <w:rPr>
          <w:lang w:val="en-GB"/>
        </w:rPr>
        <w:t>might</w:t>
      </w:r>
      <w:r w:rsidR="003B2C8B">
        <w:rPr>
          <w:lang w:val="en-GB"/>
        </w:rPr>
        <w:t xml:space="preserve"> warrant a different</w:t>
      </w:r>
      <w:r w:rsidR="00A9484F">
        <w:rPr>
          <w:lang w:val="en-GB"/>
        </w:rPr>
        <w:t xml:space="preserve"> </w:t>
      </w:r>
      <w:r w:rsidR="003B2C8B">
        <w:rPr>
          <w:lang w:val="en-GB"/>
        </w:rPr>
        <w:t>approach</w:t>
      </w:r>
      <w:r w:rsidR="00A9484F">
        <w:rPr>
          <w:lang w:val="en-GB"/>
        </w:rPr>
        <w:t>.</w:t>
      </w:r>
      <w:r w:rsidR="003B2C8B">
        <w:rPr>
          <w:lang w:val="en-GB"/>
        </w:rPr>
        <w:t xml:space="preserve"> This standard does not prevent alternatives.</w:t>
      </w:r>
    </w:p>
    <w:p w14:paraId="72B1D86D" w14:textId="50EB0A76" w:rsidR="00BE66AE" w:rsidRDefault="00BE66AE" w:rsidP="00BE66AE">
      <w:pPr>
        <w:pStyle w:val="Heading2"/>
        <w:rPr>
          <w:lang w:val="en-GB"/>
        </w:rPr>
      </w:pPr>
      <w:bookmarkStart w:id="9" w:name="_Toc412734824"/>
      <w:r>
        <w:rPr>
          <w:lang w:val="en-GB"/>
        </w:rPr>
        <w:t>Compliance with the standard</w:t>
      </w:r>
      <w:bookmarkEnd w:id="9"/>
    </w:p>
    <w:p w14:paraId="2BC8C99B" w14:textId="4080BA34" w:rsidR="00BE66AE" w:rsidRDefault="00BE66AE" w:rsidP="004D7E34">
      <w:pPr>
        <w:pStyle w:val="BodyText"/>
      </w:pPr>
      <w:r w:rsidRPr="004D7E34">
        <w:t>Parts of this standard require health provider identities to be recorded. The Health Provider I</w:t>
      </w:r>
      <w:r w:rsidRPr="004D7E34">
        <w:t>n</w:t>
      </w:r>
      <w:r w:rsidRPr="004D7E34">
        <w:t>dex (HPI) presently includes health practitioners where a registration authority</w:t>
      </w:r>
      <w:r w:rsidR="008755A7">
        <w:t xml:space="preserve"> exists</w:t>
      </w:r>
      <w:r w:rsidRPr="004D7E34">
        <w:t xml:space="preserve">. Until the HPI is extended to all classes of health worker, certain data elements </w:t>
      </w:r>
      <w:r w:rsidR="005079A6">
        <w:t>will need to be</w:t>
      </w:r>
      <w:r w:rsidR="008755A7">
        <w:t xml:space="preserve"> </w:t>
      </w:r>
      <w:r w:rsidR="005079A6">
        <w:t>treated as</w:t>
      </w:r>
      <w:r w:rsidRPr="004D7E34">
        <w:t xml:space="preserve"> optional.</w:t>
      </w:r>
    </w:p>
    <w:p w14:paraId="303C8FFE" w14:textId="77777777" w:rsidR="00E9443E" w:rsidRPr="002777BC" w:rsidRDefault="00E9443E" w:rsidP="00E9443E">
      <w:pPr>
        <w:pStyle w:val="Heading2"/>
        <w:rPr>
          <w:lang w:val="en-GB"/>
        </w:rPr>
      </w:pPr>
      <w:bookmarkStart w:id="10" w:name="_Toc412734825"/>
      <w:r w:rsidRPr="002777BC">
        <w:rPr>
          <w:lang w:val="en-GB"/>
        </w:rPr>
        <w:t>Source standards</w:t>
      </w:r>
      <w:bookmarkEnd w:id="10"/>
    </w:p>
    <w:p w14:paraId="798F3622" w14:textId="1054EA75" w:rsidR="004B73D6" w:rsidRPr="002777BC" w:rsidRDefault="004B73D6" w:rsidP="00E9443E">
      <w:pPr>
        <w:pStyle w:val="BodyText"/>
        <w:rPr>
          <w:lang w:val="en-GB"/>
        </w:rPr>
      </w:pPr>
      <w:r w:rsidRPr="002777BC">
        <w:rPr>
          <w:lang w:val="en-GB"/>
        </w:rPr>
        <w:t xml:space="preserve">The </w:t>
      </w:r>
      <w:r w:rsidR="00FA74CA">
        <w:rPr>
          <w:lang w:val="en-GB"/>
        </w:rPr>
        <w:t>key</w:t>
      </w:r>
      <w:r w:rsidR="00FA74CA" w:rsidRPr="002777BC">
        <w:rPr>
          <w:lang w:val="en-GB"/>
        </w:rPr>
        <w:t xml:space="preserve"> </w:t>
      </w:r>
      <w:r w:rsidR="00FA74CA">
        <w:rPr>
          <w:lang w:val="en-GB"/>
        </w:rPr>
        <w:t xml:space="preserve">industry </w:t>
      </w:r>
      <w:r w:rsidRPr="002777BC">
        <w:rPr>
          <w:lang w:val="en-GB"/>
        </w:rPr>
        <w:t xml:space="preserve">source standards </w:t>
      </w:r>
      <w:r w:rsidR="00FA74CA">
        <w:rPr>
          <w:lang w:val="en-GB"/>
        </w:rPr>
        <w:t xml:space="preserve">referenced by this specification </w:t>
      </w:r>
      <w:r w:rsidRPr="002777BC">
        <w:rPr>
          <w:lang w:val="en-GB"/>
        </w:rPr>
        <w:t>are:</w:t>
      </w:r>
    </w:p>
    <w:p w14:paraId="12B3FC07" w14:textId="4AC2B6B1" w:rsidR="00FA74CA" w:rsidRPr="002777BC" w:rsidRDefault="00E9443E" w:rsidP="00FA74CA">
      <w:pPr>
        <w:pStyle w:val="BodyText"/>
        <w:numPr>
          <w:ilvl w:val="0"/>
          <w:numId w:val="7"/>
        </w:numPr>
        <w:rPr>
          <w:lang w:val="en-GB"/>
        </w:rPr>
      </w:pPr>
      <w:r w:rsidRPr="002777BC">
        <w:rPr>
          <w:lang w:val="en-GB"/>
        </w:rPr>
        <w:t>IHE Cross Enterprise Document Sharing (XDS)</w:t>
      </w:r>
      <w:r w:rsidR="004B73D6" w:rsidRPr="002777BC">
        <w:rPr>
          <w:lang w:val="en-GB"/>
        </w:rPr>
        <w:t xml:space="preserve"> – specifically </w:t>
      </w:r>
      <w:proofErr w:type="spellStart"/>
      <w:r w:rsidR="004B73D6" w:rsidRPr="002777BC">
        <w:rPr>
          <w:lang w:val="en-GB"/>
        </w:rPr>
        <w:t>XDS.b</w:t>
      </w:r>
      <w:proofErr w:type="spellEnd"/>
      <w:r w:rsidR="00FA74CA">
        <w:rPr>
          <w:lang w:val="en-GB"/>
        </w:rPr>
        <w:t xml:space="preserve"> as described by the </w:t>
      </w:r>
      <w:r w:rsidR="00FA74CA" w:rsidRPr="002777BC">
        <w:rPr>
          <w:lang w:val="en-GB"/>
        </w:rPr>
        <w:t>IHE IT Infrastructure Technical Framework Volume 3 Cross-Transaction Specifications and Co</w:t>
      </w:r>
      <w:r w:rsidR="00FA74CA" w:rsidRPr="002777BC">
        <w:rPr>
          <w:lang w:val="en-GB"/>
        </w:rPr>
        <w:t>n</w:t>
      </w:r>
      <w:r w:rsidR="00FA74CA" w:rsidRPr="002777BC">
        <w:rPr>
          <w:lang w:val="en-GB"/>
        </w:rPr>
        <w:t xml:space="preserve">tent Specifications </w:t>
      </w:r>
      <w:r w:rsidR="00FA74CA">
        <w:rPr>
          <w:lang w:val="en-GB"/>
        </w:rPr>
        <w:t>(</w:t>
      </w:r>
      <w:r w:rsidR="00FA74CA" w:rsidRPr="002777BC">
        <w:rPr>
          <w:lang w:val="en-GB"/>
        </w:rPr>
        <w:t>www.ihe.net/uploadedFiles/Documents/ITI/IHE_ITI_TF_Vol3.pdf</w:t>
      </w:r>
      <w:r w:rsidR="00FA74CA">
        <w:rPr>
          <w:lang w:val="en-GB"/>
        </w:rPr>
        <w:t>)</w:t>
      </w:r>
    </w:p>
    <w:p w14:paraId="7B24567C" w14:textId="79102E0E" w:rsidR="004B73D6" w:rsidRPr="002777BC" w:rsidRDefault="004B73D6" w:rsidP="004B73D6">
      <w:pPr>
        <w:pStyle w:val="BodyText"/>
        <w:numPr>
          <w:ilvl w:val="0"/>
          <w:numId w:val="7"/>
        </w:numPr>
        <w:rPr>
          <w:lang w:val="en-GB"/>
        </w:rPr>
      </w:pPr>
      <w:r w:rsidRPr="002777BC">
        <w:rPr>
          <w:lang w:val="en-GB"/>
        </w:rPr>
        <w:t xml:space="preserve">HL7 Clinical Document Architecture Release 2 </w:t>
      </w:r>
      <w:r w:rsidR="00FA74CA">
        <w:rPr>
          <w:lang w:val="en-GB"/>
        </w:rPr>
        <w:t>(</w:t>
      </w:r>
      <w:r w:rsidRPr="002777BC">
        <w:rPr>
          <w:lang w:val="en-GB"/>
        </w:rPr>
        <w:t>www.hl7.org</w:t>
      </w:r>
      <w:r w:rsidR="00FA74CA">
        <w:rPr>
          <w:lang w:val="en-GB"/>
        </w:rPr>
        <w:t>)</w:t>
      </w:r>
    </w:p>
    <w:p w14:paraId="4C62EC95" w14:textId="77777777" w:rsidR="001C3B71" w:rsidRDefault="004B73D6" w:rsidP="00F73667">
      <w:pPr>
        <w:pStyle w:val="BodyText"/>
        <w:numPr>
          <w:ilvl w:val="0"/>
          <w:numId w:val="7"/>
        </w:numPr>
        <w:rPr>
          <w:lang w:val="en-GB"/>
        </w:rPr>
      </w:pPr>
      <w:r w:rsidRPr="002777BC">
        <w:rPr>
          <w:lang w:val="en-GB"/>
        </w:rPr>
        <w:t xml:space="preserve">HL7/LOINC Clinical Document Ontology Implementation Guide </w:t>
      </w:r>
      <w:r w:rsidR="00FA74CA">
        <w:rPr>
          <w:lang w:val="en-GB"/>
        </w:rPr>
        <w:t>(</w:t>
      </w:r>
      <w:r w:rsidRPr="002777BC">
        <w:rPr>
          <w:lang w:val="en-GB"/>
        </w:rPr>
        <w:t>www.loinc.org</w:t>
      </w:r>
      <w:r w:rsidR="00FA74CA">
        <w:rPr>
          <w:lang w:val="en-GB"/>
        </w:rPr>
        <w:t>)</w:t>
      </w:r>
    </w:p>
    <w:p w14:paraId="0EB2C460" w14:textId="3331025B" w:rsidR="004B73D6" w:rsidRPr="002777BC" w:rsidRDefault="001C3B71" w:rsidP="00F73667">
      <w:pPr>
        <w:pStyle w:val="Body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HL7 Fast Healthcare Interoperability Resources (FHIR)</w:t>
      </w:r>
      <w:r w:rsidR="00FA74CA">
        <w:rPr>
          <w:lang w:val="en-GB"/>
        </w:rPr>
        <w:t>.</w:t>
      </w:r>
    </w:p>
    <w:p w14:paraId="1E6CC91C" w14:textId="57E4E571" w:rsidR="00E9443E" w:rsidRDefault="00E9443E" w:rsidP="00E9443E">
      <w:pPr>
        <w:pStyle w:val="BodyText"/>
        <w:rPr>
          <w:lang w:val="en-GB"/>
        </w:rPr>
      </w:pPr>
      <w:r w:rsidRPr="002777BC">
        <w:rPr>
          <w:lang w:val="en-GB"/>
        </w:rPr>
        <w:t>Th</w:t>
      </w:r>
      <w:r w:rsidR="00FA74CA">
        <w:rPr>
          <w:lang w:val="en-GB"/>
        </w:rPr>
        <w:t>e</w:t>
      </w:r>
      <w:r w:rsidRPr="002777BC">
        <w:rPr>
          <w:lang w:val="en-GB"/>
        </w:rPr>
        <w:t xml:space="preserve"> set of metadata elements </w:t>
      </w:r>
      <w:r w:rsidR="00FA74CA">
        <w:rPr>
          <w:lang w:val="en-GB"/>
        </w:rPr>
        <w:t xml:space="preserve">specified </w:t>
      </w:r>
      <w:r w:rsidR="00A71DAC">
        <w:rPr>
          <w:lang w:val="en-GB"/>
        </w:rPr>
        <w:t>here</w:t>
      </w:r>
      <w:r w:rsidR="00FA74CA">
        <w:rPr>
          <w:lang w:val="en-GB"/>
        </w:rPr>
        <w:t xml:space="preserve"> </w:t>
      </w:r>
      <w:r w:rsidRPr="002777BC">
        <w:rPr>
          <w:lang w:val="en-GB"/>
        </w:rPr>
        <w:t>derives from and is compatible with the XDS ‘</w:t>
      </w:r>
      <w:proofErr w:type="spellStart"/>
      <w:r w:rsidRPr="002777BC">
        <w:rPr>
          <w:lang w:val="en-GB"/>
        </w:rPr>
        <w:t>Do</w:t>
      </w:r>
      <w:r w:rsidRPr="002777BC">
        <w:rPr>
          <w:lang w:val="en-GB"/>
        </w:rPr>
        <w:t>c</w:t>
      </w:r>
      <w:r w:rsidRPr="002777BC">
        <w:rPr>
          <w:lang w:val="en-GB"/>
        </w:rPr>
        <w:t>umentEntry</w:t>
      </w:r>
      <w:proofErr w:type="spellEnd"/>
      <w:r w:rsidRPr="002777BC">
        <w:rPr>
          <w:lang w:val="en-GB"/>
        </w:rPr>
        <w:t>’ data set.</w:t>
      </w:r>
      <w:r w:rsidR="00A71DAC">
        <w:rPr>
          <w:lang w:val="en-GB"/>
        </w:rPr>
        <w:t xml:space="preserve"> </w:t>
      </w:r>
      <w:r w:rsidR="00FA74CA">
        <w:rPr>
          <w:lang w:val="en-GB"/>
        </w:rPr>
        <w:t>M</w:t>
      </w:r>
      <w:r w:rsidRPr="002777BC">
        <w:rPr>
          <w:lang w:val="en-GB"/>
        </w:rPr>
        <w:t>apping</w:t>
      </w:r>
      <w:r w:rsidR="00FA74CA">
        <w:rPr>
          <w:lang w:val="en-GB"/>
        </w:rPr>
        <w:t>s</w:t>
      </w:r>
      <w:r w:rsidRPr="002777BC">
        <w:rPr>
          <w:lang w:val="en-GB"/>
        </w:rPr>
        <w:t xml:space="preserve"> to </w:t>
      </w:r>
      <w:r w:rsidR="00FA74CA">
        <w:rPr>
          <w:lang w:val="en-GB"/>
        </w:rPr>
        <w:t xml:space="preserve">CDA elements and </w:t>
      </w:r>
      <w:r w:rsidRPr="002777BC">
        <w:rPr>
          <w:lang w:val="en-GB"/>
        </w:rPr>
        <w:t>HL7 FHIR ‘</w:t>
      </w:r>
      <w:proofErr w:type="spellStart"/>
      <w:r w:rsidRPr="002777BC">
        <w:rPr>
          <w:lang w:val="en-GB"/>
        </w:rPr>
        <w:t>DocumentReference</w:t>
      </w:r>
      <w:proofErr w:type="spellEnd"/>
      <w:r w:rsidRPr="002777BC">
        <w:rPr>
          <w:lang w:val="en-GB"/>
        </w:rPr>
        <w:t xml:space="preserve">’ and CDA </w:t>
      </w:r>
      <w:r w:rsidR="00CA15E3">
        <w:rPr>
          <w:lang w:val="en-GB"/>
        </w:rPr>
        <w:t xml:space="preserve">document </w:t>
      </w:r>
      <w:r w:rsidRPr="002777BC">
        <w:rPr>
          <w:lang w:val="en-GB"/>
        </w:rPr>
        <w:t xml:space="preserve">elements </w:t>
      </w:r>
      <w:r w:rsidR="00FA74CA">
        <w:rPr>
          <w:lang w:val="en-GB"/>
        </w:rPr>
        <w:t>are</w:t>
      </w:r>
      <w:r w:rsidR="00FA74CA" w:rsidRPr="002777BC">
        <w:rPr>
          <w:lang w:val="en-GB"/>
        </w:rPr>
        <w:t xml:space="preserve"> </w:t>
      </w:r>
      <w:r w:rsidRPr="002777BC">
        <w:rPr>
          <w:lang w:val="en-GB"/>
        </w:rPr>
        <w:t xml:space="preserve">also </w:t>
      </w:r>
      <w:r w:rsidR="00A71DAC">
        <w:rPr>
          <w:lang w:val="en-GB"/>
        </w:rPr>
        <w:t>included</w:t>
      </w:r>
      <w:r w:rsidRPr="002777BC">
        <w:rPr>
          <w:lang w:val="en-GB"/>
        </w:rPr>
        <w:t>.</w:t>
      </w:r>
    </w:p>
    <w:p w14:paraId="7A342211" w14:textId="261D214D" w:rsidR="001C3B71" w:rsidRDefault="001C3B71" w:rsidP="00E9443E">
      <w:pPr>
        <w:pStyle w:val="BodyText"/>
        <w:rPr>
          <w:lang w:val="en-GB"/>
        </w:rPr>
      </w:pPr>
      <w:r>
        <w:rPr>
          <w:lang w:val="en-GB"/>
        </w:rPr>
        <w:t xml:space="preserve">FHIR is </w:t>
      </w:r>
      <w:r w:rsidR="003B3892">
        <w:rPr>
          <w:lang w:val="en-GB"/>
        </w:rPr>
        <w:t>published by</w:t>
      </w:r>
      <w:r>
        <w:rPr>
          <w:lang w:val="en-GB"/>
        </w:rPr>
        <w:t xml:space="preserve"> HL7 </w:t>
      </w:r>
      <w:r w:rsidR="003B3892">
        <w:rPr>
          <w:lang w:val="en-GB"/>
        </w:rPr>
        <w:t xml:space="preserve">as a </w:t>
      </w:r>
      <w:r>
        <w:rPr>
          <w:lang w:val="en-GB"/>
        </w:rPr>
        <w:t>draft standard for trial use.</w:t>
      </w:r>
    </w:p>
    <w:p w14:paraId="5631EF75" w14:textId="474300A9" w:rsidR="00A71DAC" w:rsidRPr="002777BC" w:rsidRDefault="00A71DAC" w:rsidP="00E9443E">
      <w:pPr>
        <w:pStyle w:val="BodyText"/>
        <w:rPr>
          <w:lang w:val="en-GB"/>
        </w:rPr>
      </w:pPr>
      <w:r>
        <w:rPr>
          <w:lang w:val="en-GB"/>
        </w:rPr>
        <w:t>LOINC codes are used to indicate the different clinical document types.</w:t>
      </w:r>
    </w:p>
    <w:p w14:paraId="44F399D1" w14:textId="19D89D78" w:rsidR="00CD5C6B" w:rsidRPr="002777BC" w:rsidRDefault="00A769AE" w:rsidP="00CD5C6B">
      <w:pPr>
        <w:pStyle w:val="Heading2"/>
        <w:rPr>
          <w:lang w:val="en-GB"/>
        </w:rPr>
      </w:pPr>
      <w:bookmarkStart w:id="11" w:name="_Toc412734826"/>
      <w:r w:rsidRPr="002777BC">
        <w:rPr>
          <w:lang w:val="en-GB"/>
        </w:rPr>
        <w:t>Structure of d</w:t>
      </w:r>
      <w:r w:rsidR="00CD5C6B" w:rsidRPr="002777BC">
        <w:rPr>
          <w:lang w:val="en-GB"/>
        </w:rPr>
        <w:t xml:space="preserve">ata element </w:t>
      </w:r>
      <w:r w:rsidR="00CE6257" w:rsidRPr="002777BC">
        <w:rPr>
          <w:lang w:val="en-GB"/>
        </w:rPr>
        <w:t>specifications</w:t>
      </w:r>
      <w:bookmarkEnd w:id="11"/>
    </w:p>
    <w:p w14:paraId="2CEF386F" w14:textId="178A52B6" w:rsidR="00CD5C6B" w:rsidRPr="002777BC" w:rsidRDefault="00CD5C6B" w:rsidP="00CD5C6B">
      <w:pPr>
        <w:pStyle w:val="BodyText"/>
        <w:rPr>
          <w:lang w:val="en-GB"/>
        </w:rPr>
      </w:pPr>
      <w:r w:rsidRPr="002777BC">
        <w:rPr>
          <w:lang w:val="en-GB"/>
        </w:rPr>
        <w:t xml:space="preserve">Each </w:t>
      </w:r>
      <w:r w:rsidR="00224063" w:rsidRPr="002777BC">
        <w:rPr>
          <w:lang w:val="en-GB"/>
        </w:rPr>
        <w:t>meta</w:t>
      </w:r>
      <w:r w:rsidRPr="002777BC">
        <w:rPr>
          <w:lang w:val="en-GB"/>
        </w:rPr>
        <w:t xml:space="preserve">data element is defined </w:t>
      </w:r>
      <w:r w:rsidR="00084306">
        <w:rPr>
          <w:lang w:val="en-GB"/>
        </w:rPr>
        <w:t xml:space="preserve">as follows, </w:t>
      </w:r>
      <w:r w:rsidR="00A71DAC">
        <w:rPr>
          <w:lang w:val="en-GB"/>
        </w:rPr>
        <w:t xml:space="preserve">using the framework </w:t>
      </w:r>
      <w:r w:rsidR="00084306">
        <w:rPr>
          <w:lang w:val="en-GB"/>
        </w:rPr>
        <w:t>provided by</w:t>
      </w:r>
      <w:r w:rsidRPr="002777BC">
        <w:rPr>
          <w:lang w:val="en-GB"/>
        </w:rPr>
        <w:t xml:space="preserve"> ISO/IEC </w:t>
      </w:r>
      <w:r w:rsidRPr="00E70B11">
        <w:rPr>
          <w:lang w:val="en-GB"/>
        </w:rPr>
        <w:t xml:space="preserve">11179 </w:t>
      </w:r>
      <w:r w:rsidRPr="000677C1">
        <w:rPr>
          <w:iCs/>
          <w:lang w:val="en-GB"/>
        </w:rPr>
        <w:t>Information Technology – specification and standardi</w:t>
      </w:r>
      <w:r w:rsidR="00A71DAC">
        <w:rPr>
          <w:iCs/>
          <w:lang w:val="en-GB"/>
        </w:rPr>
        <w:t>s</w:t>
      </w:r>
      <w:r w:rsidRPr="000677C1">
        <w:rPr>
          <w:iCs/>
          <w:lang w:val="en-GB"/>
        </w:rPr>
        <w:t>ation of data elements</w:t>
      </w:r>
      <w:r w:rsidRPr="000677C1">
        <w:rPr>
          <w:lang w:val="en-GB"/>
        </w:rPr>
        <w:t>, 2004.</w:t>
      </w:r>
      <w:r w:rsidRPr="00E70B11">
        <w:rPr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973951" w:rsidRPr="002777BC" w14:paraId="673D6967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4D7D72E" w14:textId="77777777" w:rsidR="00973951" w:rsidRPr="002777BC" w:rsidRDefault="00973951" w:rsidP="00973951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766A10D" w14:textId="6BC2D385" w:rsidR="00224063" w:rsidRPr="002777BC" w:rsidRDefault="0019205F" w:rsidP="00E70B1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U</w:t>
            </w:r>
            <w:r w:rsidR="00973951" w:rsidRPr="002777BC">
              <w:rPr>
                <w:lang w:val="en-GB"/>
              </w:rPr>
              <w:t xml:space="preserve">nique name </w:t>
            </w:r>
            <w:r w:rsidRPr="002777BC">
              <w:rPr>
                <w:lang w:val="en-GB"/>
              </w:rPr>
              <w:t xml:space="preserve">for </w:t>
            </w:r>
            <w:r w:rsidR="00973951" w:rsidRPr="002777BC">
              <w:rPr>
                <w:lang w:val="en-GB"/>
              </w:rPr>
              <w:t>the data element</w:t>
            </w:r>
            <w:r w:rsidR="00E70B11">
              <w:rPr>
                <w:lang w:val="en-GB"/>
              </w:rPr>
              <w:t xml:space="preserve"> </w:t>
            </w:r>
            <w:r w:rsidR="00084306">
              <w:rPr>
                <w:lang w:val="en-GB"/>
              </w:rPr>
              <w:t>(</w:t>
            </w:r>
            <w:r w:rsidR="00E70B11">
              <w:rPr>
                <w:lang w:val="en-GB"/>
              </w:rPr>
              <w:t>comprising</w:t>
            </w:r>
            <w:r w:rsidR="00084306">
              <w:rPr>
                <w:lang w:val="en-GB"/>
              </w:rPr>
              <w:t xml:space="preserve"> </w:t>
            </w:r>
            <w:r w:rsidR="00224063" w:rsidRPr="002777BC">
              <w:rPr>
                <w:lang w:val="en-GB"/>
              </w:rPr>
              <w:t>object class, property</w:t>
            </w:r>
            <w:r w:rsidR="00410460" w:rsidRPr="002777BC">
              <w:rPr>
                <w:lang w:val="en-GB"/>
              </w:rPr>
              <w:t xml:space="preserve"> </w:t>
            </w:r>
            <w:r w:rsidR="00125A33">
              <w:rPr>
                <w:lang w:val="en-GB"/>
              </w:rPr>
              <w:t xml:space="preserve">and </w:t>
            </w:r>
            <w:r w:rsidR="00224063" w:rsidRPr="002777BC">
              <w:rPr>
                <w:lang w:val="en-GB"/>
              </w:rPr>
              <w:t xml:space="preserve">representation </w:t>
            </w:r>
            <w:r w:rsidR="00410460" w:rsidRPr="002777BC">
              <w:rPr>
                <w:lang w:val="en-GB"/>
              </w:rPr>
              <w:t>term</w:t>
            </w:r>
            <w:r w:rsidR="00125A33">
              <w:rPr>
                <w:lang w:val="en-GB"/>
              </w:rPr>
              <w:t>s</w:t>
            </w:r>
            <w:r w:rsidR="00084306">
              <w:rPr>
                <w:lang w:val="en-GB"/>
              </w:rPr>
              <w:t>)</w:t>
            </w:r>
          </w:p>
        </w:tc>
      </w:tr>
      <w:tr w:rsidR="00973951" w:rsidRPr="002777BC" w14:paraId="17395197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A019406" w14:textId="77777777" w:rsidR="00973951" w:rsidRPr="002777BC" w:rsidRDefault="00973951" w:rsidP="00973951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9986A77" w14:textId="7EA408B8" w:rsidR="00973951" w:rsidRPr="002777BC" w:rsidRDefault="0019205F" w:rsidP="00E72AF5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S</w:t>
            </w:r>
            <w:r w:rsidR="00973951" w:rsidRPr="002777BC">
              <w:rPr>
                <w:snapToGrid w:val="0"/>
                <w:szCs w:val="22"/>
                <w:lang w:val="en-GB"/>
              </w:rPr>
              <w:t>tatement express</w:t>
            </w:r>
            <w:r w:rsidRPr="002777BC">
              <w:rPr>
                <w:snapToGrid w:val="0"/>
                <w:szCs w:val="22"/>
                <w:lang w:val="en-GB"/>
              </w:rPr>
              <w:t>ing</w:t>
            </w:r>
            <w:r w:rsidR="00973951" w:rsidRPr="002777BC">
              <w:rPr>
                <w:snapToGrid w:val="0"/>
                <w:szCs w:val="22"/>
                <w:lang w:val="en-GB"/>
              </w:rPr>
              <w:t xml:space="preserve"> the essential nature of the data element </w:t>
            </w:r>
          </w:p>
        </w:tc>
      </w:tr>
      <w:tr w:rsidR="00973951" w:rsidRPr="002777BC" w14:paraId="59D738F3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CFBD916" w14:textId="37C4C1D4" w:rsidR="00973951" w:rsidRPr="002777BC" w:rsidRDefault="00973951" w:rsidP="00973951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4C3E28E" w14:textId="31084147" w:rsidR="00973951" w:rsidRPr="002777BC" w:rsidRDefault="0019205F" w:rsidP="00E70B11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S</w:t>
            </w:r>
            <w:r w:rsidR="00973951" w:rsidRPr="002777BC">
              <w:rPr>
                <w:snapToGrid w:val="0"/>
                <w:szCs w:val="22"/>
                <w:lang w:val="en-GB"/>
              </w:rPr>
              <w:t>tandard</w:t>
            </w:r>
            <w:r w:rsidR="005D2CC6" w:rsidRPr="002777BC">
              <w:rPr>
                <w:snapToGrid w:val="0"/>
                <w:szCs w:val="22"/>
                <w:lang w:val="en-GB"/>
              </w:rPr>
              <w:t xml:space="preserve">s </w:t>
            </w:r>
            <w:r w:rsidR="00084306">
              <w:rPr>
                <w:snapToGrid w:val="0"/>
                <w:szCs w:val="22"/>
                <w:lang w:val="en-GB"/>
              </w:rPr>
              <w:t>upon which</w:t>
            </w:r>
            <w:r w:rsidR="005D2CC6" w:rsidRPr="002777BC">
              <w:rPr>
                <w:snapToGrid w:val="0"/>
                <w:szCs w:val="22"/>
                <w:lang w:val="en-GB"/>
              </w:rPr>
              <w:t xml:space="preserve"> the data element</w:t>
            </w:r>
            <w:r w:rsidR="00084306">
              <w:rPr>
                <w:snapToGrid w:val="0"/>
                <w:szCs w:val="22"/>
                <w:lang w:val="en-GB"/>
              </w:rPr>
              <w:t xml:space="preserve"> is based</w:t>
            </w:r>
          </w:p>
        </w:tc>
      </w:tr>
      <w:tr w:rsidR="00973951" w:rsidRPr="002777BC" w14:paraId="65E8D483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882F5A2" w14:textId="08F4CDB3" w:rsidR="00973951" w:rsidRPr="002777BC" w:rsidRDefault="009344E1" w:rsidP="00973951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EF03864" w14:textId="4E7D6F4C" w:rsidR="00084306" w:rsidRDefault="00084306" w:rsidP="00973951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The set of valid values for the data element</w:t>
            </w:r>
          </w:p>
          <w:p w14:paraId="2C2DF8E2" w14:textId="35567530" w:rsidR="00C21E07" w:rsidRDefault="00174F06" w:rsidP="00973951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Th</w:t>
            </w:r>
            <w:r w:rsidR="00E70B11">
              <w:rPr>
                <w:snapToGrid w:val="0"/>
                <w:szCs w:val="22"/>
                <w:lang w:val="en-GB"/>
              </w:rPr>
              <w:t>e value domain</w:t>
            </w:r>
            <w:r w:rsidRPr="002777BC">
              <w:rPr>
                <w:snapToGrid w:val="0"/>
                <w:szCs w:val="22"/>
                <w:lang w:val="en-GB"/>
              </w:rPr>
              <w:t xml:space="preserve"> </w:t>
            </w:r>
            <w:r w:rsidR="007805BF">
              <w:rPr>
                <w:snapToGrid w:val="0"/>
                <w:szCs w:val="22"/>
                <w:lang w:val="en-GB"/>
              </w:rPr>
              <w:t>can be</w:t>
            </w:r>
            <w:r w:rsidRPr="002777BC">
              <w:rPr>
                <w:snapToGrid w:val="0"/>
                <w:szCs w:val="22"/>
                <w:lang w:val="en-GB"/>
              </w:rPr>
              <w:t xml:space="preserve"> </w:t>
            </w:r>
            <w:r w:rsidR="00E70B11">
              <w:rPr>
                <w:snapToGrid w:val="0"/>
                <w:szCs w:val="22"/>
                <w:lang w:val="en-GB"/>
              </w:rPr>
              <w:t>indicated</w:t>
            </w:r>
            <w:r w:rsidR="00E70B11" w:rsidRPr="002777BC">
              <w:rPr>
                <w:snapToGrid w:val="0"/>
                <w:szCs w:val="22"/>
                <w:lang w:val="en-GB"/>
              </w:rPr>
              <w:t xml:space="preserve"> </w:t>
            </w:r>
            <w:r w:rsidR="00E70B11">
              <w:rPr>
                <w:snapToGrid w:val="0"/>
                <w:szCs w:val="22"/>
                <w:lang w:val="en-GB"/>
              </w:rPr>
              <w:t>by name</w:t>
            </w:r>
            <w:r w:rsidR="007805BF">
              <w:rPr>
                <w:snapToGrid w:val="0"/>
                <w:szCs w:val="22"/>
                <w:lang w:val="en-GB"/>
              </w:rPr>
              <w:t>,</w:t>
            </w:r>
            <w:r w:rsidR="00E70B11">
              <w:rPr>
                <w:snapToGrid w:val="0"/>
                <w:szCs w:val="22"/>
                <w:lang w:val="en-GB"/>
              </w:rPr>
              <w:t xml:space="preserve"> enumerated or described in some other way</w:t>
            </w:r>
          </w:p>
          <w:p w14:paraId="6316347F" w14:textId="4D9E052C" w:rsidR="003B62A9" w:rsidRPr="002777BC" w:rsidRDefault="00C21E07" w:rsidP="00973951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Data type is implicit in the value domain</w:t>
            </w:r>
          </w:p>
        </w:tc>
      </w:tr>
      <w:tr w:rsidR="00973951" w:rsidRPr="002777BC" w14:paraId="19051BA1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D28BB63" w14:textId="77777777" w:rsidR="00973951" w:rsidRPr="002777BC" w:rsidRDefault="00973951" w:rsidP="00973951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0FD7FCB" w14:textId="25235B1A" w:rsidR="00C21E07" w:rsidRDefault="00C21E07" w:rsidP="006A1BA2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How to</w:t>
            </w:r>
            <w:r w:rsidR="001712F6" w:rsidRPr="002777BC">
              <w:rPr>
                <w:snapToGrid w:val="0"/>
                <w:szCs w:val="22"/>
                <w:lang w:val="en-GB"/>
              </w:rPr>
              <w:t xml:space="preserve"> </w:t>
            </w:r>
            <w:r>
              <w:rPr>
                <w:snapToGrid w:val="0"/>
                <w:szCs w:val="22"/>
                <w:lang w:val="en-GB"/>
              </w:rPr>
              <w:t>collect</w:t>
            </w:r>
            <w:r w:rsidR="001C3B71">
              <w:rPr>
                <w:snapToGrid w:val="0"/>
                <w:szCs w:val="22"/>
                <w:lang w:val="en-GB"/>
              </w:rPr>
              <w:t>,</w:t>
            </w:r>
            <w:r>
              <w:rPr>
                <w:snapToGrid w:val="0"/>
                <w:szCs w:val="22"/>
                <w:lang w:val="en-GB"/>
              </w:rPr>
              <w:t xml:space="preserve"> record</w:t>
            </w:r>
            <w:r w:rsidR="001C3B71">
              <w:rPr>
                <w:snapToGrid w:val="0"/>
                <w:szCs w:val="22"/>
                <w:lang w:val="en-GB"/>
              </w:rPr>
              <w:t xml:space="preserve"> and </w:t>
            </w:r>
            <w:r w:rsidR="00174F06" w:rsidRPr="002777BC">
              <w:rPr>
                <w:snapToGrid w:val="0"/>
                <w:szCs w:val="22"/>
                <w:lang w:val="en-GB"/>
              </w:rPr>
              <w:t>us</w:t>
            </w:r>
            <w:r>
              <w:rPr>
                <w:snapToGrid w:val="0"/>
                <w:szCs w:val="22"/>
                <w:lang w:val="en-GB"/>
              </w:rPr>
              <w:t>e</w:t>
            </w:r>
            <w:r w:rsidR="00174F06" w:rsidRPr="002777BC">
              <w:rPr>
                <w:snapToGrid w:val="0"/>
                <w:szCs w:val="22"/>
                <w:lang w:val="en-GB"/>
              </w:rPr>
              <w:t xml:space="preserve"> the data element</w:t>
            </w:r>
          </w:p>
          <w:p w14:paraId="0EA9894E" w14:textId="72C07B74" w:rsidR="004865B7" w:rsidRPr="002777BC" w:rsidRDefault="003B3892">
            <w:pPr>
              <w:pStyle w:val="TableText0"/>
              <w:rPr>
                <w:snapToGrid w:val="0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Includes m</w:t>
            </w:r>
            <w:r w:rsidR="00174F06" w:rsidRPr="002777BC">
              <w:rPr>
                <w:snapToGrid w:val="0"/>
                <w:szCs w:val="22"/>
                <w:lang w:val="en-GB"/>
              </w:rPr>
              <w:t xml:space="preserve">appings to </w:t>
            </w:r>
            <w:r w:rsidR="001C3B71">
              <w:rPr>
                <w:snapToGrid w:val="0"/>
                <w:szCs w:val="22"/>
                <w:lang w:val="en-GB"/>
              </w:rPr>
              <w:t xml:space="preserve">the </w:t>
            </w:r>
            <w:r w:rsidR="00174F06" w:rsidRPr="002777BC">
              <w:rPr>
                <w:snapToGrid w:val="0"/>
                <w:szCs w:val="22"/>
                <w:lang w:val="en-GB"/>
              </w:rPr>
              <w:t>corresponding XDS, CDA and FHIR elements</w:t>
            </w:r>
          </w:p>
        </w:tc>
      </w:tr>
    </w:tbl>
    <w:p w14:paraId="5109C03F" w14:textId="35D76990" w:rsidR="00DE79E1" w:rsidRDefault="00DE79E1" w:rsidP="00DE79E1">
      <w:pPr>
        <w:pStyle w:val="Heading2"/>
        <w:rPr>
          <w:lang w:val="en-GB"/>
        </w:rPr>
      </w:pPr>
      <w:bookmarkStart w:id="12" w:name="_Toc412734827"/>
      <w:r>
        <w:rPr>
          <w:lang w:val="en-GB"/>
        </w:rPr>
        <w:lastRenderedPageBreak/>
        <w:t>LOINC terms of use</w:t>
      </w:r>
      <w:bookmarkEnd w:id="12"/>
    </w:p>
    <w:p w14:paraId="52AF9AED" w14:textId="37ECCC60" w:rsidR="00DE79E1" w:rsidRDefault="00DE79E1" w:rsidP="009A06FA">
      <w:pPr>
        <w:pStyle w:val="BodyText"/>
      </w:pPr>
      <w:r>
        <w:t>This document contains material from the LOINC table</w:t>
      </w:r>
      <w:r w:rsidR="00072498">
        <w:t xml:space="preserve"> and LOINC clinical document ontology, which are copyright (c) 1995-2014 </w:t>
      </w:r>
      <w:proofErr w:type="spellStart"/>
      <w:r w:rsidR="00072498">
        <w:t>Regenstrief</w:t>
      </w:r>
      <w:proofErr w:type="spellEnd"/>
      <w:r w:rsidR="00072498">
        <w:t xml:space="preserve"> Institute Inc. These resources are available at no cost but are subject to the LOINC terms of use loinc.org/terms-of-use.</w:t>
      </w:r>
    </w:p>
    <w:p w14:paraId="14358B83" w14:textId="648AB3C2" w:rsidR="00072498" w:rsidRDefault="00072498" w:rsidP="009A06FA">
      <w:pPr>
        <w:pStyle w:val="BodyText"/>
      </w:pPr>
      <w:r>
        <w:t>LOINC stands for logical observation identifiers, names and codes.</w:t>
      </w:r>
    </w:p>
    <w:p w14:paraId="2B7367F0" w14:textId="6306BAC4" w:rsidR="00156317" w:rsidRPr="009A06FA" w:rsidRDefault="00156317" w:rsidP="009D5425">
      <w:pPr>
        <w:pStyle w:val="Heading2"/>
        <w:rPr>
          <w:lang w:val="en-GB"/>
        </w:rPr>
      </w:pPr>
      <w:bookmarkStart w:id="13" w:name="_Toc412734828"/>
      <w:r w:rsidRPr="009A06FA">
        <w:rPr>
          <w:lang w:val="en-GB"/>
        </w:rPr>
        <w:t>Retention of personal health information</w:t>
      </w:r>
      <w:bookmarkEnd w:id="13"/>
    </w:p>
    <w:p w14:paraId="05673271" w14:textId="65E29880" w:rsidR="00156317" w:rsidRDefault="00156317" w:rsidP="009A06FA">
      <w:pPr>
        <w:pStyle w:val="BodyText"/>
      </w:pPr>
      <w:r>
        <w:rPr>
          <w:snapToGrid w:val="0"/>
          <w:szCs w:val="22"/>
          <w:lang w:val="en-GB"/>
        </w:rPr>
        <w:t>Metadata entries are subject to the usual retention rules for personal health information</w:t>
      </w:r>
      <w:r w:rsidR="00B10371">
        <w:t>:</w:t>
      </w:r>
    </w:p>
    <w:p w14:paraId="36AEB4CD" w14:textId="172A2A65" w:rsidR="005C0A51" w:rsidRDefault="005C0A51" w:rsidP="004D7E34">
      <w:pPr>
        <w:pStyle w:val="BodyText"/>
        <w:numPr>
          <w:ilvl w:val="0"/>
          <w:numId w:val="53"/>
        </w:numPr>
      </w:pPr>
      <w:r>
        <w:t>Retention of Health Information Regulations 1996</w:t>
      </w:r>
    </w:p>
    <w:p w14:paraId="289C81BE" w14:textId="47A92C66" w:rsidR="005C0A51" w:rsidRDefault="005C0A51" w:rsidP="004D7E34">
      <w:pPr>
        <w:pStyle w:val="BodyText"/>
        <w:numPr>
          <w:ilvl w:val="0"/>
          <w:numId w:val="53"/>
        </w:numPr>
      </w:pPr>
      <w:r>
        <w:t>Public Records Act 2005</w:t>
      </w:r>
    </w:p>
    <w:p w14:paraId="5AC49CA2" w14:textId="32D57C2C" w:rsidR="00F3376A" w:rsidRDefault="00F3376A" w:rsidP="004D7E34">
      <w:pPr>
        <w:pStyle w:val="Heading2"/>
      </w:pPr>
      <w:bookmarkStart w:id="14" w:name="_Toc412734829"/>
      <w:r>
        <w:t>Privacy and security</w:t>
      </w:r>
      <w:bookmarkEnd w:id="14"/>
    </w:p>
    <w:p w14:paraId="5B34B0ED" w14:textId="4A431648" w:rsidR="00F3376A" w:rsidRDefault="004C79B3" w:rsidP="00F3376A">
      <w:pPr>
        <w:pStyle w:val="BodyText"/>
      </w:pPr>
      <w:r>
        <w:rPr>
          <w:snapToGrid w:val="0"/>
          <w:szCs w:val="22"/>
          <w:lang w:val="en-GB"/>
        </w:rPr>
        <w:t>Clinical document m</w:t>
      </w:r>
      <w:r w:rsidR="00F3376A">
        <w:rPr>
          <w:snapToGrid w:val="0"/>
          <w:szCs w:val="22"/>
          <w:lang w:val="en-GB"/>
        </w:rPr>
        <w:t xml:space="preserve">etadata </w:t>
      </w:r>
      <w:r w:rsidR="00B10371">
        <w:rPr>
          <w:snapToGrid w:val="0"/>
          <w:szCs w:val="22"/>
          <w:lang w:val="en-GB"/>
        </w:rPr>
        <w:t>is classed as medical-in-confidence and</w:t>
      </w:r>
      <w:r w:rsidR="00F3376A">
        <w:rPr>
          <w:snapToGrid w:val="0"/>
          <w:szCs w:val="22"/>
          <w:lang w:val="en-GB"/>
        </w:rPr>
        <w:t xml:space="preserve"> subject to the usual </w:t>
      </w:r>
      <w:r w:rsidR="00B10371">
        <w:rPr>
          <w:snapToGrid w:val="0"/>
          <w:szCs w:val="22"/>
          <w:lang w:val="en-GB"/>
        </w:rPr>
        <w:t xml:space="preserve">privacy and security rules for protecting </w:t>
      </w:r>
      <w:r w:rsidR="00F3376A">
        <w:rPr>
          <w:snapToGrid w:val="0"/>
          <w:szCs w:val="22"/>
          <w:lang w:val="en-GB"/>
        </w:rPr>
        <w:t>personal health information</w:t>
      </w:r>
      <w:r w:rsidR="00B10371">
        <w:t>:</w:t>
      </w:r>
    </w:p>
    <w:p w14:paraId="58A85DA4" w14:textId="62E67A3E" w:rsidR="00F3376A" w:rsidRDefault="00F3376A" w:rsidP="004D7E34">
      <w:pPr>
        <w:pStyle w:val="BodyText"/>
        <w:numPr>
          <w:ilvl w:val="0"/>
          <w:numId w:val="52"/>
        </w:numPr>
      </w:pPr>
      <w:r>
        <w:t>Privacy Act 1993</w:t>
      </w:r>
    </w:p>
    <w:p w14:paraId="51E8969A" w14:textId="155F6797" w:rsidR="00F3376A" w:rsidRDefault="00F3376A" w:rsidP="004D7E34">
      <w:pPr>
        <w:pStyle w:val="BodyText"/>
        <w:numPr>
          <w:ilvl w:val="0"/>
          <w:numId w:val="52"/>
        </w:numPr>
      </w:pPr>
      <w:r>
        <w:t>Health Information Privacy Code</w:t>
      </w:r>
    </w:p>
    <w:p w14:paraId="0815D5AA" w14:textId="4CB15D04" w:rsidR="00F3376A" w:rsidRDefault="00F3376A" w:rsidP="004D7E34">
      <w:pPr>
        <w:pStyle w:val="BodyText"/>
        <w:numPr>
          <w:ilvl w:val="0"/>
          <w:numId w:val="52"/>
        </w:numPr>
      </w:pPr>
      <w:r>
        <w:t>HISO 10029 Health Information Security Framework</w:t>
      </w:r>
    </w:p>
    <w:p w14:paraId="4B4A3267" w14:textId="6714ED72" w:rsidR="00F3376A" w:rsidRDefault="00F3376A" w:rsidP="00F3376A">
      <w:pPr>
        <w:pStyle w:val="BodyText"/>
      </w:pPr>
      <w:r>
        <w:t>This standard is also informed by</w:t>
      </w:r>
      <w:r w:rsidR="002534E2">
        <w:t xml:space="preserve"> (1) the National Health IT Board Consumer Panel’s ‘Protecting personal health information – consumer expectations’ document and (2) the Health Info</w:t>
      </w:r>
      <w:r w:rsidR="002534E2">
        <w:t>r</w:t>
      </w:r>
      <w:r w:rsidR="002534E2">
        <w:t>mation Governance Expert Advisory Group’s ‘Withholding personal health information’ paper.</w:t>
      </w:r>
    </w:p>
    <w:p w14:paraId="49AF36D1" w14:textId="77777777" w:rsidR="00F3376A" w:rsidRPr="00F3376A" w:rsidRDefault="00F3376A" w:rsidP="00F3376A">
      <w:pPr>
        <w:pStyle w:val="BodyText"/>
      </w:pPr>
    </w:p>
    <w:p w14:paraId="600F2DAA" w14:textId="79C513B8" w:rsidR="00CD5C6B" w:rsidRPr="002777BC" w:rsidRDefault="00DC0C2F" w:rsidP="00CD5C6B">
      <w:pPr>
        <w:pStyle w:val="Heading1"/>
        <w:rPr>
          <w:lang w:val="en-GB"/>
        </w:rPr>
      </w:pPr>
      <w:bookmarkStart w:id="15" w:name="_Toc412734830"/>
      <w:r w:rsidRPr="002777BC">
        <w:rPr>
          <w:lang w:val="en-GB"/>
        </w:rPr>
        <w:lastRenderedPageBreak/>
        <w:t>M</w:t>
      </w:r>
      <w:r w:rsidR="009E30A6" w:rsidRPr="002777BC">
        <w:rPr>
          <w:lang w:val="en-GB"/>
        </w:rPr>
        <w:t>etadata elements</w:t>
      </w:r>
      <w:bookmarkEnd w:id="15"/>
    </w:p>
    <w:p w14:paraId="6414F28C" w14:textId="1FE1028B" w:rsidR="0069107C" w:rsidRDefault="00CD5C6B" w:rsidP="00CD5C6B">
      <w:pPr>
        <w:pStyle w:val="BodyText"/>
        <w:rPr>
          <w:lang w:val="en-GB"/>
        </w:rPr>
      </w:pPr>
      <w:r w:rsidRPr="002777BC">
        <w:rPr>
          <w:lang w:val="en-GB"/>
        </w:rPr>
        <w:t xml:space="preserve">This section </w:t>
      </w:r>
      <w:r w:rsidR="00A00A27" w:rsidRPr="002777BC">
        <w:rPr>
          <w:lang w:val="en-GB"/>
        </w:rPr>
        <w:t>defines</w:t>
      </w:r>
      <w:r w:rsidRPr="002777BC">
        <w:rPr>
          <w:lang w:val="en-GB"/>
        </w:rPr>
        <w:t xml:space="preserve"> </w:t>
      </w:r>
      <w:r w:rsidR="0053417F" w:rsidRPr="002777BC">
        <w:rPr>
          <w:lang w:val="en-GB"/>
        </w:rPr>
        <w:t xml:space="preserve">the required set of </w:t>
      </w:r>
      <w:r w:rsidR="00DC0C2F" w:rsidRPr="002777BC">
        <w:rPr>
          <w:lang w:val="en-GB"/>
        </w:rPr>
        <w:t xml:space="preserve">clinical document </w:t>
      </w:r>
      <w:r w:rsidR="00A00A27" w:rsidRPr="002777BC">
        <w:rPr>
          <w:lang w:val="en-GB"/>
        </w:rPr>
        <w:t>meta</w:t>
      </w:r>
      <w:r w:rsidRPr="002777BC">
        <w:rPr>
          <w:lang w:val="en-GB"/>
        </w:rPr>
        <w:t>data element</w:t>
      </w:r>
      <w:r w:rsidR="0053417F" w:rsidRPr="002777BC">
        <w:rPr>
          <w:lang w:val="en-GB"/>
        </w:rPr>
        <w:t>s</w:t>
      </w:r>
      <w:r w:rsidR="0069107C" w:rsidRPr="002777BC">
        <w:rPr>
          <w:lang w:val="en-GB"/>
        </w:rPr>
        <w:t>.</w:t>
      </w:r>
      <w:r w:rsidR="00556D3F" w:rsidRPr="002777BC">
        <w:rPr>
          <w:lang w:val="en-GB"/>
        </w:rPr>
        <w:t xml:space="preserve"> Together, these data elements </w:t>
      </w:r>
      <w:r w:rsidR="00D07883" w:rsidRPr="002777BC">
        <w:rPr>
          <w:lang w:val="en-GB"/>
        </w:rPr>
        <w:t xml:space="preserve">identify and </w:t>
      </w:r>
      <w:r w:rsidR="00556D3F" w:rsidRPr="002777BC">
        <w:rPr>
          <w:lang w:val="en-GB"/>
        </w:rPr>
        <w:t xml:space="preserve">describe an instance of a clinical document </w:t>
      </w:r>
      <w:r w:rsidR="00D07883" w:rsidRPr="002777BC">
        <w:rPr>
          <w:lang w:val="en-GB"/>
        </w:rPr>
        <w:t xml:space="preserve">stored </w:t>
      </w:r>
      <w:r w:rsidR="00556D3F" w:rsidRPr="002777BC">
        <w:rPr>
          <w:lang w:val="en-GB"/>
        </w:rPr>
        <w:t xml:space="preserve">in a </w:t>
      </w:r>
      <w:r w:rsidR="00D07883" w:rsidRPr="002777BC">
        <w:rPr>
          <w:lang w:val="en-GB"/>
        </w:rPr>
        <w:t xml:space="preserve">clinical data </w:t>
      </w:r>
      <w:r w:rsidR="00556D3F" w:rsidRPr="002777BC">
        <w:rPr>
          <w:lang w:val="en-GB"/>
        </w:rPr>
        <w:t>repository.</w:t>
      </w:r>
    </w:p>
    <w:p w14:paraId="28156CD8" w14:textId="60A6611C" w:rsidR="006F6E38" w:rsidRDefault="0069107C" w:rsidP="00CD5C6B">
      <w:pPr>
        <w:pStyle w:val="BodyText"/>
        <w:rPr>
          <w:lang w:val="en-GB"/>
        </w:rPr>
      </w:pPr>
      <w:r w:rsidRPr="002777BC">
        <w:rPr>
          <w:lang w:val="en-GB"/>
        </w:rPr>
        <w:t xml:space="preserve">Each </w:t>
      </w:r>
      <w:r w:rsidR="00A74379">
        <w:rPr>
          <w:lang w:val="en-GB"/>
        </w:rPr>
        <w:t xml:space="preserve">set of metadata element values </w:t>
      </w:r>
      <w:r w:rsidRPr="002777BC">
        <w:rPr>
          <w:lang w:val="en-GB"/>
        </w:rPr>
        <w:t xml:space="preserve">represents and points to </w:t>
      </w:r>
      <w:r w:rsidR="00556D3F" w:rsidRPr="002777BC">
        <w:rPr>
          <w:lang w:val="en-GB"/>
        </w:rPr>
        <w:t xml:space="preserve">the location of </w:t>
      </w:r>
      <w:r w:rsidR="00A74379">
        <w:rPr>
          <w:lang w:val="en-GB"/>
        </w:rPr>
        <w:t xml:space="preserve">one particular </w:t>
      </w:r>
      <w:r w:rsidR="00556D3F" w:rsidRPr="002777BC">
        <w:rPr>
          <w:lang w:val="en-GB"/>
        </w:rPr>
        <w:t>i</w:t>
      </w:r>
      <w:r w:rsidR="00556D3F" w:rsidRPr="002777BC">
        <w:rPr>
          <w:lang w:val="en-GB"/>
        </w:rPr>
        <w:t>n</w:t>
      </w:r>
      <w:r w:rsidR="00556D3F" w:rsidRPr="002777BC">
        <w:rPr>
          <w:lang w:val="en-GB"/>
        </w:rPr>
        <w:t xml:space="preserve">stance </w:t>
      </w:r>
      <w:r w:rsidRPr="002777BC">
        <w:rPr>
          <w:lang w:val="en-GB"/>
        </w:rPr>
        <w:t>of a document in a repository.</w:t>
      </w:r>
      <w:r w:rsidR="00556D3F" w:rsidRPr="002777BC">
        <w:rPr>
          <w:lang w:val="en-GB"/>
        </w:rPr>
        <w:t xml:space="preserve"> </w:t>
      </w:r>
      <w:r w:rsidR="006D0E06">
        <w:rPr>
          <w:lang w:val="en-GB"/>
        </w:rPr>
        <w:t xml:space="preserve">Where </w:t>
      </w:r>
      <w:r w:rsidR="00556D3F" w:rsidRPr="002777BC">
        <w:rPr>
          <w:lang w:val="en-GB"/>
        </w:rPr>
        <w:t xml:space="preserve">copies of the same document </w:t>
      </w:r>
      <w:r w:rsidR="006D0E06">
        <w:rPr>
          <w:lang w:val="en-GB"/>
        </w:rPr>
        <w:t xml:space="preserve">are present </w:t>
      </w:r>
      <w:r w:rsidR="00556D3F" w:rsidRPr="002777BC">
        <w:rPr>
          <w:lang w:val="en-GB"/>
        </w:rPr>
        <w:t xml:space="preserve">in </w:t>
      </w:r>
      <w:r w:rsidR="006D0E06">
        <w:rPr>
          <w:lang w:val="en-GB"/>
        </w:rPr>
        <w:t>diffe</w:t>
      </w:r>
      <w:r w:rsidR="006D0E06">
        <w:rPr>
          <w:lang w:val="en-GB"/>
        </w:rPr>
        <w:t>r</w:t>
      </w:r>
      <w:r w:rsidR="006D0E06">
        <w:rPr>
          <w:lang w:val="en-GB"/>
        </w:rPr>
        <w:t>ent</w:t>
      </w:r>
      <w:r w:rsidR="006D0E06" w:rsidRPr="002777BC">
        <w:rPr>
          <w:lang w:val="en-GB"/>
        </w:rPr>
        <w:t xml:space="preserve"> </w:t>
      </w:r>
      <w:r w:rsidR="00556D3F" w:rsidRPr="002777BC">
        <w:rPr>
          <w:lang w:val="en-GB"/>
        </w:rPr>
        <w:t xml:space="preserve">repositories, </w:t>
      </w:r>
      <w:r w:rsidR="00FD4B07">
        <w:rPr>
          <w:lang w:val="en-GB"/>
        </w:rPr>
        <w:t>each copy</w:t>
      </w:r>
      <w:r w:rsidR="00556D3F" w:rsidRPr="002777BC">
        <w:rPr>
          <w:lang w:val="en-GB"/>
        </w:rPr>
        <w:t xml:space="preserve"> will </w:t>
      </w:r>
      <w:r w:rsidR="006D0E06">
        <w:rPr>
          <w:lang w:val="en-GB"/>
        </w:rPr>
        <w:t xml:space="preserve">have </w:t>
      </w:r>
      <w:r w:rsidR="00FD4B07">
        <w:rPr>
          <w:lang w:val="en-GB"/>
        </w:rPr>
        <w:t>its own</w:t>
      </w:r>
      <w:r w:rsidR="00556D3F" w:rsidRPr="002777BC">
        <w:rPr>
          <w:lang w:val="en-GB"/>
        </w:rPr>
        <w:t xml:space="preserve"> </w:t>
      </w:r>
      <w:r w:rsidR="00FD4B07">
        <w:rPr>
          <w:lang w:val="en-GB"/>
        </w:rPr>
        <w:t xml:space="preserve">distinct </w:t>
      </w:r>
      <w:r w:rsidR="00A74379">
        <w:rPr>
          <w:lang w:val="en-GB"/>
        </w:rPr>
        <w:t xml:space="preserve">metadata </w:t>
      </w:r>
      <w:r w:rsidR="00FD4B07">
        <w:rPr>
          <w:lang w:val="en-GB"/>
        </w:rPr>
        <w:t>entry</w:t>
      </w:r>
      <w:r w:rsidR="00BE71ED">
        <w:rPr>
          <w:lang w:val="en-GB"/>
        </w:rPr>
        <w:t xml:space="preserve"> (although multiple copies would be unusual under the registry-repository model).</w:t>
      </w:r>
    </w:p>
    <w:p w14:paraId="008F2D38" w14:textId="65858DCF" w:rsidR="00224057" w:rsidRDefault="00224057" w:rsidP="00CD5C6B">
      <w:pPr>
        <w:pStyle w:val="BodyText"/>
        <w:rPr>
          <w:lang w:val="en-GB"/>
        </w:rPr>
      </w:pPr>
      <w:r>
        <w:rPr>
          <w:lang w:val="en-GB"/>
        </w:rPr>
        <w:t>Repository documents may be stored in the same format as they are exchanged. Equally, repos</w:t>
      </w:r>
      <w:r>
        <w:rPr>
          <w:lang w:val="en-GB"/>
        </w:rPr>
        <w:t>i</w:t>
      </w:r>
      <w:r>
        <w:rPr>
          <w:lang w:val="en-GB"/>
        </w:rPr>
        <w:t>tory systems may generate documents on demand from content stored in another format. The same metadata rules apply in either case.</w:t>
      </w:r>
    </w:p>
    <w:p w14:paraId="77B8FC48" w14:textId="09DBEE42" w:rsidR="00842A41" w:rsidRDefault="005A143A" w:rsidP="00CD5C6B">
      <w:pPr>
        <w:pStyle w:val="BodyText"/>
        <w:rPr>
          <w:lang w:val="en-GB"/>
        </w:rPr>
      </w:pPr>
      <w:r>
        <w:rPr>
          <w:lang w:val="en-GB"/>
        </w:rPr>
        <w:t>A uniform resource indicator (URI) provides the location of each document instance. Th</w:t>
      </w:r>
      <w:r w:rsidR="003C67C2">
        <w:rPr>
          <w:lang w:val="en-GB"/>
        </w:rPr>
        <w:t>is</w:t>
      </w:r>
      <w:r>
        <w:rPr>
          <w:lang w:val="en-GB"/>
        </w:rPr>
        <w:t xml:space="preserve"> URI is the </w:t>
      </w:r>
      <w:r w:rsidR="0081044D">
        <w:rPr>
          <w:lang w:val="en-GB"/>
        </w:rPr>
        <w:t xml:space="preserve">primary </w:t>
      </w:r>
      <w:r>
        <w:rPr>
          <w:lang w:val="en-GB"/>
        </w:rPr>
        <w:t>key element that is unique to each metadata entry.</w:t>
      </w:r>
      <w:r w:rsidR="00EB2F4A">
        <w:rPr>
          <w:lang w:val="en-GB"/>
        </w:rPr>
        <w:t xml:space="preserve"> </w:t>
      </w:r>
      <w:r w:rsidR="003C67C2">
        <w:rPr>
          <w:lang w:val="en-GB"/>
        </w:rPr>
        <w:t>A secondary, composite key comprises the two elements repository identifier and document identifier</w:t>
      </w:r>
      <w:r w:rsidR="0081044D">
        <w:rPr>
          <w:lang w:val="en-GB"/>
        </w:rPr>
        <w:t xml:space="preserve">.  </w:t>
      </w:r>
    </w:p>
    <w:p w14:paraId="726F4509" w14:textId="55DE5423" w:rsidR="00661E5F" w:rsidRPr="002777BC" w:rsidRDefault="004F4C36" w:rsidP="007608BC">
      <w:pPr>
        <w:pStyle w:val="BodyText"/>
        <w:rPr>
          <w:lang w:val="en-GB"/>
        </w:rPr>
      </w:pPr>
      <w:r>
        <w:rPr>
          <w:lang w:val="en-GB"/>
        </w:rPr>
        <w:t xml:space="preserve">The </w:t>
      </w:r>
      <w:r w:rsidR="00BA5A9D">
        <w:rPr>
          <w:lang w:val="en-GB"/>
        </w:rPr>
        <w:t xml:space="preserve">defined </w:t>
      </w:r>
      <w:r>
        <w:rPr>
          <w:lang w:val="en-GB"/>
        </w:rPr>
        <w:t>m</w:t>
      </w:r>
      <w:r w:rsidR="00410460" w:rsidRPr="002777BC">
        <w:rPr>
          <w:lang w:val="en-GB"/>
        </w:rPr>
        <w:t xml:space="preserve">etadata </w:t>
      </w:r>
      <w:r>
        <w:rPr>
          <w:lang w:val="en-GB"/>
        </w:rPr>
        <w:t>element</w:t>
      </w:r>
      <w:r w:rsidR="0084453E">
        <w:rPr>
          <w:lang w:val="en-GB"/>
        </w:rPr>
        <w:t>s are</w:t>
      </w:r>
      <w:r w:rsidR="00410460" w:rsidRPr="002777BC">
        <w:rPr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3189"/>
        <w:gridCol w:w="3187"/>
      </w:tblGrid>
      <w:tr w:rsidR="004F4C36" w:rsidRPr="002777BC" w14:paraId="5B71857C" w14:textId="77777777" w:rsidTr="00A97F75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28548CA" w14:textId="2D1AD445" w:rsidR="004F4C36" w:rsidRPr="002777BC" w:rsidRDefault="004F4C36" w:rsidP="006A1BA2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Patient identifier</w:t>
            </w:r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4645F4" w14:textId="794E15F5" w:rsidR="004F4C36" w:rsidRPr="002777BC" w:rsidRDefault="004F4C36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Health specialty code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8F64994" w14:textId="6ACA8A42" w:rsidR="004F4C36" w:rsidRPr="002777BC" w:rsidRDefault="004F4C36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Service start </w:t>
            </w:r>
            <w:proofErr w:type="spellStart"/>
            <w:r>
              <w:rPr>
                <w:lang w:val="en-GB"/>
              </w:rPr>
              <w:t>datetime</w:t>
            </w:r>
            <w:proofErr w:type="spellEnd"/>
          </w:p>
        </w:tc>
      </w:tr>
      <w:tr w:rsidR="004F4C36" w:rsidRPr="002777BC" w14:paraId="6CC78DE7" w14:textId="77777777" w:rsidTr="00A97F75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2246A59" w14:textId="3E9BC729" w:rsidR="004F4C36" w:rsidRPr="002777BC" w:rsidRDefault="004F4C36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Service finish </w:t>
            </w:r>
            <w:proofErr w:type="spellStart"/>
            <w:r>
              <w:rPr>
                <w:lang w:val="en-GB"/>
              </w:rPr>
              <w:t>datetime</w:t>
            </w:r>
            <w:proofErr w:type="spellEnd"/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A10CFFF" w14:textId="2FE3BFF3" w:rsidR="004F4C36" w:rsidRPr="002777BC" w:rsidRDefault="004F4C36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Facility identifier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208202F" w14:textId="29FBB260" w:rsidR="004F4C36" w:rsidRPr="002777BC" w:rsidRDefault="004F4C36" w:rsidP="006A1BA2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Facility type code</w:t>
            </w:r>
          </w:p>
        </w:tc>
      </w:tr>
      <w:tr w:rsidR="004F4C36" w:rsidRPr="002777BC" w14:paraId="11DF34BF" w14:textId="77777777" w:rsidTr="00A97F75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92479DC" w14:textId="371415E5" w:rsidR="004F4C36" w:rsidRPr="002777BC" w:rsidRDefault="00916E8C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4F4C36">
              <w:rPr>
                <w:lang w:val="en-GB"/>
              </w:rPr>
              <w:t>uthor identifier</w:t>
            </w:r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763C171" w14:textId="7BC0B76F" w:rsidR="004F4C36" w:rsidRPr="002777BC" w:rsidRDefault="00916E8C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4F4C36">
              <w:rPr>
                <w:lang w:val="en-GB"/>
              </w:rPr>
              <w:t xml:space="preserve">uthor </w:t>
            </w:r>
            <w:r>
              <w:rPr>
                <w:lang w:val="en-GB"/>
              </w:rPr>
              <w:t xml:space="preserve">clinical </w:t>
            </w:r>
            <w:r w:rsidR="004F4C36">
              <w:rPr>
                <w:lang w:val="en-GB"/>
              </w:rPr>
              <w:t>role code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900E1B1" w14:textId="5586B3EC" w:rsidR="004F4C36" w:rsidRPr="002777BC" w:rsidDel="004F4C36" w:rsidRDefault="00916E8C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2777BC">
              <w:rPr>
                <w:lang w:val="en-GB"/>
              </w:rPr>
              <w:t>pprover identifier</w:t>
            </w:r>
          </w:p>
        </w:tc>
      </w:tr>
      <w:tr w:rsidR="004F4C36" w:rsidRPr="002777BC" w14:paraId="50818CF3" w14:textId="77777777" w:rsidTr="006F6E38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47A23FE" w14:textId="5859CFA7" w:rsidR="004F4C36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 xml:space="preserve">Creation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CC396A0" w14:textId="536358AF" w:rsidR="004F4C36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Repository identifier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6763951" w14:textId="20087658" w:rsidR="004F4C36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Document identifier</w:t>
            </w:r>
          </w:p>
        </w:tc>
      </w:tr>
      <w:tr w:rsidR="00A97F75" w:rsidRPr="002777BC" w14:paraId="1FA3CD67" w14:textId="0893E52A" w:rsidTr="00A97F75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57A4B33" w14:textId="217814E4" w:rsidR="00A97F75" w:rsidRPr="002777BC" w:rsidRDefault="00916E8C" w:rsidP="006A1BA2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Document URI</w:t>
            </w:r>
            <w:r w:rsidRPr="002777BC" w:rsidDel="00916E8C">
              <w:rPr>
                <w:lang w:val="en-GB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DE48E59" w14:textId="4D521726" w:rsidR="00A97F75" w:rsidRPr="002777BC" w:rsidRDefault="00916E8C" w:rsidP="006A1BA2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Document type code</w:t>
            </w:r>
            <w:r w:rsidRPr="002777BC" w:rsidDel="00916E8C">
              <w:rPr>
                <w:lang w:val="en-GB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CCB3E0C" w14:textId="69E8676E" w:rsidR="00A97F75" w:rsidRPr="002777BC" w:rsidRDefault="005D4A43" w:rsidP="006A1BA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6776D1">
              <w:rPr>
                <w:lang w:val="en-GB"/>
              </w:rPr>
              <w:t xml:space="preserve">vailability </w:t>
            </w:r>
            <w:r w:rsidR="00916E8C" w:rsidRPr="002777BC">
              <w:rPr>
                <w:lang w:val="en-GB"/>
              </w:rPr>
              <w:t>status code</w:t>
            </w:r>
            <w:r w:rsidR="00916E8C" w:rsidRPr="002777BC" w:rsidDel="004F4C36">
              <w:rPr>
                <w:lang w:val="en-GB"/>
              </w:rPr>
              <w:t xml:space="preserve"> </w:t>
            </w:r>
          </w:p>
        </w:tc>
      </w:tr>
      <w:tr w:rsidR="00916E8C" w:rsidRPr="002777BC" w14:paraId="1428C9ED" w14:textId="77777777" w:rsidTr="006F6E38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65B9601" w14:textId="5E9BF9C3" w:rsidR="00916E8C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Confidentiality code</w:t>
            </w:r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2969EF2" w14:textId="228B9565" w:rsidR="00916E8C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Language code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75C8A0C" w14:textId="04E8651F" w:rsidR="00916E8C" w:rsidRPr="002777BC" w:rsidRDefault="00916E8C" w:rsidP="006F6E38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Media type code</w:t>
            </w:r>
          </w:p>
        </w:tc>
      </w:tr>
      <w:tr w:rsidR="00A97F75" w:rsidRPr="002777BC" w14:paraId="01D2D4C9" w14:textId="0C181845" w:rsidTr="00A97F75">
        <w:trPr>
          <w:cantSplit/>
        </w:trPr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9A56685" w14:textId="5D8511FD" w:rsidR="00A97F75" w:rsidRPr="002777BC" w:rsidRDefault="00E3461F" w:rsidP="00CA0B6C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Document format code</w:t>
            </w:r>
          </w:p>
        </w:tc>
        <w:tc>
          <w:tcPr>
            <w:tcW w:w="16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25BA57A" w14:textId="7432E432" w:rsidR="00A97F75" w:rsidRPr="002777BC" w:rsidRDefault="00B51A3C" w:rsidP="00B51A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Document size</w:t>
            </w:r>
          </w:p>
        </w:tc>
        <w:tc>
          <w:tcPr>
            <w:tcW w:w="1666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367D49A" w14:textId="1DB6E2A9" w:rsidR="00A97F75" w:rsidRPr="002777BC" w:rsidRDefault="00B51A3C" w:rsidP="00CA0B6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Custodian identifier</w:t>
            </w:r>
          </w:p>
        </w:tc>
      </w:tr>
    </w:tbl>
    <w:p w14:paraId="6E785ED4" w14:textId="5BBEC4C3" w:rsidR="00C1398F" w:rsidRDefault="00C1398F" w:rsidP="004D7E34">
      <w:pPr>
        <w:pStyle w:val="BodyText"/>
        <w:spacing w:before="240"/>
        <w:rPr>
          <w:lang w:val="en-GB"/>
        </w:rPr>
      </w:pPr>
      <w:r>
        <w:rPr>
          <w:lang w:val="en-GB"/>
        </w:rPr>
        <w:t>All data elements are mandatory except as noted below.</w:t>
      </w:r>
    </w:p>
    <w:p w14:paraId="39C6F33A" w14:textId="6F660FF5" w:rsidR="00D07883" w:rsidRPr="00FA74CA" w:rsidRDefault="00D07883">
      <w:pPr>
        <w:pStyle w:val="Heading2"/>
        <w:spacing w:before="360"/>
        <w:rPr>
          <w:lang w:val="en-GB"/>
        </w:rPr>
      </w:pPr>
      <w:bookmarkStart w:id="16" w:name="_Toc412734831"/>
      <w:r w:rsidRPr="00FA74CA">
        <w:rPr>
          <w:lang w:val="en-GB"/>
        </w:rPr>
        <w:t>Patient identi</w:t>
      </w:r>
      <w:r w:rsidR="002777BC" w:rsidRPr="00FA74CA">
        <w:rPr>
          <w:lang w:val="en-GB"/>
        </w:rPr>
        <w:t>fier</w:t>
      </w:r>
      <w:bookmarkEnd w:id="16"/>
    </w:p>
    <w:p w14:paraId="0A72021F" w14:textId="3766F347" w:rsidR="00677E68" w:rsidRPr="00FA74CA" w:rsidRDefault="00D07883" w:rsidP="00805764">
      <w:pPr>
        <w:pStyle w:val="BodyText"/>
        <w:rPr>
          <w:lang w:val="en-GB"/>
        </w:rPr>
      </w:pPr>
      <w:r w:rsidRPr="00FA74CA">
        <w:rPr>
          <w:lang w:val="en-GB"/>
        </w:rPr>
        <w:t>The patient who is the subject of care is identified.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D07883" w:rsidRPr="002777BC" w14:paraId="796961FA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E997AA6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102F477" w14:textId="77777777" w:rsidR="00D07883" w:rsidRPr="002777BC" w:rsidRDefault="00D07883" w:rsidP="00D07883">
            <w:pPr>
              <w:pStyle w:val="TableText0"/>
              <w:rPr>
                <w:color w:val="404040" w:themeColor="text1" w:themeTint="BF"/>
                <w:lang w:val="en-GB"/>
              </w:rPr>
            </w:pPr>
            <w:r w:rsidRPr="002777BC">
              <w:rPr>
                <w:lang w:val="en-GB"/>
              </w:rPr>
              <w:t>Patient identifier</w:t>
            </w:r>
          </w:p>
        </w:tc>
      </w:tr>
      <w:tr w:rsidR="00D07883" w:rsidRPr="002777BC" w14:paraId="5E4D232C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AE0B179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9056052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Identifier for the patient whose care is the subject of the document</w:t>
            </w:r>
          </w:p>
        </w:tc>
      </w:tr>
      <w:tr w:rsidR="00D07883" w:rsidRPr="002777BC" w14:paraId="4EB6FB1C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04B32B7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FE56740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HISO 10046 Consumer Health Identity Standard</w:t>
            </w:r>
          </w:p>
        </w:tc>
      </w:tr>
      <w:tr w:rsidR="00D07883" w:rsidRPr="002777BC" w14:paraId="10E9A516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CCC3A8F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1EF748A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NHI number</w:t>
            </w:r>
          </w:p>
          <w:p w14:paraId="7A569DE2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Example:</w:t>
            </w:r>
          </w:p>
          <w:p w14:paraId="67F3D971" w14:textId="77777777" w:rsidR="00D07883" w:rsidRPr="002777BC" w:rsidRDefault="00D07883" w:rsidP="00D07883">
            <w:pPr>
              <w:pStyle w:val="TableText0"/>
              <w:numPr>
                <w:ilvl w:val="0"/>
                <w:numId w:val="37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‘CHN6824’</w:t>
            </w:r>
          </w:p>
        </w:tc>
      </w:tr>
      <w:tr w:rsidR="00D83276" w:rsidRPr="002777BC" w14:paraId="0781ACC3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51DF662" w14:textId="14CD62A0" w:rsidR="00D83276" w:rsidRPr="002777BC" w:rsidRDefault="00D83276" w:rsidP="00D07883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lastRenderedPageBreak/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981E6D7" w14:textId="264D46EE" w:rsidR="00D83276" w:rsidRPr="002777BC" w:rsidRDefault="00D83276" w:rsidP="00D07883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D07883" w:rsidRPr="002777BC" w14:paraId="77580CF7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E6EF915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2568E65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Identity and contact details for the patient are as recorded in the NHI system</w:t>
            </w:r>
          </w:p>
          <w:p w14:paraId="3DA18498" w14:textId="77777777" w:rsidR="00D07883" w:rsidRPr="002777BC" w:rsidRDefault="00D07883" w:rsidP="00D0788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78689521" w14:textId="77777777" w:rsidR="00D07883" w:rsidRPr="002777BC" w:rsidRDefault="00D07883" w:rsidP="00D07883">
            <w:pPr>
              <w:pStyle w:val="TableText0"/>
              <w:numPr>
                <w:ilvl w:val="0"/>
                <w:numId w:val="30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patientId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5F2E11FD" w14:textId="5B4B6FBD" w:rsidR="00D07883" w:rsidRPr="002777BC" w:rsidRDefault="00D07883" w:rsidP="00D07883">
            <w:pPr>
              <w:pStyle w:val="TableText0"/>
              <w:numPr>
                <w:ilvl w:val="0"/>
                <w:numId w:val="30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recordTarget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patientRole</w:t>
            </w:r>
            <w:proofErr w:type="spellEnd"/>
            <w:r w:rsidRPr="002777BC">
              <w:rPr>
                <w:lang w:val="en-GB"/>
              </w:rPr>
              <w:t>/id</w:t>
            </w:r>
            <w:r w:rsidR="00DE048B">
              <w:rPr>
                <w:lang w:val="en-GB"/>
              </w:rPr>
              <w:t>/</w:t>
            </w:r>
            <w:r w:rsidR="00B51A3C">
              <w:rPr>
                <w:lang w:val="en-GB"/>
              </w:rPr>
              <w:br/>
            </w:r>
            <w:r w:rsidR="00DE048B">
              <w:rPr>
                <w:lang w:val="en-GB"/>
              </w:rPr>
              <w:t>@extension</w:t>
            </w:r>
            <w:r w:rsidRPr="002777BC">
              <w:rPr>
                <w:lang w:val="en-GB"/>
              </w:rPr>
              <w:t>’</w:t>
            </w:r>
            <w:r w:rsidR="00DE048B">
              <w:rPr>
                <w:lang w:val="en-GB"/>
              </w:rPr>
              <w:t xml:space="preserve"> (where the corresponding ‘@root’ attribute indicates the </w:t>
            </w:r>
            <w:r w:rsidR="00A36B64">
              <w:rPr>
                <w:lang w:val="en-GB"/>
              </w:rPr>
              <w:t>above value domain</w:t>
            </w:r>
            <w:r w:rsidR="00DE048B">
              <w:rPr>
                <w:lang w:val="en-GB"/>
              </w:rPr>
              <w:t>)</w:t>
            </w:r>
          </w:p>
          <w:p w14:paraId="0575129F" w14:textId="77777777" w:rsidR="00D07883" w:rsidRPr="002777BC" w:rsidRDefault="00D07883" w:rsidP="00D07883">
            <w:pPr>
              <w:pStyle w:val="TableText0"/>
              <w:numPr>
                <w:ilvl w:val="0"/>
                <w:numId w:val="30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subject.identifier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4DA6A5FC" w14:textId="77777777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17" w:name="_Toc412734832"/>
      <w:r w:rsidRPr="002777BC">
        <w:rPr>
          <w:lang w:val="en-GB"/>
        </w:rPr>
        <w:t>Health specialty</w:t>
      </w:r>
      <w:bookmarkEnd w:id="17"/>
    </w:p>
    <w:p w14:paraId="0D3A84A6" w14:textId="3B48BAB4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 xml:space="preserve">The health specialty or clinical setting associated with the documented service is recorded. </w:t>
      </w:r>
      <w:r w:rsidR="000677C1">
        <w:rPr>
          <w:lang w:val="en-GB"/>
        </w:rPr>
        <w:t>A</w:t>
      </w:r>
      <w:r w:rsidRPr="00FA74CA">
        <w:rPr>
          <w:lang w:val="en-GB"/>
        </w:rPr>
        <w:t>p</w:t>
      </w:r>
      <w:r w:rsidRPr="00FA74CA">
        <w:rPr>
          <w:lang w:val="en-GB"/>
        </w:rPr>
        <w:t>proximately 150 health specialties</w:t>
      </w:r>
      <w:r w:rsidR="000677C1">
        <w:rPr>
          <w:lang w:val="en-GB"/>
        </w:rPr>
        <w:t xml:space="preserve"> are </w:t>
      </w:r>
      <w:r w:rsidR="000677C1" w:rsidRPr="00FA74CA">
        <w:rPr>
          <w:lang w:val="en-GB"/>
        </w:rPr>
        <w:t>recognised</w:t>
      </w:r>
      <w:r w:rsidRPr="00FA74CA">
        <w:rPr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2A67A12D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8FF8E74" w14:textId="1603F6F6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F08A9D2" w14:textId="77777777" w:rsidR="0085622A" w:rsidRPr="002777BC" w:rsidRDefault="0085622A" w:rsidP="0085622A">
            <w:pPr>
              <w:pStyle w:val="TableText0"/>
              <w:tabs>
                <w:tab w:val="left" w:pos="2587"/>
              </w:tabs>
              <w:rPr>
                <w:lang w:val="en-GB"/>
              </w:rPr>
            </w:pPr>
            <w:r w:rsidRPr="002777BC">
              <w:rPr>
                <w:lang w:val="en-GB"/>
              </w:rPr>
              <w:t>Health specialty code</w:t>
            </w:r>
          </w:p>
        </w:tc>
      </w:tr>
      <w:tr w:rsidR="0085622A" w:rsidRPr="002777BC" w14:paraId="6720CBD5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49F048D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37E80D2" w14:textId="77777777" w:rsidR="0085622A" w:rsidRPr="002777BC" w:rsidRDefault="0085622A" w:rsidP="0085622A">
            <w:pPr>
              <w:pStyle w:val="TableText0"/>
              <w:rPr>
                <w:b/>
                <w:color w:val="1F497D" w:themeColor="text2"/>
                <w:lang w:val="en-GB"/>
              </w:rPr>
            </w:pPr>
            <w:r w:rsidRPr="002777BC">
              <w:rPr>
                <w:lang w:val="en-GB"/>
              </w:rPr>
              <w:t xml:space="preserve">Code for the health specialty associated with the documented service </w:t>
            </w:r>
          </w:p>
        </w:tc>
      </w:tr>
      <w:tr w:rsidR="0085622A" w:rsidRPr="002777BC" w14:paraId="2623CD4A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038988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64026F8" w14:textId="77777777" w:rsidR="0085622A" w:rsidRPr="002777BC" w:rsidRDefault="0085622A" w:rsidP="0085622A">
            <w:pPr>
              <w:pStyle w:val="TableText0"/>
              <w:spacing w:line="240" w:lineRule="auto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85622A" w:rsidRPr="002777BC" w14:paraId="1B852CF3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687578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1352F4E" w14:textId="77777777" w:rsidR="0085622A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Health specialty code (www.health.govt.nz/nz-health-statistics/data-references/code-tables/common-code-tables/health-specialty-code-table)</w:t>
            </w:r>
          </w:p>
          <w:p w14:paraId="62103FC2" w14:textId="43B66D3B" w:rsidR="005079A6" w:rsidRDefault="005079A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This code set will be extended to include ambulance as a health specia</w:t>
            </w:r>
            <w:r>
              <w:rPr>
                <w:lang w:val="en-GB"/>
              </w:rPr>
              <w:t>l</w:t>
            </w:r>
            <w:r>
              <w:rPr>
                <w:lang w:val="en-GB"/>
              </w:rPr>
              <w:t>ty</w:t>
            </w:r>
          </w:p>
          <w:p w14:paraId="58382E80" w14:textId="128811EC" w:rsidR="009C3419" w:rsidRPr="002777BC" w:rsidRDefault="009C3419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 xml:space="preserve">It is accepted that the code set should be organised hierarchically </w:t>
            </w:r>
          </w:p>
          <w:p w14:paraId="0064A0B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Examples:</w:t>
            </w:r>
          </w:p>
          <w:p w14:paraId="2F75B2F1" w14:textId="77777777" w:rsidR="0085622A" w:rsidRPr="002777BC" w:rsidRDefault="0085622A" w:rsidP="0085622A">
            <w:pPr>
              <w:pStyle w:val="TableText0"/>
              <w:numPr>
                <w:ilvl w:val="0"/>
                <w:numId w:val="42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‘G01’ – General practice</w:t>
            </w:r>
          </w:p>
          <w:p w14:paraId="515E9F11" w14:textId="77777777" w:rsidR="0085622A" w:rsidRPr="002777BC" w:rsidRDefault="0085622A" w:rsidP="0085622A">
            <w:pPr>
              <w:pStyle w:val="TableText0"/>
              <w:numPr>
                <w:ilvl w:val="0"/>
                <w:numId w:val="42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‘M05’ – Emergency medicine</w:t>
            </w:r>
          </w:p>
          <w:p w14:paraId="36093D65" w14:textId="77777777" w:rsidR="0085622A" w:rsidRPr="002777BC" w:rsidRDefault="0085622A" w:rsidP="0085622A">
            <w:pPr>
              <w:pStyle w:val="TableText0"/>
              <w:numPr>
                <w:ilvl w:val="0"/>
                <w:numId w:val="42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‘S40’ – Ophthalmology</w:t>
            </w:r>
          </w:p>
        </w:tc>
      </w:tr>
      <w:tr w:rsidR="00D83276" w:rsidRPr="002777BC" w14:paraId="62B34C97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4EFF059" w14:textId="138E1D11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3E426DB" w14:textId="4DFDD158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6F54F442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F1A374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BC75FD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2E6D8311" w14:textId="77777777" w:rsidR="0085622A" w:rsidRDefault="0085622A" w:rsidP="0085622A">
            <w:pPr>
              <w:pStyle w:val="TableText0"/>
              <w:numPr>
                <w:ilvl w:val="0"/>
                <w:numId w:val="21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practiceSettingCode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7AB43B54" w14:textId="3A49DC59" w:rsidR="00117A66" w:rsidRPr="002777BC" w:rsidRDefault="00117A66" w:rsidP="004D7E34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There is no equivalent FHIR element</w:t>
            </w:r>
          </w:p>
        </w:tc>
      </w:tr>
    </w:tbl>
    <w:p w14:paraId="292B73CD" w14:textId="77777777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18" w:name="_Toc412734833"/>
      <w:r w:rsidRPr="002777BC">
        <w:rPr>
          <w:lang w:val="en-GB"/>
        </w:rPr>
        <w:lastRenderedPageBreak/>
        <w:t>Service date and time</w:t>
      </w:r>
      <w:bookmarkEnd w:id="18"/>
    </w:p>
    <w:p w14:paraId="030641A3" w14:textId="45FDF85D" w:rsidR="0085622A" w:rsidRPr="00FA74CA" w:rsidRDefault="0085622A" w:rsidP="00805764">
      <w:pPr>
        <w:pStyle w:val="BodyText"/>
        <w:rPr>
          <w:lang w:val="en-GB"/>
        </w:rPr>
      </w:pPr>
      <w:r w:rsidRPr="00FA74CA">
        <w:rPr>
          <w:lang w:val="en-GB"/>
        </w:rPr>
        <w:t xml:space="preserve">The interval of time when the documented </w:t>
      </w:r>
      <w:r w:rsidR="00DE2571">
        <w:rPr>
          <w:lang w:val="en-GB"/>
        </w:rPr>
        <w:t xml:space="preserve">clinical </w:t>
      </w:r>
      <w:r w:rsidRPr="00FA74CA">
        <w:rPr>
          <w:lang w:val="en-GB"/>
        </w:rPr>
        <w:t xml:space="preserve">service or event occurred is recorded. This </w:t>
      </w:r>
      <w:r w:rsidR="003C1C89">
        <w:rPr>
          <w:lang w:val="en-GB"/>
        </w:rPr>
        <w:t>is</w:t>
      </w:r>
      <w:r w:rsidR="003C1C89" w:rsidRPr="00FA74CA">
        <w:rPr>
          <w:lang w:val="en-GB"/>
        </w:rPr>
        <w:t xml:space="preserve"> </w:t>
      </w:r>
      <w:r w:rsidR="009122CF">
        <w:rPr>
          <w:lang w:val="en-GB"/>
        </w:rPr>
        <w:t xml:space="preserve">always a completed </w:t>
      </w:r>
      <w:r w:rsidR="003C1C89">
        <w:rPr>
          <w:lang w:val="en-GB"/>
        </w:rPr>
        <w:t xml:space="preserve">interval of time, </w:t>
      </w:r>
      <w:r w:rsidR="0069017F">
        <w:rPr>
          <w:lang w:val="en-GB"/>
        </w:rPr>
        <w:t xml:space="preserve">represented by </w:t>
      </w:r>
      <w:r w:rsidR="003C1C89">
        <w:rPr>
          <w:lang w:val="en-GB"/>
        </w:rPr>
        <w:t>a pair of data elements</w:t>
      </w:r>
      <w:r w:rsidR="0069017F">
        <w:rPr>
          <w:lang w:val="en-GB"/>
        </w:rPr>
        <w:t>.</w:t>
      </w:r>
    </w:p>
    <w:p w14:paraId="2210CC9A" w14:textId="77777777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>The first data element records the start of the interval.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186"/>
      </w:tblGrid>
      <w:tr w:rsidR="0085622A" w:rsidRPr="002777BC" w14:paraId="4D5B08C7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986073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5D0911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Service start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85622A" w:rsidRPr="002777BC" w14:paraId="55DA53C0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86CA9F0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BC0286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Date and time the documented service started</w:t>
            </w:r>
          </w:p>
        </w:tc>
      </w:tr>
      <w:tr w:rsidR="0085622A" w:rsidRPr="002777BC" w14:paraId="74041E41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3CBDB4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EA7BCD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85622A" w:rsidRPr="002777BC" w14:paraId="56BBD4F9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D098C8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26062D1" w14:textId="77777777" w:rsidR="0085622A" w:rsidRPr="002777BC" w:rsidRDefault="0085622A" w:rsidP="0085622A">
            <w:pPr>
              <w:pStyle w:val="TableText0"/>
              <w:spacing w:line="240" w:lineRule="auto"/>
              <w:rPr>
                <w:lang w:val="en-GB"/>
              </w:rPr>
            </w:pPr>
            <w:r w:rsidRPr="002777BC">
              <w:rPr>
                <w:lang w:val="en-GB"/>
              </w:rPr>
              <w:t xml:space="preserve">UTC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D83276" w:rsidRPr="002777BC" w14:paraId="63FB38B7" w14:textId="77777777" w:rsidTr="00C1398F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3B0BED9" w14:textId="37BBB4CC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E96384F" w14:textId="3713DAAA" w:rsidR="00D83276" w:rsidRPr="002777BC" w:rsidRDefault="00D83276" w:rsidP="0085622A">
            <w:pPr>
              <w:pStyle w:val="TableText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3D20F7BE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EE6479E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76A8B3D" w14:textId="0C16DC41" w:rsidR="0069017F" w:rsidRDefault="0069017F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The time component may be omitted if date alone is sufficient to d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>scribe when the service was delivered</w:t>
            </w:r>
          </w:p>
          <w:p w14:paraId="63567F91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0868D198" w14:textId="77777777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serviceStartTime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383D679F" w14:textId="3B2DD962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="00DE2571">
              <w:rPr>
                <w:lang w:val="en-GB"/>
              </w:rPr>
              <w:t>serviceEvent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effectiveTime</w:t>
            </w:r>
            <w:proofErr w:type="spellEnd"/>
            <w:r w:rsidRPr="002777BC">
              <w:rPr>
                <w:lang w:val="en-GB"/>
              </w:rPr>
              <w:t>/low/</w:t>
            </w:r>
            <w:r w:rsidR="00DE2571">
              <w:rPr>
                <w:lang w:val="en-GB"/>
              </w:rPr>
              <w:br/>
            </w:r>
            <w:r w:rsidRPr="002777BC">
              <w:rPr>
                <w:lang w:val="en-GB"/>
              </w:rPr>
              <w:t>@value’</w:t>
            </w:r>
          </w:p>
          <w:p w14:paraId="26BD0978" w14:textId="77777777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context.period.start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34CD01E0" w14:textId="77777777" w:rsidR="0085622A" w:rsidRPr="002777BC" w:rsidRDefault="0085622A" w:rsidP="00B74AAF">
      <w:pPr>
        <w:pStyle w:val="BodyText"/>
        <w:spacing w:before="240"/>
        <w:rPr>
          <w:lang w:val="en-GB"/>
        </w:rPr>
      </w:pPr>
      <w:r w:rsidRPr="002777BC">
        <w:rPr>
          <w:lang w:val="en-GB"/>
        </w:rPr>
        <w:t>The second data element records the finish of the interval.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4A780879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7CDBDA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AF169E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Service finish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85622A" w:rsidRPr="002777BC" w14:paraId="51F5DA43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9E9F01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EAC459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Date and time the documented service finished</w:t>
            </w:r>
          </w:p>
        </w:tc>
      </w:tr>
      <w:tr w:rsidR="0085622A" w:rsidRPr="002777BC" w14:paraId="06F125EE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FC32F9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E05288A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85622A" w:rsidRPr="002777BC" w14:paraId="69EFDF06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C48CF3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0431E58" w14:textId="77777777" w:rsidR="0085622A" w:rsidRPr="002777BC" w:rsidRDefault="0085622A" w:rsidP="0085622A">
            <w:pPr>
              <w:pStyle w:val="TableText0"/>
              <w:spacing w:line="240" w:lineRule="auto"/>
              <w:rPr>
                <w:lang w:val="en-GB"/>
              </w:rPr>
            </w:pPr>
            <w:r w:rsidRPr="002777BC">
              <w:rPr>
                <w:lang w:val="en-GB"/>
              </w:rPr>
              <w:t xml:space="preserve">UTC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D83276" w:rsidRPr="002777BC" w14:paraId="3C52AA05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21F094C" w14:textId="4A515A3B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BB4A60A" w14:textId="2DFF7029" w:rsidR="00D83276" w:rsidRPr="002777BC" w:rsidRDefault="00D83276" w:rsidP="0085622A">
            <w:pPr>
              <w:pStyle w:val="TableText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4F7C80DD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24BC6D7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5A6C511" w14:textId="77777777" w:rsidR="0069017F" w:rsidRDefault="0069017F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The time component may be omitted if date alone is sufficient to d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>scribe when the service was delivered</w:t>
            </w:r>
            <w:r w:rsidRPr="002777BC">
              <w:rPr>
                <w:lang w:val="en-GB"/>
              </w:rPr>
              <w:t xml:space="preserve"> </w:t>
            </w:r>
          </w:p>
          <w:p w14:paraId="201801E5" w14:textId="29E305B4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540D7539" w14:textId="77777777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serviceStopTime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2356ED0A" w14:textId="68F95705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="00DE2571">
              <w:rPr>
                <w:lang w:val="en-GB"/>
              </w:rPr>
              <w:t>serviceEvent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effectiveTime</w:t>
            </w:r>
            <w:proofErr w:type="spellEnd"/>
            <w:r w:rsidRPr="002777BC">
              <w:rPr>
                <w:lang w:val="en-GB"/>
              </w:rPr>
              <w:t>/high/</w:t>
            </w:r>
            <w:r w:rsidR="00DE2571">
              <w:rPr>
                <w:lang w:val="en-GB"/>
              </w:rPr>
              <w:br/>
            </w:r>
            <w:r w:rsidRPr="002777BC">
              <w:rPr>
                <w:lang w:val="en-GB"/>
              </w:rPr>
              <w:t>@value’</w:t>
            </w:r>
          </w:p>
          <w:p w14:paraId="58D07099" w14:textId="77777777" w:rsidR="0085622A" w:rsidRPr="002777BC" w:rsidRDefault="0085622A" w:rsidP="0085622A">
            <w:pPr>
              <w:pStyle w:val="TableText0"/>
              <w:numPr>
                <w:ilvl w:val="0"/>
                <w:numId w:val="15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context.period.end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008340CD" w14:textId="123A92E4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19" w:name="_Toc412734834"/>
      <w:r w:rsidRPr="002777BC">
        <w:rPr>
          <w:lang w:val="en-GB"/>
        </w:rPr>
        <w:lastRenderedPageBreak/>
        <w:t>Facility identi</w:t>
      </w:r>
      <w:r w:rsidR="00C7574F">
        <w:rPr>
          <w:lang w:val="en-GB"/>
        </w:rPr>
        <w:t>fier</w:t>
      </w:r>
      <w:bookmarkEnd w:id="19"/>
    </w:p>
    <w:p w14:paraId="4659AF65" w14:textId="6572CBC2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>The health facility or sub</w:t>
      </w:r>
      <w:r w:rsidR="000677C1">
        <w:rPr>
          <w:lang w:val="en-GB"/>
        </w:rPr>
        <w:t>-</w:t>
      </w:r>
      <w:r w:rsidRPr="00FA74CA">
        <w:rPr>
          <w:lang w:val="en-GB"/>
        </w:rPr>
        <w:t>facility where the documented service or event took place is identified</w:t>
      </w:r>
      <w:r w:rsidR="00BC4242">
        <w:rPr>
          <w:lang w:val="en-GB"/>
        </w:rPr>
        <w:t xml:space="preserve">. </w:t>
      </w:r>
      <w:r w:rsidR="001B7AEE">
        <w:rPr>
          <w:lang w:val="en-GB"/>
        </w:rPr>
        <w:t>Facilities include ambulances and mobile services, as well as medical centres, hospitals and ot</w:t>
      </w:r>
      <w:r w:rsidR="001B7AEE">
        <w:rPr>
          <w:lang w:val="en-GB"/>
        </w:rPr>
        <w:t>h</w:t>
      </w:r>
      <w:r w:rsidR="001B7AEE">
        <w:rPr>
          <w:lang w:val="en-GB"/>
        </w:rPr>
        <w:t xml:space="preserve">er fixed locations. </w:t>
      </w:r>
      <w:r w:rsidR="00BC4242">
        <w:rPr>
          <w:lang w:val="en-GB"/>
        </w:rPr>
        <w:t>The Health Provider Index (HPI) is the correct identity source.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7AFAA4E2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9AA9500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023081B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Facility identifier</w:t>
            </w:r>
          </w:p>
        </w:tc>
      </w:tr>
      <w:tr w:rsidR="0085622A" w:rsidRPr="002777BC" w14:paraId="736A415A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C94715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5CC8DD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Identifier for the health facility where the documented service occurred</w:t>
            </w:r>
          </w:p>
        </w:tc>
      </w:tr>
      <w:tr w:rsidR="0085622A" w:rsidRPr="002777BC" w14:paraId="1921681E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E5A082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EF71D06" w14:textId="117457BD" w:rsidR="0085622A" w:rsidRPr="002777BC" w:rsidRDefault="0085622A" w:rsidP="001E034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HISO 100</w:t>
            </w:r>
            <w:r w:rsidR="001E0343">
              <w:rPr>
                <w:lang w:val="en-GB"/>
              </w:rPr>
              <w:t>0</w:t>
            </w:r>
            <w:r w:rsidRPr="002777BC">
              <w:rPr>
                <w:lang w:val="en-GB"/>
              </w:rPr>
              <w:t>5</w:t>
            </w:r>
            <w:r w:rsidR="001E0343">
              <w:rPr>
                <w:lang w:val="en-GB"/>
              </w:rPr>
              <w:t>/6</w:t>
            </w:r>
            <w:r w:rsidRPr="002777BC">
              <w:rPr>
                <w:lang w:val="en-GB"/>
              </w:rPr>
              <w:t xml:space="preserve"> </w:t>
            </w:r>
            <w:r w:rsidR="001E0343">
              <w:rPr>
                <w:lang w:val="en-GB"/>
              </w:rPr>
              <w:t>Health Practitioner Index Standard</w:t>
            </w:r>
          </w:p>
        </w:tc>
      </w:tr>
      <w:tr w:rsidR="0085622A" w:rsidRPr="002777BC" w14:paraId="14D9434F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1A400F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BC5FB2A" w14:textId="3756966C" w:rsidR="0085622A" w:rsidRPr="002777BC" w:rsidRDefault="0085622A" w:rsidP="0085622A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lang w:val="en-GB"/>
              </w:rPr>
              <w:t>HPI facility number</w:t>
            </w:r>
          </w:p>
          <w:p w14:paraId="754168A0" w14:textId="77777777" w:rsidR="0085622A" w:rsidRPr="002777BC" w:rsidRDefault="0085622A" w:rsidP="0085622A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snapToGrid w:val="0"/>
                <w:lang w:val="en-GB"/>
              </w:rPr>
              <w:t>Examples:</w:t>
            </w:r>
          </w:p>
          <w:p w14:paraId="6957B164" w14:textId="0FD57FE2" w:rsidR="0085622A" w:rsidRPr="002777BC" w:rsidRDefault="0085622A" w:rsidP="0085622A">
            <w:pPr>
              <w:pStyle w:val="TableText0"/>
              <w:keepNext/>
              <w:keepLines/>
              <w:numPr>
                <w:ilvl w:val="0"/>
                <w:numId w:val="38"/>
              </w:numPr>
              <w:outlineLvl w:val="1"/>
              <w:rPr>
                <w:lang w:val="en-GB"/>
              </w:rPr>
            </w:pPr>
            <w:r w:rsidRPr="002777BC">
              <w:rPr>
                <w:lang w:val="en-GB"/>
              </w:rPr>
              <w:t>‘F06033-K’ – Wellington Hospital</w:t>
            </w:r>
          </w:p>
          <w:p w14:paraId="643D3F7D" w14:textId="77777777" w:rsidR="0085622A" w:rsidRPr="002777BC" w:rsidRDefault="0085622A" w:rsidP="0085622A">
            <w:pPr>
              <w:pStyle w:val="TableText0"/>
              <w:numPr>
                <w:ilvl w:val="0"/>
                <w:numId w:val="38"/>
              </w:numPr>
              <w:rPr>
                <w:lang w:val="en-GB"/>
              </w:rPr>
            </w:pPr>
            <w:r w:rsidRPr="002777BC">
              <w:rPr>
                <w:snapToGrid w:val="0"/>
                <w:lang w:val="en-GB"/>
              </w:rPr>
              <w:t>‘FKJ425-6’ – Wellington Hospital Clinical Measurement Unit</w:t>
            </w:r>
          </w:p>
          <w:p w14:paraId="1CB98969" w14:textId="77777777" w:rsidR="0085622A" w:rsidRPr="002777BC" w:rsidRDefault="0085622A" w:rsidP="0085622A">
            <w:pPr>
              <w:pStyle w:val="TableText0"/>
              <w:numPr>
                <w:ilvl w:val="0"/>
                <w:numId w:val="38"/>
              </w:numPr>
              <w:rPr>
                <w:lang w:val="en-GB"/>
              </w:rPr>
            </w:pPr>
            <w:r w:rsidRPr="002777BC">
              <w:rPr>
                <w:snapToGrid w:val="0"/>
                <w:lang w:val="en-GB"/>
              </w:rPr>
              <w:t xml:space="preserve">‘F05678-D’ – </w:t>
            </w:r>
            <w:proofErr w:type="spellStart"/>
            <w:r w:rsidRPr="002777BC">
              <w:rPr>
                <w:snapToGrid w:val="0"/>
                <w:lang w:val="en-GB"/>
              </w:rPr>
              <w:t>Tirau</w:t>
            </w:r>
            <w:proofErr w:type="spellEnd"/>
            <w:r w:rsidRPr="002777BC">
              <w:rPr>
                <w:snapToGrid w:val="0"/>
                <w:lang w:val="en-GB"/>
              </w:rPr>
              <w:t xml:space="preserve"> General Practice </w:t>
            </w:r>
          </w:p>
        </w:tc>
      </w:tr>
      <w:tr w:rsidR="00D83276" w:rsidRPr="002777BC" w14:paraId="20C85264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2E18112" w14:textId="40F166F2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02183C2" w14:textId="098FAE15" w:rsidR="00D83276" w:rsidRPr="002777BC" w:rsidRDefault="001B7AEE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2CBA13C2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DF7F01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8900F24" w14:textId="168A7B71" w:rsidR="009F32DC" w:rsidRDefault="001B7AEE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 xml:space="preserve">The facility that delivered the service is recorded, whether </w:t>
            </w:r>
            <w:r w:rsidR="009F32DC">
              <w:rPr>
                <w:lang w:val="en-GB"/>
              </w:rPr>
              <w:t>or not the service was delivered on facility premises.</w:t>
            </w:r>
          </w:p>
          <w:p w14:paraId="5BC2534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4901E286" w14:textId="77777777" w:rsidR="0085622A" w:rsidRPr="002777BC" w:rsidRDefault="0085622A" w:rsidP="0085622A">
            <w:pPr>
              <w:pStyle w:val="TableText0"/>
              <w:numPr>
                <w:ilvl w:val="0"/>
                <w:numId w:val="18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authorInstitution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685C01B3" w14:textId="2CE299E4" w:rsidR="0085622A" w:rsidRPr="002777BC" w:rsidRDefault="0085622A" w:rsidP="0085622A">
            <w:pPr>
              <w:pStyle w:val="TableText0"/>
              <w:numPr>
                <w:ilvl w:val="0"/>
                <w:numId w:val="18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componentOf</w:t>
            </w:r>
            <w:proofErr w:type="spellEnd"/>
            <w:r w:rsidRPr="002777BC">
              <w:rPr>
                <w:lang w:val="en-GB"/>
              </w:rPr>
              <w:t>/</w:t>
            </w:r>
            <w:r w:rsidR="009F32DC">
              <w:rPr>
                <w:lang w:val="en-GB"/>
              </w:rPr>
              <w:br/>
            </w:r>
            <w:proofErr w:type="spellStart"/>
            <w:r w:rsidRPr="002777BC">
              <w:rPr>
                <w:lang w:val="en-GB"/>
              </w:rPr>
              <w:t>encompassingEncounter</w:t>
            </w:r>
            <w:proofErr w:type="spellEnd"/>
            <w:r w:rsidRPr="002777BC">
              <w:rPr>
                <w:lang w:val="en-GB"/>
              </w:rPr>
              <w:t>/location/</w:t>
            </w:r>
            <w:proofErr w:type="spellStart"/>
            <w:r w:rsidRPr="002777BC">
              <w:rPr>
                <w:lang w:val="en-GB"/>
              </w:rPr>
              <w:t>healthCareFacility</w:t>
            </w:r>
            <w:proofErr w:type="spellEnd"/>
            <w:r w:rsidRPr="002777BC">
              <w:rPr>
                <w:lang w:val="en-GB"/>
              </w:rPr>
              <w:t>/id/</w:t>
            </w:r>
            <w:r w:rsidR="009F32DC">
              <w:rPr>
                <w:lang w:val="en-GB"/>
              </w:rPr>
              <w:br/>
            </w:r>
            <w:r w:rsidRPr="002777BC">
              <w:rPr>
                <w:lang w:val="en-GB"/>
              </w:rPr>
              <w:t>@extension’</w:t>
            </w:r>
          </w:p>
        </w:tc>
      </w:tr>
    </w:tbl>
    <w:p w14:paraId="7994CA3F" w14:textId="36BAA2A6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20" w:name="_Toc412734835"/>
      <w:r w:rsidRPr="002777BC">
        <w:rPr>
          <w:lang w:val="en-GB"/>
        </w:rPr>
        <w:t>Facility type</w:t>
      </w:r>
      <w:bookmarkEnd w:id="20"/>
    </w:p>
    <w:p w14:paraId="5C1FCBBF" w14:textId="77777777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>The type of facility where the documented service or event occurred is recorded. There are a</w:t>
      </w:r>
      <w:r w:rsidRPr="00FA74CA">
        <w:rPr>
          <w:lang w:val="en-GB"/>
        </w:rPr>
        <w:t>p</w:t>
      </w:r>
      <w:r w:rsidRPr="00FA74CA">
        <w:rPr>
          <w:lang w:val="en-GB"/>
        </w:rPr>
        <w:t>proximately 60 recognised facility types.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3ABB0912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AD837C7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3E09B8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Facility type code</w:t>
            </w:r>
          </w:p>
        </w:tc>
      </w:tr>
      <w:tr w:rsidR="0085622A" w:rsidRPr="002777BC" w14:paraId="2FD90943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457C38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5F47FD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Code for the facility type where the documented service occurred</w:t>
            </w:r>
          </w:p>
        </w:tc>
      </w:tr>
      <w:tr w:rsidR="0085622A" w:rsidRPr="002777BC" w14:paraId="43EB6E25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44524F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BA8A2A0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  <w:p w14:paraId="6F73AE1C" w14:textId="72EAA381" w:rsidR="0085622A" w:rsidRPr="002777BC" w:rsidRDefault="0085622A" w:rsidP="001E034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HISO 100</w:t>
            </w:r>
            <w:r w:rsidR="001E0343">
              <w:rPr>
                <w:lang w:val="en-GB"/>
              </w:rPr>
              <w:t>0</w:t>
            </w:r>
            <w:r w:rsidRPr="002777BC">
              <w:rPr>
                <w:lang w:val="en-GB"/>
              </w:rPr>
              <w:t>5</w:t>
            </w:r>
            <w:r w:rsidR="001E0343">
              <w:rPr>
                <w:lang w:val="en-GB"/>
              </w:rPr>
              <w:t>/6</w:t>
            </w:r>
            <w:r w:rsidRPr="002777BC">
              <w:rPr>
                <w:lang w:val="en-GB"/>
              </w:rPr>
              <w:t xml:space="preserve"> </w:t>
            </w:r>
            <w:r w:rsidR="001E0343">
              <w:rPr>
                <w:lang w:val="en-GB"/>
              </w:rPr>
              <w:t>Health Practitioner Index</w:t>
            </w:r>
            <w:r w:rsidRPr="002777BC">
              <w:rPr>
                <w:lang w:val="en-GB"/>
              </w:rPr>
              <w:t xml:space="preserve"> Standard</w:t>
            </w:r>
          </w:p>
        </w:tc>
      </w:tr>
      <w:tr w:rsidR="0085622A" w:rsidRPr="002777BC" w14:paraId="51BC0583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9ED5297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08639D4" w14:textId="2E8F76CA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HPI facility type code</w:t>
            </w:r>
          </w:p>
          <w:p w14:paraId="18656517" w14:textId="77777777" w:rsidR="0085622A" w:rsidRPr="002777BC" w:rsidRDefault="0085622A" w:rsidP="0085622A">
            <w:pPr>
              <w:pStyle w:val="TableText0"/>
              <w:spacing w:line="240" w:lineRule="auto"/>
              <w:rPr>
                <w:lang w:val="en-GB"/>
              </w:rPr>
            </w:pPr>
            <w:r w:rsidRPr="002777BC">
              <w:rPr>
                <w:lang w:val="en-GB"/>
              </w:rPr>
              <w:t>Examples:</w:t>
            </w:r>
          </w:p>
          <w:p w14:paraId="04E3EC7D" w14:textId="77777777" w:rsidR="0085622A" w:rsidRPr="002777BC" w:rsidRDefault="0085622A" w:rsidP="0085622A">
            <w:pPr>
              <w:pStyle w:val="TableText0"/>
              <w:numPr>
                <w:ilvl w:val="0"/>
                <w:numId w:val="34"/>
              </w:numPr>
              <w:spacing w:line="240" w:lineRule="auto"/>
              <w:rPr>
                <w:lang w:val="en-GB"/>
              </w:rPr>
            </w:pPr>
            <w:r w:rsidRPr="002777BC">
              <w:rPr>
                <w:lang w:val="en-GB"/>
              </w:rPr>
              <w:t>‘001’ – Public hospital</w:t>
            </w:r>
          </w:p>
          <w:p w14:paraId="36F435AD" w14:textId="77777777" w:rsidR="0085622A" w:rsidRPr="002777BC" w:rsidRDefault="0085622A" w:rsidP="0085622A">
            <w:pPr>
              <w:pStyle w:val="TableText0"/>
              <w:numPr>
                <w:ilvl w:val="0"/>
                <w:numId w:val="34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‘103’ – Community laboratory</w:t>
            </w:r>
          </w:p>
        </w:tc>
      </w:tr>
      <w:tr w:rsidR="00D83276" w:rsidRPr="002777BC" w14:paraId="3E632C6E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85E60B5" w14:textId="7DAC3F24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7B0A2D2" w14:textId="53FF3759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541ED5A6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52C605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279873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0B45CC29" w14:textId="77777777" w:rsidR="0085622A" w:rsidRPr="002777BC" w:rsidRDefault="0085622A" w:rsidP="0085622A">
            <w:pPr>
              <w:pStyle w:val="TableText0"/>
              <w:numPr>
                <w:ilvl w:val="0"/>
                <w:numId w:val="19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healthcareFacilityTypeCode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0FB5FFB1" w14:textId="77777777" w:rsidR="0085622A" w:rsidRPr="002777BC" w:rsidRDefault="0085622A" w:rsidP="0085622A">
            <w:pPr>
              <w:pStyle w:val="TableText0"/>
              <w:numPr>
                <w:ilvl w:val="0"/>
                <w:numId w:val="19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context.facilityType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41AF2E87" w14:textId="27186137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21" w:name="_Toc412734836"/>
      <w:r w:rsidRPr="002777BC">
        <w:rPr>
          <w:lang w:val="en-GB"/>
        </w:rPr>
        <w:t>Document author</w:t>
      </w:r>
      <w:bookmarkEnd w:id="21"/>
    </w:p>
    <w:p w14:paraId="196CA91C" w14:textId="50CCDEA7" w:rsidR="0085622A" w:rsidRPr="00FA74CA" w:rsidRDefault="0085622A" w:rsidP="00805764">
      <w:pPr>
        <w:pStyle w:val="BodyText"/>
        <w:rPr>
          <w:lang w:val="en-GB"/>
        </w:rPr>
      </w:pPr>
      <w:r w:rsidRPr="00FA74CA">
        <w:rPr>
          <w:lang w:val="en-GB"/>
        </w:rPr>
        <w:t xml:space="preserve">Every clinical document has an identified author or lead author. The author will always be an individual and usually a health practitioner. </w:t>
      </w:r>
      <w:r w:rsidR="00805764">
        <w:rPr>
          <w:lang w:val="en-GB"/>
        </w:rPr>
        <w:t>T</w:t>
      </w:r>
      <w:r w:rsidRPr="00FA74CA">
        <w:rPr>
          <w:lang w:val="en-GB"/>
        </w:rPr>
        <w:t xml:space="preserve">he author </w:t>
      </w:r>
      <w:r w:rsidR="00D83276">
        <w:rPr>
          <w:lang w:val="en-GB"/>
        </w:rPr>
        <w:t>might</w:t>
      </w:r>
      <w:r w:rsidR="00D83276" w:rsidRPr="00FA74CA">
        <w:rPr>
          <w:lang w:val="en-GB"/>
        </w:rPr>
        <w:t xml:space="preserve"> </w:t>
      </w:r>
      <w:r w:rsidRPr="00FA74CA">
        <w:rPr>
          <w:lang w:val="en-GB"/>
        </w:rPr>
        <w:t>also be the patient or a support person.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3651A6D2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8A06911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CEB9F79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author identifier</w:t>
            </w:r>
          </w:p>
        </w:tc>
      </w:tr>
      <w:tr w:rsidR="0085622A" w:rsidRPr="002777BC" w14:paraId="759514C5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579932A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40F9A0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Identifier for the document author</w:t>
            </w:r>
          </w:p>
        </w:tc>
      </w:tr>
      <w:tr w:rsidR="0085622A" w:rsidRPr="002777BC" w14:paraId="4D9157FC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34AD109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8422FB2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  <w:p w14:paraId="3E2C8905" w14:textId="1CD9BAAF" w:rsidR="0085622A" w:rsidRPr="002777BC" w:rsidRDefault="0085622A" w:rsidP="001E034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HISO 100</w:t>
            </w:r>
            <w:r w:rsidR="001E0343">
              <w:rPr>
                <w:lang w:val="en-GB"/>
              </w:rPr>
              <w:t>0</w:t>
            </w:r>
            <w:r w:rsidRPr="002777BC">
              <w:rPr>
                <w:lang w:val="en-GB"/>
              </w:rPr>
              <w:t>5</w:t>
            </w:r>
            <w:r w:rsidR="001E0343">
              <w:rPr>
                <w:lang w:val="en-GB"/>
              </w:rPr>
              <w:t>/6</w:t>
            </w:r>
            <w:r w:rsidRPr="002777BC">
              <w:rPr>
                <w:lang w:val="en-GB"/>
              </w:rPr>
              <w:t xml:space="preserve"> Health </w:t>
            </w:r>
            <w:r w:rsidR="001E0343">
              <w:rPr>
                <w:lang w:val="en-GB"/>
              </w:rPr>
              <w:t>Practitioner Index</w:t>
            </w:r>
            <w:r w:rsidR="001E0343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Standard</w:t>
            </w:r>
          </w:p>
        </w:tc>
      </w:tr>
      <w:tr w:rsidR="0085622A" w:rsidRPr="002777BC" w14:paraId="369FAB08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BE9503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0B7168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HPI person number for health workers</w:t>
            </w:r>
          </w:p>
          <w:p w14:paraId="2AE772D6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NHI number for patients</w:t>
            </w:r>
          </w:p>
          <w:p w14:paraId="0C2D4E0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Example:</w:t>
            </w:r>
          </w:p>
          <w:p w14:paraId="4116B3DD" w14:textId="77777777" w:rsidR="0085622A" w:rsidRPr="002777BC" w:rsidRDefault="0085622A" w:rsidP="0085622A">
            <w:pPr>
              <w:pStyle w:val="TableText0"/>
              <w:keepNext/>
              <w:keepLines/>
              <w:numPr>
                <w:ilvl w:val="0"/>
                <w:numId w:val="39"/>
              </w:numPr>
              <w:outlineLvl w:val="1"/>
              <w:rPr>
                <w:lang w:val="en-GB"/>
              </w:rPr>
            </w:pPr>
            <w:r w:rsidRPr="002777BC">
              <w:rPr>
                <w:snapToGrid w:val="0"/>
                <w:szCs w:val="18"/>
                <w:lang w:val="en-GB"/>
              </w:rPr>
              <w:t>‘53HBNS’ – health worker</w:t>
            </w:r>
          </w:p>
          <w:p w14:paraId="1EFEF8E8" w14:textId="77777777" w:rsidR="0085622A" w:rsidRPr="002777BC" w:rsidRDefault="0085622A" w:rsidP="0085622A">
            <w:pPr>
              <w:pStyle w:val="TableText0"/>
              <w:numPr>
                <w:ilvl w:val="0"/>
                <w:numId w:val="39"/>
              </w:numPr>
              <w:rPr>
                <w:lang w:val="en-GB"/>
              </w:rPr>
            </w:pPr>
            <w:r w:rsidRPr="002777BC">
              <w:rPr>
                <w:snapToGrid w:val="0"/>
                <w:szCs w:val="18"/>
                <w:lang w:val="en-GB"/>
              </w:rPr>
              <w:t>‘JSD1476’ – patient</w:t>
            </w:r>
          </w:p>
        </w:tc>
      </w:tr>
      <w:tr w:rsidR="00D83276" w:rsidRPr="002777BC" w14:paraId="36AB6013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378EABD" w14:textId="67918ACC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0D2163A" w14:textId="5586A267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3FADB654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671281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E1B3665" w14:textId="794DAEF5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Exactly one author is recorded</w:t>
            </w:r>
            <w:r w:rsidR="00A94478">
              <w:rPr>
                <w:lang w:val="en-GB"/>
              </w:rPr>
              <w:t xml:space="preserve"> – </w:t>
            </w:r>
            <w:r w:rsidRPr="002777BC">
              <w:rPr>
                <w:lang w:val="en-GB"/>
              </w:rPr>
              <w:t>a health worker known to the HPI sy</w:t>
            </w:r>
            <w:r w:rsidRPr="002777BC">
              <w:rPr>
                <w:lang w:val="en-GB"/>
              </w:rPr>
              <w:t>s</w:t>
            </w:r>
            <w:r w:rsidRPr="002777BC">
              <w:rPr>
                <w:lang w:val="en-GB"/>
              </w:rPr>
              <w:t>tem or a patient known to the NHI system</w:t>
            </w:r>
          </w:p>
          <w:p w14:paraId="5502A432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6161F465" w14:textId="77777777" w:rsidR="0085622A" w:rsidRPr="002777BC" w:rsidRDefault="0085622A" w:rsidP="0085622A">
            <w:pPr>
              <w:pStyle w:val="TableText0"/>
              <w:numPr>
                <w:ilvl w:val="0"/>
                <w:numId w:val="31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authorPerson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05E9A58E" w14:textId="780A8E7B" w:rsidR="0085622A" w:rsidRPr="002777BC" w:rsidRDefault="0085622A" w:rsidP="0085622A">
            <w:pPr>
              <w:pStyle w:val="TableText0"/>
              <w:numPr>
                <w:ilvl w:val="0"/>
                <w:numId w:val="31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/author/</w:t>
            </w:r>
            <w:proofErr w:type="spellStart"/>
            <w:r w:rsidRPr="002777BC">
              <w:rPr>
                <w:lang w:val="en-GB"/>
              </w:rPr>
              <w:t>assignedAuthor</w:t>
            </w:r>
            <w:proofErr w:type="spellEnd"/>
            <w:r w:rsidRPr="002777BC">
              <w:rPr>
                <w:lang w:val="en-GB"/>
              </w:rPr>
              <w:t>/id/</w:t>
            </w:r>
            <w:r w:rsidR="00B51A3C">
              <w:rPr>
                <w:lang w:val="en-GB"/>
              </w:rPr>
              <w:br/>
            </w:r>
            <w:r w:rsidRPr="002777BC">
              <w:rPr>
                <w:lang w:val="en-GB"/>
              </w:rPr>
              <w:t>@extension’</w:t>
            </w:r>
            <w:r w:rsidR="00A36B64">
              <w:rPr>
                <w:lang w:val="en-GB"/>
              </w:rPr>
              <w:t xml:space="preserve"> (where the corresponding ‘@root’ attribute indicates the a</w:t>
            </w:r>
            <w:r w:rsidR="00797EE9">
              <w:rPr>
                <w:lang w:val="en-GB"/>
              </w:rPr>
              <w:t>pplicable value domain</w:t>
            </w:r>
            <w:r w:rsidR="00A36B64">
              <w:rPr>
                <w:lang w:val="en-GB"/>
              </w:rPr>
              <w:t>)</w:t>
            </w:r>
          </w:p>
          <w:p w14:paraId="6F80EA69" w14:textId="77777777" w:rsidR="0085622A" w:rsidRPr="002777BC" w:rsidRDefault="0085622A" w:rsidP="0085622A">
            <w:pPr>
              <w:pStyle w:val="TableText0"/>
              <w:numPr>
                <w:ilvl w:val="0"/>
                <w:numId w:val="31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author.identifier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06389BD8" w14:textId="1A20F29C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22" w:name="_Toc412734837"/>
      <w:r w:rsidRPr="002777BC">
        <w:rPr>
          <w:lang w:val="en-GB"/>
        </w:rPr>
        <w:t>Document author clinical role</w:t>
      </w:r>
      <w:bookmarkEnd w:id="22"/>
    </w:p>
    <w:p w14:paraId="44BF7374" w14:textId="67DB9CF2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>The broad clinical role the author has with respect to the patient is recorded. Clinical roles i</w:t>
      </w:r>
      <w:r w:rsidRPr="00FA74CA">
        <w:rPr>
          <w:lang w:val="en-GB"/>
        </w:rPr>
        <w:t>n</w:t>
      </w:r>
      <w:r w:rsidRPr="00FA74CA">
        <w:rPr>
          <w:lang w:val="en-GB"/>
        </w:rPr>
        <w:t xml:space="preserve">clude being the nurse, physician, pharmacist or physiotherapist, for example. And patients themselves or their support people </w:t>
      </w:r>
      <w:r w:rsidR="00D83276">
        <w:rPr>
          <w:lang w:val="en-GB"/>
        </w:rPr>
        <w:t>might</w:t>
      </w:r>
      <w:r w:rsidR="00D83276" w:rsidRPr="00FA74CA">
        <w:rPr>
          <w:lang w:val="en-GB"/>
        </w:rPr>
        <w:t xml:space="preserve"> </w:t>
      </w:r>
      <w:r w:rsidRPr="00FA74CA">
        <w:rPr>
          <w:lang w:val="en-GB"/>
        </w:rPr>
        <w:t>be authors for some document types.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85622A" w:rsidRPr="002777BC" w14:paraId="1FBE926A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FBCF5A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F287FE1" w14:textId="343DDCDF" w:rsidR="0085622A" w:rsidRPr="002777BC" w:rsidRDefault="009D5425" w:rsidP="000677C1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85622A" w:rsidRPr="002777BC">
              <w:rPr>
                <w:lang w:val="en-GB"/>
              </w:rPr>
              <w:t xml:space="preserve">uthor </w:t>
            </w:r>
            <w:r>
              <w:rPr>
                <w:lang w:val="en-GB"/>
              </w:rPr>
              <w:t xml:space="preserve">clinical </w:t>
            </w:r>
            <w:r w:rsidR="0085622A" w:rsidRPr="002777BC">
              <w:rPr>
                <w:lang w:val="en-GB"/>
              </w:rPr>
              <w:t>role code</w:t>
            </w:r>
          </w:p>
        </w:tc>
      </w:tr>
      <w:tr w:rsidR="0085622A" w:rsidRPr="002777BC" w14:paraId="5807861A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D039E6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EE0FAEF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Code for the clinical role of the document author </w:t>
            </w:r>
          </w:p>
        </w:tc>
      </w:tr>
      <w:tr w:rsidR="0085622A" w:rsidRPr="002777BC" w14:paraId="1F037BFC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3B0872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63D0E9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  <w:p w14:paraId="3F64F478" w14:textId="2F74EF8B" w:rsidR="0085622A" w:rsidRPr="002777BC" w:rsidRDefault="0085622A" w:rsidP="001E034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HISO 100</w:t>
            </w:r>
            <w:r w:rsidR="001E0343">
              <w:rPr>
                <w:lang w:val="en-GB"/>
              </w:rPr>
              <w:t>0</w:t>
            </w:r>
            <w:r w:rsidRPr="002777BC">
              <w:rPr>
                <w:lang w:val="en-GB"/>
              </w:rPr>
              <w:t>5</w:t>
            </w:r>
            <w:r w:rsidR="001E0343">
              <w:rPr>
                <w:lang w:val="en-GB"/>
              </w:rPr>
              <w:t>/6</w:t>
            </w:r>
            <w:r w:rsidRPr="002777BC">
              <w:rPr>
                <w:lang w:val="en-GB"/>
              </w:rPr>
              <w:t xml:space="preserve"> Health </w:t>
            </w:r>
            <w:r w:rsidR="001E0343">
              <w:rPr>
                <w:lang w:val="en-GB"/>
              </w:rPr>
              <w:t>Practitioner Index</w:t>
            </w:r>
            <w:r w:rsidR="001E0343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Standard</w:t>
            </w:r>
          </w:p>
        </w:tc>
      </w:tr>
      <w:tr w:rsidR="0085622A" w:rsidRPr="002777BC" w14:paraId="42A0303B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3B82499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A60E84F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HPI clinical role code</w:t>
            </w:r>
          </w:p>
          <w:p w14:paraId="62BCF9A9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Examples:</w:t>
            </w:r>
          </w:p>
          <w:p w14:paraId="06C2B5DE" w14:textId="77777777" w:rsidR="0085622A" w:rsidRPr="002777BC" w:rsidRDefault="0085622A" w:rsidP="0085622A">
            <w:pPr>
              <w:pStyle w:val="TableText0"/>
              <w:numPr>
                <w:ilvl w:val="0"/>
                <w:numId w:val="45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‘NUR’ – nurse</w:t>
            </w:r>
          </w:p>
          <w:p w14:paraId="76C7C795" w14:textId="77777777" w:rsidR="0085622A" w:rsidRPr="002777BC" w:rsidRDefault="0085622A" w:rsidP="0085622A">
            <w:pPr>
              <w:pStyle w:val="TableText0"/>
              <w:numPr>
                <w:ilvl w:val="0"/>
                <w:numId w:val="45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‘PHY’ – physician</w:t>
            </w:r>
          </w:p>
          <w:p w14:paraId="69409956" w14:textId="77777777" w:rsidR="0085622A" w:rsidRPr="002777BC" w:rsidRDefault="0085622A" w:rsidP="0085622A">
            <w:pPr>
              <w:pStyle w:val="TableText0"/>
              <w:numPr>
                <w:ilvl w:val="0"/>
                <w:numId w:val="45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‘CPH’ – clinical pharmacist</w:t>
            </w:r>
          </w:p>
          <w:p w14:paraId="6E475BF8" w14:textId="77777777" w:rsidR="0085622A" w:rsidRPr="002777BC" w:rsidRDefault="0085622A" w:rsidP="0085622A">
            <w:pPr>
              <w:pStyle w:val="TableText0"/>
              <w:numPr>
                <w:ilvl w:val="0"/>
                <w:numId w:val="45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‘PAT’ – patient/proxy</w:t>
            </w:r>
          </w:p>
        </w:tc>
      </w:tr>
      <w:tr w:rsidR="00D83276" w:rsidRPr="002777BC" w14:paraId="7A907A81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311510F" w14:textId="13B8A160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A5F7175" w14:textId="2D1392C1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148013CB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6671A1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C605885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Recorded when available</w:t>
            </w:r>
          </w:p>
          <w:p w14:paraId="6730A55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50437E80" w14:textId="77777777" w:rsidR="0085622A" w:rsidRPr="002777BC" w:rsidRDefault="0085622A" w:rsidP="0085622A">
            <w:pPr>
              <w:pStyle w:val="TableText0"/>
              <w:numPr>
                <w:ilvl w:val="0"/>
                <w:numId w:val="11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authorRole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1E95D7CB" w14:textId="77777777" w:rsidR="0085622A" w:rsidRDefault="0085622A" w:rsidP="0085622A">
            <w:pPr>
              <w:pStyle w:val="TableText0"/>
              <w:numPr>
                <w:ilvl w:val="0"/>
                <w:numId w:val="11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/author/</w:t>
            </w:r>
            <w:proofErr w:type="spellStart"/>
            <w:r w:rsidRPr="002777BC">
              <w:rPr>
                <w:lang w:val="en-GB"/>
              </w:rPr>
              <w:t>participationFunction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4858DF6C" w14:textId="42D211E2" w:rsidR="004D50E7" w:rsidRPr="002777BC" w:rsidRDefault="004D50E7" w:rsidP="0085622A">
            <w:pPr>
              <w:pStyle w:val="TableText0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897151">
              <w:rPr>
                <w:lang w:val="en-GB"/>
              </w:rPr>
              <w:t>HIR element ‘</w:t>
            </w:r>
            <w:proofErr w:type="spellStart"/>
            <w:r w:rsidR="00897151">
              <w:rPr>
                <w:lang w:val="en-GB"/>
              </w:rPr>
              <w:t>Practitioner.role</w:t>
            </w:r>
            <w:proofErr w:type="spellEnd"/>
            <w:r>
              <w:rPr>
                <w:lang w:val="en-GB"/>
              </w:rPr>
              <w:t>’</w:t>
            </w:r>
          </w:p>
        </w:tc>
      </w:tr>
    </w:tbl>
    <w:p w14:paraId="10841942" w14:textId="079A3401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23" w:name="_Toc412734838"/>
      <w:r w:rsidRPr="002777BC">
        <w:rPr>
          <w:lang w:val="en-GB"/>
        </w:rPr>
        <w:t>Document approver</w:t>
      </w:r>
      <w:bookmarkEnd w:id="23"/>
    </w:p>
    <w:p w14:paraId="36C9A988" w14:textId="341520CB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 xml:space="preserve">Some clinical document types </w:t>
      </w:r>
      <w:r w:rsidR="004D50E7">
        <w:rPr>
          <w:lang w:val="en-GB"/>
        </w:rPr>
        <w:t>require</w:t>
      </w:r>
      <w:r w:rsidR="004D50E7" w:rsidRPr="00FA74CA">
        <w:rPr>
          <w:lang w:val="en-GB"/>
        </w:rPr>
        <w:t xml:space="preserve"> </w:t>
      </w:r>
      <w:r w:rsidRPr="00FA74CA">
        <w:rPr>
          <w:lang w:val="en-GB"/>
        </w:rPr>
        <w:t>approval and are recorded with details</w:t>
      </w:r>
      <w:r w:rsidR="004D50E7">
        <w:rPr>
          <w:lang w:val="en-GB"/>
        </w:rPr>
        <w:t xml:space="preserve"> of the approver</w:t>
      </w:r>
      <w:r w:rsidRPr="00FA74CA">
        <w:rPr>
          <w:lang w:val="en-GB"/>
        </w:rPr>
        <w:t xml:space="preserve">. </w:t>
      </w:r>
      <w:r w:rsidR="004D50E7">
        <w:rPr>
          <w:lang w:val="en-GB"/>
        </w:rPr>
        <w:t>It is assumed that in each such case o</w:t>
      </w:r>
      <w:r w:rsidR="00696B8A">
        <w:rPr>
          <w:lang w:val="en-GB"/>
        </w:rPr>
        <w:t>ne person will have designated responsibility for approval.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09D4021D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17994DA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0507637" w14:textId="444F3832" w:rsidR="0085622A" w:rsidRPr="002777BC" w:rsidRDefault="009D5425" w:rsidP="0085622A">
            <w:pPr>
              <w:pStyle w:val="TableText0"/>
              <w:rPr>
                <w:color w:val="404040" w:themeColor="text1" w:themeTint="BF"/>
                <w:lang w:val="en-GB"/>
              </w:rPr>
            </w:pPr>
            <w:r>
              <w:rPr>
                <w:lang w:val="en-GB"/>
              </w:rPr>
              <w:t>A</w:t>
            </w:r>
            <w:r w:rsidR="0085622A" w:rsidRPr="002777BC">
              <w:rPr>
                <w:lang w:val="en-GB"/>
              </w:rPr>
              <w:t>pprover identifier</w:t>
            </w:r>
          </w:p>
        </w:tc>
      </w:tr>
      <w:tr w:rsidR="0085622A" w:rsidRPr="002777BC" w14:paraId="305679F5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561B5C1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0866ED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Identifier for the health worker who approved the clinical document</w:t>
            </w:r>
          </w:p>
        </w:tc>
      </w:tr>
      <w:tr w:rsidR="0085622A" w:rsidRPr="002777BC" w14:paraId="3239F87D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09175AA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75B9D13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  <w:p w14:paraId="40A5C316" w14:textId="5710D4D2" w:rsidR="0085622A" w:rsidRPr="002777BC" w:rsidRDefault="0085622A" w:rsidP="001E034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HISO 100</w:t>
            </w:r>
            <w:r w:rsidR="001E0343">
              <w:rPr>
                <w:lang w:val="en-GB"/>
              </w:rPr>
              <w:t>0</w:t>
            </w:r>
            <w:r w:rsidRPr="002777BC">
              <w:rPr>
                <w:lang w:val="en-GB"/>
              </w:rPr>
              <w:t>5</w:t>
            </w:r>
            <w:r w:rsidR="001E0343">
              <w:rPr>
                <w:lang w:val="en-GB"/>
              </w:rPr>
              <w:t>/6</w:t>
            </w:r>
            <w:r w:rsidRPr="002777BC">
              <w:rPr>
                <w:lang w:val="en-GB"/>
              </w:rPr>
              <w:t xml:space="preserve"> Health </w:t>
            </w:r>
            <w:r w:rsidR="001E0343">
              <w:rPr>
                <w:lang w:val="en-GB"/>
              </w:rPr>
              <w:t>Practitioner Index</w:t>
            </w:r>
            <w:r w:rsidR="001E0343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Standard</w:t>
            </w:r>
          </w:p>
        </w:tc>
      </w:tr>
      <w:tr w:rsidR="0085622A" w:rsidRPr="002777BC" w14:paraId="6798B383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4FE908C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4FC5374" w14:textId="77777777" w:rsidR="0085622A" w:rsidRPr="002777BC" w:rsidRDefault="0085622A" w:rsidP="0085622A">
            <w:pPr>
              <w:pStyle w:val="TableText0"/>
              <w:rPr>
                <w:snapToGrid w:val="0"/>
                <w:szCs w:val="18"/>
                <w:lang w:val="en-GB"/>
              </w:rPr>
            </w:pPr>
            <w:r w:rsidRPr="002777BC">
              <w:rPr>
                <w:lang w:val="en-GB"/>
              </w:rPr>
              <w:t>HPI person number</w:t>
            </w:r>
          </w:p>
          <w:p w14:paraId="3F1A6813" w14:textId="77777777" w:rsidR="0085622A" w:rsidRPr="002777BC" w:rsidRDefault="0085622A" w:rsidP="0085622A">
            <w:pPr>
              <w:pStyle w:val="TableText0"/>
              <w:rPr>
                <w:snapToGrid w:val="0"/>
                <w:szCs w:val="18"/>
                <w:lang w:val="en-GB"/>
              </w:rPr>
            </w:pPr>
            <w:r w:rsidRPr="002777BC">
              <w:rPr>
                <w:snapToGrid w:val="0"/>
                <w:szCs w:val="18"/>
                <w:lang w:val="en-GB"/>
              </w:rPr>
              <w:t>Example:</w:t>
            </w:r>
          </w:p>
          <w:p w14:paraId="7317800F" w14:textId="77777777" w:rsidR="0085622A" w:rsidRPr="002777BC" w:rsidRDefault="0085622A" w:rsidP="0085622A">
            <w:pPr>
              <w:pStyle w:val="TableText0"/>
              <w:numPr>
                <w:ilvl w:val="0"/>
                <w:numId w:val="40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‘52GHJB’ – indicating the health practitioner</w:t>
            </w:r>
          </w:p>
        </w:tc>
      </w:tr>
      <w:tr w:rsidR="00D83276" w:rsidRPr="002777BC" w14:paraId="5000BC74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B9B7745" w14:textId="6FD0F3B3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63B6790" w14:textId="30E07100" w:rsidR="00D83276" w:rsidRPr="002777BC" w:rsidRDefault="00A36B64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Optional</w:t>
            </w:r>
          </w:p>
        </w:tc>
      </w:tr>
      <w:tr w:rsidR="006776D1" w:rsidRPr="002777BC" w14:paraId="1B81468A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AE0E350" w14:textId="77777777" w:rsidR="006776D1" w:rsidRPr="002777BC" w:rsidRDefault="006776D1" w:rsidP="006776D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07D6DC0" w14:textId="4FE3E8D9" w:rsidR="006776D1" w:rsidRPr="002777BC" w:rsidRDefault="006776D1" w:rsidP="006776D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Recorded for applicable document types and when </w:t>
            </w:r>
            <w:r w:rsidR="001C3ECF">
              <w:rPr>
                <w:lang w:val="en-GB"/>
              </w:rPr>
              <w:t xml:space="preserve">an HPI person number is </w:t>
            </w:r>
            <w:r w:rsidRPr="002777BC">
              <w:rPr>
                <w:lang w:val="en-GB"/>
              </w:rPr>
              <w:t>available</w:t>
            </w:r>
          </w:p>
          <w:p w14:paraId="66E811A0" w14:textId="77777777" w:rsidR="006776D1" w:rsidRPr="002777BC" w:rsidRDefault="006776D1" w:rsidP="006776D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The approver must be an individual health worker and known to the HPI system</w:t>
            </w:r>
          </w:p>
          <w:p w14:paraId="6FF90DC6" w14:textId="3BC14FC2" w:rsidR="006776D1" w:rsidRPr="002777BC" w:rsidRDefault="006776D1" w:rsidP="006776D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The approver </w:t>
            </w:r>
            <w:r w:rsidR="004D50E7">
              <w:rPr>
                <w:lang w:val="en-GB"/>
              </w:rPr>
              <w:t>may</w:t>
            </w:r>
            <w:r w:rsidR="004D50E7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be a different person to the document author</w:t>
            </w:r>
          </w:p>
          <w:p w14:paraId="40926AC0" w14:textId="77777777" w:rsidR="006776D1" w:rsidRPr="002777BC" w:rsidRDefault="006776D1" w:rsidP="006776D1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4C163179" w14:textId="77777777" w:rsidR="006776D1" w:rsidRPr="002777BC" w:rsidRDefault="006776D1" w:rsidP="006776D1">
            <w:pPr>
              <w:pStyle w:val="TableText0"/>
              <w:numPr>
                <w:ilvl w:val="0"/>
                <w:numId w:val="14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legalAuthenticator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0A74D41D" w14:textId="4B91CD59" w:rsidR="006776D1" w:rsidRPr="002777BC" w:rsidRDefault="006776D1" w:rsidP="006776D1">
            <w:pPr>
              <w:pStyle w:val="TableText0"/>
              <w:numPr>
                <w:ilvl w:val="0"/>
                <w:numId w:val="14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‘ClinicalDoc</w:t>
            </w:r>
            <w:r w:rsidRPr="002777BC">
              <w:rPr>
                <w:lang w:val="en-GB"/>
              </w:rPr>
              <w:t>u</w:t>
            </w:r>
            <w:r w:rsidRPr="002777BC">
              <w:rPr>
                <w:lang w:val="en-GB"/>
              </w:rPr>
              <w:t>ment/legalAuthenticator/assignedEntity/id/@extension’</w:t>
            </w:r>
            <w:r w:rsidR="00A36B64">
              <w:rPr>
                <w:lang w:val="en-GB"/>
              </w:rPr>
              <w:t xml:space="preserve"> (where </w:t>
            </w:r>
            <w:r w:rsidR="00A36B64">
              <w:rPr>
                <w:lang w:val="en-GB"/>
              </w:rPr>
              <w:lastRenderedPageBreak/>
              <w:t>the corresponding ‘@root’ attribute indicates the above value d</w:t>
            </w:r>
            <w:r w:rsidR="00A36B64">
              <w:rPr>
                <w:lang w:val="en-GB"/>
              </w:rPr>
              <w:t>o</w:t>
            </w:r>
            <w:r w:rsidR="00A36B64">
              <w:rPr>
                <w:lang w:val="en-GB"/>
              </w:rPr>
              <w:t>main)</w:t>
            </w:r>
          </w:p>
          <w:p w14:paraId="3EFA1841" w14:textId="77777777" w:rsidR="006776D1" w:rsidRPr="002777BC" w:rsidRDefault="006776D1" w:rsidP="006776D1">
            <w:pPr>
              <w:pStyle w:val="TableText0"/>
              <w:numPr>
                <w:ilvl w:val="0"/>
                <w:numId w:val="14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‘authenticator’</w:t>
            </w:r>
          </w:p>
        </w:tc>
      </w:tr>
    </w:tbl>
    <w:p w14:paraId="63D51258" w14:textId="77777777" w:rsidR="0085622A" w:rsidRPr="002777BC" w:rsidRDefault="0085622A" w:rsidP="0085622A">
      <w:pPr>
        <w:pStyle w:val="Heading2"/>
        <w:spacing w:before="360"/>
        <w:rPr>
          <w:lang w:val="en-GB"/>
        </w:rPr>
      </w:pPr>
      <w:bookmarkStart w:id="24" w:name="_Toc412734839"/>
      <w:r w:rsidRPr="002777BC">
        <w:rPr>
          <w:lang w:val="en-GB"/>
        </w:rPr>
        <w:lastRenderedPageBreak/>
        <w:t>Creation date and time</w:t>
      </w:r>
      <w:bookmarkEnd w:id="24"/>
    </w:p>
    <w:p w14:paraId="002DA725" w14:textId="77777777" w:rsidR="0085622A" w:rsidRPr="00FA74CA" w:rsidRDefault="0085622A" w:rsidP="00B74AAF">
      <w:pPr>
        <w:pStyle w:val="BodyText"/>
        <w:rPr>
          <w:lang w:val="en-GB"/>
        </w:rPr>
      </w:pPr>
      <w:r w:rsidRPr="00FA74CA">
        <w:rPr>
          <w:lang w:val="en-GB"/>
        </w:rPr>
        <w:t xml:space="preserve">The date and time that the document was created at source by the author is recorded.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85622A" w:rsidRPr="002777BC" w14:paraId="4D10B96B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271DC81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5252532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Creation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85622A" w:rsidRPr="002777BC" w14:paraId="7E5BC671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5A617F0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FF11267" w14:textId="77777777" w:rsidR="0085622A" w:rsidRPr="002777BC" w:rsidRDefault="0085622A" w:rsidP="0085622A">
            <w:pPr>
              <w:pStyle w:val="TableText0"/>
              <w:rPr>
                <w:b/>
                <w:color w:val="404040" w:themeColor="text1" w:themeTint="BF"/>
                <w:lang w:val="en-GB"/>
              </w:rPr>
            </w:pPr>
            <w:r w:rsidRPr="002777BC">
              <w:rPr>
                <w:lang w:val="en-GB"/>
              </w:rPr>
              <w:t>Date and time that the document was created at source</w:t>
            </w:r>
          </w:p>
        </w:tc>
      </w:tr>
      <w:tr w:rsidR="0085622A" w:rsidRPr="002777BC" w14:paraId="0E733917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1D8D2C4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61A6A78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85622A" w:rsidRPr="002777BC" w14:paraId="477EC6A6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561E35F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75CA04F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UTC </w:t>
            </w:r>
            <w:proofErr w:type="spellStart"/>
            <w:r w:rsidRPr="002777BC">
              <w:rPr>
                <w:lang w:val="en-GB"/>
              </w:rPr>
              <w:t>datetime</w:t>
            </w:r>
            <w:proofErr w:type="spellEnd"/>
          </w:p>
        </w:tc>
      </w:tr>
      <w:tr w:rsidR="00D83276" w:rsidRPr="002777BC" w14:paraId="7A3059A0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4069E3E" w14:textId="2BEB4896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CF1900F" w14:textId="7C4C66E6" w:rsidR="00D83276" w:rsidRPr="002777BC" w:rsidRDefault="00D83276" w:rsidP="0085622A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85622A" w:rsidRPr="002777BC" w14:paraId="09A75135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597A0E0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50391A9" w14:textId="77777777" w:rsidR="0085622A" w:rsidRPr="002777BC" w:rsidRDefault="0085622A" w:rsidP="0085622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74F7C387" w14:textId="77777777" w:rsidR="0085622A" w:rsidRPr="002777BC" w:rsidRDefault="0085622A" w:rsidP="0085622A">
            <w:pPr>
              <w:pStyle w:val="TableText0"/>
              <w:numPr>
                <w:ilvl w:val="0"/>
                <w:numId w:val="17"/>
              </w:numPr>
              <w:rPr>
                <w:lang w:val="en-GB"/>
              </w:rPr>
            </w:pPr>
            <w:r w:rsidRPr="002777BC">
              <w:rPr>
                <w:lang w:val="en-GB"/>
              </w:rPr>
              <w:t>XDS element ‘</w:t>
            </w:r>
            <w:proofErr w:type="spellStart"/>
            <w:r w:rsidRPr="002777BC">
              <w:rPr>
                <w:lang w:val="en-GB"/>
              </w:rPr>
              <w:t>creationTime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601508A7" w14:textId="77777777" w:rsidR="0085622A" w:rsidRPr="002777BC" w:rsidRDefault="0085622A" w:rsidP="0085622A">
            <w:pPr>
              <w:pStyle w:val="TableText0"/>
              <w:numPr>
                <w:ilvl w:val="0"/>
                <w:numId w:val="17"/>
              </w:numPr>
              <w:rPr>
                <w:lang w:val="en-GB"/>
              </w:rPr>
            </w:pPr>
            <w:r w:rsidRPr="002777BC">
              <w:rPr>
                <w:lang w:val="en-GB"/>
              </w:rPr>
              <w:t>CDA element 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effectiveTime</w:t>
            </w:r>
            <w:proofErr w:type="spellEnd"/>
            <w:r w:rsidRPr="002777BC">
              <w:rPr>
                <w:lang w:val="en-GB"/>
              </w:rPr>
              <w:t>’</w:t>
            </w:r>
          </w:p>
          <w:p w14:paraId="21F9DD30" w14:textId="77777777" w:rsidR="0085622A" w:rsidRPr="002777BC" w:rsidRDefault="0085622A" w:rsidP="0085622A">
            <w:pPr>
              <w:pStyle w:val="TableText0"/>
              <w:numPr>
                <w:ilvl w:val="0"/>
                <w:numId w:val="17"/>
              </w:numPr>
              <w:rPr>
                <w:lang w:val="en-GB"/>
              </w:rPr>
            </w:pPr>
            <w:r w:rsidRPr="002777BC">
              <w:rPr>
                <w:lang w:val="en-GB"/>
              </w:rPr>
              <w:t>FHIR element ‘</w:t>
            </w:r>
            <w:proofErr w:type="spellStart"/>
            <w:r w:rsidRPr="002777BC">
              <w:rPr>
                <w:lang w:val="en-GB"/>
              </w:rPr>
              <w:t>createdDate</w:t>
            </w:r>
            <w:proofErr w:type="spellEnd"/>
            <w:r w:rsidRPr="002777BC">
              <w:rPr>
                <w:lang w:val="en-GB"/>
              </w:rPr>
              <w:t>’</w:t>
            </w:r>
          </w:p>
        </w:tc>
      </w:tr>
    </w:tbl>
    <w:p w14:paraId="5E16DAD8" w14:textId="0AF17DA8" w:rsidR="00C11A01" w:rsidRPr="002777BC" w:rsidRDefault="00052002" w:rsidP="00EE6373">
      <w:pPr>
        <w:pStyle w:val="Heading2"/>
        <w:spacing w:before="360"/>
        <w:rPr>
          <w:lang w:val="en-GB"/>
        </w:rPr>
      </w:pPr>
      <w:bookmarkStart w:id="25" w:name="_Toc412734840"/>
      <w:r w:rsidRPr="002777BC">
        <w:rPr>
          <w:lang w:val="en-GB"/>
        </w:rPr>
        <w:t xml:space="preserve">Repository </w:t>
      </w:r>
      <w:r w:rsidR="00A43C9F" w:rsidRPr="002777BC">
        <w:rPr>
          <w:lang w:val="en-GB"/>
        </w:rPr>
        <w:t>identi</w:t>
      </w:r>
      <w:r w:rsidR="00C7574F">
        <w:rPr>
          <w:lang w:val="en-GB"/>
        </w:rPr>
        <w:t>fier</w:t>
      </w:r>
      <w:bookmarkEnd w:id="25"/>
    </w:p>
    <w:p w14:paraId="688E5A30" w14:textId="420D8095" w:rsidR="002E6B6A" w:rsidRPr="00FA74CA" w:rsidRDefault="00343BCC" w:rsidP="00B74AAF">
      <w:pPr>
        <w:pStyle w:val="BodyText"/>
        <w:rPr>
          <w:lang w:val="en-GB"/>
        </w:rPr>
      </w:pPr>
      <w:r w:rsidRPr="00FA74CA">
        <w:rPr>
          <w:lang w:val="en-GB"/>
        </w:rPr>
        <w:t>The metadata entry identifies t</w:t>
      </w:r>
      <w:r w:rsidR="00DC082F" w:rsidRPr="00FA74CA">
        <w:rPr>
          <w:lang w:val="en-GB"/>
        </w:rPr>
        <w:t xml:space="preserve">he </w:t>
      </w:r>
      <w:r w:rsidR="002E6B6A">
        <w:rPr>
          <w:lang w:val="en-GB"/>
        </w:rPr>
        <w:t xml:space="preserve">clinical data </w:t>
      </w:r>
      <w:r w:rsidR="00DC082F" w:rsidRPr="00FA74CA">
        <w:rPr>
          <w:lang w:val="en-GB"/>
        </w:rPr>
        <w:t>repository where the document is stored.</w:t>
      </w:r>
      <w:r w:rsidR="002E6B6A">
        <w:rPr>
          <w:lang w:val="en-GB"/>
        </w:rPr>
        <w:t xml:space="preserve"> Every repository </w:t>
      </w:r>
      <w:r w:rsidR="00131487">
        <w:rPr>
          <w:lang w:val="en-GB"/>
        </w:rPr>
        <w:t xml:space="preserve">at regional or national level </w:t>
      </w:r>
      <w:r w:rsidR="002E6B6A">
        <w:rPr>
          <w:lang w:val="en-GB"/>
        </w:rPr>
        <w:t>is assigned a universally unique ASN.1 Object Identifier (OID).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7608BC" w:rsidRPr="002777BC" w14:paraId="589FA64C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91E29CD" w14:textId="55AAD917" w:rsidR="007608BC" w:rsidRPr="002777BC" w:rsidRDefault="007608BC" w:rsidP="00FB155F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  <w:r w:rsidR="00A33D77" w:rsidRPr="002777BC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5368BD8" w14:textId="3C15D845" w:rsidR="007608BC" w:rsidRPr="002777BC" w:rsidRDefault="00990969" w:rsidP="0053417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Repository </w:t>
            </w:r>
            <w:r w:rsidR="0053417F" w:rsidRPr="002777BC">
              <w:rPr>
                <w:lang w:val="en-GB"/>
              </w:rPr>
              <w:t>identifier</w:t>
            </w:r>
          </w:p>
        </w:tc>
      </w:tr>
      <w:tr w:rsidR="00CD5C6B" w:rsidRPr="002777BC" w14:paraId="72F3A713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BF0FB0D" w14:textId="057F2887" w:rsidR="00CD5C6B" w:rsidRPr="002777BC" w:rsidRDefault="00CD5C6B" w:rsidP="004E0767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63C50C7" w14:textId="0181162D" w:rsidR="00CD5C6B" w:rsidRPr="002777BC" w:rsidRDefault="009D1A5E" w:rsidP="00C11A01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lang w:val="en-GB"/>
              </w:rPr>
              <w:t xml:space="preserve">Identifier </w:t>
            </w:r>
            <w:r w:rsidR="00C11A01" w:rsidRPr="002777BC">
              <w:rPr>
                <w:lang w:val="en-GB"/>
              </w:rPr>
              <w:t>for</w:t>
            </w:r>
            <w:r w:rsidRPr="002777BC">
              <w:rPr>
                <w:lang w:val="en-GB"/>
              </w:rPr>
              <w:t xml:space="preserve"> the repository where the document is stored</w:t>
            </w:r>
          </w:p>
        </w:tc>
      </w:tr>
      <w:tr w:rsidR="00CD5C6B" w:rsidRPr="002777BC" w14:paraId="092F4F29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85D7A5E" w14:textId="1F3EFED4" w:rsidR="00CD5C6B" w:rsidRPr="002777BC" w:rsidRDefault="00CD5C6B" w:rsidP="004E0767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52C225F" w14:textId="54884B83" w:rsidR="00CD5C6B" w:rsidRPr="002777BC" w:rsidRDefault="00554CEB" w:rsidP="004E0767">
            <w:pPr>
              <w:pStyle w:val="TableText0"/>
              <w:rPr>
                <w:snapToGrid w:val="0"/>
                <w:szCs w:val="22"/>
                <w:lang w:val="en-GB"/>
              </w:rPr>
            </w:pPr>
            <w:proofErr w:type="spellStart"/>
            <w:r w:rsidRPr="002777BC">
              <w:rPr>
                <w:snapToGrid w:val="0"/>
                <w:szCs w:val="22"/>
                <w:lang w:val="en-GB"/>
              </w:rPr>
              <w:t>XDS</w:t>
            </w:r>
            <w:r w:rsidR="00CB5CB4" w:rsidRPr="002777BC">
              <w:rPr>
                <w:snapToGrid w:val="0"/>
                <w:szCs w:val="22"/>
                <w:lang w:val="en-GB"/>
              </w:rPr>
              <w:t>.b</w:t>
            </w:r>
            <w:proofErr w:type="spellEnd"/>
          </w:p>
        </w:tc>
      </w:tr>
      <w:tr w:rsidR="00CD5C6B" w:rsidRPr="002777BC" w14:paraId="4926CACC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6174630" w14:textId="084DA7CE" w:rsidR="00CD5C6B" w:rsidRPr="002777BC" w:rsidRDefault="009344E1" w:rsidP="004E0767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A9BB204" w14:textId="5AE74C1B" w:rsidR="00CD5C6B" w:rsidRDefault="0053417F" w:rsidP="004E0767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OID</w:t>
            </w:r>
          </w:p>
          <w:p w14:paraId="18F6375D" w14:textId="01DF5477" w:rsidR="00A94478" w:rsidRPr="009A06FA" w:rsidRDefault="00A94478" w:rsidP="009A06FA">
            <w:pPr>
              <w:pStyle w:val="TableText0"/>
              <w:keepNext/>
              <w:keepLines/>
              <w:outlineLvl w:val="6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HL7 New Zealand OID registry (www.hl7.org.nz/new-zealand-oid-registry)</w:t>
            </w:r>
          </w:p>
          <w:p w14:paraId="32090A57" w14:textId="77777777" w:rsidR="003B62A9" w:rsidRPr="002777BC" w:rsidRDefault="003B62A9" w:rsidP="004E0767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Example:</w:t>
            </w:r>
          </w:p>
          <w:p w14:paraId="35EC668C" w14:textId="5AAD6352" w:rsidR="003B62A9" w:rsidRPr="002777BC" w:rsidRDefault="00B538B1" w:rsidP="00B538B1">
            <w:pPr>
              <w:pStyle w:val="TableText0"/>
              <w:numPr>
                <w:ilvl w:val="0"/>
                <w:numId w:val="41"/>
              </w:numPr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2.16.840.1.113883.2.18.66.0.100</w:t>
            </w:r>
            <w:r w:rsidR="0057557C" w:rsidRPr="002777BC">
              <w:rPr>
                <w:snapToGrid w:val="0"/>
                <w:szCs w:val="22"/>
                <w:lang w:val="en-GB"/>
              </w:rPr>
              <w:t xml:space="preserve"> – </w:t>
            </w:r>
            <w:r>
              <w:rPr>
                <w:snapToGrid w:val="0"/>
                <w:szCs w:val="22"/>
                <w:lang w:val="en-GB"/>
              </w:rPr>
              <w:t xml:space="preserve">OID for the </w:t>
            </w:r>
            <w:r w:rsidR="0057557C" w:rsidRPr="002777BC">
              <w:rPr>
                <w:snapToGrid w:val="0"/>
                <w:szCs w:val="22"/>
                <w:lang w:val="en-GB"/>
              </w:rPr>
              <w:t xml:space="preserve">Central Region </w:t>
            </w:r>
            <w:r>
              <w:rPr>
                <w:snapToGrid w:val="0"/>
                <w:szCs w:val="22"/>
                <w:lang w:val="en-GB"/>
              </w:rPr>
              <w:t>clin</w:t>
            </w:r>
            <w:r>
              <w:rPr>
                <w:snapToGrid w:val="0"/>
                <w:szCs w:val="22"/>
                <w:lang w:val="en-GB"/>
              </w:rPr>
              <w:t>i</w:t>
            </w:r>
            <w:r>
              <w:rPr>
                <w:snapToGrid w:val="0"/>
                <w:szCs w:val="22"/>
                <w:lang w:val="en-GB"/>
              </w:rPr>
              <w:t>cal data repository</w:t>
            </w:r>
          </w:p>
        </w:tc>
      </w:tr>
      <w:tr w:rsidR="00D83276" w:rsidRPr="002777BC" w14:paraId="644545A6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2E38F9E" w14:textId="508DD808" w:rsidR="00D83276" w:rsidRPr="002777BC" w:rsidRDefault="00D83276" w:rsidP="004E0767">
            <w:pPr>
              <w:pStyle w:val="TableText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F09566C" w14:textId="6CA585DE" w:rsidR="00D83276" w:rsidRPr="002777BC" w:rsidRDefault="00D83276" w:rsidP="004E0767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CD5C6B" w:rsidRPr="002777BC" w14:paraId="7B8CCADB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3C2C8DE" w14:textId="11004689" w:rsidR="00CD5C6B" w:rsidRPr="002777BC" w:rsidRDefault="00CD5C6B" w:rsidP="004E0767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A492AD3" w14:textId="245F8636" w:rsidR="00D170ED" w:rsidRPr="002777BC" w:rsidRDefault="0046269B" w:rsidP="0017277A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</w:t>
            </w:r>
            <w:r w:rsidR="00D170ED" w:rsidRPr="002777BC">
              <w:rPr>
                <w:lang w:val="en-GB"/>
              </w:rPr>
              <w:t>:</w:t>
            </w:r>
          </w:p>
          <w:p w14:paraId="52A0BD58" w14:textId="1F985019" w:rsidR="0072722F" w:rsidRPr="00C77BFB" w:rsidRDefault="0046269B" w:rsidP="00C77BFB">
            <w:pPr>
              <w:pStyle w:val="TableText0"/>
              <w:numPr>
                <w:ilvl w:val="0"/>
                <w:numId w:val="22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F74A18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repositoryUniqueId</w:t>
            </w:r>
            <w:proofErr w:type="spellEnd"/>
            <w:r w:rsidR="00F74A18" w:rsidRPr="002777BC">
              <w:rPr>
                <w:lang w:val="en-GB"/>
              </w:rPr>
              <w:t>’</w:t>
            </w:r>
          </w:p>
        </w:tc>
      </w:tr>
    </w:tbl>
    <w:p w14:paraId="3EE321C8" w14:textId="6D6E59FD" w:rsidR="00AD4368" w:rsidRPr="002777BC" w:rsidRDefault="00052002" w:rsidP="0017277A">
      <w:pPr>
        <w:pStyle w:val="Heading2"/>
        <w:spacing w:before="360"/>
        <w:rPr>
          <w:lang w:val="en-GB"/>
        </w:rPr>
      </w:pPr>
      <w:bookmarkStart w:id="26" w:name="_Toc412734841"/>
      <w:r w:rsidRPr="002777BC">
        <w:rPr>
          <w:lang w:val="en-GB"/>
        </w:rPr>
        <w:lastRenderedPageBreak/>
        <w:t xml:space="preserve">Document </w:t>
      </w:r>
      <w:r w:rsidR="00A43C9F" w:rsidRPr="002777BC">
        <w:rPr>
          <w:lang w:val="en-GB"/>
        </w:rPr>
        <w:t>identi</w:t>
      </w:r>
      <w:r w:rsidR="00C7574F">
        <w:rPr>
          <w:lang w:val="en-GB"/>
        </w:rPr>
        <w:t>fier</w:t>
      </w:r>
      <w:bookmarkEnd w:id="26"/>
    </w:p>
    <w:p w14:paraId="0AC4EA21" w14:textId="7D1A1102" w:rsidR="0085622A" w:rsidRDefault="0085622A" w:rsidP="00EA65F3">
      <w:pPr>
        <w:pStyle w:val="BodyText"/>
        <w:rPr>
          <w:lang w:val="en-GB"/>
        </w:rPr>
      </w:pPr>
      <w:r w:rsidRPr="00295F16">
        <w:rPr>
          <w:lang w:val="en-GB"/>
        </w:rPr>
        <w:t xml:space="preserve">Every document has a universally unique identifier that is assigned at source and </w:t>
      </w:r>
      <w:r w:rsidR="00A3183E">
        <w:rPr>
          <w:lang w:val="en-GB"/>
        </w:rPr>
        <w:t>is the same for</w:t>
      </w:r>
      <w:r w:rsidRPr="00295F16">
        <w:rPr>
          <w:lang w:val="en-GB"/>
        </w:rPr>
        <w:t xml:space="preserve"> all copies of the document</w:t>
      </w:r>
      <w:r w:rsidR="00D17218">
        <w:rPr>
          <w:lang w:val="en-GB"/>
        </w:rPr>
        <w:t xml:space="preserve"> </w:t>
      </w:r>
      <w:r w:rsidR="001529BD">
        <w:rPr>
          <w:lang w:val="en-GB"/>
        </w:rPr>
        <w:t xml:space="preserve">stored in different repositories </w:t>
      </w:r>
      <w:r w:rsidR="00D17218">
        <w:rPr>
          <w:lang w:val="en-GB"/>
        </w:rPr>
        <w:t>(usually there would be only one such copy).</w:t>
      </w:r>
      <w:r w:rsidR="000E2DFA" w:rsidRPr="000E2DFA">
        <w:rPr>
          <w:lang w:val="en-GB"/>
        </w:rPr>
        <w:t xml:space="preserve"> </w:t>
      </w:r>
      <w:r w:rsidR="00F25619">
        <w:rPr>
          <w:lang w:val="en-GB"/>
        </w:rPr>
        <w:t>The d</w:t>
      </w:r>
      <w:r w:rsidR="00F920A5">
        <w:rPr>
          <w:lang w:val="en-GB"/>
        </w:rPr>
        <w:t>ocument identifier is represented as an OID in the metadata entry.</w:t>
      </w:r>
      <w:r w:rsidR="00407BD6">
        <w:rPr>
          <w:lang w:val="en-GB"/>
        </w:rPr>
        <w:t xml:space="preserve"> Universally Unique Identifiers (UUIDs) and identifiers from other schemes can be transformed to OIDs. </w:t>
      </w:r>
    </w:p>
    <w:p w14:paraId="50911CD1" w14:textId="165BEBD3" w:rsidR="001529BD" w:rsidRPr="00FA74CA" w:rsidRDefault="001529BD" w:rsidP="00EA65F3">
      <w:pPr>
        <w:pStyle w:val="BodyText"/>
        <w:rPr>
          <w:lang w:val="en-GB"/>
        </w:rPr>
      </w:pPr>
      <w:r>
        <w:rPr>
          <w:lang w:val="en-GB"/>
        </w:rPr>
        <w:t>There is no practical limit on the number of document identifiers possible under this scheme.</w:t>
      </w:r>
    </w:p>
    <w:tbl>
      <w:tblPr>
        <w:tblStyle w:val="LightList-Accent1"/>
        <w:tblW w:w="5000" w:type="pct"/>
        <w:tblLook w:val="0000" w:firstRow="0" w:lastRow="0" w:firstColumn="0" w:lastColumn="0" w:noHBand="0" w:noVBand="0"/>
      </w:tblPr>
      <w:tblGrid>
        <w:gridCol w:w="2374"/>
        <w:gridCol w:w="7190"/>
      </w:tblGrid>
      <w:tr w:rsidR="007608BC" w:rsidRPr="002777BC" w14:paraId="65D9EEA4" w14:textId="77777777" w:rsidTr="00B6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3576F115" w14:textId="509A38DB" w:rsidR="007608BC" w:rsidRPr="002777BC" w:rsidRDefault="00990969" w:rsidP="00FB155F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</w:tcPr>
          <w:p w14:paraId="2F0B76D1" w14:textId="6A31513B" w:rsidR="007608BC" w:rsidRPr="002777BC" w:rsidRDefault="00990969" w:rsidP="00B623DE">
            <w:pPr>
              <w:pStyle w:val="TableText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Document identifier</w:t>
            </w:r>
          </w:p>
        </w:tc>
      </w:tr>
      <w:tr w:rsidR="00A97020" w:rsidRPr="002777BC" w14:paraId="4E27FFF7" w14:textId="77777777" w:rsidTr="00B623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6C51E8D8" w14:textId="134A2D8A" w:rsidR="00A97020" w:rsidRPr="002777BC" w:rsidRDefault="00C26642" w:rsidP="00B623D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</w:tcPr>
          <w:p w14:paraId="1D5E852E" w14:textId="0A8F57CF" w:rsidR="00A97020" w:rsidRPr="002777BC" w:rsidRDefault="00A97020" w:rsidP="00B623D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Identifier </w:t>
            </w:r>
            <w:r w:rsidR="00F05EEB" w:rsidRPr="002777BC">
              <w:rPr>
                <w:lang w:val="en-GB"/>
              </w:rPr>
              <w:t>assigned to the document at source</w:t>
            </w:r>
            <w:r w:rsidR="00A3183E">
              <w:rPr>
                <w:lang w:val="en-GB"/>
              </w:rPr>
              <w:t xml:space="preserve"> and the same for all </w:t>
            </w:r>
            <w:r w:rsidR="00F920A5">
              <w:rPr>
                <w:lang w:val="en-GB"/>
              </w:rPr>
              <w:t>r</w:t>
            </w:r>
            <w:r w:rsidR="00F920A5">
              <w:rPr>
                <w:lang w:val="en-GB"/>
              </w:rPr>
              <w:t>e</w:t>
            </w:r>
            <w:r w:rsidR="00F920A5">
              <w:rPr>
                <w:lang w:val="en-GB"/>
              </w:rPr>
              <w:t xml:space="preserve">pository </w:t>
            </w:r>
            <w:r w:rsidR="00A3183E">
              <w:rPr>
                <w:lang w:val="en-GB"/>
              </w:rPr>
              <w:t>copies of the document</w:t>
            </w:r>
          </w:p>
        </w:tc>
      </w:tr>
      <w:tr w:rsidR="00A97020" w:rsidRPr="002777BC" w14:paraId="68518740" w14:textId="77777777" w:rsidTr="00B6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6F9380CB" w14:textId="7D2DEE91" w:rsidR="00A97020" w:rsidRPr="002777BC" w:rsidRDefault="00C26642" w:rsidP="00B623D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</w:tcPr>
          <w:p w14:paraId="08C0D254" w14:textId="7C3ABCB1" w:rsidR="00A97020" w:rsidRPr="002777BC" w:rsidRDefault="00554CEB" w:rsidP="00B623DE">
            <w:pPr>
              <w:pStyle w:val="TableText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</w:t>
            </w:r>
            <w:r w:rsidR="0085622A" w:rsidRPr="002777BC">
              <w:rPr>
                <w:lang w:val="en-GB"/>
              </w:rPr>
              <w:t>.b</w:t>
            </w:r>
            <w:proofErr w:type="spellEnd"/>
          </w:p>
        </w:tc>
      </w:tr>
      <w:tr w:rsidR="00A97020" w:rsidRPr="002777BC" w14:paraId="0382FFE9" w14:textId="77777777" w:rsidTr="00B623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777AB11F" w14:textId="267A40B7" w:rsidR="00A97020" w:rsidRPr="002777BC" w:rsidRDefault="009344E1" w:rsidP="00B623D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9" w:type="pct"/>
          </w:tcPr>
          <w:p w14:paraId="7F7D3E54" w14:textId="77777777" w:rsidR="00A97020" w:rsidRDefault="00EB1236" w:rsidP="00B623D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OID</w:t>
            </w:r>
          </w:p>
          <w:p w14:paraId="32B056C9" w14:textId="77777777" w:rsidR="00987634" w:rsidRPr="002777BC" w:rsidRDefault="00987634" w:rsidP="00B623D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Example:</w:t>
            </w:r>
          </w:p>
          <w:p w14:paraId="38E9FC5B" w14:textId="5583C294" w:rsidR="00987634" w:rsidRPr="002777BC" w:rsidRDefault="007015A7" w:rsidP="009D5425">
            <w:pPr>
              <w:pStyle w:val="TableText0"/>
              <w:numPr>
                <w:ilvl w:val="0"/>
                <w:numId w:val="3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2.16.840.1.113883.2.18.66.1.1.</w:t>
            </w:r>
            <w:r w:rsidR="00131487">
              <w:rPr>
                <w:lang w:val="en-GB"/>
              </w:rPr>
              <w:t>945628572</w:t>
            </w:r>
            <w:r w:rsidR="0085622A" w:rsidRPr="002777BC">
              <w:rPr>
                <w:lang w:val="en-GB"/>
              </w:rPr>
              <w:t xml:space="preserve"> – </w:t>
            </w:r>
            <w:r w:rsidR="00A3183E">
              <w:rPr>
                <w:lang w:val="en-GB"/>
              </w:rPr>
              <w:t>OID</w:t>
            </w:r>
            <w:r w:rsidR="00A3183E" w:rsidRPr="002777BC">
              <w:rPr>
                <w:lang w:val="en-GB"/>
              </w:rPr>
              <w:t xml:space="preserve"> </w:t>
            </w:r>
            <w:r w:rsidR="00562D22" w:rsidRPr="002777BC">
              <w:rPr>
                <w:lang w:val="en-GB"/>
              </w:rPr>
              <w:t>for some particular document</w:t>
            </w:r>
          </w:p>
        </w:tc>
      </w:tr>
      <w:tr w:rsidR="00D83276" w:rsidRPr="002777BC" w14:paraId="73374093" w14:textId="77777777" w:rsidTr="00B6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6843D3BD" w14:textId="3FA26204" w:rsidR="00D83276" w:rsidRPr="002777BC" w:rsidRDefault="00D83276" w:rsidP="00B623DE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9" w:type="pct"/>
          </w:tcPr>
          <w:p w14:paraId="0D1ED753" w14:textId="539716BB" w:rsidR="00D83276" w:rsidRPr="002777BC" w:rsidRDefault="00D83276" w:rsidP="00B623DE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A97020" w:rsidRPr="002777BC" w14:paraId="0D60BBAA" w14:textId="77777777" w:rsidTr="00B623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23CC2087" w14:textId="3FAB2485" w:rsidR="00A97020" w:rsidRPr="002777BC" w:rsidRDefault="0046269B" w:rsidP="00B623D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</w:tcPr>
          <w:p w14:paraId="54427C5A" w14:textId="4EAA1E1A" w:rsidR="00A3183E" w:rsidRDefault="00A3183E" w:rsidP="00B623D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Any d</w:t>
            </w:r>
            <w:r w:rsidR="00195B9C">
              <w:rPr>
                <w:lang w:val="en-GB"/>
              </w:rPr>
              <w:t>ocument i</w:t>
            </w:r>
            <w:r>
              <w:rPr>
                <w:lang w:val="en-GB"/>
              </w:rPr>
              <w:t>dentifier</w:t>
            </w:r>
            <w:r w:rsidR="00295F16">
              <w:rPr>
                <w:lang w:val="en-GB"/>
              </w:rPr>
              <w:t xml:space="preserve"> </w:t>
            </w:r>
            <w:r w:rsidR="000E2DFA">
              <w:rPr>
                <w:lang w:val="en-GB"/>
              </w:rPr>
              <w:t>that is not an OID</w:t>
            </w:r>
            <w:r w:rsidR="00295F16">
              <w:rPr>
                <w:lang w:val="en-GB"/>
              </w:rPr>
              <w:t xml:space="preserve"> </w:t>
            </w:r>
            <w:r w:rsidR="000E2DFA">
              <w:rPr>
                <w:lang w:val="en-GB"/>
              </w:rPr>
              <w:t>at source must be</w:t>
            </w:r>
            <w:r w:rsidR="00295F16">
              <w:rPr>
                <w:lang w:val="en-GB"/>
              </w:rPr>
              <w:t xml:space="preserve"> </w:t>
            </w:r>
            <w:r w:rsidR="00195B9C">
              <w:rPr>
                <w:lang w:val="en-GB"/>
              </w:rPr>
              <w:t>tran</w:t>
            </w:r>
            <w:r w:rsidR="00195B9C">
              <w:rPr>
                <w:lang w:val="en-GB"/>
              </w:rPr>
              <w:t>s</w:t>
            </w:r>
            <w:r w:rsidR="00195B9C">
              <w:rPr>
                <w:lang w:val="en-GB"/>
              </w:rPr>
              <w:t>formed</w:t>
            </w:r>
            <w:r w:rsidR="00295F16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an OID</w:t>
            </w:r>
            <w:r w:rsidR="00295F16">
              <w:rPr>
                <w:lang w:val="en-GB"/>
              </w:rPr>
              <w:t xml:space="preserve"> </w:t>
            </w:r>
            <w:r>
              <w:rPr>
                <w:lang w:val="en-GB"/>
              </w:rPr>
              <w:t>when the document is copied to a repository</w:t>
            </w:r>
          </w:p>
          <w:p w14:paraId="078C03D2" w14:textId="3A797AA9" w:rsidR="00295F16" w:rsidRDefault="00407BD6" w:rsidP="009A06FA">
            <w:pPr>
              <w:pStyle w:val="TableText0"/>
              <w:keepNext/>
              <w:keepLines/>
              <w:spacing w:line="276" w:lineRule="auto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4CA">
              <w:rPr>
                <w:lang w:val="en-GB"/>
              </w:rPr>
              <w:t>UUIDs</w:t>
            </w:r>
            <w:r>
              <w:rPr>
                <w:lang w:val="en-GB"/>
              </w:rPr>
              <w:t>, for example,</w:t>
            </w:r>
            <w:r w:rsidRPr="00FA74C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can be </w:t>
            </w:r>
            <w:r w:rsidRPr="00FA74CA">
              <w:rPr>
                <w:lang w:val="en-GB"/>
              </w:rPr>
              <w:t>mapped to OIDs</w:t>
            </w:r>
            <w:r>
              <w:rPr>
                <w:lang w:val="en-GB"/>
              </w:rPr>
              <w:t xml:space="preserve"> by representing the 128-bit value as a </w:t>
            </w:r>
            <w:r w:rsidR="0072722F">
              <w:rPr>
                <w:lang w:val="en-GB"/>
              </w:rPr>
              <w:t xml:space="preserve">string of </w:t>
            </w:r>
            <w:r>
              <w:rPr>
                <w:lang w:val="en-GB"/>
              </w:rPr>
              <w:t xml:space="preserve">decimal </w:t>
            </w:r>
            <w:r w:rsidR="0072722F">
              <w:rPr>
                <w:lang w:val="en-GB"/>
              </w:rPr>
              <w:t xml:space="preserve">characters </w:t>
            </w:r>
            <w:r w:rsidR="00DE79E1">
              <w:rPr>
                <w:lang w:val="en-GB"/>
              </w:rPr>
              <w:t>prefix</w:t>
            </w:r>
            <w:r w:rsidR="0072722F">
              <w:rPr>
                <w:lang w:val="en-GB"/>
              </w:rPr>
              <w:t>ed</w:t>
            </w:r>
            <w:r w:rsidR="00DE79E1">
              <w:rPr>
                <w:lang w:val="en-GB"/>
              </w:rPr>
              <w:t xml:space="preserve"> with </w:t>
            </w:r>
            <w:r w:rsidR="0072722F">
              <w:rPr>
                <w:lang w:val="en-GB"/>
              </w:rPr>
              <w:t>the</w:t>
            </w:r>
            <w:r w:rsidR="00DE79E1">
              <w:rPr>
                <w:lang w:val="en-GB"/>
              </w:rPr>
              <w:t xml:space="preserve"> root OID assigned to the provider organisation </w:t>
            </w:r>
            <w:r w:rsidR="00AB7E47">
              <w:rPr>
                <w:lang w:val="en-GB"/>
              </w:rPr>
              <w:t xml:space="preserve">– see the </w:t>
            </w:r>
            <w:r w:rsidR="00AB7E47" w:rsidRPr="002777BC">
              <w:rPr>
                <w:snapToGrid w:val="0"/>
                <w:szCs w:val="22"/>
                <w:lang w:val="en-GB"/>
              </w:rPr>
              <w:t>HL7 New Zealand OID registry (www.hl7.org.nz/new-zealand-oid-registry)</w:t>
            </w:r>
          </w:p>
          <w:p w14:paraId="2381D9A7" w14:textId="75DBDB7D" w:rsidR="004E0767" w:rsidRPr="002777BC" w:rsidRDefault="004E0767" w:rsidP="00B623D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0E804A17" w14:textId="249E670B" w:rsidR="0046269B" w:rsidRPr="002777BC" w:rsidRDefault="004E0767" w:rsidP="00C11A01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987634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uniqueID</w:t>
            </w:r>
            <w:proofErr w:type="spellEnd"/>
            <w:r w:rsidR="00987634" w:rsidRPr="002777BC">
              <w:rPr>
                <w:lang w:val="en-GB"/>
              </w:rPr>
              <w:t>’</w:t>
            </w:r>
          </w:p>
          <w:p w14:paraId="6AA71B9C" w14:textId="736695B6" w:rsidR="004E0767" w:rsidRPr="002777BC" w:rsidRDefault="004E0767" w:rsidP="00C11A01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CDA element </w:t>
            </w:r>
            <w:r w:rsidR="00987634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/id</w:t>
            </w:r>
            <w:r w:rsidR="008058CC">
              <w:rPr>
                <w:lang w:val="en-GB"/>
              </w:rPr>
              <w:t>/@extension</w:t>
            </w:r>
            <w:r w:rsidR="00987634" w:rsidRPr="002777BC">
              <w:rPr>
                <w:lang w:val="en-GB"/>
              </w:rPr>
              <w:t>’</w:t>
            </w:r>
            <w:r w:rsidR="001529BD">
              <w:rPr>
                <w:lang w:val="en-GB"/>
              </w:rPr>
              <w:t xml:space="preserve"> (the correspon</w:t>
            </w:r>
            <w:r w:rsidR="001529BD">
              <w:rPr>
                <w:lang w:val="en-GB"/>
              </w:rPr>
              <w:t>d</w:t>
            </w:r>
            <w:r w:rsidR="001529BD">
              <w:rPr>
                <w:lang w:val="en-GB"/>
              </w:rPr>
              <w:t>ing ‘@root’ element indicates that this is an OID)</w:t>
            </w:r>
          </w:p>
          <w:p w14:paraId="6908B04F" w14:textId="1C3D0466" w:rsidR="00C11A01" w:rsidRPr="002777BC" w:rsidRDefault="004E0767" w:rsidP="00E72AF5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987634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masterIdentifier</w:t>
            </w:r>
            <w:proofErr w:type="spellEnd"/>
            <w:r w:rsidR="00987634" w:rsidRPr="002777BC">
              <w:rPr>
                <w:lang w:val="en-GB"/>
              </w:rPr>
              <w:t>’</w:t>
            </w:r>
          </w:p>
        </w:tc>
      </w:tr>
    </w:tbl>
    <w:p w14:paraId="2B6C976B" w14:textId="15A96B74" w:rsidR="0067067E" w:rsidRPr="002777BC" w:rsidRDefault="003726BE" w:rsidP="00EE6373">
      <w:pPr>
        <w:pStyle w:val="Heading2"/>
        <w:spacing w:before="360"/>
        <w:rPr>
          <w:lang w:val="en-GB"/>
        </w:rPr>
      </w:pPr>
      <w:bookmarkStart w:id="27" w:name="_Toc412734842"/>
      <w:r w:rsidRPr="002777BC">
        <w:rPr>
          <w:lang w:val="en-GB"/>
        </w:rPr>
        <w:t xml:space="preserve">Document </w:t>
      </w:r>
      <w:r w:rsidR="0057557C" w:rsidRPr="002777BC">
        <w:rPr>
          <w:lang w:val="en-GB"/>
        </w:rPr>
        <w:t>URI</w:t>
      </w:r>
      <w:bookmarkEnd w:id="27"/>
    </w:p>
    <w:p w14:paraId="7DE83115" w14:textId="05F96D9F" w:rsidR="00CB75D5" w:rsidRPr="00FA74CA" w:rsidRDefault="00CB5CB4" w:rsidP="00B74AAF">
      <w:pPr>
        <w:pStyle w:val="BodyText"/>
        <w:rPr>
          <w:lang w:val="en-GB"/>
        </w:rPr>
      </w:pPr>
      <w:r w:rsidRPr="00FA74CA">
        <w:rPr>
          <w:lang w:val="en-GB"/>
        </w:rPr>
        <w:t xml:space="preserve">Every document instance has a URI </w:t>
      </w:r>
      <w:r w:rsidR="00343BCC" w:rsidRPr="00FA74CA">
        <w:rPr>
          <w:lang w:val="en-GB"/>
        </w:rPr>
        <w:t>at which it can be addressed within the repository</w:t>
      </w:r>
      <w:r w:rsidR="00892D43" w:rsidRPr="00FA74CA">
        <w:rPr>
          <w:lang w:val="en-GB"/>
        </w:rPr>
        <w:t>.</w:t>
      </w:r>
      <w:r w:rsidR="000C0EE5" w:rsidRPr="00FA74CA">
        <w:rPr>
          <w:lang w:val="en-GB"/>
        </w:rPr>
        <w:t xml:space="preserve"> </w:t>
      </w:r>
    </w:p>
    <w:tbl>
      <w:tblPr>
        <w:tblStyle w:val="LightList-Accent1"/>
        <w:tblW w:w="5000" w:type="pct"/>
        <w:tblLook w:val="0000" w:firstRow="0" w:lastRow="0" w:firstColumn="0" w:lastColumn="0" w:noHBand="0" w:noVBand="0"/>
      </w:tblPr>
      <w:tblGrid>
        <w:gridCol w:w="2374"/>
        <w:gridCol w:w="7190"/>
      </w:tblGrid>
      <w:tr w:rsidR="0067067E" w:rsidRPr="002777BC" w14:paraId="775D036E" w14:textId="77777777" w:rsidTr="0067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25D0FBC3" w14:textId="31E74AAC" w:rsidR="0067067E" w:rsidRPr="002777BC" w:rsidRDefault="0067067E" w:rsidP="00FB155F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</w:tcPr>
          <w:p w14:paraId="5D5740C7" w14:textId="59E853D5" w:rsidR="0067067E" w:rsidRPr="002777BC" w:rsidRDefault="0067067E" w:rsidP="00554CEB">
            <w:pPr>
              <w:pStyle w:val="TableText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Document </w:t>
            </w:r>
            <w:r w:rsidR="0057557C" w:rsidRPr="002777BC">
              <w:rPr>
                <w:lang w:val="en-GB"/>
              </w:rPr>
              <w:t>URI</w:t>
            </w:r>
          </w:p>
        </w:tc>
      </w:tr>
      <w:tr w:rsidR="0067067E" w:rsidRPr="002777BC" w14:paraId="7D36B731" w14:textId="77777777" w:rsidTr="006706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46599DCE" w14:textId="77777777" w:rsidR="0067067E" w:rsidRPr="002777BC" w:rsidRDefault="0067067E" w:rsidP="0067067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</w:tcPr>
          <w:p w14:paraId="7707B1A3" w14:textId="45328910" w:rsidR="0067067E" w:rsidRPr="002777BC" w:rsidRDefault="0069107C" w:rsidP="00E3178C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UR</w:t>
            </w:r>
            <w:r w:rsidR="0057557C" w:rsidRPr="002777BC">
              <w:rPr>
                <w:lang w:val="en-GB"/>
              </w:rPr>
              <w:t>I</w:t>
            </w:r>
            <w:r w:rsidR="006C5125" w:rsidRPr="002777BC">
              <w:rPr>
                <w:lang w:val="en-GB"/>
              </w:rPr>
              <w:t xml:space="preserve"> at which</w:t>
            </w:r>
            <w:r w:rsidRPr="002777BC">
              <w:rPr>
                <w:lang w:val="en-GB"/>
              </w:rPr>
              <w:t xml:space="preserve"> the </w:t>
            </w:r>
            <w:r w:rsidR="003F55C0" w:rsidRPr="002777BC">
              <w:rPr>
                <w:lang w:val="en-GB"/>
              </w:rPr>
              <w:t xml:space="preserve">stored </w:t>
            </w:r>
            <w:r w:rsidR="006C5125" w:rsidRPr="002777BC">
              <w:rPr>
                <w:lang w:val="en-GB"/>
              </w:rPr>
              <w:t>document can be accessed</w:t>
            </w:r>
            <w:r w:rsidR="005614B3" w:rsidRPr="002777BC">
              <w:rPr>
                <w:lang w:val="en-GB"/>
              </w:rPr>
              <w:t xml:space="preserve"> in the repository</w:t>
            </w:r>
          </w:p>
        </w:tc>
      </w:tr>
      <w:tr w:rsidR="0067067E" w:rsidRPr="002777BC" w14:paraId="2644DED8" w14:textId="77777777" w:rsidTr="0067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371ED21B" w14:textId="1853EF05" w:rsidR="0067067E" w:rsidRPr="002777BC" w:rsidRDefault="0067067E" w:rsidP="0067067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</w:tcPr>
          <w:p w14:paraId="346F20AA" w14:textId="702DDD8D" w:rsidR="0067067E" w:rsidRPr="002777BC" w:rsidRDefault="00554CEB" w:rsidP="0067067E">
            <w:pPr>
              <w:pStyle w:val="TableText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</w:t>
            </w:r>
            <w:r w:rsidR="00CB5CB4" w:rsidRPr="002777BC">
              <w:rPr>
                <w:lang w:val="en-GB"/>
              </w:rPr>
              <w:t>.b</w:t>
            </w:r>
            <w:proofErr w:type="spellEnd"/>
          </w:p>
        </w:tc>
      </w:tr>
      <w:tr w:rsidR="0067067E" w:rsidRPr="002777BC" w14:paraId="75D98EF7" w14:textId="77777777" w:rsidTr="006706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2574C4D5" w14:textId="3B1177DC" w:rsidR="0067067E" w:rsidRPr="002777BC" w:rsidRDefault="009344E1" w:rsidP="0067067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9" w:type="pct"/>
          </w:tcPr>
          <w:p w14:paraId="1729FFD2" w14:textId="3EC0F84A" w:rsidR="0067067E" w:rsidRPr="002777BC" w:rsidRDefault="0067067E" w:rsidP="0067067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UR</w:t>
            </w:r>
            <w:r w:rsidR="0057557C" w:rsidRPr="002777BC">
              <w:rPr>
                <w:lang w:val="en-GB"/>
              </w:rPr>
              <w:t>I</w:t>
            </w:r>
          </w:p>
          <w:p w14:paraId="7B977E14" w14:textId="77777777" w:rsidR="00987634" w:rsidRPr="002777BC" w:rsidRDefault="00987634" w:rsidP="0067067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Example:</w:t>
            </w:r>
          </w:p>
          <w:p w14:paraId="0BAFE464" w14:textId="0C0201AF" w:rsidR="00987634" w:rsidRPr="002777BC" w:rsidRDefault="00987634" w:rsidP="00E3178C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http://interrai.health.nz/assessment/</w:t>
            </w:r>
            <w:r w:rsidR="005614B3" w:rsidRPr="002777BC">
              <w:rPr>
                <w:lang w:val="en-GB"/>
              </w:rPr>
              <w:t>129458323</w:t>
            </w:r>
          </w:p>
        </w:tc>
      </w:tr>
      <w:tr w:rsidR="00D83276" w:rsidRPr="002777BC" w14:paraId="46A11A99" w14:textId="77777777" w:rsidTr="0067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22BC31BA" w14:textId="2D862857" w:rsidR="00D83276" w:rsidRPr="002777BC" w:rsidRDefault="00D83276" w:rsidP="0067067E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lastRenderedPageBreak/>
              <w:t>Obligation</w:t>
            </w:r>
          </w:p>
        </w:tc>
        <w:tc>
          <w:tcPr>
            <w:tcW w:w="3759" w:type="pct"/>
          </w:tcPr>
          <w:p w14:paraId="28CC7494" w14:textId="0EC65365" w:rsidR="00D83276" w:rsidRPr="002777BC" w:rsidRDefault="00D83276" w:rsidP="0067067E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67067E" w:rsidRPr="002777BC" w14:paraId="0893182A" w14:textId="77777777" w:rsidTr="006706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pct"/>
            <w:shd w:val="clear" w:color="auto" w:fill="DBE5F1" w:themeFill="accent1" w:themeFillTint="33"/>
          </w:tcPr>
          <w:p w14:paraId="364E943D" w14:textId="77777777" w:rsidR="0067067E" w:rsidRPr="002777BC" w:rsidRDefault="0067067E" w:rsidP="0067067E">
            <w:pPr>
              <w:pStyle w:val="TableText0"/>
              <w:spacing w:line="276" w:lineRule="auto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</w:tcPr>
          <w:p w14:paraId="7F99C165" w14:textId="77777777" w:rsidR="0067067E" w:rsidRPr="002777BC" w:rsidRDefault="0067067E" w:rsidP="0067067E">
            <w:pPr>
              <w:pStyle w:val="TableText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489D4CB5" w14:textId="5FCF8700" w:rsidR="0067067E" w:rsidRPr="002777BC" w:rsidRDefault="0067067E" w:rsidP="0067067E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987634" w:rsidRPr="002777BC">
              <w:rPr>
                <w:lang w:val="en-GB"/>
              </w:rPr>
              <w:t>‘</w:t>
            </w:r>
            <w:r w:rsidR="00A24CFB" w:rsidRPr="002777BC">
              <w:rPr>
                <w:lang w:val="en-GB"/>
              </w:rPr>
              <w:t>URI</w:t>
            </w:r>
            <w:r w:rsidR="00987634" w:rsidRPr="002777BC">
              <w:rPr>
                <w:lang w:val="en-GB"/>
              </w:rPr>
              <w:t>’</w:t>
            </w:r>
          </w:p>
          <w:p w14:paraId="55948FE6" w14:textId="00DBC7DF" w:rsidR="0067067E" w:rsidRPr="002777BC" w:rsidRDefault="0067067E" w:rsidP="0067067E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CDA element </w:t>
            </w:r>
            <w:r w:rsidR="00987634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/id</w:t>
            </w:r>
            <w:r w:rsidR="00BC2B76">
              <w:rPr>
                <w:lang w:val="en-GB"/>
              </w:rPr>
              <w:t>/@extension</w:t>
            </w:r>
            <w:r w:rsidR="00987634" w:rsidRPr="002777BC">
              <w:rPr>
                <w:lang w:val="en-GB"/>
              </w:rPr>
              <w:t>’</w:t>
            </w:r>
            <w:r w:rsidR="00BC2B76">
              <w:rPr>
                <w:lang w:val="en-GB"/>
              </w:rPr>
              <w:t xml:space="preserve"> (URI derives from this element)</w:t>
            </w:r>
          </w:p>
          <w:p w14:paraId="116FC988" w14:textId="650A1967" w:rsidR="0067067E" w:rsidRPr="002777BC" w:rsidRDefault="0067067E" w:rsidP="00E3178C">
            <w:pPr>
              <w:pStyle w:val="TableText0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987634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masterIdentifier</w:t>
            </w:r>
            <w:proofErr w:type="spellEnd"/>
            <w:r w:rsidR="00987634" w:rsidRPr="002777BC">
              <w:rPr>
                <w:lang w:val="en-GB"/>
              </w:rPr>
              <w:t>’</w:t>
            </w:r>
          </w:p>
        </w:tc>
      </w:tr>
    </w:tbl>
    <w:p w14:paraId="0A775FE4" w14:textId="77777777" w:rsidR="003B3BA9" w:rsidRPr="00FA74CA" w:rsidRDefault="00052002" w:rsidP="00C4342F">
      <w:pPr>
        <w:pStyle w:val="Heading2"/>
        <w:spacing w:before="360"/>
        <w:rPr>
          <w:lang w:val="en-GB"/>
        </w:rPr>
      </w:pPr>
      <w:bookmarkStart w:id="28" w:name="_Toc412734843"/>
      <w:r w:rsidRPr="00FA74CA">
        <w:rPr>
          <w:lang w:val="en-GB"/>
        </w:rPr>
        <w:t>Document type</w:t>
      </w:r>
      <w:bookmarkEnd w:id="28"/>
    </w:p>
    <w:p w14:paraId="374B857E" w14:textId="61EA16AE" w:rsidR="00AD4368" w:rsidRPr="00FA74CA" w:rsidRDefault="003B3BA9" w:rsidP="00CC27C8">
      <w:pPr>
        <w:pStyle w:val="BodyText"/>
        <w:rPr>
          <w:lang w:val="en-GB"/>
        </w:rPr>
      </w:pPr>
      <w:r w:rsidRPr="00FA74CA">
        <w:rPr>
          <w:lang w:val="en-GB"/>
        </w:rPr>
        <w:t>The precise clinical document type is recorded.</w:t>
      </w:r>
      <w:r w:rsidR="002427F9" w:rsidRPr="00FA74CA">
        <w:rPr>
          <w:lang w:val="en-GB"/>
        </w:rPr>
        <w:t xml:space="preserve"> </w:t>
      </w:r>
      <w:r w:rsidRPr="00FA74CA">
        <w:rPr>
          <w:lang w:val="en-GB"/>
        </w:rPr>
        <w:t>There are two data elements.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7608BC" w:rsidRPr="002777BC" w14:paraId="3C499D17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3DB3231A" w14:textId="28F2EBDB" w:rsidR="007608BC" w:rsidRPr="002777BC" w:rsidRDefault="00990969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C567816" w14:textId="645F429B" w:rsidR="007608BC" w:rsidRPr="002777BC" w:rsidRDefault="00990969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type code</w:t>
            </w:r>
          </w:p>
        </w:tc>
      </w:tr>
      <w:tr w:rsidR="00A97020" w:rsidRPr="002777BC" w14:paraId="479274E4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3E1C88E5" w14:textId="684B8B62" w:rsidR="00A97020" w:rsidRPr="002777BC" w:rsidRDefault="00C26642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7BC8DA2" w14:textId="2C309CF5" w:rsidR="00A97020" w:rsidRPr="002777BC" w:rsidRDefault="001C130F" w:rsidP="00E72AF5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lang w:val="en-GB"/>
              </w:rPr>
              <w:t xml:space="preserve">Code </w:t>
            </w:r>
            <w:r w:rsidR="002F3183" w:rsidRPr="002777BC">
              <w:rPr>
                <w:lang w:val="en-GB"/>
              </w:rPr>
              <w:t xml:space="preserve">for </w:t>
            </w:r>
            <w:r w:rsidRPr="002777BC">
              <w:rPr>
                <w:lang w:val="en-GB"/>
              </w:rPr>
              <w:t xml:space="preserve">the precise type of the </w:t>
            </w:r>
            <w:r w:rsidR="003B3BA9" w:rsidRPr="002777BC">
              <w:rPr>
                <w:lang w:val="en-GB"/>
              </w:rPr>
              <w:t xml:space="preserve">clinical </w:t>
            </w:r>
            <w:r w:rsidRPr="002777BC">
              <w:rPr>
                <w:lang w:val="en-GB"/>
              </w:rPr>
              <w:t>document</w:t>
            </w:r>
          </w:p>
        </w:tc>
      </w:tr>
      <w:tr w:rsidR="00A97020" w:rsidRPr="002777BC" w14:paraId="7833FDA9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589B1E07" w14:textId="0717774F" w:rsidR="00A97020" w:rsidRPr="002777BC" w:rsidRDefault="00C26642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27C1656" w14:textId="55E30FE7" w:rsidR="002427F9" w:rsidRPr="002777BC" w:rsidRDefault="00A57E86" w:rsidP="00C11A01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</w:t>
            </w:r>
            <w:r w:rsidR="004A1AC5" w:rsidRPr="002777BC">
              <w:rPr>
                <w:lang w:val="en-GB"/>
              </w:rPr>
              <w:t>.b</w:t>
            </w:r>
            <w:proofErr w:type="spellEnd"/>
          </w:p>
          <w:p w14:paraId="51DBCC28" w14:textId="02E5F314" w:rsidR="00A97020" w:rsidRPr="002777BC" w:rsidRDefault="002427F9" w:rsidP="00C11A01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lang w:val="en-GB"/>
              </w:rPr>
              <w:t>LOINC clinical document ontology</w:t>
            </w:r>
          </w:p>
        </w:tc>
      </w:tr>
      <w:tr w:rsidR="00A97020" w:rsidRPr="002777BC" w14:paraId="0CF231D0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1D9B7460" w14:textId="54D9B85C" w:rsidR="00A97020" w:rsidRPr="002777BC" w:rsidRDefault="009344E1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0499197" w14:textId="77777777" w:rsidR="00A97020" w:rsidRPr="002777BC" w:rsidRDefault="00EB1236" w:rsidP="00F05EEB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snapToGrid w:val="0"/>
                <w:lang w:val="en-GB"/>
              </w:rPr>
              <w:t>LOINC code</w:t>
            </w:r>
          </w:p>
          <w:p w14:paraId="579C30CC" w14:textId="77777777" w:rsidR="00396A0F" w:rsidRPr="002777BC" w:rsidRDefault="00396A0F" w:rsidP="00396A0F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Examples:</w:t>
            </w:r>
          </w:p>
          <w:p w14:paraId="41631BEE" w14:textId="1C01154A" w:rsidR="00396A0F" w:rsidRPr="002777BC" w:rsidRDefault="00A57E86" w:rsidP="00340ED9">
            <w:pPr>
              <w:pStyle w:val="BodyText"/>
              <w:numPr>
                <w:ilvl w:val="0"/>
                <w:numId w:val="36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74196-7 – </w:t>
            </w:r>
            <w:r w:rsidR="00396A0F" w:rsidRPr="002777BC">
              <w:rPr>
                <w:lang w:val="en-GB"/>
              </w:rPr>
              <w:t>interRAI home care assessment</w:t>
            </w:r>
          </w:p>
          <w:p w14:paraId="6FCC5553" w14:textId="1C10C80D" w:rsidR="00396A0F" w:rsidRPr="002777BC" w:rsidRDefault="00A57E86" w:rsidP="00554CEB">
            <w:pPr>
              <w:pStyle w:val="TableText0"/>
              <w:numPr>
                <w:ilvl w:val="0"/>
                <w:numId w:val="36"/>
              </w:numPr>
              <w:rPr>
                <w:snapToGrid w:val="0"/>
                <w:lang w:val="en-GB"/>
              </w:rPr>
            </w:pPr>
            <w:r w:rsidRPr="002777BC">
              <w:rPr>
                <w:lang w:val="en-GB"/>
              </w:rPr>
              <w:t>56445-0 – Medication list document</w:t>
            </w:r>
          </w:p>
        </w:tc>
      </w:tr>
      <w:tr w:rsidR="00D83276" w:rsidRPr="002777BC" w14:paraId="595432E8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012C0180" w14:textId="0E31D370" w:rsidR="00D83276" w:rsidRPr="002777BC" w:rsidRDefault="00D83276" w:rsidP="00F05EEB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04244C0" w14:textId="28892B68" w:rsidR="00D83276" w:rsidRPr="002777BC" w:rsidRDefault="00D83276" w:rsidP="00F05EEB">
            <w:pPr>
              <w:pStyle w:val="TableText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Mandatory</w:t>
            </w:r>
          </w:p>
        </w:tc>
      </w:tr>
      <w:tr w:rsidR="00A97020" w:rsidRPr="002777BC" w14:paraId="5B0BB571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10CD2BA9" w14:textId="2CA6C0EE" w:rsidR="00A97020" w:rsidRPr="002777BC" w:rsidRDefault="00C26642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D7A56DF" w14:textId="77777777" w:rsidR="00F05EEB" w:rsidRPr="002777BC" w:rsidRDefault="00F05EEB" w:rsidP="00F05E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59639D26" w14:textId="47D29D1F" w:rsidR="00F05EEB" w:rsidRPr="002777BC" w:rsidRDefault="00C11A01" w:rsidP="00C11A01">
            <w:pPr>
              <w:pStyle w:val="TableText0"/>
              <w:numPr>
                <w:ilvl w:val="0"/>
                <w:numId w:val="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F74A18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typeCode</w:t>
            </w:r>
            <w:proofErr w:type="spellEnd"/>
            <w:r w:rsidR="00F74A18" w:rsidRPr="002777BC">
              <w:rPr>
                <w:lang w:val="en-GB"/>
              </w:rPr>
              <w:t>’</w:t>
            </w:r>
          </w:p>
          <w:p w14:paraId="5D90A99F" w14:textId="4205356A" w:rsidR="00F05EEB" w:rsidRPr="002777BC" w:rsidRDefault="00F05EEB" w:rsidP="00C11A01">
            <w:pPr>
              <w:pStyle w:val="TableText0"/>
              <w:numPr>
                <w:ilvl w:val="0"/>
                <w:numId w:val="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CDA element </w:t>
            </w:r>
            <w:r w:rsidR="00F74A18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r w:rsidR="00C11A01" w:rsidRPr="002777BC">
              <w:rPr>
                <w:lang w:val="en-GB"/>
              </w:rPr>
              <w:t>code/@code</w:t>
            </w:r>
            <w:r w:rsidR="00F74A18" w:rsidRPr="002777BC">
              <w:rPr>
                <w:lang w:val="en-GB"/>
              </w:rPr>
              <w:t>’</w:t>
            </w:r>
          </w:p>
          <w:p w14:paraId="2A10A160" w14:textId="40687A3B" w:rsidR="00F05EEB" w:rsidRPr="002777BC" w:rsidRDefault="00F05EEB">
            <w:pPr>
              <w:pStyle w:val="TableText0"/>
              <w:numPr>
                <w:ilvl w:val="0"/>
                <w:numId w:val="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F74A18" w:rsidRPr="002777BC">
              <w:rPr>
                <w:lang w:val="en-GB"/>
              </w:rPr>
              <w:t>‘</w:t>
            </w:r>
            <w:r w:rsidR="00C94A2E">
              <w:rPr>
                <w:lang w:val="en-GB"/>
              </w:rPr>
              <w:t>t</w:t>
            </w:r>
            <w:r w:rsidR="00C94A2E" w:rsidRPr="002777BC">
              <w:rPr>
                <w:lang w:val="en-GB"/>
              </w:rPr>
              <w:t>ype’</w:t>
            </w:r>
          </w:p>
        </w:tc>
      </w:tr>
    </w:tbl>
    <w:p w14:paraId="127F70F1" w14:textId="4CEF2F26" w:rsidR="00A97020" w:rsidRPr="00B74AAF" w:rsidRDefault="003B3BA9" w:rsidP="00B74AAF">
      <w:pPr>
        <w:pStyle w:val="BodyText"/>
        <w:spacing w:before="240"/>
      </w:pPr>
      <w:r w:rsidRPr="00B74AAF">
        <w:t xml:space="preserve">LOINC has a standard name for each coded document type, and this </w:t>
      </w:r>
      <w:r w:rsidR="00B7798A" w:rsidRPr="00B74AAF">
        <w:t xml:space="preserve">also </w:t>
      </w:r>
      <w:r w:rsidRPr="00B74AAF">
        <w:t xml:space="preserve">is </w:t>
      </w:r>
      <w:r w:rsidR="00B7798A" w:rsidRPr="00B74AAF">
        <w:t>captured</w:t>
      </w:r>
      <w:r w:rsidRPr="00B74AAF">
        <w:t xml:space="preserve"> </w:t>
      </w:r>
      <w:r w:rsidR="002427F9" w:rsidRPr="00B74AAF">
        <w:t>as a metadata element.</w:t>
      </w:r>
      <w:r w:rsidR="00B7798A" w:rsidRPr="00B74AAF">
        <w:t xml:space="preserve"> The document type name </w:t>
      </w:r>
      <w:r w:rsidR="00663244" w:rsidRPr="00B74AAF">
        <w:t xml:space="preserve">is composed in a structured way and </w:t>
      </w:r>
      <w:r w:rsidR="009574DC" w:rsidRPr="00B74AAF">
        <w:t>can be used to sort</w:t>
      </w:r>
      <w:r w:rsidR="00024DB9" w:rsidRPr="00B74AAF">
        <w:t>,</w:t>
      </w:r>
      <w:r w:rsidR="009574DC" w:rsidRPr="00B74AAF">
        <w:t xml:space="preserve"> filter </w:t>
      </w:r>
      <w:r w:rsidR="00024DB9" w:rsidRPr="00B74AAF">
        <w:t xml:space="preserve">and </w:t>
      </w:r>
      <w:r w:rsidR="00D07883" w:rsidRPr="00B74AAF">
        <w:t>categorise</w:t>
      </w:r>
      <w:r w:rsidR="00024DB9" w:rsidRPr="00B74AAF">
        <w:t xml:space="preserve"> </w:t>
      </w:r>
      <w:r w:rsidR="00663244" w:rsidRPr="00B74AAF">
        <w:t>lists of documents</w:t>
      </w:r>
      <w:r w:rsidR="00DF0639" w:rsidRPr="00B74AAF">
        <w:t>.</w:t>
      </w:r>
      <w:r w:rsidR="00D07883" w:rsidRPr="00B74AA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1C130F" w:rsidRPr="002777BC" w14:paraId="102C2896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6A706EB5" w14:textId="30C5C50E" w:rsidR="001C130F" w:rsidRPr="002777BC" w:rsidRDefault="001C130F" w:rsidP="00FB155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654040C" w14:textId="33EE6D5E" w:rsidR="001C130F" w:rsidRPr="002777BC" w:rsidRDefault="001C130F" w:rsidP="001C130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type name</w:t>
            </w:r>
          </w:p>
        </w:tc>
      </w:tr>
      <w:tr w:rsidR="001C130F" w:rsidRPr="002777BC" w14:paraId="7F0D276A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091DCF72" w14:textId="69DC37C7" w:rsidR="001C130F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7AC10CB" w14:textId="10EAF54E" w:rsidR="001C130F" w:rsidRPr="002777BC" w:rsidRDefault="00F743BB" w:rsidP="005E1AB5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snapToGrid w:val="0"/>
                <w:lang w:val="en-GB"/>
              </w:rPr>
              <w:t xml:space="preserve">Name for the precise </w:t>
            </w:r>
            <w:r w:rsidR="00B7798A" w:rsidRPr="002777BC">
              <w:rPr>
                <w:snapToGrid w:val="0"/>
                <w:lang w:val="en-GB"/>
              </w:rPr>
              <w:t xml:space="preserve">clinical </w:t>
            </w:r>
            <w:r w:rsidRPr="002777BC">
              <w:rPr>
                <w:snapToGrid w:val="0"/>
                <w:lang w:val="en-GB"/>
              </w:rPr>
              <w:t>document type</w:t>
            </w:r>
          </w:p>
        </w:tc>
      </w:tr>
      <w:tr w:rsidR="001C130F" w:rsidRPr="002777BC" w14:paraId="6DE067C9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36AE0E63" w14:textId="172CE13E" w:rsidR="001C130F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A027DA3" w14:textId="32AB8671" w:rsidR="00554CEB" w:rsidRPr="002777BC" w:rsidRDefault="00554CEB" w:rsidP="005E1AB5">
            <w:pPr>
              <w:pStyle w:val="TableText0"/>
              <w:rPr>
                <w:snapToGrid w:val="0"/>
                <w:lang w:val="en-GB"/>
              </w:rPr>
            </w:pPr>
            <w:proofErr w:type="spellStart"/>
            <w:r w:rsidRPr="002777BC">
              <w:rPr>
                <w:snapToGrid w:val="0"/>
                <w:lang w:val="en-GB"/>
              </w:rPr>
              <w:t>XDS</w:t>
            </w:r>
            <w:r w:rsidR="004A1AC5" w:rsidRPr="002777BC">
              <w:rPr>
                <w:snapToGrid w:val="0"/>
                <w:lang w:val="en-GB"/>
              </w:rPr>
              <w:t>.b</w:t>
            </w:r>
            <w:proofErr w:type="spellEnd"/>
          </w:p>
          <w:p w14:paraId="4E6AAFA0" w14:textId="49B75C2E" w:rsidR="001C130F" w:rsidRPr="002777BC" w:rsidRDefault="00F743BB" w:rsidP="005E1AB5">
            <w:pPr>
              <w:pStyle w:val="TableText0"/>
              <w:rPr>
                <w:snapToGrid w:val="0"/>
                <w:lang w:val="en-GB"/>
              </w:rPr>
            </w:pPr>
            <w:r w:rsidRPr="002777BC">
              <w:rPr>
                <w:snapToGrid w:val="0"/>
                <w:lang w:val="en-GB"/>
              </w:rPr>
              <w:t>LOINC clinical document ontology</w:t>
            </w:r>
          </w:p>
        </w:tc>
      </w:tr>
      <w:tr w:rsidR="001C130F" w:rsidRPr="002777BC" w14:paraId="48BA6920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253DA504" w14:textId="5C9AC0FC" w:rsidR="001C130F" w:rsidRPr="002777BC" w:rsidRDefault="009344E1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8F060B2" w14:textId="4AD75312" w:rsidR="001C130F" w:rsidRPr="002777BC" w:rsidRDefault="00A57E86" w:rsidP="005E1AB5">
            <w:pPr>
              <w:pStyle w:val="TableText0"/>
              <w:rPr>
                <w:snapToGrid w:val="0"/>
                <w:color w:val="FF0000"/>
                <w:lang w:val="en-GB"/>
              </w:rPr>
            </w:pPr>
            <w:r w:rsidRPr="002777BC">
              <w:rPr>
                <w:lang w:val="en-GB"/>
              </w:rPr>
              <w:t>Text</w:t>
            </w:r>
          </w:p>
        </w:tc>
      </w:tr>
      <w:tr w:rsidR="00D83276" w:rsidRPr="002777BC" w14:paraId="65C45A2E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4E5C89DE" w14:textId="38C47798" w:rsidR="00D83276" w:rsidRPr="002777BC" w:rsidRDefault="00D83276" w:rsidP="005E1AB5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lastRenderedPageBreak/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F21FBC3" w14:textId="642CD6BC" w:rsidR="00D83276" w:rsidRPr="002777BC" w:rsidRDefault="00D83276" w:rsidP="005E1AB5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1C130F" w:rsidRPr="002777BC" w14:paraId="4656EE4E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14:paraId="105D56EF" w14:textId="160EFCE9" w:rsidR="001C130F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4870F82" w14:textId="33FA7ABA" w:rsidR="00612FDB" w:rsidRPr="002777BC" w:rsidRDefault="00612FDB" w:rsidP="00612FDB">
            <w:pPr>
              <w:pStyle w:val="BodyText"/>
              <w:rPr>
                <w:lang w:val="en-GB"/>
              </w:rPr>
            </w:pPr>
            <w:r w:rsidRPr="002777BC">
              <w:rPr>
                <w:lang w:val="en-GB"/>
              </w:rPr>
              <w:t>Document type name has these components:</w:t>
            </w:r>
          </w:p>
          <w:p w14:paraId="4C6AA6CC" w14:textId="4BECDF56" w:rsidR="00612FDB" w:rsidRPr="002777BC" w:rsidRDefault="00612FDB" w:rsidP="00612FDB">
            <w:pPr>
              <w:pStyle w:val="BodyText"/>
              <w:numPr>
                <w:ilvl w:val="0"/>
                <w:numId w:val="13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Kind of </w:t>
            </w:r>
            <w:r w:rsidR="00A57E86" w:rsidRPr="002777BC">
              <w:rPr>
                <w:lang w:val="en-GB"/>
              </w:rPr>
              <w:t>d</w:t>
            </w:r>
            <w:r w:rsidRPr="002777BC">
              <w:rPr>
                <w:lang w:val="en-GB"/>
              </w:rPr>
              <w:t xml:space="preserve">ocument – </w:t>
            </w:r>
            <w:r w:rsidR="00B7798A" w:rsidRPr="002777BC">
              <w:rPr>
                <w:lang w:val="en-GB"/>
              </w:rPr>
              <w:t>c</w:t>
            </w:r>
            <w:r w:rsidR="00F20821" w:rsidRPr="002777BC">
              <w:rPr>
                <w:lang w:val="en-GB"/>
              </w:rPr>
              <w:t>haracterising</w:t>
            </w:r>
            <w:r w:rsidR="00B7798A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the general structure of the do</w:t>
            </w:r>
            <w:r w:rsidRPr="002777BC">
              <w:rPr>
                <w:lang w:val="en-GB"/>
              </w:rPr>
              <w:t>c</w:t>
            </w:r>
            <w:r w:rsidRPr="002777BC">
              <w:rPr>
                <w:lang w:val="en-GB"/>
              </w:rPr>
              <w:t>ument at a macro level</w:t>
            </w:r>
          </w:p>
          <w:p w14:paraId="328DBF45" w14:textId="3A9BE9B8" w:rsidR="00612FDB" w:rsidRPr="002777BC" w:rsidRDefault="00612FDB" w:rsidP="00612FDB">
            <w:pPr>
              <w:pStyle w:val="BodyText"/>
              <w:numPr>
                <w:ilvl w:val="0"/>
                <w:numId w:val="13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Type of </w:t>
            </w:r>
            <w:r w:rsidR="00A57E86" w:rsidRPr="002777BC">
              <w:rPr>
                <w:lang w:val="en-GB"/>
              </w:rPr>
              <w:t>s</w:t>
            </w:r>
            <w:r w:rsidRPr="002777BC">
              <w:rPr>
                <w:lang w:val="en-GB"/>
              </w:rPr>
              <w:t xml:space="preserve">ervice – </w:t>
            </w:r>
            <w:r w:rsidR="00B7798A" w:rsidRPr="002777BC">
              <w:rPr>
                <w:lang w:val="en-GB"/>
              </w:rPr>
              <w:t>c</w:t>
            </w:r>
            <w:r w:rsidR="00F20821" w:rsidRPr="002777BC">
              <w:rPr>
                <w:lang w:val="en-GB"/>
              </w:rPr>
              <w:t>haracterising</w:t>
            </w:r>
            <w:r w:rsidR="00B7798A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the kind of service or activity pr</w:t>
            </w:r>
            <w:r w:rsidRPr="002777BC">
              <w:rPr>
                <w:lang w:val="en-GB"/>
              </w:rPr>
              <w:t>o</w:t>
            </w:r>
            <w:r w:rsidRPr="002777BC">
              <w:rPr>
                <w:lang w:val="en-GB"/>
              </w:rPr>
              <w:t>vided for the patient</w:t>
            </w:r>
          </w:p>
          <w:p w14:paraId="02EF87C5" w14:textId="7DD127D8" w:rsidR="00612FDB" w:rsidRPr="002777BC" w:rsidRDefault="00612FDB" w:rsidP="00612FDB">
            <w:pPr>
              <w:pStyle w:val="BodyText"/>
              <w:numPr>
                <w:ilvl w:val="0"/>
                <w:numId w:val="13"/>
              </w:numPr>
              <w:rPr>
                <w:lang w:val="en-GB"/>
              </w:rPr>
            </w:pPr>
            <w:r w:rsidRPr="002777BC">
              <w:rPr>
                <w:lang w:val="en-GB"/>
              </w:rPr>
              <w:t>Setting</w:t>
            </w:r>
            <w:r w:rsidR="00B7798A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 xml:space="preserve">– </w:t>
            </w:r>
            <w:r w:rsidR="00F20821" w:rsidRPr="002777BC">
              <w:rPr>
                <w:lang w:val="en-GB"/>
              </w:rPr>
              <w:t>describing the facility type or setting</w:t>
            </w:r>
          </w:p>
          <w:p w14:paraId="084E7E7B" w14:textId="61EA6046" w:rsidR="001C130F" w:rsidRPr="002777BC" w:rsidRDefault="00612FDB" w:rsidP="00CC27C8">
            <w:pPr>
              <w:pStyle w:val="BodyText"/>
              <w:numPr>
                <w:ilvl w:val="0"/>
                <w:numId w:val="13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Subject </w:t>
            </w:r>
            <w:r w:rsidR="00A57E86" w:rsidRPr="002777BC">
              <w:rPr>
                <w:lang w:val="en-GB"/>
              </w:rPr>
              <w:t>m</w:t>
            </w:r>
            <w:r w:rsidRPr="002777BC">
              <w:rPr>
                <w:lang w:val="en-GB"/>
              </w:rPr>
              <w:t xml:space="preserve">atter </w:t>
            </w:r>
            <w:r w:rsidR="00A57E86" w:rsidRPr="002777BC">
              <w:rPr>
                <w:lang w:val="en-GB"/>
              </w:rPr>
              <w:t>d</w:t>
            </w:r>
            <w:r w:rsidRPr="002777BC">
              <w:rPr>
                <w:lang w:val="en-GB"/>
              </w:rPr>
              <w:t>omain</w:t>
            </w:r>
            <w:r w:rsidR="00B7798A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 xml:space="preserve">– </w:t>
            </w:r>
            <w:r w:rsidR="00DF0639" w:rsidRPr="002777BC">
              <w:rPr>
                <w:lang w:val="en-GB"/>
              </w:rPr>
              <w:t>naming the health specialty</w:t>
            </w:r>
          </w:p>
        </w:tc>
      </w:tr>
    </w:tbl>
    <w:p w14:paraId="150D3A26" w14:textId="3ACC97C9" w:rsidR="00171068" w:rsidRDefault="005D4A43" w:rsidP="004A1AC5">
      <w:pPr>
        <w:pStyle w:val="Heading2"/>
        <w:spacing w:before="360"/>
        <w:rPr>
          <w:lang w:val="en-GB"/>
        </w:rPr>
      </w:pPr>
      <w:bookmarkStart w:id="29" w:name="_Toc412734844"/>
      <w:r>
        <w:rPr>
          <w:lang w:val="en-GB"/>
        </w:rPr>
        <w:t>A</w:t>
      </w:r>
      <w:r w:rsidR="00302998">
        <w:rPr>
          <w:lang w:val="en-GB"/>
        </w:rPr>
        <w:t xml:space="preserve">vailability </w:t>
      </w:r>
      <w:r w:rsidR="00052002" w:rsidRPr="00FA74CA">
        <w:rPr>
          <w:lang w:val="en-GB"/>
        </w:rPr>
        <w:t>status</w:t>
      </w:r>
      <w:bookmarkEnd w:id="29"/>
    </w:p>
    <w:p w14:paraId="06CFF602" w14:textId="528404F0" w:rsidR="00C43D46" w:rsidRPr="00B74AAF" w:rsidRDefault="00BC4242" w:rsidP="00B74AAF">
      <w:pPr>
        <w:pStyle w:val="BodyText"/>
      </w:pPr>
      <w:r>
        <w:t xml:space="preserve">Whether the document is valid </w:t>
      </w:r>
      <w:r w:rsidR="00070478">
        <w:t xml:space="preserve">and available </w:t>
      </w:r>
      <w:r w:rsidR="00302998">
        <w:t xml:space="preserve">for patient care </w:t>
      </w:r>
      <w:r>
        <w:t>is recorded.</w:t>
      </w:r>
      <w:r w:rsidR="00C43D46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7608BC" w:rsidRPr="002777BC" w14:paraId="35B0EC54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AA83A23" w14:textId="5C8D304C" w:rsidR="007608BC" w:rsidRPr="002777BC" w:rsidRDefault="00990969" w:rsidP="00FB155F">
            <w:pPr>
              <w:pStyle w:val="TableText0"/>
              <w:rPr>
                <w:color w:val="243F60" w:themeColor="accent1" w:themeShade="7F"/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2CB20AA" w14:textId="37252E36" w:rsidR="007608BC" w:rsidRPr="002777BC" w:rsidRDefault="005D4A43" w:rsidP="007015A7">
            <w:pPr>
              <w:pStyle w:val="TableText0"/>
              <w:rPr>
                <w:b/>
                <w:color w:val="1F497D" w:themeColor="text2"/>
                <w:lang w:val="en-GB"/>
              </w:rPr>
            </w:pPr>
            <w:r>
              <w:rPr>
                <w:lang w:val="en-GB"/>
              </w:rPr>
              <w:t>A</w:t>
            </w:r>
            <w:r w:rsidR="000D7288">
              <w:rPr>
                <w:lang w:val="en-GB"/>
              </w:rPr>
              <w:t xml:space="preserve">vailability </w:t>
            </w:r>
            <w:r w:rsidR="00990969" w:rsidRPr="002777BC">
              <w:rPr>
                <w:lang w:val="en-GB"/>
              </w:rPr>
              <w:t xml:space="preserve">status </w:t>
            </w:r>
            <w:r w:rsidR="000D7288">
              <w:rPr>
                <w:lang w:val="en-GB"/>
              </w:rPr>
              <w:t>code</w:t>
            </w:r>
          </w:p>
        </w:tc>
      </w:tr>
      <w:tr w:rsidR="00A97020" w:rsidRPr="002777BC" w14:paraId="64B0B7D8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914EBA0" w14:textId="47300E13" w:rsidR="00A97020" w:rsidRPr="002777BC" w:rsidRDefault="00C26642" w:rsidP="00B238CA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2A024CD" w14:textId="1C488077" w:rsidR="00A97020" w:rsidRPr="002777BC" w:rsidRDefault="00302998" w:rsidP="007015A7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lang w:val="en-GB"/>
              </w:rPr>
              <w:t>The status of the document in terms of w</w:t>
            </w:r>
            <w:r w:rsidR="00E837F3" w:rsidRPr="002777BC">
              <w:rPr>
                <w:lang w:val="en-GB"/>
              </w:rPr>
              <w:t>hether</w:t>
            </w:r>
            <w:r w:rsidR="001C130F" w:rsidRPr="002777BC">
              <w:rPr>
                <w:lang w:val="en-GB"/>
              </w:rPr>
              <w:t xml:space="preserve"> </w:t>
            </w:r>
            <w:r>
              <w:rPr>
                <w:lang w:val="en-GB"/>
              </w:rPr>
              <w:t>it</w:t>
            </w:r>
            <w:r w:rsidR="00E837F3" w:rsidRPr="002777BC">
              <w:rPr>
                <w:lang w:val="en-GB"/>
              </w:rPr>
              <w:t xml:space="preserve"> </w:t>
            </w:r>
            <w:r w:rsidR="00DE67A3" w:rsidRPr="002777BC">
              <w:rPr>
                <w:lang w:val="en-GB"/>
              </w:rPr>
              <w:t xml:space="preserve">is </w:t>
            </w:r>
            <w:r w:rsidR="00BC4242">
              <w:rPr>
                <w:lang w:val="en-GB"/>
              </w:rPr>
              <w:t xml:space="preserve">valid and </w:t>
            </w:r>
            <w:r w:rsidR="00DE67A3" w:rsidRPr="002777BC">
              <w:rPr>
                <w:lang w:val="en-GB"/>
              </w:rPr>
              <w:t>available</w:t>
            </w:r>
            <w:r w:rsidR="000D7288">
              <w:rPr>
                <w:lang w:val="en-GB"/>
              </w:rPr>
              <w:t xml:space="preserve"> for patient care</w:t>
            </w:r>
          </w:p>
        </w:tc>
      </w:tr>
      <w:tr w:rsidR="00A97020" w:rsidRPr="002777BC" w14:paraId="27404A9D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A89BE78" w14:textId="138F6DB2" w:rsidR="00A97020" w:rsidRPr="002777BC" w:rsidRDefault="00C26642" w:rsidP="00B238CA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15CFC1A" w14:textId="65E76EA6" w:rsidR="00A97020" w:rsidRPr="002777BC" w:rsidRDefault="00A57E86" w:rsidP="00B238CA">
            <w:pPr>
              <w:pStyle w:val="TableText0"/>
              <w:rPr>
                <w:snapToGrid w:val="0"/>
                <w:szCs w:val="22"/>
                <w:lang w:val="en-GB"/>
              </w:rPr>
            </w:pPr>
            <w:proofErr w:type="spellStart"/>
            <w:r w:rsidRPr="002777BC">
              <w:rPr>
                <w:snapToGrid w:val="0"/>
                <w:szCs w:val="22"/>
                <w:lang w:val="en-GB"/>
              </w:rPr>
              <w:t>XDS</w:t>
            </w:r>
            <w:r w:rsidR="00E837F3" w:rsidRPr="002777BC">
              <w:rPr>
                <w:snapToGrid w:val="0"/>
                <w:szCs w:val="22"/>
                <w:lang w:val="en-GB"/>
              </w:rPr>
              <w:t>.b</w:t>
            </w:r>
            <w:proofErr w:type="spellEnd"/>
          </w:p>
        </w:tc>
      </w:tr>
      <w:tr w:rsidR="00A97020" w:rsidRPr="002777BC" w14:paraId="6BAA662A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79F740D" w14:textId="29BE72F6" w:rsidR="00A97020" w:rsidRPr="002777BC" w:rsidRDefault="009344E1" w:rsidP="00B238CA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93D0D83" w14:textId="15460407" w:rsidR="000E6277" w:rsidRPr="002777BC" w:rsidRDefault="004A1AC5" w:rsidP="00B238CA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V</w:t>
            </w:r>
            <w:r w:rsidR="000E6277" w:rsidRPr="002777BC">
              <w:rPr>
                <w:snapToGrid w:val="0"/>
                <w:szCs w:val="22"/>
                <w:lang w:val="en-GB"/>
              </w:rPr>
              <w:t>alues are:</w:t>
            </w:r>
          </w:p>
          <w:p w14:paraId="379F4B40" w14:textId="428DD88C" w:rsidR="00A97020" w:rsidRPr="002777BC" w:rsidRDefault="000D7288" w:rsidP="000E6277">
            <w:pPr>
              <w:pStyle w:val="TableText0"/>
              <w:numPr>
                <w:ilvl w:val="0"/>
                <w:numId w:val="26"/>
              </w:numPr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 xml:space="preserve">‘A’ (available) </w:t>
            </w:r>
            <w:r w:rsidR="00E837F3" w:rsidRPr="002777BC">
              <w:rPr>
                <w:snapToGrid w:val="0"/>
                <w:szCs w:val="22"/>
                <w:lang w:val="en-GB"/>
              </w:rPr>
              <w:t xml:space="preserve">– document is </w:t>
            </w:r>
            <w:r>
              <w:rPr>
                <w:snapToGrid w:val="0"/>
                <w:szCs w:val="22"/>
                <w:lang w:val="en-GB"/>
              </w:rPr>
              <w:t xml:space="preserve">available </w:t>
            </w:r>
          </w:p>
          <w:p w14:paraId="5B33C21B" w14:textId="0FFB1216" w:rsidR="000E6277" w:rsidRPr="002777BC" w:rsidRDefault="000D7288" w:rsidP="007015A7">
            <w:pPr>
              <w:pStyle w:val="TableText0"/>
              <w:numPr>
                <w:ilvl w:val="0"/>
                <w:numId w:val="26"/>
              </w:numPr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‘D’ (deprecated)</w:t>
            </w:r>
            <w:r w:rsidRPr="002777BC">
              <w:rPr>
                <w:snapToGrid w:val="0"/>
                <w:szCs w:val="22"/>
                <w:lang w:val="en-GB"/>
              </w:rPr>
              <w:t xml:space="preserve"> </w:t>
            </w:r>
            <w:r w:rsidR="00E837F3" w:rsidRPr="002777BC">
              <w:rPr>
                <w:snapToGrid w:val="0"/>
                <w:szCs w:val="22"/>
                <w:lang w:val="en-GB"/>
              </w:rPr>
              <w:t xml:space="preserve">– document is </w:t>
            </w:r>
            <w:r w:rsidR="005D4A43">
              <w:rPr>
                <w:snapToGrid w:val="0"/>
                <w:szCs w:val="22"/>
                <w:lang w:val="en-GB"/>
              </w:rPr>
              <w:t>obsolete or withdrawn</w:t>
            </w:r>
            <w:r w:rsidRPr="002777BC">
              <w:rPr>
                <w:snapToGrid w:val="0"/>
                <w:szCs w:val="22"/>
                <w:lang w:val="en-GB"/>
              </w:rPr>
              <w:t xml:space="preserve"> </w:t>
            </w:r>
          </w:p>
        </w:tc>
      </w:tr>
      <w:tr w:rsidR="00D83276" w:rsidRPr="002777BC" w14:paraId="551A3835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7907055" w14:textId="69EB2CFB" w:rsidR="00D83276" w:rsidRPr="002777BC" w:rsidRDefault="00D83276" w:rsidP="00B238CA">
            <w:pPr>
              <w:pStyle w:val="TableText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B325600" w14:textId="7E299051" w:rsidR="00D83276" w:rsidRPr="002777BC" w:rsidRDefault="00D83276" w:rsidP="00B238CA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Mandatory</w:t>
            </w:r>
          </w:p>
        </w:tc>
      </w:tr>
      <w:tr w:rsidR="00A97020" w:rsidRPr="002777BC" w14:paraId="0DC6DE07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27949F0" w14:textId="02B5C876" w:rsidR="00A97020" w:rsidRPr="002777BC" w:rsidRDefault="00C26642" w:rsidP="00B238CA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BEB4673" w14:textId="77777777" w:rsidR="00A97020" w:rsidRPr="002777BC" w:rsidRDefault="000E6277" w:rsidP="00B238CA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Maps to:</w:t>
            </w:r>
          </w:p>
          <w:p w14:paraId="2F48733E" w14:textId="5A951EAB" w:rsidR="000E6277" w:rsidRPr="002777BC" w:rsidRDefault="000E6277" w:rsidP="000E6277">
            <w:pPr>
              <w:pStyle w:val="TableText0"/>
              <w:numPr>
                <w:ilvl w:val="0"/>
                <w:numId w:val="27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 xml:space="preserve">XDS element </w:t>
            </w:r>
            <w:r w:rsidR="00AF31F5" w:rsidRPr="002777BC">
              <w:rPr>
                <w:snapToGrid w:val="0"/>
                <w:szCs w:val="22"/>
                <w:lang w:val="en-GB"/>
              </w:rPr>
              <w:t>‘</w:t>
            </w:r>
            <w:proofErr w:type="spellStart"/>
            <w:r w:rsidRPr="002777BC">
              <w:rPr>
                <w:snapToGrid w:val="0"/>
                <w:szCs w:val="22"/>
                <w:lang w:val="en-GB"/>
              </w:rPr>
              <w:t>availabilityStatus</w:t>
            </w:r>
            <w:proofErr w:type="spellEnd"/>
            <w:r w:rsidR="00AF31F5" w:rsidRPr="002777BC">
              <w:rPr>
                <w:snapToGrid w:val="0"/>
                <w:szCs w:val="22"/>
                <w:lang w:val="en-GB"/>
              </w:rPr>
              <w:t>’</w:t>
            </w:r>
          </w:p>
          <w:p w14:paraId="621654FA" w14:textId="2DF17E61" w:rsidR="000E6277" w:rsidRPr="002777BC" w:rsidRDefault="000E6277" w:rsidP="000E6277">
            <w:pPr>
              <w:pStyle w:val="TableText0"/>
              <w:numPr>
                <w:ilvl w:val="0"/>
                <w:numId w:val="27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 xml:space="preserve">FHIR element </w:t>
            </w:r>
            <w:r w:rsidR="00AF31F5" w:rsidRPr="002777BC">
              <w:rPr>
                <w:snapToGrid w:val="0"/>
                <w:szCs w:val="22"/>
                <w:lang w:val="en-GB"/>
              </w:rPr>
              <w:t>‘</w:t>
            </w:r>
            <w:proofErr w:type="spellStart"/>
            <w:r w:rsidR="000D7288">
              <w:rPr>
                <w:snapToGrid w:val="0"/>
                <w:szCs w:val="22"/>
                <w:lang w:val="en-GB"/>
              </w:rPr>
              <w:t>docS</w:t>
            </w:r>
            <w:r w:rsidRPr="002777BC">
              <w:rPr>
                <w:snapToGrid w:val="0"/>
                <w:szCs w:val="22"/>
                <w:lang w:val="en-GB"/>
              </w:rPr>
              <w:t>tatus</w:t>
            </w:r>
            <w:proofErr w:type="spellEnd"/>
            <w:r w:rsidR="00AF31F5" w:rsidRPr="002777BC">
              <w:rPr>
                <w:snapToGrid w:val="0"/>
                <w:szCs w:val="22"/>
                <w:lang w:val="en-GB"/>
              </w:rPr>
              <w:t>’</w:t>
            </w:r>
          </w:p>
        </w:tc>
      </w:tr>
    </w:tbl>
    <w:p w14:paraId="3F0C9EE7" w14:textId="696D8CF4" w:rsidR="00171068" w:rsidRPr="002777BC" w:rsidRDefault="00052002" w:rsidP="00A97F75">
      <w:pPr>
        <w:pStyle w:val="Heading2"/>
        <w:spacing w:before="360"/>
        <w:rPr>
          <w:lang w:val="en-GB"/>
        </w:rPr>
      </w:pPr>
      <w:bookmarkStart w:id="30" w:name="_Toc412734845"/>
      <w:r w:rsidRPr="002777BC">
        <w:rPr>
          <w:lang w:val="en-GB"/>
        </w:rPr>
        <w:t>Confidentiality</w:t>
      </w:r>
      <w:bookmarkEnd w:id="30"/>
    </w:p>
    <w:p w14:paraId="49FC0A69" w14:textId="56B9382B" w:rsidR="00C24C3F" w:rsidRPr="00B74AAF" w:rsidRDefault="00AB586F" w:rsidP="00B74AAF">
      <w:pPr>
        <w:pStyle w:val="BodyText"/>
      </w:pPr>
      <w:r w:rsidRPr="00B74AAF">
        <w:t xml:space="preserve">The confidentiality of every clinical document is recorded. </w:t>
      </w:r>
      <w:r w:rsidR="00D35C06" w:rsidRPr="00B74AAF">
        <w:t>All c</w:t>
      </w:r>
      <w:r w:rsidRPr="00B74AAF">
        <w:t xml:space="preserve">linical documents are classed as medical in confidence and the patient may </w:t>
      </w:r>
      <w:r w:rsidR="00D35C06" w:rsidRPr="00B74AAF">
        <w:t>choose</w:t>
      </w:r>
      <w:r w:rsidRPr="00B74AAF">
        <w:t xml:space="preserve"> </w:t>
      </w:r>
      <w:r w:rsidR="00CE60B6">
        <w:t xml:space="preserve">any </w:t>
      </w:r>
      <w:r w:rsidR="00C24C3F" w:rsidRPr="00B74AAF">
        <w:t xml:space="preserve">document </w:t>
      </w:r>
      <w:r w:rsidR="00D35C06" w:rsidRPr="00B74AAF">
        <w:t>to have the further protection of</w:t>
      </w:r>
      <w:r w:rsidR="00C24C3F" w:rsidRPr="00B74AAF">
        <w:t xml:space="preserve"> </w:t>
      </w:r>
      <w:r w:rsidR="00D35C06" w:rsidRPr="00B74AAF">
        <w:t>a</w:t>
      </w:r>
      <w:r w:rsidR="00C24C3F" w:rsidRPr="00B74AAF">
        <w:t xml:space="preserve"> ‘sealed envelope’</w:t>
      </w:r>
      <w:r w:rsidR="00CE60B6">
        <w:t>, for greater confidentiality</w:t>
      </w:r>
      <w:r w:rsidR="00C24C3F" w:rsidRPr="00B74AAF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7608BC" w:rsidRPr="002777BC" w14:paraId="01507BBB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42221EB" w14:textId="5E4EA857" w:rsidR="007608BC" w:rsidRPr="002777BC" w:rsidRDefault="00990969" w:rsidP="00FB155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C7C22D1" w14:textId="4F5065DD" w:rsidR="007608BC" w:rsidRPr="002777BC" w:rsidRDefault="00990969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Confidentiality code</w:t>
            </w:r>
          </w:p>
        </w:tc>
      </w:tr>
      <w:tr w:rsidR="00A97020" w:rsidRPr="002777BC" w14:paraId="630735CE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0679CC4" w14:textId="17E67557" w:rsidR="00A97020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1F5F00E" w14:textId="5B0D66D8" w:rsidR="00A97020" w:rsidRPr="002777BC" w:rsidRDefault="001C130F" w:rsidP="00421CB4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Code for the </w:t>
            </w:r>
            <w:r w:rsidR="00421CB4" w:rsidRPr="002777BC">
              <w:rPr>
                <w:lang w:val="en-GB"/>
              </w:rPr>
              <w:t xml:space="preserve">confidentiality </w:t>
            </w:r>
            <w:r w:rsidRPr="002777BC">
              <w:rPr>
                <w:lang w:val="en-GB"/>
              </w:rPr>
              <w:t>level of the document</w:t>
            </w:r>
          </w:p>
        </w:tc>
      </w:tr>
      <w:tr w:rsidR="00A97020" w:rsidRPr="002777BC" w14:paraId="7D100553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6A80F2E" w14:textId="7E0C360E" w:rsidR="00A97020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85B2E68" w14:textId="1673D970" w:rsidR="00A97020" w:rsidRPr="002777BC" w:rsidRDefault="00C24C3F" w:rsidP="005E1AB5">
            <w:pPr>
              <w:pStyle w:val="TableText0"/>
              <w:spacing w:line="240" w:lineRule="auto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A97020" w:rsidRPr="002777BC" w14:paraId="11EEA9C2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6C29EE9" w14:textId="60B89EC0" w:rsidR="00A97020" w:rsidRPr="002777BC" w:rsidRDefault="009344E1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D98D5C8" w14:textId="5F010480" w:rsidR="00AF31F5" w:rsidRPr="002777BC" w:rsidRDefault="00AF31F5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HL7 confidentiality code:</w:t>
            </w:r>
          </w:p>
          <w:p w14:paraId="3E0F96E1" w14:textId="507DF534" w:rsidR="00A97020" w:rsidRPr="002777BC" w:rsidRDefault="00AF31F5" w:rsidP="00421CB4">
            <w:pPr>
              <w:pStyle w:val="TableText0"/>
              <w:numPr>
                <w:ilvl w:val="0"/>
                <w:numId w:val="28"/>
              </w:numPr>
              <w:rPr>
                <w:lang w:val="en-GB"/>
              </w:rPr>
            </w:pPr>
            <w:r w:rsidRPr="002777BC" w:rsidDel="00AF31F5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‘</w:t>
            </w:r>
            <w:r w:rsidR="009344E1" w:rsidRPr="002777BC">
              <w:rPr>
                <w:lang w:val="en-GB"/>
              </w:rPr>
              <w:t>N</w:t>
            </w:r>
            <w:r w:rsidRPr="002777BC">
              <w:rPr>
                <w:lang w:val="en-GB"/>
              </w:rPr>
              <w:t xml:space="preserve">’ (normal) – </w:t>
            </w:r>
            <w:r w:rsidR="005A6099" w:rsidRPr="002777BC">
              <w:rPr>
                <w:lang w:val="en-GB"/>
              </w:rPr>
              <w:t xml:space="preserve">document </w:t>
            </w:r>
            <w:r w:rsidRPr="002777BC">
              <w:rPr>
                <w:lang w:val="en-GB"/>
              </w:rPr>
              <w:t xml:space="preserve">has the usual level of confidentiality and </w:t>
            </w:r>
            <w:r w:rsidR="005A6099" w:rsidRPr="002777BC">
              <w:rPr>
                <w:lang w:val="en-GB"/>
              </w:rPr>
              <w:lastRenderedPageBreak/>
              <w:t xml:space="preserve">should be treated as </w:t>
            </w:r>
            <w:r w:rsidR="001C130F" w:rsidRPr="002777BC">
              <w:rPr>
                <w:lang w:val="en-GB"/>
              </w:rPr>
              <w:t>medical</w:t>
            </w:r>
            <w:r w:rsidRPr="002777BC">
              <w:rPr>
                <w:lang w:val="en-GB"/>
              </w:rPr>
              <w:t>-</w:t>
            </w:r>
            <w:r w:rsidR="001C130F" w:rsidRPr="002777BC">
              <w:rPr>
                <w:lang w:val="en-GB"/>
              </w:rPr>
              <w:t>in</w:t>
            </w:r>
            <w:r w:rsidRPr="002777BC">
              <w:rPr>
                <w:lang w:val="en-GB"/>
              </w:rPr>
              <w:t>-</w:t>
            </w:r>
            <w:r w:rsidR="001C130F" w:rsidRPr="002777BC">
              <w:rPr>
                <w:lang w:val="en-GB"/>
              </w:rPr>
              <w:t>confidence</w:t>
            </w:r>
          </w:p>
          <w:p w14:paraId="135729E3" w14:textId="7F913C11" w:rsidR="005E1AB5" w:rsidRPr="002777BC" w:rsidRDefault="009344E1" w:rsidP="00CC27C8">
            <w:pPr>
              <w:pStyle w:val="TableText0"/>
              <w:numPr>
                <w:ilvl w:val="0"/>
                <w:numId w:val="28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</w:t>
            </w:r>
            <w:r w:rsidR="005A6099" w:rsidRPr="002777BC">
              <w:rPr>
                <w:lang w:val="en-GB"/>
              </w:rPr>
              <w:t>R</w:t>
            </w:r>
            <w:r w:rsidRPr="002777BC">
              <w:rPr>
                <w:lang w:val="en-GB"/>
              </w:rPr>
              <w:t>’</w:t>
            </w:r>
            <w:r w:rsidR="005A6099" w:rsidRPr="002777BC">
              <w:rPr>
                <w:lang w:val="en-GB"/>
              </w:rPr>
              <w:t xml:space="preserve"> </w:t>
            </w:r>
            <w:r w:rsidRPr="002777BC">
              <w:rPr>
                <w:lang w:val="en-GB"/>
              </w:rPr>
              <w:t>(</w:t>
            </w:r>
            <w:r w:rsidR="005A6099" w:rsidRPr="002777BC">
              <w:rPr>
                <w:lang w:val="en-GB"/>
              </w:rPr>
              <w:t>restricted</w:t>
            </w:r>
            <w:r w:rsidRPr="002777BC">
              <w:rPr>
                <w:lang w:val="en-GB"/>
              </w:rPr>
              <w:t>)</w:t>
            </w:r>
            <w:r w:rsidR="005A6099" w:rsidRPr="002777BC">
              <w:rPr>
                <w:lang w:val="en-GB"/>
              </w:rPr>
              <w:t xml:space="preserve"> </w:t>
            </w:r>
            <w:r w:rsidR="00F743BB" w:rsidRPr="002777BC">
              <w:rPr>
                <w:lang w:val="en-GB"/>
              </w:rPr>
              <w:t xml:space="preserve">– </w:t>
            </w:r>
            <w:r w:rsidR="005A6099" w:rsidRPr="002777BC">
              <w:rPr>
                <w:lang w:val="en-GB"/>
              </w:rPr>
              <w:t>document is protected within a ‘sealed envelope’ and cannot normally be viewed</w:t>
            </w:r>
          </w:p>
        </w:tc>
      </w:tr>
      <w:tr w:rsidR="00D83276" w:rsidRPr="002777BC" w14:paraId="4E204054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E40728A" w14:textId="4650B3E0" w:rsidR="00D83276" w:rsidRPr="002777BC" w:rsidRDefault="00D83276" w:rsidP="005E1AB5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lastRenderedPageBreak/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976D042" w14:textId="21117EA8" w:rsidR="00D83276" w:rsidRPr="002777BC" w:rsidRDefault="00D83276" w:rsidP="005E1AB5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A97020" w:rsidRPr="002777BC" w14:paraId="02EFF190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00968B2" w14:textId="3243AF50" w:rsidR="00A97020" w:rsidRPr="002777BC" w:rsidRDefault="00C26642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DF64F03" w14:textId="77777777" w:rsidR="00A97020" w:rsidRPr="002777BC" w:rsidRDefault="00421CB4" w:rsidP="005E1AB5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553B3F34" w14:textId="6D069AB3" w:rsidR="00421CB4" w:rsidRPr="002777BC" w:rsidRDefault="00421CB4" w:rsidP="00421CB4">
            <w:pPr>
              <w:pStyle w:val="TableText0"/>
              <w:numPr>
                <w:ilvl w:val="0"/>
                <w:numId w:val="2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AF31F5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confidentialityCode</w:t>
            </w:r>
            <w:proofErr w:type="spellEnd"/>
            <w:r w:rsidR="00AF31F5" w:rsidRPr="002777BC">
              <w:rPr>
                <w:lang w:val="en-GB"/>
              </w:rPr>
              <w:t>’</w:t>
            </w:r>
          </w:p>
          <w:p w14:paraId="2FA578F7" w14:textId="0F3858C9" w:rsidR="00421CB4" w:rsidRPr="002777BC" w:rsidRDefault="00421CB4" w:rsidP="00421CB4">
            <w:pPr>
              <w:pStyle w:val="TableText0"/>
              <w:numPr>
                <w:ilvl w:val="0"/>
                <w:numId w:val="2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CDA element </w:t>
            </w:r>
            <w:r w:rsidR="00AF31F5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confidentialityCode</w:t>
            </w:r>
            <w:proofErr w:type="spellEnd"/>
            <w:r w:rsidRPr="002777BC">
              <w:rPr>
                <w:lang w:val="en-GB"/>
              </w:rPr>
              <w:t>/code</w:t>
            </w:r>
            <w:r w:rsidR="00AF31F5" w:rsidRPr="002777BC">
              <w:rPr>
                <w:lang w:val="en-GB"/>
              </w:rPr>
              <w:t>’</w:t>
            </w:r>
          </w:p>
          <w:p w14:paraId="24022FC9" w14:textId="29E7E04A" w:rsidR="00421CB4" w:rsidRPr="002777BC" w:rsidRDefault="00421CB4" w:rsidP="00421CB4">
            <w:pPr>
              <w:pStyle w:val="TableText0"/>
              <w:numPr>
                <w:ilvl w:val="0"/>
                <w:numId w:val="29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AF31F5" w:rsidRPr="002777BC">
              <w:rPr>
                <w:lang w:val="en-GB"/>
              </w:rPr>
              <w:t>‘</w:t>
            </w:r>
            <w:r w:rsidRPr="002777BC">
              <w:rPr>
                <w:lang w:val="en-GB"/>
              </w:rPr>
              <w:t>confidentiality</w:t>
            </w:r>
            <w:r w:rsidR="00AF31F5" w:rsidRPr="002777BC">
              <w:rPr>
                <w:lang w:val="en-GB"/>
              </w:rPr>
              <w:t>’</w:t>
            </w:r>
          </w:p>
        </w:tc>
      </w:tr>
    </w:tbl>
    <w:p w14:paraId="0F88C041" w14:textId="5EC4E247" w:rsidR="00193DF3" w:rsidRPr="002777BC" w:rsidRDefault="00052002" w:rsidP="00EE6373">
      <w:pPr>
        <w:pStyle w:val="Heading2"/>
        <w:spacing w:before="360"/>
        <w:rPr>
          <w:lang w:val="en-GB"/>
        </w:rPr>
      </w:pPr>
      <w:bookmarkStart w:id="31" w:name="_Toc412734846"/>
      <w:r w:rsidRPr="002777BC">
        <w:rPr>
          <w:lang w:val="en-GB"/>
        </w:rPr>
        <w:t>Language</w:t>
      </w:r>
      <w:bookmarkEnd w:id="31"/>
    </w:p>
    <w:p w14:paraId="13276489" w14:textId="6C21965F" w:rsidR="008E6495" w:rsidRPr="00B74AAF" w:rsidRDefault="008E6495" w:rsidP="00B74AAF">
      <w:pPr>
        <w:pStyle w:val="BodyText"/>
      </w:pPr>
      <w:r w:rsidRPr="00B74AAF">
        <w:t xml:space="preserve">The language </w:t>
      </w:r>
      <w:r w:rsidR="00FB3B8F">
        <w:t>used predominantly in</w:t>
      </w:r>
      <w:r w:rsidRPr="00B74AAF">
        <w:t xml:space="preserve"> the document is recorded.</w:t>
      </w:r>
      <w:r w:rsidR="00717BA4">
        <w:t xml:space="preserve"> </w:t>
      </w:r>
      <w:r w:rsidR="00FB3B8F">
        <w:t xml:space="preserve">This does not prevent sections such as for patient advice using a different language.  </w:t>
      </w:r>
      <w:r w:rsidR="00717BA4"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7608BC" w:rsidRPr="002777BC" w14:paraId="4BC4EDEB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510AE50" w14:textId="6C761300" w:rsidR="007608BC" w:rsidRPr="002777BC" w:rsidRDefault="00990969" w:rsidP="00FB155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BFBF3CE" w14:textId="66E2C621" w:rsidR="007608BC" w:rsidRPr="002777BC" w:rsidRDefault="00990969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Language code</w:t>
            </w:r>
          </w:p>
        </w:tc>
      </w:tr>
      <w:tr w:rsidR="00A97020" w:rsidRPr="002777BC" w14:paraId="69BFCACF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92A23D4" w14:textId="7C42B556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0AD7720" w14:textId="0324C70E" w:rsidR="00A97020" w:rsidRPr="002777BC" w:rsidRDefault="00193DF3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Code for the human language in </w:t>
            </w:r>
            <w:r w:rsidR="006B2EB9" w:rsidRPr="002777BC">
              <w:rPr>
                <w:lang w:val="en-GB"/>
              </w:rPr>
              <w:t>which</w:t>
            </w:r>
            <w:r w:rsidRPr="002777BC">
              <w:rPr>
                <w:lang w:val="en-GB"/>
              </w:rPr>
              <w:t xml:space="preserve"> the document </w:t>
            </w:r>
            <w:r w:rsidR="006B2EB9" w:rsidRPr="002777BC">
              <w:rPr>
                <w:lang w:val="en-GB"/>
              </w:rPr>
              <w:t>is written</w:t>
            </w:r>
          </w:p>
        </w:tc>
      </w:tr>
      <w:tr w:rsidR="00A97020" w:rsidRPr="002777BC" w14:paraId="2B380B54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DD44C46" w14:textId="42CCC947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D36738E" w14:textId="77777777" w:rsidR="008E6495" w:rsidRPr="002777BC" w:rsidRDefault="008E6495" w:rsidP="00770F88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  <w:p w14:paraId="547F1AE8" w14:textId="4229B647" w:rsidR="00E8703F" w:rsidRPr="002777BC" w:rsidRDefault="00193DF3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ISO 639</w:t>
            </w:r>
            <w:r w:rsidR="008E6495" w:rsidRPr="002777BC">
              <w:rPr>
                <w:lang w:val="en-GB"/>
              </w:rPr>
              <w:t xml:space="preserve"> Codes for the representation of names of languages</w:t>
            </w:r>
          </w:p>
        </w:tc>
      </w:tr>
      <w:tr w:rsidR="00A97020" w:rsidRPr="002777BC" w14:paraId="3403126C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D359A6B" w14:textId="0CFC06B3" w:rsidR="00A97020" w:rsidRPr="002777BC" w:rsidRDefault="009344E1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10CA5F3" w14:textId="77777777" w:rsidR="00A97020" w:rsidRPr="002777BC" w:rsidRDefault="00193DF3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ISO 639-1 alpha-2 code</w:t>
            </w:r>
          </w:p>
          <w:p w14:paraId="6D473E8E" w14:textId="55429EA1" w:rsidR="00AE4480" w:rsidRPr="002777BC" w:rsidRDefault="00AE4480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Examples:</w:t>
            </w:r>
          </w:p>
          <w:p w14:paraId="3BAFC122" w14:textId="77777777" w:rsidR="00AE4480" w:rsidRPr="002777BC" w:rsidRDefault="00AE4480" w:rsidP="00AE4480">
            <w:pPr>
              <w:pStyle w:val="TableText0"/>
              <w:numPr>
                <w:ilvl w:val="0"/>
                <w:numId w:val="32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en</w:t>
            </w:r>
            <w:proofErr w:type="spellEnd"/>
            <w:r w:rsidRPr="002777BC">
              <w:rPr>
                <w:lang w:val="en-GB"/>
              </w:rPr>
              <w:t>’ – English</w:t>
            </w:r>
          </w:p>
          <w:p w14:paraId="7C71C798" w14:textId="60911269" w:rsidR="00AE4480" w:rsidRPr="002777BC" w:rsidRDefault="00AE4480" w:rsidP="00340ED9">
            <w:pPr>
              <w:pStyle w:val="TableText0"/>
              <w:numPr>
                <w:ilvl w:val="0"/>
                <w:numId w:val="32"/>
              </w:numPr>
              <w:rPr>
                <w:lang w:val="en-GB"/>
              </w:rPr>
            </w:pPr>
            <w:r w:rsidRPr="002777BC">
              <w:rPr>
                <w:lang w:val="en-GB"/>
              </w:rPr>
              <w:t>‘mi’ – Maori</w:t>
            </w:r>
          </w:p>
        </w:tc>
      </w:tr>
      <w:tr w:rsidR="00D83276" w:rsidRPr="002777BC" w14:paraId="4D6AB8D5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BB80142" w14:textId="124190B5" w:rsidR="00D83276" w:rsidRPr="002777BC" w:rsidRDefault="00D83276" w:rsidP="00770F88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D1518F2" w14:textId="5F72ABA8" w:rsidR="00D83276" w:rsidRPr="002777BC" w:rsidRDefault="00A46EBE" w:rsidP="00770F88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Optional</w:t>
            </w:r>
          </w:p>
        </w:tc>
      </w:tr>
      <w:tr w:rsidR="00A97020" w:rsidRPr="002777BC" w14:paraId="68936CC4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C8B67B8" w14:textId="5C714189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9B6222D" w14:textId="658F488F" w:rsidR="001712F6" w:rsidRPr="002777BC" w:rsidRDefault="00072D45" w:rsidP="001712F6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2B49D9B0" w14:textId="385FB628" w:rsidR="001712F6" w:rsidRPr="002777BC" w:rsidRDefault="001712F6" w:rsidP="001712F6">
            <w:pPr>
              <w:pStyle w:val="TableText0"/>
              <w:numPr>
                <w:ilvl w:val="0"/>
                <w:numId w:val="16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2F482E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languageCode</w:t>
            </w:r>
            <w:proofErr w:type="spellEnd"/>
            <w:r w:rsidR="002F482E" w:rsidRPr="002777BC">
              <w:rPr>
                <w:lang w:val="en-GB"/>
              </w:rPr>
              <w:t>’</w:t>
            </w:r>
          </w:p>
          <w:p w14:paraId="4B30F766" w14:textId="0F292F47" w:rsidR="001712F6" w:rsidRPr="002777BC" w:rsidRDefault="001712F6" w:rsidP="001712F6">
            <w:pPr>
              <w:pStyle w:val="TableText0"/>
              <w:numPr>
                <w:ilvl w:val="0"/>
                <w:numId w:val="16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CDA element </w:t>
            </w:r>
            <w:r w:rsidR="002F482E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ClinicalDocument</w:t>
            </w:r>
            <w:proofErr w:type="spellEnd"/>
            <w:r w:rsidRPr="002777BC">
              <w:rPr>
                <w:lang w:val="en-GB"/>
              </w:rPr>
              <w:t>/</w:t>
            </w:r>
            <w:proofErr w:type="spellStart"/>
            <w:r w:rsidRPr="002777BC">
              <w:rPr>
                <w:lang w:val="en-GB"/>
              </w:rPr>
              <w:t>languageCode</w:t>
            </w:r>
            <w:proofErr w:type="spellEnd"/>
            <w:r w:rsidR="002F482E" w:rsidRPr="002777BC">
              <w:rPr>
                <w:lang w:val="en-GB"/>
              </w:rPr>
              <w:t>’</w:t>
            </w:r>
          </w:p>
          <w:p w14:paraId="6B16E671" w14:textId="70E31F98" w:rsidR="00A97020" w:rsidRPr="002777BC" w:rsidRDefault="001712F6" w:rsidP="00AD4368">
            <w:pPr>
              <w:pStyle w:val="TableText0"/>
              <w:numPr>
                <w:ilvl w:val="0"/>
                <w:numId w:val="16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2F482E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primaryLanguage</w:t>
            </w:r>
            <w:proofErr w:type="spellEnd"/>
            <w:r w:rsidR="002F482E" w:rsidRPr="002777BC">
              <w:rPr>
                <w:lang w:val="en-GB"/>
              </w:rPr>
              <w:t>’</w:t>
            </w:r>
          </w:p>
        </w:tc>
      </w:tr>
    </w:tbl>
    <w:p w14:paraId="3DEEDFE5" w14:textId="6C835DF3" w:rsidR="00770F88" w:rsidRPr="00FA74CA" w:rsidRDefault="0044469A" w:rsidP="0017277A">
      <w:pPr>
        <w:pStyle w:val="Heading2"/>
        <w:spacing w:before="360"/>
        <w:rPr>
          <w:lang w:val="en-GB"/>
        </w:rPr>
      </w:pPr>
      <w:bookmarkStart w:id="32" w:name="_Toc412734847"/>
      <w:r w:rsidRPr="00FA74CA">
        <w:rPr>
          <w:lang w:val="en-GB"/>
        </w:rPr>
        <w:t xml:space="preserve">Media </w:t>
      </w:r>
      <w:r w:rsidR="00052002" w:rsidRPr="00FA74CA">
        <w:rPr>
          <w:lang w:val="en-GB"/>
        </w:rPr>
        <w:t>type</w:t>
      </w:r>
      <w:bookmarkEnd w:id="32"/>
    </w:p>
    <w:p w14:paraId="31B2D822" w14:textId="715B9256" w:rsidR="0051760D" w:rsidRPr="00B74AAF" w:rsidRDefault="0051760D" w:rsidP="00B74AAF">
      <w:pPr>
        <w:pStyle w:val="BodyText"/>
      </w:pPr>
      <w:r w:rsidRPr="00B74AAF">
        <w:t>The Internet media type or MIME type of the stored document is recorded.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88"/>
      </w:tblGrid>
      <w:tr w:rsidR="007608BC" w:rsidRPr="002777BC" w14:paraId="5C69C357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2B621ED" w14:textId="5B6D4B89" w:rsidR="007608BC" w:rsidRPr="002777BC" w:rsidRDefault="00990969" w:rsidP="00FB155F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Data element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040437D" w14:textId="0A777EBD" w:rsidR="007608BC" w:rsidRPr="002777BC" w:rsidRDefault="0086494E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Media </w:t>
            </w:r>
            <w:r w:rsidR="00990969" w:rsidRPr="002777BC">
              <w:rPr>
                <w:lang w:val="en-GB"/>
              </w:rPr>
              <w:t>type</w:t>
            </w:r>
            <w:r w:rsidR="00DA46B8" w:rsidRPr="002777BC">
              <w:rPr>
                <w:lang w:val="en-GB"/>
              </w:rPr>
              <w:t xml:space="preserve"> code</w:t>
            </w:r>
          </w:p>
        </w:tc>
      </w:tr>
      <w:tr w:rsidR="00A97020" w:rsidRPr="002777BC" w14:paraId="5E9B2A54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C5CD210" w14:textId="250D889D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Definition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FF394AB" w14:textId="48B0CCAA" w:rsidR="00A97020" w:rsidRPr="002777BC" w:rsidRDefault="00DA46B8" w:rsidP="00554CEB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Code for the </w:t>
            </w:r>
            <w:r w:rsidR="0086494E" w:rsidRPr="002777BC">
              <w:rPr>
                <w:lang w:val="en-GB"/>
              </w:rPr>
              <w:t xml:space="preserve">media </w:t>
            </w:r>
            <w:r w:rsidRPr="002777BC">
              <w:rPr>
                <w:lang w:val="en-GB"/>
              </w:rPr>
              <w:t>type of the document</w:t>
            </w:r>
          </w:p>
        </w:tc>
      </w:tr>
      <w:tr w:rsidR="00A97020" w:rsidRPr="002777BC" w14:paraId="31458C49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1B3B9ED" w14:textId="68B26E70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Source standards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6F071AB" w14:textId="5EB0C013" w:rsidR="00A97020" w:rsidRPr="002777BC" w:rsidRDefault="0051760D" w:rsidP="00770F88">
            <w:pPr>
              <w:pStyle w:val="TableText0"/>
              <w:rPr>
                <w:lang w:val="en-GB"/>
              </w:rPr>
            </w:pPr>
            <w:proofErr w:type="spellStart"/>
            <w:r w:rsidRPr="002777BC">
              <w:rPr>
                <w:lang w:val="en-GB"/>
              </w:rPr>
              <w:t>XDS.b</w:t>
            </w:r>
            <w:proofErr w:type="spellEnd"/>
          </w:p>
        </w:tc>
      </w:tr>
      <w:tr w:rsidR="00A97020" w:rsidRPr="002777BC" w14:paraId="764544CA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44E9B2A" w14:textId="48C2EEE9" w:rsidR="00A97020" w:rsidRPr="002777BC" w:rsidRDefault="009344E1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Value domain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F846061" w14:textId="182E424E" w:rsidR="002C2394" w:rsidRPr="002777BC" w:rsidRDefault="002F482E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Media </w:t>
            </w:r>
            <w:r w:rsidR="00DA46B8" w:rsidRPr="002777BC">
              <w:rPr>
                <w:lang w:val="en-GB"/>
              </w:rPr>
              <w:t>type code</w:t>
            </w:r>
            <w:r w:rsidR="002C2394" w:rsidRPr="002777BC">
              <w:rPr>
                <w:lang w:val="en-GB"/>
              </w:rPr>
              <w:t xml:space="preserve"> (www.iana.org/assignments/media-types)</w:t>
            </w:r>
          </w:p>
          <w:p w14:paraId="013A38DA" w14:textId="77777777" w:rsidR="002F482E" w:rsidRPr="002777BC" w:rsidRDefault="002F482E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lastRenderedPageBreak/>
              <w:t>Examples:</w:t>
            </w:r>
          </w:p>
          <w:p w14:paraId="5205A7FB" w14:textId="77777777" w:rsidR="002F482E" w:rsidRPr="002777BC" w:rsidRDefault="002F482E" w:rsidP="00340ED9">
            <w:pPr>
              <w:pStyle w:val="TableText0"/>
              <w:numPr>
                <w:ilvl w:val="0"/>
                <w:numId w:val="33"/>
              </w:numPr>
              <w:rPr>
                <w:lang w:val="en-GB"/>
              </w:rPr>
            </w:pPr>
            <w:r w:rsidRPr="002777BC">
              <w:rPr>
                <w:lang w:val="en-GB"/>
              </w:rPr>
              <w:t>application/xml</w:t>
            </w:r>
          </w:p>
          <w:p w14:paraId="3E0A2D90" w14:textId="77777777" w:rsidR="00375019" w:rsidRPr="002777BC" w:rsidRDefault="00375019" w:rsidP="00340ED9">
            <w:pPr>
              <w:pStyle w:val="TableText0"/>
              <w:numPr>
                <w:ilvl w:val="0"/>
                <w:numId w:val="33"/>
              </w:numPr>
              <w:rPr>
                <w:lang w:val="en-GB"/>
              </w:rPr>
            </w:pPr>
            <w:r w:rsidRPr="002777BC">
              <w:rPr>
                <w:lang w:val="en-GB"/>
              </w:rPr>
              <w:t>application/pdf</w:t>
            </w:r>
          </w:p>
          <w:p w14:paraId="0F1F1E1F" w14:textId="77777777" w:rsidR="00375019" w:rsidRDefault="00375019" w:rsidP="00340ED9">
            <w:pPr>
              <w:pStyle w:val="TableText0"/>
              <w:numPr>
                <w:ilvl w:val="0"/>
                <w:numId w:val="33"/>
              </w:numPr>
              <w:rPr>
                <w:lang w:val="en-GB"/>
              </w:rPr>
            </w:pPr>
            <w:r w:rsidRPr="002777BC">
              <w:rPr>
                <w:lang w:val="en-GB"/>
              </w:rPr>
              <w:t>application/</w:t>
            </w:r>
            <w:proofErr w:type="spellStart"/>
            <w:r w:rsidRPr="002777BC">
              <w:rPr>
                <w:lang w:val="en-GB"/>
              </w:rPr>
              <w:t>atom+xml</w:t>
            </w:r>
            <w:proofErr w:type="spellEnd"/>
          </w:p>
          <w:p w14:paraId="3E628719" w14:textId="64E5AF88" w:rsidR="006E49C7" w:rsidRDefault="006E49C7" w:rsidP="00340ED9">
            <w:pPr>
              <w:pStyle w:val="TableText0"/>
              <w:numPr>
                <w:ilvl w:val="0"/>
                <w:numId w:val="33"/>
              </w:numPr>
              <w:rPr>
                <w:lang w:val="en-GB"/>
              </w:rPr>
            </w:pPr>
            <w:r>
              <w:rPr>
                <w:lang w:val="en-GB"/>
              </w:rPr>
              <w:t>image/</w:t>
            </w:r>
            <w:proofErr w:type="spellStart"/>
            <w:r>
              <w:rPr>
                <w:lang w:val="en-GB"/>
              </w:rPr>
              <w:t>png</w:t>
            </w:r>
            <w:proofErr w:type="spellEnd"/>
          </w:p>
          <w:p w14:paraId="76A36ACD" w14:textId="37D3409D" w:rsidR="006E49C7" w:rsidRPr="002777BC" w:rsidRDefault="006E49C7" w:rsidP="00340ED9">
            <w:pPr>
              <w:pStyle w:val="TableText0"/>
              <w:numPr>
                <w:ilvl w:val="0"/>
                <w:numId w:val="33"/>
              </w:numPr>
              <w:rPr>
                <w:lang w:val="en-GB"/>
              </w:rPr>
            </w:pPr>
            <w:r>
              <w:rPr>
                <w:lang w:val="en-GB"/>
              </w:rPr>
              <w:t>video/mp4</w:t>
            </w:r>
          </w:p>
        </w:tc>
      </w:tr>
      <w:tr w:rsidR="00D83276" w:rsidRPr="002777BC" w14:paraId="1BEA1633" w14:textId="77777777" w:rsidTr="00C1398F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A604F68" w14:textId="7E62521A" w:rsidR="00D83276" w:rsidRPr="002777BC" w:rsidRDefault="00D83276" w:rsidP="00770F88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lastRenderedPageBreak/>
              <w:t>Obligation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BD3156E" w14:textId="1CF4BCC3" w:rsidR="00D83276" w:rsidRPr="002777BC" w:rsidRDefault="00D83276" w:rsidP="00770F88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Mandatory</w:t>
            </w:r>
          </w:p>
        </w:tc>
      </w:tr>
      <w:tr w:rsidR="00A97020" w:rsidRPr="002777BC" w14:paraId="5D069CFB" w14:textId="77777777" w:rsidTr="004D7E34">
        <w:tc>
          <w:tcPr>
            <w:tcW w:w="124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35BCD09" w14:textId="45CED4F1" w:rsidR="00A97020" w:rsidRPr="002777BC" w:rsidRDefault="00C26642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Guide for use</w:t>
            </w:r>
          </w:p>
        </w:tc>
        <w:tc>
          <w:tcPr>
            <w:tcW w:w="375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2B5679F" w14:textId="77777777" w:rsidR="00A97020" w:rsidRPr="002777BC" w:rsidRDefault="00DA46B8" w:rsidP="00770F88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Maps to:</w:t>
            </w:r>
          </w:p>
          <w:p w14:paraId="3357F2AF" w14:textId="56EB49C9" w:rsidR="00DA46B8" w:rsidRPr="002777BC" w:rsidRDefault="00DA46B8" w:rsidP="00C11A01">
            <w:pPr>
              <w:pStyle w:val="TableText0"/>
              <w:numPr>
                <w:ilvl w:val="0"/>
                <w:numId w:val="20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XDS element </w:t>
            </w:r>
            <w:r w:rsidR="002F482E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mimeType</w:t>
            </w:r>
            <w:proofErr w:type="spellEnd"/>
            <w:r w:rsidR="002F482E" w:rsidRPr="002777BC">
              <w:rPr>
                <w:lang w:val="en-GB"/>
              </w:rPr>
              <w:t>’</w:t>
            </w:r>
          </w:p>
          <w:p w14:paraId="20581207" w14:textId="2A73EC44" w:rsidR="00DA46B8" w:rsidRPr="002777BC" w:rsidRDefault="00DA46B8" w:rsidP="00C11A01">
            <w:pPr>
              <w:pStyle w:val="TableText0"/>
              <w:numPr>
                <w:ilvl w:val="0"/>
                <w:numId w:val="20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FHIR element </w:t>
            </w:r>
            <w:r w:rsidR="002F482E" w:rsidRPr="002777BC">
              <w:rPr>
                <w:lang w:val="en-GB"/>
              </w:rPr>
              <w:t>‘</w:t>
            </w:r>
            <w:proofErr w:type="spellStart"/>
            <w:r w:rsidRPr="002777BC">
              <w:rPr>
                <w:lang w:val="en-GB"/>
              </w:rPr>
              <w:t>mimeType</w:t>
            </w:r>
            <w:proofErr w:type="spellEnd"/>
            <w:r w:rsidR="002F482E" w:rsidRPr="002777BC">
              <w:rPr>
                <w:lang w:val="en-GB"/>
              </w:rPr>
              <w:t>’</w:t>
            </w:r>
          </w:p>
          <w:p w14:paraId="23D5D2D9" w14:textId="41B2702B" w:rsidR="00DA46B8" w:rsidRPr="002777BC" w:rsidRDefault="001830A3">
            <w:pPr>
              <w:pStyle w:val="TableText0"/>
              <w:numPr>
                <w:ilvl w:val="0"/>
                <w:numId w:val="20"/>
              </w:numPr>
              <w:rPr>
                <w:lang w:val="en-GB"/>
              </w:rPr>
            </w:pPr>
            <w:r w:rsidRPr="002777BC">
              <w:rPr>
                <w:lang w:val="en-GB"/>
              </w:rPr>
              <w:t xml:space="preserve">Media </w:t>
            </w:r>
            <w:r w:rsidR="00DA46B8" w:rsidRPr="002777BC">
              <w:rPr>
                <w:lang w:val="en-GB"/>
              </w:rPr>
              <w:t xml:space="preserve">type </w:t>
            </w:r>
            <w:r w:rsidRPr="002777BC">
              <w:rPr>
                <w:lang w:val="en-GB"/>
              </w:rPr>
              <w:t xml:space="preserve">for CDA documents </w:t>
            </w:r>
            <w:r w:rsidR="00DA46B8" w:rsidRPr="002777BC">
              <w:rPr>
                <w:lang w:val="en-GB"/>
              </w:rPr>
              <w:t xml:space="preserve">is always </w:t>
            </w:r>
            <w:r w:rsidR="002F482E" w:rsidRPr="002777BC">
              <w:rPr>
                <w:lang w:val="en-GB"/>
              </w:rPr>
              <w:t>‘</w:t>
            </w:r>
            <w:r w:rsidR="0044469A" w:rsidRPr="002777BC">
              <w:rPr>
                <w:lang w:val="en-GB"/>
              </w:rPr>
              <w:t>application/</w:t>
            </w:r>
            <w:r w:rsidR="00DA46B8" w:rsidRPr="002777BC">
              <w:rPr>
                <w:lang w:val="en-GB"/>
              </w:rPr>
              <w:t>xml</w:t>
            </w:r>
            <w:r w:rsidR="002F482E" w:rsidRPr="002777BC">
              <w:rPr>
                <w:lang w:val="en-GB"/>
              </w:rPr>
              <w:t>’</w:t>
            </w:r>
          </w:p>
        </w:tc>
      </w:tr>
    </w:tbl>
    <w:p w14:paraId="6C35F2D9" w14:textId="77777777" w:rsidR="00D4624E" w:rsidRPr="002777BC" w:rsidRDefault="00D4624E" w:rsidP="00D4624E">
      <w:pPr>
        <w:pStyle w:val="Heading2"/>
        <w:spacing w:before="360"/>
        <w:rPr>
          <w:lang w:val="en-GB"/>
        </w:rPr>
      </w:pPr>
      <w:bookmarkStart w:id="33" w:name="_Toc412734848"/>
      <w:r w:rsidRPr="002777BC">
        <w:rPr>
          <w:lang w:val="en-GB"/>
        </w:rPr>
        <w:t>Document format</w:t>
      </w:r>
      <w:bookmarkEnd w:id="33"/>
    </w:p>
    <w:p w14:paraId="6CB26657" w14:textId="24B57745" w:rsidR="00D4624E" w:rsidRPr="00B74AAF" w:rsidRDefault="006F50DF" w:rsidP="00B74AAF">
      <w:pPr>
        <w:pStyle w:val="BodyText"/>
      </w:pPr>
      <w:r w:rsidRPr="00B74AAF">
        <w:t>CDA</w:t>
      </w:r>
      <w:r w:rsidR="00D4624E" w:rsidRPr="00B74AAF">
        <w:t xml:space="preserve"> </w:t>
      </w:r>
      <w:r w:rsidRPr="00B74AAF">
        <w:t>document</w:t>
      </w:r>
      <w:r w:rsidR="00E920E8" w:rsidRPr="00B74AAF">
        <w:t xml:space="preserve"> type</w:t>
      </w:r>
      <w:r w:rsidRPr="00B74AAF">
        <w:t xml:space="preserve">s </w:t>
      </w:r>
      <w:r w:rsidR="00E920E8" w:rsidRPr="00B74AAF">
        <w:t xml:space="preserve">are structured according to specific templates that </w:t>
      </w:r>
      <w:r w:rsidR="00717C83" w:rsidRPr="00B74AAF">
        <w:t>determine</w:t>
      </w:r>
      <w:r w:rsidR="00E920E8" w:rsidRPr="00B74AAF">
        <w:t xml:space="preserve"> how</w:t>
      </w:r>
      <w:r w:rsidRPr="00B74AAF">
        <w:t xml:space="preserve"> doc</w:t>
      </w:r>
      <w:r w:rsidRPr="00B74AAF">
        <w:t>u</w:t>
      </w:r>
      <w:r w:rsidRPr="00B74AAF">
        <w:t xml:space="preserve">ments </w:t>
      </w:r>
      <w:r w:rsidR="0041554C" w:rsidRPr="00B74AAF">
        <w:t>are</w:t>
      </w:r>
      <w:r w:rsidRPr="00B74AAF">
        <w:t xml:space="preserve"> pro</w:t>
      </w:r>
      <w:r w:rsidR="00E920E8" w:rsidRPr="00B74AAF">
        <w:t>cessed and displayed.</w:t>
      </w:r>
      <w:r w:rsidR="009E7CA5" w:rsidRPr="00B74AAF">
        <w:t xml:space="preserve"> Th</w:t>
      </w:r>
      <w:r w:rsidR="0041554C" w:rsidRPr="00B74AAF">
        <w:t>e</w:t>
      </w:r>
      <w:r w:rsidR="009E7CA5" w:rsidRPr="00B74AAF">
        <w:t xml:space="preserve"> specific document format is </w:t>
      </w:r>
      <w:r w:rsidR="00BC4242" w:rsidRPr="00B74AAF">
        <w:t>recorded</w:t>
      </w:r>
      <w:r w:rsidR="009E7CA5" w:rsidRPr="00B74AA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D4624E" w:rsidRPr="002777BC" w14:paraId="3C886104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30D0D05" w14:textId="77777777" w:rsidR="00D4624E" w:rsidRPr="002777BC" w:rsidRDefault="00D4624E" w:rsidP="000C55B0">
            <w:pPr>
              <w:pStyle w:val="TableText0"/>
              <w:rPr>
                <w:color w:val="243F60" w:themeColor="accent1" w:themeShade="7F"/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6B94491" w14:textId="77777777" w:rsidR="00D4624E" w:rsidRPr="002777BC" w:rsidRDefault="00D4624E" w:rsidP="000C55B0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format code</w:t>
            </w:r>
          </w:p>
        </w:tc>
      </w:tr>
      <w:tr w:rsidR="00D4624E" w:rsidRPr="002777BC" w14:paraId="05510C45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6FEB77C" w14:textId="77777777" w:rsidR="00D4624E" w:rsidRPr="002777BC" w:rsidRDefault="00D4624E" w:rsidP="000C55B0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4D1F282" w14:textId="5175E037" w:rsidR="00D4624E" w:rsidRPr="002777BC" w:rsidRDefault="00D4624E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lang w:val="en-GB"/>
              </w:rPr>
              <w:t>Code indicating the format of the document</w:t>
            </w:r>
          </w:p>
        </w:tc>
      </w:tr>
      <w:tr w:rsidR="00D4624E" w:rsidRPr="002777BC" w14:paraId="74EF5574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1505889" w14:textId="77777777" w:rsidR="00D4624E" w:rsidRPr="002777BC" w:rsidRDefault="00D4624E" w:rsidP="000C55B0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2612C5A" w14:textId="632EF177" w:rsidR="00D4624E" w:rsidRPr="002777BC" w:rsidRDefault="00D4624E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proofErr w:type="spellStart"/>
            <w:r w:rsidRPr="002777BC">
              <w:rPr>
                <w:snapToGrid w:val="0"/>
                <w:szCs w:val="22"/>
                <w:lang w:val="en-GB"/>
              </w:rPr>
              <w:t>XDS.b</w:t>
            </w:r>
            <w:proofErr w:type="spellEnd"/>
          </w:p>
        </w:tc>
      </w:tr>
      <w:tr w:rsidR="00D4624E" w:rsidRPr="002777BC" w14:paraId="3953D48D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CAE3E66" w14:textId="77777777" w:rsidR="00D4624E" w:rsidRPr="002777BC" w:rsidRDefault="00D4624E" w:rsidP="000C55B0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F3A2DB5" w14:textId="77777777" w:rsidR="000C55B0" w:rsidRPr="002777BC" w:rsidRDefault="000C55B0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OID</w:t>
            </w:r>
          </w:p>
          <w:p w14:paraId="639CA140" w14:textId="75BE2AB8" w:rsidR="00D4624E" w:rsidRPr="002777BC" w:rsidRDefault="000C55B0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HL7 New Zealand OID registry (www.hl7.org.nz/new-zealand-oid-registry)</w:t>
            </w:r>
          </w:p>
          <w:p w14:paraId="5FB2C1C4" w14:textId="67C05CB5" w:rsidR="000C55B0" w:rsidRPr="002777BC" w:rsidRDefault="000C55B0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Examples:</w:t>
            </w:r>
          </w:p>
          <w:p w14:paraId="0AE2F80F" w14:textId="1837BF78" w:rsidR="00D4624E" w:rsidRPr="002777BC" w:rsidRDefault="000C55B0" w:rsidP="000C55B0">
            <w:pPr>
              <w:pStyle w:val="TableText0"/>
              <w:numPr>
                <w:ilvl w:val="0"/>
                <w:numId w:val="24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2.16.840.1.113883.2.18.7.2</w:t>
            </w:r>
            <w:r w:rsidR="00D4624E" w:rsidRPr="002777BC">
              <w:rPr>
                <w:snapToGrid w:val="0"/>
                <w:szCs w:val="22"/>
                <w:lang w:val="en-GB"/>
              </w:rPr>
              <w:t xml:space="preserve"> – </w:t>
            </w:r>
            <w:r w:rsidRPr="002777BC">
              <w:rPr>
                <w:snapToGrid w:val="0"/>
                <w:szCs w:val="22"/>
                <w:lang w:val="en-GB"/>
              </w:rPr>
              <w:t>GP2GP document</w:t>
            </w:r>
          </w:p>
          <w:p w14:paraId="405308D4" w14:textId="4439EA64" w:rsidR="00D4624E" w:rsidRPr="002777BC" w:rsidRDefault="000C55B0" w:rsidP="000C55B0">
            <w:pPr>
              <w:pStyle w:val="TableText0"/>
              <w:numPr>
                <w:ilvl w:val="0"/>
                <w:numId w:val="24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 xml:space="preserve">2.16.840.1.113883.2.18.7.20.2 – </w:t>
            </w:r>
            <w:r w:rsidR="004857A5" w:rsidRPr="002777BC">
              <w:rPr>
                <w:snapToGrid w:val="0"/>
                <w:szCs w:val="22"/>
                <w:lang w:val="en-GB"/>
              </w:rPr>
              <w:t>H</w:t>
            </w:r>
            <w:r w:rsidRPr="002777BC">
              <w:rPr>
                <w:snapToGrid w:val="0"/>
                <w:szCs w:val="22"/>
                <w:lang w:val="en-GB"/>
              </w:rPr>
              <w:t>ome care assessment</w:t>
            </w:r>
            <w:r w:rsidR="009A06FA">
              <w:rPr>
                <w:snapToGrid w:val="0"/>
                <w:szCs w:val="22"/>
                <w:lang w:val="en-GB"/>
              </w:rPr>
              <w:t xml:space="preserve"> document</w:t>
            </w:r>
          </w:p>
          <w:p w14:paraId="2766B2F8" w14:textId="7CE1E0B5" w:rsidR="00052BB9" w:rsidRPr="002777BC" w:rsidRDefault="00052BB9" w:rsidP="00052BB9">
            <w:pPr>
              <w:pStyle w:val="TableText0"/>
              <w:numPr>
                <w:ilvl w:val="0"/>
                <w:numId w:val="24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2.16.840.1.113883.2.18.7.21.6 – Maternity care summary</w:t>
            </w:r>
            <w:r w:rsidR="009A06FA">
              <w:rPr>
                <w:snapToGrid w:val="0"/>
                <w:szCs w:val="22"/>
                <w:lang w:val="en-GB"/>
              </w:rPr>
              <w:t xml:space="preserve"> document</w:t>
            </w:r>
          </w:p>
          <w:p w14:paraId="5E388504" w14:textId="5F79E896" w:rsidR="00D4624E" w:rsidRPr="002777BC" w:rsidRDefault="00052BB9" w:rsidP="00052BB9">
            <w:pPr>
              <w:pStyle w:val="TableText0"/>
              <w:numPr>
                <w:ilvl w:val="0"/>
                <w:numId w:val="24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2.16.840.1.113883.2.18.7.</w:t>
            </w:r>
            <w:r w:rsidR="009A06FA">
              <w:rPr>
                <w:snapToGrid w:val="0"/>
                <w:szCs w:val="22"/>
                <w:lang w:val="en-GB"/>
              </w:rPr>
              <w:t>21.7</w:t>
            </w:r>
            <w:r w:rsidRPr="002777BC">
              <w:rPr>
                <w:snapToGrid w:val="0"/>
                <w:szCs w:val="22"/>
                <w:lang w:val="en-GB"/>
              </w:rPr>
              <w:t xml:space="preserve"> – Ambulance care summary</w:t>
            </w:r>
            <w:r w:rsidR="009A06FA">
              <w:rPr>
                <w:snapToGrid w:val="0"/>
                <w:szCs w:val="22"/>
                <w:lang w:val="en-GB"/>
              </w:rPr>
              <w:t xml:space="preserve"> doc</w:t>
            </w:r>
            <w:r w:rsidR="009A06FA">
              <w:rPr>
                <w:snapToGrid w:val="0"/>
                <w:szCs w:val="22"/>
                <w:lang w:val="en-GB"/>
              </w:rPr>
              <w:t>u</w:t>
            </w:r>
            <w:r w:rsidR="009A06FA">
              <w:rPr>
                <w:snapToGrid w:val="0"/>
                <w:szCs w:val="22"/>
                <w:lang w:val="en-GB"/>
              </w:rPr>
              <w:t>ment</w:t>
            </w:r>
          </w:p>
        </w:tc>
      </w:tr>
      <w:tr w:rsidR="00D83276" w:rsidRPr="002777BC" w14:paraId="3570E9C8" w14:textId="77777777" w:rsidTr="00C1398F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17BA5792" w14:textId="47C5691C" w:rsidR="00D83276" w:rsidRPr="002777BC" w:rsidRDefault="00D83276" w:rsidP="000C55B0">
            <w:pPr>
              <w:pStyle w:val="TableText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2BE3129" w14:textId="7B5E2DA3" w:rsidR="00D83276" w:rsidRPr="002777BC" w:rsidRDefault="00D83276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Mandatory</w:t>
            </w:r>
          </w:p>
        </w:tc>
      </w:tr>
      <w:tr w:rsidR="00D4624E" w:rsidRPr="002777BC" w14:paraId="680C0529" w14:textId="77777777" w:rsidTr="004D7E34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600E06DA" w14:textId="45F82C9B" w:rsidR="00D4624E" w:rsidRPr="002777BC" w:rsidRDefault="00D4624E" w:rsidP="000C55B0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529CD0A" w14:textId="49D108C7" w:rsidR="00D4624E" w:rsidRPr="002777BC" w:rsidRDefault="004857A5" w:rsidP="000C55B0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f</w:t>
            </w:r>
            <w:r w:rsidR="00D4624E" w:rsidRPr="002777BC">
              <w:rPr>
                <w:lang w:val="en-GB"/>
              </w:rPr>
              <w:t xml:space="preserve">ormat is used in conjunction with media type to </w:t>
            </w:r>
            <w:r w:rsidRPr="002777BC">
              <w:rPr>
                <w:lang w:val="en-GB"/>
              </w:rPr>
              <w:t>determine</w:t>
            </w:r>
            <w:r w:rsidR="00D4624E" w:rsidRPr="002777BC">
              <w:rPr>
                <w:lang w:val="en-GB"/>
              </w:rPr>
              <w:t xml:space="preserve"> how to render or parse a document</w:t>
            </w:r>
          </w:p>
          <w:p w14:paraId="734A87B1" w14:textId="0D44837F" w:rsidR="004857A5" w:rsidRDefault="004857A5" w:rsidP="000C55B0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>Document format is presently applicable to CDA document types only</w:t>
            </w:r>
          </w:p>
          <w:p w14:paraId="547BBF49" w14:textId="5F92BB89" w:rsidR="00D81EE2" w:rsidRPr="002777BC" w:rsidRDefault="00D81EE2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lang w:val="en-GB"/>
              </w:rPr>
              <w:t xml:space="preserve">The document format code </w:t>
            </w:r>
            <w:r w:rsidR="00D83276">
              <w:rPr>
                <w:lang w:val="en-GB"/>
              </w:rPr>
              <w:t xml:space="preserve">can </w:t>
            </w:r>
            <w:r w:rsidR="00D06816">
              <w:rPr>
                <w:lang w:val="en-GB"/>
              </w:rPr>
              <w:t>be used to represent</w:t>
            </w:r>
            <w:r>
              <w:rPr>
                <w:lang w:val="en-GB"/>
              </w:rPr>
              <w:t xml:space="preserve"> </w:t>
            </w:r>
            <w:r w:rsidR="00D06816">
              <w:rPr>
                <w:lang w:val="en-GB"/>
              </w:rPr>
              <w:t xml:space="preserve">a specific version of a set of CDA templates (or some other format) </w:t>
            </w:r>
          </w:p>
          <w:p w14:paraId="7FABA510" w14:textId="77777777" w:rsidR="00D4624E" w:rsidRPr="002777BC" w:rsidRDefault="00D4624E" w:rsidP="000C55B0">
            <w:pPr>
              <w:pStyle w:val="TableText0"/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Maps to:</w:t>
            </w:r>
          </w:p>
          <w:p w14:paraId="76E84BFF" w14:textId="77777777" w:rsidR="00D4624E" w:rsidRPr="002777BC" w:rsidRDefault="00D4624E" w:rsidP="000C55B0">
            <w:pPr>
              <w:pStyle w:val="TableText0"/>
              <w:numPr>
                <w:ilvl w:val="0"/>
                <w:numId w:val="25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lastRenderedPageBreak/>
              <w:t>XDS element ‘</w:t>
            </w:r>
            <w:proofErr w:type="spellStart"/>
            <w:r w:rsidRPr="002777BC">
              <w:rPr>
                <w:snapToGrid w:val="0"/>
                <w:szCs w:val="22"/>
                <w:lang w:val="en-GB"/>
              </w:rPr>
              <w:t>formatCode</w:t>
            </w:r>
            <w:proofErr w:type="spellEnd"/>
            <w:r w:rsidRPr="002777BC">
              <w:rPr>
                <w:snapToGrid w:val="0"/>
                <w:szCs w:val="22"/>
                <w:lang w:val="en-GB"/>
              </w:rPr>
              <w:t>’</w:t>
            </w:r>
          </w:p>
          <w:p w14:paraId="48B87923" w14:textId="77777777" w:rsidR="00D4624E" w:rsidRPr="002777BC" w:rsidRDefault="00D4624E" w:rsidP="000C55B0">
            <w:pPr>
              <w:pStyle w:val="TableText0"/>
              <w:numPr>
                <w:ilvl w:val="0"/>
                <w:numId w:val="25"/>
              </w:numPr>
              <w:rPr>
                <w:snapToGrid w:val="0"/>
                <w:szCs w:val="22"/>
                <w:lang w:val="en-GB"/>
              </w:rPr>
            </w:pPr>
            <w:r w:rsidRPr="002777BC">
              <w:rPr>
                <w:snapToGrid w:val="0"/>
                <w:szCs w:val="22"/>
                <w:lang w:val="en-GB"/>
              </w:rPr>
              <w:t>FHIR element ‘format’</w:t>
            </w:r>
          </w:p>
        </w:tc>
      </w:tr>
    </w:tbl>
    <w:p w14:paraId="4394895D" w14:textId="06656647" w:rsidR="00B33A23" w:rsidRPr="002777BC" w:rsidRDefault="00B33A23" w:rsidP="00B33A23">
      <w:pPr>
        <w:pStyle w:val="Heading2"/>
        <w:spacing w:before="360"/>
        <w:rPr>
          <w:lang w:val="en-GB"/>
        </w:rPr>
      </w:pPr>
      <w:bookmarkStart w:id="34" w:name="_Toc412734849"/>
      <w:r w:rsidRPr="002777BC">
        <w:rPr>
          <w:lang w:val="en-GB"/>
        </w:rPr>
        <w:lastRenderedPageBreak/>
        <w:t xml:space="preserve">Document </w:t>
      </w:r>
      <w:r>
        <w:rPr>
          <w:lang w:val="en-GB"/>
        </w:rPr>
        <w:t>size</w:t>
      </w:r>
      <w:bookmarkEnd w:id="34"/>
    </w:p>
    <w:p w14:paraId="34668B67" w14:textId="3E0AE5FB" w:rsidR="00B33A23" w:rsidRPr="00B74AAF" w:rsidRDefault="009D5504" w:rsidP="00B33A23">
      <w:pPr>
        <w:pStyle w:val="BodyText"/>
      </w:pPr>
      <w:r>
        <w:t>Document size in bytes can be recorded</w:t>
      </w:r>
      <w:r w:rsidR="00B33A23" w:rsidRPr="00B74AA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190"/>
      </w:tblGrid>
      <w:tr w:rsidR="00B33A23" w:rsidRPr="002777BC" w14:paraId="7BA98C01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CFEC75B" w14:textId="77777777" w:rsidR="00B33A23" w:rsidRPr="002777BC" w:rsidRDefault="00B33A23" w:rsidP="00B33A23">
            <w:pPr>
              <w:pStyle w:val="TableText0"/>
              <w:rPr>
                <w:color w:val="243F60" w:themeColor="accent1" w:themeShade="7F"/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532DF34" w14:textId="6530C16A" w:rsidR="00B33A23" w:rsidRPr="002777BC" w:rsidRDefault="00B33A23" w:rsidP="00B51A3C">
            <w:pPr>
              <w:pStyle w:val="TableText0"/>
              <w:rPr>
                <w:lang w:val="en-GB"/>
              </w:rPr>
            </w:pPr>
            <w:r w:rsidRPr="002777BC">
              <w:rPr>
                <w:lang w:val="en-GB"/>
              </w:rPr>
              <w:t xml:space="preserve">Document </w:t>
            </w:r>
            <w:r>
              <w:rPr>
                <w:lang w:val="en-GB"/>
              </w:rPr>
              <w:t>size</w:t>
            </w:r>
          </w:p>
        </w:tc>
      </w:tr>
      <w:tr w:rsidR="00B33A23" w:rsidRPr="002777BC" w14:paraId="0A5CAF3C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326CF275" w14:textId="77777777" w:rsidR="00B33A23" w:rsidRPr="002777BC" w:rsidRDefault="00B33A23" w:rsidP="00B33A23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89E4228" w14:textId="0C426D66" w:rsidR="00B33A23" w:rsidRPr="002777BC" w:rsidRDefault="00B33A23" w:rsidP="00B33A23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lang w:val="en-GB"/>
              </w:rPr>
              <w:t>Size of the document in bytes</w:t>
            </w:r>
          </w:p>
        </w:tc>
      </w:tr>
      <w:tr w:rsidR="00B33A23" w:rsidRPr="002777BC" w14:paraId="5BD5A05B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0BB34D7" w14:textId="77777777" w:rsidR="00B33A23" w:rsidRPr="002777BC" w:rsidRDefault="00B33A23" w:rsidP="00B33A23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8E6DDBE" w14:textId="77777777" w:rsidR="00B33A23" w:rsidRPr="002777BC" w:rsidRDefault="00B33A23" w:rsidP="00B33A23">
            <w:pPr>
              <w:pStyle w:val="TableText0"/>
              <w:rPr>
                <w:snapToGrid w:val="0"/>
                <w:szCs w:val="22"/>
                <w:lang w:val="en-GB"/>
              </w:rPr>
            </w:pPr>
            <w:proofErr w:type="spellStart"/>
            <w:r w:rsidRPr="002777BC">
              <w:rPr>
                <w:snapToGrid w:val="0"/>
                <w:szCs w:val="22"/>
                <w:lang w:val="en-GB"/>
              </w:rPr>
              <w:t>XDS.b</w:t>
            </w:r>
            <w:proofErr w:type="spellEnd"/>
          </w:p>
        </w:tc>
      </w:tr>
      <w:tr w:rsidR="00B33A23" w:rsidRPr="002777BC" w14:paraId="0EB9941D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D75B733" w14:textId="77777777" w:rsidR="00B33A23" w:rsidRPr="002777BC" w:rsidRDefault="00B33A23" w:rsidP="00B33A23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37F1E49" w14:textId="0846726C" w:rsidR="00B33A23" w:rsidRPr="002777BC" w:rsidRDefault="00B33A23" w:rsidP="004D7E34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Integer</w:t>
            </w:r>
          </w:p>
        </w:tc>
      </w:tr>
      <w:tr w:rsidR="00B33A23" w:rsidRPr="002777BC" w14:paraId="020770F6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073DBDB" w14:textId="77777777" w:rsidR="00B33A23" w:rsidRPr="002777BC" w:rsidRDefault="00B33A23" w:rsidP="00B33A23">
            <w:pPr>
              <w:pStyle w:val="TableText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Obligation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7C60053" w14:textId="1A34A0FD" w:rsidR="00B33A23" w:rsidRPr="002777BC" w:rsidRDefault="00B33A23" w:rsidP="00B33A23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Optional</w:t>
            </w:r>
          </w:p>
        </w:tc>
      </w:tr>
      <w:tr w:rsidR="00B33A23" w:rsidRPr="002777BC" w14:paraId="6A82BDDF" w14:textId="77777777" w:rsidTr="00B33A23">
        <w:tc>
          <w:tcPr>
            <w:tcW w:w="124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2852F4F" w14:textId="77777777" w:rsidR="00B33A23" w:rsidRPr="002777BC" w:rsidRDefault="00B33A23" w:rsidP="00B33A23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16E95C7" w14:textId="77777777" w:rsidR="00B33A23" w:rsidRDefault="00B33A23" w:rsidP="004D7E34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Record document size when known</w:t>
            </w:r>
            <w:r w:rsidR="009D5504">
              <w:rPr>
                <w:lang w:val="en-GB"/>
              </w:rPr>
              <w:t xml:space="preserve"> (document size will not necessarily</w:t>
            </w:r>
            <w:r>
              <w:rPr>
                <w:lang w:val="en-GB"/>
              </w:rPr>
              <w:t xml:space="preserve"> be known for documents generated on demand</w:t>
            </w:r>
            <w:r w:rsidR="009D5504">
              <w:rPr>
                <w:lang w:val="en-GB"/>
              </w:rPr>
              <w:t>)</w:t>
            </w:r>
          </w:p>
          <w:p w14:paraId="5A74BDB2" w14:textId="77777777" w:rsidR="00A355D2" w:rsidRDefault="00A355D2" w:rsidP="004D7E34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Maps to:</w:t>
            </w:r>
          </w:p>
          <w:p w14:paraId="10B08119" w14:textId="3EE0F8AD" w:rsidR="00A355D2" w:rsidRDefault="00A355D2" w:rsidP="004D7E34">
            <w:pPr>
              <w:pStyle w:val="TableText0"/>
              <w:numPr>
                <w:ilvl w:val="0"/>
                <w:numId w:val="54"/>
              </w:numPr>
              <w:rPr>
                <w:lang w:val="en-GB"/>
              </w:rPr>
            </w:pPr>
            <w:r>
              <w:rPr>
                <w:lang w:val="en-GB"/>
              </w:rPr>
              <w:t>XDS element ‘size’</w:t>
            </w:r>
          </w:p>
          <w:p w14:paraId="59DC10F0" w14:textId="140A246C" w:rsidR="00A355D2" w:rsidRPr="004D7E34" w:rsidRDefault="00A355D2" w:rsidP="004D7E34">
            <w:pPr>
              <w:pStyle w:val="TableText0"/>
              <w:numPr>
                <w:ilvl w:val="0"/>
                <w:numId w:val="54"/>
              </w:numPr>
              <w:rPr>
                <w:lang w:val="en-GB"/>
              </w:rPr>
            </w:pPr>
            <w:r>
              <w:rPr>
                <w:lang w:val="en-GB"/>
              </w:rPr>
              <w:t>FHIR element ‘size’</w:t>
            </w:r>
          </w:p>
        </w:tc>
      </w:tr>
    </w:tbl>
    <w:p w14:paraId="20F690EF" w14:textId="2E22D593" w:rsidR="001F1A96" w:rsidRDefault="001F1A96" w:rsidP="004D7E34">
      <w:pPr>
        <w:pStyle w:val="Heading2"/>
        <w:spacing w:before="360"/>
        <w:rPr>
          <w:lang w:val="en-GB"/>
        </w:rPr>
      </w:pPr>
      <w:bookmarkStart w:id="35" w:name="_Toc412734850"/>
      <w:r>
        <w:rPr>
          <w:lang w:val="en-GB"/>
        </w:rPr>
        <w:t>Custodian</w:t>
      </w:r>
      <w:bookmarkEnd w:id="35"/>
    </w:p>
    <w:p w14:paraId="0DE5B33C" w14:textId="6687454C" w:rsidR="001F1A96" w:rsidRPr="004D7E34" w:rsidRDefault="001F1A96" w:rsidP="001F1A96">
      <w:pPr>
        <w:pStyle w:val="BodyText"/>
      </w:pPr>
      <w:r>
        <w:t xml:space="preserve">The health provider organisation that is the custodian of the </w:t>
      </w:r>
      <w:proofErr w:type="spellStart"/>
      <w:r>
        <w:t>clincial</w:t>
      </w:r>
      <w:proofErr w:type="spellEnd"/>
      <w:r>
        <w:t xml:space="preserve"> document may be recorded.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186"/>
      </w:tblGrid>
      <w:tr w:rsidR="0074158F" w:rsidRPr="002777BC" w14:paraId="7FC39EE9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5E410834" w14:textId="77777777" w:rsidR="001F1A96" w:rsidRPr="002777BC" w:rsidRDefault="001F1A96" w:rsidP="001F1A96">
            <w:pPr>
              <w:pStyle w:val="TableText0"/>
              <w:rPr>
                <w:color w:val="243F60" w:themeColor="accent1" w:themeShade="7F"/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Data element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FE498B7" w14:textId="4DA34675" w:rsidR="001F1A96" w:rsidRPr="002777BC" w:rsidRDefault="001F1A96" w:rsidP="001F1A96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 xml:space="preserve">Custodian </w:t>
            </w:r>
          </w:p>
        </w:tc>
      </w:tr>
      <w:tr w:rsidR="0074158F" w:rsidRPr="002777BC" w14:paraId="7C80BF0E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0EB4495B" w14:textId="77777777" w:rsidR="001F1A96" w:rsidRPr="002777BC" w:rsidRDefault="001F1A96" w:rsidP="001F1A96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Definition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56EF383" w14:textId="3416548B" w:rsidR="001F1A96" w:rsidRPr="002777BC" w:rsidRDefault="001F1A96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lang w:val="en-GB"/>
              </w:rPr>
              <w:t>Custodian organisation identifier</w:t>
            </w:r>
          </w:p>
        </w:tc>
      </w:tr>
      <w:tr w:rsidR="0074158F" w:rsidRPr="002777BC" w14:paraId="30D9BE92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22E6D73" w14:textId="77777777" w:rsidR="001F1A96" w:rsidRPr="002777BC" w:rsidRDefault="001F1A96" w:rsidP="001F1A96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Source standards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99DC1" w14:textId="77777777" w:rsidR="001F1A96" w:rsidRDefault="001F1A96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proofErr w:type="spellStart"/>
            <w:r w:rsidRPr="002777BC">
              <w:rPr>
                <w:snapToGrid w:val="0"/>
                <w:szCs w:val="22"/>
                <w:lang w:val="en-GB"/>
              </w:rPr>
              <w:t>XDS.b</w:t>
            </w:r>
            <w:proofErr w:type="spellEnd"/>
          </w:p>
          <w:p w14:paraId="7A29CE3C" w14:textId="32B5CC08" w:rsidR="0074158F" w:rsidRPr="002777BC" w:rsidRDefault="0074158F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HISO 10043 CDA Common Templates</w:t>
            </w:r>
          </w:p>
        </w:tc>
      </w:tr>
      <w:tr w:rsidR="0074158F" w:rsidRPr="002777BC" w14:paraId="73132F7F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C70BABC" w14:textId="77777777" w:rsidR="001F1A96" w:rsidRPr="002777BC" w:rsidRDefault="001F1A96" w:rsidP="001F1A96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Value domain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F4F3B1E" w14:textId="77777777" w:rsidR="001F1A96" w:rsidRDefault="001F1A96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HPI organisation number</w:t>
            </w:r>
          </w:p>
          <w:p w14:paraId="5D9BC8B6" w14:textId="77777777" w:rsidR="0074158F" w:rsidRDefault="0074158F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Example:</w:t>
            </w:r>
          </w:p>
          <w:p w14:paraId="7BB89403" w14:textId="410049CB" w:rsidR="0074158F" w:rsidRPr="002777BC" w:rsidRDefault="0074158F" w:rsidP="004D7E34">
            <w:pPr>
              <w:pStyle w:val="TableText0"/>
              <w:numPr>
                <w:ilvl w:val="0"/>
                <w:numId w:val="56"/>
              </w:numPr>
              <w:rPr>
                <w:snapToGrid w:val="0"/>
                <w:szCs w:val="22"/>
                <w:lang w:val="en-GB"/>
              </w:rPr>
            </w:pPr>
            <w:r>
              <w:rPr>
                <w:lang w:val="en-GB"/>
              </w:rPr>
              <w:t>GAB432-F</w:t>
            </w:r>
          </w:p>
        </w:tc>
      </w:tr>
      <w:tr w:rsidR="0074158F" w:rsidRPr="002777BC" w14:paraId="46D99CBD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42121771" w14:textId="3C6FCDA7" w:rsidR="001F1A96" w:rsidRPr="002777BC" w:rsidRDefault="001F1A96" w:rsidP="001F1A96">
            <w:pPr>
              <w:pStyle w:val="TableText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Obligation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B1A3114" w14:textId="77777777" w:rsidR="001F1A96" w:rsidRPr="002777BC" w:rsidRDefault="001F1A96" w:rsidP="001F1A96">
            <w:pPr>
              <w:pStyle w:val="TableText0"/>
              <w:rPr>
                <w:snapToGrid w:val="0"/>
                <w:szCs w:val="22"/>
                <w:lang w:val="en-GB"/>
              </w:rPr>
            </w:pPr>
            <w:r>
              <w:rPr>
                <w:snapToGrid w:val="0"/>
                <w:szCs w:val="22"/>
                <w:lang w:val="en-GB"/>
              </w:rPr>
              <w:t>Optional</w:t>
            </w:r>
          </w:p>
        </w:tc>
      </w:tr>
      <w:tr w:rsidR="0074158F" w:rsidRPr="002777BC" w14:paraId="24EF5D94" w14:textId="77777777" w:rsidTr="004D7E34">
        <w:tc>
          <w:tcPr>
            <w:tcW w:w="12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255EDBA6" w14:textId="77777777" w:rsidR="001F1A96" w:rsidRPr="002777BC" w:rsidRDefault="001F1A96" w:rsidP="001F1A96">
            <w:pPr>
              <w:pStyle w:val="TableText0"/>
              <w:rPr>
                <w:szCs w:val="22"/>
                <w:lang w:val="en-GB"/>
              </w:rPr>
            </w:pPr>
            <w:r w:rsidRPr="002777BC">
              <w:rPr>
                <w:szCs w:val="22"/>
                <w:lang w:val="en-GB"/>
              </w:rPr>
              <w:t>Guide for use</w:t>
            </w:r>
          </w:p>
        </w:tc>
        <w:tc>
          <w:tcPr>
            <w:tcW w:w="37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23068C8" w14:textId="77777777" w:rsidR="001F1A96" w:rsidRDefault="001F1A96" w:rsidP="001F1A96">
            <w:pPr>
              <w:pStyle w:val="TableText0"/>
              <w:rPr>
                <w:lang w:val="en-GB"/>
              </w:rPr>
            </w:pPr>
            <w:r>
              <w:rPr>
                <w:lang w:val="en-GB"/>
              </w:rPr>
              <w:t>Maps to:</w:t>
            </w:r>
          </w:p>
          <w:p w14:paraId="26309E9E" w14:textId="30AB3489" w:rsidR="001F1A96" w:rsidRDefault="001F1A96" w:rsidP="001F1A96">
            <w:pPr>
              <w:pStyle w:val="TableText0"/>
              <w:numPr>
                <w:ilvl w:val="0"/>
                <w:numId w:val="54"/>
              </w:numPr>
              <w:rPr>
                <w:lang w:val="en-GB"/>
              </w:rPr>
            </w:pPr>
            <w:r>
              <w:rPr>
                <w:lang w:val="en-GB"/>
              </w:rPr>
              <w:t>CDA element ‘</w:t>
            </w:r>
            <w:proofErr w:type="spellStart"/>
            <w:r w:rsidR="00DE2571">
              <w:rPr>
                <w:lang w:val="en-GB"/>
              </w:rPr>
              <w:t>ClinicalDocument</w:t>
            </w:r>
            <w:proofErr w:type="spellEnd"/>
            <w:r w:rsidR="00DE2571">
              <w:rPr>
                <w:lang w:val="en-GB"/>
              </w:rPr>
              <w:t>/</w:t>
            </w:r>
            <w:r>
              <w:rPr>
                <w:lang w:val="en-GB"/>
              </w:rPr>
              <w:t>custodian</w:t>
            </w:r>
            <w:r w:rsidR="0074158F">
              <w:rPr>
                <w:lang w:val="en-GB"/>
              </w:rPr>
              <w:t>/</w:t>
            </w:r>
            <w:proofErr w:type="spellStart"/>
            <w:r w:rsidR="0074158F">
              <w:rPr>
                <w:lang w:val="en-GB"/>
              </w:rPr>
              <w:t>assignedCustodian</w:t>
            </w:r>
            <w:proofErr w:type="spellEnd"/>
            <w:r w:rsidR="0074158F">
              <w:rPr>
                <w:lang w:val="en-GB"/>
              </w:rPr>
              <w:t>/</w:t>
            </w:r>
            <w:r w:rsidR="0074158F">
              <w:rPr>
                <w:lang w:val="en-GB"/>
              </w:rPr>
              <w:br/>
            </w:r>
            <w:proofErr w:type="spellStart"/>
            <w:r w:rsidR="0074158F">
              <w:rPr>
                <w:lang w:val="en-GB"/>
              </w:rPr>
              <w:t>representedCustodianOrganisation</w:t>
            </w:r>
            <w:proofErr w:type="spellEnd"/>
            <w:r w:rsidR="0074158F">
              <w:rPr>
                <w:lang w:val="en-GB"/>
              </w:rPr>
              <w:t>/id/@extension</w:t>
            </w:r>
            <w:r>
              <w:rPr>
                <w:lang w:val="en-GB"/>
              </w:rPr>
              <w:t>’</w:t>
            </w:r>
            <w:r w:rsidR="0074158F">
              <w:rPr>
                <w:lang w:val="en-GB"/>
              </w:rPr>
              <w:t xml:space="preserve"> (where the co</w:t>
            </w:r>
            <w:r w:rsidR="0074158F">
              <w:rPr>
                <w:lang w:val="en-GB"/>
              </w:rPr>
              <w:t>r</w:t>
            </w:r>
            <w:r w:rsidR="0074158F">
              <w:rPr>
                <w:lang w:val="en-GB"/>
              </w:rPr>
              <w:t>responding ‘@root’ element indicates the value domain</w:t>
            </w:r>
            <w:r w:rsidR="004D7E34">
              <w:rPr>
                <w:lang w:val="en-GB"/>
              </w:rPr>
              <w:t>)</w:t>
            </w:r>
          </w:p>
          <w:p w14:paraId="3241E4B2" w14:textId="47E535D6" w:rsidR="001F1A96" w:rsidRPr="00170987" w:rsidRDefault="001F1A96" w:rsidP="0074158F">
            <w:pPr>
              <w:pStyle w:val="TableText0"/>
              <w:numPr>
                <w:ilvl w:val="0"/>
                <w:numId w:val="54"/>
              </w:numPr>
              <w:rPr>
                <w:lang w:val="en-GB"/>
              </w:rPr>
            </w:pPr>
            <w:r>
              <w:rPr>
                <w:lang w:val="en-GB"/>
              </w:rPr>
              <w:t>FHIR element ‘</w:t>
            </w:r>
            <w:r w:rsidR="0074158F">
              <w:rPr>
                <w:lang w:val="en-GB"/>
              </w:rPr>
              <w:t>custodian’</w:t>
            </w:r>
          </w:p>
        </w:tc>
      </w:tr>
    </w:tbl>
    <w:p w14:paraId="423FDC8D" w14:textId="7071F140" w:rsidR="001F1A96" w:rsidRPr="004D7E34" w:rsidRDefault="001F1A96" w:rsidP="001F1A96">
      <w:pPr>
        <w:pStyle w:val="BodyText"/>
      </w:pPr>
    </w:p>
    <w:sectPr w:rsidR="001F1A96" w:rsidRPr="004D7E34" w:rsidSect="004D7E34">
      <w:footerReference w:type="even" r:id="rId18"/>
      <w:footerReference w:type="default" r:id="rId19"/>
      <w:footnotePr>
        <w:numRestart w:val="eachPage"/>
      </w:footnotePr>
      <w:pgSz w:w="11900" w:h="16840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D6D9" w14:textId="77777777" w:rsidR="00441C0A" w:rsidRDefault="00441C0A" w:rsidP="003A60A1">
      <w:pPr>
        <w:spacing w:after="0" w:line="240" w:lineRule="auto"/>
      </w:pPr>
      <w:r>
        <w:separator/>
      </w:r>
    </w:p>
  </w:endnote>
  <w:endnote w:type="continuationSeparator" w:id="0">
    <w:p w14:paraId="717CD9F0" w14:textId="77777777" w:rsidR="00441C0A" w:rsidRDefault="00441C0A" w:rsidP="003A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FA10" w14:textId="77777777" w:rsidR="00441C0A" w:rsidRDefault="00441C0A">
    <w:pPr>
      <w:pStyle w:val="Footer"/>
    </w:pPr>
  </w:p>
  <w:p w14:paraId="333842CE" w14:textId="3D7F3572" w:rsidR="00441C0A" w:rsidRPr="00D94081" w:rsidRDefault="00441C0A" w:rsidP="008B7C4A">
    <w:pPr>
      <w:pStyle w:val="RectoFooter"/>
      <w:tabs>
        <w:tab w:val="left" w:pos="426"/>
      </w:tabs>
    </w:pPr>
    <w:r w:rsidRPr="00D94081">
      <w:rPr>
        <w:rStyle w:val="PageNumber"/>
        <w:sz w:val="20"/>
      </w:rPr>
      <w:fldChar w:fldCharType="begin"/>
    </w:r>
    <w:r w:rsidRPr="00D94081">
      <w:rPr>
        <w:rStyle w:val="PageNumber"/>
        <w:sz w:val="20"/>
      </w:rPr>
      <w:instrText xml:space="preserve"> PAGE </w:instrText>
    </w:r>
    <w:r w:rsidRPr="00D940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D94081">
      <w:rPr>
        <w:rStyle w:val="PageNumber"/>
        <w:sz w:val="20"/>
      </w:rPr>
      <w:fldChar w:fldCharType="end"/>
    </w:r>
    <w:r w:rsidRPr="00D94081">
      <w:tab/>
    </w:r>
    <w:fldSimple w:instr=" TITLE  \* MERGEFORMAT ">
      <w:r>
        <w:t>HISO 10040.4 Clinical Document Metadata Interim Standard</w:t>
      </w:r>
    </w:fldSimple>
  </w:p>
  <w:p w14:paraId="0BA9B1ED" w14:textId="77777777" w:rsidR="00441C0A" w:rsidRDefault="0044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7403" w14:textId="77777777" w:rsidR="00441C0A" w:rsidRPr="003648EF" w:rsidRDefault="00441C0A" w:rsidP="00F86921">
    <w:pPr>
      <w:pStyle w:val="Footer"/>
      <w:jc w:val="right"/>
    </w:pPr>
    <w:r>
      <w:rPr>
        <w:noProof/>
        <w:lang w:eastAsia="en-NZ"/>
      </w:rPr>
      <w:drawing>
        <wp:inline distT="0" distB="0" distL="0" distR="0" wp14:anchorId="1970BD7A" wp14:editId="1521BD00">
          <wp:extent cx="4267200" cy="876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5C59" w14:textId="77777777" w:rsidR="00441C0A" w:rsidRDefault="00441C0A">
    <w:pPr>
      <w:pStyle w:val="Footer"/>
    </w:pPr>
  </w:p>
  <w:p w14:paraId="17C47070" w14:textId="4D6BCE4A" w:rsidR="00441C0A" w:rsidRPr="0091199F" w:rsidRDefault="00441C0A" w:rsidP="00BF56A7">
    <w:pPr>
      <w:pStyle w:val="RectoFooter"/>
      <w:tabs>
        <w:tab w:val="clear" w:pos="8647"/>
        <w:tab w:val="left" w:pos="426"/>
        <w:tab w:val="right" w:pos="8931"/>
      </w:tabs>
      <w:rPr>
        <w:sz w:val="22"/>
        <w:szCs w:val="22"/>
      </w:rPr>
    </w:pPr>
    <w:r w:rsidRPr="0091199F">
      <w:rPr>
        <w:rStyle w:val="PageNumber"/>
        <w:szCs w:val="22"/>
      </w:rPr>
      <w:fldChar w:fldCharType="begin"/>
    </w:r>
    <w:r w:rsidRPr="0091199F">
      <w:rPr>
        <w:rStyle w:val="PageNumber"/>
        <w:szCs w:val="22"/>
      </w:rPr>
      <w:instrText xml:space="preserve"> PAGE </w:instrText>
    </w:r>
    <w:r w:rsidRPr="0091199F">
      <w:rPr>
        <w:rStyle w:val="PageNumber"/>
        <w:szCs w:val="22"/>
      </w:rPr>
      <w:fldChar w:fldCharType="separate"/>
    </w:r>
    <w:r w:rsidR="004C3730">
      <w:rPr>
        <w:rStyle w:val="PageNumber"/>
        <w:noProof/>
        <w:szCs w:val="22"/>
      </w:rPr>
      <w:t>ii</w:t>
    </w:r>
    <w:r w:rsidRPr="0091199F">
      <w:rPr>
        <w:rStyle w:val="PageNumber"/>
        <w:szCs w:val="22"/>
      </w:rPr>
      <w:fldChar w:fldCharType="end"/>
    </w:r>
    <w:r w:rsidRPr="0091199F">
      <w:rPr>
        <w:sz w:val="22"/>
        <w:szCs w:val="22"/>
      </w:rPr>
      <w:tab/>
    </w:r>
    <w:sdt>
      <w:sdtPr>
        <w:rPr>
          <w:color w:val="000000" w:themeColor="text1"/>
          <w:sz w:val="22"/>
          <w:szCs w:val="22"/>
        </w:rPr>
        <w:alias w:val="Title"/>
        <w:id w:val="-135148523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730">
          <w:rPr>
            <w:color w:val="000000" w:themeColor="text1"/>
            <w:sz w:val="22"/>
            <w:szCs w:val="22"/>
          </w:rPr>
          <w:t>HISO 10040.4:2015 Clinical Document Metadata Standard</w:t>
        </w:r>
      </w:sdtContent>
    </w:sdt>
    <w:r w:rsidRPr="0091199F">
      <w:rPr>
        <w:sz w:val="22"/>
        <w:szCs w:val="22"/>
      </w:rPr>
      <w:tab/>
    </w:r>
  </w:p>
  <w:p w14:paraId="1DC4FDF6" w14:textId="77777777" w:rsidR="00441C0A" w:rsidRDefault="00441C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AF89" w14:textId="77777777" w:rsidR="00441C0A" w:rsidRPr="002C734E" w:rsidRDefault="00441C0A" w:rsidP="009E4E19">
    <w:pPr>
      <w:pStyle w:val="Footer"/>
      <w:rPr>
        <w:szCs w:val="22"/>
      </w:rPr>
    </w:pPr>
  </w:p>
  <w:p w14:paraId="0A41E02B" w14:textId="342B63B7" w:rsidR="00441C0A" w:rsidRPr="0091199F" w:rsidRDefault="00441C0A" w:rsidP="008B7C4A">
    <w:pPr>
      <w:pStyle w:val="RectoFooter"/>
      <w:tabs>
        <w:tab w:val="clear" w:pos="8647"/>
        <w:tab w:val="right" w:pos="8931"/>
      </w:tabs>
      <w:rPr>
        <w:sz w:val="22"/>
        <w:szCs w:val="22"/>
      </w:rPr>
    </w:pPr>
    <w:r w:rsidRPr="0091199F">
      <w:rPr>
        <w:sz w:val="22"/>
        <w:szCs w:val="22"/>
      </w:rPr>
      <w:tab/>
    </w:r>
    <w:sdt>
      <w:sdtPr>
        <w:rPr>
          <w:color w:val="000000" w:themeColor="text1"/>
          <w:sz w:val="22"/>
          <w:szCs w:val="22"/>
        </w:rPr>
        <w:alias w:val="Title"/>
        <w:id w:val="-89427735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730">
          <w:rPr>
            <w:color w:val="000000" w:themeColor="text1"/>
            <w:sz w:val="22"/>
            <w:szCs w:val="22"/>
          </w:rPr>
          <w:t>HISO 10040.4:2015 Clinical Document Metadata Standard</w:t>
        </w:r>
      </w:sdtContent>
    </w:sdt>
    <w:r w:rsidRPr="0091199F">
      <w:rPr>
        <w:sz w:val="22"/>
        <w:szCs w:val="22"/>
      </w:rPr>
      <w:tab/>
    </w:r>
    <w:r w:rsidRPr="0091199F">
      <w:rPr>
        <w:rStyle w:val="PageNumber"/>
        <w:szCs w:val="22"/>
      </w:rPr>
      <w:fldChar w:fldCharType="begin"/>
    </w:r>
    <w:r w:rsidRPr="0091199F">
      <w:rPr>
        <w:rStyle w:val="PageNumber"/>
        <w:szCs w:val="22"/>
      </w:rPr>
      <w:instrText xml:space="preserve"> PAGE </w:instrText>
    </w:r>
    <w:r w:rsidRPr="0091199F">
      <w:rPr>
        <w:rStyle w:val="PageNumber"/>
        <w:szCs w:val="22"/>
      </w:rPr>
      <w:fldChar w:fldCharType="separate"/>
    </w:r>
    <w:r w:rsidR="004C3730">
      <w:rPr>
        <w:rStyle w:val="PageNumber"/>
        <w:noProof/>
        <w:szCs w:val="22"/>
      </w:rPr>
      <w:t>iii</w:t>
    </w:r>
    <w:r w:rsidRPr="0091199F">
      <w:rPr>
        <w:rStyle w:val="PageNumber"/>
        <w:szCs w:val="22"/>
      </w:rPr>
      <w:fldChar w:fldCharType="end"/>
    </w:r>
  </w:p>
  <w:p w14:paraId="51D8EE7C" w14:textId="77777777" w:rsidR="00441C0A" w:rsidRPr="00AD4368" w:rsidRDefault="00441C0A" w:rsidP="009E4E19">
    <w:pPr>
      <w:pStyle w:val="Footer"/>
      <w:rPr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F779" w14:textId="77777777" w:rsidR="00441C0A" w:rsidRPr="00AD4368" w:rsidRDefault="00441C0A" w:rsidP="00C44BAB">
    <w:pPr>
      <w:pStyle w:val="Footer"/>
      <w:rPr>
        <w:szCs w:val="22"/>
      </w:rPr>
    </w:pPr>
  </w:p>
  <w:p w14:paraId="706F6DD4" w14:textId="050994BB" w:rsidR="00441C0A" w:rsidRPr="00AD6D4D" w:rsidRDefault="00441C0A" w:rsidP="008B7C4A">
    <w:pPr>
      <w:pStyle w:val="VersoFooter"/>
      <w:tabs>
        <w:tab w:val="left" w:pos="426"/>
      </w:tabs>
      <w:rPr>
        <w:b/>
        <w:sz w:val="22"/>
        <w:szCs w:val="22"/>
      </w:rPr>
    </w:pPr>
    <w:r w:rsidRPr="00AD6D4D">
      <w:rPr>
        <w:rStyle w:val="PageNumber"/>
        <w:szCs w:val="22"/>
      </w:rPr>
      <w:fldChar w:fldCharType="begin"/>
    </w:r>
    <w:r w:rsidRPr="00AD6D4D">
      <w:rPr>
        <w:rStyle w:val="PageNumber"/>
        <w:szCs w:val="22"/>
      </w:rPr>
      <w:instrText xml:space="preserve"> PAGE </w:instrText>
    </w:r>
    <w:r w:rsidRPr="00AD6D4D">
      <w:rPr>
        <w:rStyle w:val="PageNumber"/>
        <w:szCs w:val="22"/>
      </w:rPr>
      <w:fldChar w:fldCharType="separate"/>
    </w:r>
    <w:r w:rsidR="004C3730">
      <w:rPr>
        <w:rStyle w:val="PageNumber"/>
        <w:noProof/>
        <w:szCs w:val="22"/>
      </w:rPr>
      <w:t>16</w:t>
    </w:r>
    <w:r w:rsidRPr="00AD6D4D">
      <w:rPr>
        <w:rStyle w:val="PageNumber"/>
        <w:szCs w:val="22"/>
      </w:rPr>
      <w:fldChar w:fldCharType="end"/>
    </w:r>
    <w:r w:rsidRPr="00AD6D4D">
      <w:rPr>
        <w:sz w:val="22"/>
        <w:szCs w:val="22"/>
      </w:rPr>
      <w:tab/>
    </w:r>
    <w:r w:rsidRPr="00AD6D4D">
      <w:rPr>
        <w:sz w:val="22"/>
        <w:szCs w:val="22"/>
      </w:rPr>
      <w:fldChar w:fldCharType="begin"/>
    </w:r>
    <w:r w:rsidRPr="00AD6D4D">
      <w:rPr>
        <w:sz w:val="22"/>
        <w:szCs w:val="22"/>
      </w:rPr>
      <w:instrText xml:space="preserve"> TITLE  \* MERGEFORMAT </w:instrText>
    </w:r>
    <w:r w:rsidRPr="00AD6D4D">
      <w:rPr>
        <w:sz w:val="22"/>
        <w:szCs w:val="22"/>
      </w:rPr>
      <w:fldChar w:fldCharType="separate"/>
    </w:r>
    <w:r w:rsidR="004C3730">
      <w:rPr>
        <w:sz w:val="22"/>
        <w:szCs w:val="22"/>
      </w:rPr>
      <w:t>HISO 10040.4:2015 Clinical Document Metadata Standard</w:t>
    </w:r>
    <w:r w:rsidRPr="00AD6D4D">
      <w:rPr>
        <w:sz w:val="22"/>
        <w:szCs w:val="22"/>
      </w:rPr>
      <w:fldChar w:fldCharType="end"/>
    </w:r>
  </w:p>
  <w:p w14:paraId="4CB5AB0A" w14:textId="77777777" w:rsidR="00441C0A" w:rsidRPr="00AD4368" w:rsidRDefault="00441C0A" w:rsidP="00C44BAB">
    <w:pPr>
      <w:pStyle w:val="Footer"/>
      <w:rPr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7C97" w14:textId="77777777" w:rsidR="00441C0A" w:rsidRDefault="00441C0A" w:rsidP="009E4E19">
    <w:pPr>
      <w:pStyle w:val="Footer"/>
    </w:pPr>
  </w:p>
  <w:p w14:paraId="5DEE3D62" w14:textId="141B6E89" w:rsidR="00441C0A" w:rsidRPr="00AD6D4D" w:rsidRDefault="00441C0A" w:rsidP="008B7C4A">
    <w:pPr>
      <w:pStyle w:val="RectoFooter"/>
      <w:tabs>
        <w:tab w:val="clear" w:pos="8647"/>
        <w:tab w:val="right" w:pos="8931"/>
      </w:tabs>
      <w:rPr>
        <w:sz w:val="22"/>
        <w:szCs w:val="22"/>
      </w:rPr>
    </w:pPr>
    <w:r w:rsidRPr="00AD6D4D">
      <w:rPr>
        <w:sz w:val="22"/>
        <w:szCs w:val="22"/>
      </w:rPr>
      <w:tab/>
    </w:r>
    <w:sdt>
      <w:sdtPr>
        <w:rPr>
          <w:sz w:val="22"/>
          <w:szCs w:val="22"/>
        </w:rPr>
        <w:alias w:val="Title"/>
        <w:tag w:val=""/>
        <w:id w:val="10017000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3730">
          <w:rPr>
            <w:sz w:val="22"/>
            <w:szCs w:val="22"/>
          </w:rPr>
          <w:t>HISO 10040.4:2015 Clinical Document Metadata Standard</w:t>
        </w:r>
      </w:sdtContent>
    </w:sdt>
    <w:r w:rsidRPr="00AD6D4D">
      <w:rPr>
        <w:sz w:val="22"/>
        <w:szCs w:val="22"/>
      </w:rPr>
      <w:tab/>
    </w:r>
    <w:r w:rsidRPr="00AD6D4D">
      <w:rPr>
        <w:rStyle w:val="PageNumber"/>
        <w:szCs w:val="22"/>
      </w:rPr>
      <w:fldChar w:fldCharType="begin"/>
    </w:r>
    <w:r w:rsidRPr="00AD6D4D">
      <w:rPr>
        <w:rStyle w:val="PageNumber"/>
        <w:szCs w:val="22"/>
      </w:rPr>
      <w:instrText xml:space="preserve"> PAGE </w:instrText>
    </w:r>
    <w:r w:rsidRPr="00AD6D4D">
      <w:rPr>
        <w:rStyle w:val="PageNumber"/>
        <w:szCs w:val="22"/>
      </w:rPr>
      <w:fldChar w:fldCharType="separate"/>
    </w:r>
    <w:r w:rsidR="004C3730">
      <w:rPr>
        <w:rStyle w:val="PageNumber"/>
        <w:noProof/>
        <w:szCs w:val="22"/>
      </w:rPr>
      <w:t>15</w:t>
    </w:r>
    <w:r w:rsidRPr="00AD6D4D">
      <w:rPr>
        <w:rStyle w:val="PageNumber"/>
        <w:szCs w:val="22"/>
      </w:rPr>
      <w:fldChar w:fldCharType="end"/>
    </w:r>
  </w:p>
  <w:p w14:paraId="7172D8A6" w14:textId="77777777" w:rsidR="00441C0A" w:rsidRPr="00AD4368" w:rsidRDefault="00441C0A" w:rsidP="009E4E1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DA33" w14:textId="77777777" w:rsidR="00441C0A" w:rsidRDefault="00441C0A" w:rsidP="003A60A1">
      <w:pPr>
        <w:spacing w:after="0" w:line="240" w:lineRule="auto"/>
      </w:pPr>
      <w:r>
        <w:separator/>
      </w:r>
    </w:p>
  </w:footnote>
  <w:footnote w:type="continuationSeparator" w:id="0">
    <w:p w14:paraId="1167D0C5" w14:textId="77777777" w:rsidR="00441C0A" w:rsidRDefault="00441C0A" w:rsidP="003A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F7B6" w14:textId="1C79D235" w:rsidR="00441C0A" w:rsidRPr="00F41601" w:rsidRDefault="00441C0A" w:rsidP="00F41601">
    <w:pPr>
      <w:jc w:val="right"/>
      <w:rPr>
        <w:lang w:val="en-GB"/>
      </w:rPr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27D8C676" wp14:editId="4242581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828800" cy="694055"/>
          <wp:effectExtent l="0" t="0" r="0" b="0"/>
          <wp:wrapThrough wrapText="bothSides">
            <wp:wrapPolygon edited="0">
              <wp:start x="0" y="0"/>
              <wp:lineTo x="0" y="20553"/>
              <wp:lineTo x="21300" y="20553"/>
              <wp:lineTo x="21300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94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A1A">
      <w:rPr>
        <w:noProof/>
        <w:lang w:eastAsia="en-NZ"/>
      </w:rPr>
      <w:drawing>
        <wp:inline distT="0" distB="0" distL="0" distR="0" wp14:anchorId="06392453" wp14:editId="593334B4">
          <wp:extent cx="3103033" cy="703108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033" cy="7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A0F4" w14:textId="77777777" w:rsidR="00441C0A" w:rsidRDefault="00441C0A" w:rsidP="009E4E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FEEC" w14:textId="77777777" w:rsidR="00441C0A" w:rsidRDefault="00441C0A" w:rsidP="009E4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991"/>
    <w:multiLevelType w:val="hybridMultilevel"/>
    <w:tmpl w:val="13C2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D6E38"/>
    <w:multiLevelType w:val="hybridMultilevel"/>
    <w:tmpl w:val="6608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4199F"/>
    <w:multiLevelType w:val="hybridMultilevel"/>
    <w:tmpl w:val="30B8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7207E"/>
    <w:multiLevelType w:val="hybridMultilevel"/>
    <w:tmpl w:val="739A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041BE"/>
    <w:multiLevelType w:val="hybridMultilevel"/>
    <w:tmpl w:val="A3C8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4EE6"/>
    <w:multiLevelType w:val="hybridMultilevel"/>
    <w:tmpl w:val="3A5AE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864F5"/>
    <w:multiLevelType w:val="hybridMultilevel"/>
    <w:tmpl w:val="8E90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414E1"/>
    <w:multiLevelType w:val="hybridMultilevel"/>
    <w:tmpl w:val="5E16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6B34B9"/>
    <w:multiLevelType w:val="hybridMultilevel"/>
    <w:tmpl w:val="CE9E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E3EA1"/>
    <w:multiLevelType w:val="hybridMultilevel"/>
    <w:tmpl w:val="E196B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BB5F4F"/>
    <w:multiLevelType w:val="hybridMultilevel"/>
    <w:tmpl w:val="3DD2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681449"/>
    <w:multiLevelType w:val="hybridMultilevel"/>
    <w:tmpl w:val="B71A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C77D4A"/>
    <w:multiLevelType w:val="hybridMultilevel"/>
    <w:tmpl w:val="AB404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303659"/>
    <w:multiLevelType w:val="hybridMultilevel"/>
    <w:tmpl w:val="59A21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AE749D"/>
    <w:multiLevelType w:val="hybridMultilevel"/>
    <w:tmpl w:val="D3F63C66"/>
    <w:lvl w:ilvl="0" w:tplc="69F2D9DC">
      <w:start w:val="1"/>
      <w:numFmt w:val="lowerLetter"/>
      <w:pStyle w:val="HISOHeading4"/>
      <w:lvlText w:val="%1."/>
      <w:lvlJc w:val="left"/>
      <w:pPr>
        <w:ind w:left="1429" w:hanging="360"/>
      </w:pPr>
      <w:rPr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6E3A77"/>
    <w:multiLevelType w:val="hybridMultilevel"/>
    <w:tmpl w:val="2B50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387526"/>
    <w:multiLevelType w:val="hybridMultilevel"/>
    <w:tmpl w:val="1D28C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CC1EF8"/>
    <w:multiLevelType w:val="hybridMultilevel"/>
    <w:tmpl w:val="81867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92680"/>
    <w:multiLevelType w:val="hybridMultilevel"/>
    <w:tmpl w:val="46F0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397DE1"/>
    <w:multiLevelType w:val="hybridMultilevel"/>
    <w:tmpl w:val="9FD41506"/>
    <w:lvl w:ilvl="0" w:tplc="07B617D6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7751AF"/>
    <w:multiLevelType w:val="multilevel"/>
    <w:tmpl w:val="ADECAF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2F8A757E"/>
    <w:multiLevelType w:val="hybridMultilevel"/>
    <w:tmpl w:val="7614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A500FB"/>
    <w:multiLevelType w:val="hybridMultilevel"/>
    <w:tmpl w:val="A406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F72789"/>
    <w:multiLevelType w:val="hybridMultilevel"/>
    <w:tmpl w:val="CBF65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E70A60"/>
    <w:multiLevelType w:val="hybridMultilevel"/>
    <w:tmpl w:val="83B899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D77A6A"/>
    <w:multiLevelType w:val="hybridMultilevel"/>
    <w:tmpl w:val="0CD4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CC3D9C"/>
    <w:multiLevelType w:val="hybridMultilevel"/>
    <w:tmpl w:val="74BC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C06500"/>
    <w:multiLevelType w:val="hybridMultilevel"/>
    <w:tmpl w:val="15AA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E752FC"/>
    <w:multiLevelType w:val="hybridMultilevel"/>
    <w:tmpl w:val="A216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181DC8"/>
    <w:multiLevelType w:val="hybridMultilevel"/>
    <w:tmpl w:val="82929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260FE0"/>
    <w:multiLevelType w:val="hybridMultilevel"/>
    <w:tmpl w:val="BF969756"/>
    <w:lvl w:ilvl="0" w:tplc="693A4796">
      <w:start w:val="1"/>
      <w:numFmt w:val="bullet"/>
      <w:pStyle w:val="HISOBullet3"/>
      <w:lvlText w:val="-"/>
      <w:lvlJc w:val="left"/>
      <w:pPr>
        <w:ind w:left="1324" w:hanging="360"/>
      </w:pPr>
      <w:rPr>
        <w:rFonts w:ascii="Courier New" w:hAnsi="Courier New" w:hint="default"/>
        <w:color w:val="auto"/>
      </w:rPr>
    </w:lvl>
    <w:lvl w:ilvl="1" w:tplc="14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D5E44CAC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1">
    <w:nsid w:val="4B23300A"/>
    <w:multiLevelType w:val="hybridMultilevel"/>
    <w:tmpl w:val="7C2AC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00682A"/>
    <w:multiLevelType w:val="hybridMultilevel"/>
    <w:tmpl w:val="CD6C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52868"/>
    <w:multiLevelType w:val="hybridMultilevel"/>
    <w:tmpl w:val="C156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AE3B78"/>
    <w:multiLevelType w:val="hybridMultilevel"/>
    <w:tmpl w:val="6D64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E45B9B"/>
    <w:multiLevelType w:val="hybridMultilevel"/>
    <w:tmpl w:val="29AC0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843D40"/>
    <w:multiLevelType w:val="hybridMultilevel"/>
    <w:tmpl w:val="146A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DB7D92"/>
    <w:multiLevelType w:val="hybridMultilevel"/>
    <w:tmpl w:val="3504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5F4B61"/>
    <w:multiLevelType w:val="hybridMultilevel"/>
    <w:tmpl w:val="23F2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E90391"/>
    <w:multiLevelType w:val="hybridMultilevel"/>
    <w:tmpl w:val="1B4C9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F40B0A"/>
    <w:multiLevelType w:val="hybridMultilevel"/>
    <w:tmpl w:val="83EA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753AAA"/>
    <w:multiLevelType w:val="hybridMultilevel"/>
    <w:tmpl w:val="86FC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7B5F51"/>
    <w:multiLevelType w:val="hybridMultilevel"/>
    <w:tmpl w:val="F54E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160419"/>
    <w:multiLevelType w:val="hybridMultilevel"/>
    <w:tmpl w:val="BA14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235262"/>
    <w:multiLevelType w:val="hybridMultilevel"/>
    <w:tmpl w:val="90F0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C406D2"/>
    <w:multiLevelType w:val="hybridMultilevel"/>
    <w:tmpl w:val="A06256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6">
    <w:nsid w:val="68100693"/>
    <w:multiLevelType w:val="hybridMultilevel"/>
    <w:tmpl w:val="A726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9514A7"/>
    <w:multiLevelType w:val="hybridMultilevel"/>
    <w:tmpl w:val="21B0A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D6038E4"/>
    <w:multiLevelType w:val="hybridMultilevel"/>
    <w:tmpl w:val="867A8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5B6CAD"/>
    <w:multiLevelType w:val="hybridMultilevel"/>
    <w:tmpl w:val="42D69E8E"/>
    <w:lvl w:ilvl="0" w:tplc="15BAD194">
      <w:start w:val="1"/>
      <w:numFmt w:val="bullet"/>
      <w:pStyle w:val="Bullet1"/>
      <w:lvlText w:val=""/>
      <w:lvlJc w:val="left"/>
      <w:pPr>
        <w:ind w:left="1004" w:hanging="28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50">
    <w:nsid w:val="7B7E59AC"/>
    <w:multiLevelType w:val="hybridMultilevel"/>
    <w:tmpl w:val="D950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CD849F2"/>
    <w:multiLevelType w:val="hybridMultilevel"/>
    <w:tmpl w:val="3512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DFF703E"/>
    <w:multiLevelType w:val="hybridMultilevel"/>
    <w:tmpl w:val="899E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0"/>
  </w:num>
  <w:num w:numId="3">
    <w:abstractNumId w:val="14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4"/>
  </w:num>
  <w:num w:numId="9">
    <w:abstractNumId w:val="47"/>
  </w:num>
  <w:num w:numId="10">
    <w:abstractNumId w:val="52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28"/>
  </w:num>
  <w:num w:numId="16">
    <w:abstractNumId w:val="1"/>
  </w:num>
  <w:num w:numId="17">
    <w:abstractNumId w:val="2"/>
  </w:num>
  <w:num w:numId="18">
    <w:abstractNumId w:val="11"/>
  </w:num>
  <w:num w:numId="19">
    <w:abstractNumId w:val="3"/>
  </w:num>
  <w:num w:numId="20">
    <w:abstractNumId w:val="21"/>
  </w:num>
  <w:num w:numId="21">
    <w:abstractNumId w:val="32"/>
  </w:num>
  <w:num w:numId="22">
    <w:abstractNumId w:val="50"/>
  </w:num>
  <w:num w:numId="23">
    <w:abstractNumId w:val="25"/>
  </w:num>
  <w:num w:numId="24">
    <w:abstractNumId w:val="7"/>
  </w:num>
  <w:num w:numId="25">
    <w:abstractNumId w:val="51"/>
  </w:num>
  <w:num w:numId="26">
    <w:abstractNumId w:val="22"/>
  </w:num>
  <w:num w:numId="27">
    <w:abstractNumId w:val="38"/>
  </w:num>
  <w:num w:numId="28">
    <w:abstractNumId w:val="8"/>
  </w:num>
  <w:num w:numId="29">
    <w:abstractNumId w:val="17"/>
  </w:num>
  <w:num w:numId="30">
    <w:abstractNumId w:val="40"/>
  </w:num>
  <w:num w:numId="31">
    <w:abstractNumId w:val="5"/>
  </w:num>
  <w:num w:numId="32">
    <w:abstractNumId w:val="27"/>
  </w:num>
  <w:num w:numId="33">
    <w:abstractNumId w:val="36"/>
  </w:num>
  <w:num w:numId="34">
    <w:abstractNumId w:val="33"/>
  </w:num>
  <w:num w:numId="35">
    <w:abstractNumId w:val="41"/>
  </w:num>
  <w:num w:numId="36">
    <w:abstractNumId w:val="37"/>
  </w:num>
  <w:num w:numId="37">
    <w:abstractNumId w:val="48"/>
  </w:num>
  <w:num w:numId="38">
    <w:abstractNumId w:val="15"/>
  </w:num>
  <w:num w:numId="39">
    <w:abstractNumId w:val="34"/>
  </w:num>
  <w:num w:numId="40">
    <w:abstractNumId w:val="43"/>
  </w:num>
  <w:num w:numId="41">
    <w:abstractNumId w:val="35"/>
  </w:num>
  <w:num w:numId="42">
    <w:abstractNumId w:val="0"/>
  </w:num>
  <w:num w:numId="43">
    <w:abstractNumId w:val="42"/>
  </w:num>
  <w:num w:numId="44">
    <w:abstractNumId w:val="20"/>
  </w:num>
  <w:num w:numId="45">
    <w:abstractNumId w:val="10"/>
  </w:num>
  <w:num w:numId="46">
    <w:abstractNumId w:val="26"/>
  </w:num>
  <w:num w:numId="47">
    <w:abstractNumId w:val="16"/>
  </w:num>
  <w:num w:numId="48">
    <w:abstractNumId w:val="46"/>
  </w:num>
  <w:num w:numId="49">
    <w:abstractNumId w:val="31"/>
  </w:num>
  <w:num w:numId="50">
    <w:abstractNumId w:val="45"/>
  </w:num>
  <w:num w:numId="51">
    <w:abstractNumId w:val="20"/>
  </w:num>
  <w:num w:numId="52">
    <w:abstractNumId w:val="6"/>
  </w:num>
  <w:num w:numId="53">
    <w:abstractNumId w:val="29"/>
  </w:num>
  <w:num w:numId="54">
    <w:abstractNumId w:val="44"/>
  </w:num>
  <w:num w:numId="55">
    <w:abstractNumId w:val="20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"/>
  </w:docVars>
  <w:rsids>
    <w:rsidRoot w:val="00AC717A"/>
    <w:rsid w:val="000000C0"/>
    <w:rsid w:val="00001438"/>
    <w:rsid w:val="0000155A"/>
    <w:rsid w:val="000019A1"/>
    <w:rsid w:val="0000385E"/>
    <w:rsid w:val="00003C83"/>
    <w:rsid w:val="000054CF"/>
    <w:rsid w:val="00006A5D"/>
    <w:rsid w:val="00006E5A"/>
    <w:rsid w:val="00007530"/>
    <w:rsid w:val="0000776F"/>
    <w:rsid w:val="00007EB1"/>
    <w:rsid w:val="00010365"/>
    <w:rsid w:val="00010397"/>
    <w:rsid w:val="00010757"/>
    <w:rsid w:val="00010AFE"/>
    <w:rsid w:val="00010DC6"/>
    <w:rsid w:val="00011266"/>
    <w:rsid w:val="00011292"/>
    <w:rsid w:val="00011296"/>
    <w:rsid w:val="00011894"/>
    <w:rsid w:val="00012386"/>
    <w:rsid w:val="00013082"/>
    <w:rsid w:val="0001375A"/>
    <w:rsid w:val="00013BD6"/>
    <w:rsid w:val="00013C6B"/>
    <w:rsid w:val="00013E7D"/>
    <w:rsid w:val="00014BFC"/>
    <w:rsid w:val="00015AFF"/>
    <w:rsid w:val="00016B63"/>
    <w:rsid w:val="00016FAF"/>
    <w:rsid w:val="00017593"/>
    <w:rsid w:val="00017C3F"/>
    <w:rsid w:val="0002049E"/>
    <w:rsid w:val="00020A38"/>
    <w:rsid w:val="000238C7"/>
    <w:rsid w:val="00023959"/>
    <w:rsid w:val="00023E27"/>
    <w:rsid w:val="0002451C"/>
    <w:rsid w:val="000249B7"/>
    <w:rsid w:val="00024CE9"/>
    <w:rsid w:val="00024DB9"/>
    <w:rsid w:val="00024E14"/>
    <w:rsid w:val="000251D0"/>
    <w:rsid w:val="00025F54"/>
    <w:rsid w:val="00026592"/>
    <w:rsid w:val="00026EF0"/>
    <w:rsid w:val="00027A1B"/>
    <w:rsid w:val="00027B21"/>
    <w:rsid w:val="00031DEB"/>
    <w:rsid w:val="00032124"/>
    <w:rsid w:val="00033363"/>
    <w:rsid w:val="00033D90"/>
    <w:rsid w:val="00034166"/>
    <w:rsid w:val="00034FA6"/>
    <w:rsid w:val="00035304"/>
    <w:rsid w:val="00035996"/>
    <w:rsid w:val="00035F59"/>
    <w:rsid w:val="000360E6"/>
    <w:rsid w:val="000364A1"/>
    <w:rsid w:val="00036891"/>
    <w:rsid w:val="00036A6D"/>
    <w:rsid w:val="00036B53"/>
    <w:rsid w:val="000377EC"/>
    <w:rsid w:val="00037908"/>
    <w:rsid w:val="0004062F"/>
    <w:rsid w:val="00040EF8"/>
    <w:rsid w:val="00041069"/>
    <w:rsid w:val="000411FF"/>
    <w:rsid w:val="000414F9"/>
    <w:rsid w:val="00042151"/>
    <w:rsid w:val="000426A1"/>
    <w:rsid w:val="000427A3"/>
    <w:rsid w:val="0004509E"/>
    <w:rsid w:val="000456FC"/>
    <w:rsid w:val="00045AF6"/>
    <w:rsid w:val="00045DC4"/>
    <w:rsid w:val="000464DA"/>
    <w:rsid w:val="000468B5"/>
    <w:rsid w:val="00046BC0"/>
    <w:rsid w:val="00047398"/>
    <w:rsid w:val="00050466"/>
    <w:rsid w:val="000509A6"/>
    <w:rsid w:val="00050A57"/>
    <w:rsid w:val="00052002"/>
    <w:rsid w:val="0005243A"/>
    <w:rsid w:val="00052748"/>
    <w:rsid w:val="00052BB9"/>
    <w:rsid w:val="00053ABD"/>
    <w:rsid w:val="00053CF4"/>
    <w:rsid w:val="000551D8"/>
    <w:rsid w:val="000556CE"/>
    <w:rsid w:val="00056A30"/>
    <w:rsid w:val="000609BE"/>
    <w:rsid w:val="00060D68"/>
    <w:rsid w:val="00062275"/>
    <w:rsid w:val="000626B0"/>
    <w:rsid w:val="00062DD9"/>
    <w:rsid w:val="00062EE1"/>
    <w:rsid w:val="0006322C"/>
    <w:rsid w:val="000637F1"/>
    <w:rsid w:val="00063B59"/>
    <w:rsid w:val="00063F44"/>
    <w:rsid w:val="000649E4"/>
    <w:rsid w:val="000652E6"/>
    <w:rsid w:val="000652FF"/>
    <w:rsid w:val="00065B95"/>
    <w:rsid w:val="00065F7C"/>
    <w:rsid w:val="0006677A"/>
    <w:rsid w:val="00066B00"/>
    <w:rsid w:val="00066B12"/>
    <w:rsid w:val="00066BDE"/>
    <w:rsid w:val="000677C1"/>
    <w:rsid w:val="00067DC1"/>
    <w:rsid w:val="00070478"/>
    <w:rsid w:val="0007067B"/>
    <w:rsid w:val="00070B19"/>
    <w:rsid w:val="000713AD"/>
    <w:rsid w:val="000716DB"/>
    <w:rsid w:val="00071E6A"/>
    <w:rsid w:val="00071F69"/>
    <w:rsid w:val="000722C9"/>
    <w:rsid w:val="00072498"/>
    <w:rsid w:val="00072D45"/>
    <w:rsid w:val="00072FDF"/>
    <w:rsid w:val="00073239"/>
    <w:rsid w:val="00073658"/>
    <w:rsid w:val="00073F27"/>
    <w:rsid w:val="00074D9B"/>
    <w:rsid w:val="000776D0"/>
    <w:rsid w:val="00080584"/>
    <w:rsid w:val="00080CFE"/>
    <w:rsid w:val="00083574"/>
    <w:rsid w:val="0008358F"/>
    <w:rsid w:val="0008387E"/>
    <w:rsid w:val="00084306"/>
    <w:rsid w:val="0008488C"/>
    <w:rsid w:val="0008493A"/>
    <w:rsid w:val="00085594"/>
    <w:rsid w:val="0008713C"/>
    <w:rsid w:val="0009140D"/>
    <w:rsid w:val="000917B3"/>
    <w:rsid w:val="00091EE1"/>
    <w:rsid w:val="00091F52"/>
    <w:rsid w:val="00093DF9"/>
    <w:rsid w:val="0009427D"/>
    <w:rsid w:val="00094371"/>
    <w:rsid w:val="0009485D"/>
    <w:rsid w:val="000955B4"/>
    <w:rsid w:val="000977AD"/>
    <w:rsid w:val="000A0449"/>
    <w:rsid w:val="000A1E24"/>
    <w:rsid w:val="000A2047"/>
    <w:rsid w:val="000A45A5"/>
    <w:rsid w:val="000A5579"/>
    <w:rsid w:val="000A68AC"/>
    <w:rsid w:val="000A6DB7"/>
    <w:rsid w:val="000A73F0"/>
    <w:rsid w:val="000A7605"/>
    <w:rsid w:val="000B0471"/>
    <w:rsid w:val="000B0D70"/>
    <w:rsid w:val="000B10BC"/>
    <w:rsid w:val="000B1A5E"/>
    <w:rsid w:val="000B2AD7"/>
    <w:rsid w:val="000B304D"/>
    <w:rsid w:val="000B3A74"/>
    <w:rsid w:val="000B41EC"/>
    <w:rsid w:val="000B5530"/>
    <w:rsid w:val="000B75D4"/>
    <w:rsid w:val="000B7763"/>
    <w:rsid w:val="000B797D"/>
    <w:rsid w:val="000C0AD2"/>
    <w:rsid w:val="000C0EE5"/>
    <w:rsid w:val="000C1469"/>
    <w:rsid w:val="000C1B0A"/>
    <w:rsid w:val="000C25E4"/>
    <w:rsid w:val="000C35AD"/>
    <w:rsid w:val="000C4040"/>
    <w:rsid w:val="000C451C"/>
    <w:rsid w:val="000C55B0"/>
    <w:rsid w:val="000C5CAC"/>
    <w:rsid w:val="000C612C"/>
    <w:rsid w:val="000C66F2"/>
    <w:rsid w:val="000C73D8"/>
    <w:rsid w:val="000C77BB"/>
    <w:rsid w:val="000D08CD"/>
    <w:rsid w:val="000D1AAC"/>
    <w:rsid w:val="000D200C"/>
    <w:rsid w:val="000D207B"/>
    <w:rsid w:val="000D2B19"/>
    <w:rsid w:val="000D2C96"/>
    <w:rsid w:val="000D2FC7"/>
    <w:rsid w:val="000D4857"/>
    <w:rsid w:val="000D6D2C"/>
    <w:rsid w:val="000D6E9D"/>
    <w:rsid w:val="000D7288"/>
    <w:rsid w:val="000D7AFD"/>
    <w:rsid w:val="000D7C37"/>
    <w:rsid w:val="000E08D4"/>
    <w:rsid w:val="000E0C6D"/>
    <w:rsid w:val="000E0F0F"/>
    <w:rsid w:val="000E1AA0"/>
    <w:rsid w:val="000E2574"/>
    <w:rsid w:val="000E2DFA"/>
    <w:rsid w:val="000E3940"/>
    <w:rsid w:val="000E4C57"/>
    <w:rsid w:val="000E4D3D"/>
    <w:rsid w:val="000E578D"/>
    <w:rsid w:val="000E5B58"/>
    <w:rsid w:val="000E5F20"/>
    <w:rsid w:val="000E6277"/>
    <w:rsid w:val="000E6A8A"/>
    <w:rsid w:val="000E7216"/>
    <w:rsid w:val="000E7468"/>
    <w:rsid w:val="000E794C"/>
    <w:rsid w:val="000E7AA5"/>
    <w:rsid w:val="000F0A27"/>
    <w:rsid w:val="000F119D"/>
    <w:rsid w:val="000F13E4"/>
    <w:rsid w:val="000F25C5"/>
    <w:rsid w:val="000F3BE1"/>
    <w:rsid w:val="000F3C79"/>
    <w:rsid w:val="000F3FBB"/>
    <w:rsid w:val="000F485F"/>
    <w:rsid w:val="000F7687"/>
    <w:rsid w:val="000F7C5F"/>
    <w:rsid w:val="000F7D19"/>
    <w:rsid w:val="0010017F"/>
    <w:rsid w:val="00100EC7"/>
    <w:rsid w:val="00102108"/>
    <w:rsid w:val="00102A73"/>
    <w:rsid w:val="00103723"/>
    <w:rsid w:val="00103E41"/>
    <w:rsid w:val="001052A1"/>
    <w:rsid w:val="00105DAA"/>
    <w:rsid w:val="00105DD5"/>
    <w:rsid w:val="00105E0B"/>
    <w:rsid w:val="00105FBA"/>
    <w:rsid w:val="0010608C"/>
    <w:rsid w:val="001067E6"/>
    <w:rsid w:val="00106E19"/>
    <w:rsid w:val="00107229"/>
    <w:rsid w:val="00110632"/>
    <w:rsid w:val="0011093E"/>
    <w:rsid w:val="001113A3"/>
    <w:rsid w:val="00111521"/>
    <w:rsid w:val="001121DA"/>
    <w:rsid w:val="0011385E"/>
    <w:rsid w:val="00113A60"/>
    <w:rsid w:val="00116027"/>
    <w:rsid w:val="00117195"/>
    <w:rsid w:val="001178F7"/>
    <w:rsid w:val="00117A66"/>
    <w:rsid w:val="00120197"/>
    <w:rsid w:val="00121292"/>
    <w:rsid w:val="0012164C"/>
    <w:rsid w:val="00121F27"/>
    <w:rsid w:val="0012338C"/>
    <w:rsid w:val="0012364D"/>
    <w:rsid w:val="00124406"/>
    <w:rsid w:val="00124E2D"/>
    <w:rsid w:val="0012504A"/>
    <w:rsid w:val="00125359"/>
    <w:rsid w:val="001256E4"/>
    <w:rsid w:val="00125A33"/>
    <w:rsid w:val="00126183"/>
    <w:rsid w:val="00131487"/>
    <w:rsid w:val="0013217B"/>
    <w:rsid w:val="001322F8"/>
    <w:rsid w:val="00132548"/>
    <w:rsid w:val="00132659"/>
    <w:rsid w:val="00132773"/>
    <w:rsid w:val="00132DF0"/>
    <w:rsid w:val="0013495E"/>
    <w:rsid w:val="001351CA"/>
    <w:rsid w:val="00135E6F"/>
    <w:rsid w:val="00135E94"/>
    <w:rsid w:val="00135F69"/>
    <w:rsid w:val="0013676A"/>
    <w:rsid w:val="00136FC0"/>
    <w:rsid w:val="00137851"/>
    <w:rsid w:val="00137D33"/>
    <w:rsid w:val="0014059E"/>
    <w:rsid w:val="0014065A"/>
    <w:rsid w:val="00142343"/>
    <w:rsid w:val="00143187"/>
    <w:rsid w:val="001435E4"/>
    <w:rsid w:val="0014387E"/>
    <w:rsid w:val="00144D91"/>
    <w:rsid w:val="00144F26"/>
    <w:rsid w:val="0014572E"/>
    <w:rsid w:val="00145A56"/>
    <w:rsid w:val="00146580"/>
    <w:rsid w:val="001473D1"/>
    <w:rsid w:val="0014748D"/>
    <w:rsid w:val="00147553"/>
    <w:rsid w:val="00147590"/>
    <w:rsid w:val="00147725"/>
    <w:rsid w:val="00147E9E"/>
    <w:rsid w:val="0015048F"/>
    <w:rsid w:val="001504E3"/>
    <w:rsid w:val="00150E87"/>
    <w:rsid w:val="00150F75"/>
    <w:rsid w:val="00150FA2"/>
    <w:rsid w:val="001514B4"/>
    <w:rsid w:val="00151884"/>
    <w:rsid w:val="00151D4E"/>
    <w:rsid w:val="00151F38"/>
    <w:rsid w:val="001520F3"/>
    <w:rsid w:val="001529BD"/>
    <w:rsid w:val="0015302F"/>
    <w:rsid w:val="00153564"/>
    <w:rsid w:val="00154236"/>
    <w:rsid w:val="00156317"/>
    <w:rsid w:val="001564F2"/>
    <w:rsid w:val="001565A4"/>
    <w:rsid w:val="0015791A"/>
    <w:rsid w:val="00160957"/>
    <w:rsid w:val="001610CF"/>
    <w:rsid w:val="00161225"/>
    <w:rsid w:val="00162348"/>
    <w:rsid w:val="00162B55"/>
    <w:rsid w:val="001635E1"/>
    <w:rsid w:val="00164B13"/>
    <w:rsid w:val="00164B90"/>
    <w:rsid w:val="00164F55"/>
    <w:rsid w:val="001661BF"/>
    <w:rsid w:val="0016696A"/>
    <w:rsid w:val="001669C4"/>
    <w:rsid w:val="001675CC"/>
    <w:rsid w:val="00167673"/>
    <w:rsid w:val="00170505"/>
    <w:rsid w:val="00171068"/>
    <w:rsid w:val="001712F6"/>
    <w:rsid w:val="0017165E"/>
    <w:rsid w:val="0017174B"/>
    <w:rsid w:val="00171CD8"/>
    <w:rsid w:val="001724AF"/>
    <w:rsid w:val="0017277A"/>
    <w:rsid w:val="001732BB"/>
    <w:rsid w:val="0017373C"/>
    <w:rsid w:val="00173751"/>
    <w:rsid w:val="001737DB"/>
    <w:rsid w:val="001739C3"/>
    <w:rsid w:val="00173A7E"/>
    <w:rsid w:val="00173B57"/>
    <w:rsid w:val="00173B96"/>
    <w:rsid w:val="0017499B"/>
    <w:rsid w:val="00174F06"/>
    <w:rsid w:val="00175394"/>
    <w:rsid w:val="001754D9"/>
    <w:rsid w:val="00175974"/>
    <w:rsid w:val="00176A8C"/>
    <w:rsid w:val="00176EA2"/>
    <w:rsid w:val="00177042"/>
    <w:rsid w:val="00177CE5"/>
    <w:rsid w:val="00180024"/>
    <w:rsid w:val="00180576"/>
    <w:rsid w:val="001810D8"/>
    <w:rsid w:val="0018185F"/>
    <w:rsid w:val="00181F6D"/>
    <w:rsid w:val="0018230A"/>
    <w:rsid w:val="001824B2"/>
    <w:rsid w:val="001830A3"/>
    <w:rsid w:val="001844DC"/>
    <w:rsid w:val="00184513"/>
    <w:rsid w:val="00184E53"/>
    <w:rsid w:val="00190C55"/>
    <w:rsid w:val="0019205F"/>
    <w:rsid w:val="00192202"/>
    <w:rsid w:val="001926A7"/>
    <w:rsid w:val="0019340F"/>
    <w:rsid w:val="00193990"/>
    <w:rsid w:val="00193A6A"/>
    <w:rsid w:val="00193C06"/>
    <w:rsid w:val="00193D87"/>
    <w:rsid w:val="00193DF3"/>
    <w:rsid w:val="00193EC2"/>
    <w:rsid w:val="0019410A"/>
    <w:rsid w:val="0019482B"/>
    <w:rsid w:val="00194D08"/>
    <w:rsid w:val="00194D73"/>
    <w:rsid w:val="00194E75"/>
    <w:rsid w:val="001950E3"/>
    <w:rsid w:val="00195479"/>
    <w:rsid w:val="00195803"/>
    <w:rsid w:val="00195B9C"/>
    <w:rsid w:val="001961FB"/>
    <w:rsid w:val="001966B9"/>
    <w:rsid w:val="001968F4"/>
    <w:rsid w:val="00196D90"/>
    <w:rsid w:val="00197107"/>
    <w:rsid w:val="00197468"/>
    <w:rsid w:val="00197CB2"/>
    <w:rsid w:val="00197E80"/>
    <w:rsid w:val="001A134A"/>
    <w:rsid w:val="001A1907"/>
    <w:rsid w:val="001A1E44"/>
    <w:rsid w:val="001A2AF6"/>
    <w:rsid w:val="001A3553"/>
    <w:rsid w:val="001A3CF0"/>
    <w:rsid w:val="001A3F46"/>
    <w:rsid w:val="001A4660"/>
    <w:rsid w:val="001A65D3"/>
    <w:rsid w:val="001A6E6F"/>
    <w:rsid w:val="001A7698"/>
    <w:rsid w:val="001B0EBD"/>
    <w:rsid w:val="001B10E9"/>
    <w:rsid w:val="001B161D"/>
    <w:rsid w:val="001B1A21"/>
    <w:rsid w:val="001B2908"/>
    <w:rsid w:val="001B2E11"/>
    <w:rsid w:val="001B4BA0"/>
    <w:rsid w:val="001B4DCC"/>
    <w:rsid w:val="001B5007"/>
    <w:rsid w:val="001B53BE"/>
    <w:rsid w:val="001B546C"/>
    <w:rsid w:val="001B5DA3"/>
    <w:rsid w:val="001B5EAF"/>
    <w:rsid w:val="001B6219"/>
    <w:rsid w:val="001B6381"/>
    <w:rsid w:val="001B68A7"/>
    <w:rsid w:val="001B781E"/>
    <w:rsid w:val="001B7AEE"/>
    <w:rsid w:val="001C04E5"/>
    <w:rsid w:val="001C0588"/>
    <w:rsid w:val="001C084E"/>
    <w:rsid w:val="001C0C43"/>
    <w:rsid w:val="001C130F"/>
    <w:rsid w:val="001C1841"/>
    <w:rsid w:val="001C23CC"/>
    <w:rsid w:val="001C2963"/>
    <w:rsid w:val="001C3B71"/>
    <w:rsid w:val="001C3C0F"/>
    <w:rsid w:val="001C3ECF"/>
    <w:rsid w:val="001C5874"/>
    <w:rsid w:val="001C5B8C"/>
    <w:rsid w:val="001C5C8F"/>
    <w:rsid w:val="001C6AB4"/>
    <w:rsid w:val="001D05C4"/>
    <w:rsid w:val="001D1B69"/>
    <w:rsid w:val="001D2261"/>
    <w:rsid w:val="001D2673"/>
    <w:rsid w:val="001D2C3C"/>
    <w:rsid w:val="001D35DC"/>
    <w:rsid w:val="001D4179"/>
    <w:rsid w:val="001D4763"/>
    <w:rsid w:val="001D47D9"/>
    <w:rsid w:val="001D4C5E"/>
    <w:rsid w:val="001D4DF7"/>
    <w:rsid w:val="001D54C9"/>
    <w:rsid w:val="001D56BC"/>
    <w:rsid w:val="001D5B78"/>
    <w:rsid w:val="001D786C"/>
    <w:rsid w:val="001E0343"/>
    <w:rsid w:val="001E062F"/>
    <w:rsid w:val="001E0B81"/>
    <w:rsid w:val="001E0BEB"/>
    <w:rsid w:val="001E10D9"/>
    <w:rsid w:val="001E1BA9"/>
    <w:rsid w:val="001E2821"/>
    <w:rsid w:val="001E2D01"/>
    <w:rsid w:val="001E40DB"/>
    <w:rsid w:val="001E5505"/>
    <w:rsid w:val="001E6675"/>
    <w:rsid w:val="001E69AA"/>
    <w:rsid w:val="001F0256"/>
    <w:rsid w:val="001F1619"/>
    <w:rsid w:val="001F1A96"/>
    <w:rsid w:val="001F20E0"/>
    <w:rsid w:val="001F3084"/>
    <w:rsid w:val="001F36ED"/>
    <w:rsid w:val="001F38DA"/>
    <w:rsid w:val="001F4CA2"/>
    <w:rsid w:val="001F52D5"/>
    <w:rsid w:val="001F536A"/>
    <w:rsid w:val="001F565A"/>
    <w:rsid w:val="001F59B7"/>
    <w:rsid w:val="001F624A"/>
    <w:rsid w:val="001F64BE"/>
    <w:rsid w:val="001F6F38"/>
    <w:rsid w:val="001F78C0"/>
    <w:rsid w:val="00200449"/>
    <w:rsid w:val="00201DF7"/>
    <w:rsid w:val="002030C1"/>
    <w:rsid w:val="002034AD"/>
    <w:rsid w:val="00203529"/>
    <w:rsid w:val="002043FA"/>
    <w:rsid w:val="00204BCE"/>
    <w:rsid w:val="00205475"/>
    <w:rsid w:val="002054BF"/>
    <w:rsid w:val="00205595"/>
    <w:rsid w:val="00205996"/>
    <w:rsid w:val="00205D28"/>
    <w:rsid w:val="00205D8A"/>
    <w:rsid w:val="00206C1A"/>
    <w:rsid w:val="002077B1"/>
    <w:rsid w:val="002102E2"/>
    <w:rsid w:val="002104AF"/>
    <w:rsid w:val="00213203"/>
    <w:rsid w:val="002133E8"/>
    <w:rsid w:val="00213681"/>
    <w:rsid w:val="00213F25"/>
    <w:rsid w:val="00214150"/>
    <w:rsid w:val="00216143"/>
    <w:rsid w:val="002163C2"/>
    <w:rsid w:val="00216A1B"/>
    <w:rsid w:val="00216E8F"/>
    <w:rsid w:val="00216F8A"/>
    <w:rsid w:val="002174E4"/>
    <w:rsid w:val="00217734"/>
    <w:rsid w:val="00217E3F"/>
    <w:rsid w:val="00220825"/>
    <w:rsid w:val="0022093F"/>
    <w:rsid w:val="00221126"/>
    <w:rsid w:val="0022137F"/>
    <w:rsid w:val="002213F0"/>
    <w:rsid w:val="0022190C"/>
    <w:rsid w:val="00221BCE"/>
    <w:rsid w:val="002228DD"/>
    <w:rsid w:val="002230B2"/>
    <w:rsid w:val="0022347C"/>
    <w:rsid w:val="00223646"/>
    <w:rsid w:val="00223D61"/>
    <w:rsid w:val="00223F12"/>
    <w:rsid w:val="00224057"/>
    <w:rsid w:val="00224063"/>
    <w:rsid w:val="002243B4"/>
    <w:rsid w:val="00225195"/>
    <w:rsid w:val="0022697F"/>
    <w:rsid w:val="002278AC"/>
    <w:rsid w:val="00227D25"/>
    <w:rsid w:val="00230784"/>
    <w:rsid w:val="0023094B"/>
    <w:rsid w:val="002310D3"/>
    <w:rsid w:val="00231714"/>
    <w:rsid w:val="00231A4A"/>
    <w:rsid w:val="00231C15"/>
    <w:rsid w:val="00232114"/>
    <w:rsid w:val="00232A99"/>
    <w:rsid w:val="00232D7F"/>
    <w:rsid w:val="00233429"/>
    <w:rsid w:val="00234025"/>
    <w:rsid w:val="002346CC"/>
    <w:rsid w:val="0023529C"/>
    <w:rsid w:val="002355BD"/>
    <w:rsid w:val="002355CF"/>
    <w:rsid w:val="00236353"/>
    <w:rsid w:val="00236B64"/>
    <w:rsid w:val="0023799A"/>
    <w:rsid w:val="00237BFE"/>
    <w:rsid w:val="002400F2"/>
    <w:rsid w:val="002404DD"/>
    <w:rsid w:val="002410DB"/>
    <w:rsid w:val="0024157F"/>
    <w:rsid w:val="00241824"/>
    <w:rsid w:val="00241DD0"/>
    <w:rsid w:val="00241E66"/>
    <w:rsid w:val="0024211D"/>
    <w:rsid w:val="00242488"/>
    <w:rsid w:val="0024261F"/>
    <w:rsid w:val="002427BB"/>
    <w:rsid w:val="002427F9"/>
    <w:rsid w:val="00242ABC"/>
    <w:rsid w:val="00242FAA"/>
    <w:rsid w:val="0024327C"/>
    <w:rsid w:val="00243614"/>
    <w:rsid w:val="002453D7"/>
    <w:rsid w:val="00245C10"/>
    <w:rsid w:val="0024660A"/>
    <w:rsid w:val="002469DF"/>
    <w:rsid w:val="002512BC"/>
    <w:rsid w:val="00251400"/>
    <w:rsid w:val="00251B10"/>
    <w:rsid w:val="00251EF6"/>
    <w:rsid w:val="00252289"/>
    <w:rsid w:val="00252C79"/>
    <w:rsid w:val="00252D63"/>
    <w:rsid w:val="002534E2"/>
    <w:rsid w:val="002537E3"/>
    <w:rsid w:val="00253BAA"/>
    <w:rsid w:val="00253C56"/>
    <w:rsid w:val="00256437"/>
    <w:rsid w:val="00256D33"/>
    <w:rsid w:val="0025731A"/>
    <w:rsid w:val="002578C7"/>
    <w:rsid w:val="00257C34"/>
    <w:rsid w:val="00260051"/>
    <w:rsid w:val="00261865"/>
    <w:rsid w:val="00261E82"/>
    <w:rsid w:val="00262628"/>
    <w:rsid w:val="00263382"/>
    <w:rsid w:val="00263E11"/>
    <w:rsid w:val="00263E65"/>
    <w:rsid w:val="002643DB"/>
    <w:rsid w:val="00264FD0"/>
    <w:rsid w:val="002654A2"/>
    <w:rsid w:val="0026568C"/>
    <w:rsid w:val="0026621F"/>
    <w:rsid w:val="00266265"/>
    <w:rsid w:val="0026785E"/>
    <w:rsid w:val="0027019E"/>
    <w:rsid w:val="00271610"/>
    <w:rsid w:val="00271EDB"/>
    <w:rsid w:val="002731BA"/>
    <w:rsid w:val="00273FBA"/>
    <w:rsid w:val="0027440F"/>
    <w:rsid w:val="002751C9"/>
    <w:rsid w:val="002753B4"/>
    <w:rsid w:val="00277341"/>
    <w:rsid w:val="002777BC"/>
    <w:rsid w:val="002803D7"/>
    <w:rsid w:val="00284110"/>
    <w:rsid w:val="002846D1"/>
    <w:rsid w:val="00284EA0"/>
    <w:rsid w:val="002855F4"/>
    <w:rsid w:val="002858DD"/>
    <w:rsid w:val="002859F8"/>
    <w:rsid w:val="00285B82"/>
    <w:rsid w:val="00285BCF"/>
    <w:rsid w:val="002866D0"/>
    <w:rsid w:val="0028747C"/>
    <w:rsid w:val="002875F2"/>
    <w:rsid w:val="002877CF"/>
    <w:rsid w:val="002879B0"/>
    <w:rsid w:val="00290885"/>
    <w:rsid w:val="00290A1B"/>
    <w:rsid w:val="002932DF"/>
    <w:rsid w:val="00293C8F"/>
    <w:rsid w:val="0029480E"/>
    <w:rsid w:val="00294A25"/>
    <w:rsid w:val="00295F16"/>
    <w:rsid w:val="0029793F"/>
    <w:rsid w:val="00297F47"/>
    <w:rsid w:val="00297FDF"/>
    <w:rsid w:val="002A08F4"/>
    <w:rsid w:val="002A08FE"/>
    <w:rsid w:val="002A0FFC"/>
    <w:rsid w:val="002A15A5"/>
    <w:rsid w:val="002A1B0E"/>
    <w:rsid w:val="002A239F"/>
    <w:rsid w:val="002A31B0"/>
    <w:rsid w:val="002A35B0"/>
    <w:rsid w:val="002A3B44"/>
    <w:rsid w:val="002A4F3D"/>
    <w:rsid w:val="002A5362"/>
    <w:rsid w:val="002A7C4D"/>
    <w:rsid w:val="002B1737"/>
    <w:rsid w:val="002B3424"/>
    <w:rsid w:val="002B3495"/>
    <w:rsid w:val="002B3644"/>
    <w:rsid w:val="002B3E3E"/>
    <w:rsid w:val="002B4A3E"/>
    <w:rsid w:val="002B4BE4"/>
    <w:rsid w:val="002B53A2"/>
    <w:rsid w:val="002B548A"/>
    <w:rsid w:val="002B6185"/>
    <w:rsid w:val="002B7D2C"/>
    <w:rsid w:val="002B7E0F"/>
    <w:rsid w:val="002C046F"/>
    <w:rsid w:val="002C0A4E"/>
    <w:rsid w:val="002C10FB"/>
    <w:rsid w:val="002C15F4"/>
    <w:rsid w:val="002C185B"/>
    <w:rsid w:val="002C2394"/>
    <w:rsid w:val="002C3353"/>
    <w:rsid w:val="002C33C8"/>
    <w:rsid w:val="002C39B1"/>
    <w:rsid w:val="002C3E47"/>
    <w:rsid w:val="002C4C8D"/>
    <w:rsid w:val="002C4E84"/>
    <w:rsid w:val="002C57DE"/>
    <w:rsid w:val="002C5D2A"/>
    <w:rsid w:val="002C6157"/>
    <w:rsid w:val="002C630F"/>
    <w:rsid w:val="002C66EA"/>
    <w:rsid w:val="002C670F"/>
    <w:rsid w:val="002C6E9E"/>
    <w:rsid w:val="002C734E"/>
    <w:rsid w:val="002C7AB8"/>
    <w:rsid w:val="002C7DA6"/>
    <w:rsid w:val="002D0B67"/>
    <w:rsid w:val="002D146D"/>
    <w:rsid w:val="002D1504"/>
    <w:rsid w:val="002D1589"/>
    <w:rsid w:val="002D1C1E"/>
    <w:rsid w:val="002D1CEE"/>
    <w:rsid w:val="002D1E9D"/>
    <w:rsid w:val="002D28C3"/>
    <w:rsid w:val="002D2E47"/>
    <w:rsid w:val="002D363C"/>
    <w:rsid w:val="002D39DE"/>
    <w:rsid w:val="002D5249"/>
    <w:rsid w:val="002D600C"/>
    <w:rsid w:val="002D62A3"/>
    <w:rsid w:val="002D6D6F"/>
    <w:rsid w:val="002D717C"/>
    <w:rsid w:val="002E0198"/>
    <w:rsid w:val="002E02D8"/>
    <w:rsid w:val="002E06BA"/>
    <w:rsid w:val="002E0B8B"/>
    <w:rsid w:val="002E125E"/>
    <w:rsid w:val="002E28DB"/>
    <w:rsid w:val="002E483F"/>
    <w:rsid w:val="002E6B6A"/>
    <w:rsid w:val="002E6FF1"/>
    <w:rsid w:val="002E76B9"/>
    <w:rsid w:val="002E7A83"/>
    <w:rsid w:val="002E7B77"/>
    <w:rsid w:val="002E7B88"/>
    <w:rsid w:val="002F0728"/>
    <w:rsid w:val="002F130E"/>
    <w:rsid w:val="002F133A"/>
    <w:rsid w:val="002F1D54"/>
    <w:rsid w:val="002F22B9"/>
    <w:rsid w:val="002F2A97"/>
    <w:rsid w:val="002F3157"/>
    <w:rsid w:val="002F3183"/>
    <w:rsid w:val="002F3A84"/>
    <w:rsid w:val="002F3E3E"/>
    <w:rsid w:val="002F4519"/>
    <w:rsid w:val="002F482E"/>
    <w:rsid w:val="002F7E2A"/>
    <w:rsid w:val="00300CD7"/>
    <w:rsid w:val="00301DC1"/>
    <w:rsid w:val="00302998"/>
    <w:rsid w:val="00303D75"/>
    <w:rsid w:val="00303F5A"/>
    <w:rsid w:val="00303F6A"/>
    <w:rsid w:val="00303FF2"/>
    <w:rsid w:val="00304DF7"/>
    <w:rsid w:val="00306319"/>
    <w:rsid w:val="00306F78"/>
    <w:rsid w:val="00311201"/>
    <w:rsid w:val="00311B9F"/>
    <w:rsid w:val="003123AA"/>
    <w:rsid w:val="003123CD"/>
    <w:rsid w:val="00312C6A"/>
    <w:rsid w:val="00312CA8"/>
    <w:rsid w:val="00314BC2"/>
    <w:rsid w:val="003153AE"/>
    <w:rsid w:val="00315611"/>
    <w:rsid w:val="00315A78"/>
    <w:rsid w:val="0031656D"/>
    <w:rsid w:val="0031679A"/>
    <w:rsid w:val="00316981"/>
    <w:rsid w:val="00316CA3"/>
    <w:rsid w:val="00316FBC"/>
    <w:rsid w:val="00317083"/>
    <w:rsid w:val="003177D2"/>
    <w:rsid w:val="00320BE6"/>
    <w:rsid w:val="00320D13"/>
    <w:rsid w:val="00321FAC"/>
    <w:rsid w:val="003225E4"/>
    <w:rsid w:val="00323C5D"/>
    <w:rsid w:val="00323D69"/>
    <w:rsid w:val="0033107F"/>
    <w:rsid w:val="00331CCC"/>
    <w:rsid w:val="00333065"/>
    <w:rsid w:val="00333618"/>
    <w:rsid w:val="00334B02"/>
    <w:rsid w:val="0033509F"/>
    <w:rsid w:val="0033555D"/>
    <w:rsid w:val="00340ED9"/>
    <w:rsid w:val="00341F78"/>
    <w:rsid w:val="00343BCC"/>
    <w:rsid w:val="00344315"/>
    <w:rsid w:val="003449AA"/>
    <w:rsid w:val="0034594F"/>
    <w:rsid w:val="00347142"/>
    <w:rsid w:val="003473ED"/>
    <w:rsid w:val="00347A30"/>
    <w:rsid w:val="00347FD6"/>
    <w:rsid w:val="00350749"/>
    <w:rsid w:val="0035094C"/>
    <w:rsid w:val="00351F62"/>
    <w:rsid w:val="003520D2"/>
    <w:rsid w:val="00352206"/>
    <w:rsid w:val="003541E8"/>
    <w:rsid w:val="00354645"/>
    <w:rsid w:val="003549FB"/>
    <w:rsid w:val="00354BE9"/>
    <w:rsid w:val="00354E1F"/>
    <w:rsid w:val="003552A4"/>
    <w:rsid w:val="003555E0"/>
    <w:rsid w:val="00355EF6"/>
    <w:rsid w:val="00357E4B"/>
    <w:rsid w:val="0036062C"/>
    <w:rsid w:val="00361353"/>
    <w:rsid w:val="0036168D"/>
    <w:rsid w:val="003617ED"/>
    <w:rsid w:val="0036197D"/>
    <w:rsid w:val="00362295"/>
    <w:rsid w:val="0036232D"/>
    <w:rsid w:val="003625AA"/>
    <w:rsid w:val="00363BC3"/>
    <w:rsid w:val="003643C9"/>
    <w:rsid w:val="003645BD"/>
    <w:rsid w:val="00365C1D"/>
    <w:rsid w:val="0036736F"/>
    <w:rsid w:val="00367B32"/>
    <w:rsid w:val="0037017B"/>
    <w:rsid w:val="00370327"/>
    <w:rsid w:val="003703AE"/>
    <w:rsid w:val="00371661"/>
    <w:rsid w:val="00371D12"/>
    <w:rsid w:val="00371E08"/>
    <w:rsid w:val="003726BE"/>
    <w:rsid w:val="00372AE1"/>
    <w:rsid w:val="00373972"/>
    <w:rsid w:val="003739FC"/>
    <w:rsid w:val="00373F16"/>
    <w:rsid w:val="003743C7"/>
    <w:rsid w:val="0037469F"/>
    <w:rsid w:val="00374893"/>
    <w:rsid w:val="00374E7C"/>
    <w:rsid w:val="00375019"/>
    <w:rsid w:val="003763CE"/>
    <w:rsid w:val="00376480"/>
    <w:rsid w:val="00376E9A"/>
    <w:rsid w:val="00377B8F"/>
    <w:rsid w:val="00377CC6"/>
    <w:rsid w:val="00380767"/>
    <w:rsid w:val="0038092F"/>
    <w:rsid w:val="00380BAE"/>
    <w:rsid w:val="00380BE0"/>
    <w:rsid w:val="00381464"/>
    <w:rsid w:val="00381E6D"/>
    <w:rsid w:val="00382131"/>
    <w:rsid w:val="003828EB"/>
    <w:rsid w:val="00382C14"/>
    <w:rsid w:val="003831E0"/>
    <w:rsid w:val="00384600"/>
    <w:rsid w:val="00384EC8"/>
    <w:rsid w:val="0038584E"/>
    <w:rsid w:val="00385BB1"/>
    <w:rsid w:val="003866DD"/>
    <w:rsid w:val="003866E2"/>
    <w:rsid w:val="003868DC"/>
    <w:rsid w:val="00387359"/>
    <w:rsid w:val="00387BAD"/>
    <w:rsid w:val="00390680"/>
    <w:rsid w:val="003907DF"/>
    <w:rsid w:val="003910C9"/>
    <w:rsid w:val="00391769"/>
    <w:rsid w:val="00391C32"/>
    <w:rsid w:val="00391DC5"/>
    <w:rsid w:val="0039205E"/>
    <w:rsid w:val="003921AD"/>
    <w:rsid w:val="00392F35"/>
    <w:rsid w:val="00393565"/>
    <w:rsid w:val="003946E2"/>
    <w:rsid w:val="0039471B"/>
    <w:rsid w:val="003947B4"/>
    <w:rsid w:val="00396A0F"/>
    <w:rsid w:val="00396BAB"/>
    <w:rsid w:val="00396C80"/>
    <w:rsid w:val="00396E9D"/>
    <w:rsid w:val="00397E4E"/>
    <w:rsid w:val="00397FFE"/>
    <w:rsid w:val="003A0245"/>
    <w:rsid w:val="003A0712"/>
    <w:rsid w:val="003A07F2"/>
    <w:rsid w:val="003A0AC5"/>
    <w:rsid w:val="003A0B16"/>
    <w:rsid w:val="003A2524"/>
    <w:rsid w:val="003A28B4"/>
    <w:rsid w:val="003A3277"/>
    <w:rsid w:val="003A3687"/>
    <w:rsid w:val="003A4549"/>
    <w:rsid w:val="003A48AA"/>
    <w:rsid w:val="003A57BD"/>
    <w:rsid w:val="003A5A06"/>
    <w:rsid w:val="003A60A1"/>
    <w:rsid w:val="003A6901"/>
    <w:rsid w:val="003B0897"/>
    <w:rsid w:val="003B1ACC"/>
    <w:rsid w:val="003B1EA3"/>
    <w:rsid w:val="003B264E"/>
    <w:rsid w:val="003B2662"/>
    <w:rsid w:val="003B2A07"/>
    <w:rsid w:val="003B2C8B"/>
    <w:rsid w:val="003B2E94"/>
    <w:rsid w:val="003B3892"/>
    <w:rsid w:val="003B3BA9"/>
    <w:rsid w:val="003B3BE7"/>
    <w:rsid w:val="003B3DD6"/>
    <w:rsid w:val="003B3E39"/>
    <w:rsid w:val="003B568B"/>
    <w:rsid w:val="003B6116"/>
    <w:rsid w:val="003B6276"/>
    <w:rsid w:val="003B62A9"/>
    <w:rsid w:val="003B635B"/>
    <w:rsid w:val="003B7C61"/>
    <w:rsid w:val="003B7C89"/>
    <w:rsid w:val="003C04A8"/>
    <w:rsid w:val="003C04AD"/>
    <w:rsid w:val="003C0D5F"/>
    <w:rsid w:val="003C1105"/>
    <w:rsid w:val="003C16D3"/>
    <w:rsid w:val="003C1C89"/>
    <w:rsid w:val="003C3178"/>
    <w:rsid w:val="003C3398"/>
    <w:rsid w:val="003C34B1"/>
    <w:rsid w:val="003C375C"/>
    <w:rsid w:val="003C5832"/>
    <w:rsid w:val="003C5C18"/>
    <w:rsid w:val="003C66D5"/>
    <w:rsid w:val="003C67C2"/>
    <w:rsid w:val="003C73E5"/>
    <w:rsid w:val="003C7D64"/>
    <w:rsid w:val="003D0220"/>
    <w:rsid w:val="003D1912"/>
    <w:rsid w:val="003D2894"/>
    <w:rsid w:val="003D2FF5"/>
    <w:rsid w:val="003D3AD4"/>
    <w:rsid w:val="003D3F6C"/>
    <w:rsid w:val="003D578A"/>
    <w:rsid w:val="003D72CC"/>
    <w:rsid w:val="003D77D7"/>
    <w:rsid w:val="003E0980"/>
    <w:rsid w:val="003E1AC4"/>
    <w:rsid w:val="003E33E8"/>
    <w:rsid w:val="003E3467"/>
    <w:rsid w:val="003E3B09"/>
    <w:rsid w:val="003E3F1B"/>
    <w:rsid w:val="003E4955"/>
    <w:rsid w:val="003E5231"/>
    <w:rsid w:val="003E5E3C"/>
    <w:rsid w:val="003E74CD"/>
    <w:rsid w:val="003E7708"/>
    <w:rsid w:val="003F06E9"/>
    <w:rsid w:val="003F0849"/>
    <w:rsid w:val="003F17D5"/>
    <w:rsid w:val="003F1938"/>
    <w:rsid w:val="003F1979"/>
    <w:rsid w:val="003F21C3"/>
    <w:rsid w:val="003F26C0"/>
    <w:rsid w:val="003F35C6"/>
    <w:rsid w:val="003F4907"/>
    <w:rsid w:val="003F4AF6"/>
    <w:rsid w:val="003F53FD"/>
    <w:rsid w:val="003F55C0"/>
    <w:rsid w:val="003F65F1"/>
    <w:rsid w:val="003F6931"/>
    <w:rsid w:val="003F6946"/>
    <w:rsid w:val="003F6F22"/>
    <w:rsid w:val="003F7985"/>
    <w:rsid w:val="004000C3"/>
    <w:rsid w:val="004001CD"/>
    <w:rsid w:val="00400EC1"/>
    <w:rsid w:val="004018AF"/>
    <w:rsid w:val="00402299"/>
    <w:rsid w:val="00402C8B"/>
    <w:rsid w:val="00402EE4"/>
    <w:rsid w:val="004031CE"/>
    <w:rsid w:val="0040522D"/>
    <w:rsid w:val="004054BC"/>
    <w:rsid w:val="0040561B"/>
    <w:rsid w:val="00405BB9"/>
    <w:rsid w:val="0040768A"/>
    <w:rsid w:val="00407BD6"/>
    <w:rsid w:val="00410460"/>
    <w:rsid w:val="00410AA7"/>
    <w:rsid w:val="00410FA3"/>
    <w:rsid w:val="004117F6"/>
    <w:rsid w:val="00412242"/>
    <w:rsid w:val="00412854"/>
    <w:rsid w:val="004149AA"/>
    <w:rsid w:val="00415042"/>
    <w:rsid w:val="00415484"/>
    <w:rsid w:val="0041554C"/>
    <w:rsid w:val="004155D4"/>
    <w:rsid w:val="00415CF2"/>
    <w:rsid w:val="004161C6"/>
    <w:rsid w:val="00416A6D"/>
    <w:rsid w:val="00417103"/>
    <w:rsid w:val="0042045E"/>
    <w:rsid w:val="00420878"/>
    <w:rsid w:val="00420B86"/>
    <w:rsid w:val="00421CB4"/>
    <w:rsid w:val="0042275F"/>
    <w:rsid w:val="0042305E"/>
    <w:rsid w:val="004234DF"/>
    <w:rsid w:val="00424D0A"/>
    <w:rsid w:val="00424E4E"/>
    <w:rsid w:val="0042573B"/>
    <w:rsid w:val="00425B0B"/>
    <w:rsid w:val="004268F8"/>
    <w:rsid w:val="00426C93"/>
    <w:rsid w:val="004278BA"/>
    <w:rsid w:val="0043052D"/>
    <w:rsid w:val="00430A14"/>
    <w:rsid w:val="004328F9"/>
    <w:rsid w:val="00432B60"/>
    <w:rsid w:val="00433225"/>
    <w:rsid w:val="00434C12"/>
    <w:rsid w:val="0043513F"/>
    <w:rsid w:val="004358E2"/>
    <w:rsid w:val="00436EA5"/>
    <w:rsid w:val="004376E9"/>
    <w:rsid w:val="00440100"/>
    <w:rsid w:val="0044127E"/>
    <w:rsid w:val="00441C0A"/>
    <w:rsid w:val="00442893"/>
    <w:rsid w:val="00442E0B"/>
    <w:rsid w:val="004434ED"/>
    <w:rsid w:val="0044469A"/>
    <w:rsid w:val="00444BA7"/>
    <w:rsid w:val="0044601A"/>
    <w:rsid w:val="004460E7"/>
    <w:rsid w:val="004475CE"/>
    <w:rsid w:val="00447A42"/>
    <w:rsid w:val="00447D91"/>
    <w:rsid w:val="00450D14"/>
    <w:rsid w:val="00450EE0"/>
    <w:rsid w:val="0045140B"/>
    <w:rsid w:val="004515A7"/>
    <w:rsid w:val="004518E7"/>
    <w:rsid w:val="00451A60"/>
    <w:rsid w:val="004525E9"/>
    <w:rsid w:val="00452E6B"/>
    <w:rsid w:val="004547F2"/>
    <w:rsid w:val="00454A99"/>
    <w:rsid w:val="00455101"/>
    <w:rsid w:val="004560CC"/>
    <w:rsid w:val="0045619F"/>
    <w:rsid w:val="00456A5E"/>
    <w:rsid w:val="00457DBA"/>
    <w:rsid w:val="00457E43"/>
    <w:rsid w:val="004604A0"/>
    <w:rsid w:val="004605A0"/>
    <w:rsid w:val="00460CBE"/>
    <w:rsid w:val="00460E98"/>
    <w:rsid w:val="00460FDC"/>
    <w:rsid w:val="00461042"/>
    <w:rsid w:val="0046269B"/>
    <w:rsid w:val="0046274C"/>
    <w:rsid w:val="00462E75"/>
    <w:rsid w:val="00463ECE"/>
    <w:rsid w:val="00464640"/>
    <w:rsid w:val="00464C4C"/>
    <w:rsid w:val="0046560D"/>
    <w:rsid w:val="00465A05"/>
    <w:rsid w:val="00465E69"/>
    <w:rsid w:val="0046660F"/>
    <w:rsid w:val="00467EA9"/>
    <w:rsid w:val="00470B78"/>
    <w:rsid w:val="00472338"/>
    <w:rsid w:val="0047246F"/>
    <w:rsid w:val="00472560"/>
    <w:rsid w:val="00472611"/>
    <w:rsid w:val="0047283E"/>
    <w:rsid w:val="00475390"/>
    <w:rsid w:val="0047633B"/>
    <w:rsid w:val="00476EE9"/>
    <w:rsid w:val="0047747E"/>
    <w:rsid w:val="00477D52"/>
    <w:rsid w:val="0048017D"/>
    <w:rsid w:val="00481109"/>
    <w:rsid w:val="00481A22"/>
    <w:rsid w:val="00481C95"/>
    <w:rsid w:val="004820FE"/>
    <w:rsid w:val="00482E53"/>
    <w:rsid w:val="00482F0C"/>
    <w:rsid w:val="0048310B"/>
    <w:rsid w:val="004833A5"/>
    <w:rsid w:val="00484124"/>
    <w:rsid w:val="004847E3"/>
    <w:rsid w:val="00484A3C"/>
    <w:rsid w:val="004857A5"/>
    <w:rsid w:val="00485994"/>
    <w:rsid w:val="00485A42"/>
    <w:rsid w:val="00485F64"/>
    <w:rsid w:val="004865B7"/>
    <w:rsid w:val="0048719B"/>
    <w:rsid w:val="004872C7"/>
    <w:rsid w:val="004875A0"/>
    <w:rsid w:val="004878E6"/>
    <w:rsid w:val="004903CA"/>
    <w:rsid w:val="004906AB"/>
    <w:rsid w:val="00490EEE"/>
    <w:rsid w:val="00492484"/>
    <w:rsid w:val="004926CE"/>
    <w:rsid w:val="0049275A"/>
    <w:rsid w:val="00492AAC"/>
    <w:rsid w:val="0049368C"/>
    <w:rsid w:val="00493D29"/>
    <w:rsid w:val="004947EF"/>
    <w:rsid w:val="00495C3A"/>
    <w:rsid w:val="00495FAA"/>
    <w:rsid w:val="00496A2C"/>
    <w:rsid w:val="00496D25"/>
    <w:rsid w:val="00496FF5"/>
    <w:rsid w:val="004A1177"/>
    <w:rsid w:val="004A13B3"/>
    <w:rsid w:val="004A15C5"/>
    <w:rsid w:val="004A1AC5"/>
    <w:rsid w:val="004A266B"/>
    <w:rsid w:val="004A29F4"/>
    <w:rsid w:val="004A32C6"/>
    <w:rsid w:val="004A373F"/>
    <w:rsid w:val="004A38D8"/>
    <w:rsid w:val="004A3CBE"/>
    <w:rsid w:val="004A4AC3"/>
    <w:rsid w:val="004A5BA0"/>
    <w:rsid w:val="004A6148"/>
    <w:rsid w:val="004A65D9"/>
    <w:rsid w:val="004A6799"/>
    <w:rsid w:val="004B01FB"/>
    <w:rsid w:val="004B0967"/>
    <w:rsid w:val="004B0D94"/>
    <w:rsid w:val="004B0DEC"/>
    <w:rsid w:val="004B0F55"/>
    <w:rsid w:val="004B123C"/>
    <w:rsid w:val="004B160C"/>
    <w:rsid w:val="004B1629"/>
    <w:rsid w:val="004B1799"/>
    <w:rsid w:val="004B1D3E"/>
    <w:rsid w:val="004B2E50"/>
    <w:rsid w:val="004B2FAD"/>
    <w:rsid w:val="004B3243"/>
    <w:rsid w:val="004B49AA"/>
    <w:rsid w:val="004B4E54"/>
    <w:rsid w:val="004B4FE5"/>
    <w:rsid w:val="004B6657"/>
    <w:rsid w:val="004B6894"/>
    <w:rsid w:val="004B727A"/>
    <w:rsid w:val="004B73D6"/>
    <w:rsid w:val="004B7CB5"/>
    <w:rsid w:val="004B7DF5"/>
    <w:rsid w:val="004C110C"/>
    <w:rsid w:val="004C18E4"/>
    <w:rsid w:val="004C1F06"/>
    <w:rsid w:val="004C218E"/>
    <w:rsid w:val="004C2BE4"/>
    <w:rsid w:val="004C3730"/>
    <w:rsid w:val="004C4B64"/>
    <w:rsid w:val="004C4CED"/>
    <w:rsid w:val="004C5269"/>
    <w:rsid w:val="004C5B34"/>
    <w:rsid w:val="004C5E63"/>
    <w:rsid w:val="004C6479"/>
    <w:rsid w:val="004C66EA"/>
    <w:rsid w:val="004C79A7"/>
    <w:rsid w:val="004C79B3"/>
    <w:rsid w:val="004C79E4"/>
    <w:rsid w:val="004C7C63"/>
    <w:rsid w:val="004D030B"/>
    <w:rsid w:val="004D09F4"/>
    <w:rsid w:val="004D0BEB"/>
    <w:rsid w:val="004D0D89"/>
    <w:rsid w:val="004D105B"/>
    <w:rsid w:val="004D1947"/>
    <w:rsid w:val="004D22B0"/>
    <w:rsid w:val="004D2871"/>
    <w:rsid w:val="004D348B"/>
    <w:rsid w:val="004D38BE"/>
    <w:rsid w:val="004D4667"/>
    <w:rsid w:val="004D47F2"/>
    <w:rsid w:val="004D4A13"/>
    <w:rsid w:val="004D4BB3"/>
    <w:rsid w:val="004D50E7"/>
    <w:rsid w:val="004D7226"/>
    <w:rsid w:val="004D7E34"/>
    <w:rsid w:val="004D7F1E"/>
    <w:rsid w:val="004E0767"/>
    <w:rsid w:val="004E0797"/>
    <w:rsid w:val="004E0AEC"/>
    <w:rsid w:val="004E0E06"/>
    <w:rsid w:val="004E107A"/>
    <w:rsid w:val="004E1296"/>
    <w:rsid w:val="004E225E"/>
    <w:rsid w:val="004E2833"/>
    <w:rsid w:val="004E3014"/>
    <w:rsid w:val="004E3449"/>
    <w:rsid w:val="004E38F0"/>
    <w:rsid w:val="004E3AF9"/>
    <w:rsid w:val="004E3E0D"/>
    <w:rsid w:val="004E44C6"/>
    <w:rsid w:val="004E485B"/>
    <w:rsid w:val="004E4B40"/>
    <w:rsid w:val="004E4E5B"/>
    <w:rsid w:val="004E5099"/>
    <w:rsid w:val="004E516B"/>
    <w:rsid w:val="004E51D3"/>
    <w:rsid w:val="004E5D1F"/>
    <w:rsid w:val="004E63BC"/>
    <w:rsid w:val="004E6B5B"/>
    <w:rsid w:val="004E703E"/>
    <w:rsid w:val="004F083E"/>
    <w:rsid w:val="004F0C62"/>
    <w:rsid w:val="004F14C5"/>
    <w:rsid w:val="004F1628"/>
    <w:rsid w:val="004F1E6E"/>
    <w:rsid w:val="004F2180"/>
    <w:rsid w:val="004F286B"/>
    <w:rsid w:val="004F2B98"/>
    <w:rsid w:val="004F2D12"/>
    <w:rsid w:val="004F2F7C"/>
    <w:rsid w:val="004F32C7"/>
    <w:rsid w:val="004F4C36"/>
    <w:rsid w:val="004F51E6"/>
    <w:rsid w:val="004F5320"/>
    <w:rsid w:val="004F56B1"/>
    <w:rsid w:val="004F58CA"/>
    <w:rsid w:val="004F59DE"/>
    <w:rsid w:val="004F62A7"/>
    <w:rsid w:val="004F63C5"/>
    <w:rsid w:val="004F6B50"/>
    <w:rsid w:val="004F6DE8"/>
    <w:rsid w:val="004F7910"/>
    <w:rsid w:val="004F7CF1"/>
    <w:rsid w:val="0050048D"/>
    <w:rsid w:val="00501567"/>
    <w:rsid w:val="005032D4"/>
    <w:rsid w:val="00503E81"/>
    <w:rsid w:val="00504450"/>
    <w:rsid w:val="005044C5"/>
    <w:rsid w:val="005055AA"/>
    <w:rsid w:val="00505ED8"/>
    <w:rsid w:val="00505EE6"/>
    <w:rsid w:val="00505FBB"/>
    <w:rsid w:val="00506575"/>
    <w:rsid w:val="005073F0"/>
    <w:rsid w:val="005079A6"/>
    <w:rsid w:val="00507B77"/>
    <w:rsid w:val="00507F81"/>
    <w:rsid w:val="00511C08"/>
    <w:rsid w:val="00512C90"/>
    <w:rsid w:val="00512F48"/>
    <w:rsid w:val="00512F93"/>
    <w:rsid w:val="00514B7D"/>
    <w:rsid w:val="0051503B"/>
    <w:rsid w:val="005150E7"/>
    <w:rsid w:val="00515E7D"/>
    <w:rsid w:val="005166D5"/>
    <w:rsid w:val="00516DA7"/>
    <w:rsid w:val="00517120"/>
    <w:rsid w:val="0051760D"/>
    <w:rsid w:val="00520407"/>
    <w:rsid w:val="0052083A"/>
    <w:rsid w:val="005215FE"/>
    <w:rsid w:val="0052232D"/>
    <w:rsid w:val="00522341"/>
    <w:rsid w:val="00523A0F"/>
    <w:rsid w:val="00525125"/>
    <w:rsid w:val="00525DDC"/>
    <w:rsid w:val="00527A82"/>
    <w:rsid w:val="00531D4D"/>
    <w:rsid w:val="005335DB"/>
    <w:rsid w:val="0053417F"/>
    <w:rsid w:val="00534508"/>
    <w:rsid w:val="00534E13"/>
    <w:rsid w:val="0053578E"/>
    <w:rsid w:val="00535831"/>
    <w:rsid w:val="00535C7F"/>
    <w:rsid w:val="00535EC9"/>
    <w:rsid w:val="0053683E"/>
    <w:rsid w:val="0053712D"/>
    <w:rsid w:val="005401DE"/>
    <w:rsid w:val="00540DA6"/>
    <w:rsid w:val="00540E51"/>
    <w:rsid w:val="00540E7C"/>
    <w:rsid w:val="00541C34"/>
    <w:rsid w:val="00543C7B"/>
    <w:rsid w:val="005444AD"/>
    <w:rsid w:val="00546709"/>
    <w:rsid w:val="00547B4D"/>
    <w:rsid w:val="00550087"/>
    <w:rsid w:val="005508D2"/>
    <w:rsid w:val="00550968"/>
    <w:rsid w:val="00552679"/>
    <w:rsid w:val="00552B44"/>
    <w:rsid w:val="00552BFD"/>
    <w:rsid w:val="00554CEB"/>
    <w:rsid w:val="005552E4"/>
    <w:rsid w:val="00555EF8"/>
    <w:rsid w:val="00556CF6"/>
    <w:rsid w:val="00556D3F"/>
    <w:rsid w:val="00556F1D"/>
    <w:rsid w:val="00560174"/>
    <w:rsid w:val="00560E6D"/>
    <w:rsid w:val="005614B3"/>
    <w:rsid w:val="00562186"/>
    <w:rsid w:val="005621F6"/>
    <w:rsid w:val="00562D22"/>
    <w:rsid w:val="0056382B"/>
    <w:rsid w:val="00563C2D"/>
    <w:rsid w:val="00563DCD"/>
    <w:rsid w:val="00563F40"/>
    <w:rsid w:val="00564135"/>
    <w:rsid w:val="005644F4"/>
    <w:rsid w:val="005645D2"/>
    <w:rsid w:val="0056480D"/>
    <w:rsid w:val="00564DA3"/>
    <w:rsid w:val="005652C2"/>
    <w:rsid w:val="005657B0"/>
    <w:rsid w:val="00565B01"/>
    <w:rsid w:val="00565F7C"/>
    <w:rsid w:val="00566523"/>
    <w:rsid w:val="00566BBC"/>
    <w:rsid w:val="00566D50"/>
    <w:rsid w:val="005678DC"/>
    <w:rsid w:val="00567E0E"/>
    <w:rsid w:val="00570F5D"/>
    <w:rsid w:val="00571ABD"/>
    <w:rsid w:val="00572559"/>
    <w:rsid w:val="005729CE"/>
    <w:rsid w:val="005731F0"/>
    <w:rsid w:val="00574829"/>
    <w:rsid w:val="00574928"/>
    <w:rsid w:val="0057557C"/>
    <w:rsid w:val="00575CB2"/>
    <w:rsid w:val="00576034"/>
    <w:rsid w:val="005761B1"/>
    <w:rsid w:val="005771A3"/>
    <w:rsid w:val="00577539"/>
    <w:rsid w:val="00580EBB"/>
    <w:rsid w:val="00581419"/>
    <w:rsid w:val="005816C0"/>
    <w:rsid w:val="00581DA5"/>
    <w:rsid w:val="00582191"/>
    <w:rsid w:val="0058247D"/>
    <w:rsid w:val="005826D8"/>
    <w:rsid w:val="00583F0B"/>
    <w:rsid w:val="005856FB"/>
    <w:rsid w:val="00585B61"/>
    <w:rsid w:val="00585C92"/>
    <w:rsid w:val="00586055"/>
    <w:rsid w:val="0058678E"/>
    <w:rsid w:val="00587600"/>
    <w:rsid w:val="00587D01"/>
    <w:rsid w:val="005917B3"/>
    <w:rsid w:val="00592B86"/>
    <w:rsid w:val="00592DA3"/>
    <w:rsid w:val="0059307F"/>
    <w:rsid w:val="005930A8"/>
    <w:rsid w:val="005935F2"/>
    <w:rsid w:val="005937AB"/>
    <w:rsid w:val="00593F2D"/>
    <w:rsid w:val="00594D43"/>
    <w:rsid w:val="00595366"/>
    <w:rsid w:val="00595A4B"/>
    <w:rsid w:val="00596743"/>
    <w:rsid w:val="00596B8C"/>
    <w:rsid w:val="00597DB0"/>
    <w:rsid w:val="005A0227"/>
    <w:rsid w:val="005A05A4"/>
    <w:rsid w:val="005A143A"/>
    <w:rsid w:val="005A1836"/>
    <w:rsid w:val="005A3570"/>
    <w:rsid w:val="005A4A06"/>
    <w:rsid w:val="005A5C83"/>
    <w:rsid w:val="005A6099"/>
    <w:rsid w:val="005A6CFC"/>
    <w:rsid w:val="005A6F00"/>
    <w:rsid w:val="005A7ABE"/>
    <w:rsid w:val="005A7AD9"/>
    <w:rsid w:val="005A7FC1"/>
    <w:rsid w:val="005B019B"/>
    <w:rsid w:val="005B0AB6"/>
    <w:rsid w:val="005B25F4"/>
    <w:rsid w:val="005B2D6A"/>
    <w:rsid w:val="005B3989"/>
    <w:rsid w:val="005B41C3"/>
    <w:rsid w:val="005B49EB"/>
    <w:rsid w:val="005B542D"/>
    <w:rsid w:val="005B57DB"/>
    <w:rsid w:val="005B5EE7"/>
    <w:rsid w:val="005B6D68"/>
    <w:rsid w:val="005C05E1"/>
    <w:rsid w:val="005C09EA"/>
    <w:rsid w:val="005C0A51"/>
    <w:rsid w:val="005C0ACD"/>
    <w:rsid w:val="005C0B4E"/>
    <w:rsid w:val="005C12DA"/>
    <w:rsid w:val="005C194F"/>
    <w:rsid w:val="005C1E1D"/>
    <w:rsid w:val="005C26EB"/>
    <w:rsid w:val="005C481E"/>
    <w:rsid w:val="005C4B91"/>
    <w:rsid w:val="005C50D7"/>
    <w:rsid w:val="005C5B49"/>
    <w:rsid w:val="005C6D31"/>
    <w:rsid w:val="005C7CBA"/>
    <w:rsid w:val="005C7D6B"/>
    <w:rsid w:val="005D02D9"/>
    <w:rsid w:val="005D0A87"/>
    <w:rsid w:val="005D2250"/>
    <w:rsid w:val="005D259F"/>
    <w:rsid w:val="005D2CC6"/>
    <w:rsid w:val="005D4A43"/>
    <w:rsid w:val="005D58C8"/>
    <w:rsid w:val="005D5D2B"/>
    <w:rsid w:val="005D6A90"/>
    <w:rsid w:val="005D7001"/>
    <w:rsid w:val="005D7E25"/>
    <w:rsid w:val="005E0502"/>
    <w:rsid w:val="005E17CE"/>
    <w:rsid w:val="005E1AB5"/>
    <w:rsid w:val="005E2B68"/>
    <w:rsid w:val="005E2EB9"/>
    <w:rsid w:val="005E42B8"/>
    <w:rsid w:val="005E4AFD"/>
    <w:rsid w:val="005E64DC"/>
    <w:rsid w:val="005E6DF9"/>
    <w:rsid w:val="005E7046"/>
    <w:rsid w:val="005E71E2"/>
    <w:rsid w:val="005E7981"/>
    <w:rsid w:val="005F0BCE"/>
    <w:rsid w:val="005F1C71"/>
    <w:rsid w:val="005F1F34"/>
    <w:rsid w:val="005F222A"/>
    <w:rsid w:val="005F2F25"/>
    <w:rsid w:val="005F31CD"/>
    <w:rsid w:val="005F36C8"/>
    <w:rsid w:val="005F3C06"/>
    <w:rsid w:val="005F3CB9"/>
    <w:rsid w:val="005F6460"/>
    <w:rsid w:val="005F64D4"/>
    <w:rsid w:val="005F6E53"/>
    <w:rsid w:val="006005F9"/>
    <w:rsid w:val="00600F38"/>
    <w:rsid w:val="00602EEA"/>
    <w:rsid w:val="00603E62"/>
    <w:rsid w:val="00604974"/>
    <w:rsid w:val="00605002"/>
    <w:rsid w:val="0060554F"/>
    <w:rsid w:val="00606357"/>
    <w:rsid w:val="00606651"/>
    <w:rsid w:val="00607BF7"/>
    <w:rsid w:val="0061047D"/>
    <w:rsid w:val="00610AE7"/>
    <w:rsid w:val="00612A52"/>
    <w:rsid w:val="00612A86"/>
    <w:rsid w:val="00612FDB"/>
    <w:rsid w:val="006130B7"/>
    <w:rsid w:val="00614B7B"/>
    <w:rsid w:val="00614BCE"/>
    <w:rsid w:val="00614DC0"/>
    <w:rsid w:val="00614FD0"/>
    <w:rsid w:val="0061614F"/>
    <w:rsid w:val="00616B24"/>
    <w:rsid w:val="00616D7B"/>
    <w:rsid w:val="006208B3"/>
    <w:rsid w:val="00620AD8"/>
    <w:rsid w:val="0062161B"/>
    <w:rsid w:val="00621A95"/>
    <w:rsid w:val="00622500"/>
    <w:rsid w:val="006233F6"/>
    <w:rsid w:val="006247C4"/>
    <w:rsid w:val="006254EA"/>
    <w:rsid w:val="0062698A"/>
    <w:rsid w:val="00626EFC"/>
    <w:rsid w:val="00627C75"/>
    <w:rsid w:val="00631355"/>
    <w:rsid w:val="00631D3B"/>
    <w:rsid w:val="00631E08"/>
    <w:rsid w:val="00632E7E"/>
    <w:rsid w:val="00633070"/>
    <w:rsid w:val="006347D3"/>
    <w:rsid w:val="0063485A"/>
    <w:rsid w:val="0063500E"/>
    <w:rsid w:val="00635C3D"/>
    <w:rsid w:val="00636B9D"/>
    <w:rsid w:val="00636E97"/>
    <w:rsid w:val="006375D5"/>
    <w:rsid w:val="0064008A"/>
    <w:rsid w:val="00640420"/>
    <w:rsid w:val="006417BF"/>
    <w:rsid w:val="00641B12"/>
    <w:rsid w:val="00641D55"/>
    <w:rsid w:val="00641F4D"/>
    <w:rsid w:val="006423F5"/>
    <w:rsid w:val="006427D8"/>
    <w:rsid w:val="00642D83"/>
    <w:rsid w:val="006435C2"/>
    <w:rsid w:val="0064366D"/>
    <w:rsid w:val="006436CA"/>
    <w:rsid w:val="00643846"/>
    <w:rsid w:val="00643FDD"/>
    <w:rsid w:val="00645C81"/>
    <w:rsid w:val="00646493"/>
    <w:rsid w:val="0064693A"/>
    <w:rsid w:val="00647406"/>
    <w:rsid w:val="00650012"/>
    <w:rsid w:val="0065157E"/>
    <w:rsid w:val="006515D2"/>
    <w:rsid w:val="00651843"/>
    <w:rsid w:val="00651B1E"/>
    <w:rsid w:val="00652155"/>
    <w:rsid w:val="00652A14"/>
    <w:rsid w:val="00652EDC"/>
    <w:rsid w:val="00653CE9"/>
    <w:rsid w:val="00653ED4"/>
    <w:rsid w:val="00655154"/>
    <w:rsid w:val="00655336"/>
    <w:rsid w:val="0065586F"/>
    <w:rsid w:val="00655E3E"/>
    <w:rsid w:val="00655F60"/>
    <w:rsid w:val="00656189"/>
    <w:rsid w:val="006568F6"/>
    <w:rsid w:val="006571F6"/>
    <w:rsid w:val="006572FE"/>
    <w:rsid w:val="00657943"/>
    <w:rsid w:val="00657DA7"/>
    <w:rsid w:val="00657DFD"/>
    <w:rsid w:val="0066124B"/>
    <w:rsid w:val="006619E6"/>
    <w:rsid w:val="00661E5F"/>
    <w:rsid w:val="00662278"/>
    <w:rsid w:val="00663244"/>
    <w:rsid w:val="006638A8"/>
    <w:rsid w:val="00663EE4"/>
    <w:rsid w:val="00664E26"/>
    <w:rsid w:val="0066537B"/>
    <w:rsid w:val="00666618"/>
    <w:rsid w:val="00667EE5"/>
    <w:rsid w:val="00667F0A"/>
    <w:rsid w:val="00670005"/>
    <w:rsid w:val="0067067E"/>
    <w:rsid w:val="006706BA"/>
    <w:rsid w:val="00671A0E"/>
    <w:rsid w:val="00671C43"/>
    <w:rsid w:val="00671C92"/>
    <w:rsid w:val="00674014"/>
    <w:rsid w:val="0067419E"/>
    <w:rsid w:val="00674E67"/>
    <w:rsid w:val="00675612"/>
    <w:rsid w:val="0067585D"/>
    <w:rsid w:val="00676332"/>
    <w:rsid w:val="00676F24"/>
    <w:rsid w:val="006772A8"/>
    <w:rsid w:val="006776D1"/>
    <w:rsid w:val="00677E68"/>
    <w:rsid w:val="0068108A"/>
    <w:rsid w:val="00681171"/>
    <w:rsid w:val="00681987"/>
    <w:rsid w:val="00681CA0"/>
    <w:rsid w:val="00682158"/>
    <w:rsid w:val="006852A5"/>
    <w:rsid w:val="00685F6F"/>
    <w:rsid w:val="00686483"/>
    <w:rsid w:val="00686CE0"/>
    <w:rsid w:val="006873A9"/>
    <w:rsid w:val="0068746D"/>
    <w:rsid w:val="00687A64"/>
    <w:rsid w:val="0069017F"/>
    <w:rsid w:val="006907B3"/>
    <w:rsid w:val="00690A17"/>
    <w:rsid w:val="00690D58"/>
    <w:rsid w:val="00691073"/>
    <w:rsid w:val="0069107C"/>
    <w:rsid w:val="00691385"/>
    <w:rsid w:val="006916E2"/>
    <w:rsid w:val="0069196B"/>
    <w:rsid w:val="0069364F"/>
    <w:rsid w:val="00694193"/>
    <w:rsid w:val="0069454D"/>
    <w:rsid w:val="00694A8D"/>
    <w:rsid w:val="00695255"/>
    <w:rsid w:val="006953B8"/>
    <w:rsid w:val="00695AA8"/>
    <w:rsid w:val="00695B48"/>
    <w:rsid w:val="00695FAF"/>
    <w:rsid w:val="00696B8A"/>
    <w:rsid w:val="00696C46"/>
    <w:rsid w:val="006A041E"/>
    <w:rsid w:val="006A086D"/>
    <w:rsid w:val="006A0BE9"/>
    <w:rsid w:val="006A1036"/>
    <w:rsid w:val="006A12ED"/>
    <w:rsid w:val="006A1BA2"/>
    <w:rsid w:val="006A2851"/>
    <w:rsid w:val="006A3699"/>
    <w:rsid w:val="006A50B4"/>
    <w:rsid w:val="006A523F"/>
    <w:rsid w:val="006A64D6"/>
    <w:rsid w:val="006A72EC"/>
    <w:rsid w:val="006A77CC"/>
    <w:rsid w:val="006A7A72"/>
    <w:rsid w:val="006A7C50"/>
    <w:rsid w:val="006B00AE"/>
    <w:rsid w:val="006B03D5"/>
    <w:rsid w:val="006B09BD"/>
    <w:rsid w:val="006B0AA4"/>
    <w:rsid w:val="006B0D8E"/>
    <w:rsid w:val="006B16BE"/>
    <w:rsid w:val="006B1F03"/>
    <w:rsid w:val="006B1FEA"/>
    <w:rsid w:val="006B2405"/>
    <w:rsid w:val="006B29E2"/>
    <w:rsid w:val="006B2EB9"/>
    <w:rsid w:val="006B36F8"/>
    <w:rsid w:val="006B37A2"/>
    <w:rsid w:val="006B4427"/>
    <w:rsid w:val="006B44C7"/>
    <w:rsid w:val="006B4C54"/>
    <w:rsid w:val="006B4DA7"/>
    <w:rsid w:val="006B54A3"/>
    <w:rsid w:val="006B589B"/>
    <w:rsid w:val="006B5CA0"/>
    <w:rsid w:val="006B66D6"/>
    <w:rsid w:val="006B69EE"/>
    <w:rsid w:val="006B6A3F"/>
    <w:rsid w:val="006B6F3F"/>
    <w:rsid w:val="006B74CA"/>
    <w:rsid w:val="006B78AD"/>
    <w:rsid w:val="006B7DD6"/>
    <w:rsid w:val="006C0F1D"/>
    <w:rsid w:val="006C124A"/>
    <w:rsid w:val="006C1CED"/>
    <w:rsid w:val="006C2DA9"/>
    <w:rsid w:val="006C33A3"/>
    <w:rsid w:val="006C3ED2"/>
    <w:rsid w:val="006C444C"/>
    <w:rsid w:val="006C4A8A"/>
    <w:rsid w:val="006C5125"/>
    <w:rsid w:val="006C5ED7"/>
    <w:rsid w:val="006C7487"/>
    <w:rsid w:val="006C7A31"/>
    <w:rsid w:val="006D0E06"/>
    <w:rsid w:val="006D1831"/>
    <w:rsid w:val="006D3A57"/>
    <w:rsid w:val="006D4041"/>
    <w:rsid w:val="006D4400"/>
    <w:rsid w:val="006D454B"/>
    <w:rsid w:val="006D50F9"/>
    <w:rsid w:val="006D5B40"/>
    <w:rsid w:val="006D6AB7"/>
    <w:rsid w:val="006D77AD"/>
    <w:rsid w:val="006D7941"/>
    <w:rsid w:val="006E0211"/>
    <w:rsid w:val="006E0910"/>
    <w:rsid w:val="006E0C9E"/>
    <w:rsid w:val="006E235A"/>
    <w:rsid w:val="006E26EE"/>
    <w:rsid w:val="006E2E0B"/>
    <w:rsid w:val="006E338E"/>
    <w:rsid w:val="006E3F72"/>
    <w:rsid w:val="006E430E"/>
    <w:rsid w:val="006E49C7"/>
    <w:rsid w:val="006E4A30"/>
    <w:rsid w:val="006E4BB0"/>
    <w:rsid w:val="006E54A2"/>
    <w:rsid w:val="006E5516"/>
    <w:rsid w:val="006E5E44"/>
    <w:rsid w:val="006E69AC"/>
    <w:rsid w:val="006E69E4"/>
    <w:rsid w:val="006E742C"/>
    <w:rsid w:val="006F03C6"/>
    <w:rsid w:val="006F1969"/>
    <w:rsid w:val="006F2853"/>
    <w:rsid w:val="006F2CE8"/>
    <w:rsid w:val="006F3043"/>
    <w:rsid w:val="006F3721"/>
    <w:rsid w:val="006F3C42"/>
    <w:rsid w:val="006F40E8"/>
    <w:rsid w:val="006F412C"/>
    <w:rsid w:val="006F4913"/>
    <w:rsid w:val="006F4A30"/>
    <w:rsid w:val="006F50DF"/>
    <w:rsid w:val="006F584A"/>
    <w:rsid w:val="006F6E38"/>
    <w:rsid w:val="006F78E7"/>
    <w:rsid w:val="007004E2"/>
    <w:rsid w:val="00700C59"/>
    <w:rsid w:val="007013A5"/>
    <w:rsid w:val="007015A7"/>
    <w:rsid w:val="00702816"/>
    <w:rsid w:val="00702B74"/>
    <w:rsid w:val="00702E04"/>
    <w:rsid w:val="0070315D"/>
    <w:rsid w:val="00703297"/>
    <w:rsid w:val="0070363B"/>
    <w:rsid w:val="00704337"/>
    <w:rsid w:val="00705352"/>
    <w:rsid w:val="0070535E"/>
    <w:rsid w:val="007058F8"/>
    <w:rsid w:val="00710FE1"/>
    <w:rsid w:val="0071169B"/>
    <w:rsid w:val="00712464"/>
    <w:rsid w:val="00712C5A"/>
    <w:rsid w:val="0071351D"/>
    <w:rsid w:val="0071398A"/>
    <w:rsid w:val="00714D85"/>
    <w:rsid w:val="0071519A"/>
    <w:rsid w:val="007154FC"/>
    <w:rsid w:val="00715C54"/>
    <w:rsid w:val="007170B6"/>
    <w:rsid w:val="007170E6"/>
    <w:rsid w:val="007174BA"/>
    <w:rsid w:val="00717BA4"/>
    <w:rsid w:val="00717C00"/>
    <w:rsid w:val="00717C83"/>
    <w:rsid w:val="00720A94"/>
    <w:rsid w:val="00721D3B"/>
    <w:rsid w:val="0072359D"/>
    <w:rsid w:val="007238AE"/>
    <w:rsid w:val="007253A4"/>
    <w:rsid w:val="007257F9"/>
    <w:rsid w:val="0072625F"/>
    <w:rsid w:val="0072722F"/>
    <w:rsid w:val="00727C69"/>
    <w:rsid w:val="0073019F"/>
    <w:rsid w:val="00730A2D"/>
    <w:rsid w:val="00730B4A"/>
    <w:rsid w:val="0073139A"/>
    <w:rsid w:val="00731991"/>
    <w:rsid w:val="0073221D"/>
    <w:rsid w:val="0073373E"/>
    <w:rsid w:val="00734980"/>
    <w:rsid w:val="00734D46"/>
    <w:rsid w:val="00736ADA"/>
    <w:rsid w:val="00737133"/>
    <w:rsid w:val="00740754"/>
    <w:rsid w:val="007407DF"/>
    <w:rsid w:val="00740AD8"/>
    <w:rsid w:val="00740BEC"/>
    <w:rsid w:val="0074158F"/>
    <w:rsid w:val="007417AE"/>
    <w:rsid w:val="00741BC7"/>
    <w:rsid w:val="007424ED"/>
    <w:rsid w:val="007429AB"/>
    <w:rsid w:val="00742BE6"/>
    <w:rsid w:val="007436AB"/>
    <w:rsid w:val="007438B9"/>
    <w:rsid w:val="00744C37"/>
    <w:rsid w:val="00744FE6"/>
    <w:rsid w:val="0074525C"/>
    <w:rsid w:val="0074556A"/>
    <w:rsid w:val="007455C5"/>
    <w:rsid w:val="00745AE9"/>
    <w:rsid w:val="00745B53"/>
    <w:rsid w:val="00745D09"/>
    <w:rsid w:val="00745D26"/>
    <w:rsid w:val="007463A9"/>
    <w:rsid w:val="00746D96"/>
    <w:rsid w:val="00750203"/>
    <w:rsid w:val="007504B1"/>
    <w:rsid w:val="00750D0F"/>
    <w:rsid w:val="00751108"/>
    <w:rsid w:val="00752164"/>
    <w:rsid w:val="0075346F"/>
    <w:rsid w:val="00753D72"/>
    <w:rsid w:val="00755014"/>
    <w:rsid w:val="00755440"/>
    <w:rsid w:val="00757D76"/>
    <w:rsid w:val="007608BC"/>
    <w:rsid w:val="00761494"/>
    <w:rsid w:val="007617B6"/>
    <w:rsid w:val="00761ED5"/>
    <w:rsid w:val="0076229D"/>
    <w:rsid w:val="00762352"/>
    <w:rsid w:val="007624DA"/>
    <w:rsid w:val="00762A8E"/>
    <w:rsid w:val="0076339A"/>
    <w:rsid w:val="00763438"/>
    <w:rsid w:val="007651A3"/>
    <w:rsid w:val="00767054"/>
    <w:rsid w:val="007672A8"/>
    <w:rsid w:val="007673FC"/>
    <w:rsid w:val="00767404"/>
    <w:rsid w:val="00767B47"/>
    <w:rsid w:val="007701C2"/>
    <w:rsid w:val="00770960"/>
    <w:rsid w:val="00770B92"/>
    <w:rsid w:val="00770D4E"/>
    <w:rsid w:val="00770F88"/>
    <w:rsid w:val="00770FBC"/>
    <w:rsid w:val="007711F6"/>
    <w:rsid w:val="00772AB4"/>
    <w:rsid w:val="00772DD9"/>
    <w:rsid w:val="00773E1D"/>
    <w:rsid w:val="0077446E"/>
    <w:rsid w:val="0077448B"/>
    <w:rsid w:val="0077460D"/>
    <w:rsid w:val="00774FAA"/>
    <w:rsid w:val="007757C0"/>
    <w:rsid w:val="00775B27"/>
    <w:rsid w:val="00777F26"/>
    <w:rsid w:val="007805BF"/>
    <w:rsid w:val="00780720"/>
    <w:rsid w:val="007808A4"/>
    <w:rsid w:val="00780D48"/>
    <w:rsid w:val="0078128F"/>
    <w:rsid w:val="00781383"/>
    <w:rsid w:val="00781F38"/>
    <w:rsid w:val="00782436"/>
    <w:rsid w:val="00782849"/>
    <w:rsid w:val="00784090"/>
    <w:rsid w:val="00784848"/>
    <w:rsid w:val="00784EA3"/>
    <w:rsid w:val="0078599D"/>
    <w:rsid w:val="00786259"/>
    <w:rsid w:val="00786480"/>
    <w:rsid w:val="007903AA"/>
    <w:rsid w:val="0079094A"/>
    <w:rsid w:val="007911C3"/>
    <w:rsid w:val="0079293B"/>
    <w:rsid w:val="00793081"/>
    <w:rsid w:val="00793490"/>
    <w:rsid w:val="00793698"/>
    <w:rsid w:val="00793842"/>
    <w:rsid w:val="007945C4"/>
    <w:rsid w:val="00795139"/>
    <w:rsid w:val="007955C9"/>
    <w:rsid w:val="007955CC"/>
    <w:rsid w:val="0079615A"/>
    <w:rsid w:val="007962C9"/>
    <w:rsid w:val="00796C43"/>
    <w:rsid w:val="00796F16"/>
    <w:rsid w:val="007975A1"/>
    <w:rsid w:val="00797C8D"/>
    <w:rsid w:val="00797EE9"/>
    <w:rsid w:val="007A0534"/>
    <w:rsid w:val="007A0A15"/>
    <w:rsid w:val="007A1340"/>
    <w:rsid w:val="007A14E0"/>
    <w:rsid w:val="007A180D"/>
    <w:rsid w:val="007A225A"/>
    <w:rsid w:val="007A24B6"/>
    <w:rsid w:val="007A2AED"/>
    <w:rsid w:val="007A313F"/>
    <w:rsid w:val="007A338D"/>
    <w:rsid w:val="007A391E"/>
    <w:rsid w:val="007A3D9A"/>
    <w:rsid w:val="007A58AD"/>
    <w:rsid w:val="007A69DD"/>
    <w:rsid w:val="007A6CE8"/>
    <w:rsid w:val="007A6D2B"/>
    <w:rsid w:val="007A70F7"/>
    <w:rsid w:val="007A741B"/>
    <w:rsid w:val="007A7A96"/>
    <w:rsid w:val="007A7C72"/>
    <w:rsid w:val="007A7E38"/>
    <w:rsid w:val="007B03BF"/>
    <w:rsid w:val="007B1DB8"/>
    <w:rsid w:val="007B2012"/>
    <w:rsid w:val="007B2077"/>
    <w:rsid w:val="007B21F3"/>
    <w:rsid w:val="007B2294"/>
    <w:rsid w:val="007B3321"/>
    <w:rsid w:val="007B406E"/>
    <w:rsid w:val="007B41C5"/>
    <w:rsid w:val="007B4D75"/>
    <w:rsid w:val="007B4F8B"/>
    <w:rsid w:val="007C0BE2"/>
    <w:rsid w:val="007C1D4A"/>
    <w:rsid w:val="007C2299"/>
    <w:rsid w:val="007C267B"/>
    <w:rsid w:val="007C3907"/>
    <w:rsid w:val="007C499A"/>
    <w:rsid w:val="007C49E3"/>
    <w:rsid w:val="007C4A38"/>
    <w:rsid w:val="007C5C8A"/>
    <w:rsid w:val="007C5F0A"/>
    <w:rsid w:val="007C6C01"/>
    <w:rsid w:val="007C7698"/>
    <w:rsid w:val="007C7C8B"/>
    <w:rsid w:val="007D0638"/>
    <w:rsid w:val="007D1481"/>
    <w:rsid w:val="007D1A3A"/>
    <w:rsid w:val="007D23C3"/>
    <w:rsid w:val="007D3B64"/>
    <w:rsid w:val="007D45CF"/>
    <w:rsid w:val="007D51C3"/>
    <w:rsid w:val="007D596F"/>
    <w:rsid w:val="007D5C3D"/>
    <w:rsid w:val="007D68A9"/>
    <w:rsid w:val="007D70D2"/>
    <w:rsid w:val="007D76AA"/>
    <w:rsid w:val="007E09B4"/>
    <w:rsid w:val="007E0CC2"/>
    <w:rsid w:val="007E0FD2"/>
    <w:rsid w:val="007E18C4"/>
    <w:rsid w:val="007E19CE"/>
    <w:rsid w:val="007E1D69"/>
    <w:rsid w:val="007E2956"/>
    <w:rsid w:val="007E3030"/>
    <w:rsid w:val="007E3E82"/>
    <w:rsid w:val="007E40EB"/>
    <w:rsid w:val="007E6BB3"/>
    <w:rsid w:val="007E7084"/>
    <w:rsid w:val="007E736D"/>
    <w:rsid w:val="007F0347"/>
    <w:rsid w:val="007F0E23"/>
    <w:rsid w:val="007F13CD"/>
    <w:rsid w:val="007F1C41"/>
    <w:rsid w:val="007F2E71"/>
    <w:rsid w:val="007F6A19"/>
    <w:rsid w:val="008006C6"/>
    <w:rsid w:val="008010BA"/>
    <w:rsid w:val="0080176F"/>
    <w:rsid w:val="00801BFB"/>
    <w:rsid w:val="00802466"/>
    <w:rsid w:val="00802B26"/>
    <w:rsid w:val="00802CAF"/>
    <w:rsid w:val="00803FC4"/>
    <w:rsid w:val="00804632"/>
    <w:rsid w:val="00804C35"/>
    <w:rsid w:val="00804C8D"/>
    <w:rsid w:val="00805764"/>
    <w:rsid w:val="008058CC"/>
    <w:rsid w:val="008059A5"/>
    <w:rsid w:val="00806429"/>
    <w:rsid w:val="00807DAF"/>
    <w:rsid w:val="00807E69"/>
    <w:rsid w:val="0081044D"/>
    <w:rsid w:val="008110C3"/>
    <w:rsid w:val="00811BEE"/>
    <w:rsid w:val="0081297A"/>
    <w:rsid w:val="00812A9F"/>
    <w:rsid w:val="00812B10"/>
    <w:rsid w:val="00812E10"/>
    <w:rsid w:val="00812FDB"/>
    <w:rsid w:val="0081303A"/>
    <w:rsid w:val="008132F6"/>
    <w:rsid w:val="008151D6"/>
    <w:rsid w:val="008155D8"/>
    <w:rsid w:val="008157A5"/>
    <w:rsid w:val="00816E0D"/>
    <w:rsid w:val="00817FBD"/>
    <w:rsid w:val="00820101"/>
    <w:rsid w:val="00821261"/>
    <w:rsid w:val="008212B9"/>
    <w:rsid w:val="00821C72"/>
    <w:rsid w:val="00822255"/>
    <w:rsid w:val="00823824"/>
    <w:rsid w:val="00823C6D"/>
    <w:rsid w:val="0082445A"/>
    <w:rsid w:val="00824589"/>
    <w:rsid w:val="00824B10"/>
    <w:rsid w:val="00824F02"/>
    <w:rsid w:val="008266BF"/>
    <w:rsid w:val="00830E66"/>
    <w:rsid w:val="00831860"/>
    <w:rsid w:val="00831E8D"/>
    <w:rsid w:val="00832169"/>
    <w:rsid w:val="008326CC"/>
    <w:rsid w:val="00832B1F"/>
    <w:rsid w:val="0083347A"/>
    <w:rsid w:val="00833F53"/>
    <w:rsid w:val="00834573"/>
    <w:rsid w:val="008351B8"/>
    <w:rsid w:val="008353F4"/>
    <w:rsid w:val="00835417"/>
    <w:rsid w:val="00836A00"/>
    <w:rsid w:val="00836E6E"/>
    <w:rsid w:val="00836E83"/>
    <w:rsid w:val="00836EC3"/>
    <w:rsid w:val="00837FE7"/>
    <w:rsid w:val="0084083D"/>
    <w:rsid w:val="00840C25"/>
    <w:rsid w:val="00841DA6"/>
    <w:rsid w:val="00841F25"/>
    <w:rsid w:val="0084218E"/>
    <w:rsid w:val="008422F7"/>
    <w:rsid w:val="0084285C"/>
    <w:rsid w:val="00842A41"/>
    <w:rsid w:val="00843343"/>
    <w:rsid w:val="0084453E"/>
    <w:rsid w:val="008445DA"/>
    <w:rsid w:val="00845222"/>
    <w:rsid w:val="008452FC"/>
    <w:rsid w:val="00847074"/>
    <w:rsid w:val="00847D4C"/>
    <w:rsid w:val="00847DF0"/>
    <w:rsid w:val="008513C0"/>
    <w:rsid w:val="00851535"/>
    <w:rsid w:val="00851AF3"/>
    <w:rsid w:val="00852AD4"/>
    <w:rsid w:val="00852ED9"/>
    <w:rsid w:val="0085348B"/>
    <w:rsid w:val="0085392D"/>
    <w:rsid w:val="0085461C"/>
    <w:rsid w:val="0085532E"/>
    <w:rsid w:val="00855A36"/>
    <w:rsid w:val="00855E86"/>
    <w:rsid w:val="008560FB"/>
    <w:rsid w:val="0085622A"/>
    <w:rsid w:val="0085747E"/>
    <w:rsid w:val="00857824"/>
    <w:rsid w:val="008578D9"/>
    <w:rsid w:val="0086040D"/>
    <w:rsid w:val="00861051"/>
    <w:rsid w:val="008612B1"/>
    <w:rsid w:val="0086229F"/>
    <w:rsid w:val="00862637"/>
    <w:rsid w:val="0086317D"/>
    <w:rsid w:val="00863E1D"/>
    <w:rsid w:val="0086494E"/>
    <w:rsid w:val="00864F1D"/>
    <w:rsid w:val="008651AA"/>
    <w:rsid w:val="008653FB"/>
    <w:rsid w:val="00865DAC"/>
    <w:rsid w:val="008661E2"/>
    <w:rsid w:val="0086689A"/>
    <w:rsid w:val="00867921"/>
    <w:rsid w:val="00871BBB"/>
    <w:rsid w:val="00872693"/>
    <w:rsid w:val="008729B2"/>
    <w:rsid w:val="00872FA6"/>
    <w:rsid w:val="00873A1C"/>
    <w:rsid w:val="00875136"/>
    <w:rsid w:val="008755A7"/>
    <w:rsid w:val="00875A87"/>
    <w:rsid w:val="00875B22"/>
    <w:rsid w:val="00877871"/>
    <w:rsid w:val="00880377"/>
    <w:rsid w:val="00881353"/>
    <w:rsid w:val="00882391"/>
    <w:rsid w:val="00883436"/>
    <w:rsid w:val="00884412"/>
    <w:rsid w:val="008847E6"/>
    <w:rsid w:val="0088517C"/>
    <w:rsid w:val="0088530F"/>
    <w:rsid w:val="008855D0"/>
    <w:rsid w:val="00886708"/>
    <w:rsid w:val="00886B49"/>
    <w:rsid w:val="00887115"/>
    <w:rsid w:val="00887A96"/>
    <w:rsid w:val="00887BA1"/>
    <w:rsid w:val="00887CD1"/>
    <w:rsid w:val="00890131"/>
    <w:rsid w:val="0089059C"/>
    <w:rsid w:val="008908C9"/>
    <w:rsid w:val="00891121"/>
    <w:rsid w:val="00891275"/>
    <w:rsid w:val="00892669"/>
    <w:rsid w:val="00892D43"/>
    <w:rsid w:val="008937C3"/>
    <w:rsid w:val="00893AE9"/>
    <w:rsid w:val="00893E5E"/>
    <w:rsid w:val="00893EEC"/>
    <w:rsid w:val="0089427B"/>
    <w:rsid w:val="0089623A"/>
    <w:rsid w:val="0089710A"/>
    <w:rsid w:val="00897151"/>
    <w:rsid w:val="008A006F"/>
    <w:rsid w:val="008A12E0"/>
    <w:rsid w:val="008A1C8C"/>
    <w:rsid w:val="008A1DD4"/>
    <w:rsid w:val="008A2639"/>
    <w:rsid w:val="008A3636"/>
    <w:rsid w:val="008A44EF"/>
    <w:rsid w:val="008A47D7"/>
    <w:rsid w:val="008A599E"/>
    <w:rsid w:val="008A7DDB"/>
    <w:rsid w:val="008B059E"/>
    <w:rsid w:val="008B0949"/>
    <w:rsid w:val="008B0F84"/>
    <w:rsid w:val="008B18CA"/>
    <w:rsid w:val="008B1ACF"/>
    <w:rsid w:val="008B1C8D"/>
    <w:rsid w:val="008B1F24"/>
    <w:rsid w:val="008B1F65"/>
    <w:rsid w:val="008B2A16"/>
    <w:rsid w:val="008B38DC"/>
    <w:rsid w:val="008B440F"/>
    <w:rsid w:val="008B5057"/>
    <w:rsid w:val="008B517C"/>
    <w:rsid w:val="008B5761"/>
    <w:rsid w:val="008B60BF"/>
    <w:rsid w:val="008B658D"/>
    <w:rsid w:val="008B69EF"/>
    <w:rsid w:val="008B70CF"/>
    <w:rsid w:val="008B737B"/>
    <w:rsid w:val="008B77FD"/>
    <w:rsid w:val="008B7C4A"/>
    <w:rsid w:val="008C1EE5"/>
    <w:rsid w:val="008C1F2A"/>
    <w:rsid w:val="008C212C"/>
    <w:rsid w:val="008C2A1F"/>
    <w:rsid w:val="008C2A3E"/>
    <w:rsid w:val="008C318C"/>
    <w:rsid w:val="008C3E8E"/>
    <w:rsid w:val="008C3F70"/>
    <w:rsid w:val="008C3FBC"/>
    <w:rsid w:val="008C41EF"/>
    <w:rsid w:val="008C47B7"/>
    <w:rsid w:val="008C4AD9"/>
    <w:rsid w:val="008C4EE3"/>
    <w:rsid w:val="008C5297"/>
    <w:rsid w:val="008C5542"/>
    <w:rsid w:val="008C6B91"/>
    <w:rsid w:val="008C6E22"/>
    <w:rsid w:val="008C72CD"/>
    <w:rsid w:val="008D14BB"/>
    <w:rsid w:val="008D1675"/>
    <w:rsid w:val="008D1BA3"/>
    <w:rsid w:val="008D1BBC"/>
    <w:rsid w:val="008D397D"/>
    <w:rsid w:val="008D4192"/>
    <w:rsid w:val="008D51FF"/>
    <w:rsid w:val="008D5A93"/>
    <w:rsid w:val="008D5AB5"/>
    <w:rsid w:val="008D5E55"/>
    <w:rsid w:val="008D64B6"/>
    <w:rsid w:val="008D66A7"/>
    <w:rsid w:val="008D68AD"/>
    <w:rsid w:val="008D697A"/>
    <w:rsid w:val="008D6EEE"/>
    <w:rsid w:val="008D7128"/>
    <w:rsid w:val="008D7387"/>
    <w:rsid w:val="008E01AB"/>
    <w:rsid w:val="008E02AB"/>
    <w:rsid w:val="008E0567"/>
    <w:rsid w:val="008E096B"/>
    <w:rsid w:val="008E1D7E"/>
    <w:rsid w:val="008E341A"/>
    <w:rsid w:val="008E471A"/>
    <w:rsid w:val="008E5828"/>
    <w:rsid w:val="008E58A7"/>
    <w:rsid w:val="008E6089"/>
    <w:rsid w:val="008E6495"/>
    <w:rsid w:val="008E678E"/>
    <w:rsid w:val="008E70BB"/>
    <w:rsid w:val="008E719A"/>
    <w:rsid w:val="008F0D17"/>
    <w:rsid w:val="008F1117"/>
    <w:rsid w:val="008F2C60"/>
    <w:rsid w:val="008F2F1B"/>
    <w:rsid w:val="008F3859"/>
    <w:rsid w:val="008F3865"/>
    <w:rsid w:val="008F3C3C"/>
    <w:rsid w:val="008F4544"/>
    <w:rsid w:val="008F4768"/>
    <w:rsid w:val="008F48CE"/>
    <w:rsid w:val="008F53F2"/>
    <w:rsid w:val="008F57D5"/>
    <w:rsid w:val="008F6582"/>
    <w:rsid w:val="008F6CA5"/>
    <w:rsid w:val="008F6D84"/>
    <w:rsid w:val="008F6FB3"/>
    <w:rsid w:val="008F7A9D"/>
    <w:rsid w:val="009009DF"/>
    <w:rsid w:val="009009F6"/>
    <w:rsid w:val="00901C0A"/>
    <w:rsid w:val="00902ED6"/>
    <w:rsid w:val="009034DD"/>
    <w:rsid w:val="009050DD"/>
    <w:rsid w:val="009057E1"/>
    <w:rsid w:val="00906DB1"/>
    <w:rsid w:val="0091199F"/>
    <w:rsid w:val="00911D7C"/>
    <w:rsid w:val="009122CF"/>
    <w:rsid w:val="009125D3"/>
    <w:rsid w:val="009138C8"/>
    <w:rsid w:val="00913BC0"/>
    <w:rsid w:val="00913E11"/>
    <w:rsid w:val="00914081"/>
    <w:rsid w:val="00914695"/>
    <w:rsid w:val="00915054"/>
    <w:rsid w:val="009150F0"/>
    <w:rsid w:val="0091558F"/>
    <w:rsid w:val="00915C6A"/>
    <w:rsid w:val="0091697C"/>
    <w:rsid w:val="00916C14"/>
    <w:rsid w:val="00916E8C"/>
    <w:rsid w:val="00916FC3"/>
    <w:rsid w:val="0091790C"/>
    <w:rsid w:val="00917A70"/>
    <w:rsid w:val="00917ED5"/>
    <w:rsid w:val="00920766"/>
    <w:rsid w:val="00921154"/>
    <w:rsid w:val="009214DC"/>
    <w:rsid w:val="00922652"/>
    <w:rsid w:val="00922D45"/>
    <w:rsid w:val="00923847"/>
    <w:rsid w:val="00923877"/>
    <w:rsid w:val="00923E35"/>
    <w:rsid w:val="00924D31"/>
    <w:rsid w:val="00925C12"/>
    <w:rsid w:val="00925D97"/>
    <w:rsid w:val="00925DA1"/>
    <w:rsid w:val="0092601B"/>
    <w:rsid w:val="0092657B"/>
    <w:rsid w:val="00927353"/>
    <w:rsid w:val="00927A1F"/>
    <w:rsid w:val="00927DCE"/>
    <w:rsid w:val="00927EF7"/>
    <w:rsid w:val="0093038A"/>
    <w:rsid w:val="0093055E"/>
    <w:rsid w:val="00930740"/>
    <w:rsid w:val="00931607"/>
    <w:rsid w:val="0093322D"/>
    <w:rsid w:val="00933489"/>
    <w:rsid w:val="00933CDB"/>
    <w:rsid w:val="0093414A"/>
    <w:rsid w:val="009344E1"/>
    <w:rsid w:val="0093488A"/>
    <w:rsid w:val="0093510D"/>
    <w:rsid w:val="009352D1"/>
    <w:rsid w:val="00936650"/>
    <w:rsid w:val="00936C1E"/>
    <w:rsid w:val="00937B11"/>
    <w:rsid w:val="00937D14"/>
    <w:rsid w:val="009407D9"/>
    <w:rsid w:val="00941889"/>
    <w:rsid w:val="00941924"/>
    <w:rsid w:val="00941A55"/>
    <w:rsid w:val="00941B11"/>
    <w:rsid w:val="00942A6B"/>
    <w:rsid w:val="00942AB6"/>
    <w:rsid w:val="009451D2"/>
    <w:rsid w:val="009452F1"/>
    <w:rsid w:val="009454F0"/>
    <w:rsid w:val="0094560B"/>
    <w:rsid w:val="0094619D"/>
    <w:rsid w:val="00946D06"/>
    <w:rsid w:val="00946D53"/>
    <w:rsid w:val="00950C6A"/>
    <w:rsid w:val="00951DB7"/>
    <w:rsid w:val="00952F50"/>
    <w:rsid w:val="00953189"/>
    <w:rsid w:val="00953479"/>
    <w:rsid w:val="00953A6E"/>
    <w:rsid w:val="00955910"/>
    <w:rsid w:val="00955EEC"/>
    <w:rsid w:val="009574DC"/>
    <w:rsid w:val="00957CE5"/>
    <w:rsid w:val="0096082C"/>
    <w:rsid w:val="009609DE"/>
    <w:rsid w:val="009631F7"/>
    <w:rsid w:val="009644FA"/>
    <w:rsid w:val="00964736"/>
    <w:rsid w:val="0096486C"/>
    <w:rsid w:val="00964ACA"/>
    <w:rsid w:val="009654DB"/>
    <w:rsid w:val="00965592"/>
    <w:rsid w:val="009658E8"/>
    <w:rsid w:val="00966A75"/>
    <w:rsid w:val="00966C70"/>
    <w:rsid w:val="00966DC7"/>
    <w:rsid w:val="00967686"/>
    <w:rsid w:val="009701EF"/>
    <w:rsid w:val="00970E55"/>
    <w:rsid w:val="00971CE0"/>
    <w:rsid w:val="00971D1B"/>
    <w:rsid w:val="00972109"/>
    <w:rsid w:val="00972EA0"/>
    <w:rsid w:val="00973868"/>
    <w:rsid w:val="00973951"/>
    <w:rsid w:val="00973E18"/>
    <w:rsid w:val="009740EF"/>
    <w:rsid w:val="00974220"/>
    <w:rsid w:val="00974A35"/>
    <w:rsid w:val="00975DE9"/>
    <w:rsid w:val="00976CA6"/>
    <w:rsid w:val="00981A68"/>
    <w:rsid w:val="00981F83"/>
    <w:rsid w:val="00982430"/>
    <w:rsid w:val="009826AE"/>
    <w:rsid w:val="009831F7"/>
    <w:rsid w:val="00983E32"/>
    <w:rsid w:val="00984C68"/>
    <w:rsid w:val="009851BE"/>
    <w:rsid w:val="00986365"/>
    <w:rsid w:val="009866FE"/>
    <w:rsid w:val="00987634"/>
    <w:rsid w:val="00987CF5"/>
    <w:rsid w:val="00987F6F"/>
    <w:rsid w:val="00987F91"/>
    <w:rsid w:val="00990969"/>
    <w:rsid w:val="00990FD9"/>
    <w:rsid w:val="0099233D"/>
    <w:rsid w:val="009926CF"/>
    <w:rsid w:val="009936D1"/>
    <w:rsid w:val="00993D7E"/>
    <w:rsid w:val="00994D95"/>
    <w:rsid w:val="00994DD3"/>
    <w:rsid w:val="009958AC"/>
    <w:rsid w:val="00996488"/>
    <w:rsid w:val="0099676B"/>
    <w:rsid w:val="00997110"/>
    <w:rsid w:val="00997A4D"/>
    <w:rsid w:val="00997EE6"/>
    <w:rsid w:val="009A06FA"/>
    <w:rsid w:val="009A1814"/>
    <w:rsid w:val="009A1A15"/>
    <w:rsid w:val="009A27EF"/>
    <w:rsid w:val="009A2AF7"/>
    <w:rsid w:val="009A2EB2"/>
    <w:rsid w:val="009A2F02"/>
    <w:rsid w:val="009A2F19"/>
    <w:rsid w:val="009A3E35"/>
    <w:rsid w:val="009A3FE4"/>
    <w:rsid w:val="009A4B0B"/>
    <w:rsid w:val="009A5162"/>
    <w:rsid w:val="009A6681"/>
    <w:rsid w:val="009A6699"/>
    <w:rsid w:val="009A6B97"/>
    <w:rsid w:val="009A7686"/>
    <w:rsid w:val="009B021D"/>
    <w:rsid w:val="009B05F9"/>
    <w:rsid w:val="009B08CB"/>
    <w:rsid w:val="009B4126"/>
    <w:rsid w:val="009B4F65"/>
    <w:rsid w:val="009B58BC"/>
    <w:rsid w:val="009B7FD3"/>
    <w:rsid w:val="009C02C3"/>
    <w:rsid w:val="009C0828"/>
    <w:rsid w:val="009C12D7"/>
    <w:rsid w:val="009C1A5E"/>
    <w:rsid w:val="009C3419"/>
    <w:rsid w:val="009C4CF1"/>
    <w:rsid w:val="009C5AB9"/>
    <w:rsid w:val="009C6155"/>
    <w:rsid w:val="009C644B"/>
    <w:rsid w:val="009C656F"/>
    <w:rsid w:val="009C6AF0"/>
    <w:rsid w:val="009C7635"/>
    <w:rsid w:val="009C76E6"/>
    <w:rsid w:val="009C7F4B"/>
    <w:rsid w:val="009D01F7"/>
    <w:rsid w:val="009D1925"/>
    <w:rsid w:val="009D1A5E"/>
    <w:rsid w:val="009D1D41"/>
    <w:rsid w:val="009D2B13"/>
    <w:rsid w:val="009D2D61"/>
    <w:rsid w:val="009D3A76"/>
    <w:rsid w:val="009D4D08"/>
    <w:rsid w:val="009D4FBD"/>
    <w:rsid w:val="009D5131"/>
    <w:rsid w:val="009D5425"/>
    <w:rsid w:val="009D5504"/>
    <w:rsid w:val="009D6036"/>
    <w:rsid w:val="009D692F"/>
    <w:rsid w:val="009D6DD8"/>
    <w:rsid w:val="009D71D2"/>
    <w:rsid w:val="009D72C1"/>
    <w:rsid w:val="009E02BB"/>
    <w:rsid w:val="009E0E04"/>
    <w:rsid w:val="009E1326"/>
    <w:rsid w:val="009E1C0C"/>
    <w:rsid w:val="009E2076"/>
    <w:rsid w:val="009E2A21"/>
    <w:rsid w:val="009E30A6"/>
    <w:rsid w:val="009E325A"/>
    <w:rsid w:val="009E341A"/>
    <w:rsid w:val="009E43C3"/>
    <w:rsid w:val="009E4BF9"/>
    <w:rsid w:val="009E4E19"/>
    <w:rsid w:val="009E5188"/>
    <w:rsid w:val="009E7CA5"/>
    <w:rsid w:val="009F023D"/>
    <w:rsid w:val="009F0C79"/>
    <w:rsid w:val="009F0D44"/>
    <w:rsid w:val="009F126D"/>
    <w:rsid w:val="009F14C0"/>
    <w:rsid w:val="009F15EB"/>
    <w:rsid w:val="009F1925"/>
    <w:rsid w:val="009F1BDD"/>
    <w:rsid w:val="009F277C"/>
    <w:rsid w:val="009F32DC"/>
    <w:rsid w:val="009F3C0E"/>
    <w:rsid w:val="009F4D74"/>
    <w:rsid w:val="009F5951"/>
    <w:rsid w:val="009F5CC4"/>
    <w:rsid w:val="009F6EB4"/>
    <w:rsid w:val="00A000AA"/>
    <w:rsid w:val="00A00319"/>
    <w:rsid w:val="00A005E2"/>
    <w:rsid w:val="00A00896"/>
    <w:rsid w:val="00A00A27"/>
    <w:rsid w:val="00A00FDE"/>
    <w:rsid w:val="00A010AD"/>
    <w:rsid w:val="00A019A8"/>
    <w:rsid w:val="00A022AC"/>
    <w:rsid w:val="00A02FB3"/>
    <w:rsid w:val="00A0325A"/>
    <w:rsid w:val="00A035A7"/>
    <w:rsid w:val="00A039D7"/>
    <w:rsid w:val="00A03FD3"/>
    <w:rsid w:val="00A04E1F"/>
    <w:rsid w:val="00A05BBB"/>
    <w:rsid w:val="00A06B2D"/>
    <w:rsid w:val="00A06C50"/>
    <w:rsid w:val="00A07078"/>
    <w:rsid w:val="00A100A7"/>
    <w:rsid w:val="00A105DB"/>
    <w:rsid w:val="00A10CA2"/>
    <w:rsid w:val="00A11A7C"/>
    <w:rsid w:val="00A11C2C"/>
    <w:rsid w:val="00A12835"/>
    <w:rsid w:val="00A12BDD"/>
    <w:rsid w:val="00A133E6"/>
    <w:rsid w:val="00A13679"/>
    <w:rsid w:val="00A14497"/>
    <w:rsid w:val="00A14687"/>
    <w:rsid w:val="00A14E35"/>
    <w:rsid w:val="00A152D3"/>
    <w:rsid w:val="00A157CF"/>
    <w:rsid w:val="00A15DD0"/>
    <w:rsid w:val="00A161FD"/>
    <w:rsid w:val="00A169C2"/>
    <w:rsid w:val="00A204D6"/>
    <w:rsid w:val="00A20637"/>
    <w:rsid w:val="00A214D3"/>
    <w:rsid w:val="00A21C48"/>
    <w:rsid w:val="00A22CEB"/>
    <w:rsid w:val="00A23773"/>
    <w:rsid w:val="00A23969"/>
    <w:rsid w:val="00A240E5"/>
    <w:rsid w:val="00A243D2"/>
    <w:rsid w:val="00A2485D"/>
    <w:rsid w:val="00A24BB2"/>
    <w:rsid w:val="00A24CFB"/>
    <w:rsid w:val="00A25CFA"/>
    <w:rsid w:val="00A272B5"/>
    <w:rsid w:val="00A277A9"/>
    <w:rsid w:val="00A30E9B"/>
    <w:rsid w:val="00A3183E"/>
    <w:rsid w:val="00A31C83"/>
    <w:rsid w:val="00A32001"/>
    <w:rsid w:val="00A33751"/>
    <w:rsid w:val="00A33764"/>
    <w:rsid w:val="00A3388E"/>
    <w:rsid w:val="00A33D77"/>
    <w:rsid w:val="00A34265"/>
    <w:rsid w:val="00A355D2"/>
    <w:rsid w:val="00A359A4"/>
    <w:rsid w:val="00A35B65"/>
    <w:rsid w:val="00A36041"/>
    <w:rsid w:val="00A3697D"/>
    <w:rsid w:val="00A36B64"/>
    <w:rsid w:val="00A37766"/>
    <w:rsid w:val="00A37A17"/>
    <w:rsid w:val="00A40312"/>
    <w:rsid w:val="00A41F06"/>
    <w:rsid w:val="00A4225C"/>
    <w:rsid w:val="00A42A1A"/>
    <w:rsid w:val="00A42A8C"/>
    <w:rsid w:val="00A43487"/>
    <w:rsid w:val="00A4377A"/>
    <w:rsid w:val="00A43C9F"/>
    <w:rsid w:val="00A44072"/>
    <w:rsid w:val="00A46262"/>
    <w:rsid w:val="00A46EBE"/>
    <w:rsid w:val="00A4714A"/>
    <w:rsid w:val="00A47ED1"/>
    <w:rsid w:val="00A51607"/>
    <w:rsid w:val="00A51FA4"/>
    <w:rsid w:val="00A52912"/>
    <w:rsid w:val="00A5330F"/>
    <w:rsid w:val="00A53FA1"/>
    <w:rsid w:val="00A54646"/>
    <w:rsid w:val="00A54C3B"/>
    <w:rsid w:val="00A55110"/>
    <w:rsid w:val="00A56635"/>
    <w:rsid w:val="00A56C84"/>
    <w:rsid w:val="00A5745B"/>
    <w:rsid w:val="00A5759C"/>
    <w:rsid w:val="00A57E86"/>
    <w:rsid w:val="00A6000D"/>
    <w:rsid w:val="00A60EA6"/>
    <w:rsid w:val="00A61579"/>
    <w:rsid w:val="00A61BC2"/>
    <w:rsid w:val="00A6436F"/>
    <w:rsid w:val="00A652AB"/>
    <w:rsid w:val="00A654B7"/>
    <w:rsid w:val="00A70FC2"/>
    <w:rsid w:val="00A7145F"/>
    <w:rsid w:val="00A716AC"/>
    <w:rsid w:val="00A71DAC"/>
    <w:rsid w:val="00A721A0"/>
    <w:rsid w:val="00A72200"/>
    <w:rsid w:val="00A72252"/>
    <w:rsid w:val="00A723BC"/>
    <w:rsid w:val="00A73DF1"/>
    <w:rsid w:val="00A741EB"/>
    <w:rsid w:val="00A74379"/>
    <w:rsid w:val="00A748DE"/>
    <w:rsid w:val="00A74E32"/>
    <w:rsid w:val="00A750BF"/>
    <w:rsid w:val="00A750F5"/>
    <w:rsid w:val="00A754A2"/>
    <w:rsid w:val="00A75642"/>
    <w:rsid w:val="00A75910"/>
    <w:rsid w:val="00A75E5E"/>
    <w:rsid w:val="00A769AE"/>
    <w:rsid w:val="00A76EBB"/>
    <w:rsid w:val="00A77B71"/>
    <w:rsid w:val="00A77FB9"/>
    <w:rsid w:val="00A80958"/>
    <w:rsid w:val="00A81ECF"/>
    <w:rsid w:val="00A8620C"/>
    <w:rsid w:val="00A91346"/>
    <w:rsid w:val="00A914C0"/>
    <w:rsid w:val="00A91942"/>
    <w:rsid w:val="00A91B3A"/>
    <w:rsid w:val="00A91F07"/>
    <w:rsid w:val="00A921BA"/>
    <w:rsid w:val="00A926FF"/>
    <w:rsid w:val="00A92A48"/>
    <w:rsid w:val="00A92D0C"/>
    <w:rsid w:val="00A94478"/>
    <w:rsid w:val="00A9484F"/>
    <w:rsid w:val="00A94D5F"/>
    <w:rsid w:val="00A94D99"/>
    <w:rsid w:val="00A959F7"/>
    <w:rsid w:val="00A964F9"/>
    <w:rsid w:val="00A968D3"/>
    <w:rsid w:val="00A97020"/>
    <w:rsid w:val="00A97618"/>
    <w:rsid w:val="00A978BE"/>
    <w:rsid w:val="00A97F75"/>
    <w:rsid w:val="00AA0538"/>
    <w:rsid w:val="00AA0599"/>
    <w:rsid w:val="00AA27F8"/>
    <w:rsid w:val="00AA3200"/>
    <w:rsid w:val="00AA3876"/>
    <w:rsid w:val="00AA5BF6"/>
    <w:rsid w:val="00AA5D84"/>
    <w:rsid w:val="00AA6538"/>
    <w:rsid w:val="00AA725C"/>
    <w:rsid w:val="00AA7585"/>
    <w:rsid w:val="00AA7E28"/>
    <w:rsid w:val="00AB10B9"/>
    <w:rsid w:val="00AB18D9"/>
    <w:rsid w:val="00AB1ACB"/>
    <w:rsid w:val="00AB1D51"/>
    <w:rsid w:val="00AB31CC"/>
    <w:rsid w:val="00AB3F33"/>
    <w:rsid w:val="00AB44BF"/>
    <w:rsid w:val="00AB457B"/>
    <w:rsid w:val="00AB53D1"/>
    <w:rsid w:val="00AB586F"/>
    <w:rsid w:val="00AB690B"/>
    <w:rsid w:val="00AB6AD4"/>
    <w:rsid w:val="00AB7535"/>
    <w:rsid w:val="00AB7E47"/>
    <w:rsid w:val="00AB7F6C"/>
    <w:rsid w:val="00AC0560"/>
    <w:rsid w:val="00AC0D08"/>
    <w:rsid w:val="00AC1079"/>
    <w:rsid w:val="00AC18E6"/>
    <w:rsid w:val="00AC231C"/>
    <w:rsid w:val="00AC25C4"/>
    <w:rsid w:val="00AC2DD2"/>
    <w:rsid w:val="00AC32AE"/>
    <w:rsid w:val="00AC3723"/>
    <w:rsid w:val="00AC3F0D"/>
    <w:rsid w:val="00AC4A06"/>
    <w:rsid w:val="00AC5045"/>
    <w:rsid w:val="00AC6A53"/>
    <w:rsid w:val="00AC717A"/>
    <w:rsid w:val="00AC7AF9"/>
    <w:rsid w:val="00AC7BA6"/>
    <w:rsid w:val="00AC7DA2"/>
    <w:rsid w:val="00AD187D"/>
    <w:rsid w:val="00AD191E"/>
    <w:rsid w:val="00AD284C"/>
    <w:rsid w:val="00AD3DC4"/>
    <w:rsid w:val="00AD3DEE"/>
    <w:rsid w:val="00AD40B2"/>
    <w:rsid w:val="00AD42DC"/>
    <w:rsid w:val="00AD4368"/>
    <w:rsid w:val="00AD4374"/>
    <w:rsid w:val="00AD5524"/>
    <w:rsid w:val="00AD62AF"/>
    <w:rsid w:val="00AD6491"/>
    <w:rsid w:val="00AD6D4D"/>
    <w:rsid w:val="00AD7D84"/>
    <w:rsid w:val="00AE04D4"/>
    <w:rsid w:val="00AE1CA1"/>
    <w:rsid w:val="00AE1E89"/>
    <w:rsid w:val="00AE280F"/>
    <w:rsid w:val="00AE2E7B"/>
    <w:rsid w:val="00AE2FCE"/>
    <w:rsid w:val="00AE330D"/>
    <w:rsid w:val="00AE3DDE"/>
    <w:rsid w:val="00AE3E73"/>
    <w:rsid w:val="00AE431A"/>
    <w:rsid w:val="00AE4480"/>
    <w:rsid w:val="00AE4960"/>
    <w:rsid w:val="00AE52DD"/>
    <w:rsid w:val="00AE541A"/>
    <w:rsid w:val="00AE55D1"/>
    <w:rsid w:val="00AE6013"/>
    <w:rsid w:val="00AE6132"/>
    <w:rsid w:val="00AE6AD1"/>
    <w:rsid w:val="00AE6B42"/>
    <w:rsid w:val="00AE789C"/>
    <w:rsid w:val="00AE7AA7"/>
    <w:rsid w:val="00AE7D4B"/>
    <w:rsid w:val="00AF01ED"/>
    <w:rsid w:val="00AF0E60"/>
    <w:rsid w:val="00AF1771"/>
    <w:rsid w:val="00AF17EC"/>
    <w:rsid w:val="00AF1ADC"/>
    <w:rsid w:val="00AF1EE7"/>
    <w:rsid w:val="00AF2F55"/>
    <w:rsid w:val="00AF3065"/>
    <w:rsid w:val="00AF31F5"/>
    <w:rsid w:val="00AF3203"/>
    <w:rsid w:val="00AF3ED7"/>
    <w:rsid w:val="00AF4695"/>
    <w:rsid w:val="00AF486A"/>
    <w:rsid w:val="00AF56A9"/>
    <w:rsid w:val="00AF5EA9"/>
    <w:rsid w:val="00AF6075"/>
    <w:rsid w:val="00AF69A6"/>
    <w:rsid w:val="00AF6BE7"/>
    <w:rsid w:val="00AF6DB1"/>
    <w:rsid w:val="00AF7597"/>
    <w:rsid w:val="00AF7FF7"/>
    <w:rsid w:val="00B012F8"/>
    <w:rsid w:val="00B01892"/>
    <w:rsid w:val="00B04828"/>
    <w:rsid w:val="00B04C4F"/>
    <w:rsid w:val="00B04F7C"/>
    <w:rsid w:val="00B05166"/>
    <w:rsid w:val="00B07401"/>
    <w:rsid w:val="00B07607"/>
    <w:rsid w:val="00B0787B"/>
    <w:rsid w:val="00B07D59"/>
    <w:rsid w:val="00B10371"/>
    <w:rsid w:val="00B117DB"/>
    <w:rsid w:val="00B11AD0"/>
    <w:rsid w:val="00B11AF1"/>
    <w:rsid w:val="00B12104"/>
    <w:rsid w:val="00B130A2"/>
    <w:rsid w:val="00B13598"/>
    <w:rsid w:val="00B13E09"/>
    <w:rsid w:val="00B1476D"/>
    <w:rsid w:val="00B15166"/>
    <w:rsid w:val="00B159A5"/>
    <w:rsid w:val="00B15B1A"/>
    <w:rsid w:val="00B161D8"/>
    <w:rsid w:val="00B16A97"/>
    <w:rsid w:val="00B2086A"/>
    <w:rsid w:val="00B20942"/>
    <w:rsid w:val="00B21BD0"/>
    <w:rsid w:val="00B21CB2"/>
    <w:rsid w:val="00B23736"/>
    <w:rsid w:val="00B238CA"/>
    <w:rsid w:val="00B24423"/>
    <w:rsid w:val="00B24456"/>
    <w:rsid w:val="00B2527E"/>
    <w:rsid w:val="00B25B72"/>
    <w:rsid w:val="00B25D8F"/>
    <w:rsid w:val="00B271F9"/>
    <w:rsid w:val="00B27BD6"/>
    <w:rsid w:val="00B27F05"/>
    <w:rsid w:val="00B3247C"/>
    <w:rsid w:val="00B338E4"/>
    <w:rsid w:val="00B33A23"/>
    <w:rsid w:val="00B352EF"/>
    <w:rsid w:val="00B35B8E"/>
    <w:rsid w:val="00B36568"/>
    <w:rsid w:val="00B369AF"/>
    <w:rsid w:val="00B36D1C"/>
    <w:rsid w:val="00B3712C"/>
    <w:rsid w:val="00B37C67"/>
    <w:rsid w:val="00B37F7C"/>
    <w:rsid w:val="00B40264"/>
    <w:rsid w:val="00B40334"/>
    <w:rsid w:val="00B4092B"/>
    <w:rsid w:val="00B40BF9"/>
    <w:rsid w:val="00B412AB"/>
    <w:rsid w:val="00B42CD4"/>
    <w:rsid w:val="00B43646"/>
    <w:rsid w:val="00B43A38"/>
    <w:rsid w:val="00B43DE3"/>
    <w:rsid w:val="00B443F6"/>
    <w:rsid w:val="00B444A1"/>
    <w:rsid w:val="00B44D52"/>
    <w:rsid w:val="00B45B51"/>
    <w:rsid w:val="00B46821"/>
    <w:rsid w:val="00B47791"/>
    <w:rsid w:val="00B477F5"/>
    <w:rsid w:val="00B501FD"/>
    <w:rsid w:val="00B50906"/>
    <w:rsid w:val="00B51336"/>
    <w:rsid w:val="00B51A3C"/>
    <w:rsid w:val="00B51B84"/>
    <w:rsid w:val="00B5275E"/>
    <w:rsid w:val="00B538B1"/>
    <w:rsid w:val="00B53FF9"/>
    <w:rsid w:val="00B5426E"/>
    <w:rsid w:val="00B5441B"/>
    <w:rsid w:val="00B5587F"/>
    <w:rsid w:val="00B5613A"/>
    <w:rsid w:val="00B568C2"/>
    <w:rsid w:val="00B5702E"/>
    <w:rsid w:val="00B57939"/>
    <w:rsid w:val="00B57BDE"/>
    <w:rsid w:val="00B60380"/>
    <w:rsid w:val="00B604CC"/>
    <w:rsid w:val="00B607B8"/>
    <w:rsid w:val="00B60A18"/>
    <w:rsid w:val="00B623DE"/>
    <w:rsid w:val="00B624A8"/>
    <w:rsid w:val="00B63B13"/>
    <w:rsid w:val="00B644D6"/>
    <w:rsid w:val="00B64841"/>
    <w:rsid w:val="00B64F14"/>
    <w:rsid w:val="00B653E3"/>
    <w:rsid w:val="00B665A4"/>
    <w:rsid w:val="00B666A4"/>
    <w:rsid w:val="00B6692E"/>
    <w:rsid w:val="00B676CB"/>
    <w:rsid w:val="00B70129"/>
    <w:rsid w:val="00B7087F"/>
    <w:rsid w:val="00B70B5C"/>
    <w:rsid w:val="00B70C3B"/>
    <w:rsid w:val="00B730E6"/>
    <w:rsid w:val="00B732DB"/>
    <w:rsid w:val="00B73595"/>
    <w:rsid w:val="00B73BA0"/>
    <w:rsid w:val="00B74566"/>
    <w:rsid w:val="00B74AAF"/>
    <w:rsid w:val="00B751C0"/>
    <w:rsid w:val="00B75300"/>
    <w:rsid w:val="00B755D0"/>
    <w:rsid w:val="00B7563B"/>
    <w:rsid w:val="00B7625D"/>
    <w:rsid w:val="00B7798A"/>
    <w:rsid w:val="00B80229"/>
    <w:rsid w:val="00B81A6B"/>
    <w:rsid w:val="00B81B73"/>
    <w:rsid w:val="00B81BED"/>
    <w:rsid w:val="00B82001"/>
    <w:rsid w:val="00B82211"/>
    <w:rsid w:val="00B82996"/>
    <w:rsid w:val="00B8315B"/>
    <w:rsid w:val="00B845F0"/>
    <w:rsid w:val="00B85A81"/>
    <w:rsid w:val="00B871BE"/>
    <w:rsid w:val="00B876F6"/>
    <w:rsid w:val="00B879BD"/>
    <w:rsid w:val="00B87C58"/>
    <w:rsid w:val="00B91790"/>
    <w:rsid w:val="00B91C78"/>
    <w:rsid w:val="00B928CE"/>
    <w:rsid w:val="00B9383C"/>
    <w:rsid w:val="00B938BE"/>
    <w:rsid w:val="00B939C3"/>
    <w:rsid w:val="00B939F8"/>
    <w:rsid w:val="00B93EE7"/>
    <w:rsid w:val="00B93F51"/>
    <w:rsid w:val="00B94498"/>
    <w:rsid w:val="00B949D7"/>
    <w:rsid w:val="00B95715"/>
    <w:rsid w:val="00B95F65"/>
    <w:rsid w:val="00B965EB"/>
    <w:rsid w:val="00BA120E"/>
    <w:rsid w:val="00BA18CA"/>
    <w:rsid w:val="00BA2412"/>
    <w:rsid w:val="00BA2C37"/>
    <w:rsid w:val="00BA326D"/>
    <w:rsid w:val="00BA3931"/>
    <w:rsid w:val="00BA44B2"/>
    <w:rsid w:val="00BA4F38"/>
    <w:rsid w:val="00BA50F0"/>
    <w:rsid w:val="00BA5205"/>
    <w:rsid w:val="00BA5365"/>
    <w:rsid w:val="00BA5474"/>
    <w:rsid w:val="00BA5A9D"/>
    <w:rsid w:val="00BA60C4"/>
    <w:rsid w:val="00BA60F3"/>
    <w:rsid w:val="00BA6A4B"/>
    <w:rsid w:val="00BA79B6"/>
    <w:rsid w:val="00BB0B80"/>
    <w:rsid w:val="00BB0EEC"/>
    <w:rsid w:val="00BB1366"/>
    <w:rsid w:val="00BB18ED"/>
    <w:rsid w:val="00BB1ACD"/>
    <w:rsid w:val="00BB1C8D"/>
    <w:rsid w:val="00BB214A"/>
    <w:rsid w:val="00BB2B33"/>
    <w:rsid w:val="00BB2E4F"/>
    <w:rsid w:val="00BB345A"/>
    <w:rsid w:val="00BB3638"/>
    <w:rsid w:val="00BB37B7"/>
    <w:rsid w:val="00BB493A"/>
    <w:rsid w:val="00BB4DBB"/>
    <w:rsid w:val="00BB7E52"/>
    <w:rsid w:val="00BC062C"/>
    <w:rsid w:val="00BC0949"/>
    <w:rsid w:val="00BC1E85"/>
    <w:rsid w:val="00BC27E1"/>
    <w:rsid w:val="00BC2B76"/>
    <w:rsid w:val="00BC3902"/>
    <w:rsid w:val="00BC4242"/>
    <w:rsid w:val="00BC443C"/>
    <w:rsid w:val="00BC4BB1"/>
    <w:rsid w:val="00BC50B2"/>
    <w:rsid w:val="00BC597B"/>
    <w:rsid w:val="00BC72EA"/>
    <w:rsid w:val="00BD020F"/>
    <w:rsid w:val="00BD040A"/>
    <w:rsid w:val="00BD0415"/>
    <w:rsid w:val="00BD12C7"/>
    <w:rsid w:val="00BD1379"/>
    <w:rsid w:val="00BD21E8"/>
    <w:rsid w:val="00BD2DFC"/>
    <w:rsid w:val="00BD2E42"/>
    <w:rsid w:val="00BD4630"/>
    <w:rsid w:val="00BD48D0"/>
    <w:rsid w:val="00BD51B9"/>
    <w:rsid w:val="00BD524A"/>
    <w:rsid w:val="00BD6342"/>
    <w:rsid w:val="00BD7A4D"/>
    <w:rsid w:val="00BE0690"/>
    <w:rsid w:val="00BE2623"/>
    <w:rsid w:val="00BE2B42"/>
    <w:rsid w:val="00BE2C7E"/>
    <w:rsid w:val="00BE3174"/>
    <w:rsid w:val="00BE362B"/>
    <w:rsid w:val="00BE40C9"/>
    <w:rsid w:val="00BE540E"/>
    <w:rsid w:val="00BE5621"/>
    <w:rsid w:val="00BE66AE"/>
    <w:rsid w:val="00BE6BE7"/>
    <w:rsid w:val="00BE6F47"/>
    <w:rsid w:val="00BE71ED"/>
    <w:rsid w:val="00BE7341"/>
    <w:rsid w:val="00BE7595"/>
    <w:rsid w:val="00BF0771"/>
    <w:rsid w:val="00BF121E"/>
    <w:rsid w:val="00BF129F"/>
    <w:rsid w:val="00BF12C5"/>
    <w:rsid w:val="00BF1511"/>
    <w:rsid w:val="00BF1F0A"/>
    <w:rsid w:val="00BF2008"/>
    <w:rsid w:val="00BF29D2"/>
    <w:rsid w:val="00BF300D"/>
    <w:rsid w:val="00BF3295"/>
    <w:rsid w:val="00BF42CD"/>
    <w:rsid w:val="00BF42F7"/>
    <w:rsid w:val="00BF4CCD"/>
    <w:rsid w:val="00BF4DC2"/>
    <w:rsid w:val="00BF56A7"/>
    <w:rsid w:val="00BF5E44"/>
    <w:rsid w:val="00BF63DE"/>
    <w:rsid w:val="00BF6427"/>
    <w:rsid w:val="00BF689A"/>
    <w:rsid w:val="00BF7DB7"/>
    <w:rsid w:val="00C000BA"/>
    <w:rsid w:val="00C00218"/>
    <w:rsid w:val="00C0052D"/>
    <w:rsid w:val="00C00D2B"/>
    <w:rsid w:val="00C0280B"/>
    <w:rsid w:val="00C034FE"/>
    <w:rsid w:val="00C03834"/>
    <w:rsid w:val="00C03C07"/>
    <w:rsid w:val="00C03F34"/>
    <w:rsid w:val="00C04653"/>
    <w:rsid w:val="00C05ADB"/>
    <w:rsid w:val="00C06510"/>
    <w:rsid w:val="00C06ED6"/>
    <w:rsid w:val="00C077F0"/>
    <w:rsid w:val="00C11A01"/>
    <w:rsid w:val="00C11FF3"/>
    <w:rsid w:val="00C1364A"/>
    <w:rsid w:val="00C138AE"/>
    <w:rsid w:val="00C1398F"/>
    <w:rsid w:val="00C13C54"/>
    <w:rsid w:val="00C14965"/>
    <w:rsid w:val="00C14FBB"/>
    <w:rsid w:val="00C151A0"/>
    <w:rsid w:val="00C1552D"/>
    <w:rsid w:val="00C155FB"/>
    <w:rsid w:val="00C165F0"/>
    <w:rsid w:val="00C16AAC"/>
    <w:rsid w:val="00C171D4"/>
    <w:rsid w:val="00C17974"/>
    <w:rsid w:val="00C17A8E"/>
    <w:rsid w:val="00C17AF4"/>
    <w:rsid w:val="00C17DBA"/>
    <w:rsid w:val="00C20694"/>
    <w:rsid w:val="00C21E07"/>
    <w:rsid w:val="00C21E89"/>
    <w:rsid w:val="00C2208D"/>
    <w:rsid w:val="00C23526"/>
    <w:rsid w:val="00C23BDA"/>
    <w:rsid w:val="00C24061"/>
    <w:rsid w:val="00C24C3F"/>
    <w:rsid w:val="00C26642"/>
    <w:rsid w:val="00C26776"/>
    <w:rsid w:val="00C26784"/>
    <w:rsid w:val="00C26883"/>
    <w:rsid w:val="00C26B2F"/>
    <w:rsid w:val="00C26D88"/>
    <w:rsid w:val="00C27919"/>
    <w:rsid w:val="00C31027"/>
    <w:rsid w:val="00C310F1"/>
    <w:rsid w:val="00C3149D"/>
    <w:rsid w:val="00C3298F"/>
    <w:rsid w:val="00C33714"/>
    <w:rsid w:val="00C34A13"/>
    <w:rsid w:val="00C34E54"/>
    <w:rsid w:val="00C37289"/>
    <w:rsid w:val="00C404A6"/>
    <w:rsid w:val="00C40700"/>
    <w:rsid w:val="00C4269C"/>
    <w:rsid w:val="00C4279C"/>
    <w:rsid w:val="00C42C62"/>
    <w:rsid w:val="00C4342F"/>
    <w:rsid w:val="00C438BB"/>
    <w:rsid w:val="00C43CEF"/>
    <w:rsid w:val="00C43CFC"/>
    <w:rsid w:val="00C43D46"/>
    <w:rsid w:val="00C44439"/>
    <w:rsid w:val="00C44706"/>
    <w:rsid w:val="00C4488D"/>
    <w:rsid w:val="00C44BAB"/>
    <w:rsid w:val="00C456C7"/>
    <w:rsid w:val="00C456D9"/>
    <w:rsid w:val="00C45A82"/>
    <w:rsid w:val="00C45AF5"/>
    <w:rsid w:val="00C45D05"/>
    <w:rsid w:val="00C461A2"/>
    <w:rsid w:val="00C47B46"/>
    <w:rsid w:val="00C47C21"/>
    <w:rsid w:val="00C50D34"/>
    <w:rsid w:val="00C51241"/>
    <w:rsid w:val="00C521FE"/>
    <w:rsid w:val="00C529A7"/>
    <w:rsid w:val="00C53042"/>
    <w:rsid w:val="00C531E6"/>
    <w:rsid w:val="00C5431B"/>
    <w:rsid w:val="00C55172"/>
    <w:rsid w:val="00C55D7C"/>
    <w:rsid w:val="00C56E2F"/>
    <w:rsid w:val="00C57722"/>
    <w:rsid w:val="00C60F86"/>
    <w:rsid w:val="00C61B72"/>
    <w:rsid w:val="00C61E21"/>
    <w:rsid w:val="00C61E82"/>
    <w:rsid w:val="00C61F11"/>
    <w:rsid w:val="00C62B65"/>
    <w:rsid w:val="00C631A1"/>
    <w:rsid w:val="00C638B4"/>
    <w:rsid w:val="00C64938"/>
    <w:rsid w:val="00C652BD"/>
    <w:rsid w:val="00C66D2E"/>
    <w:rsid w:val="00C67146"/>
    <w:rsid w:val="00C673B1"/>
    <w:rsid w:val="00C70068"/>
    <w:rsid w:val="00C703D3"/>
    <w:rsid w:val="00C71316"/>
    <w:rsid w:val="00C71323"/>
    <w:rsid w:val="00C71C7A"/>
    <w:rsid w:val="00C72583"/>
    <w:rsid w:val="00C727FC"/>
    <w:rsid w:val="00C73458"/>
    <w:rsid w:val="00C749EE"/>
    <w:rsid w:val="00C7574F"/>
    <w:rsid w:val="00C7684D"/>
    <w:rsid w:val="00C77047"/>
    <w:rsid w:val="00C770F1"/>
    <w:rsid w:val="00C77918"/>
    <w:rsid w:val="00C77BFB"/>
    <w:rsid w:val="00C806A7"/>
    <w:rsid w:val="00C81404"/>
    <w:rsid w:val="00C81891"/>
    <w:rsid w:val="00C81F0D"/>
    <w:rsid w:val="00C83DBD"/>
    <w:rsid w:val="00C84216"/>
    <w:rsid w:val="00C847E1"/>
    <w:rsid w:val="00C84F43"/>
    <w:rsid w:val="00C853D0"/>
    <w:rsid w:val="00C855DD"/>
    <w:rsid w:val="00C855EB"/>
    <w:rsid w:val="00C86C71"/>
    <w:rsid w:val="00C86E51"/>
    <w:rsid w:val="00C87253"/>
    <w:rsid w:val="00C901BB"/>
    <w:rsid w:val="00C91739"/>
    <w:rsid w:val="00C91983"/>
    <w:rsid w:val="00C91990"/>
    <w:rsid w:val="00C920B6"/>
    <w:rsid w:val="00C9270C"/>
    <w:rsid w:val="00C931C7"/>
    <w:rsid w:val="00C9415B"/>
    <w:rsid w:val="00C94A2E"/>
    <w:rsid w:val="00C94F36"/>
    <w:rsid w:val="00C975C9"/>
    <w:rsid w:val="00C97B4C"/>
    <w:rsid w:val="00CA0924"/>
    <w:rsid w:val="00CA0B6C"/>
    <w:rsid w:val="00CA12EF"/>
    <w:rsid w:val="00CA15E3"/>
    <w:rsid w:val="00CA24B7"/>
    <w:rsid w:val="00CA299E"/>
    <w:rsid w:val="00CA3764"/>
    <w:rsid w:val="00CA3BB4"/>
    <w:rsid w:val="00CA4562"/>
    <w:rsid w:val="00CA4B7A"/>
    <w:rsid w:val="00CA4DC9"/>
    <w:rsid w:val="00CA4F94"/>
    <w:rsid w:val="00CA5152"/>
    <w:rsid w:val="00CA5848"/>
    <w:rsid w:val="00CA5BF4"/>
    <w:rsid w:val="00CA6A8D"/>
    <w:rsid w:val="00CA6B4E"/>
    <w:rsid w:val="00CA6C29"/>
    <w:rsid w:val="00CA6D83"/>
    <w:rsid w:val="00CA6EEA"/>
    <w:rsid w:val="00CA7B60"/>
    <w:rsid w:val="00CB1517"/>
    <w:rsid w:val="00CB1F0A"/>
    <w:rsid w:val="00CB212F"/>
    <w:rsid w:val="00CB22CD"/>
    <w:rsid w:val="00CB32D6"/>
    <w:rsid w:val="00CB39E9"/>
    <w:rsid w:val="00CB4909"/>
    <w:rsid w:val="00CB5CB4"/>
    <w:rsid w:val="00CB5D1C"/>
    <w:rsid w:val="00CB64D4"/>
    <w:rsid w:val="00CB693B"/>
    <w:rsid w:val="00CB6CFA"/>
    <w:rsid w:val="00CB7243"/>
    <w:rsid w:val="00CB75D5"/>
    <w:rsid w:val="00CC0140"/>
    <w:rsid w:val="00CC019C"/>
    <w:rsid w:val="00CC11B8"/>
    <w:rsid w:val="00CC27C8"/>
    <w:rsid w:val="00CC4668"/>
    <w:rsid w:val="00CC6D98"/>
    <w:rsid w:val="00CC77F6"/>
    <w:rsid w:val="00CC7E83"/>
    <w:rsid w:val="00CD11CA"/>
    <w:rsid w:val="00CD1664"/>
    <w:rsid w:val="00CD1815"/>
    <w:rsid w:val="00CD219D"/>
    <w:rsid w:val="00CD25C8"/>
    <w:rsid w:val="00CD2DDF"/>
    <w:rsid w:val="00CD2E9F"/>
    <w:rsid w:val="00CD322E"/>
    <w:rsid w:val="00CD37F0"/>
    <w:rsid w:val="00CD4A03"/>
    <w:rsid w:val="00CD4ED1"/>
    <w:rsid w:val="00CD4EE4"/>
    <w:rsid w:val="00CD51A5"/>
    <w:rsid w:val="00CD52A1"/>
    <w:rsid w:val="00CD59A7"/>
    <w:rsid w:val="00CD5C6B"/>
    <w:rsid w:val="00CD5E43"/>
    <w:rsid w:val="00CD780C"/>
    <w:rsid w:val="00CE01A6"/>
    <w:rsid w:val="00CE0F46"/>
    <w:rsid w:val="00CE1607"/>
    <w:rsid w:val="00CE1BBE"/>
    <w:rsid w:val="00CE1F07"/>
    <w:rsid w:val="00CE29EC"/>
    <w:rsid w:val="00CE3BF8"/>
    <w:rsid w:val="00CE409C"/>
    <w:rsid w:val="00CE43D1"/>
    <w:rsid w:val="00CE4B4B"/>
    <w:rsid w:val="00CE4CAF"/>
    <w:rsid w:val="00CE5181"/>
    <w:rsid w:val="00CE526D"/>
    <w:rsid w:val="00CE5C07"/>
    <w:rsid w:val="00CE60B6"/>
    <w:rsid w:val="00CE6257"/>
    <w:rsid w:val="00CE6B56"/>
    <w:rsid w:val="00CE718B"/>
    <w:rsid w:val="00CF0C6A"/>
    <w:rsid w:val="00CF0D4B"/>
    <w:rsid w:val="00CF0F59"/>
    <w:rsid w:val="00CF13E9"/>
    <w:rsid w:val="00CF1609"/>
    <w:rsid w:val="00CF161F"/>
    <w:rsid w:val="00CF1847"/>
    <w:rsid w:val="00CF19F9"/>
    <w:rsid w:val="00CF2A30"/>
    <w:rsid w:val="00CF2E75"/>
    <w:rsid w:val="00CF2ED5"/>
    <w:rsid w:val="00CF3DD5"/>
    <w:rsid w:val="00CF4484"/>
    <w:rsid w:val="00CF4F55"/>
    <w:rsid w:val="00CF604F"/>
    <w:rsid w:val="00CF62AD"/>
    <w:rsid w:val="00CF63A7"/>
    <w:rsid w:val="00CF69DD"/>
    <w:rsid w:val="00CF7B66"/>
    <w:rsid w:val="00D00364"/>
    <w:rsid w:val="00D016C4"/>
    <w:rsid w:val="00D01B3C"/>
    <w:rsid w:val="00D029AB"/>
    <w:rsid w:val="00D029E5"/>
    <w:rsid w:val="00D02AD1"/>
    <w:rsid w:val="00D030A9"/>
    <w:rsid w:val="00D0332D"/>
    <w:rsid w:val="00D034B4"/>
    <w:rsid w:val="00D03BD5"/>
    <w:rsid w:val="00D0425C"/>
    <w:rsid w:val="00D04DFD"/>
    <w:rsid w:val="00D05A4B"/>
    <w:rsid w:val="00D05C3B"/>
    <w:rsid w:val="00D05DE0"/>
    <w:rsid w:val="00D06816"/>
    <w:rsid w:val="00D06BB2"/>
    <w:rsid w:val="00D06D5B"/>
    <w:rsid w:val="00D06DC7"/>
    <w:rsid w:val="00D06E0C"/>
    <w:rsid w:val="00D07883"/>
    <w:rsid w:val="00D07A81"/>
    <w:rsid w:val="00D07DAD"/>
    <w:rsid w:val="00D118C8"/>
    <w:rsid w:val="00D11E39"/>
    <w:rsid w:val="00D11ED8"/>
    <w:rsid w:val="00D12ABF"/>
    <w:rsid w:val="00D12D3A"/>
    <w:rsid w:val="00D12E5B"/>
    <w:rsid w:val="00D1421C"/>
    <w:rsid w:val="00D15C5A"/>
    <w:rsid w:val="00D162BD"/>
    <w:rsid w:val="00D169F7"/>
    <w:rsid w:val="00D16DF5"/>
    <w:rsid w:val="00D170ED"/>
    <w:rsid w:val="00D170EE"/>
    <w:rsid w:val="00D17218"/>
    <w:rsid w:val="00D17619"/>
    <w:rsid w:val="00D20091"/>
    <w:rsid w:val="00D20254"/>
    <w:rsid w:val="00D208ED"/>
    <w:rsid w:val="00D21040"/>
    <w:rsid w:val="00D237E7"/>
    <w:rsid w:val="00D23CD3"/>
    <w:rsid w:val="00D24088"/>
    <w:rsid w:val="00D24DFA"/>
    <w:rsid w:val="00D25829"/>
    <w:rsid w:val="00D25F16"/>
    <w:rsid w:val="00D30831"/>
    <w:rsid w:val="00D31497"/>
    <w:rsid w:val="00D326A4"/>
    <w:rsid w:val="00D329BB"/>
    <w:rsid w:val="00D32B99"/>
    <w:rsid w:val="00D33A20"/>
    <w:rsid w:val="00D35041"/>
    <w:rsid w:val="00D35C06"/>
    <w:rsid w:val="00D40751"/>
    <w:rsid w:val="00D40FEE"/>
    <w:rsid w:val="00D41354"/>
    <w:rsid w:val="00D4191C"/>
    <w:rsid w:val="00D41A19"/>
    <w:rsid w:val="00D42196"/>
    <w:rsid w:val="00D4258D"/>
    <w:rsid w:val="00D428CC"/>
    <w:rsid w:val="00D42E9C"/>
    <w:rsid w:val="00D43E38"/>
    <w:rsid w:val="00D443E9"/>
    <w:rsid w:val="00D44494"/>
    <w:rsid w:val="00D453E5"/>
    <w:rsid w:val="00D4582D"/>
    <w:rsid w:val="00D45E4D"/>
    <w:rsid w:val="00D4624E"/>
    <w:rsid w:val="00D470F6"/>
    <w:rsid w:val="00D475D1"/>
    <w:rsid w:val="00D5109B"/>
    <w:rsid w:val="00D5117A"/>
    <w:rsid w:val="00D51FE9"/>
    <w:rsid w:val="00D52307"/>
    <w:rsid w:val="00D534FD"/>
    <w:rsid w:val="00D53AA5"/>
    <w:rsid w:val="00D543E3"/>
    <w:rsid w:val="00D54812"/>
    <w:rsid w:val="00D54C7F"/>
    <w:rsid w:val="00D54E17"/>
    <w:rsid w:val="00D554B3"/>
    <w:rsid w:val="00D55900"/>
    <w:rsid w:val="00D5622E"/>
    <w:rsid w:val="00D5680E"/>
    <w:rsid w:val="00D5703E"/>
    <w:rsid w:val="00D572AC"/>
    <w:rsid w:val="00D57378"/>
    <w:rsid w:val="00D576A5"/>
    <w:rsid w:val="00D57ECE"/>
    <w:rsid w:val="00D60DB5"/>
    <w:rsid w:val="00D61B4A"/>
    <w:rsid w:val="00D6208D"/>
    <w:rsid w:val="00D62191"/>
    <w:rsid w:val="00D63042"/>
    <w:rsid w:val="00D634AC"/>
    <w:rsid w:val="00D634C0"/>
    <w:rsid w:val="00D65F2B"/>
    <w:rsid w:val="00D66714"/>
    <w:rsid w:val="00D669F3"/>
    <w:rsid w:val="00D66AD5"/>
    <w:rsid w:val="00D67157"/>
    <w:rsid w:val="00D6782B"/>
    <w:rsid w:val="00D67D4C"/>
    <w:rsid w:val="00D7215D"/>
    <w:rsid w:val="00D724E0"/>
    <w:rsid w:val="00D72BC1"/>
    <w:rsid w:val="00D73B81"/>
    <w:rsid w:val="00D7416B"/>
    <w:rsid w:val="00D742B9"/>
    <w:rsid w:val="00D74B91"/>
    <w:rsid w:val="00D74F04"/>
    <w:rsid w:val="00D75862"/>
    <w:rsid w:val="00D75E78"/>
    <w:rsid w:val="00D75F34"/>
    <w:rsid w:val="00D7727B"/>
    <w:rsid w:val="00D77651"/>
    <w:rsid w:val="00D808EB"/>
    <w:rsid w:val="00D80B51"/>
    <w:rsid w:val="00D80D74"/>
    <w:rsid w:val="00D80FE4"/>
    <w:rsid w:val="00D81EE2"/>
    <w:rsid w:val="00D82CD7"/>
    <w:rsid w:val="00D83276"/>
    <w:rsid w:val="00D845FC"/>
    <w:rsid w:val="00D853C0"/>
    <w:rsid w:val="00D85878"/>
    <w:rsid w:val="00D85B13"/>
    <w:rsid w:val="00D86219"/>
    <w:rsid w:val="00D86E2F"/>
    <w:rsid w:val="00D87065"/>
    <w:rsid w:val="00D87415"/>
    <w:rsid w:val="00D904C9"/>
    <w:rsid w:val="00D91A5F"/>
    <w:rsid w:val="00D9330C"/>
    <w:rsid w:val="00D9330D"/>
    <w:rsid w:val="00D937A3"/>
    <w:rsid w:val="00D94081"/>
    <w:rsid w:val="00D94FF9"/>
    <w:rsid w:val="00DA015E"/>
    <w:rsid w:val="00DA0D43"/>
    <w:rsid w:val="00DA0D53"/>
    <w:rsid w:val="00DA0EFA"/>
    <w:rsid w:val="00DA106B"/>
    <w:rsid w:val="00DA152B"/>
    <w:rsid w:val="00DA17BE"/>
    <w:rsid w:val="00DA197A"/>
    <w:rsid w:val="00DA2010"/>
    <w:rsid w:val="00DA2685"/>
    <w:rsid w:val="00DA2C7A"/>
    <w:rsid w:val="00DA35A9"/>
    <w:rsid w:val="00DA391F"/>
    <w:rsid w:val="00DA3B76"/>
    <w:rsid w:val="00DA4009"/>
    <w:rsid w:val="00DA42C2"/>
    <w:rsid w:val="00DA4368"/>
    <w:rsid w:val="00DA46B8"/>
    <w:rsid w:val="00DA4E13"/>
    <w:rsid w:val="00DA5B00"/>
    <w:rsid w:val="00DA6056"/>
    <w:rsid w:val="00DA693F"/>
    <w:rsid w:val="00DA6C15"/>
    <w:rsid w:val="00DA7106"/>
    <w:rsid w:val="00DB0427"/>
    <w:rsid w:val="00DB1146"/>
    <w:rsid w:val="00DB1FA6"/>
    <w:rsid w:val="00DB2015"/>
    <w:rsid w:val="00DB30A9"/>
    <w:rsid w:val="00DB3635"/>
    <w:rsid w:val="00DB3644"/>
    <w:rsid w:val="00DB4454"/>
    <w:rsid w:val="00DB4E13"/>
    <w:rsid w:val="00DB6097"/>
    <w:rsid w:val="00DB66E1"/>
    <w:rsid w:val="00DB70B8"/>
    <w:rsid w:val="00DB7B3D"/>
    <w:rsid w:val="00DB7EBB"/>
    <w:rsid w:val="00DC082F"/>
    <w:rsid w:val="00DC0C2F"/>
    <w:rsid w:val="00DC15BD"/>
    <w:rsid w:val="00DC15C2"/>
    <w:rsid w:val="00DC3245"/>
    <w:rsid w:val="00DC43F0"/>
    <w:rsid w:val="00DC6FE6"/>
    <w:rsid w:val="00DC7EB0"/>
    <w:rsid w:val="00DD031E"/>
    <w:rsid w:val="00DD05D7"/>
    <w:rsid w:val="00DD1D64"/>
    <w:rsid w:val="00DD1FB3"/>
    <w:rsid w:val="00DD29FF"/>
    <w:rsid w:val="00DD2A7D"/>
    <w:rsid w:val="00DD38C3"/>
    <w:rsid w:val="00DD531B"/>
    <w:rsid w:val="00DD6855"/>
    <w:rsid w:val="00DD69A8"/>
    <w:rsid w:val="00DD6E02"/>
    <w:rsid w:val="00DD7313"/>
    <w:rsid w:val="00DD76A3"/>
    <w:rsid w:val="00DE048B"/>
    <w:rsid w:val="00DE1B9A"/>
    <w:rsid w:val="00DE1BB8"/>
    <w:rsid w:val="00DE1E64"/>
    <w:rsid w:val="00DE232E"/>
    <w:rsid w:val="00DE2571"/>
    <w:rsid w:val="00DE2893"/>
    <w:rsid w:val="00DE3BA6"/>
    <w:rsid w:val="00DE3E20"/>
    <w:rsid w:val="00DE3ED6"/>
    <w:rsid w:val="00DE40F8"/>
    <w:rsid w:val="00DE4997"/>
    <w:rsid w:val="00DE4F98"/>
    <w:rsid w:val="00DE525E"/>
    <w:rsid w:val="00DE67A3"/>
    <w:rsid w:val="00DE6849"/>
    <w:rsid w:val="00DE6927"/>
    <w:rsid w:val="00DE6EE8"/>
    <w:rsid w:val="00DE73E1"/>
    <w:rsid w:val="00DE79B8"/>
    <w:rsid w:val="00DE79E1"/>
    <w:rsid w:val="00DF0025"/>
    <w:rsid w:val="00DF0639"/>
    <w:rsid w:val="00DF0C79"/>
    <w:rsid w:val="00DF1308"/>
    <w:rsid w:val="00DF175B"/>
    <w:rsid w:val="00DF26BC"/>
    <w:rsid w:val="00DF27F9"/>
    <w:rsid w:val="00DF4A12"/>
    <w:rsid w:val="00DF4F1C"/>
    <w:rsid w:val="00DF6237"/>
    <w:rsid w:val="00DF6472"/>
    <w:rsid w:val="00DF7593"/>
    <w:rsid w:val="00DF798A"/>
    <w:rsid w:val="00E01682"/>
    <w:rsid w:val="00E01A75"/>
    <w:rsid w:val="00E01BD6"/>
    <w:rsid w:val="00E01F78"/>
    <w:rsid w:val="00E02F96"/>
    <w:rsid w:val="00E036AF"/>
    <w:rsid w:val="00E0397F"/>
    <w:rsid w:val="00E03C0B"/>
    <w:rsid w:val="00E03E2E"/>
    <w:rsid w:val="00E07A01"/>
    <w:rsid w:val="00E1006C"/>
    <w:rsid w:val="00E11793"/>
    <w:rsid w:val="00E11BB5"/>
    <w:rsid w:val="00E12140"/>
    <w:rsid w:val="00E12537"/>
    <w:rsid w:val="00E1299A"/>
    <w:rsid w:val="00E12C23"/>
    <w:rsid w:val="00E12CF6"/>
    <w:rsid w:val="00E13426"/>
    <w:rsid w:val="00E13769"/>
    <w:rsid w:val="00E1420D"/>
    <w:rsid w:val="00E149B0"/>
    <w:rsid w:val="00E1564E"/>
    <w:rsid w:val="00E15C86"/>
    <w:rsid w:val="00E16021"/>
    <w:rsid w:val="00E1640A"/>
    <w:rsid w:val="00E16A53"/>
    <w:rsid w:val="00E17CBF"/>
    <w:rsid w:val="00E17E2C"/>
    <w:rsid w:val="00E209DE"/>
    <w:rsid w:val="00E21F28"/>
    <w:rsid w:val="00E228C4"/>
    <w:rsid w:val="00E22C74"/>
    <w:rsid w:val="00E22DCE"/>
    <w:rsid w:val="00E2313A"/>
    <w:rsid w:val="00E23792"/>
    <w:rsid w:val="00E23995"/>
    <w:rsid w:val="00E23BEE"/>
    <w:rsid w:val="00E23C8A"/>
    <w:rsid w:val="00E2472A"/>
    <w:rsid w:val="00E25532"/>
    <w:rsid w:val="00E255AA"/>
    <w:rsid w:val="00E26927"/>
    <w:rsid w:val="00E2754A"/>
    <w:rsid w:val="00E30020"/>
    <w:rsid w:val="00E309C8"/>
    <w:rsid w:val="00E31239"/>
    <w:rsid w:val="00E3156A"/>
    <w:rsid w:val="00E3178C"/>
    <w:rsid w:val="00E32873"/>
    <w:rsid w:val="00E33C97"/>
    <w:rsid w:val="00E3461F"/>
    <w:rsid w:val="00E34667"/>
    <w:rsid w:val="00E34735"/>
    <w:rsid w:val="00E35C44"/>
    <w:rsid w:val="00E35C7D"/>
    <w:rsid w:val="00E35E2A"/>
    <w:rsid w:val="00E36440"/>
    <w:rsid w:val="00E36919"/>
    <w:rsid w:val="00E36B6A"/>
    <w:rsid w:val="00E37C57"/>
    <w:rsid w:val="00E40300"/>
    <w:rsid w:val="00E410CE"/>
    <w:rsid w:val="00E41587"/>
    <w:rsid w:val="00E4160B"/>
    <w:rsid w:val="00E41CE1"/>
    <w:rsid w:val="00E43747"/>
    <w:rsid w:val="00E43D31"/>
    <w:rsid w:val="00E444DB"/>
    <w:rsid w:val="00E45087"/>
    <w:rsid w:val="00E466DC"/>
    <w:rsid w:val="00E476F9"/>
    <w:rsid w:val="00E503A9"/>
    <w:rsid w:val="00E50694"/>
    <w:rsid w:val="00E516F1"/>
    <w:rsid w:val="00E51E1A"/>
    <w:rsid w:val="00E51F91"/>
    <w:rsid w:val="00E53FFC"/>
    <w:rsid w:val="00E547E0"/>
    <w:rsid w:val="00E5487A"/>
    <w:rsid w:val="00E550CF"/>
    <w:rsid w:val="00E55667"/>
    <w:rsid w:val="00E5576A"/>
    <w:rsid w:val="00E55D14"/>
    <w:rsid w:val="00E5604E"/>
    <w:rsid w:val="00E568FF"/>
    <w:rsid w:val="00E602F9"/>
    <w:rsid w:val="00E609D0"/>
    <w:rsid w:val="00E61188"/>
    <w:rsid w:val="00E615C0"/>
    <w:rsid w:val="00E618B7"/>
    <w:rsid w:val="00E622AF"/>
    <w:rsid w:val="00E63178"/>
    <w:rsid w:val="00E63288"/>
    <w:rsid w:val="00E63A79"/>
    <w:rsid w:val="00E63AC6"/>
    <w:rsid w:val="00E63F3A"/>
    <w:rsid w:val="00E65628"/>
    <w:rsid w:val="00E6710F"/>
    <w:rsid w:val="00E67AF3"/>
    <w:rsid w:val="00E67F38"/>
    <w:rsid w:val="00E70473"/>
    <w:rsid w:val="00E704C2"/>
    <w:rsid w:val="00E70B11"/>
    <w:rsid w:val="00E710F7"/>
    <w:rsid w:val="00E7281B"/>
    <w:rsid w:val="00E72AF5"/>
    <w:rsid w:val="00E7325E"/>
    <w:rsid w:val="00E73653"/>
    <w:rsid w:val="00E74034"/>
    <w:rsid w:val="00E745C2"/>
    <w:rsid w:val="00E74C48"/>
    <w:rsid w:val="00E74F39"/>
    <w:rsid w:val="00E7514A"/>
    <w:rsid w:val="00E755B3"/>
    <w:rsid w:val="00E75866"/>
    <w:rsid w:val="00E75AD7"/>
    <w:rsid w:val="00E7723F"/>
    <w:rsid w:val="00E7750F"/>
    <w:rsid w:val="00E80AAA"/>
    <w:rsid w:val="00E80FCC"/>
    <w:rsid w:val="00E814BE"/>
    <w:rsid w:val="00E8202C"/>
    <w:rsid w:val="00E828C1"/>
    <w:rsid w:val="00E837F3"/>
    <w:rsid w:val="00E8389F"/>
    <w:rsid w:val="00E85697"/>
    <w:rsid w:val="00E8598F"/>
    <w:rsid w:val="00E85BB6"/>
    <w:rsid w:val="00E864BB"/>
    <w:rsid w:val="00E86871"/>
    <w:rsid w:val="00E8703F"/>
    <w:rsid w:val="00E8741E"/>
    <w:rsid w:val="00E87430"/>
    <w:rsid w:val="00E90073"/>
    <w:rsid w:val="00E90661"/>
    <w:rsid w:val="00E90996"/>
    <w:rsid w:val="00E90F6D"/>
    <w:rsid w:val="00E91B2B"/>
    <w:rsid w:val="00E920E8"/>
    <w:rsid w:val="00E9443E"/>
    <w:rsid w:val="00E9583F"/>
    <w:rsid w:val="00E9589E"/>
    <w:rsid w:val="00E96DA6"/>
    <w:rsid w:val="00EA0775"/>
    <w:rsid w:val="00EA103B"/>
    <w:rsid w:val="00EA126F"/>
    <w:rsid w:val="00EA17FB"/>
    <w:rsid w:val="00EA2415"/>
    <w:rsid w:val="00EA25C5"/>
    <w:rsid w:val="00EA4EA9"/>
    <w:rsid w:val="00EA5124"/>
    <w:rsid w:val="00EA64FF"/>
    <w:rsid w:val="00EA65F3"/>
    <w:rsid w:val="00EA6735"/>
    <w:rsid w:val="00EA68B6"/>
    <w:rsid w:val="00EA695B"/>
    <w:rsid w:val="00EA69B8"/>
    <w:rsid w:val="00EB0EA1"/>
    <w:rsid w:val="00EB1236"/>
    <w:rsid w:val="00EB21A0"/>
    <w:rsid w:val="00EB258E"/>
    <w:rsid w:val="00EB2909"/>
    <w:rsid w:val="00EB2F4A"/>
    <w:rsid w:val="00EB385E"/>
    <w:rsid w:val="00EB45B3"/>
    <w:rsid w:val="00EB6208"/>
    <w:rsid w:val="00EB6246"/>
    <w:rsid w:val="00EB6B22"/>
    <w:rsid w:val="00EB7259"/>
    <w:rsid w:val="00EB7631"/>
    <w:rsid w:val="00EC05C9"/>
    <w:rsid w:val="00EC08AD"/>
    <w:rsid w:val="00EC0ADF"/>
    <w:rsid w:val="00EC16A5"/>
    <w:rsid w:val="00EC1916"/>
    <w:rsid w:val="00EC23D4"/>
    <w:rsid w:val="00EC309F"/>
    <w:rsid w:val="00EC310B"/>
    <w:rsid w:val="00EC541E"/>
    <w:rsid w:val="00EC7CA0"/>
    <w:rsid w:val="00ED1243"/>
    <w:rsid w:val="00ED22E5"/>
    <w:rsid w:val="00ED2A59"/>
    <w:rsid w:val="00ED301D"/>
    <w:rsid w:val="00ED3F6A"/>
    <w:rsid w:val="00ED4E7F"/>
    <w:rsid w:val="00ED5160"/>
    <w:rsid w:val="00ED56B1"/>
    <w:rsid w:val="00EE083E"/>
    <w:rsid w:val="00EE2E9A"/>
    <w:rsid w:val="00EE6373"/>
    <w:rsid w:val="00EE6D01"/>
    <w:rsid w:val="00EE732C"/>
    <w:rsid w:val="00EE7A15"/>
    <w:rsid w:val="00EF0963"/>
    <w:rsid w:val="00EF1012"/>
    <w:rsid w:val="00EF122E"/>
    <w:rsid w:val="00EF1E4D"/>
    <w:rsid w:val="00EF297B"/>
    <w:rsid w:val="00EF31C0"/>
    <w:rsid w:val="00EF357F"/>
    <w:rsid w:val="00EF38D9"/>
    <w:rsid w:val="00EF5F48"/>
    <w:rsid w:val="00EF66BB"/>
    <w:rsid w:val="00EF6C24"/>
    <w:rsid w:val="00EF794D"/>
    <w:rsid w:val="00EF7C20"/>
    <w:rsid w:val="00F00476"/>
    <w:rsid w:val="00F00C0C"/>
    <w:rsid w:val="00F00EF0"/>
    <w:rsid w:val="00F010E1"/>
    <w:rsid w:val="00F014F9"/>
    <w:rsid w:val="00F02621"/>
    <w:rsid w:val="00F02E4D"/>
    <w:rsid w:val="00F02EF4"/>
    <w:rsid w:val="00F02FA9"/>
    <w:rsid w:val="00F031EB"/>
    <w:rsid w:val="00F0381F"/>
    <w:rsid w:val="00F03F23"/>
    <w:rsid w:val="00F0510D"/>
    <w:rsid w:val="00F058C2"/>
    <w:rsid w:val="00F05EEB"/>
    <w:rsid w:val="00F06655"/>
    <w:rsid w:val="00F06C84"/>
    <w:rsid w:val="00F06CDD"/>
    <w:rsid w:val="00F0765B"/>
    <w:rsid w:val="00F10F6B"/>
    <w:rsid w:val="00F11672"/>
    <w:rsid w:val="00F11736"/>
    <w:rsid w:val="00F11B82"/>
    <w:rsid w:val="00F120FC"/>
    <w:rsid w:val="00F13BB7"/>
    <w:rsid w:val="00F14752"/>
    <w:rsid w:val="00F14EF1"/>
    <w:rsid w:val="00F1516D"/>
    <w:rsid w:val="00F155F2"/>
    <w:rsid w:val="00F158A9"/>
    <w:rsid w:val="00F163B5"/>
    <w:rsid w:val="00F17B53"/>
    <w:rsid w:val="00F2035E"/>
    <w:rsid w:val="00F20821"/>
    <w:rsid w:val="00F20E24"/>
    <w:rsid w:val="00F20F7C"/>
    <w:rsid w:val="00F210C0"/>
    <w:rsid w:val="00F22426"/>
    <w:rsid w:val="00F22558"/>
    <w:rsid w:val="00F22609"/>
    <w:rsid w:val="00F22DDC"/>
    <w:rsid w:val="00F237D2"/>
    <w:rsid w:val="00F23AF0"/>
    <w:rsid w:val="00F23E67"/>
    <w:rsid w:val="00F240D5"/>
    <w:rsid w:val="00F25134"/>
    <w:rsid w:val="00F2539B"/>
    <w:rsid w:val="00F2557A"/>
    <w:rsid w:val="00F25619"/>
    <w:rsid w:val="00F25D37"/>
    <w:rsid w:val="00F25E7A"/>
    <w:rsid w:val="00F2792A"/>
    <w:rsid w:val="00F27D94"/>
    <w:rsid w:val="00F27F56"/>
    <w:rsid w:val="00F30026"/>
    <w:rsid w:val="00F30778"/>
    <w:rsid w:val="00F31BC5"/>
    <w:rsid w:val="00F3237B"/>
    <w:rsid w:val="00F32830"/>
    <w:rsid w:val="00F3376A"/>
    <w:rsid w:val="00F34658"/>
    <w:rsid w:val="00F3472B"/>
    <w:rsid w:val="00F34982"/>
    <w:rsid w:val="00F35451"/>
    <w:rsid w:val="00F356F3"/>
    <w:rsid w:val="00F361DB"/>
    <w:rsid w:val="00F364D3"/>
    <w:rsid w:val="00F369EB"/>
    <w:rsid w:val="00F36B1F"/>
    <w:rsid w:val="00F36B96"/>
    <w:rsid w:val="00F36ECB"/>
    <w:rsid w:val="00F3730D"/>
    <w:rsid w:val="00F37B72"/>
    <w:rsid w:val="00F41601"/>
    <w:rsid w:val="00F41EA8"/>
    <w:rsid w:val="00F42FDB"/>
    <w:rsid w:val="00F430D0"/>
    <w:rsid w:val="00F4334D"/>
    <w:rsid w:val="00F43A01"/>
    <w:rsid w:val="00F43C0D"/>
    <w:rsid w:val="00F43F4D"/>
    <w:rsid w:val="00F43F77"/>
    <w:rsid w:val="00F441AD"/>
    <w:rsid w:val="00F44C40"/>
    <w:rsid w:val="00F44C7F"/>
    <w:rsid w:val="00F45BCB"/>
    <w:rsid w:val="00F45E98"/>
    <w:rsid w:val="00F46282"/>
    <w:rsid w:val="00F47445"/>
    <w:rsid w:val="00F476F5"/>
    <w:rsid w:val="00F51089"/>
    <w:rsid w:val="00F51CC6"/>
    <w:rsid w:val="00F54AB1"/>
    <w:rsid w:val="00F55A34"/>
    <w:rsid w:val="00F56539"/>
    <w:rsid w:val="00F56B85"/>
    <w:rsid w:val="00F577F3"/>
    <w:rsid w:val="00F578FC"/>
    <w:rsid w:val="00F60508"/>
    <w:rsid w:val="00F60675"/>
    <w:rsid w:val="00F60A3C"/>
    <w:rsid w:val="00F612AC"/>
    <w:rsid w:val="00F614D2"/>
    <w:rsid w:val="00F62545"/>
    <w:rsid w:val="00F62689"/>
    <w:rsid w:val="00F627EC"/>
    <w:rsid w:val="00F62C21"/>
    <w:rsid w:val="00F63271"/>
    <w:rsid w:val="00F63EB5"/>
    <w:rsid w:val="00F64832"/>
    <w:rsid w:val="00F66785"/>
    <w:rsid w:val="00F6700F"/>
    <w:rsid w:val="00F675A7"/>
    <w:rsid w:val="00F679F1"/>
    <w:rsid w:val="00F67D72"/>
    <w:rsid w:val="00F70522"/>
    <w:rsid w:val="00F710BA"/>
    <w:rsid w:val="00F71CE3"/>
    <w:rsid w:val="00F72B5C"/>
    <w:rsid w:val="00F731B3"/>
    <w:rsid w:val="00F7360B"/>
    <w:rsid w:val="00F73667"/>
    <w:rsid w:val="00F7408C"/>
    <w:rsid w:val="00F74152"/>
    <w:rsid w:val="00F74390"/>
    <w:rsid w:val="00F743BB"/>
    <w:rsid w:val="00F74A18"/>
    <w:rsid w:val="00F74A9D"/>
    <w:rsid w:val="00F74B05"/>
    <w:rsid w:val="00F75392"/>
    <w:rsid w:val="00F75AAB"/>
    <w:rsid w:val="00F77CDB"/>
    <w:rsid w:val="00F8057B"/>
    <w:rsid w:val="00F807B4"/>
    <w:rsid w:val="00F81563"/>
    <w:rsid w:val="00F81AC3"/>
    <w:rsid w:val="00F81AEF"/>
    <w:rsid w:val="00F81FC3"/>
    <w:rsid w:val="00F8256B"/>
    <w:rsid w:val="00F82EBE"/>
    <w:rsid w:val="00F83779"/>
    <w:rsid w:val="00F837C5"/>
    <w:rsid w:val="00F84F6A"/>
    <w:rsid w:val="00F853C3"/>
    <w:rsid w:val="00F85DE2"/>
    <w:rsid w:val="00F86355"/>
    <w:rsid w:val="00F868F1"/>
    <w:rsid w:val="00F86921"/>
    <w:rsid w:val="00F86B27"/>
    <w:rsid w:val="00F87B6E"/>
    <w:rsid w:val="00F87D86"/>
    <w:rsid w:val="00F903D9"/>
    <w:rsid w:val="00F920A5"/>
    <w:rsid w:val="00F932CA"/>
    <w:rsid w:val="00F96197"/>
    <w:rsid w:val="00F978F1"/>
    <w:rsid w:val="00FA0375"/>
    <w:rsid w:val="00FA2E9F"/>
    <w:rsid w:val="00FA3642"/>
    <w:rsid w:val="00FA37B9"/>
    <w:rsid w:val="00FA451C"/>
    <w:rsid w:val="00FA45D1"/>
    <w:rsid w:val="00FA46B8"/>
    <w:rsid w:val="00FA563E"/>
    <w:rsid w:val="00FA5B40"/>
    <w:rsid w:val="00FA5E97"/>
    <w:rsid w:val="00FA69DC"/>
    <w:rsid w:val="00FA74CA"/>
    <w:rsid w:val="00FA7669"/>
    <w:rsid w:val="00FB155F"/>
    <w:rsid w:val="00FB16DB"/>
    <w:rsid w:val="00FB19C5"/>
    <w:rsid w:val="00FB2045"/>
    <w:rsid w:val="00FB234D"/>
    <w:rsid w:val="00FB2837"/>
    <w:rsid w:val="00FB2D35"/>
    <w:rsid w:val="00FB3766"/>
    <w:rsid w:val="00FB3886"/>
    <w:rsid w:val="00FB3B8F"/>
    <w:rsid w:val="00FB4B5B"/>
    <w:rsid w:val="00FB4DB5"/>
    <w:rsid w:val="00FB4DC1"/>
    <w:rsid w:val="00FB5A54"/>
    <w:rsid w:val="00FB66B0"/>
    <w:rsid w:val="00FC03AD"/>
    <w:rsid w:val="00FC05E3"/>
    <w:rsid w:val="00FC0F49"/>
    <w:rsid w:val="00FC122A"/>
    <w:rsid w:val="00FC38C5"/>
    <w:rsid w:val="00FC3EE5"/>
    <w:rsid w:val="00FC43E6"/>
    <w:rsid w:val="00FC4655"/>
    <w:rsid w:val="00FC4E82"/>
    <w:rsid w:val="00FC4FF3"/>
    <w:rsid w:val="00FC52C5"/>
    <w:rsid w:val="00FC5D64"/>
    <w:rsid w:val="00FC61F9"/>
    <w:rsid w:val="00FC63F0"/>
    <w:rsid w:val="00FC6C11"/>
    <w:rsid w:val="00FC7004"/>
    <w:rsid w:val="00FD1042"/>
    <w:rsid w:val="00FD2C17"/>
    <w:rsid w:val="00FD2E96"/>
    <w:rsid w:val="00FD37F0"/>
    <w:rsid w:val="00FD4B07"/>
    <w:rsid w:val="00FD550D"/>
    <w:rsid w:val="00FD591A"/>
    <w:rsid w:val="00FD5FA8"/>
    <w:rsid w:val="00FD634B"/>
    <w:rsid w:val="00FD6E32"/>
    <w:rsid w:val="00FD7C87"/>
    <w:rsid w:val="00FE064F"/>
    <w:rsid w:val="00FE1E61"/>
    <w:rsid w:val="00FE28E0"/>
    <w:rsid w:val="00FE3763"/>
    <w:rsid w:val="00FE3963"/>
    <w:rsid w:val="00FE3FF1"/>
    <w:rsid w:val="00FE4769"/>
    <w:rsid w:val="00FE486B"/>
    <w:rsid w:val="00FE4941"/>
    <w:rsid w:val="00FE5805"/>
    <w:rsid w:val="00FE6AE4"/>
    <w:rsid w:val="00FE6EC1"/>
    <w:rsid w:val="00FF0100"/>
    <w:rsid w:val="00FF01B7"/>
    <w:rsid w:val="00FF0200"/>
    <w:rsid w:val="00FF0B57"/>
    <w:rsid w:val="00FF2186"/>
    <w:rsid w:val="00FF2349"/>
    <w:rsid w:val="00FF28B8"/>
    <w:rsid w:val="00FF290C"/>
    <w:rsid w:val="00FF2DB7"/>
    <w:rsid w:val="00FF413D"/>
    <w:rsid w:val="00FF4EF3"/>
    <w:rsid w:val="00FF5002"/>
    <w:rsid w:val="00FF5233"/>
    <w:rsid w:val="00FF5880"/>
    <w:rsid w:val="00FF641C"/>
    <w:rsid w:val="00FF70F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A87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 w:qFormat="1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35"/>
    <w:pPr>
      <w:spacing w:before="120" w:after="120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3F12"/>
    <w:pPr>
      <w:keepNext/>
      <w:keepLines/>
      <w:pageBreakBefore/>
      <w:numPr>
        <w:numId w:val="4"/>
      </w:numPr>
      <w:pBdr>
        <w:top w:val="single" w:sz="36" w:space="10" w:color="1F497D" w:themeColor="text2"/>
      </w:pBdr>
      <w:spacing w:before="240"/>
      <w:ind w:left="851" w:hanging="851"/>
      <w:outlineLvl w:val="0"/>
    </w:pPr>
    <w:rPr>
      <w:rFonts w:ascii="Georgia" w:eastAsiaTheme="majorEastAsia" w:hAnsi="Georgia" w:cstheme="majorBidi"/>
      <w:b/>
      <w:color w:val="1F497D" w:themeColor="text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079A6"/>
    <w:pPr>
      <w:keepNext/>
      <w:keepLines/>
      <w:numPr>
        <w:ilvl w:val="1"/>
        <w:numId w:val="4"/>
      </w:numPr>
      <w:spacing w:before="240"/>
      <w:ind w:left="851" w:hanging="851"/>
      <w:outlineLvl w:val="1"/>
    </w:pPr>
    <w:rPr>
      <w:rFonts w:ascii="Georgia" w:eastAsiaTheme="majorEastAsia" w:hAnsi="Georgia" w:cstheme="majorBidi"/>
      <w:b/>
      <w:color w:val="1F497D" w:themeColor="text2"/>
      <w:sz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3F12"/>
    <w:pPr>
      <w:keepNext/>
      <w:keepLines/>
      <w:numPr>
        <w:ilvl w:val="2"/>
        <w:numId w:val="4"/>
      </w:numPr>
      <w:spacing w:before="240" w:after="60"/>
      <w:ind w:left="851" w:hanging="851"/>
      <w:outlineLvl w:val="2"/>
    </w:pPr>
    <w:rPr>
      <w:rFonts w:ascii="Georgia" w:eastAsiaTheme="majorEastAsia" w:hAnsi="Georg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A42C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42C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2C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2C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2C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2C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F12"/>
    <w:rPr>
      <w:rFonts w:ascii="Georgia" w:eastAsiaTheme="majorEastAsia" w:hAnsi="Georgia" w:cstheme="majorBidi"/>
      <w:b/>
      <w:color w:val="1F497D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9A6"/>
    <w:rPr>
      <w:rFonts w:ascii="Georgia" w:eastAsiaTheme="majorEastAsia" w:hAnsi="Georgia" w:cstheme="majorBidi"/>
      <w:b/>
      <w:color w:val="1F497D" w:themeColor="text2"/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135E6F"/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135E6F"/>
    <w:rPr>
      <w:rFonts w:ascii="Georgia" w:hAnsi="Georgia"/>
      <w:sz w:val="22"/>
    </w:rPr>
  </w:style>
  <w:style w:type="paragraph" w:styleId="Header">
    <w:name w:val="header"/>
    <w:basedOn w:val="Normal"/>
    <w:link w:val="HeaderChar"/>
    <w:uiPriority w:val="99"/>
    <w:unhideWhenUsed/>
    <w:qFormat/>
    <w:rsid w:val="003A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A1"/>
  </w:style>
  <w:style w:type="paragraph" w:styleId="Footer">
    <w:name w:val="footer"/>
    <w:basedOn w:val="Normal"/>
    <w:link w:val="FooterChar"/>
    <w:unhideWhenUsed/>
    <w:qFormat/>
    <w:rsid w:val="00DA0D43"/>
    <w:pPr>
      <w:tabs>
        <w:tab w:val="center" w:pos="4513"/>
        <w:tab w:val="right" w:pos="9026"/>
      </w:tabs>
      <w:spacing w:line="240" w:lineRule="auto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rsid w:val="00DA0D43"/>
    <w:rPr>
      <w:rFonts w:ascii="Georgia" w:hAnsi="Georgia"/>
      <w:sz w:val="22"/>
    </w:rPr>
  </w:style>
  <w:style w:type="character" w:styleId="PlaceholderText">
    <w:name w:val="Placeholder Text"/>
    <w:basedOn w:val="DefaultParagraphFont"/>
    <w:uiPriority w:val="99"/>
    <w:semiHidden/>
    <w:rsid w:val="003A6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A60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23F12"/>
    <w:rPr>
      <w:rFonts w:ascii="Georgia" w:eastAsiaTheme="majorEastAsia" w:hAnsi="Georgia" w:cstheme="majorBidi"/>
      <w:b/>
      <w:bCs/>
      <w:color w:val="1F497D" w:themeColor="text2"/>
    </w:rPr>
  </w:style>
  <w:style w:type="paragraph" w:styleId="ListParagraph">
    <w:name w:val="List Paragraph"/>
    <w:basedOn w:val="Normal"/>
    <w:uiPriority w:val="34"/>
    <w:qFormat/>
    <w:rsid w:val="005A7FC1"/>
    <w:pPr>
      <w:ind w:left="720"/>
      <w:contextualSpacing/>
    </w:pPr>
    <w:rPr>
      <w:szCs w:val="22"/>
    </w:rPr>
  </w:style>
  <w:style w:type="paragraph" w:customStyle="1" w:styleId="Bullet1">
    <w:name w:val="Bullet 1"/>
    <w:basedOn w:val="Normal"/>
    <w:rsid w:val="005A7FC1"/>
    <w:pPr>
      <w:numPr>
        <w:numId w:val="1"/>
      </w:numPr>
      <w:spacing w:line="240" w:lineRule="auto"/>
      <w:jc w:val="both"/>
    </w:pPr>
    <w:rPr>
      <w:szCs w:val="22"/>
    </w:rPr>
  </w:style>
  <w:style w:type="paragraph" w:customStyle="1" w:styleId="HISOBullet1">
    <w:name w:val="HISO Bullet 1"/>
    <w:basedOn w:val="Bullet1"/>
    <w:rsid w:val="005A7FC1"/>
    <w:pPr>
      <w:spacing w:line="276" w:lineRule="auto"/>
    </w:pPr>
    <w:rPr>
      <w:i/>
    </w:rPr>
  </w:style>
  <w:style w:type="paragraph" w:customStyle="1" w:styleId="HISOBullet2">
    <w:name w:val="HISO Bullet 2"/>
    <w:basedOn w:val="HISOBullet1"/>
    <w:rsid w:val="005A7FC1"/>
  </w:style>
  <w:style w:type="paragraph" w:customStyle="1" w:styleId="HISOHeading4">
    <w:name w:val="HISO Heading 4"/>
    <w:basedOn w:val="ListParagraph"/>
    <w:rsid w:val="005A7FC1"/>
    <w:pPr>
      <w:numPr>
        <w:numId w:val="3"/>
      </w:numPr>
      <w:contextualSpacing w:val="0"/>
      <w:jc w:val="both"/>
    </w:pPr>
    <w:rPr>
      <w:i/>
    </w:rPr>
  </w:style>
  <w:style w:type="paragraph" w:customStyle="1" w:styleId="HISOBullet3">
    <w:name w:val="HISO Bullet 3"/>
    <w:basedOn w:val="Normal"/>
    <w:rsid w:val="005A7FC1"/>
    <w:pPr>
      <w:numPr>
        <w:numId w:val="2"/>
      </w:numPr>
      <w:spacing w:after="60"/>
    </w:pPr>
    <w:rPr>
      <w:i/>
    </w:rPr>
  </w:style>
  <w:style w:type="paragraph" w:customStyle="1" w:styleId="FrontPageheading">
    <w:name w:val="Front Page heading"/>
    <w:basedOn w:val="Normal"/>
    <w:link w:val="FrontPageheadingChar"/>
    <w:rsid w:val="007D3B64"/>
    <w:pPr>
      <w:spacing w:after="240" w:line="240" w:lineRule="auto"/>
      <w:jc w:val="right"/>
    </w:pPr>
    <w:rPr>
      <w:b/>
      <w:sz w:val="48"/>
      <w:szCs w:val="48"/>
    </w:rPr>
  </w:style>
  <w:style w:type="paragraph" w:customStyle="1" w:styleId="FrontPagesubheading">
    <w:name w:val="Front Page sub heading"/>
    <w:basedOn w:val="Normal"/>
    <w:link w:val="FrontPagesubheadingChar"/>
    <w:rsid w:val="007D3B64"/>
    <w:pPr>
      <w:spacing w:after="0" w:line="240" w:lineRule="auto"/>
      <w:jc w:val="right"/>
    </w:pPr>
    <w:rPr>
      <w:b/>
      <w:sz w:val="28"/>
      <w:szCs w:val="28"/>
    </w:rPr>
  </w:style>
  <w:style w:type="character" w:customStyle="1" w:styleId="FrontPageheadingChar">
    <w:name w:val="Front Page heading Char"/>
    <w:basedOn w:val="DefaultParagraphFont"/>
    <w:link w:val="FrontPageheading"/>
    <w:rsid w:val="007D3B64"/>
    <w:rPr>
      <w:b/>
      <w:sz w:val="48"/>
      <w:szCs w:val="48"/>
    </w:rPr>
  </w:style>
  <w:style w:type="character" w:styleId="Strong">
    <w:name w:val="Strong"/>
    <w:basedOn w:val="DefaultParagraphFont"/>
    <w:uiPriority w:val="22"/>
    <w:qFormat/>
    <w:rsid w:val="00135E6F"/>
    <w:rPr>
      <w:rFonts w:ascii="Georgia" w:hAnsi="Georgia"/>
      <w:b w:val="0"/>
      <w:bCs w:val="0"/>
      <w:caps w:val="0"/>
      <w:smallCaps w:val="0"/>
      <w:color w:val="1F497D" w:themeColor="text2"/>
      <w:sz w:val="28"/>
      <w:szCs w:val="28"/>
    </w:rPr>
  </w:style>
  <w:style w:type="character" w:customStyle="1" w:styleId="FrontPagesubheadingChar">
    <w:name w:val="Front Page sub heading Char"/>
    <w:basedOn w:val="DefaultParagraphFont"/>
    <w:link w:val="FrontPagesubheading"/>
    <w:rsid w:val="007D3B64"/>
    <w:rPr>
      <w:b/>
      <w:sz w:val="28"/>
      <w:szCs w:val="28"/>
    </w:rPr>
  </w:style>
  <w:style w:type="character" w:styleId="Hyperlink">
    <w:name w:val="Hyperlink"/>
    <w:uiPriority w:val="99"/>
    <w:rsid w:val="007D3B64"/>
    <w:rPr>
      <w:rFonts w:ascii="Arial" w:hAnsi="Arial"/>
      <w:color w:val="auto"/>
      <w:sz w:val="20"/>
      <w:u w:val="single"/>
    </w:rPr>
  </w:style>
  <w:style w:type="paragraph" w:customStyle="1" w:styleId="NormalCentred">
    <w:name w:val="Normal Centred"/>
    <w:basedOn w:val="Normal"/>
    <w:link w:val="NormalCentredChar"/>
    <w:rsid w:val="007D3B64"/>
    <w:pPr>
      <w:spacing w:before="60" w:after="60" w:line="240" w:lineRule="auto"/>
      <w:jc w:val="center"/>
    </w:pPr>
    <w:rPr>
      <w:sz w:val="20"/>
    </w:rPr>
  </w:style>
  <w:style w:type="character" w:customStyle="1" w:styleId="NormalCentredChar">
    <w:name w:val="Normal Centred Char"/>
    <w:basedOn w:val="DefaultParagraphFont"/>
    <w:link w:val="NormalCentred"/>
    <w:rsid w:val="007D3B64"/>
    <w:rPr>
      <w:sz w:val="20"/>
    </w:rPr>
  </w:style>
  <w:style w:type="paragraph" w:customStyle="1" w:styleId="tabletext">
    <w:name w:val="table text"/>
    <w:basedOn w:val="Normal"/>
    <w:link w:val="tabletextChar"/>
    <w:rsid w:val="007D3B6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customStyle="1" w:styleId="Tableheading">
    <w:name w:val="Table heading"/>
    <w:basedOn w:val="Normal"/>
    <w:rsid w:val="006E69AC"/>
    <w:pPr>
      <w:spacing w:before="60" w:after="60" w:line="240" w:lineRule="auto"/>
    </w:pPr>
    <w:rPr>
      <w:rFonts w:asciiTheme="minorHAnsi" w:eastAsia="Times New Roman" w:hAnsiTheme="minorHAnsi" w:cs="Times New Roman"/>
      <w:b/>
      <w:sz w:val="20"/>
      <w:lang w:eastAsia="en-GB"/>
    </w:rPr>
  </w:style>
  <w:style w:type="paragraph" w:customStyle="1" w:styleId="Bold">
    <w:name w:val="Bold"/>
    <w:basedOn w:val="Normal"/>
    <w:link w:val="BoldChar"/>
    <w:qFormat/>
    <w:rsid w:val="000054CF"/>
    <w:pPr>
      <w:spacing w:after="0" w:line="240" w:lineRule="auto"/>
    </w:pPr>
    <w:rPr>
      <w:rFonts w:asciiTheme="majorHAnsi" w:hAnsiTheme="majorHAnsi"/>
      <w:caps/>
      <w:color w:val="1F497D" w:themeColor="text2"/>
      <w:sz w:val="24"/>
    </w:rPr>
  </w:style>
  <w:style w:type="character" w:customStyle="1" w:styleId="BoldChar">
    <w:name w:val="Bold Char"/>
    <w:basedOn w:val="DefaultParagraphFont"/>
    <w:link w:val="Bold"/>
    <w:rsid w:val="000054CF"/>
    <w:rPr>
      <w:rFonts w:asciiTheme="majorHAnsi" w:hAnsiTheme="majorHAnsi"/>
      <w:caps/>
      <w:color w:val="1F497D" w:themeColor="text2"/>
    </w:rPr>
  </w:style>
  <w:style w:type="paragraph" w:styleId="TOC1">
    <w:name w:val="toc 1"/>
    <w:basedOn w:val="Normal"/>
    <w:next w:val="Normal"/>
    <w:uiPriority w:val="39"/>
    <w:qFormat/>
    <w:rsid w:val="002F4519"/>
    <w:pPr>
      <w:tabs>
        <w:tab w:val="right" w:pos="9356"/>
      </w:tabs>
      <w:spacing w:before="300" w:after="0"/>
      <w:ind w:left="567" w:right="567" w:hanging="567"/>
    </w:pPr>
    <w:rPr>
      <w:rFonts w:ascii="Georgia" w:eastAsia="Times New Roman" w:hAnsi="Georgia" w:cs="Times New Roman"/>
      <w:b/>
      <w:szCs w:val="20"/>
      <w:lang w:eastAsia="en-GB"/>
    </w:rPr>
  </w:style>
  <w:style w:type="paragraph" w:styleId="TOC2">
    <w:name w:val="toc 2"/>
    <w:basedOn w:val="Normal"/>
    <w:next w:val="Normal"/>
    <w:uiPriority w:val="39"/>
    <w:qFormat/>
    <w:rsid w:val="002F4519"/>
    <w:pPr>
      <w:tabs>
        <w:tab w:val="right" w:pos="9356"/>
      </w:tabs>
      <w:spacing w:before="60" w:after="0"/>
      <w:ind w:left="1134" w:right="567" w:hanging="567"/>
    </w:pPr>
    <w:rPr>
      <w:rFonts w:ascii="Georgia" w:eastAsia="Times New Roman" w:hAnsi="Georgia" w:cs="Times New Roman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36B96"/>
    <w:pPr>
      <w:spacing w:after="100" w:line="240" w:lineRule="auto"/>
      <w:ind w:left="400"/>
    </w:pPr>
    <w:rPr>
      <w:rFonts w:asciiTheme="majorHAnsi" w:hAnsiTheme="majorHAnsi"/>
    </w:rPr>
  </w:style>
  <w:style w:type="paragraph" w:styleId="TableofFigures">
    <w:name w:val="table of figures"/>
    <w:basedOn w:val="Normal"/>
    <w:next w:val="Normal"/>
    <w:uiPriority w:val="99"/>
    <w:unhideWhenUsed/>
    <w:rsid w:val="007D3B64"/>
    <w:pPr>
      <w:spacing w:after="0" w:line="240" w:lineRule="auto"/>
    </w:pPr>
    <w:rPr>
      <w:sz w:val="20"/>
    </w:rPr>
  </w:style>
  <w:style w:type="paragraph" w:customStyle="1" w:styleId="Title12">
    <w:name w:val="Title 12"/>
    <w:basedOn w:val="Normal"/>
    <w:next w:val="Normal"/>
    <w:rsid w:val="007D3B64"/>
    <w:pPr>
      <w:tabs>
        <w:tab w:val="right" w:pos="7600"/>
      </w:tabs>
      <w:spacing w:before="240" w:line="240" w:lineRule="auto"/>
      <w:jc w:val="both"/>
    </w:pPr>
    <w:rPr>
      <w:rFonts w:eastAsia="Times New Roman" w:cs="Times New Roman"/>
      <w:b/>
      <w:szCs w:val="20"/>
    </w:rPr>
  </w:style>
  <w:style w:type="paragraph" w:styleId="Caption">
    <w:name w:val="caption"/>
    <w:aliases w:val="Table Caption"/>
    <w:basedOn w:val="Normal"/>
    <w:next w:val="Normal"/>
    <w:unhideWhenUsed/>
    <w:qFormat/>
    <w:rsid w:val="00FC4E82"/>
    <w:pPr>
      <w:keepNext/>
    </w:pPr>
    <w:rPr>
      <w:rFonts w:asciiTheme="minorHAnsi" w:hAnsiTheme="minorHAnsi"/>
      <w:bCs/>
      <w:i/>
      <w:color w:val="1F497D" w:themeColor="text2"/>
      <w:szCs w:val="18"/>
    </w:rPr>
  </w:style>
  <w:style w:type="character" w:customStyle="1" w:styleId="tabletextChar">
    <w:name w:val="table text Char"/>
    <w:basedOn w:val="DefaultParagraphFont"/>
    <w:link w:val="tabletext"/>
    <w:rsid w:val="007436AB"/>
    <w:rPr>
      <w:rFonts w:eastAsia="Times New Roman" w:cs="Times New Roman"/>
      <w:sz w:val="20"/>
      <w:szCs w:val="20"/>
      <w:lang w:eastAsia="en-GB"/>
    </w:rPr>
  </w:style>
  <w:style w:type="paragraph" w:customStyle="1" w:styleId="ExampleFont8">
    <w:name w:val="Example Font 8"/>
    <w:basedOn w:val="Normal"/>
    <w:link w:val="ExampleFont8Char"/>
    <w:rsid w:val="00FB2D35"/>
    <w:pPr>
      <w:spacing w:line="240" w:lineRule="auto"/>
    </w:pPr>
    <w:rPr>
      <w:rFonts w:ascii="Menlo Regular" w:hAnsi="Menlo Regular" w:cs="Arial"/>
      <w:szCs w:val="16"/>
    </w:rPr>
  </w:style>
  <w:style w:type="character" w:customStyle="1" w:styleId="ExampleFont8Char">
    <w:name w:val="Example Font 8 Char"/>
    <w:basedOn w:val="DefaultParagraphFont"/>
    <w:link w:val="ExampleFont8"/>
    <w:rsid w:val="00FB2D35"/>
    <w:rPr>
      <w:rFonts w:ascii="Menlo Regular" w:hAnsi="Menlo Regular" w:cs="Arial"/>
      <w:sz w:val="22"/>
      <w:szCs w:val="16"/>
    </w:rPr>
  </w:style>
  <w:style w:type="character" w:styleId="CommentReference">
    <w:name w:val="annotation reference"/>
    <w:basedOn w:val="DefaultParagraphFont"/>
    <w:unhideWhenUsed/>
    <w:rsid w:val="00121F27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42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2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2C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2C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21F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F27"/>
    <w:rPr>
      <w:sz w:val="20"/>
      <w:szCs w:val="20"/>
    </w:rPr>
  </w:style>
  <w:style w:type="paragraph" w:customStyle="1" w:styleId="Normalcentred0">
    <w:name w:val="Normal centred"/>
    <w:basedOn w:val="Normal"/>
    <w:link w:val="NormalcentredChar0"/>
    <w:rsid w:val="00FB2D35"/>
    <w:pPr>
      <w:jc w:val="center"/>
    </w:pPr>
    <w:rPr>
      <w:szCs w:val="22"/>
    </w:rPr>
  </w:style>
  <w:style w:type="character" w:customStyle="1" w:styleId="NormalcentredChar0">
    <w:name w:val="Normal centred Char"/>
    <w:basedOn w:val="DefaultParagraphFont"/>
    <w:link w:val="Normalcentred0"/>
    <w:rsid w:val="00FB2D3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B412AB"/>
    <w:pPr>
      <w:spacing w:before="0" w:after="0"/>
    </w:pPr>
    <w:rPr>
      <w:rFonts w:asciiTheme="majorHAnsi" w:hAnsiTheme="majorHAnsi"/>
      <w:noProof/>
      <w:color w:val="1F497D" w:themeColor="text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412AB"/>
    <w:rPr>
      <w:rFonts w:asciiTheme="majorHAnsi" w:hAnsiTheme="majorHAnsi"/>
      <w:noProof/>
      <w:color w:val="1F497D" w:themeColor="text2"/>
      <w:sz w:val="22"/>
      <w:lang w:val="en-GB"/>
    </w:rPr>
  </w:style>
  <w:style w:type="paragraph" w:customStyle="1" w:styleId="TableBody">
    <w:name w:val="Table Body"/>
    <w:basedOn w:val="Normal"/>
    <w:rsid w:val="00505FBB"/>
    <w:rPr>
      <w:rFonts w:ascii="Cambria" w:eastAsia="Times New Roman" w:hAnsi="Cambria" w:cs="Times New Roman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BD040A"/>
  </w:style>
  <w:style w:type="paragraph" w:styleId="BodyText3">
    <w:name w:val="Body Text 3"/>
    <w:basedOn w:val="Normal"/>
    <w:link w:val="BodyText3Char"/>
    <w:uiPriority w:val="99"/>
    <w:unhideWhenUsed/>
    <w:qFormat/>
    <w:rsid w:val="0081303A"/>
    <w:rPr>
      <w:rFonts w:asciiTheme="majorHAnsi" w:hAnsiTheme="maj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303A"/>
    <w:rPr>
      <w:rFonts w:asciiTheme="majorHAnsi" w:hAnsiTheme="majorHAnsi"/>
      <w:sz w:val="22"/>
      <w:szCs w:val="16"/>
    </w:rPr>
  </w:style>
  <w:style w:type="table" w:styleId="LightShading-Accent1">
    <w:name w:val="Light Shading Accent 1"/>
    <w:basedOn w:val="TableNormal"/>
    <w:uiPriority w:val="60"/>
    <w:rsid w:val="00A516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7FF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eorgia" w:eastAsiaTheme="majorEastAsia" w:hAnsi="Georgia" w:cstheme="majorBidi"/>
      <w:caps/>
      <w:color w:val="17365D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FE"/>
    <w:rPr>
      <w:rFonts w:ascii="Georgia" w:eastAsiaTheme="majorEastAsia" w:hAnsi="Georgia" w:cstheme="majorBidi"/>
      <w:caps/>
      <w:color w:val="17365D" w:themeColor="text2" w:themeShade="BF"/>
      <w:spacing w:val="5"/>
      <w:kern w:val="28"/>
      <w:sz w:val="56"/>
      <w:szCs w:val="52"/>
    </w:rPr>
  </w:style>
  <w:style w:type="character" w:styleId="Emphasis">
    <w:name w:val="Emphasis"/>
    <w:basedOn w:val="DefaultParagraphFont"/>
    <w:uiPriority w:val="20"/>
    <w:qFormat/>
    <w:rsid w:val="000D2FC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3E7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3E6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67054"/>
    <w:pPr>
      <w:spacing w:before="0" w:after="0"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054"/>
    <w:rPr>
      <w:rFonts w:asciiTheme="minorHAnsi" w:hAnsiTheme="minorHAnsi"/>
      <w:sz w:val="22"/>
    </w:rPr>
  </w:style>
  <w:style w:type="character" w:styleId="FootnoteReference">
    <w:name w:val="footnote reference"/>
    <w:basedOn w:val="DefaultParagraphFont"/>
    <w:uiPriority w:val="99"/>
    <w:unhideWhenUsed/>
    <w:rsid w:val="00D87065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F7052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7052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052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052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052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0522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95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E2F"/>
    <w:pPr>
      <w:spacing w:after="0" w:line="240" w:lineRule="auto"/>
    </w:pPr>
    <w:rPr>
      <w:sz w:val="22"/>
    </w:rPr>
  </w:style>
  <w:style w:type="paragraph" w:customStyle="1" w:styleId="Normallarge">
    <w:name w:val="Normal large"/>
    <w:basedOn w:val="Normal"/>
    <w:rsid w:val="007B3321"/>
    <w:pPr>
      <w:tabs>
        <w:tab w:val="left" w:pos="0"/>
      </w:tabs>
      <w:spacing w:after="240" w:line="240" w:lineRule="auto"/>
    </w:pPr>
    <w:rPr>
      <w:rFonts w:eastAsia="Times New Roman" w:cs="Times New Roman"/>
      <w:b/>
      <w:sz w:val="32"/>
      <w:szCs w:val="32"/>
      <w:lang w:val="en-GB"/>
    </w:rPr>
  </w:style>
  <w:style w:type="character" w:styleId="PageNumber">
    <w:name w:val="page number"/>
    <w:rsid w:val="00F41601"/>
    <w:rPr>
      <w:rFonts w:ascii="Georgia" w:hAnsi="Georgia"/>
      <w:b/>
      <w:sz w:val="22"/>
    </w:rPr>
  </w:style>
  <w:style w:type="paragraph" w:customStyle="1" w:styleId="RectoFooter">
    <w:name w:val="Recto Footer"/>
    <w:basedOn w:val="Footer"/>
    <w:rsid w:val="00F41601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0" w:after="0"/>
    </w:pPr>
    <w:rPr>
      <w:rFonts w:eastAsia="Times New Roman" w:cs="Times New Roman"/>
      <w:sz w:val="20"/>
      <w:szCs w:val="20"/>
      <w:lang w:eastAsia="en-GB"/>
    </w:rPr>
  </w:style>
  <w:style w:type="paragraph" w:customStyle="1" w:styleId="IntroHead">
    <w:name w:val="IntroHead"/>
    <w:basedOn w:val="Heading1"/>
    <w:next w:val="Normal"/>
    <w:qFormat/>
    <w:rsid w:val="00F41601"/>
    <w:pPr>
      <w:keepNext w:val="0"/>
      <w:keepLines w:val="0"/>
      <w:pageBreakBefore w:val="0"/>
      <w:numPr>
        <w:numId w:val="0"/>
      </w:numPr>
      <w:pBdr>
        <w:top w:val="single" w:sz="36" w:space="10" w:color="1F497D"/>
      </w:pBdr>
      <w:spacing w:before="0" w:after="360"/>
      <w:ind w:left="851" w:hanging="851"/>
      <w:outlineLvl w:val="9"/>
    </w:pPr>
    <w:rPr>
      <w:rFonts w:eastAsia="Times New Roman" w:cs="Times New Roman"/>
      <w:color w:val="1F497D"/>
      <w:szCs w:val="20"/>
      <w:lang w:eastAsia="en-GB"/>
    </w:rPr>
  </w:style>
  <w:style w:type="paragraph" w:customStyle="1" w:styleId="VersoFooter">
    <w:name w:val="Verso Footer"/>
    <w:basedOn w:val="Footer"/>
    <w:rsid w:val="00C44BAB"/>
    <w:pPr>
      <w:pBdr>
        <w:top w:val="single" w:sz="4" w:space="4" w:color="auto"/>
      </w:pBdr>
      <w:tabs>
        <w:tab w:val="clear" w:pos="4513"/>
        <w:tab w:val="clear" w:pos="9026"/>
      </w:tabs>
      <w:spacing w:before="0" w:after="0" w:line="276" w:lineRule="auto"/>
      <w:ind w:left="709" w:hanging="709"/>
    </w:pPr>
    <w:rPr>
      <w:rFonts w:eastAsia="Times New Roman" w:cs="Times New Roman"/>
      <w:sz w:val="20"/>
      <w:szCs w:val="20"/>
      <w:lang w:eastAsia="en-GB"/>
    </w:rPr>
  </w:style>
  <w:style w:type="paragraph" w:customStyle="1" w:styleId="TableText0">
    <w:name w:val="Table Text"/>
    <w:basedOn w:val="Normal"/>
    <w:qFormat/>
    <w:rsid w:val="00973951"/>
    <w:pPr>
      <w:spacing w:before="80" w:after="80"/>
    </w:pPr>
    <w:rPr>
      <w:rFonts w:ascii="Georgia" w:eastAsia="Times New Roman" w:hAnsi="Georgia" w:cs="Times New Roman"/>
      <w:szCs w:val="20"/>
      <w:lang w:eastAsia="en-GB"/>
    </w:rPr>
  </w:style>
  <w:style w:type="paragraph" w:styleId="NoSpacing">
    <w:name w:val="No Spacing"/>
    <w:uiPriority w:val="1"/>
    <w:qFormat/>
    <w:rsid w:val="00AD7D84"/>
    <w:pPr>
      <w:spacing w:after="0" w:line="240" w:lineRule="auto"/>
    </w:pPr>
    <w:rPr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F6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 w:qFormat="1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35"/>
    <w:pPr>
      <w:spacing w:before="120" w:after="120"/>
    </w:pPr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3F12"/>
    <w:pPr>
      <w:keepNext/>
      <w:keepLines/>
      <w:pageBreakBefore/>
      <w:numPr>
        <w:numId w:val="4"/>
      </w:numPr>
      <w:pBdr>
        <w:top w:val="single" w:sz="36" w:space="10" w:color="1F497D" w:themeColor="text2"/>
      </w:pBdr>
      <w:spacing w:before="240"/>
      <w:ind w:left="851" w:hanging="851"/>
      <w:outlineLvl w:val="0"/>
    </w:pPr>
    <w:rPr>
      <w:rFonts w:ascii="Georgia" w:eastAsiaTheme="majorEastAsia" w:hAnsi="Georgia" w:cstheme="majorBidi"/>
      <w:b/>
      <w:color w:val="1F497D" w:themeColor="text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079A6"/>
    <w:pPr>
      <w:keepNext/>
      <w:keepLines/>
      <w:numPr>
        <w:ilvl w:val="1"/>
        <w:numId w:val="4"/>
      </w:numPr>
      <w:spacing w:before="240"/>
      <w:ind w:left="851" w:hanging="851"/>
      <w:outlineLvl w:val="1"/>
    </w:pPr>
    <w:rPr>
      <w:rFonts w:ascii="Georgia" w:eastAsiaTheme="majorEastAsia" w:hAnsi="Georgia" w:cstheme="majorBidi"/>
      <w:b/>
      <w:color w:val="1F497D" w:themeColor="text2"/>
      <w:sz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3F12"/>
    <w:pPr>
      <w:keepNext/>
      <w:keepLines/>
      <w:numPr>
        <w:ilvl w:val="2"/>
        <w:numId w:val="4"/>
      </w:numPr>
      <w:spacing w:before="240" w:after="60"/>
      <w:ind w:left="851" w:hanging="851"/>
      <w:outlineLvl w:val="2"/>
    </w:pPr>
    <w:rPr>
      <w:rFonts w:ascii="Georgia" w:eastAsiaTheme="majorEastAsia" w:hAnsi="Georg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A42C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42C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2C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2C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2C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2C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F12"/>
    <w:rPr>
      <w:rFonts w:ascii="Georgia" w:eastAsiaTheme="majorEastAsia" w:hAnsi="Georgia" w:cstheme="majorBidi"/>
      <w:b/>
      <w:color w:val="1F497D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9A6"/>
    <w:rPr>
      <w:rFonts w:ascii="Georgia" w:eastAsiaTheme="majorEastAsia" w:hAnsi="Georgia" w:cstheme="majorBidi"/>
      <w:b/>
      <w:color w:val="1F497D" w:themeColor="text2"/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135E6F"/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135E6F"/>
    <w:rPr>
      <w:rFonts w:ascii="Georgia" w:hAnsi="Georgia"/>
      <w:sz w:val="22"/>
    </w:rPr>
  </w:style>
  <w:style w:type="paragraph" w:styleId="Header">
    <w:name w:val="header"/>
    <w:basedOn w:val="Normal"/>
    <w:link w:val="HeaderChar"/>
    <w:uiPriority w:val="99"/>
    <w:unhideWhenUsed/>
    <w:qFormat/>
    <w:rsid w:val="003A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A1"/>
  </w:style>
  <w:style w:type="paragraph" w:styleId="Footer">
    <w:name w:val="footer"/>
    <w:basedOn w:val="Normal"/>
    <w:link w:val="FooterChar"/>
    <w:unhideWhenUsed/>
    <w:qFormat/>
    <w:rsid w:val="00DA0D43"/>
    <w:pPr>
      <w:tabs>
        <w:tab w:val="center" w:pos="4513"/>
        <w:tab w:val="right" w:pos="9026"/>
      </w:tabs>
      <w:spacing w:line="240" w:lineRule="auto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rsid w:val="00DA0D43"/>
    <w:rPr>
      <w:rFonts w:ascii="Georgia" w:hAnsi="Georgia"/>
      <w:sz w:val="22"/>
    </w:rPr>
  </w:style>
  <w:style w:type="character" w:styleId="PlaceholderText">
    <w:name w:val="Placeholder Text"/>
    <w:basedOn w:val="DefaultParagraphFont"/>
    <w:uiPriority w:val="99"/>
    <w:semiHidden/>
    <w:rsid w:val="003A6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A60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23F12"/>
    <w:rPr>
      <w:rFonts w:ascii="Georgia" w:eastAsiaTheme="majorEastAsia" w:hAnsi="Georgia" w:cstheme="majorBidi"/>
      <w:b/>
      <w:bCs/>
      <w:color w:val="1F497D" w:themeColor="text2"/>
    </w:rPr>
  </w:style>
  <w:style w:type="paragraph" w:styleId="ListParagraph">
    <w:name w:val="List Paragraph"/>
    <w:basedOn w:val="Normal"/>
    <w:uiPriority w:val="34"/>
    <w:qFormat/>
    <w:rsid w:val="005A7FC1"/>
    <w:pPr>
      <w:ind w:left="720"/>
      <w:contextualSpacing/>
    </w:pPr>
    <w:rPr>
      <w:szCs w:val="22"/>
    </w:rPr>
  </w:style>
  <w:style w:type="paragraph" w:customStyle="1" w:styleId="Bullet1">
    <w:name w:val="Bullet 1"/>
    <w:basedOn w:val="Normal"/>
    <w:rsid w:val="005A7FC1"/>
    <w:pPr>
      <w:numPr>
        <w:numId w:val="1"/>
      </w:numPr>
      <w:spacing w:line="240" w:lineRule="auto"/>
      <w:jc w:val="both"/>
    </w:pPr>
    <w:rPr>
      <w:szCs w:val="22"/>
    </w:rPr>
  </w:style>
  <w:style w:type="paragraph" w:customStyle="1" w:styleId="HISOBullet1">
    <w:name w:val="HISO Bullet 1"/>
    <w:basedOn w:val="Bullet1"/>
    <w:rsid w:val="005A7FC1"/>
    <w:pPr>
      <w:spacing w:line="276" w:lineRule="auto"/>
    </w:pPr>
    <w:rPr>
      <w:i/>
    </w:rPr>
  </w:style>
  <w:style w:type="paragraph" w:customStyle="1" w:styleId="HISOBullet2">
    <w:name w:val="HISO Bullet 2"/>
    <w:basedOn w:val="HISOBullet1"/>
    <w:rsid w:val="005A7FC1"/>
  </w:style>
  <w:style w:type="paragraph" w:customStyle="1" w:styleId="HISOHeading4">
    <w:name w:val="HISO Heading 4"/>
    <w:basedOn w:val="ListParagraph"/>
    <w:rsid w:val="005A7FC1"/>
    <w:pPr>
      <w:numPr>
        <w:numId w:val="3"/>
      </w:numPr>
      <w:contextualSpacing w:val="0"/>
      <w:jc w:val="both"/>
    </w:pPr>
    <w:rPr>
      <w:i/>
    </w:rPr>
  </w:style>
  <w:style w:type="paragraph" w:customStyle="1" w:styleId="HISOBullet3">
    <w:name w:val="HISO Bullet 3"/>
    <w:basedOn w:val="Normal"/>
    <w:rsid w:val="005A7FC1"/>
    <w:pPr>
      <w:numPr>
        <w:numId w:val="2"/>
      </w:numPr>
      <w:spacing w:after="60"/>
    </w:pPr>
    <w:rPr>
      <w:i/>
    </w:rPr>
  </w:style>
  <w:style w:type="paragraph" w:customStyle="1" w:styleId="FrontPageheading">
    <w:name w:val="Front Page heading"/>
    <w:basedOn w:val="Normal"/>
    <w:link w:val="FrontPageheadingChar"/>
    <w:rsid w:val="007D3B64"/>
    <w:pPr>
      <w:spacing w:after="240" w:line="240" w:lineRule="auto"/>
      <w:jc w:val="right"/>
    </w:pPr>
    <w:rPr>
      <w:b/>
      <w:sz w:val="48"/>
      <w:szCs w:val="48"/>
    </w:rPr>
  </w:style>
  <w:style w:type="paragraph" w:customStyle="1" w:styleId="FrontPagesubheading">
    <w:name w:val="Front Page sub heading"/>
    <w:basedOn w:val="Normal"/>
    <w:link w:val="FrontPagesubheadingChar"/>
    <w:rsid w:val="007D3B64"/>
    <w:pPr>
      <w:spacing w:after="0" w:line="240" w:lineRule="auto"/>
      <w:jc w:val="right"/>
    </w:pPr>
    <w:rPr>
      <w:b/>
      <w:sz w:val="28"/>
      <w:szCs w:val="28"/>
    </w:rPr>
  </w:style>
  <w:style w:type="character" w:customStyle="1" w:styleId="FrontPageheadingChar">
    <w:name w:val="Front Page heading Char"/>
    <w:basedOn w:val="DefaultParagraphFont"/>
    <w:link w:val="FrontPageheading"/>
    <w:rsid w:val="007D3B64"/>
    <w:rPr>
      <w:b/>
      <w:sz w:val="48"/>
      <w:szCs w:val="48"/>
    </w:rPr>
  </w:style>
  <w:style w:type="character" w:styleId="Strong">
    <w:name w:val="Strong"/>
    <w:basedOn w:val="DefaultParagraphFont"/>
    <w:uiPriority w:val="22"/>
    <w:qFormat/>
    <w:rsid w:val="00135E6F"/>
    <w:rPr>
      <w:rFonts w:ascii="Georgia" w:hAnsi="Georgia"/>
      <w:b w:val="0"/>
      <w:bCs w:val="0"/>
      <w:caps w:val="0"/>
      <w:smallCaps w:val="0"/>
      <w:color w:val="1F497D" w:themeColor="text2"/>
      <w:sz w:val="28"/>
      <w:szCs w:val="28"/>
    </w:rPr>
  </w:style>
  <w:style w:type="character" w:customStyle="1" w:styleId="FrontPagesubheadingChar">
    <w:name w:val="Front Page sub heading Char"/>
    <w:basedOn w:val="DefaultParagraphFont"/>
    <w:link w:val="FrontPagesubheading"/>
    <w:rsid w:val="007D3B64"/>
    <w:rPr>
      <w:b/>
      <w:sz w:val="28"/>
      <w:szCs w:val="28"/>
    </w:rPr>
  </w:style>
  <w:style w:type="character" w:styleId="Hyperlink">
    <w:name w:val="Hyperlink"/>
    <w:uiPriority w:val="99"/>
    <w:rsid w:val="007D3B64"/>
    <w:rPr>
      <w:rFonts w:ascii="Arial" w:hAnsi="Arial"/>
      <w:color w:val="auto"/>
      <w:sz w:val="20"/>
      <w:u w:val="single"/>
    </w:rPr>
  </w:style>
  <w:style w:type="paragraph" w:customStyle="1" w:styleId="NormalCentred">
    <w:name w:val="Normal Centred"/>
    <w:basedOn w:val="Normal"/>
    <w:link w:val="NormalCentredChar"/>
    <w:rsid w:val="007D3B64"/>
    <w:pPr>
      <w:spacing w:before="60" w:after="60" w:line="240" w:lineRule="auto"/>
      <w:jc w:val="center"/>
    </w:pPr>
    <w:rPr>
      <w:sz w:val="20"/>
    </w:rPr>
  </w:style>
  <w:style w:type="character" w:customStyle="1" w:styleId="NormalCentredChar">
    <w:name w:val="Normal Centred Char"/>
    <w:basedOn w:val="DefaultParagraphFont"/>
    <w:link w:val="NormalCentred"/>
    <w:rsid w:val="007D3B64"/>
    <w:rPr>
      <w:sz w:val="20"/>
    </w:rPr>
  </w:style>
  <w:style w:type="paragraph" w:customStyle="1" w:styleId="tabletext">
    <w:name w:val="table text"/>
    <w:basedOn w:val="Normal"/>
    <w:link w:val="tabletextChar"/>
    <w:rsid w:val="007D3B6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customStyle="1" w:styleId="Tableheading">
    <w:name w:val="Table heading"/>
    <w:basedOn w:val="Normal"/>
    <w:rsid w:val="006E69AC"/>
    <w:pPr>
      <w:spacing w:before="60" w:after="60" w:line="240" w:lineRule="auto"/>
    </w:pPr>
    <w:rPr>
      <w:rFonts w:asciiTheme="minorHAnsi" w:eastAsia="Times New Roman" w:hAnsiTheme="minorHAnsi" w:cs="Times New Roman"/>
      <w:b/>
      <w:sz w:val="20"/>
      <w:lang w:eastAsia="en-GB"/>
    </w:rPr>
  </w:style>
  <w:style w:type="paragraph" w:customStyle="1" w:styleId="Bold">
    <w:name w:val="Bold"/>
    <w:basedOn w:val="Normal"/>
    <w:link w:val="BoldChar"/>
    <w:qFormat/>
    <w:rsid w:val="000054CF"/>
    <w:pPr>
      <w:spacing w:after="0" w:line="240" w:lineRule="auto"/>
    </w:pPr>
    <w:rPr>
      <w:rFonts w:asciiTheme="majorHAnsi" w:hAnsiTheme="majorHAnsi"/>
      <w:caps/>
      <w:color w:val="1F497D" w:themeColor="text2"/>
      <w:sz w:val="24"/>
    </w:rPr>
  </w:style>
  <w:style w:type="character" w:customStyle="1" w:styleId="BoldChar">
    <w:name w:val="Bold Char"/>
    <w:basedOn w:val="DefaultParagraphFont"/>
    <w:link w:val="Bold"/>
    <w:rsid w:val="000054CF"/>
    <w:rPr>
      <w:rFonts w:asciiTheme="majorHAnsi" w:hAnsiTheme="majorHAnsi"/>
      <w:caps/>
      <w:color w:val="1F497D" w:themeColor="text2"/>
    </w:rPr>
  </w:style>
  <w:style w:type="paragraph" w:styleId="TOC1">
    <w:name w:val="toc 1"/>
    <w:basedOn w:val="Normal"/>
    <w:next w:val="Normal"/>
    <w:uiPriority w:val="39"/>
    <w:qFormat/>
    <w:rsid w:val="002F4519"/>
    <w:pPr>
      <w:tabs>
        <w:tab w:val="right" w:pos="9356"/>
      </w:tabs>
      <w:spacing w:before="300" w:after="0"/>
      <w:ind w:left="567" w:right="567" w:hanging="567"/>
    </w:pPr>
    <w:rPr>
      <w:rFonts w:ascii="Georgia" w:eastAsia="Times New Roman" w:hAnsi="Georgia" w:cs="Times New Roman"/>
      <w:b/>
      <w:szCs w:val="20"/>
      <w:lang w:eastAsia="en-GB"/>
    </w:rPr>
  </w:style>
  <w:style w:type="paragraph" w:styleId="TOC2">
    <w:name w:val="toc 2"/>
    <w:basedOn w:val="Normal"/>
    <w:next w:val="Normal"/>
    <w:uiPriority w:val="39"/>
    <w:qFormat/>
    <w:rsid w:val="002F4519"/>
    <w:pPr>
      <w:tabs>
        <w:tab w:val="right" w:pos="9356"/>
      </w:tabs>
      <w:spacing w:before="60" w:after="0"/>
      <w:ind w:left="1134" w:right="567" w:hanging="567"/>
    </w:pPr>
    <w:rPr>
      <w:rFonts w:ascii="Georgia" w:eastAsia="Times New Roman" w:hAnsi="Georgia" w:cs="Times New Roman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36B96"/>
    <w:pPr>
      <w:spacing w:after="100" w:line="240" w:lineRule="auto"/>
      <w:ind w:left="400"/>
    </w:pPr>
    <w:rPr>
      <w:rFonts w:asciiTheme="majorHAnsi" w:hAnsiTheme="majorHAnsi"/>
    </w:rPr>
  </w:style>
  <w:style w:type="paragraph" w:styleId="TableofFigures">
    <w:name w:val="table of figures"/>
    <w:basedOn w:val="Normal"/>
    <w:next w:val="Normal"/>
    <w:uiPriority w:val="99"/>
    <w:unhideWhenUsed/>
    <w:rsid w:val="007D3B64"/>
    <w:pPr>
      <w:spacing w:after="0" w:line="240" w:lineRule="auto"/>
    </w:pPr>
    <w:rPr>
      <w:sz w:val="20"/>
    </w:rPr>
  </w:style>
  <w:style w:type="paragraph" w:customStyle="1" w:styleId="Title12">
    <w:name w:val="Title 12"/>
    <w:basedOn w:val="Normal"/>
    <w:next w:val="Normal"/>
    <w:rsid w:val="007D3B64"/>
    <w:pPr>
      <w:tabs>
        <w:tab w:val="right" w:pos="7600"/>
      </w:tabs>
      <w:spacing w:before="240" w:line="240" w:lineRule="auto"/>
      <w:jc w:val="both"/>
    </w:pPr>
    <w:rPr>
      <w:rFonts w:eastAsia="Times New Roman" w:cs="Times New Roman"/>
      <w:b/>
      <w:szCs w:val="20"/>
    </w:rPr>
  </w:style>
  <w:style w:type="paragraph" w:styleId="Caption">
    <w:name w:val="caption"/>
    <w:aliases w:val="Table Caption"/>
    <w:basedOn w:val="Normal"/>
    <w:next w:val="Normal"/>
    <w:unhideWhenUsed/>
    <w:qFormat/>
    <w:rsid w:val="00FC4E82"/>
    <w:pPr>
      <w:keepNext/>
    </w:pPr>
    <w:rPr>
      <w:rFonts w:asciiTheme="minorHAnsi" w:hAnsiTheme="minorHAnsi"/>
      <w:bCs/>
      <w:i/>
      <w:color w:val="1F497D" w:themeColor="text2"/>
      <w:szCs w:val="18"/>
    </w:rPr>
  </w:style>
  <w:style w:type="character" w:customStyle="1" w:styleId="tabletextChar">
    <w:name w:val="table text Char"/>
    <w:basedOn w:val="DefaultParagraphFont"/>
    <w:link w:val="tabletext"/>
    <w:rsid w:val="007436AB"/>
    <w:rPr>
      <w:rFonts w:eastAsia="Times New Roman" w:cs="Times New Roman"/>
      <w:sz w:val="20"/>
      <w:szCs w:val="20"/>
      <w:lang w:eastAsia="en-GB"/>
    </w:rPr>
  </w:style>
  <w:style w:type="paragraph" w:customStyle="1" w:styleId="ExampleFont8">
    <w:name w:val="Example Font 8"/>
    <w:basedOn w:val="Normal"/>
    <w:link w:val="ExampleFont8Char"/>
    <w:rsid w:val="00FB2D35"/>
    <w:pPr>
      <w:spacing w:line="240" w:lineRule="auto"/>
    </w:pPr>
    <w:rPr>
      <w:rFonts w:ascii="Menlo Regular" w:hAnsi="Menlo Regular" w:cs="Arial"/>
      <w:szCs w:val="16"/>
    </w:rPr>
  </w:style>
  <w:style w:type="character" w:customStyle="1" w:styleId="ExampleFont8Char">
    <w:name w:val="Example Font 8 Char"/>
    <w:basedOn w:val="DefaultParagraphFont"/>
    <w:link w:val="ExampleFont8"/>
    <w:rsid w:val="00FB2D35"/>
    <w:rPr>
      <w:rFonts w:ascii="Menlo Regular" w:hAnsi="Menlo Regular" w:cs="Arial"/>
      <w:sz w:val="22"/>
      <w:szCs w:val="16"/>
    </w:rPr>
  </w:style>
  <w:style w:type="character" w:styleId="CommentReference">
    <w:name w:val="annotation reference"/>
    <w:basedOn w:val="DefaultParagraphFont"/>
    <w:unhideWhenUsed/>
    <w:rsid w:val="00121F27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42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2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2C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2C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21F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F27"/>
    <w:rPr>
      <w:sz w:val="20"/>
      <w:szCs w:val="20"/>
    </w:rPr>
  </w:style>
  <w:style w:type="paragraph" w:customStyle="1" w:styleId="Normalcentred0">
    <w:name w:val="Normal centred"/>
    <w:basedOn w:val="Normal"/>
    <w:link w:val="NormalcentredChar0"/>
    <w:rsid w:val="00FB2D35"/>
    <w:pPr>
      <w:jc w:val="center"/>
    </w:pPr>
    <w:rPr>
      <w:szCs w:val="22"/>
    </w:rPr>
  </w:style>
  <w:style w:type="character" w:customStyle="1" w:styleId="NormalcentredChar0">
    <w:name w:val="Normal centred Char"/>
    <w:basedOn w:val="DefaultParagraphFont"/>
    <w:link w:val="Normalcentred0"/>
    <w:rsid w:val="00FB2D3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B412AB"/>
    <w:pPr>
      <w:spacing w:before="0" w:after="0"/>
    </w:pPr>
    <w:rPr>
      <w:rFonts w:asciiTheme="majorHAnsi" w:hAnsiTheme="majorHAnsi"/>
      <w:noProof/>
      <w:color w:val="1F497D" w:themeColor="text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412AB"/>
    <w:rPr>
      <w:rFonts w:asciiTheme="majorHAnsi" w:hAnsiTheme="majorHAnsi"/>
      <w:noProof/>
      <w:color w:val="1F497D" w:themeColor="text2"/>
      <w:sz w:val="22"/>
      <w:lang w:val="en-GB"/>
    </w:rPr>
  </w:style>
  <w:style w:type="paragraph" w:customStyle="1" w:styleId="TableBody">
    <w:name w:val="Table Body"/>
    <w:basedOn w:val="Normal"/>
    <w:rsid w:val="00505FBB"/>
    <w:rPr>
      <w:rFonts w:ascii="Cambria" w:eastAsia="Times New Roman" w:hAnsi="Cambria" w:cs="Times New Roman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BD040A"/>
  </w:style>
  <w:style w:type="paragraph" w:styleId="BodyText3">
    <w:name w:val="Body Text 3"/>
    <w:basedOn w:val="Normal"/>
    <w:link w:val="BodyText3Char"/>
    <w:uiPriority w:val="99"/>
    <w:unhideWhenUsed/>
    <w:qFormat/>
    <w:rsid w:val="0081303A"/>
    <w:rPr>
      <w:rFonts w:asciiTheme="majorHAnsi" w:hAnsiTheme="maj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303A"/>
    <w:rPr>
      <w:rFonts w:asciiTheme="majorHAnsi" w:hAnsiTheme="majorHAnsi"/>
      <w:sz w:val="22"/>
      <w:szCs w:val="16"/>
    </w:rPr>
  </w:style>
  <w:style w:type="table" w:styleId="LightShading-Accent1">
    <w:name w:val="Light Shading Accent 1"/>
    <w:basedOn w:val="TableNormal"/>
    <w:uiPriority w:val="60"/>
    <w:rsid w:val="00A516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7FF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eorgia" w:eastAsiaTheme="majorEastAsia" w:hAnsi="Georgia" w:cstheme="majorBidi"/>
      <w:caps/>
      <w:color w:val="17365D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FE"/>
    <w:rPr>
      <w:rFonts w:ascii="Georgia" w:eastAsiaTheme="majorEastAsia" w:hAnsi="Georgia" w:cstheme="majorBidi"/>
      <w:caps/>
      <w:color w:val="17365D" w:themeColor="text2" w:themeShade="BF"/>
      <w:spacing w:val="5"/>
      <w:kern w:val="28"/>
      <w:sz w:val="56"/>
      <w:szCs w:val="52"/>
    </w:rPr>
  </w:style>
  <w:style w:type="character" w:styleId="Emphasis">
    <w:name w:val="Emphasis"/>
    <w:basedOn w:val="DefaultParagraphFont"/>
    <w:uiPriority w:val="20"/>
    <w:qFormat/>
    <w:rsid w:val="000D2FC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3E7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3E6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67054"/>
    <w:pPr>
      <w:spacing w:before="0" w:after="0"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054"/>
    <w:rPr>
      <w:rFonts w:asciiTheme="minorHAnsi" w:hAnsiTheme="minorHAnsi"/>
      <w:sz w:val="22"/>
    </w:rPr>
  </w:style>
  <w:style w:type="character" w:styleId="FootnoteReference">
    <w:name w:val="footnote reference"/>
    <w:basedOn w:val="DefaultParagraphFont"/>
    <w:uiPriority w:val="99"/>
    <w:unhideWhenUsed/>
    <w:rsid w:val="00D87065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F7052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7052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052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052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052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0522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95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E2F"/>
    <w:pPr>
      <w:spacing w:after="0" w:line="240" w:lineRule="auto"/>
    </w:pPr>
    <w:rPr>
      <w:sz w:val="22"/>
    </w:rPr>
  </w:style>
  <w:style w:type="paragraph" w:customStyle="1" w:styleId="Normallarge">
    <w:name w:val="Normal large"/>
    <w:basedOn w:val="Normal"/>
    <w:rsid w:val="007B3321"/>
    <w:pPr>
      <w:tabs>
        <w:tab w:val="left" w:pos="0"/>
      </w:tabs>
      <w:spacing w:after="240" w:line="240" w:lineRule="auto"/>
    </w:pPr>
    <w:rPr>
      <w:rFonts w:eastAsia="Times New Roman" w:cs="Times New Roman"/>
      <w:b/>
      <w:sz w:val="32"/>
      <w:szCs w:val="32"/>
      <w:lang w:val="en-GB"/>
    </w:rPr>
  </w:style>
  <w:style w:type="character" w:styleId="PageNumber">
    <w:name w:val="page number"/>
    <w:rsid w:val="00F41601"/>
    <w:rPr>
      <w:rFonts w:ascii="Georgia" w:hAnsi="Georgia"/>
      <w:b/>
      <w:sz w:val="22"/>
    </w:rPr>
  </w:style>
  <w:style w:type="paragraph" w:customStyle="1" w:styleId="RectoFooter">
    <w:name w:val="Recto Footer"/>
    <w:basedOn w:val="Footer"/>
    <w:rsid w:val="00F41601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0" w:after="0"/>
    </w:pPr>
    <w:rPr>
      <w:rFonts w:eastAsia="Times New Roman" w:cs="Times New Roman"/>
      <w:sz w:val="20"/>
      <w:szCs w:val="20"/>
      <w:lang w:eastAsia="en-GB"/>
    </w:rPr>
  </w:style>
  <w:style w:type="paragraph" w:customStyle="1" w:styleId="IntroHead">
    <w:name w:val="IntroHead"/>
    <w:basedOn w:val="Heading1"/>
    <w:next w:val="Normal"/>
    <w:qFormat/>
    <w:rsid w:val="00F41601"/>
    <w:pPr>
      <w:keepNext w:val="0"/>
      <w:keepLines w:val="0"/>
      <w:pageBreakBefore w:val="0"/>
      <w:numPr>
        <w:numId w:val="0"/>
      </w:numPr>
      <w:pBdr>
        <w:top w:val="single" w:sz="36" w:space="10" w:color="1F497D"/>
      </w:pBdr>
      <w:spacing w:before="0" w:after="360"/>
      <w:ind w:left="851" w:hanging="851"/>
      <w:outlineLvl w:val="9"/>
    </w:pPr>
    <w:rPr>
      <w:rFonts w:eastAsia="Times New Roman" w:cs="Times New Roman"/>
      <w:color w:val="1F497D"/>
      <w:szCs w:val="20"/>
      <w:lang w:eastAsia="en-GB"/>
    </w:rPr>
  </w:style>
  <w:style w:type="paragraph" w:customStyle="1" w:styleId="VersoFooter">
    <w:name w:val="Verso Footer"/>
    <w:basedOn w:val="Footer"/>
    <w:rsid w:val="00C44BAB"/>
    <w:pPr>
      <w:pBdr>
        <w:top w:val="single" w:sz="4" w:space="4" w:color="auto"/>
      </w:pBdr>
      <w:tabs>
        <w:tab w:val="clear" w:pos="4513"/>
        <w:tab w:val="clear" w:pos="9026"/>
      </w:tabs>
      <w:spacing w:before="0" w:after="0" w:line="276" w:lineRule="auto"/>
      <w:ind w:left="709" w:hanging="709"/>
    </w:pPr>
    <w:rPr>
      <w:rFonts w:eastAsia="Times New Roman" w:cs="Times New Roman"/>
      <w:sz w:val="20"/>
      <w:szCs w:val="20"/>
      <w:lang w:eastAsia="en-GB"/>
    </w:rPr>
  </w:style>
  <w:style w:type="paragraph" w:customStyle="1" w:styleId="TableText0">
    <w:name w:val="Table Text"/>
    <w:basedOn w:val="Normal"/>
    <w:qFormat/>
    <w:rsid w:val="00973951"/>
    <w:pPr>
      <w:spacing w:before="80" w:after="80"/>
    </w:pPr>
    <w:rPr>
      <w:rFonts w:ascii="Georgia" w:eastAsia="Times New Roman" w:hAnsi="Georgia" w:cs="Times New Roman"/>
      <w:szCs w:val="20"/>
      <w:lang w:eastAsia="en-GB"/>
    </w:rPr>
  </w:style>
  <w:style w:type="paragraph" w:styleId="NoSpacing">
    <w:name w:val="No Spacing"/>
    <w:uiPriority w:val="1"/>
    <w:qFormat/>
    <w:rsid w:val="00AD7D84"/>
    <w:pPr>
      <w:spacing w:after="0" w:line="240" w:lineRule="auto"/>
    </w:pPr>
    <w:rPr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F6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7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2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4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2030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062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9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213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708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5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23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0518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84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healthboard.health.nz/standards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A7AEB-B406-47B6-9A41-64816BD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20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10040.4:2015 Clinical Document Metadata Standard</vt:lpstr>
    </vt:vector>
  </TitlesOfParts>
  <Manager/>
  <Company>Ministry of Health</Company>
  <LinksUpToDate>false</LinksUpToDate>
  <CharactersWithSpaces>25854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10040.4:2015 Clinical Document Metadata Standard</dc:title>
  <dc:subject/>
  <dc:creator>Ministry of Health</dc:creator>
  <cp:keywords/>
  <dc:description/>
  <cp:lastModifiedBy>Alastair Kenworthy</cp:lastModifiedBy>
  <cp:revision>398</cp:revision>
  <cp:lastPrinted>2015-02-26T04:28:00Z</cp:lastPrinted>
  <dcterms:created xsi:type="dcterms:W3CDTF">2013-12-19T19:33:00Z</dcterms:created>
  <dcterms:modified xsi:type="dcterms:W3CDTF">2015-02-26T21:35:00Z</dcterms:modified>
  <cp:category/>
</cp:coreProperties>
</file>