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EBEF" w14:textId="29DE8AF3" w:rsidR="00386120" w:rsidRDefault="00F63A97" w:rsidP="00E41C33">
      <w:pPr>
        <w:tabs>
          <w:tab w:val="left" w:pos="2800"/>
        </w:tabs>
        <w:rPr>
          <w:rFonts w:ascii="Arial" w:hAnsi="Arial"/>
        </w:rPr>
      </w:pPr>
      <w:r>
        <w:rPr>
          <w:rFonts w:ascii="Arial" w:hAnsi="Arial"/>
          <w:szCs w:val="24"/>
        </w:rPr>
        <w:t xml:space="preserve">         </w:t>
      </w:r>
      <w:r w:rsidR="00E040FE">
        <w:rPr>
          <w:rFonts w:ascii="Arial" w:hAnsi="Arial"/>
          <w:szCs w:val="24"/>
        </w:rPr>
        <w:object w:dxaOrig="3045" w:dyaOrig="720" w14:anchorId="39ADE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57.75pt" o:ole="">
            <v:imagedata r:id="rId8" o:title="" cropleft="27424f"/>
          </v:shape>
          <o:OLEObject Type="Embed" ProgID="MSPhotoEd.3" ShapeID="_x0000_i1025" DrawAspect="Content" ObjectID="_1678003036" r:id="rId9"/>
        </w:object>
      </w:r>
      <w:r w:rsidR="006D5D48">
        <w:rPr>
          <w:rFonts w:ascii="Arial" w:hAnsi="Arial"/>
          <w:noProof/>
          <w:lang w:eastAsia="en-NZ"/>
        </w:rPr>
        <w:drawing>
          <wp:anchor distT="0" distB="0" distL="114300" distR="114300" simplePos="0" relativeHeight="251658240" behindDoc="0" locked="0" layoutInCell="1" allowOverlap="1" wp14:anchorId="569D8C7D" wp14:editId="7469C50E">
            <wp:simplePos x="0" y="0"/>
            <wp:positionH relativeFrom="column">
              <wp:posOffset>-341630</wp:posOffset>
            </wp:positionH>
            <wp:positionV relativeFrom="paragraph">
              <wp:posOffset>-457200</wp:posOffset>
            </wp:positionV>
            <wp:extent cx="1819275" cy="21564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2156460"/>
                    </a:xfrm>
                    <a:prstGeom prst="rect">
                      <a:avLst/>
                    </a:prstGeom>
                    <a:noFill/>
                  </pic:spPr>
                </pic:pic>
              </a:graphicData>
            </a:graphic>
            <wp14:sizeRelH relativeFrom="page">
              <wp14:pctWidth>0</wp14:pctWidth>
            </wp14:sizeRelH>
            <wp14:sizeRelV relativeFrom="page">
              <wp14:pctHeight>0</wp14:pctHeight>
            </wp14:sizeRelV>
          </wp:anchor>
        </w:drawing>
      </w:r>
      <w:bookmarkStart w:id="0" w:name="_Ref261004115"/>
      <w:bookmarkEnd w:id="0"/>
      <w:r w:rsidR="00B775C7">
        <w:rPr>
          <w:rFonts w:ascii="Arial" w:hAnsi="Arial"/>
        </w:rPr>
        <w:t xml:space="preserve"> </w:t>
      </w:r>
      <w:r w:rsidR="00386120">
        <w:rPr>
          <w:rFonts w:ascii="Arial" w:hAnsi="Arial"/>
        </w:rPr>
        <w:tab/>
      </w:r>
    </w:p>
    <w:p w14:paraId="12DA0B64" w14:textId="21604E70" w:rsidR="00B571EC" w:rsidRPr="00770026" w:rsidRDefault="00386120" w:rsidP="00386120">
      <w:pPr>
        <w:tabs>
          <w:tab w:val="left" w:pos="2800"/>
        </w:tabs>
        <w:jc w:val="right"/>
        <w:rPr>
          <w:rFonts w:ascii="Arial" w:hAnsi="Arial"/>
        </w:rPr>
      </w:pPr>
      <w:bookmarkStart w:id="1" w:name="_GoBack"/>
      <w:bookmarkEnd w:id="1"/>
      <w:r>
        <w:rPr>
          <w:rFonts w:ascii="Arial" w:hAnsi="Arial"/>
        </w:rPr>
        <w:tab/>
      </w:r>
    </w:p>
    <w:p w14:paraId="51F3AD74" w14:textId="58A1F05E" w:rsidR="00B571EC" w:rsidRPr="00770026" w:rsidRDefault="00B571EC" w:rsidP="00B571EC">
      <w:pPr>
        <w:jc w:val="center"/>
        <w:rPr>
          <w:rFonts w:ascii="Arial" w:hAnsi="Arial"/>
          <w:sz w:val="28"/>
        </w:rPr>
      </w:pPr>
    </w:p>
    <w:p w14:paraId="0C5228D7" w14:textId="77777777" w:rsidR="00B571EC" w:rsidRPr="00770026" w:rsidRDefault="00B571EC" w:rsidP="00B571EC">
      <w:pPr>
        <w:jc w:val="center"/>
        <w:rPr>
          <w:rFonts w:ascii="Arial" w:hAnsi="Arial"/>
          <w:sz w:val="28"/>
        </w:rPr>
      </w:pPr>
    </w:p>
    <w:p w14:paraId="46F57095" w14:textId="77777777" w:rsidR="00B571EC" w:rsidRPr="00770026" w:rsidRDefault="00B571EC" w:rsidP="00B571EC">
      <w:pPr>
        <w:pStyle w:val="BodyText"/>
        <w:jc w:val="center"/>
        <w:outlineLvl w:val="0"/>
        <w:rPr>
          <w:rFonts w:ascii="Arial" w:hAnsi="Arial"/>
          <w:sz w:val="28"/>
        </w:rPr>
      </w:pPr>
    </w:p>
    <w:p w14:paraId="50ECF1F9" w14:textId="01770FFA" w:rsidR="00B571EC" w:rsidRPr="00770026" w:rsidRDefault="00B571EC" w:rsidP="00B571EC">
      <w:pPr>
        <w:pStyle w:val="BodyText"/>
        <w:jc w:val="center"/>
        <w:rPr>
          <w:rFonts w:ascii="Arial" w:hAnsi="Arial"/>
          <w:sz w:val="28"/>
        </w:rPr>
      </w:pPr>
    </w:p>
    <w:p w14:paraId="2D0BC23D" w14:textId="77777777" w:rsidR="00B571EC" w:rsidRPr="00770026" w:rsidRDefault="00B571EC" w:rsidP="00B571EC">
      <w:pPr>
        <w:pStyle w:val="BodyText"/>
        <w:jc w:val="center"/>
        <w:rPr>
          <w:rFonts w:ascii="Arial" w:hAnsi="Arial"/>
          <w:sz w:val="28"/>
        </w:rPr>
      </w:pPr>
    </w:p>
    <w:p w14:paraId="37275D67" w14:textId="77777777" w:rsidR="00B571EC" w:rsidRPr="00770026" w:rsidRDefault="00B571EC" w:rsidP="00B571EC">
      <w:pPr>
        <w:pStyle w:val="BodyText"/>
        <w:jc w:val="center"/>
        <w:rPr>
          <w:rFonts w:ascii="Arial" w:hAnsi="Arial"/>
          <w:sz w:val="28"/>
        </w:rPr>
      </w:pPr>
    </w:p>
    <w:p w14:paraId="7C36F794" w14:textId="77777777" w:rsidR="00B571EC" w:rsidRPr="00770026" w:rsidRDefault="00B571EC" w:rsidP="00B571EC">
      <w:pPr>
        <w:pStyle w:val="BodyText"/>
        <w:jc w:val="center"/>
        <w:rPr>
          <w:rFonts w:ascii="Arial" w:hAnsi="Arial"/>
          <w:sz w:val="28"/>
        </w:rPr>
      </w:pPr>
    </w:p>
    <w:p w14:paraId="63C4EDB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14DF5BC5"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57D05E72" w14:textId="77777777" w:rsidR="00B571EC" w:rsidRPr="00BA2072" w:rsidRDefault="00B571EC" w:rsidP="00B571EC">
      <w:pPr>
        <w:pStyle w:val="BodyText"/>
        <w:jc w:val="center"/>
        <w:rPr>
          <w:rFonts w:ascii="Arial" w:hAnsi="Arial" w:cs="Arial"/>
          <w:sz w:val="28"/>
        </w:rPr>
      </w:pPr>
    </w:p>
    <w:p w14:paraId="6FC418FF" w14:textId="77777777" w:rsidR="00B571EC" w:rsidRPr="00BA2072" w:rsidRDefault="00B571EC" w:rsidP="00B571EC">
      <w:pPr>
        <w:pStyle w:val="BodyText"/>
        <w:jc w:val="center"/>
        <w:rPr>
          <w:rFonts w:ascii="Arial" w:hAnsi="Arial" w:cs="Arial"/>
          <w:sz w:val="28"/>
        </w:rPr>
      </w:pPr>
    </w:p>
    <w:p w14:paraId="50FFE9D1" w14:textId="077DDE28"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04B9E872" w14:textId="77777777" w:rsidR="00B571EC" w:rsidRPr="00BA2072" w:rsidRDefault="00B571EC" w:rsidP="00B571EC">
      <w:pPr>
        <w:pStyle w:val="BodyText"/>
        <w:jc w:val="center"/>
        <w:rPr>
          <w:rFonts w:ascii="Arial" w:hAnsi="Arial" w:cs="Arial"/>
          <w:sz w:val="28"/>
        </w:rPr>
      </w:pPr>
    </w:p>
    <w:p w14:paraId="6B171801"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7000E036" w14:textId="5B9B9028"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20</w:t>
      </w:r>
      <w:r w:rsidR="00B571EC" w:rsidRPr="00BA2072">
        <w:rPr>
          <w:rFonts w:ascii="Arial" w:hAnsi="Arial" w:cs="Arial"/>
          <w:sz w:val="32"/>
          <w:szCs w:val="32"/>
        </w:rPr>
        <w:t xml:space="preserve"> Methodology</w:t>
      </w:r>
    </w:p>
    <w:p w14:paraId="6CA66F93" w14:textId="77777777" w:rsidR="00B571EC" w:rsidRPr="00BA2072" w:rsidRDefault="00B571EC" w:rsidP="00B571EC">
      <w:pPr>
        <w:pStyle w:val="BodyText"/>
        <w:jc w:val="center"/>
        <w:rPr>
          <w:rFonts w:ascii="Arial" w:hAnsi="Arial" w:cs="Arial"/>
          <w:sz w:val="28"/>
        </w:rPr>
      </w:pPr>
    </w:p>
    <w:p w14:paraId="48135343"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286E0ABB" w14:textId="77777777" w:rsidR="00B571EC" w:rsidRPr="00BA2072" w:rsidRDefault="00B571EC" w:rsidP="00B571EC">
      <w:pPr>
        <w:pStyle w:val="BodyText"/>
        <w:jc w:val="center"/>
        <w:rPr>
          <w:rFonts w:ascii="Arial" w:hAnsi="Arial" w:cs="Arial"/>
          <w:sz w:val="28"/>
        </w:rPr>
      </w:pPr>
    </w:p>
    <w:p w14:paraId="209E7629"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A27CEA5" w14:textId="77777777" w:rsidR="00B571EC" w:rsidRPr="00BA2072" w:rsidRDefault="00B571EC" w:rsidP="00B571EC">
      <w:pPr>
        <w:pStyle w:val="BodyText"/>
        <w:jc w:val="center"/>
        <w:rPr>
          <w:rFonts w:ascii="Arial" w:hAnsi="Arial" w:cs="Arial"/>
          <w:sz w:val="28"/>
        </w:rPr>
      </w:pPr>
    </w:p>
    <w:p w14:paraId="642F8248"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0DA5E531" w14:textId="77777777" w:rsidR="00B571EC" w:rsidRPr="00BA2072" w:rsidRDefault="00B571EC" w:rsidP="00B571EC">
      <w:pPr>
        <w:pStyle w:val="BodyText"/>
        <w:jc w:val="center"/>
        <w:rPr>
          <w:rFonts w:ascii="Arial" w:hAnsi="Arial" w:cs="Arial"/>
          <w:sz w:val="28"/>
        </w:rPr>
      </w:pPr>
    </w:p>
    <w:p w14:paraId="305644E5" w14:textId="3BF6B67F"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20</w:t>
      </w:r>
      <w:r w:rsidR="00995AAA" w:rsidRPr="00BA2072">
        <w:rPr>
          <w:rFonts w:ascii="Arial" w:hAnsi="Arial" w:cs="Arial"/>
          <w:sz w:val="28"/>
        </w:rPr>
        <w:t>/</w:t>
      </w:r>
      <w:r w:rsidR="00B400CC">
        <w:rPr>
          <w:rFonts w:ascii="Arial" w:hAnsi="Arial" w:cs="Arial"/>
          <w:sz w:val="28"/>
        </w:rPr>
        <w:t>2</w:t>
      </w:r>
      <w:r w:rsidR="000E323A">
        <w:rPr>
          <w:rFonts w:ascii="Arial" w:hAnsi="Arial" w:cs="Arial"/>
          <w:sz w:val="28"/>
        </w:rPr>
        <w:t>1</w:t>
      </w:r>
      <w:r w:rsidR="00D12D79" w:rsidRPr="00BA2072">
        <w:rPr>
          <w:rFonts w:ascii="Arial" w:hAnsi="Arial" w:cs="Arial"/>
          <w:sz w:val="28"/>
        </w:rPr>
        <w:t xml:space="preserve"> </w:t>
      </w:r>
      <w:r w:rsidR="00B571EC" w:rsidRPr="00BA2072">
        <w:rPr>
          <w:rFonts w:ascii="Arial" w:hAnsi="Arial" w:cs="Arial"/>
          <w:sz w:val="28"/>
        </w:rPr>
        <w:t>Financial Year</w:t>
      </w:r>
    </w:p>
    <w:p w14:paraId="789DD297" w14:textId="77777777" w:rsidR="00B571EC" w:rsidRPr="00BA2072" w:rsidRDefault="00B571EC" w:rsidP="00B571EC">
      <w:pPr>
        <w:jc w:val="center"/>
        <w:rPr>
          <w:rFonts w:ascii="Arial" w:hAnsi="Arial" w:cs="Arial"/>
        </w:rPr>
      </w:pPr>
    </w:p>
    <w:p w14:paraId="59A4DD0C" w14:textId="77777777" w:rsidR="00B571EC" w:rsidRPr="00BA2072" w:rsidRDefault="00B571EC" w:rsidP="00B571EC">
      <w:pPr>
        <w:jc w:val="center"/>
        <w:rPr>
          <w:rFonts w:ascii="Arial" w:hAnsi="Arial" w:cs="Arial"/>
        </w:rPr>
      </w:pPr>
    </w:p>
    <w:p w14:paraId="24C0E84F" w14:textId="77777777" w:rsidR="00B571EC" w:rsidRPr="00BA2072" w:rsidRDefault="00B571EC" w:rsidP="00B571EC">
      <w:pPr>
        <w:jc w:val="center"/>
        <w:rPr>
          <w:rFonts w:ascii="Arial" w:hAnsi="Arial" w:cs="Arial"/>
        </w:rPr>
      </w:pPr>
    </w:p>
    <w:p w14:paraId="179CD51A" w14:textId="77777777" w:rsidR="00B571EC" w:rsidRPr="00BA2072" w:rsidRDefault="00B571EC" w:rsidP="00B571EC">
      <w:pPr>
        <w:jc w:val="center"/>
        <w:rPr>
          <w:rFonts w:ascii="Arial" w:hAnsi="Arial" w:cs="Arial"/>
        </w:rPr>
      </w:pPr>
    </w:p>
    <w:p w14:paraId="76A7F4F9" w14:textId="77777777" w:rsidR="00B571EC" w:rsidRPr="00BA2072" w:rsidRDefault="00B571EC" w:rsidP="00B571EC">
      <w:pPr>
        <w:jc w:val="center"/>
        <w:rPr>
          <w:rFonts w:ascii="Arial" w:hAnsi="Arial" w:cs="Arial"/>
        </w:rPr>
      </w:pPr>
    </w:p>
    <w:p w14:paraId="246DECF2" w14:textId="77777777" w:rsidR="00B571EC" w:rsidRPr="00BA2072" w:rsidRDefault="00B571EC" w:rsidP="00B571EC">
      <w:pPr>
        <w:jc w:val="center"/>
        <w:rPr>
          <w:rFonts w:ascii="Arial" w:hAnsi="Arial" w:cs="Arial"/>
        </w:rPr>
      </w:pPr>
    </w:p>
    <w:p w14:paraId="2827B664"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168CCFD4" w14:textId="77777777" w:rsidR="00B571EC" w:rsidRPr="00BA2072" w:rsidRDefault="008B0066" w:rsidP="008B0066">
      <w:pPr>
        <w:tabs>
          <w:tab w:val="left" w:pos="2940"/>
        </w:tabs>
        <w:rPr>
          <w:rFonts w:ascii="Arial" w:hAnsi="Arial" w:cs="Arial"/>
        </w:rPr>
      </w:pPr>
      <w:r w:rsidRPr="00BA2072">
        <w:rPr>
          <w:rFonts w:ascii="Arial" w:hAnsi="Arial" w:cs="Arial"/>
        </w:rPr>
        <w:tab/>
      </w:r>
    </w:p>
    <w:p w14:paraId="330DC604" w14:textId="77777777" w:rsidR="00B571EC" w:rsidRPr="00BA2072" w:rsidRDefault="00B571EC" w:rsidP="00B571EC">
      <w:pPr>
        <w:jc w:val="center"/>
        <w:rPr>
          <w:rFonts w:ascii="Arial" w:hAnsi="Arial" w:cs="Arial"/>
        </w:rPr>
      </w:pPr>
    </w:p>
    <w:p w14:paraId="327264AA" w14:textId="77777777" w:rsidR="00B571EC" w:rsidRPr="00BA2072" w:rsidRDefault="00B571EC" w:rsidP="00B571EC">
      <w:pPr>
        <w:jc w:val="center"/>
        <w:rPr>
          <w:rFonts w:ascii="Arial" w:hAnsi="Arial" w:cs="Arial"/>
        </w:rPr>
      </w:pPr>
    </w:p>
    <w:p w14:paraId="698CA619" w14:textId="77777777" w:rsidR="00B571EC" w:rsidRPr="00BA2072" w:rsidRDefault="00B571EC" w:rsidP="00B571EC">
      <w:pPr>
        <w:jc w:val="center"/>
        <w:outlineLvl w:val="0"/>
        <w:rPr>
          <w:rFonts w:ascii="Arial" w:hAnsi="Arial" w:cs="Arial"/>
        </w:rPr>
      </w:pPr>
    </w:p>
    <w:p w14:paraId="53CCECD7" w14:textId="77777777" w:rsidR="00B571EC" w:rsidRPr="00BA2072" w:rsidRDefault="00B571EC" w:rsidP="00B571EC">
      <w:pPr>
        <w:jc w:val="center"/>
        <w:rPr>
          <w:rFonts w:ascii="Arial" w:hAnsi="Arial" w:cs="Arial"/>
        </w:rPr>
      </w:pPr>
    </w:p>
    <w:p w14:paraId="77A6D330" w14:textId="77777777"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5600C588" w14:textId="77777777" w:rsidR="00B571EC" w:rsidRPr="00BA2072" w:rsidRDefault="00B571EC" w:rsidP="00B571EC">
      <w:pPr>
        <w:rPr>
          <w:rFonts w:ascii="Arial" w:hAnsi="Arial" w:cs="Arial"/>
        </w:rPr>
      </w:pPr>
    </w:p>
    <w:p w14:paraId="76A6DE3A" w14:textId="77777777" w:rsidR="00B65A2A" w:rsidRPr="005354F4" w:rsidRDefault="00B571EC" w:rsidP="0063378C">
      <w:pPr>
        <w:rPr>
          <w:rFonts w:ascii="Arial" w:hAnsi="Arial" w:cs="Arial"/>
          <w:b/>
        </w:rPr>
      </w:pPr>
      <w:r w:rsidRPr="00770026">
        <w:br w:type="page"/>
      </w:r>
      <w:r w:rsidR="00B65A2A" w:rsidRPr="005354F4">
        <w:rPr>
          <w:rFonts w:ascii="Arial" w:hAnsi="Arial" w:cs="Arial"/>
          <w:b/>
        </w:rPr>
        <w:lastRenderedPageBreak/>
        <w:t>Table of Contents</w:t>
      </w:r>
    </w:p>
    <w:p w14:paraId="7AA83F84" w14:textId="77777777" w:rsidR="00B65A2A" w:rsidRPr="00770026" w:rsidRDefault="00B65A2A" w:rsidP="00B65A2A">
      <w:pPr>
        <w:pStyle w:val="BodyText"/>
        <w:rPr>
          <w:rFonts w:ascii="Arial" w:hAnsi="Arial"/>
          <w:b w:val="0"/>
        </w:rPr>
      </w:pPr>
    </w:p>
    <w:p w14:paraId="7BF46B92" w14:textId="6DA3C79A" w:rsidR="00CF4CD8" w:rsidRDefault="00C10769">
      <w:pPr>
        <w:pStyle w:val="TOC1"/>
        <w:tabs>
          <w:tab w:val="right" w:leader="dot" w:pos="9631"/>
        </w:tabs>
        <w:rPr>
          <w:rFonts w:asciiTheme="minorHAnsi" w:eastAsiaTheme="minorEastAsia" w:hAnsiTheme="minorHAnsi" w:cstheme="minorBidi"/>
          <w:b w:val="0"/>
          <w:caps w:val="0"/>
          <w:noProof/>
          <w:sz w:val="22"/>
          <w:szCs w:val="22"/>
          <w:lang w:val="en-NZ" w:eastAsia="en-NZ"/>
        </w:rPr>
      </w:pPr>
      <w:r w:rsidRPr="00197B96">
        <w:rPr>
          <w:rFonts w:ascii="Arial" w:hAnsi="Arial" w:cs="Arial"/>
          <w:b w:val="0"/>
          <w:color w:val="262626" w:themeColor="text1" w:themeTint="D9"/>
          <w:sz w:val="18"/>
          <w:szCs w:val="18"/>
        </w:rPr>
        <w:fldChar w:fldCharType="begin"/>
      </w:r>
      <w:r w:rsidR="00B65A2A" w:rsidRPr="00197B96">
        <w:rPr>
          <w:rFonts w:ascii="Arial" w:hAnsi="Arial" w:cs="Arial"/>
          <w:b w:val="0"/>
          <w:color w:val="262626" w:themeColor="text1" w:themeTint="D9"/>
          <w:sz w:val="18"/>
          <w:szCs w:val="18"/>
        </w:rPr>
        <w:instrText xml:space="preserve"> TOC \o "1-3" </w:instrText>
      </w:r>
      <w:r w:rsidRPr="00197B96">
        <w:rPr>
          <w:rFonts w:ascii="Arial" w:hAnsi="Arial" w:cs="Arial"/>
          <w:b w:val="0"/>
          <w:color w:val="262626" w:themeColor="text1" w:themeTint="D9"/>
          <w:sz w:val="18"/>
          <w:szCs w:val="18"/>
        </w:rPr>
        <w:fldChar w:fldCharType="separate"/>
      </w:r>
      <w:r w:rsidR="00CF4CD8">
        <w:rPr>
          <w:noProof/>
        </w:rPr>
        <w:t>Version Updates to Casemix Framework Document (WIESNZ20)</w:t>
      </w:r>
      <w:r w:rsidR="00CF4CD8">
        <w:rPr>
          <w:noProof/>
        </w:rPr>
        <w:tab/>
      </w:r>
      <w:r w:rsidR="00CF4CD8">
        <w:rPr>
          <w:noProof/>
        </w:rPr>
        <w:fldChar w:fldCharType="begin"/>
      </w:r>
      <w:r w:rsidR="00CF4CD8">
        <w:rPr>
          <w:noProof/>
        </w:rPr>
        <w:instrText xml:space="preserve"> PAGEREF _Toc67299454 \h </w:instrText>
      </w:r>
      <w:r w:rsidR="00CF4CD8">
        <w:rPr>
          <w:noProof/>
        </w:rPr>
      </w:r>
      <w:r w:rsidR="00CF4CD8">
        <w:rPr>
          <w:noProof/>
        </w:rPr>
        <w:fldChar w:fldCharType="separate"/>
      </w:r>
      <w:r w:rsidR="00CF4CD8">
        <w:rPr>
          <w:noProof/>
        </w:rPr>
        <w:t>4</w:t>
      </w:r>
      <w:r w:rsidR="00CF4CD8">
        <w:rPr>
          <w:noProof/>
        </w:rPr>
        <w:fldChar w:fldCharType="end"/>
      </w:r>
    </w:p>
    <w:p w14:paraId="6ACFAB42" w14:textId="4500E77B" w:rsidR="00CF4CD8" w:rsidRDefault="00CF4CD8">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(June 2020)</w:t>
      </w:r>
      <w:r>
        <w:rPr>
          <w:noProof/>
        </w:rPr>
        <w:tab/>
      </w:r>
      <w:r>
        <w:rPr>
          <w:noProof/>
        </w:rPr>
        <w:fldChar w:fldCharType="begin"/>
      </w:r>
      <w:r>
        <w:rPr>
          <w:noProof/>
        </w:rPr>
        <w:instrText xml:space="preserve"> PAGEREF _Toc67299455 \h </w:instrText>
      </w:r>
      <w:r>
        <w:rPr>
          <w:noProof/>
        </w:rPr>
      </w:r>
      <w:r>
        <w:rPr>
          <w:noProof/>
        </w:rPr>
        <w:fldChar w:fldCharType="separate"/>
      </w:r>
      <w:r>
        <w:rPr>
          <w:noProof/>
        </w:rPr>
        <w:t>4</w:t>
      </w:r>
      <w:r>
        <w:rPr>
          <w:noProof/>
        </w:rPr>
        <w:fldChar w:fldCharType="end"/>
      </w:r>
    </w:p>
    <w:p w14:paraId="3BEA007B" w14:textId="0BFE3996" w:rsidR="00CF4CD8" w:rsidRDefault="00CF4CD8">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1.2 (March 2021)</w:t>
      </w:r>
      <w:r>
        <w:rPr>
          <w:noProof/>
        </w:rPr>
        <w:tab/>
      </w:r>
      <w:r>
        <w:rPr>
          <w:noProof/>
        </w:rPr>
        <w:fldChar w:fldCharType="begin"/>
      </w:r>
      <w:r>
        <w:rPr>
          <w:noProof/>
        </w:rPr>
        <w:instrText xml:space="preserve"> PAGEREF _Toc67299456 \h </w:instrText>
      </w:r>
      <w:r>
        <w:rPr>
          <w:noProof/>
        </w:rPr>
      </w:r>
      <w:r>
        <w:rPr>
          <w:noProof/>
        </w:rPr>
        <w:fldChar w:fldCharType="separate"/>
      </w:r>
      <w:r>
        <w:rPr>
          <w:noProof/>
        </w:rPr>
        <w:t>4</w:t>
      </w:r>
      <w:r>
        <w:rPr>
          <w:noProof/>
        </w:rPr>
        <w:fldChar w:fldCharType="end"/>
      </w:r>
    </w:p>
    <w:p w14:paraId="1B21521E" w14:textId="1915F90B" w:rsidR="00CF4CD8" w:rsidRDefault="00CF4CD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065960">
        <w:rPr>
          <w:noProof/>
          <w:color w:val="000000"/>
          <w14:scene3d>
            <w14:camera w14:prst="orthographicFront"/>
            <w14:lightRig w14:rig="threePt" w14:dir="t">
              <w14:rot w14:lat="0" w14:lon="0" w14:rev="0"/>
            </w14:lightRig>
          </w14:scene3d>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_Toc67299457 \h </w:instrText>
      </w:r>
      <w:r>
        <w:rPr>
          <w:noProof/>
        </w:rPr>
      </w:r>
      <w:r>
        <w:rPr>
          <w:noProof/>
        </w:rPr>
        <w:fldChar w:fldCharType="separate"/>
      </w:r>
      <w:r>
        <w:rPr>
          <w:noProof/>
        </w:rPr>
        <w:t>4</w:t>
      </w:r>
      <w:r>
        <w:rPr>
          <w:noProof/>
        </w:rPr>
        <w:fldChar w:fldCharType="end"/>
      </w:r>
    </w:p>
    <w:p w14:paraId="6857FDCC" w14:textId="17410F1C" w:rsidR="00CF4CD8" w:rsidRDefault="00CF4CD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065960">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_Toc67299458 \h </w:instrText>
      </w:r>
      <w:r>
        <w:rPr>
          <w:noProof/>
        </w:rPr>
      </w:r>
      <w:r>
        <w:rPr>
          <w:noProof/>
        </w:rPr>
        <w:fldChar w:fldCharType="separate"/>
      </w:r>
      <w:r>
        <w:rPr>
          <w:noProof/>
        </w:rPr>
        <w:t>5</w:t>
      </w:r>
      <w:r>
        <w:rPr>
          <w:noProof/>
        </w:rPr>
        <w:fldChar w:fldCharType="end"/>
      </w:r>
    </w:p>
    <w:p w14:paraId="12B05E18" w14:textId="7C835942" w:rsidR="00CF4CD8" w:rsidRDefault="00CF4CD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065960">
        <w:rPr>
          <w:noProof/>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_Toc67299459 \h </w:instrText>
      </w:r>
      <w:r>
        <w:rPr>
          <w:noProof/>
        </w:rPr>
      </w:r>
      <w:r>
        <w:rPr>
          <w:noProof/>
        </w:rPr>
        <w:fldChar w:fldCharType="separate"/>
      </w:r>
      <w:r>
        <w:rPr>
          <w:noProof/>
        </w:rPr>
        <w:t>6</w:t>
      </w:r>
      <w:r>
        <w:rPr>
          <w:noProof/>
        </w:rPr>
        <w:fldChar w:fldCharType="end"/>
      </w:r>
    </w:p>
    <w:p w14:paraId="1316702D" w14:textId="3A61970B"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_Toc67299460 \h </w:instrText>
      </w:r>
      <w:r>
        <w:rPr>
          <w:noProof/>
        </w:rPr>
      </w:r>
      <w:r>
        <w:rPr>
          <w:noProof/>
        </w:rPr>
        <w:fldChar w:fldCharType="separate"/>
      </w:r>
      <w:r>
        <w:rPr>
          <w:noProof/>
        </w:rPr>
        <w:t>7</w:t>
      </w:r>
      <w:r>
        <w:rPr>
          <w:noProof/>
        </w:rPr>
        <w:fldChar w:fldCharType="end"/>
      </w:r>
    </w:p>
    <w:p w14:paraId="5EDA1D53" w14:textId="1304EF94"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_Toc67299461 \h </w:instrText>
      </w:r>
      <w:r>
        <w:rPr>
          <w:noProof/>
        </w:rPr>
      </w:r>
      <w:r>
        <w:rPr>
          <w:noProof/>
        </w:rPr>
        <w:fldChar w:fldCharType="separate"/>
      </w:r>
      <w:r>
        <w:rPr>
          <w:noProof/>
        </w:rPr>
        <w:t>7</w:t>
      </w:r>
      <w:r>
        <w:rPr>
          <w:noProof/>
        </w:rPr>
        <w:fldChar w:fldCharType="end"/>
      </w:r>
    </w:p>
    <w:p w14:paraId="70A3F515" w14:textId="38DD6FF3"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3.2.1</w:t>
      </w:r>
      <w:r>
        <w:rPr>
          <w:rFonts w:asciiTheme="minorHAnsi" w:eastAsiaTheme="minorEastAsia" w:hAnsiTheme="minorHAnsi" w:cstheme="minorBidi"/>
          <w:i w:val="0"/>
          <w:noProof/>
          <w:sz w:val="22"/>
          <w:szCs w:val="22"/>
          <w:lang w:val="en-NZ" w:eastAsia="en-NZ"/>
        </w:rPr>
        <w:tab/>
      </w:r>
      <w:r>
        <w:rPr>
          <w:noProof/>
        </w:rPr>
        <w:t>Changes from WIESNZ19 to WIESNZ20</w:t>
      </w:r>
      <w:r>
        <w:rPr>
          <w:noProof/>
        </w:rPr>
        <w:tab/>
      </w:r>
      <w:r>
        <w:rPr>
          <w:noProof/>
        </w:rPr>
        <w:fldChar w:fldCharType="begin"/>
      </w:r>
      <w:r>
        <w:rPr>
          <w:noProof/>
        </w:rPr>
        <w:instrText xml:space="preserve"> PAGEREF _Toc67299462 \h </w:instrText>
      </w:r>
      <w:r>
        <w:rPr>
          <w:noProof/>
        </w:rPr>
      </w:r>
      <w:r>
        <w:rPr>
          <w:noProof/>
        </w:rPr>
        <w:fldChar w:fldCharType="separate"/>
      </w:r>
      <w:r>
        <w:rPr>
          <w:noProof/>
        </w:rPr>
        <w:t>7</w:t>
      </w:r>
      <w:r>
        <w:rPr>
          <w:noProof/>
        </w:rPr>
        <w:fldChar w:fldCharType="end"/>
      </w:r>
    </w:p>
    <w:p w14:paraId="5CFE111A" w14:textId="012F6E58"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3.2.2</w:t>
      </w:r>
      <w:r>
        <w:rPr>
          <w:rFonts w:asciiTheme="minorHAnsi" w:eastAsiaTheme="minorEastAsia" w:hAnsiTheme="minorHAnsi" w:cstheme="minorBidi"/>
          <w:i w:val="0"/>
          <w:noProof/>
          <w:sz w:val="22"/>
          <w:szCs w:val="22"/>
          <w:lang w:val="en-NZ" w:eastAsia="en-NZ"/>
        </w:rPr>
        <w:tab/>
      </w:r>
      <w:r>
        <w:rPr>
          <w:noProof/>
        </w:rPr>
        <w:t>Changes from WIESNZ18 to WIESNZ19</w:t>
      </w:r>
      <w:r>
        <w:rPr>
          <w:noProof/>
        </w:rPr>
        <w:tab/>
      </w:r>
      <w:r>
        <w:rPr>
          <w:noProof/>
        </w:rPr>
        <w:fldChar w:fldCharType="begin"/>
      </w:r>
      <w:r>
        <w:rPr>
          <w:noProof/>
        </w:rPr>
        <w:instrText xml:space="preserve"> PAGEREF _Toc67299463 \h </w:instrText>
      </w:r>
      <w:r>
        <w:rPr>
          <w:noProof/>
        </w:rPr>
      </w:r>
      <w:r>
        <w:rPr>
          <w:noProof/>
        </w:rPr>
        <w:fldChar w:fldCharType="separate"/>
      </w:r>
      <w:r>
        <w:rPr>
          <w:noProof/>
        </w:rPr>
        <w:t>8</w:t>
      </w:r>
      <w:r>
        <w:rPr>
          <w:noProof/>
        </w:rPr>
        <w:fldChar w:fldCharType="end"/>
      </w:r>
    </w:p>
    <w:p w14:paraId="19E2F0A2" w14:textId="4C52005E"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_Toc67299464 \h </w:instrText>
      </w:r>
      <w:r>
        <w:rPr>
          <w:noProof/>
        </w:rPr>
      </w:r>
      <w:r>
        <w:rPr>
          <w:noProof/>
        </w:rPr>
        <w:fldChar w:fldCharType="separate"/>
      </w:r>
      <w:r>
        <w:rPr>
          <w:noProof/>
        </w:rPr>
        <w:t>8</w:t>
      </w:r>
      <w:r>
        <w:rPr>
          <w:noProof/>
        </w:rPr>
        <w:fldChar w:fldCharType="end"/>
      </w:r>
    </w:p>
    <w:p w14:paraId="323636B1" w14:textId="5227E092"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Elements of the 2019 Casemix Work Programme</w:t>
      </w:r>
      <w:r>
        <w:rPr>
          <w:noProof/>
        </w:rPr>
        <w:tab/>
      </w:r>
      <w:r>
        <w:rPr>
          <w:noProof/>
        </w:rPr>
        <w:fldChar w:fldCharType="begin"/>
      </w:r>
      <w:r>
        <w:rPr>
          <w:noProof/>
        </w:rPr>
        <w:instrText xml:space="preserve"> PAGEREF _Toc67299465 \h </w:instrText>
      </w:r>
      <w:r>
        <w:rPr>
          <w:noProof/>
        </w:rPr>
      </w:r>
      <w:r>
        <w:rPr>
          <w:noProof/>
        </w:rPr>
        <w:fldChar w:fldCharType="separate"/>
      </w:r>
      <w:r>
        <w:rPr>
          <w:noProof/>
        </w:rPr>
        <w:t>8</w:t>
      </w:r>
      <w:r>
        <w:rPr>
          <w:noProof/>
        </w:rPr>
        <w:fldChar w:fldCharType="end"/>
      </w:r>
    </w:p>
    <w:p w14:paraId="64DCF4D9" w14:textId="58C823E3"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_Toc67299466 \h </w:instrText>
      </w:r>
      <w:r>
        <w:rPr>
          <w:noProof/>
        </w:rPr>
      </w:r>
      <w:r>
        <w:rPr>
          <w:noProof/>
        </w:rPr>
        <w:fldChar w:fldCharType="separate"/>
      </w:r>
      <w:r>
        <w:rPr>
          <w:noProof/>
        </w:rPr>
        <w:t>9</w:t>
      </w:r>
      <w:r>
        <w:rPr>
          <w:noProof/>
        </w:rPr>
        <w:fldChar w:fldCharType="end"/>
      </w:r>
    </w:p>
    <w:p w14:paraId="0BAA0CCA" w14:textId="083B8CCC"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3.6</w:t>
      </w:r>
      <w:r>
        <w:rPr>
          <w:rFonts w:asciiTheme="minorHAnsi" w:eastAsiaTheme="minorEastAsia" w:hAnsiTheme="minorHAnsi" w:cstheme="minorBidi"/>
          <w:smallCaps w:val="0"/>
          <w:noProof/>
          <w:sz w:val="22"/>
          <w:szCs w:val="22"/>
          <w:lang w:val="en-NZ" w:eastAsia="en-NZ"/>
        </w:rPr>
        <w:tab/>
      </w:r>
      <w:r>
        <w:rPr>
          <w:noProof/>
        </w:rPr>
        <w:t>Special Funding Arrangement for Temporomandibular Joint</w:t>
      </w:r>
      <w:r w:rsidRPr="00065960">
        <w:rPr>
          <w:noProof/>
          <w:color w:val="333333"/>
        </w:rPr>
        <w:t xml:space="preserve"> </w:t>
      </w:r>
      <w:r>
        <w:rPr>
          <w:noProof/>
        </w:rPr>
        <w:t>Replacement (TMJ)</w:t>
      </w:r>
      <w:r>
        <w:rPr>
          <w:noProof/>
        </w:rPr>
        <w:tab/>
      </w:r>
      <w:r>
        <w:rPr>
          <w:noProof/>
        </w:rPr>
        <w:fldChar w:fldCharType="begin"/>
      </w:r>
      <w:r>
        <w:rPr>
          <w:noProof/>
        </w:rPr>
        <w:instrText xml:space="preserve"> PAGEREF _Toc67299467 \h </w:instrText>
      </w:r>
      <w:r>
        <w:rPr>
          <w:noProof/>
        </w:rPr>
      </w:r>
      <w:r>
        <w:rPr>
          <w:noProof/>
        </w:rPr>
        <w:fldChar w:fldCharType="separate"/>
      </w:r>
      <w:r>
        <w:rPr>
          <w:noProof/>
        </w:rPr>
        <w:t>10</w:t>
      </w:r>
      <w:r>
        <w:rPr>
          <w:noProof/>
        </w:rPr>
        <w:fldChar w:fldCharType="end"/>
      </w:r>
    </w:p>
    <w:p w14:paraId="15B960B3" w14:textId="5D54B31C"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3.7</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_Toc67299468 \h </w:instrText>
      </w:r>
      <w:r>
        <w:rPr>
          <w:noProof/>
        </w:rPr>
      </w:r>
      <w:r>
        <w:rPr>
          <w:noProof/>
        </w:rPr>
        <w:fldChar w:fldCharType="separate"/>
      </w:r>
      <w:r>
        <w:rPr>
          <w:noProof/>
        </w:rPr>
        <w:t>10</w:t>
      </w:r>
      <w:r>
        <w:rPr>
          <w:noProof/>
        </w:rPr>
        <w:fldChar w:fldCharType="end"/>
      </w:r>
    </w:p>
    <w:p w14:paraId="03BF792A" w14:textId="3AD7B267" w:rsidR="00CF4CD8" w:rsidRDefault="00CF4CD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065960">
        <w:rPr>
          <w:noProof/>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lang w:val="en-NZ" w:eastAsia="en-NZ"/>
        </w:rPr>
        <w:tab/>
      </w:r>
      <w:r>
        <w:rPr>
          <w:noProof/>
        </w:rPr>
        <w:t>WIESNZ20 Calculation</w:t>
      </w:r>
      <w:r>
        <w:rPr>
          <w:noProof/>
        </w:rPr>
        <w:tab/>
      </w:r>
      <w:r>
        <w:rPr>
          <w:noProof/>
        </w:rPr>
        <w:fldChar w:fldCharType="begin"/>
      </w:r>
      <w:r>
        <w:rPr>
          <w:noProof/>
        </w:rPr>
        <w:instrText xml:space="preserve"> PAGEREF _Toc67299469 \h </w:instrText>
      </w:r>
      <w:r>
        <w:rPr>
          <w:noProof/>
        </w:rPr>
      </w:r>
      <w:r>
        <w:rPr>
          <w:noProof/>
        </w:rPr>
        <w:fldChar w:fldCharType="separate"/>
      </w:r>
      <w:r>
        <w:rPr>
          <w:noProof/>
        </w:rPr>
        <w:t>11</w:t>
      </w:r>
      <w:r>
        <w:rPr>
          <w:noProof/>
        </w:rPr>
        <w:fldChar w:fldCharType="end"/>
      </w:r>
    </w:p>
    <w:p w14:paraId="6397F455" w14:textId="18202EA6"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_Toc67299470 \h </w:instrText>
      </w:r>
      <w:r>
        <w:rPr>
          <w:noProof/>
        </w:rPr>
      </w:r>
      <w:r>
        <w:rPr>
          <w:noProof/>
        </w:rPr>
        <w:fldChar w:fldCharType="separate"/>
      </w:r>
      <w:r>
        <w:rPr>
          <w:noProof/>
        </w:rPr>
        <w:t>11</w:t>
      </w:r>
      <w:r>
        <w:rPr>
          <w:noProof/>
        </w:rPr>
        <w:fldChar w:fldCharType="end"/>
      </w:r>
    </w:p>
    <w:p w14:paraId="578543EF" w14:textId="71A6D994"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_Toc67299471 \h </w:instrText>
      </w:r>
      <w:r>
        <w:rPr>
          <w:noProof/>
        </w:rPr>
      </w:r>
      <w:r>
        <w:rPr>
          <w:noProof/>
        </w:rPr>
        <w:fldChar w:fldCharType="separate"/>
      </w:r>
      <w:r>
        <w:rPr>
          <w:noProof/>
        </w:rPr>
        <w:t>11</w:t>
      </w:r>
      <w:r>
        <w:rPr>
          <w:noProof/>
        </w:rPr>
        <w:fldChar w:fldCharType="end"/>
      </w:r>
    </w:p>
    <w:p w14:paraId="2E8C069C" w14:textId="2AE785C4"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lang w:eastAsia="en-NZ"/>
          <w14:scene3d>
            <w14:camera w14:prst="orthographicFront"/>
            <w14:lightRig w14:rig="threePt" w14:dir="t">
              <w14:rot w14:lat="0" w14:lon="0" w14:rev="0"/>
            </w14:lightRig>
          </w14:scene3d>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_Toc67299472 \h </w:instrText>
      </w:r>
      <w:r>
        <w:rPr>
          <w:noProof/>
        </w:rPr>
      </w:r>
      <w:r>
        <w:rPr>
          <w:noProof/>
        </w:rPr>
        <w:fldChar w:fldCharType="separate"/>
      </w:r>
      <w:r>
        <w:rPr>
          <w:noProof/>
        </w:rPr>
        <w:t>11</w:t>
      </w:r>
      <w:r>
        <w:rPr>
          <w:noProof/>
        </w:rPr>
        <w:fldChar w:fldCharType="end"/>
      </w:r>
    </w:p>
    <w:p w14:paraId="4CE65FE5" w14:textId="6E69BACF"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_Toc67299473 \h </w:instrText>
      </w:r>
      <w:r>
        <w:rPr>
          <w:noProof/>
        </w:rPr>
      </w:r>
      <w:r>
        <w:rPr>
          <w:noProof/>
        </w:rPr>
        <w:fldChar w:fldCharType="separate"/>
      </w:r>
      <w:r>
        <w:rPr>
          <w:noProof/>
        </w:rPr>
        <w:t>11</w:t>
      </w:r>
      <w:r>
        <w:rPr>
          <w:noProof/>
        </w:rPr>
        <w:fldChar w:fldCharType="end"/>
      </w:r>
    </w:p>
    <w:p w14:paraId="3CF9AA22" w14:textId="16DE1041"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_Toc67299474 \h </w:instrText>
      </w:r>
      <w:r>
        <w:rPr>
          <w:noProof/>
        </w:rPr>
      </w:r>
      <w:r>
        <w:rPr>
          <w:noProof/>
        </w:rPr>
        <w:fldChar w:fldCharType="separate"/>
      </w:r>
      <w:r>
        <w:rPr>
          <w:noProof/>
        </w:rPr>
        <w:t>12</w:t>
      </w:r>
      <w:r>
        <w:rPr>
          <w:noProof/>
        </w:rPr>
        <w:fldChar w:fldCharType="end"/>
      </w:r>
    </w:p>
    <w:p w14:paraId="5100C14D" w14:textId="1616D877"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_Toc67299475 \h </w:instrText>
      </w:r>
      <w:r>
        <w:rPr>
          <w:noProof/>
        </w:rPr>
      </w:r>
      <w:r>
        <w:rPr>
          <w:noProof/>
        </w:rPr>
        <w:fldChar w:fldCharType="separate"/>
      </w:r>
      <w:r>
        <w:rPr>
          <w:noProof/>
        </w:rPr>
        <w:t>12</w:t>
      </w:r>
      <w:r>
        <w:rPr>
          <w:noProof/>
        </w:rPr>
        <w:fldChar w:fldCharType="end"/>
      </w:r>
    </w:p>
    <w:p w14:paraId="250496D8" w14:textId="23E9729C"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_Toc67299476 \h </w:instrText>
      </w:r>
      <w:r>
        <w:rPr>
          <w:noProof/>
        </w:rPr>
      </w:r>
      <w:r>
        <w:rPr>
          <w:noProof/>
        </w:rPr>
        <w:fldChar w:fldCharType="separate"/>
      </w:r>
      <w:r>
        <w:rPr>
          <w:noProof/>
        </w:rPr>
        <w:t>14</w:t>
      </w:r>
      <w:r>
        <w:rPr>
          <w:noProof/>
        </w:rPr>
        <w:fldChar w:fldCharType="end"/>
      </w:r>
    </w:p>
    <w:p w14:paraId="3C1B9737" w14:textId="5F6B8AB8"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_Toc67299477 \h </w:instrText>
      </w:r>
      <w:r>
        <w:rPr>
          <w:noProof/>
        </w:rPr>
      </w:r>
      <w:r>
        <w:rPr>
          <w:noProof/>
        </w:rPr>
        <w:fldChar w:fldCharType="separate"/>
      </w:r>
      <w:r>
        <w:rPr>
          <w:noProof/>
        </w:rPr>
        <w:t>14</w:t>
      </w:r>
      <w:r>
        <w:rPr>
          <w:noProof/>
        </w:rPr>
        <w:fldChar w:fldCharType="end"/>
      </w:r>
    </w:p>
    <w:p w14:paraId="0984DC0C" w14:textId="1157F821"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_Toc67299478 \h </w:instrText>
      </w:r>
      <w:r>
        <w:rPr>
          <w:noProof/>
        </w:rPr>
      </w:r>
      <w:r>
        <w:rPr>
          <w:noProof/>
        </w:rPr>
        <w:fldChar w:fldCharType="separate"/>
      </w:r>
      <w:r>
        <w:rPr>
          <w:noProof/>
        </w:rPr>
        <w:t>14</w:t>
      </w:r>
      <w:r>
        <w:rPr>
          <w:noProof/>
        </w:rPr>
        <w:fldChar w:fldCharType="end"/>
      </w:r>
    </w:p>
    <w:p w14:paraId="48FA5B47" w14:textId="3BEA398C"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_Toc67299479 \h </w:instrText>
      </w:r>
      <w:r>
        <w:rPr>
          <w:noProof/>
        </w:rPr>
      </w:r>
      <w:r>
        <w:rPr>
          <w:noProof/>
        </w:rPr>
        <w:fldChar w:fldCharType="separate"/>
      </w:r>
      <w:r>
        <w:rPr>
          <w:noProof/>
        </w:rPr>
        <w:t>15</w:t>
      </w:r>
      <w:r>
        <w:rPr>
          <w:noProof/>
        </w:rPr>
        <w:fldChar w:fldCharType="end"/>
      </w:r>
    </w:p>
    <w:p w14:paraId="478C7EFF" w14:textId="2FC40811"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_Toc67299480 \h </w:instrText>
      </w:r>
      <w:r>
        <w:rPr>
          <w:noProof/>
        </w:rPr>
      </w:r>
      <w:r>
        <w:rPr>
          <w:noProof/>
        </w:rPr>
        <w:fldChar w:fldCharType="separate"/>
      </w:r>
      <w:r>
        <w:rPr>
          <w:noProof/>
        </w:rPr>
        <w:t>15</w:t>
      </w:r>
      <w:r>
        <w:rPr>
          <w:noProof/>
        </w:rPr>
        <w:fldChar w:fldCharType="end"/>
      </w:r>
    </w:p>
    <w:p w14:paraId="73F0CC0F" w14:textId="08FBF9F2"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_Toc67299481 \h </w:instrText>
      </w:r>
      <w:r>
        <w:rPr>
          <w:noProof/>
        </w:rPr>
      </w:r>
      <w:r>
        <w:rPr>
          <w:noProof/>
        </w:rPr>
        <w:fldChar w:fldCharType="separate"/>
      </w:r>
      <w:r>
        <w:rPr>
          <w:noProof/>
        </w:rPr>
        <w:t>15</w:t>
      </w:r>
      <w:r>
        <w:rPr>
          <w:noProof/>
        </w:rPr>
        <w:fldChar w:fldCharType="end"/>
      </w:r>
    </w:p>
    <w:p w14:paraId="77D149F7" w14:textId="1840CE08"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4.4.1</w:t>
      </w:r>
      <w:r>
        <w:rPr>
          <w:rFonts w:asciiTheme="minorHAnsi" w:eastAsiaTheme="minorEastAsia" w:hAnsiTheme="minorHAnsi" w:cstheme="minorBidi"/>
          <w:i w:val="0"/>
          <w:noProof/>
          <w:sz w:val="22"/>
          <w:szCs w:val="22"/>
          <w:lang w:val="en-NZ" w:eastAsia="en-NZ"/>
        </w:rPr>
        <w:tab/>
      </w:r>
      <w:r>
        <w:rPr>
          <w:noProof/>
        </w:rPr>
        <w:t>Calculating WIESNZ20</w:t>
      </w:r>
      <w:r>
        <w:rPr>
          <w:noProof/>
        </w:rPr>
        <w:tab/>
      </w:r>
      <w:r>
        <w:rPr>
          <w:noProof/>
        </w:rPr>
        <w:fldChar w:fldCharType="begin"/>
      </w:r>
      <w:r>
        <w:rPr>
          <w:noProof/>
        </w:rPr>
        <w:instrText xml:space="preserve"> PAGEREF _Toc67299482 \h </w:instrText>
      </w:r>
      <w:r>
        <w:rPr>
          <w:noProof/>
        </w:rPr>
      </w:r>
      <w:r>
        <w:rPr>
          <w:noProof/>
        </w:rPr>
        <w:fldChar w:fldCharType="separate"/>
      </w:r>
      <w:r>
        <w:rPr>
          <w:noProof/>
        </w:rPr>
        <w:t>18</w:t>
      </w:r>
      <w:r>
        <w:rPr>
          <w:noProof/>
        </w:rPr>
        <w:fldChar w:fldCharType="end"/>
      </w:r>
    </w:p>
    <w:p w14:paraId="330F85F0" w14:textId="29B317FA"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4.4.2</w:t>
      </w:r>
      <w:r>
        <w:rPr>
          <w:rFonts w:asciiTheme="minorHAnsi" w:eastAsiaTheme="minorEastAsia" w:hAnsiTheme="minorHAnsi" w:cstheme="minorBidi"/>
          <w:i w:val="0"/>
          <w:noProof/>
          <w:sz w:val="22"/>
          <w:szCs w:val="22"/>
          <w:lang w:val="en-NZ" w:eastAsia="en-NZ"/>
        </w:rPr>
        <w:tab/>
      </w:r>
      <w:r>
        <w:rPr>
          <w:noProof/>
        </w:rPr>
        <w:t>Co-payment for Mechanical Ventilation</w:t>
      </w:r>
      <w:r>
        <w:rPr>
          <w:noProof/>
        </w:rPr>
        <w:tab/>
      </w:r>
      <w:r>
        <w:rPr>
          <w:noProof/>
        </w:rPr>
        <w:fldChar w:fldCharType="begin"/>
      </w:r>
      <w:r>
        <w:rPr>
          <w:noProof/>
        </w:rPr>
        <w:instrText xml:space="preserve"> PAGEREF _Toc67299483 \h </w:instrText>
      </w:r>
      <w:r>
        <w:rPr>
          <w:noProof/>
        </w:rPr>
      </w:r>
      <w:r>
        <w:rPr>
          <w:noProof/>
        </w:rPr>
        <w:fldChar w:fldCharType="separate"/>
      </w:r>
      <w:r>
        <w:rPr>
          <w:noProof/>
        </w:rPr>
        <w:t>18</w:t>
      </w:r>
      <w:r>
        <w:rPr>
          <w:noProof/>
        </w:rPr>
        <w:fldChar w:fldCharType="end"/>
      </w:r>
    </w:p>
    <w:p w14:paraId="75920FBE" w14:textId="638C6549"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4.4.3</w:t>
      </w:r>
      <w:r>
        <w:rPr>
          <w:rFonts w:asciiTheme="minorHAnsi" w:eastAsiaTheme="minorEastAsia" w:hAnsiTheme="minorHAnsi" w:cstheme="minorBidi"/>
          <w:i w:val="0"/>
          <w:noProof/>
          <w:sz w:val="22"/>
          <w:szCs w:val="22"/>
          <w:lang w:val="en-NZ" w:eastAsia="en-NZ"/>
        </w:rPr>
        <w:tab/>
      </w:r>
      <w:r>
        <w:rPr>
          <w:noProof/>
        </w:rPr>
        <w:t>Co-payment for AAA and ASD</w:t>
      </w:r>
      <w:r>
        <w:rPr>
          <w:noProof/>
        </w:rPr>
        <w:tab/>
      </w:r>
      <w:r>
        <w:rPr>
          <w:noProof/>
        </w:rPr>
        <w:fldChar w:fldCharType="begin"/>
      </w:r>
      <w:r>
        <w:rPr>
          <w:noProof/>
        </w:rPr>
        <w:instrText xml:space="preserve"> PAGEREF _Toc67299484 \h </w:instrText>
      </w:r>
      <w:r>
        <w:rPr>
          <w:noProof/>
        </w:rPr>
      </w:r>
      <w:r>
        <w:rPr>
          <w:noProof/>
        </w:rPr>
        <w:fldChar w:fldCharType="separate"/>
      </w:r>
      <w:r>
        <w:rPr>
          <w:noProof/>
        </w:rPr>
        <w:t>19</w:t>
      </w:r>
      <w:r>
        <w:rPr>
          <w:noProof/>
        </w:rPr>
        <w:fldChar w:fldCharType="end"/>
      </w:r>
    </w:p>
    <w:p w14:paraId="7F72D7C4" w14:textId="3067D1BE"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4.4.4</w:t>
      </w:r>
      <w:r>
        <w:rPr>
          <w:rFonts w:asciiTheme="minorHAnsi" w:eastAsiaTheme="minorEastAsia" w:hAnsiTheme="minorHAnsi" w:cstheme="minorBidi"/>
          <w:i w:val="0"/>
          <w:noProof/>
          <w:sz w:val="22"/>
          <w:szCs w:val="22"/>
          <w:lang w:val="en-NZ" w:eastAsia="en-NZ"/>
        </w:rPr>
        <w:tab/>
      </w:r>
      <w:r>
        <w:rPr>
          <w:noProof/>
        </w:rPr>
        <w:t>Co-payments for Scoliosis Implants and Electrophysiological Studies</w:t>
      </w:r>
      <w:r>
        <w:rPr>
          <w:noProof/>
        </w:rPr>
        <w:tab/>
      </w:r>
      <w:r>
        <w:rPr>
          <w:noProof/>
        </w:rPr>
        <w:fldChar w:fldCharType="begin"/>
      </w:r>
      <w:r>
        <w:rPr>
          <w:noProof/>
        </w:rPr>
        <w:instrText xml:space="preserve"> PAGEREF _Toc67299485 \h </w:instrText>
      </w:r>
      <w:r>
        <w:rPr>
          <w:noProof/>
        </w:rPr>
      </w:r>
      <w:r>
        <w:rPr>
          <w:noProof/>
        </w:rPr>
        <w:fldChar w:fldCharType="separate"/>
      </w:r>
      <w:r>
        <w:rPr>
          <w:noProof/>
        </w:rPr>
        <w:t>20</w:t>
      </w:r>
      <w:r>
        <w:rPr>
          <w:noProof/>
        </w:rPr>
        <w:fldChar w:fldCharType="end"/>
      </w:r>
    </w:p>
    <w:p w14:paraId="73CC8232" w14:textId="1867A176"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4.4.5</w:t>
      </w:r>
      <w:r>
        <w:rPr>
          <w:rFonts w:asciiTheme="minorHAnsi" w:eastAsiaTheme="minorEastAsia" w:hAnsiTheme="minorHAnsi" w:cstheme="minorBidi"/>
          <w:i w:val="0"/>
          <w:noProof/>
          <w:sz w:val="22"/>
          <w:szCs w:val="22"/>
          <w:lang w:val="en-NZ" w:eastAsia="en-NZ"/>
        </w:rPr>
        <w:tab/>
      </w:r>
      <w:r>
        <w:rPr>
          <w:noProof/>
        </w:rPr>
        <w:t>Co-payment for Live Donor Nephrectomy</w:t>
      </w:r>
      <w:r>
        <w:rPr>
          <w:noProof/>
        </w:rPr>
        <w:tab/>
      </w:r>
      <w:r>
        <w:rPr>
          <w:noProof/>
        </w:rPr>
        <w:fldChar w:fldCharType="begin"/>
      </w:r>
      <w:r>
        <w:rPr>
          <w:noProof/>
        </w:rPr>
        <w:instrText xml:space="preserve"> PAGEREF _Toc67299486 \h </w:instrText>
      </w:r>
      <w:r>
        <w:rPr>
          <w:noProof/>
        </w:rPr>
      </w:r>
      <w:r>
        <w:rPr>
          <w:noProof/>
        </w:rPr>
        <w:fldChar w:fldCharType="separate"/>
      </w:r>
      <w:r>
        <w:rPr>
          <w:noProof/>
        </w:rPr>
        <w:t>21</w:t>
      </w:r>
      <w:r>
        <w:rPr>
          <w:noProof/>
        </w:rPr>
        <w:fldChar w:fldCharType="end"/>
      </w:r>
    </w:p>
    <w:p w14:paraId="07ABAC15" w14:textId="1436C752"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4.4.6</w:t>
      </w:r>
      <w:r>
        <w:rPr>
          <w:rFonts w:asciiTheme="minorHAnsi" w:eastAsiaTheme="minorEastAsia" w:hAnsiTheme="minorHAnsi" w:cstheme="minorBidi"/>
          <w:i w:val="0"/>
          <w:noProof/>
          <w:sz w:val="22"/>
          <w:szCs w:val="22"/>
          <w:lang w:val="en-NZ" w:eastAsia="en-NZ"/>
        </w:rPr>
        <w:tab/>
      </w:r>
      <w:r>
        <w:rPr>
          <w:noProof/>
        </w:rPr>
        <w:t>Co-payment for Ventricular Assist Devices (VADs) for Adults</w:t>
      </w:r>
      <w:r>
        <w:rPr>
          <w:noProof/>
        </w:rPr>
        <w:tab/>
      </w:r>
      <w:r>
        <w:rPr>
          <w:noProof/>
        </w:rPr>
        <w:fldChar w:fldCharType="begin"/>
      </w:r>
      <w:r>
        <w:rPr>
          <w:noProof/>
        </w:rPr>
        <w:instrText xml:space="preserve"> PAGEREF _Toc67299487 \h </w:instrText>
      </w:r>
      <w:r>
        <w:rPr>
          <w:noProof/>
        </w:rPr>
      </w:r>
      <w:r>
        <w:rPr>
          <w:noProof/>
        </w:rPr>
        <w:fldChar w:fldCharType="separate"/>
      </w:r>
      <w:r>
        <w:rPr>
          <w:noProof/>
        </w:rPr>
        <w:t>21</w:t>
      </w:r>
      <w:r>
        <w:rPr>
          <w:noProof/>
        </w:rPr>
        <w:fldChar w:fldCharType="end"/>
      </w:r>
    </w:p>
    <w:p w14:paraId="5FF5551A" w14:textId="318C18F3"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4.4.7</w:t>
      </w:r>
      <w:r>
        <w:rPr>
          <w:rFonts w:asciiTheme="minorHAnsi" w:eastAsiaTheme="minorEastAsia" w:hAnsiTheme="minorHAnsi" w:cstheme="minorBidi"/>
          <w:i w:val="0"/>
          <w:noProof/>
          <w:sz w:val="22"/>
          <w:szCs w:val="22"/>
          <w:lang w:val="en-NZ" w:eastAsia="en-NZ"/>
        </w:rPr>
        <w:tab/>
      </w:r>
      <w:r>
        <w:rPr>
          <w:noProof/>
        </w:rPr>
        <w:t>Co-payment for Complex Traumatic Limb</w:t>
      </w:r>
      <w:r>
        <w:rPr>
          <w:noProof/>
        </w:rPr>
        <w:tab/>
      </w:r>
      <w:r>
        <w:rPr>
          <w:noProof/>
        </w:rPr>
        <w:fldChar w:fldCharType="begin"/>
      </w:r>
      <w:r>
        <w:rPr>
          <w:noProof/>
        </w:rPr>
        <w:instrText xml:space="preserve"> PAGEREF _Toc67299488 \h </w:instrText>
      </w:r>
      <w:r>
        <w:rPr>
          <w:noProof/>
        </w:rPr>
      </w:r>
      <w:r>
        <w:rPr>
          <w:noProof/>
        </w:rPr>
        <w:fldChar w:fldCharType="separate"/>
      </w:r>
      <w:r>
        <w:rPr>
          <w:noProof/>
        </w:rPr>
        <w:t>22</w:t>
      </w:r>
      <w:r>
        <w:rPr>
          <w:noProof/>
        </w:rPr>
        <w:fldChar w:fldCharType="end"/>
      </w:r>
    </w:p>
    <w:p w14:paraId="61CEBE7B" w14:textId="6CC436BC"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4.4.8</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w:t>
      </w:r>
      <w:r>
        <w:rPr>
          <w:noProof/>
        </w:rPr>
        <w:tab/>
      </w:r>
      <w:r>
        <w:rPr>
          <w:noProof/>
        </w:rPr>
        <w:fldChar w:fldCharType="begin"/>
      </w:r>
      <w:r>
        <w:rPr>
          <w:noProof/>
        </w:rPr>
        <w:instrText xml:space="preserve"> PAGEREF _Toc67299489 \h </w:instrText>
      </w:r>
      <w:r>
        <w:rPr>
          <w:noProof/>
        </w:rPr>
      </w:r>
      <w:r>
        <w:rPr>
          <w:noProof/>
        </w:rPr>
        <w:fldChar w:fldCharType="separate"/>
      </w:r>
      <w:r>
        <w:rPr>
          <w:noProof/>
        </w:rPr>
        <w:t>22</w:t>
      </w:r>
      <w:r>
        <w:rPr>
          <w:noProof/>
        </w:rPr>
        <w:fldChar w:fldCharType="end"/>
      </w:r>
    </w:p>
    <w:p w14:paraId="536E4E12" w14:textId="463487E3"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4.4.9</w:t>
      </w:r>
      <w:r>
        <w:rPr>
          <w:rFonts w:asciiTheme="minorHAnsi" w:eastAsiaTheme="minorEastAsia" w:hAnsiTheme="minorHAnsi" w:cstheme="minorBidi"/>
          <w:i w:val="0"/>
          <w:noProof/>
          <w:sz w:val="22"/>
          <w:szCs w:val="22"/>
          <w:lang w:val="en-NZ" w:eastAsia="en-NZ"/>
        </w:rPr>
        <w:tab/>
      </w:r>
      <w:r>
        <w:rPr>
          <w:noProof/>
        </w:rPr>
        <w:t>Co-payment for Gender Affirming Surgery</w:t>
      </w:r>
      <w:r>
        <w:rPr>
          <w:noProof/>
        </w:rPr>
        <w:tab/>
      </w:r>
      <w:r>
        <w:rPr>
          <w:noProof/>
        </w:rPr>
        <w:fldChar w:fldCharType="begin"/>
      </w:r>
      <w:r>
        <w:rPr>
          <w:noProof/>
        </w:rPr>
        <w:instrText xml:space="preserve"> PAGEREF _Toc67299490 \h </w:instrText>
      </w:r>
      <w:r>
        <w:rPr>
          <w:noProof/>
        </w:rPr>
      </w:r>
      <w:r>
        <w:rPr>
          <w:noProof/>
        </w:rPr>
        <w:fldChar w:fldCharType="separate"/>
      </w:r>
      <w:r>
        <w:rPr>
          <w:noProof/>
        </w:rPr>
        <w:t>23</w:t>
      </w:r>
      <w:r>
        <w:rPr>
          <w:noProof/>
        </w:rPr>
        <w:fldChar w:fldCharType="end"/>
      </w:r>
    </w:p>
    <w:p w14:paraId="49B5FD21" w14:textId="16016AA9"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4.4.10</w:t>
      </w:r>
      <w:r>
        <w:rPr>
          <w:rFonts w:asciiTheme="minorHAnsi" w:eastAsiaTheme="minorEastAsia" w:hAnsiTheme="minorHAnsi" w:cstheme="minorBidi"/>
          <w:i w:val="0"/>
          <w:noProof/>
          <w:sz w:val="22"/>
          <w:szCs w:val="22"/>
          <w:lang w:val="en-NZ" w:eastAsia="en-NZ"/>
        </w:rPr>
        <w:tab/>
      </w:r>
      <w:r>
        <w:rPr>
          <w:noProof/>
        </w:rPr>
        <w:t>Co-payment for Cardiac Lead Extraction</w:t>
      </w:r>
      <w:r>
        <w:rPr>
          <w:noProof/>
        </w:rPr>
        <w:tab/>
      </w:r>
      <w:r>
        <w:rPr>
          <w:noProof/>
        </w:rPr>
        <w:fldChar w:fldCharType="begin"/>
      </w:r>
      <w:r>
        <w:rPr>
          <w:noProof/>
        </w:rPr>
        <w:instrText xml:space="preserve"> PAGEREF _Toc67299491 \h </w:instrText>
      </w:r>
      <w:r>
        <w:rPr>
          <w:noProof/>
        </w:rPr>
      </w:r>
      <w:r>
        <w:rPr>
          <w:noProof/>
        </w:rPr>
        <w:fldChar w:fldCharType="separate"/>
      </w:r>
      <w:r>
        <w:rPr>
          <w:noProof/>
        </w:rPr>
        <w:t>24</w:t>
      </w:r>
      <w:r>
        <w:rPr>
          <w:noProof/>
        </w:rPr>
        <w:fldChar w:fldCharType="end"/>
      </w:r>
    </w:p>
    <w:p w14:paraId="65BCA6BD" w14:textId="76817992"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4.4.11</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_Toc67299492 \h </w:instrText>
      </w:r>
      <w:r>
        <w:rPr>
          <w:noProof/>
        </w:rPr>
      </w:r>
      <w:r>
        <w:rPr>
          <w:noProof/>
        </w:rPr>
        <w:fldChar w:fldCharType="separate"/>
      </w:r>
      <w:r>
        <w:rPr>
          <w:noProof/>
        </w:rPr>
        <w:t>24</w:t>
      </w:r>
      <w:r>
        <w:rPr>
          <w:noProof/>
        </w:rPr>
        <w:fldChar w:fldCharType="end"/>
      </w:r>
    </w:p>
    <w:p w14:paraId="11559301" w14:textId="59D6696C"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4.4.12</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_Toc67299493 \h </w:instrText>
      </w:r>
      <w:r>
        <w:rPr>
          <w:noProof/>
        </w:rPr>
      </w:r>
      <w:r>
        <w:rPr>
          <w:noProof/>
        </w:rPr>
        <w:fldChar w:fldCharType="separate"/>
      </w:r>
      <w:r>
        <w:rPr>
          <w:noProof/>
        </w:rPr>
        <w:t>26</w:t>
      </w:r>
      <w:r>
        <w:rPr>
          <w:noProof/>
        </w:rPr>
        <w:fldChar w:fldCharType="end"/>
      </w:r>
    </w:p>
    <w:p w14:paraId="1AF547E3" w14:textId="18C9ABC6" w:rsidR="00CF4CD8" w:rsidRDefault="00CF4CD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065960">
        <w:rPr>
          <w:noProof/>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_Toc67299494 \h </w:instrText>
      </w:r>
      <w:r>
        <w:rPr>
          <w:noProof/>
        </w:rPr>
      </w:r>
      <w:r>
        <w:rPr>
          <w:noProof/>
        </w:rPr>
        <w:fldChar w:fldCharType="separate"/>
      </w:r>
      <w:r>
        <w:rPr>
          <w:noProof/>
        </w:rPr>
        <w:t>27</w:t>
      </w:r>
      <w:r>
        <w:rPr>
          <w:noProof/>
        </w:rPr>
        <w:fldChar w:fldCharType="end"/>
      </w:r>
    </w:p>
    <w:p w14:paraId="4ED37D9F" w14:textId="26FAE83B"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_Toc67299495 \h </w:instrText>
      </w:r>
      <w:r>
        <w:rPr>
          <w:noProof/>
        </w:rPr>
      </w:r>
      <w:r>
        <w:rPr>
          <w:noProof/>
        </w:rPr>
        <w:fldChar w:fldCharType="separate"/>
      </w:r>
      <w:r>
        <w:rPr>
          <w:noProof/>
        </w:rPr>
        <w:t>27</w:t>
      </w:r>
      <w:r>
        <w:rPr>
          <w:noProof/>
        </w:rPr>
        <w:fldChar w:fldCharType="end"/>
      </w:r>
    </w:p>
    <w:p w14:paraId="22871268" w14:textId="6497203A"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_Toc67299496 \h </w:instrText>
      </w:r>
      <w:r>
        <w:rPr>
          <w:noProof/>
        </w:rPr>
      </w:r>
      <w:r>
        <w:rPr>
          <w:noProof/>
        </w:rPr>
        <w:fldChar w:fldCharType="separate"/>
      </w:r>
      <w:r>
        <w:rPr>
          <w:noProof/>
        </w:rPr>
        <w:t>27</w:t>
      </w:r>
      <w:r>
        <w:rPr>
          <w:noProof/>
        </w:rPr>
        <w:fldChar w:fldCharType="end"/>
      </w:r>
    </w:p>
    <w:p w14:paraId="32D9EADC" w14:textId="4F440525"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_Toc67299497 \h </w:instrText>
      </w:r>
      <w:r>
        <w:rPr>
          <w:noProof/>
        </w:rPr>
      </w:r>
      <w:r>
        <w:rPr>
          <w:noProof/>
        </w:rPr>
        <w:fldChar w:fldCharType="separate"/>
      </w:r>
      <w:r>
        <w:rPr>
          <w:noProof/>
        </w:rPr>
        <w:t>27</w:t>
      </w:r>
      <w:r>
        <w:rPr>
          <w:noProof/>
        </w:rPr>
        <w:fldChar w:fldCharType="end"/>
      </w:r>
    </w:p>
    <w:p w14:paraId="6D13D3E9" w14:textId="393E01FE"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 Purchasing</w:t>
      </w:r>
      <w:r>
        <w:rPr>
          <w:noProof/>
        </w:rPr>
        <w:tab/>
      </w:r>
      <w:r>
        <w:rPr>
          <w:noProof/>
        </w:rPr>
        <w:fldChar w:fldCharType="begin"/>
      </w:r>
      <w:r>
        <w:rPr>
          <w:noProof/>
        </w:rPr>
        <w:instrText xml:space="preserve"> PAGEREF _Toc67299498 \h </w:instrText>
      </w:r>
      <w:r>
        <w:rPr>
          <w:noProof/>
        </w:rPr>
      </w:r>
      <w:r>
        <w:rPr>
          <w:noProof/>
        </w:rPr>
        <w:fldChar w:fldCharType="separate"/>
      </w:r>
      <w:r>
        <w:rPr>
          <w:noProof/>
        </w:rPr>
        <w:t>27</w:t>
      </w:r>
      <w:r>
        <w:rPr>
          <w:noProof/>
        </w:rPr>
        <w:fldChar w:fldCharType="end"/>
      </w:r>
    </w:p>
    <w:p w14:paraId="2CB57141" w14:textId="1580A792"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_Toc67299499 \h </w:instrText>
      </w:r>
      <w:r>
        <w:rPr>
          <w:noProof/>
        </w:rPr>
      </w:r>
      <w:r>
        <w:rPr>
          <w:noProof/>
        </w:rPr>
        <w:fldChar w:fldCharType="separate"/>
      </w:r>
      <w:r>
        <w:rPr>
          <w:noProof/>
        </w:rPr>
        <w:t>28</w:t>
      </w:r>
      <w:r>
        <w:rPr>
          <w:noProof/>
        </w:rPr>
        <w:fldChar w:fldCharType="end"/>
      </w:r>
    </w:p>
    <w:p w14:paraId="47C69BC3" w14:textId="4C09865F"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_Toc67299500 \h </w:instrText>
      </w:r>
      <w:r>
        <w:rPr>
          <w:noProof/>
        </w:rPr>
      </w:r>
      <w:r>
        <w:rPr>
          <w:noProof/>
        </w:rPr>
        <w:fldChar w:fldCharType="separate"/>
      </w:r>
      <w:r>
        <w:rPr>
          <w:noProof/>
        </w:rPr>
        <w:t>28</w:t>
      </w:r>
      <w:r>
        <w:rPr>
          <w:noProof/>
        </w:rPr>
        <w:fldChar w:fldCharType="end"/>
      </w:r>
    </w:p>
    <w:p w14:paraId="295256D1" w14:textId="36534A1B"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w:t>
      </w:r>
      <w:r>
        <w:rPr>
          <w:rFonts w:asciiTheme="minorHAnsi" w:eastAsiaTheme="minorEastAsia" w:hAnsiTheme="minorHAnsi" w:cstheme="minorBidi"/>
          <w:i w:val="0"/>
          <w:noProof/>
          <w:sz w:val="22"/>
          <w:szCs w:val="22"/>
          <w:lang w:val="en-NZ" w:eastAsia="en-NZ"/>
        </w:rPr>
        <w:tab/>
      </w:r>
      <w:r>
        <w:rPr>
          <w:noProof/>
        </w:rPr>
        <w:t>Error DRGs and Unrelated OR DRGs</w:t>
      </w:r>
      <w:r>
        <w:rPr>
          <w:noProof/>
        </w:rPr>
        <w:tab/>
      </w:r>
      <w:r>
        <w:rPr>
          <w:noProof/>
        </w:rPr>
        <w:fldChar w:fldCharType="begin"/>
      </w:r>
      <w:r>
        <w:rPr>
          <w:noProof/>
        </w:rPr>
        <w:instrText xml:space="preserve"> PAGEREF _Toc67299501 \h </w:instrText>
      </w:r>
      <w:r>
        <w:rPr>
          <w:noProof/>
        </w:rPr>
      </w:r>
      <w:r>
        <w:rPr>
          <w:noProof/>
        </w:rPr>
        <w:fldChar w:fldCharType="separate"/>
      </w:r>
      <w:r>
        <w:rPr>
          <w:noProof/>
        </w:rPr>
        <w:t>29</w:t>
      </w:r>
      <w:r>
        <w:rPr>
          <w:noProof/>
        </w:rPr>
        <w:fldChar w:fldCharType="end"/>
      </w:r>
    </w:p>
    <w:p w14:paraId="56D954A2" w14:textId="67FD99F6"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_Toc67299502 \h </w:instrText>
      </w:r>
      <w:r>
        <w:rPr>
          <w:noProof/>
        </w:rPr>
      </w:r>
      <w:r>
        <w:rPr>
          <w:noProof/>
        </w:rPr>
        <w:fldChar w:fldCharType="separate"/>
      </w:r>
      <w:r>
        <w:rPr>
          <w:noProof/>
        </w:rPr>
        <w:t>29</w:t>
      </w:r>
      <w:r>
        <w:rPr>
          <w:noProof/>
        </w:rPr>
        <w:fldChar w:fldCharType="end"/>
      </w:r>
    </w:p>
    <w:p w14:paraId="6A90BA58" w14:textId="031D3B48"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_Toc67299503 \h </w:instrText>
      </w:r>
      <w:r>
        <w:rPr>
          <w:noProof/>
        </w:rPr>
      </w:r>
      <w:r>
        <w:rPr>
          <w:noProof/>
        </w:rPr>
        <w:fldChar w:fldCharType="separate"/>
      </w:r>
      <w:r>
        <w:rPr>
          <w:noProof/>
        </w:rPr>
        <w:t>29</w:t>
      </w:r>
      <w:r>
        <w:rPr>
          <w:noProof/>
        </w:rPr>
        <w:fldChar w:fldCharType="end"/>
      </w:r>
    </w:p>
    <w:p w14:paraId="4D49A699" w14:textId="3016F2F0"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_Toc67299504 \h </w:instrText>
      </w:r>
      <w:r>
        <w:rPr>
          <w:noProof/>
        </w:rPr>
      </w:r>
      <w:r>
        <w:rPr>
          <w:noProof/>
        </w:rPr>
        <w:fldChar w:fldCharType="separate"/>
      </w:r>
      <w:r>
        <w:rPr>
          <w:noProof/>
        </w:rPr>
        <w:t>30</w:t>
      </w:r>
      <w:r>
        <w:rPr>
          <w:noProof/>
        </w:rPr>
        <w:fldChar w:fldCharType="end"/>
      </w:r>
    </w:p>
    <w:p w14:paraId="1D891340" w14:textId="346699E3"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_Toc67299505 \h </w:instrText>
      </w:r>
      <w:r>
        <w:rPr>
          <w:noProof/>
        </w:rPr>
      </w:r>
      <w:r>
        <w:rPr>
          <w:noProof/>
        </w:rPr>
        <w:fldChar w:fldCharType="separate"/>
      </w:r>
      <w:r>
        <w:rPr>
          <w:noProof/>
        </w:rPr>
        <w:t>30</w:t>
      </w:r>
      <w:r>
        <w:rPr>
          <w:noProof/>
        </w:rPr>
        <w:fldChar w:fldCharType="end"/>
      </w:r>
    </w:p>
    <w:p w14:paraId="2EB445A8" w14:textId="25E0A67D"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_Toc67299506 \h </w:instrText>
      </w:r>
      <w:r>
        <w:rPr>
          <w:noProof/>
        </w:rPr>
      </w:r>
      <w:r>
        <w:rPr>
          <w:noProof/>
        </w:rPr>
        <w:fldChar w:fldCharType="separate"/>
      </w:r>
      <w:r>
        <w:rPr>
          <w:noProof/>
        </w:rPr>
        <w:t>31</w:t>
      </w:r>
      <w:r>
        <w:rPr>
          <w:noProof/>
        </w:rPr>
        <w:fldChar w:fldCharType="end"/>
      </w:r>
    </w:p>
    <w:p w14:paraId="54E11BD7" w14:textId="561537D6" w:rsidR="00CF4CD8" w:rsidRDefault="00CF4CD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5.2.9</w:t>
      </w:r>
      <w:r>
        <w:rPr>
          <w:rFonts w:asciiTheme="minorHAnsi" w:eastAsiaTheme="minorEastAsia" w:hAnsiTheme="minorHAnsi" w:cstheme="minorBidi"/>
          <w:i w:val="0"/>
          <w:noProof/>
          <w:sz w:val="22"/>
          <w:szCs w:val="22"/>
          <w:lang w:val="en-NZ" w:eastAsia="en-NZ"/>
        </w:rPr>
        <w:tab/>
      </w:r>
      <w:r>
        <w:rPr>
          <w:noProof/>
        </w:rPr>
        <w:t>Secondary Tertiary Maternity, Primary Maternity, and Well Newborn</w:t>
      </w:r>
      <w:r>
        <w:rPr>
          <w:noProof/>
        </w:rPr>
        <w:tab/>
      </w:r>
      <w:r>
        <w:rPr>
          <w:noProof/>
        </w:rPr>
        <w:fldChar w:fldCharType="begin"/>
      </w:r>
      <w:r>
        <w:rPr>
          <w:noProof/>
        </w:rPr>
        <w:instrText xml:space="preserve"> PAGEREF _Toc67299507 \h </w:instrText>
      </w:r>
      <w:r>
        <w:rPr>
          <w:noProof/>
        </w:rPr>
      </w:r>
      <w:r>
        <w:rPr>
          <w:noProof/>
        </w:rPr>
        <w:fldChar w:fldCharType="separate"/>
      </w:r>
      <w:r>
        <w:rPr>
          <w:noProof/>
        </w:rPr>
        <w:t>31</w:t>
      </w:r>
      <w:r>
        <w:rPr>
          <w:noProof/>
        </w:rPr>
        <w:fldChar w:fldCharType="end"/>
      </w:r>
    </w:p>
    <w:p w14:paraId="5AF5F0D4" w14:textId="03CE006A"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lastRenderedPageBreak/>
        <w:t>5.2.10</w:t>
      </w:r>
      <w:r>
        <w:rPr>
          <w:rFonts w:asciiTheme="minorHAnsi" w:eastAsiaTheme="minorEastAsia" w:hAnsiTheme="minorHAnsi" w:cstheme="minorBidi"/>
          <w:i w:val="0"/>
          <w:noProof/>
          <w:sz w:val="22"/>
          <w:szCs w:val="22"/>
          <w:lang w:val="en-NZ" w:eastAsia="en-NZ"/>
        </w:rPr>
        <w:tab/>
      </w:r>
      <w:r>
        <w:rPr>
          <w:noProof/>
        </w:rPr>
        <w:t>Postnatal Early Intervention (W03012)</w:t>
      </w:r>
      <w:r>
        <w:rPr>
          <w:noProof/>
        </w:rPr>
        <w:tab/>
      </w:r>
      <w:r>
        <w:rPr>
          <w:noProof/>
        </w:rPr>
        <w:fldChar w:fldCharType="begin"/>
      </w:r>
      <w:r>
        <w:rPr>
          <w:noProof/>
        </w:rPr>
        <w:instrText xml:space="preserve"> PAGEREF _Toc67299508 \h </w:instrText>
      </w:r>
      <w:r>
        <w:rPr>
          <w:noProof/>
        </w:rPr>
      </w:r>
      <w:r>
        <w:rPr>
          <w:noProof/>
        </w:rPr>
        <w:fldChar w:fldCharType="separate"/>
      </w:r>
      <w:r>
        <w:rPr>
          <w:noProof/>
        </w:rPr>
        <w:t>32</w:t>
      </w:r>
      <w:r>
        <w:rPr>
          <w:noProof/>
        </w:rPr>
        <w:fldChar w:fldCharType="end"/>
      </w:r>
    </w:p>
    <w:p w14:paraId="2824DA2C" w14:textId="5E8D446D"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_Toc67299509 \h </w:instrText>
      </w:r>
      <w:r>
        <w:rPr>
          <w:noProof/>
        </w:rPr>
      </w:r>
      <w:r>
        <w:rPr>
          <w:noProof/>
        </w:rPr>
        <w:fldChar w:fldCharType="separate"/>
      </w:r>
      <w:r>
        <w:rPr>
          <w:noProof/>
        </w:rPr>
        <w:t>32</w:t>
      </w:r>
      <w:r>
        <w:rPr>
          <w:noProof/>
        </w:rPr>
        <w:fldChar w:fldCharType="end"/>
      </w:r>
    </w:p>
    <w:p w14:paraId="28D285B4" w14:textId="394A7647"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_Toc67299510 \h </w:instrText>
      </w:r>
      <w:r>
        <w:rPr>
          <w:noProof/>
        </w:rPr>
      </w:r>
      <w:r>
        <w:rPr>
          <w:noProof/>
        </w:rPr>
        <w:fldChar w:fldCharType="separate"/>
      </w:r>
      <w:r>
        <w:rPr>
          <w:noProof/>
        </w:rPr>
        <w:t>32</w:t>
      </w:r>
      <w:r>
        <w:rPr>
          <w:noProof/>
        </w:rPr>
        <w:fldChar w:fldCharType="end"/>
      </w:r>
    </w:p>
    <w:p w14:paraId="2F601B51" w14:textId="43DDB3E2"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_Toc67299511 \h </w:instrText>
      </w:r>
      <w:r>
        <w:rPr>
          <w:noProof/>
        </w:rPr>
      </w:r>
      <w:r>
        <w:rPr>
          <w:noProof/>
        </w:rPr>
        <w:fldChar w:fldCharType="separate"/>
      </w:r>
      <w:r>
        <w:rPr>
          <w:noProof/>
        </w:rPr>
        <w:t>32</w:t>
      </w:r>
      <w:r>
        <w:rPr>
          <w:noProof/>
        </w:rPr>
        <w:fldChar w:fldCharType="end"/>
      </w:r>
    </w:p>
    <w:p w14:paraId="1504AC80" w14:textId="31576770"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_Toc67299512 \h </w:instrText>
      </w:r>
      <w:r>
        <w:rPr>
          <w:noProof/>
        </w:rPr>
      </w:r>
      <w:r>
        <w:rPr>
          <w:noProof/>
        </w:rPr>
        <w:fldChar w:fldCharType="separate"/>
      </w:r>
      <w:r>
        <w:rPr>
          <w:noProof/>
        </w:rPr>
        <w:t>33</w:t>
      </w:r>
      <w:r>
        <w:rPr>
          <w:noProof/>
        </w:rPr>
        <w:fldChar w:fldCharType="end"/>
      </w:r>
    </w:p>
    <w:p w14:paraId="6F5A5535" w14:textId="55B0F76F"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_Toc67299513 \h </w:instrText>
      </w:r>
      <w:r>
        <w:rPr>
          <w:noProof/>
        </w:rPr>
      </w:r>
      <w:r>
        <w:rPr>
          <w:noProof/>
        </w:rPr>
        <w:fldChar w:fldCharType="separate"/>
      </w:r>
      <w:r>
        <w:rPr>
          <w:noProof/>
        </w:rPr>
        <w:t>33</w:t>
      </w:r>
      <w:r>
        <w:rPr>
          <w:noProof/>
        </w:rPr>
        <w:fldChar w:fldCharType="end"/>
      </w:r>
    </w:p>
    <w:p w14:paraId="7783C09F" w14:textId="51ED81AD"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_Toc67299514 \h </w:instrText>
      </w:r>
      <w:r>
        <w:rPr>
          <w:noProof/>
        </w:rPr>
      </w:r>
      <w:r>
        <w:rPr>
          <w:noProof/>
        </w:rPr>
        <w:fldChar w:fldCharType="separate"/>
      </w:r>
      <w:r>
        <w:rPr>
          <w:noProof/>
        </w:rPr>
        <w:t>33</w:t>
      </w:r>
      <w:r>
        <w:rPr>
          <w:noProof/>
        </w:rPr>
        <w:fldChar w:fldCharType="end"/>
      </w:r>
    </w:p>
    <w:p w14:paraId="14818309" w14:textId="6E62C95B"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_Toc67299515 \h </w:instrText>
      </w:r>
      <w:r>
        <w:rPr>
          <w:noProof/>
        </w:rPr>
      </w:r>
      <w:r>
        <w:rPr>
          <w:noProof/>
        </w:rPr>
        <w:fldChar w:fldCharType="separate"/>
      </w:r>
      <w:r>
        <w:rPr>
          <w:noProof/>
        </w:rPr>
        <w:t>33</w:t>
      </w:r>
      <w:r>
        <w:rPr>
          <w:noProof/>
        </w:rPr>
        <w:fldChar w:fldCharType="end"/>
      </w:r>
    </w:p>
    <w:p w14:paraId="478C99B4" w14:textId="2565CB8E"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_Toc67299516 \h </w:instrText>
      </w:r>
      <w:r>
        <w:rPr>
          <w:noProof/>
        </w:rPr>
      </w:r>
      <w:r>
        <w:rPr>
          <w:noProof/>
        </w:rPr>
        <w:fldChar w:fldCharType="separate"/>
      </w:r>
      <w:r>
        <w:rPr>
          <w:noProof/>
        </w:rPr>
        <w:t>35</w:t>
      </w:r>
      <w:r>
        <w:rPr>
          <w:noProof/>
        </w:rPr>
        <w:fldChar w:fldCharType="end"/>
      </w:r>
    </w:p>
    <w:p w14:paraId="77F17963" w14:textId="5ACF1194"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lang w:val="de-DE"/>
          <w14:scene3d>
            <w14:camera w14:prst="orthographicFront"/>
            <w14:lightRig w14:rig="threePt" w14:dir="t">
              <w14:rot w14:lat="0" w14:lon="0" w14:rev="0"/>
            </w14:lightRig>
          </w14:scene3d>
        </w:rPr>
        <w:t>5.2.19</w:t>
      </w:r>
      <w:r>
        <w:rPr>
          <w:rFonts w:asciiTheme="minorHAnsi" w:eastAsiaTheme="minorEastAsia" w:hAnsiTheme="minorHAnsi" w:cstheme="minorBidi"/>
          <w:i w:val="0"/>
          <w:noProof/>
          <w:sz w:val="22"/>
          <w:szCs w:val="22"/>
          <w:lang w:val="en-NZ" w:eastAsia="en-NZ"/>
        </w:rPr>
        <w:tab/>
      </w:r>
      <w:r w:rsidRPr="00065960">
        <w:rPr>
          <w:noProof/>
          <w:lang w:val="de-DE"/>
        </w:rPr>
        <w:t>Transplants (T0103, T0106, T0111, T0113)</w:t>
      </w:r>
      <w:r>
        <w:rPr>
          <w:noProof/>
        </w:rPr>
        <w:tab/>
      </w:r>
      <w:r>
        <w:rPr>
          <w:noProof/>
        </w:rPr>
        <w:fldChar w:fldCharType="begin"/>
      </w:r>
      <w:r>
        <w:rPr>
          <w:noProof/>
        </w:rPr>
        <w:instrText xml:space="preserve"> PAGEREF _Toc67299517 \h </w:instrText>
      </w:r>
      <w:r>
        <w:rPr>
          <w:noProof/>
        </w:rPr>
      </w:r>
      <w:r>
        <w:rPr>
          <w:noProof/>
        </w:rPr>
        <w:fldChar w:fldCharType="separate"/>
      </w:r>
      <w:r>
        <w:rPr>
          <w:noProof/>
        </w:rPr>
        <w:t>36</w:t>
      </w:r>
      <w:r>
        <w:rPr>
          <w:noProof/>
        </w:rPr>
        <w:fldChar w:fldCharType="end"/>
      </w:r>
    </w:p>
    <w:p w14:paraId="05CAB37E" w14:textId="5C5F8D0B"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_Toc67299518 \h </w:instrText>
      </w:r>
      <w:r>
        <w:rPr>
          <w:noProof/>
        </w:rPr>
      </w:r>
      <w:r>
        <w:rPr>
          <w:noProof/>
        </w:rPr>
        <w:fldChar w:fldCharType="separate"/>
      </w:r>
      <w:r>
        <w:rPr>
          <w:noProof/>
        </w:rPr>
        <w:t>36</w:t>
      </w:r>
      <w:r>
        <w:rPr>
          <w:noProof/>
        </w:rPr>
        <w:fldChar w:fldCharType="end"/>
      </w:r>
    </w:p>
    <w:p w14:paraId="4C54AB3C" w14:textId="3CEADF34"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_Toc67299519 \h </w:instrText>
      </w:r>
      <w:r>
        <w:rPr>
          <w:noProof/>
        </w:rPr>
      </w:r>
      <w:r>
        <w:rPr>
          <w:noProof/>
        </w:rPr>
        <w:fldChar w:fldCharType="separate"/>
      </w:r>
      <w:r>
        <w:rPr>
          <w:noProof/>
        </w:rPr>
        <w:t>36</w:t>
      </w:r>
      <w:r>
        <w:rPr>
          <w:noProof/>
        </w:rPr>
        <w:fldChar w:fldCharType="end"/>
      </w:r>
    </w:p>
    <w:p w14:paraId="6739FB0E" w14:textId="27E1A623"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_Toc67299520 \h </w:instrText>
      </w:r>
      <w:r>
        <w:rPr>
          <w:noProof/>
        </w:rPr>
      </w:r>
      <w:r>
        <w:rPr>
          <w:noProof/>
        </w:rPr>
        <w:fldChar w:fldCharType="separate"/>
      </w:r>
      <w:r>
        <w:rPr>
          <w:noProof/>
        </w:rPr>
        <w:t>36</w:t>
      </w:r>
      <w:r>
        <w:rPr>
          <w:noProof/>
        </w:rPr>
        <w:fldChar w:fldCharType="end"/>
      </w:r>
    </w:p>
    <w:p w14:paraId="36613542" w14:textId="0C128581"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_Toc67299521 \h </w:instrText>
      </w:r>
      <w:r>
        <w:rPr>
          <w:noProof/>
        </w:rPr>
      </w:r>
      <w:r>
        <w:rPr>
          <w:noProof/>
        </w:rPr>
        <w:fldChar w:fldCharType="separate"/>
      </w:r>
      <w:r>
        <w:rPr>
          <w:noProof/>
        </w:rPr>
        <w:t>37</w:t>
      </w:r>
      <w:r>
        <w:rPr>
          <w:noProof/>
        </w:rPr>
        <w:fldChar w:fldCharType="end"/>
      </w:r>
    </w:p>
    <w:p w14:paraId="4A44F167" w14:textId="71AA71D6"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5.2.24</w:t>
      </w:r>
      <w:r>
        <w:rPr>
          <w:rFonts w:asciiTheme="minorHAnsi" w:eastAsiaTheme="minorEastAsia" w:hAnsiTheme="minorHAnsi" w:cstheme="minorBidi"/>
          <w:i w:val="0"/>
          <w:noProof/>
          <w:sz w:val="22"/>
          <w:szCs w:val="22"/>
          <w:lang w:val="en-NZ" w:eastAsia="en-NZ"/>
        </w:rPr>
        <w:tab/>
      </w:r>
      <w:r>
        <w:rPr>
          <w:noProof/>
        </w:rPr>
        <w:t>Peritoneal Dialysis (M60005)</w:t>
      </w:r>
      <w:r>
        <w:rPr>
          <w:noProof/>
        </w:rPr>
        <w:tab/>
      </w:r>
      <w:r>
        <w:rPr>
          <w:noProof/>
        </w:rPr>
        <w:fldChar w:fldCharType="begin"/>
      </w:r>
      <w:r>
        <w:rPr>
          <w:noProof/>
        </w:rPr>
        <w:instrText xml:space="preserve"> PAGEREF _Toc67299522 \h </w:instrText>
      </w:r>
      <w:r>
        <w:rPr>
          <w:noProof/>
        </w:rPr>
      </w:r>
      <w:r>
        <w:rPr>
          <w:noProof/>
        </w:rPr>
        <w:fldChar w:fldCharType="separate"/>
      </w:r>
      <w:r>
        <w:rPr>
          <w:noProof/>
        </w:rPr>
        <w:t>37</w:t>
      </w:r>
      <w:r>
        <w:rPr>
          <w:noProof/>
        </w:rPr>
        <w:fldChar w:fldCharType="end"/>
      </w:r>
    </w:p>
    <w:p w14:paraId="51EDE0BF" w14:textId="62C4BCD9"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_Toc67299523 \h </w:instrText>
      </w:r>
      <w:r>
        <w:rPr>
          <w:noProof/>
        </w:rPr>
      </w:r>
      <w:r>
        <w:rPr>
          <w:noProof/>
        </w:rPr>
        <w:fldChar w:fldCharType="separate"/>
      </w:r>
      <w:r>
        <w:rPr>
          <w:noProof/>
        </w:rPr>
        <w:t>37</w:t>
      </w:r>
      <w:r>
        <w:rPr>
          <w:noProof/>
        </w:rPr>
        <w:fldChar w:fldCharType="end"/>
      </w:r>
    </w:p>
    <w:p w14:paraId="2DD3E18B" w14:textId="498FA817"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5.2.26</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_Toc67299524 \h </w:instrText>
      </w:r>
      <w:r>
        <w:rPr>
          <w:noProof/>
        </w:rPr>
      </w:r>
      <w:r>
        <w:rPr>
          <w:noProof/>
        </w:rPr>
        <w:fldChar w:fldCharType="separate"/>
      </w:r>
      <w:r>
        <w:rPr>
          <w:noProof/>
        </w:rPr>
        <w:t>37</w:t>
      </w:r>
      <w:r>
        <w:rPr>
          <w:noProof/>
        </w:rPr>
        <w:fldChar w:fldCharType="end"/>
      </w:r>
    </w:p>
    <w:p w14:paraId="34806963" w14:textId="60F7B3DE"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5.2.27</w:t>
      </w:r>
      <w:r>
        <w:rPr>
          <w:rFonts w:asciiTheme="minorHAnsi" w:eastAsiaTheme="minorEastAsia" w:hAnsiTheme="minorHAnsi" w:cstheme="minorBidi"/>
          <w:i w:val="0"/>
          <w:noProof/>
          <w:sz w:val="22"/>
          <w:szCs w:val="22"/>
          <w:lang w:val="en-NZ" w:eastAsia="en-NZ"/>
        </w:rPr>
        <w:tab/>
      </w:r>
      <w:r>
        <w:rPr>
          <w:noProof/>
        </w:rPr>
        <w:t>Same Day Radiotherapy (M50024, M50025)</w:t>
      </w:r>
      <w:r>
        <w:rPr>
          <w:noProof/>
        </w:rPr>
        <w:tab/>
      </w:r>
      <w:r>
        <w:rPr>
          <w:noProof/>
        </w:rPr>
        <w:fldChar w:fldCharType="begin"/>
      </w:r>
      <w:r>
        <w:rPr>
          <w:noProof/>
        </w:rPr>
        <w:instrText xml:space="preserve"> PAGEREF _Toc67299525 \h </w:instrText>
      </w:r>
      <w:r>
        <w:rPr>
          <w:noProof/>
        </w:rPr>
      </w:r>
      <w:r>
        <w:rPr>
          <w:noProof/>
        </w:rPr>
        <w:fldChar w:fldCharType="separate"/>
      </w:r>
      <w:r>
        <w:rPr>
          <w:noProof/>
        </w:rPr>
        <w:t>38</w:t>
      </w:r>
      <w:r>
        <w:rPr>
          <w:noProof/>
        </w:rPr>
        <w:fldChar w:fldCharType="end"/>
      </w:r>
    </w:p>
    <w:p w14:paraId="3D57D747" w14:textId="167ED0A6"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5.2.28</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_Toc67299526 \h </w:instrText>
      </w:r>
      <w:r>
        <w:rPr>
          <w:noProof/>
        </w:rPr>
      </w:r>
      <w:r>
        <w:rPr>
          <w:noProof/>
        </w:rPr>
        <w:fldChar w:fldCharType="separate"/>
      </w:r>
      <w:r>
        <w:rPr>
          <w:noProof/>
        </w:rPr>
        <w:t>38</w:t>
      </w:r>
      <w:r>
        <w:rPr>
          <w:noProof/>
        </w:rPr>
        <w:fldChar w:fldCharType="end"/>
      </w:r>
    </w:p>
    <w:p w14:paraId="6DEA903D" w14:textId="6402E9FC"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_Toc67299527 \h </w:instrText>
      </w:r>
      <w:r>
        <w:rPr>
          <w:noProof/>
        </w:rPr>
      </w:r>
      <w:r>
        <w:rPr>
          <w:noProof/>
        </w:rPr>
        <w:fldChar w:fldCharType="separate"/>
      </w:r>
      <w:r>
        <w:rPr>
          <w:noProof/>
        </w:rPr>
        <w:t>39</w:t>
      </w:r>
      <w:r>
        <w:rPr>
          <w:noProof/>
        </w:rPr>
        <w:fldChar w:fldCharType="end"/>
      </w:r>
    </w:p>
    <w:p w14:paraId="5AAC5F02" w14:textId="56F8B7F3"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_Toc67299528 \h </w:instrText>
      </w:r>
      <w:r>
        <w:rPr>
          <w:noProof/>
        </w:rPr>
      </w:r>
      <w:r>
        <w:rPr>
          <w:noProof/>
        </w:rPr>
        <w:fldChar w:fldCharType="separate"/>
      </w:r>
      <w:r>
        <w:rPr>
          <w:noProof/>
        </w:rPr>
        <w:t>39</w:t>
      </w:r>
      <w:r>
        <w:rPr>
          <w:noProof/>
        </w:rPr>
        <w:fldChar w:fldCharType="end"/>
      </w:r>
    </w:p>
    <w:p w14:paraId="21C5AA78" w14:textId="4DA56A1B"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_Toc67299529 \h </w:instrText>
      </w:r>
      <w:r>
        <w:rPr>
          <w:noProof/>
        </w:rPr>
      </w:r>
      <w:r>
        <w:rPr>
          <w:noProof/>
        </w:rPr>
        <w:fldChar w:fldCharType="separate"/>
      </w:r>
      <w:r>
        <w:rPr>
          <w:noProof/>
        </w:rPr>
        <w:t>40</w:t>
      </w:r>
      <w:r>
        <w:rPr>
          <w:noProof/>
        </w:rPr>
        <w:fldChar w:fldCharType="end"/>
      </w:r>
    </w:p>
    <w:p w14:paraId="37296FCC" w14:textId="6E40E288"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_Toc67299530 \h </w:instrText>
      </w:r>
      <w:r>
        <w:rPr>
          <w:noProof/>
        </w:rPr>
      </w:r>
      <w:r>
        <w:rPr>
          <w:noProof/>
        </w:rPr>
        <w:fldChar w:fldCharType="separate"/>
      </w:r>
      <w:r>
        <w:rPr>
          <w:noProof/>
        </w:rPr>
        <w:t>40</w:t>
      </w:r>
      <w:r>
        <w:rPr>
          <w:noProof/>
        </w:rPr>
        <w:fldChar w:fldCharType="end"/>
      </w:r>
    </w:p>
    <w:p w14:paraId="4BB2B369" w14:textId="39CA50DE"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_Toc67299531 \h </w:instrText>
      </w:r>
      <w:r>
        <w:rPr>
          <w:noProof/>
        </w:rPr>
      </w:r>
      <w:r>
        <w:rPr>
          <w:noProof/>
        </w:rPr>
        <w:fldChar w:fldCharType="separate"/>
      </w:r>
      <w:r>
        <w:rPr>
          <w:noProof/>
        </w:rPr>
        <w:t>40</w:t>
      </w:r>
      <w:r>
        <w:rPr>
          <w:noProof/>
        </w:rPr>
        <w:fldChar w:fldCharType="end"/>
      </w:r>
    </w:p>
    <w:p w14:paraId="219995DE" w14:textId="012B5157" w:rsidR="00CF4CD8" w:rsidRDefault="00CF4CD8" w:rsidP="00CF4CD8">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_Toc67299532 \h </w:instrText>
      </w:r>
      <w:r>
        <w:rPr>
          <w:noProof/>
        </w:rPr>
      </w:r>
      <w:r>
        <w:rPr>
          <w:noProof/>
        </w:rPr>
        <w:fldChar w:fldCharType="separate"/>
      </w:r>
      <w:r>
        <w:rPr>
          <w:noProof/>
        </w:rPr>
        <w:t>42</w:t>
      </w:r>
      <w:r>
        <w:rPr>
          <w:noProof/>
        </w:rPr>
        <w:fldChar w:fldCharType="end"/>
      </w:r>
    </w:p>
    <w:p w14:paraId="1C172D82" w14:textId="3F80277D"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_Toc67299533 \h </w:instrText>
      </w:r>
      <w:r>
        <w:rPr>
          <w:noProof/>
        </w:rPr>
      </w:r>
      <w:r>
        <w:rPr>
          <w:noProof/>
        </w:rPr>
        <w:fldChar w:fldCharType="separate"/>
      </w:r>
      <w:r>
        <w:rPr>
          <w:noProof/>
        </w:rPr>
        <w:t>43</w:t>
      </w:r>
      <w:r>
        <w:rPr>
          <w:noProof/>
        </w:rPr>
        <w:fldChar w:fldCharType="end"/>
      </w:r>
    </w:p>
    <w:p w14:paraId="40398F1F" w14:textId="7CD02903"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_Toc67299534 \h </w:instrText>
      </w:r>
      <w:r>
        <w:rPr>
          <w:noProof/>
        </w:rPr>
      </w:r>
      <w:r>
        <w:rPr>
          <w:noProof/>
        </w:rPr>
        <w:fldChar w:fldCharType="separate"/>
      </w:r>
      <w:r>
        <w:rPr>
          <w:noProof/>
        </w:rPr>
        <w:t>43</w:t>
      </w:r>
      <w:r>
        <w:rPr>
          <w:noProof/>
        </w:rPr>
        <w:fldChar w:fldCharType="end"/>
      </w:r>
    </w:p>
    <w:p w14:paraId="7B346942" w14:textId="3B511308" w:rsidR="00CF4CD8" w:rsidRDefault="00CF4CD8" w:rsidP="00CF4CD8">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_Toc67299535 \h </w:instrText>
      </w:r>
      <w:r>
        <w:rPr>
          <w:noProof/>
        </w:rPr>
      </w:r>
      <w:r>
        <w:rPr>
          <w:noProof/>
        </w:rPr>
        <w:fldChar w:fldCharType="separate"/>
      </w:r>
      <w:r>
        <w:rPr>
          <w:noProof/>
        </w:rPr>
        <w:t>43</w:t>
      </w:r>
      <w:r>
        <w:rPr>
          <w:noProof/>
        </w:rPr>
        <w:fldChar w:fldCharType="end"/>
      </w:r>
    </w:p>
    <w:p w14:paraId="24B6F061" w14:textId="6ACE69D7"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5.2.38</w:t>
      </w:r>
      <w:r>
        <w:rPr>
          <w:rFonts w:asciiTheme="minorHAnsi" w:eastAsiaTheme="minorEastAsia" w:hAnsiTheme="minorHAnsi" w:cstheme="minorBidi"/>
          <w:i w:val="0"/>
          <w:noProof/>
          <w:sz w:val="22"/>
          <w:szCs w:val="22"/>
          <w:lang w:val="en-NZ" w:eastAsia="en-NZ"/>
        </w:rPr>
        <w:tab/>
      </w:r>
      <w:r>
        <w:rPr>
          <w:noProof/>
        </w:rPr>
        <w:t>Designated Hospital for Casemix Revenue</w:t>
      </w:r>
      <w:r>
        <w:rPr>
          <w:noProof/>
        </w:rPr>
        <w:tab/>
      </w:r>
      <w:r>
        <w:rPr>
          <w:noProof/>
        </w:rPr>
        <w:fldChar w:fldCharType="begin"/>
      </w:r>
      <w:r>
        <w:rPr>
          <w:noProof/>
        </w:rPr>
        <w:instrText xml:space="preserve"> PAGEREF _Toc67299536 \h </w:instrText>
      </w:r>
      <w:r>
        <w:rPr>
          <w:noProof/>
        </w:rPr>
      </w:r>
      <w:r>
        <w:rPr>
          <w:noProof/>
        </w:rPr>
        <w:fldChar w:fldCharType="separate"/>
      </w:r>
      <w:r>
        <w:rPr>
          <w:noProof/>
        </w:rPr>
        <w:t>44</w:t>
      </w:r>
      <w:r>
        <w:rPr>
          <w:noProof/>
        </w:rPr>
        <w:fldChar w:fldCharType="end"/>
      </w:r>
    </w:p>
    <w:p w14:paraId="19308631" w14:textId="06779AD8"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_Toc67299537 \h </w:instrText>
      </w:r>
      <w:r>
        <w:rPr>
          <w:noProof/>
        </w:rPr>
      </w:r>
      <w:r>
        <w:rPr>
          <w:noProof/>
        </w:rPr>
        <w:fldChar w:fldCharType="separate"/>
      </w:r>
      <w:r>
        <w:rPr>
          <w:noProof/>
        </w:rPr>
        <w:t>47</w:t>
      </w:r>
      <w:r>
        <w:rPr>
          <w:noProof/>
        </w:rPr>
        <w:fldChar w:fldCharType="end"/>
      </w:r>
    </w:p>
    <w:p w14:paraId="7598CE2E" w14:textId="1E20AA9C" w:rsidR="00CF4CD8" w:rsidRDefault="00CF4CD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065960">
        <w:rPr>
          <w:noProof/>
          <w14:scene3d>
            <w14:camera w14:prst="orthographicFront"/>
            <w14:lightRig w14:rig="threePt" w14:dir="t">
              <w14:rot w14:lat="0" w14:lon="0" w14:rev="0"/>
            </w14:lightRig>
          </w14:scene3d>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_Toc67299538 \h </w:instrText>
      </w:r>
      <w:r>
        <w:rPr>
          <w:noProof/>
        </w:rPr>
      </w:r>
      <w:r>
        <w:rPr>
          <w:noProof/>
        </w:rPr>
        <w:fldChar w:fldCharType="separate"/>
      </w:r>
      <w:r>
        <w:rPr>
          <w:noProof/>
        </w:rPr>
        <w:t>48</w:t>
      </w:r>
      <w:r>
        <w:rPr>
          <w:noProof/>
        </w:rPr>
        <w:fldChar w:fldCharType="end"/>
      </w:r>
    </w:p>
    <w:p w14:paraId="022AA663" w14:textId="31F10927"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_Toc67299539 \h </w:instrText>
      </w:r>
      <w:r>
        <w:rPr>
          <w:noProof/>
        </w:rPr>
      </w:r>
      <w:r>
        <w:rPr>
          <w:noProof/>
        </w:rPr>
        <w:fldChar w:fldCharType="separate"/>
      </w:r>
      <w:r>
        <w:rPr>
          <w:noProof/>
        </w:rPr>
        <w:t>48</w:t>
      </w:r>
      <w:r>
        <w:rPr>
          <w:noProof/>
        </w:rPr>
        <w:fldChar w:fldCharType="end"/>
      </w:r>
    </w:p>
    <w:p w14:paraId="393DD831" w14:textId="2181F07A" w:rsidR="00CF4CD8" w:rsidRDefault="00CF4CD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065960">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DHB Casemix-Funded Events for Inter-DHB Inpatient Flow Calculations</w:t>
      </w:r>
      <w:r>
        <w:rPr>
          <w:noProof/>
        </w:rPr>
        <w:tab/>
      </w:r>
      <w:r>
        <w:rPr>
          <w:noProof/>
        </w:rPr>
        <w:fldChar w:fldCharType="begin"/>
      </w:r>
      <w:r>
        <w:rPr>
          <w:noProof/>
        </w:rPr>
        <w:instrText xml:space="preserve"> PAGEREF _Toc67299540 \h </w:instrText>
      </w:r>
      <w:r>
        <w:rPr>
          <w:noProof/>
        </w:rPr>
      </w:r>
      <w:r>
        <w:rPr>
          <w:noProof/>
        </w:rPr>
        <w:fldChar w:fldCharType="separate"/>
      </w:r>
      <w:r>
        <w:rPr>
          <w:noProof/>
        </w:rPr>
        <w:t>51</w:t>
      </w:r>
      <w:r>
        <w:rPr>
          <w:noProof/>
        </w:rPr>
        <w:fldChar w:fldCharType="end"/>
      </w:r>
    </w:p>
    <w:p w14:paraId="149B9A6F" w14:textId="0A3A142A" w:rsidR="00CF4CD8" w:rsidRDefault="00CF4CD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2020/21 FY DRG Cost Weights and Associated Variables for Calculating WIESNZ20</w:t>
      </w:r>
      <w:r>
        <w:rPr>
          <w:noProof/>
        </w:rPr>
        <w:tab/>
      </w:r>
      <w:r>
        <w:rPr>
          <w:noProof/>
        </w:rPr>
        <w:fldChar w:fldCharType="begin"/>
      </w:r>
      <w:r>
        <w:rPr>
          <w:noProof/>
        </w:rPr>
        <w:instrText xml:space="preserve"> PAGEREF _Toc67299541 \h </w:instrText>
      </w:r>
      <w:r>
        <w:rPr>
          <w:noProof/>
        </w:rPr>
      </w:r>
      <w:r>
        <w:rPr>
          <w:noProof/>
        </w:rPr>
        <w:fldChar w:fldCharType="separate"/>
      </w:r>
      <w:r>
        <w:rPr>
          <w:noProof/>
        </w:rPr>
        <w:t>52</w:t>
      </w:r>
      <w:r>
        <w:rPr>
          <w:noProof/>
        </w:rPr>
        <w:fldChar w:fldCharType="end"/>
      </w:r>
    </w:p>
    <w:p w14:paraId="30805B82" w14:textId="1E088222" w:rsidR="00CF4CD8" w:rsidRDefault="00CF4CD8">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_Toc67299542 \h </w:instrText>
      </w:r>
      <w:r>
        <w:rPr>
          <w:noProof/>
        </w:rPr>
      </w:r>
      <w:r>
        <w:rPr>
          <w:noProof/>
        </w:rPr>
        <w:fldChar w:fldCharType="separate"/>
      </w:r>
      <w:r>
        <w:rPr>
          <w:noProof/>
        </w:rPr>
        <w:t>52</w:t>
      </w:r>
      <w:r>
        <w:rPr>
          <w:noProof/>
        </w:rPr>
        <w:fldChar w:fldCharType="end"/>
      </w:r>
    </w:p>
    <w:p w14:paraId="47435322" w14:textId="4E881073" w:rsidR="00CF4CD8" w:rsidRDefault="00CF4CD8">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WIESNZ20 cost weight schedule</w:t>
      </w:r>
      <w:r>
        <w:rPr>
          <w:noProof/>
        </w:rPr>
        <w:tab/>
      </w:r>
      <w:r>
        <w:rPr>
          <w:noProof/>
        </w:rPr>
        <w:fldChar w:fldCharType="begin"/>
      </w:r>
      <w:r>
        <w:rPr>
          <w:noProof/>
        </w:rPr>
        <w:instrText xml:space="preserve"> PAGEREF _Toc67299543 \h </w:instrText>
      </w:r>
      <w:r>
        <w:rPr>
          <w:noProof/>
        </w:rPr>
      </w:r>
      <w:r>
        <w:rPr>
          <w:noProof/>
        </w:rPr>
        <w:fldChar w:fldCharType="separate"/>
      </w:r>
      <w:r>
        <w:rPr>
          <w:noProof/>
        </w:rPr>
        <w:t>52</w:t>
      </w:r>
      <w:r>
        <w:rPr>
          <w:noProof/>
        </w:rPr>
        <w:fldChar w:fldCharType="end"/>
      </w:r>
    </w:p>
    <w:p w14:paraId="7CD90F12" w14:textId="10102371" w:rsidR="00CF4CD8" w:rsidRDefault="00CF4CD8">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WIESNZ20 for use with AR-DRG v7.0 as adapted for New Zealand</w:t>
      </w:r>
      <w:r>
        <w:rPr>
          <w:noProof/>
        </w:rPr>
        <w:tab/>
      </w:r>
      <w:r>
        <w:rPr>
          <w:noProof/>
        </w:rPr>
        <w:fldChar w:fldCharType="begin"/>
      </w:r>
      <w:r>
        <w:rPr>
          <w:noProof/>
        </w:rPr>
        <w:instrText xml:space="preserve"> PAGEREF _Toc67299544 \h </w:instrText>
      </w:r>
      <w:r>
        <w:rPr>
          <w:noProof/>
        </w:rPr>
      </w:r>
      <w:r>
        <w:rPr>
          <w:noProof/>
        </w:rPr>
        <w:fldChar w:fldCharType="separate"/>
      </w:r>
      <w:r>
        <w:rPr>
          <w:noProof/>
        </w:rPr>
        <w:t>53</w:t>
      </w:r>
      <w:r>
        <w:rPr>
          <w:noProof/>
        </w:rPr>
        <w:fldChar w:fldCharType="end"/>
      </w:r>
    </w:p>
    <w:p w14:paraId="2E242FEF" w14:textId="2F848536" w:rsidR="00CF4CD8" w:rsidRDefault="00CF4CD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WIESNZ20 and Assign PUs</w:t>
      </w:r>
      <w:r>
        <w:rPr>
          <w:noProof/>
        </w:rPr>
        <w:tab/>
      </w:r>
      <w:r>
        <w:rPr>
          <w:noProof/>
        </w:rPr>
        <w:fldChar w:fldCharType="begin"/>
      </w:r>
      <w:r>
        <w:rPr>
          <w:noProof/>
        </w:rPr>
        <w:instrText xml:space="preserve"> PAGEREF _Toc67299545 \h </w:instrText>
      </w:r>
      <w:r>
        <w:rPr>
          <w:noProof/>
        </w:rPr>
      </w:r>
      <w:r>
        <w:rPr>
          <w:noProof/>
        </w:rPr>
        <w:fldChar w:fldCharType="separate"/>
      </w:r>
      <w:r>
        <w:rPr>
          <w:noProof/>
        </w:rPr>
        <w:t>54</w:t>
      </w:r>
      <w:r>
        <w:rPr>
          <w:noProof/>
        </w:rPr>
        <w:fldChar w:fldCharType="end"/>
      </w:r>
    </w:p>
    <w:p w14:paraId="3D4FAA2F" w14:textId="5E073C4D" w:rsidR="00CF4CD8" w:rsidRDefault="00CF4CD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_Toc67299546 \h </w:instrText>
      </w:r>
      <w:r>
        <w:rPr>
          <w:noProof/>
        </w:rPr>
      </w:r>
      <w:r>
        <w:rPr>
          <w:noProof/>
        </w:rPr>
        <w:fldChar w:fldCharType="separate"/>
      </w:r>
      <w:r>
        <w:rPr>
          <w:noProof/>
        </w:rPr>
        <w:t>55</w:t>
      </w:r>
      <w:r>
        <w:rPr>
          <w:noProof/>
        </w:rPr>
        <w:fldChar w:fldCharType="end"/>
      </w:r>
    </w:p>
    <w:p w14:paraId="3440960E" w14:textId="360896DA" w:rsidR="00CF4CD8" w:rsidRDefault="00CF4CD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_Toc67299547 \h </w:instrText>
      </w:r>
      <w:r>
        <w:rPr>
          <w:noProof/>
        </w:rPr>
      </w:r>
      <w:r>
        <w:rPr>
          <w:noProof/>
        </w:rPr>
        <w:fldChar w:fldCharType="separate"/>
      </w:r>
      <w:r>
        <w:rPr>
          <w:noProof/>
        </w:rPr>
        <w:t>56</w:t>
      </w:r>
      <w:r>
        <w:rPr>
          <w:noProof/>
        </w:rPr>
        <w:fldChar w:fldCharType="end"/>
      </w:r>
    </w:p>
    <w:p w14:paraId="2CC96DC8" w14:textId="5CD10D77" w:rsidR="00CF4CD8" w:rsidRDefault="00CF4CD8">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_Toc67299548 \h </w:instrText>
      </w:r>
      <w:r>
        <w:rPr>
          <w:noProof/>
        </w:rPr>
      </w:r>
      <w:r>
        <w:rPr>
          <w:noProof/>
        </w:rPr>
        <w:fldChar w:fldCharType="separate"/>
      </w:r>
      <w:r>
        <w:rPr>
          <w:noProof/>
        </w:rPr>
        <w:t>56</w:t>
      </w:r>
      <w:r>
        <w:rPr>
          <w:noProof/>
        </w:rPr>
        <w:fldChar w:fldCharType="end"/>
      </w:r>
    </w:p>
    <w:p w14:paraId="46854B33" w14:textId="1DE38F5A" w:rsidR="00CF4CD8" w:rsidRDefault="00CF4CD8">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w:t>
      </w:r>
      <w:r>
        <w:rPr>
          <w:noProof/>
        </w:rPr>
        <w:tab/>
      </w:r>
      <w:r>
        <w:rPr>
          <w:noProof/>
        </w:rPr>
        <w:fldChar w:fldCharType="begin"/>
      </w:r>
      <w:r>
        <w:rPr>
          <w:noProof/>
        </w:rPr>
        <w:instrText xml:space="preserve"> PAGEREF _Toc67299549 \h </w:instrText>
      </w:r>
      <w:r>
        <w:rPr>
          <w:noProof/>
        </w:rPr>
      </w:r>
      <w:r>
        <w:rPr>
          <w:noProof/>
        </w:rPr>
        <w:fldChar w:fldCharType="separate"/>
      </w:r>
      <w:r>
        <w:rPr>
          <w:noProof/>
        </w:rPr>
        <w:t>58</w:t>
      </w:r>
      <w:r>
        <w:rPr>
          <w:noProof/>
        </w:rPr>
        <w:fldChar w:fldCharType="end"/>
      </w:r>
    </w:p>
    <w:p w14:paraId="02A2D08D" w14:textId="44A6C6FC" w:rsidR="00CF4CD8" w:rsidRDefault="00CF4CD8">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_Toc67299550 \h </w:instrText>
      </w:r>
      <w:r>
        <w:rPr>
          <w:noProof/>
        </w:rPr>
      </w:r>
      <w:r>
        <w:rPr>
          <w:noProof/>
        </w:rPr>
        <w:fldChar w:fldCharType="separate"/>
      </w:r>
      <w:r>
        <w:rPr>
          <w:noProof/>
        </w:rPr>
        <w:t>59</w:t>
      </w:r>
      <w:r>
        <w:rPr>
          <w:noProof/>
        </w:rPr>
        <w:fldChar w:fldCharType="end"/>
      </w:r>
    </w:p>
    <w:p w14:paraId="3B276FB7" w14:textId="712D6696" w:rsidR="00CF4CD8" w:rsidRDefault="00CF4CD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PUs Identified in this Document</w:t>
      </w:r>
      <w:r>
        <w:rPr>
          <w:noProof/>
        </w:rPr>
        <w:tab/>
      </w:r>
      <w:r>
        <w:rPr>
          <w:noProof/>
        </w:rPr>
        <w:fldChar w:fldCharType="begin"/>
      </w:r>
      <w:r>
        <w:rPr>
          <w:noProof/>
        </w:rPr>
        <w:instrText xml:space="preserve"> PAGEREF _Toc67299551 \h </w:instrText>
      </w:r>
      <w:r>
        <w:rPr>
          <w:noProof/>
        </w:rPr>
      </w:r>
      <w:r>
        <w:rPr>
          <w:noProof/>
        </w:rPr>
        <w:fldChar w:fldCharType="separate"/>
      </w:r>
      <w:r>
        <w:rPr>
          <w:noProof/>
        </w:rPr>
        <w:t>60</w:t>
      </w:r>
      <w:r>
        <w:rPr>
          <w:noProof/>
        </w:rPr>
        <w:fldChar w:fldCharType="end"/>
      </w:r>
    </w:p>
    <w:p w14:paraId="72F585B0" w14:textId="2E4C849F" w:rsidR="00CF4CD8" w:rsidRDefault="00CF4CD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_Toc67299552 \h </w:instrText>
      </w:r>
      <w:r>
        <w:rPr>
          <w:noProof/>
        </w:rPr>
      </w:r>
      <w:r>
        <w:rPr>
          <w:noProof/>
        </w:rPr>
        <w:fldChar w:fldCharType="separate"/>
      </w:r>
      <w:r>
        <w:rPr>
          <w:noProof/>
        </w:rPr>
        <w:t>62</w:t>
      </w:r>
      <w:r>
        <w:rPr>
          <w:noProof/>
        </w:rPr>
        <w:fldChar w:fldCharType="end"/>
      </w:r>
    </w:p>
    <w:p w14:paraId="5016A959" w14:textId="07235E77" w:rsidR="00CF4CD8" w:rsidRDefault="00CF4CD8">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_Toc67299553 \h </w:instrText>
      </w:r>
      <w:r>
        <w:rPr>
          <w:noProof/>
        </w:rPr>
      </w:r>
      <w:r>
        <w:rPr>
          <w:noProof/>
        </w:rPr>
        <w:fldChar w:fldCharType="separate"/>
      </w:r>
      <w:r>
        <w:rPr>
          <w:noProof/>
        </w:rPr>
        <w:t>62</w:t>
      </w:r>
      <w:r>
        <w:rPr>
          <w:noProof/>
        </w:rPr>
        <w:fldChar w:fldCharType="end"/>
      </w:r>
    </w:p>
    <w:p w14:paraId="106B9147" w14:textId="24657172" w:rsidR="00CF4CD8" w:rsidRDefault="00CF4CD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_Toc67299554 \h </w:instrText>
      </w:r>
      <w:r>
        <w:rPr>
          <w:noProof/>
        </w:rPr>
      </w:r>
      <w:r>
        <w:rPr>
          <w:noProof/>
        </w:rPr>
        <w:fldChar w:fldCharType="separate"/>
      </w:r>
      <w:r>
        <w:rPr>
          <w:noProof/>
        </w:rPr>
        <w:t>64</w:t>
      </w:r>
      <w:r>
        <w:rPr>
          <w:noProof/>
        </w:rPr>
        <w:fldChar w:fldCharType="end"/>
      </w:r>
    </w:p>
    <w:p w14:paraId="09B11163" w14:textId="788BA812" w:rsidR="00CF4CD8" w:rsidRDefault="00CF4CD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_Toc67299555 \h </w:instrText>
      </w:r>
      <w:r>
        <w:rPr>
          <w:noProof/>
        </w:rPr>
      </w:r>
      <w:r>
        <w:rPr>
          <w:noProof/>
        </w:rPr>
        <w:fldChar w:fldCharType="separate"/>
      </w:r>
      <w:r>
        <w:rPr>
          <w:noProof/>
        </w:rPr>
        <w:t>67</w:t>
      </w:r>
      <w:r>
        <w:rPr>
          <w:noProof/>
        </w:rPr>
        <w:fldChar w:fldCharType="end"/>
      </w:r>
    </w:p>
    <w:p w14:paraId="6C23C893" w14:textId="68F4A61B" w:rsidR="00590E53" w:rsidRPr="00E133B8" w:rsidRDefault="00C10769" w:rsidP="004A7BB8">
      <w:pPr>
        <w:rPr>
          <w:sz w:val="20"/>
        </w:rPr>
      </w:pPr>
      <w:r w:rsidRPr="00197B96">
        <w:rPr>
          <w:color w:val="262626" w:themeColor="text1" w:themeTint="D9"/>
          <w:sz w:val="18"/>
          <w:szCs w:val="18"/>
        </w:rPr>
        <w:fldChar w:fldCharType="end"/>
      </w:r>
    </w:p>
    <w:p w14:paraId="79D3FC1E" w14:textId="31F32BBA" w:rsidR="00590E53" w:rsidRPr="00CA0CA8" w:rsidRDefault="00590E53" w:rsidP="001A4066">
      <w:pPr>
        <w:rPr>
          <w:rFonts w:ascii="Arial" w:hAnsi="Arial" w:cs="Arial"/>
          <w:b/>
          <w:sz w:val="16"/>
          <w:szCs w:val="16"/>
        </w:rPr>
      </w:pPr>
      <w:r w:rsidRPr="00CA0CA8">
        <w:rPr>
          <w:rFonts w:ascii="Arial" w:hAnsi="Arial" w:cs="Arial"/>
          <w:b/>
          <w:sz w:val="16"/>
          <w:szCs w:val="16"/>
        </w:rPr>
        <w:t xml:space="preserve">Acknowledgement of source of ICD-10-AM/ACHI/ACS </w:t>
      </w:r>
    </w:p>
    <w:p w14:paraId="4A8B0BDE" w14:textId="7705AA60" w:rsidR="00925023" w:rsidRPr="00CA0CA8" w:rsidRDefault="00590E53" w:rsidP="001A4066">
      <w:pPr>
        <w:rPr>
          <w:rFonts w:ascii="Arial" w:hAnsi="Arial" w:cs="Arial"/>
          <w:color w:val="333333"/>
          <w:sz w:val="16"/>
          <w:szCs w:val="16"/>
        </w:rPr>
      </w:pPr>
      <w:r w:rsidRPr="00CA0CA8">
        <w:rPr>
          <w:rFonts w:ascii="Arial" w:hAnsi="Arial" w:cs="Arial"/>
          <w:color w:val="333333"/>
          <w:sz w:val="16"/>
          <w:szCs w:val="16"/>
        </w:rPr>
        <w:t>National Casemix and Classification Centre, Australian Health Services Research Institu</w:t>
      </w:r>
      <w:r w:rsidR="00EC4C53" w:rsidRPr="00CA0CA8">
        <w:rPr>
          <w:rFonts w:ascii="Arial" w:hAnsi="Arial" w:cs="Arial"/>
          <w:color w:val="333333"/>
          <w:sz w:val="16"/>
          <w:szCs w:val="16"/>
        </w:rPr>
        <w:t>te, Univer</w:t>
      </w:r>
      <w:r w:rsidRPr="00CA0CA8">
        <w:rPr>
          <w:rFonts w:ascii="Arial" w:hAnsi="Arial" w:cs="Arial"/>
          <w:color w:val="333333"/>
          <w:sz w:val="16"/>
          <w:szCs w:val="16"/>
        </w:rPr>
        <w:t>s</w:t>
      </w:r>
      <w:r w:rsidR="00EC4C53" w:rsidRPr="00CA0CA8">
        <w:rPr>
          <w:rFonts w:ascii="Arial" w:hAnsi="Arial" w:cs="Arial"/>
          <w:color w:val="333333"/>
          <w:sz w:val="16"/>
          <w:szCs w:val="16"/>
        </w:rPr>
        <w:t>it</w:t>
      </w:r>
      <w:r w:rsidRPr="00CA0CA8">
        <w:rPr>
          <w:rFonts w:ascii="Arial" w:hAnsi="Arial" w:cs="Arial"/>
          <w:color w:val="333333"/>
          <w:sz w:val="16"/>
          <w:szCs w:val="16"/>
        </w:rPr>
        <w:t xml:space="preserve">y of Wollongong (2013). </w:t>
      </w:r>
      <w:r w:rsidRPr="00CA0CA8">
        <w:rPr>
          <w:rFonts w:ascii="Arial" w:hAnsi="Arial" w:cs="Arial"/>
          <w:i/>
          <w:iCs/>
          <w:color w:val="333333"/>
          <w:sz w:val="16"/>
          <w:szCs w:val="16"/>
        </w:rPr>
        <w:t xml:space="preserve">The International Statistical Classification of Diseases and Related Health Problems, Tenth Revision, Australian Modification, </w:t>
      </w:r>
      <w:r w:rsidRPr="00CA0CA8">
        <w:rPr>
          <w:rFonts w:ascii="Arial" w:hAnsi="Arial" w:cs="Arial"/>
          <w:iCs/>
          <w:color w:val="333333"/>
          <w:sz w:val="16"/>
          <w:szCs w:val="16"/>
        </w:rPr>
        <w:t>(ICD-10-AM/ACHI/ACS)</w:t>
      </w:r>
      <w:r w:rsidRPr="00CA0CA8">
        <w:rPr>
          <w:rFonts w:ascii="Arial" w:hAnsi="Arial" w:cs="Arial"/>
          <w:color w:val="333333"/>
          <w:sz w:val="16"/>
          <w:szCs w:val="16"/>
        </w:rPr>
        <w:t xml:space="preserve"> (Eighth Edition.). Independent Hospital Pricing Authority</w:t>
      </w:r>
      <w:r w:rsidR="004E39D4" w:rsidRPr="00CA0CA8">
        <w:rPr>
          <w:rFonts w:ascii="Arial" w:hAnsi="Arial" w:cs="Arial"/>
          <w:color w:val="333333"/>
          <w:sz w:val="16"/>
          <w:szCs w:val="16"/>
        </w:rPr>
        <w:t xml:space="preserve"> (IHPA)</w:t>
      </w:r>
      <w:r w:rsidRPr="00CA0CA8">
        <w:rPr>
          <w:rFonts w:ascii="Arial" w:hAnsi="Arial" w:cs="Arial"/>
          <w:color w:val="333333"/>
          <w:sz w:val="16"/>
          <w:szCs w:val="16"/>
        </w:rPr>
        <w:t>, Darlinghurst, NSW.</w:t>
      </w:r>
    </w:p>
    <w:p w14:paraId="7D443429" w14:textId="5DF6447A" w:rsidR="007465C6" w:rsidRPr="003D0E79" w:rsidRDefault="007465C6" w:rsidP="007465C6">
      <w:pPr>
        <w:pStyle w:val="Heading1"/>
        <w:numPr>
          <w:ilvl w:val="0"/>
          <w:numId w:val="0"/>
        </w:numPr>
      </w:pPr>
      <w:bookmarkStart w:id="2" w:name="_Toc359846617"/>
      <w:bookmarkStart w:id="3" w:name="_Toc451155299"/>
      <w:bookmarkStart w:id="4" w:name="_Toc451158133"/>
      <w:bookmarkStart w:id="5" w:name="_Toc500499336"/>
      <w:bookmarkStart w:id="6" w:name="_Toc516560971"/>
      <w:bookmarkStart w:id="7" w:name="_Toc67299454"/>
      <w:bookmarkStart w:id="8" w:name="_Toc353878092"/>
      <w:r w:rsidRPr="003D0E79">
        <w:lastRenderedPageBreak/>
        <w:t>Version Updates to Casemix Framework Document (WIESNZ</w:t>
      </w:r>
      <w:r>
        <w:t>20</w:t>
      </w:r>
      <w:r w:rsidRPr="003D0E79">
        <w:t>)</w:t>
      </w:r>
      <w:bookmarkEnd w:id="2"/>
      <w:bookmarkEnd w:id="3"/>
      <w:bookmarkEnd w:id="4"/>
      <w:bookmarkEnd w:id="5"/>
      <w:bookmarkEnd w:id="6"/>
      <w:bookmarkEnd w:id="7"/>
      <w:r w:rsidRPr="003D0E79">
        <w:t xml:space="preserve"> </w:t>
      </w:r>
      <w:bookmarkEnd w:id="8"/>
    </w:p>
    <w:p w14:paraId="3C91F28B" w14:textId="77777777" w:rsidR="007465C6" w:rsidRPr="0037790D" w:rsidRDefault="007465C6" w:rsidP="007465C6">
      <w:pPr>
        <w:keepNext/>
        <w:overflowPunct w:val="0"/>
        <w:autoSpaceDE w:val="0"/>
        <w:autoSpaceDN w:val="0"/>
        <w:adjustRightInd w:val="0"/>
        <w:textAlignment w:val="baseline"/>
        <w:outlineLvl w:val="1"/>
        <w:rPr>
          <w:rFonts w:ascii="Arial" w:hAnsi="Arial" w:cs="Arial"/>
          <w:b/>
          <w:sz w:val="20"/>
        </w:rPr>
      </w:pPr>
    </w:p>
    <w:p w14:paraId="46129CD5" w14:textId="6A49F52E" w:rsidR="007465C6" w:rsidRPr="0037790D" w:rsidRDefault="007465C6" w:rsidP="007465C6">
      <w:pPr>
        <w:pStyle w:val="Heading2"/>
        <w:numPr>
          <w:ilvl w:val="0"/>
          <w:numId w:val="0"/>
        </w:numPr>
      </w:pPr>
      <w:bookmarkStart w:id="9" w:name="_Toc500499337"/>
      <w:bookmarkStart w:id="10" w:name="_Toc516560972"/>
      <w:bookmarkStart w:id="11" w:name="_Toc67299455"/>
      <w:r>
        <w:t>Version 1.1</w:t>
      </w:r>
      <w:r w:rsidRPr="0037790D">
        <w:t xml:space="preserve"> (</w:t>
      </w:r>
      <w:r w:rsidR="00BE703E">
        <w:t xml:space="preserve">June </w:t>
      </w:r>
      <w:r>
        <w:t>2020</w:t>
      </w:r>
      <w:r w:rsidRPr="0037790D">
        <w:t>)</w:t>
      </w:r>
      <w:bookmarkEnd w:id="9"/>
      <w:bookmarkEnd w:id="10"/>
      <w:bookmarkEnd w:id="11"/>
    </w:p>
    <w:p w14:paraId="53176527" w14:textId="5A1A7F61" w:rsidR="007465C6" w:rsidRPr="009A0B83" w:rsidRDefault="007465C6" w:rsidP="007465C6">
      <w:pPr>
        <w:numPr>
          <w:ilvl w:val="0"/>
          <w:numId w:val="28"/>
        </w:numPr>
        <w:ind w:hanging="218"/>
        <w:contextualSpacing/>
        <w:rPr>
          <w:rFonts w:ascii="Arial" w:hAnsi="Arial" w:cs="Arial"/>
          <w:color w:val="333333"/>
        </w:rPr>
      </w:pPr>
      <w:r w:rsidRPr="009A0B83">
        <w:rPr>
          <w:rFonts w:ascii="Arial" w:hAnsi="Arial" w:cs="Arial"/>
          <w:color w:val="333333"/>
        </w:rPr>
        <w:t xml:space="preserve">Added National unit price, see </w:t>
      </w:r>
      <w:r w:rsidR="002E50A4" w:rsidRPr="009A0B83">
        <w:rPr>
          <w:rFonts w:ascii="Arial" w:hAnsi="Arial" w:cs="Arial"/>
          <w:color w:val="333333"/>
          <w:highlight w:val="lightGray"/>
        </w:rPr>
        <w:fldChar w:fldCharType="begin"/>
      </w:r>
      <w:r w:rsidR="002E50A4" w:rsidRPr="009A0B83">
        <w:rPr>
          <w:rFonts w:ascii="Arial" w:hAnsi="Arial" w:cs="Arial"/>
          <w:color w:val="333333"/>
          <w:highlight w:val="lightGray"/>
        </w:rPr>
        <w:instrText xml:space="preserve"> REF _Ref335975498 \h  \* MERGEFORMAT </w:instrText>
      </w:r>
      <w:r w:rsidR="002E50A4" w:rsidRPr="009A0B83">
        <w:rPr>
          <w:rFonts w:ascii="Arial" w:hAnsi="Arial" w:cs="Arial"/>
          <w:color w:val="333333"/>
          <w:highlight w:val="lightGray"/>
        </w:rPr>
      </w:r>
      <w:r w:rsidR="002E50A4" w:rsidRPr="009A0B83">
        <w:rPr>
          <w:rFonts w:ascii="Arial" w:hAnsi="Arial" w:cs="Arial"/>
          <w:color w:val="333333"/>
          <w:highlight w:val="lightGray"/>
        </w:rPr>
        <w:fldChar w:fldCharType="separate"/>
      </w:r>
      <w:r w:rsidR="002E50A4" w:rsidRPr="009A0B83">
        <w:rPr>
          <w:rFonts w:ascii="Arial" w:hAnsi="Arial" w:cs="Arial"/>
          <w:color w:val="333333"/>
          <w:highlight w:val="lightGray"/>
        </w:rPr>
        <w:t>Unit Prices used in Purchasing</w:t>
      </w:r>
      <w:r w:rsidR="002E50A4" w:rsidRPr="009A0B83">
        <w:rPr>
          <w:rFonts w:ascii="Arial" w:hAnsi="Arial" w:cs="Arial"/>
          <w:color w:val="333333"/>
          <w:highlight w:val="lightGray"/>
        </w:rPr>
        <w:fldChar w:fldCharType="end"/>
      </w:r>
    </w:p>
    <w:p w14:paraId="18523173" w14:textId="677C7C33" w:rsidR="007465C6" w:rsidRPr="009A0B83" w:rsidRDefault="00853112" w:rsidP="008E7718">
      <w:pPr>
        <w:pStyle w:val="ListParagraph"/>
        <w:numPr>
          <w:ilvl w:val="0"/>
          <w:numId w:val="28"/>
        </w:numPr>
        <w:ind w:hanging="218"/>
        <w:rPr>
          <w:rFonts w:ascii="Arial" w:hAnsi="Arial" w:cs="Arial"/>
          <w:color w:val="333333"/>
        </w:rPr>
      </w:pPr>
      <w:r w:rsidRPr="009A0B83">
        <w:rPr>
          <w:rFonts w:ascii="Arial" w:hAnsi="Arial" w:cs="Arial"/>
          <w:color w:val="333333"/>
        </w:rPr>
        <w:t xml:space="preserve">Updated the transrectal ultrasound (TRUS) guided biopsy of prostate and transperineal (TPA) biopsy of prostate exclusion rule to only include the procedure code 3721800 [163], </w:t>
      </w:r>
      <w:r w:rsidR="007465C6" w:rsidRPr="009A0B83">
        <w:rPr>
          <w:rFonts w:ascii="Arial" w:hAnsi="Arial" w:cs="Arial"/>
          <w:color w:val="333333"/>
        </w:rPr>
        <w:t xml:space="preserve">see </w:t>
      </w:r>
      <w:r w:rsidR="002E50A4" w:rsidRPr="009A0B83">
        <w:rPr>
          <w:rFonts w:ascii="Arial" w:hAnsi="Arial" w:cs="Arial"/>
          <w:color w:val="333333"/>
          <w:highlight w:val="lightGray"/>
        </w:rPr>
        <w:fldChar w:fldCharType="begin"/>
      </w:r>
      <w:r w:rsidR="002E50A4" w:rsidRPr="009A0B83">
        <w:rPr>
          <w:rFonts w:ascii="Arial" w:hAnsi="Arial" w:cs="Arial"/>
          <w:color w:val="333333"/>
          <w:highlight w:val="lightGray"/>
        </w:rPr>
        <w:instrText xml:space="preserve"> REF _Ref25925152 \r \h  \* MERGEFORMAT </w:instrText>
      </w:r>
      <w:r w:rsidR="002E50A4" w:rsidRPr="009A0B83">
        <w:rPr>
          <w:rFonts w:ascii="Arial" w:hAnsi="Arial" w:cs="Arial"/>
          <w:color w:val="333333"/>
          <w:highlight w:val="lightGray"/>
        </w:rPr>
      </w:r>
      <w:r w:rsidR="002E50A4" w:rsidRPr="009A0B83">
        <w:rPr>
          <w:rFonts w:ascii="Arial" w:hAnsi="Arial" w:cs="Arial"/>
          <w:color w:val="333333"/>
          <w:highlight w:val="lightGray"/>
        </w:rPr>
        <w:fldChar w:fldCharType="separate"/>
      </w:r>
      <w:r w:rsidR="002E50A4" w:rsidRPr="009A0B83">
        <w:rPr>
          <w:rFonts w:ascii="Arial" w:hAnsi="Arial" w:cs="Arial"/>
          <w:color w:val="333333"/>
          <w:highlight w:val="lightGray"/>
        </w:rPr>
        <w:t>5.2.37</w:t>
      </w:r>
      <w:r w:rsidR="002E50A4" w:rsidRPr="009A0B83">
        <w:rPr>
          <w:rFonts w:ascii="Arial" w:hAnsi="Arial" w:cs="Arial"/>
          <w:color w:val="333333"/>
          <w:highlight w:val="lightGray"/>
        </w:rPr>
        <w:fldChar w:fldCharType="end"/>
      </w:r>
    </w:p>
    <w:p w14:paraId="2DB590F6" w14:textId="062C33D6" w:rsidR="00EF2DAA" w:rsidRPr="009A0B83" w:rsidRDefault="00EF2DAA" w:rsidP="008E7718">
      <w:pPr>
        <w:pStyle w:val="ListParagraph"/>
        <w:numPr>
          <w:ilvl w:val="0"/>
          <w:numId w:val="28"/>
        </w:numPr>
        <w:ind w:hanging="218"/>
        <w:rPr>
          <w:rFonts w:ascii="Arial" w:hAnsi="Arial" w:cs="Arial"/>
          <w:color w:val="333333"/>
        </w:rPr>
      </w:pPr>
      <w:r w:rsidRPr="009A0B83">
        <w:rPr>
          <w:rFonts w:ascii="Arial" w:hAnsi="Arial" w:cs="Arial"/>
          <w:color w:val="333333"/>
        </w:rPr>
        <w:t xml:space="preserve">Changed peritoneal dialysis exclusion rule to be the same as WIESNZ19, see </w:t>
      </w:r>
      <w:r w:rsidRPr="009A0B83">
        <w:rPr>
          <w:rFonts w:ascii="Arial" w:hAnsi="Arial" w:cs="Arial"/>
          <w:color w:val="333333"/>
          <w:highlight w:val="lightGray"/>
        </w:rPr>
        <w:fldChar w:fldCharType="begin"/>
      </w:r>
      <w:r w:rsidRPr="009A0B83">
        <w:rPr>
          <w:rFonts w:ascii="Arial" w:hAnsi="Arial" w:cs="Arial"/>
          <w:color w:val="333333"/>
          <w:highlight w:val="lightGray"/>
        </w:rPr>
        <w:instrText xml:space="preserve"> REF _Ref462743740 \r \h  \* MERGEFORMAT </w:instrText>
      </w:r>
      <w:r w:rsidRPr="009A0B83">
        <w:rPr>
          <w:rFonts w:ascii="Arial" w:hAnsi="Arial" w:cs="Arial"/>
          <w:color w:val="333333"/>
          <w:highlight w:val="lightGray"/>
        </w:rPr>
      </w:r>
      <w:r w:rsidRPr="009A0B83">
        <w:rPr>
          <w:rFonts w:ascii="Arial" w:hAnsi="Arial" w:cs="Arial"/>
          <w:color w:val="333333"/>
          <w:highlight w:val="lightGray"/>
        </w:rPr>
        <w:fldChar w:fldCharType="separate"/>
      </w:r>
      <w:r w:rsidRPr="009A0B83">
        <w:rPr>
          <w:rFonts w:ascii="Arial" w:hAnsi="Arial" w:cs="Arial"/>
          <w:color w:val="333333"/>
          <w:highlight w:val="lightGray"/>
        </w:rPr>
        <w:t>5.2.24</w:t>
      </w:r>
      <w:r w:rsidRPr="009A0B83">
        <w:rPr>
          <w:rFonts w:ascii="Arial" w:hAnsi="Arial" w:cs="Arial"/>
          <w:color w:val="333333"/>
          <w:highlight w:val="lightGray"/>
        </w:rPr>
        <w:fldChar w:fldCharType="end"/>
      </w:r>
    </w:p>
    <w:p w14:paraId="7959CEB1" w14:textId="6F2567CA" w:rsidR="002E50A4" w:rsidRPr="009A0B83" w:rsidRDefault="00853112" w:rsidP="0036417E">
      <w:pPr>
        <w:pStyle w:val="ListParagraph"/>
        <w:numPr>
          <w:ilvl w:val="0"/>
          <w:numId w:val="28"/>
        </w:numPr>
        <w:ind w:hanging="218"/>
        <w:rPr>
          <w:rFonts w:ascii="Arial" w:hAnsi="Arial" w:cs="Arial"/>
          <w:color w:val="333333"/>
        </w:rPr>
      </w:pPr>
      <w:r w:rsidRPr="009A0B83">
        <w:rPr>
          <w:rFonts w:ascii="Arial" w:hAnsi="Arial" w:cs="Arial"/>
          <w:color w:val="333333"/>
        </w:rPr>
        <w:t xml:space="preserve">Updated wording for DRG, cost weight and XPU </w:t>
      </w:r>
      <w:r w:rsidR="0023735B" w:rsidRPr="009A0B83">
        <w:rPr>
          <w:rFonts w:ascii="Arial" w:hAnsi="Arial" w:cs="Arial"/>
          <w:color w:val="333333"/>
        </w:rPr>
        <w:t xml:space="preserve">allocation </w:t>
      </w:r>
      <w:r w:rsidRPr="009A0B83">
        <w:rPr>
          <w:rFonts w:ascii="Arial" w:hAnsi="Arial" w:cs="Arial"/>
          <w:color w:val="333333"/>
        </w:rPr>
        <w:t xml:space="preserve">for Ophthalmology Injections and Skin </w:t>
      </w:r>
      <w:r w:rsidR="007D0E17" w:rsidRPr="009A0B83">
        <w:rPr>
          <w:rFonts w:ascii="Arial" w:hAnsi="Arial" w:cs="Arial"/>
          <w:color w:val="333333"/>
        </w:rPr>
        <w:t>Lesion</w:t>
      </w:r>
      <w:r w:rsidRPr="009A0B83">
        <w:rPr>
          <w:rFonts w:ascii="Arial" w:hAnsi="Arial" w:cs="Arial"/>
          <w:color w:val="333333"/>
        </w:rPr>
        <w:t xml:space="preserve"> Procedures, see </w:t>
      </w:r>
      <w:r w:rsidR="002E50A4" w:rsidRPr="009A0B83">
        <w:rPr>
          <w:rFonts w:ascii="Arial" w:hAnsi="Arial" w:cs="Arial"/>
          <w:color w:val="333333"/>
          <w:highlight w:val="lightGray"/>
        </w:rPr>
        <w:fldChar w:fldCharType="begin"/>
      </w:r>
      <w:r w:rsidR="002E50A4" w:rsidRPr="009A0B83">
        <w:rPr>
          <w:rFonts w:ascii="Arial" w:hAnsi="Arial" w:cs="Arial"/>
          <w:color w:val="333333"/>
          <w:highlight w:val="lightGray"/>
        </w:rPr>
        <w:instrText xml:space="preserve"> REF _Ref41403726 \r \h  \* MERGEFORMAT </w:instrText>
      </w:r>
      <w:r w:rsidR="002E50A4" w:rsidRPr="009A0B83">
        <w:rPr>
          <w:rFonts w:ascii="Arial" w:hAnsi="Arial" w:cs="Arial"/>
          <w:color w:val="333333"/>
          <w:highlight w:val="lightGray"/>
        </w:rPr>
      </w:r>
      <w:r w:rsidR="002E50A4" w:rsidRPr="009A0B83">
        <w:rPr>
          <w:rFonts w:ascii="Arial" w:hAnsi="Arial" w:cs="Arial"/>
          <w:color w:val="333333"/>
          <w:highlight w:val="lightGray"/>
        </w:rPr>
        <w:fldChar w:fldCharType="separate"/>
      </w:r>
      <w:r w:rsidR="002E50A4" w:rsidRPr="009A0B83">
        <w:rPr>
          <w:rFonts w:ascii="Arial" w:hAnsi="Arial" w:cs="Arial"/>
          <w:color w:val="333333"/>
          <w:highlight w:val="lightGray"/>
        </w:rPr>
        <w:t>4.4.12</w:t>
      </w:r>
      <w:r w:rsidR="002E50A4" w:rsidRPr="009A0B83">
        <w:rPr>
          <w:rFonts w:ascii="Arial" w:hAnsi="Arial" w:cs="Arial"/>
          <w:color w:val="333333"/>
          <w:highlight w:val="lightGray"/>
        </w:rPr>
        <w:fldChar w:fldCharType="end"/>
      </w:r>
      <w:r w:rsidRPr="009A0B83">
        <w:rPr>
          <w:rFonts w:ascii="Arial" w:hAnsi="Arial" w:cs="Arial"/>
          <w:color w:val="333333"/>
        </w:rPr>
        <w:t xml:space="preserve">, </w:t>
      </w:r>
      <w:r w:rsidR="002E50A4" w:rsidRPr="009A0B83">
        <w:rPr>
          <w:rFonts w:ascii="Arial" w:hAnsi="Arial" w:cs="Arial"/>
          <w:color w:val="333333"/>
          <w:highlight w:val="lightGray"/>
        </w:rPr>
        <w:fldChar w:fldCharType="begin"/>
      </w:r>
      <w:r w:rsidR="002E50A4" w:rsidRPr="009A0B83">
        <w:rPr>
          <w:rFonts w:ascii="Arial" w:hAnsi="Arial" w:cs="Arial"/>
          <w:color w:val="333333"/>
          <w:highlight w:val="lightGray"/>
        </w:rPr>
        <w:instrText xml:space="preserve"> REF _Ref26184949 \r \h  \* MERGEFORMAT </w:instrText>
      </w:r>
      <w:r w:rsidR="002E50A4" w:rsidRPr="009A0B83">
        <w:rPr>
          <w:rFonts w:ascii="Arial" w:hAnsi="Arial" w:cs="Arial"/>
          <w:color w:val="333333"/>
          <w:highlight w:val="lightGray"/>
        </w:rPr>
      </w:r>
      <w:r w:rsidR="002E50A4" w:rsidRPr="009A0B83">
        <w:rPr>
          <w:rFonts w:ascii="Arial" w:hAnsi="Arial" w:cs="Arial"/>
          <w:color w:val="333333"/>
          <w:highlight w:val="lightGray"/>
        </w:rPr>
        <w:fldChar w:fldCharType="separate"/>
      </w:r>
      <w:r w:rsidR="002E50A4" w:rsidRPr="009A0B83">
        <w:rPr>
          <w:rFonts w:ascii="Arial" w:hAnsi="Arial" w:cs="Arial"/>
          <w:color w:val="333333"/>
          <w:highlight w:val="lightGray"/>
        </w:rPr>
        <w:t>5.2.39</w:t>
      </w:r>
      <w:r w:rsidR="002E50A4" w:rsidRPr="009A0B83">
        <w:rPr>
          <w:rFonts w:ascii="Arial" w:hAnsi="Arial" w:cs="Arial"/>
          <w:color w:val="333333"/>
          <w:highlight w:val="lightGray"/>
        </w:rPr>
        <w:fldChar w:fldCharType="end"/>
      </w:r>
      <w:r w:rsidRPr="009A0B83">
        <w:rPr>
          <w:rFonts w:ascii="Arial" w:hAnsi="Arial" w:cs="Arial"/>
          <w:color w:val="333333"/>
        </w:rPr>
        <w:t xml:space="preserve">, </w:t>
      </w:r>
      <w:r w:rsidR="002E50A4" w:rsidRPr="009A0B83">
        <w:rPr>
          <w:rFonts w:ascii="Arial" w:hAnsi="Arial" w:cs="Arial"/>
          <w:color w:val="333333"/>
          <w:highlight w:val="lightGray"/>
        </w:rPr>
        <w:fldChar w:fldCharType="begin"/>
      </w:r>
      <w:r w:rsidR="002E50A4" w:rsidRPr="009A0B83">
        <w:rPr>
          <w:rFonts w:ascii="Arial" w:hAnsi="Arial" w:cs="Arial"/>
          <w:color w:val="333333"/>
          <w:highlight w:val="lightGray"/>
        </w:rPr>
        <w:instrText xml:space="preserve"> REF _Ref292797236 \r \h  \* MERGEFORMAT </w:instrText>
      </w:r>
      <w:r w:rsidR="002E50A4" w:rsidRPr="009A0B83">
        <w:rPr>
          <w:rFonts w:ascii="Arial" w:hAnsi="Arial" w:cs="Arial"/>
          <w:color w:val="333333"/>
          <w:highlight w:val="lightGray"/>
        </w:rPr>
      </w:r>
      <w:r w:rsidR="002E50A4" w:rsidRPr="009A0B83">
        <w:rPr>
          <w:rFonts w:ascii="Arial" w:hAnsi="Arial" w:cs="Arial"/>
          <w:color w:val="333333"/>
          <w:highlight w:val="lightGray"/>
        </w:rPr>
        <w:fldChar w:fldCharType="separate"/>
      </w:r>
      <w:r w:rsidR="002E50A4" w:rsidRPr="009A0B83">
        <w:rPr>
          <w:rFonts w:ascii="Arial" w:hAnsi="Arial" w:cs="Arial"/>
          <w:color w:val="333333"/>
          <w:highlight w:val="lightGray"/>
        </w:rPr>
        <w:t>5.2.40</w:t>
      </w:r>
      <w:r w:rsidR="002E50A4" w:rsidRPr="009A0B83">
        <w:rPr>
          <w:rFonts w:ascii="Arial" w:hAnsi="Arial" w:cs="Arial"/>
          <w:color w:val="333333"/>
          <w:highlight w:val="lightGray"/>
        </w:rPr>
        <w:fldChar w:fldCharType="end"/>
      </w:r>
    </w:p>
    <w:p w14:paraId="243FC10D" w14:textId="030FBCCA" w:rsidR="007465C6" w:rsidRPr="009A0B83" w:rsidRDefault="00526A06" w:rsidP="0036417E">
      <w:pPr>
        <w:pStyle w:val="ListParagraph"/>
        <w:numPr>
          <w:ilvl w:val="0"/>
          <w:numId w:val="28"/>
        </w:numPr>
        <w:ind w:hanging="218"/>
        <w:rPr>
          <w:rFonts w:ascii="Arial" w:hAnsi="Arial" w:cs="Arial"/>
          <w:color w:val="333333"/>
        </w:rPr>
      </w:pPr>
      <w:r w:rsidRPr="009A0B83">
        <w:rPr>
          <w:rFonts w:ascii="Arial" w:hAnsi="Arial" w:cs="Arial"/>
          <w:color w:val="333333"/>
        </w:rPr>
        <w:t>Added o</w:t>
      </w:r>
      <w:r w:rsidR="007465C6" w:rsidRPr="009A0B83">
        <w:rPr>
          <w:rFonts w:ascii="Arial" w:hAnsi="Arial" w:cs="Arial"/>
          <w:color w:val="333333"/>
        </w:rPr>
        <w:t xml:space="preserve">ne new facility to the casemix eligible facilities list. The facility is </w:t>
      </w:r>
      <w:r w:rsidR="00853112" w:rsidRPr="009A0B83">
        <w:rPr>
          <w:rFonts w:ascii="Arial" w:hAnsi="Arial" w:cs="Arial"/>
          <w:color w:val="333333"/>
        </w:rPr>
        <w:t xml:space="preserve">Hamilton Radiology </w:t>
      </w:r>
      <w:r w:rsidR="007465C6" w:rsidRPr="009A0B83">
        <w:rPr>
          <w:rFonts w:ascii="Arial" w:hAnsi="Arial" w:cs="Arial"/>
          <w:color w:val="333333"/>
        </w:rPr>
        <w:t>(</w:t>
      </w:r>
      <w:r w:rsidR="00853112" w:rsidRPr="009A0B83">
        <w:rPr>
          <w:rFonts w:ascii="Arial" w:hAnsi="Arial" w:cs="Arial"/>
          <w:color w:val="333333"/>
        </w:rPr>
        <w:t>9225</w:t>
      </w:r>
      <w:r w:rsidR="007465C6" w:rsidRPr="009A0B83">
        <w:rPr>
          <w:rFonts w:ascii="Arial" w:hAnsi="Arial" w:cs="Arial"/>
          <w:color w:val="333333"/>
        </w:rPr>
        <w:t xml:space="preserve">), see </w:t>
      </w:r>
      <w:r w:rsidR="002E50A4" w:rsidRPr="009A0B83">
        <w:rPr>
          <w:rFonts w:ascii="Arial" w:hAnsi="Arial" w:cs="Arial"/>
          <w:color w:val="333333"/>
          <w:highlight w:val="lightGray"/>
        </w:rPr>
        <w:fldChar w:fldCharType="begin"/>
      </w:r>
      <w:r w:rsidR="002E50A4" w:rsidRPr="009A0B83">
        <w:rPr>
          <w:rFonts w:ascii="Arial" w:hAnsi="Arial" w:cs="Arial"/>
          <w:color w:val="333333"/>
          <w:highlight w:val="lightGray"/>
        </w:rPr>
        <w:instrText xml:space="preserve"> REF _Ref261004381 \r \h  \* MERGEFORMAT </w:instrText>
      </w:r>
      <w:r w:rsidR="002E50A4" w:rsidRPr="009A0B83">
        <w:rPr>
          <w:rFonts w:ascii="Arial" w:hAnsi="Arial" w:cs="Arial"/>
          <w:color w:val="333333"/>
          <w:highlight w:val="lightGray"/>
        </w:rPr>
      </w:r>
      <w:r w:rsidR="002E50A4" w:rsidRPr="009A0B83">
        <w:rPr>
          <w:rFonts w:ascii="Arial" w:hAnsi="Arial" w:cs="Arial"/>
          <w:color w:val="333333"/>
          <w:highlight w:val="lightGray"/>
        </w:rPr>
        <w:fldChar w:fldCharType="separate"/>
      </w:r>
      <w:r w:rsidR="00BE72A2" w:rsidRPr="009A0B83">
        <w:rPr>
          <w:rFonts w:ascii="Arial" w:hAnsi="Arial" w:cs="Arial"/>
          <w:color w:val="333333"/>
          <w:highlight w:val="lightGray"/>
        </w:rPr>
        <w:t>5.2.38</w:t>
      </w:r>
      <w:r w:rsidR="002E50A4" w:rsidRPr="009A0B83">
        <w:rPr>
          <w:rFonts w:ascii="Arial" w:hAnsi="Arial" w:cs="Arial"/>
          <w:color w:val="333333"/>
          <w:highlight w:val="lightGray"/>
        </w:rPr>
        <w:fldChar w:fldCharType="end"/>
      </w:r>
    </w:p>
    <w:p w14:paraId="3F3A90A2" w14:textId="57210F33" w:rsidR="00853112" w:rsidRPr="009A0B83" w:rsidRDefault="00853112" w:rsidP="007465C6">
      <w:pPr>
        <w:numPr>
          <w:ilvl w:val="0"/>
          <w:numId w:val="28"/>
        </w:numPr>
        <w:ind w:hanging="218"/>
        <w:contextualSpacing/>
        <w:rPr>
          <w:rFonts w:ascii="Arial" w:hAnsi="Arial" w:cs="Arial"/>
          <w:color w:val="333333"/>
        </w:rPr>
      </w:pPr>
      <w:r w:rsidRPr="009A0B83">
        <w:rPr>
          <w:rFonts w:ascii="Arial" w:hAnsi="Arial" w:cs="Arial"/>
          <w:color w:val="333333"/>
        </w:rPr>
        <w:t xml:space="preserve">Added a note under primary maternity flags, see </w:t>
      </w:r>
      <w:r w:rsidR="002E50A4" w:rsidRPr="009A0B83">
        <w:rPr>
          <w:rFonts w:ascii="Arial" w:hAnsi="Arial" w:cs="Arial"/>
          <w:color w:val="333333"/>
          <w:highlight w:val="lightGray"/>
        </w:rPr>
        <w:fldChar w:fldCharType="begin"/>
      </w:r>
      <w:r w:rsidR="002E50A4" w:rsidRPr="009A0B83">
        <w:rPr>
          <w:rFonts w:ascii="Arial" w:hAnsi="Arial" w:cs="Arial"/>
          <w:color w:val="333333"/>
          <w:highlight w:val="lightGray"/>
        </w:rPr>
        <w:instrText xml:space="preserve"> REF _Ref335915002 \r \h  \* MERGEFORMAT </w:instrText>
      </w:r>
      <w:r w:rsidR="002E50A4" w:rsidRPr="009A0B83">
        <w:rPr>
          <w:rFonts w:ascii="Arial" w:hAnsi="Arial" w:cs="Arial"/>
          <w:color w:val="333333"/>
          <w:highlight w:val="lightGray"/>
        </w:rPr>
      </w:r>
      <w:r w:rsidR="002E50A4" w:rsidRPr="009A0B83">
        <w:rPr>
          <w:rFonts w:ascii="Arial" w:hAnsi="Arial" w:cs="Arial"/>
          <w:color w:val="333333"/>
          <w:highlight w:val="lightGray"/>
        </w:rPr>
        <w:fldChar w:fldCharType="separate"/>
      </w:r>
      <w:r w:rsidR="002E50A4" w:rsidRPr="009A0B83">
        <w:rPr>
          <w:rFonts w:ascii="Arial" w:hAnsi="Arial" w:cs="Arial"/>
          <w:color w:val="333333"/>
          <w:highlight w:val="lightGray"/>
        </w:rPr>
        <w:t>5.2.17</w:t>
      </w:r>
      <w:r w:rsidR="002E50A4" w:rsidRPr="009A0B83">
        <w:rPr>
          <w:rFonts w:ascii="Arial" w:hAnsi="Arial" w:cs="Arial"/>
          <w:color w:val="333333"/>
          <w:highlight w:val="lightGray"/>
        </w:rPr>
        <w:fldChar w:fldCharType="end"/>
      </w:r>
    </w:p>
    <w:p w14:paraId="52276C95" w14:textId="3B93756B" w:rsidR="00853112" w:rsidRPr="009A0B83" w:rsidRDefault="00853112" w:rsidP="007465C6">
      <w:pPr>
        <w:numPr>
          <w:ilvl w:val="0"/>
          <w:numId w:val="28"/>
        </w:numPr>
        <w:ind w:hanging="218"/>
        <w:contextualSpacing/>
        <w:rPr>
          <w:rFonts w:ascii="Arial" w:hAnsi="Arial" w:cs="Arial"/>
          <w:color w:val="333333"/>
        </w:rPr>
      </w:pPr>
      <w:r w:rsidRPr="009A0B83">
        <w:rPr>
          <w:rFonts w:ascii="Arial" w:hAnsi="Arial" w:cs="Arial"/>
          <w:color w:val="333333"/>
        </w:rPr>
        <w:t xml:space="preserve">SAS </w:t>
      </w:r>
      <w:r w:rsidR="0036417E" w:rsidRPr="009A0B83">
        <w:rPr>
          <w:rFonts w:ascii="Arial" w:hAnsi="Arial" w:cs="Arial"/>
          <w:color w:val="333333"/>
        </w:rPr>
        <w:t xml:space="preserve">document </w:t>
      </w:r>
      <w:r w:rsidRPr="009A0B83">
        <w:rPr>
          <w:rFonts w:ascii="Arial" w:hAnsi="Arial" w:cs="Arial"/>
          <w:color w:val="333333"/>
        </w:rPr>
        <w:t xml:space="preserve">updated, see </w:t>
      </w:r>
      <w:r w:rsidR="002E50A4" w:rsidRPr="009A0B83">
        <w:rPr>
          <w:rFonts w:ascii="Arial" w:hAnsi="Arial" w:cs="Arial"/>
          <w:color w:val="333333"/>
          <w:highlight w:val="lightGray"/>
        </w:rPr>
        <w:fldChar w:fldCharType="begin"/>
      </w:r>
      <w:r w:rsidR="002E50A4" w:rsidRPr="009A0B83">
        <w:rPr>
          <w:rFonts w:ascii="Arial" w:hAnsi="Arial" w:cs="Arial"/>
          <w:color w:val="333333"/>
          <w:highlight w:val="lightGray"/>
        </w:rPr>
        <w:instrText xml:space="preserve"> REF _Ref41403781 \h  \* MERGEFORMAT </w:instrText>
      </w:r>
      <w:r w:rsidR="002E50A4" w:rsidRPr="009A0B83">
        <w:rPr>
          <w:rFonts w:ascii="Arial" w:hAnsi="Arial" w:cs="Arial"/>
          <w:color w:val="333333"/>
          <w:highlight w:val="lightGray"/>
        </w:rPr>
      </w:r>
      <w:r w:rsidR="002E50A4" w:rsidRPr="009A0B83">
        <w:rPr>
          <w:rFonts w:ascii="Arial" w:hAnsi="Arial" w:cs="Arial"/>
          <w:color w:val="333333"/>
          <w:highlight w:val="lightGray"/>
        </w:rPr>
        <w:fldChar w:fldCharType="separate"/>
      </w:r>
      <w:r w:rsidR="002E50A4" w:rsidRPr="009A0B83">
        <w:rPr>
          <w:rFonts w:ascii="Arial" w:hAnsi="Arial" w:cs="Arial"/>
          <w:color w:val="333333"/>
          <w:highlight w:val="lightGray"/>
        </w:rPr>
        <w:t>Appendix 2: SAS Code to Calculate WIESNZ20 and Assign PUs</w:t>
      </w:r>
      <w:r w:rsidR="002E50A4" w:rsidRPr="009A0B83">
        <w:rPr>
          <w:rFonts w:ascii="Arial" w:hAnsi="Arial" w:cs="Arial"/>
          <w:color w:val="333333"/>
          <w:highlight w:val="lightGray"/>
        </w:rPr>
        <w:fldChar w:fldCharType="end"/>
      </w:r>
    </w:p>
    <w:p w14:paraId="230C4B23" w14:textId="29AB3936" w:rsidR="00375B40" w:rsidRDefault="00375B40" w:rsidP="00375B40">
      <w:pPr>
        <w:ind w:left="360"/>
        <w:contextualSpacing/>
        <w:rPr>
          <w:rFonts w:ascii="Arial" w:hAnsi="Arial" w:cs="Arial"/>
          <w:color w:val="333333"/>
        </w:rPr>
      </w:pPr>
    </w:p>
    <w:p w14:paraId="19DE54FE" w14:textId="66DB9C5A" w:rsidR="00375B40" w:rsidRPr="0037790D" w:rsidRDefault="00375B40" w:rsidP="00375B40">
      <w:pPr>
        <w:pStyle w:val="Heading2"/>
        <w:numPr>
          <w:ilvl w:val="0"/>
          <w:numId w:val="0"/>
        </w:numPr>
      </w:pPr>
      <w:bookmarkStart w:id="12" w:name="_Toc67299456"/>
      <w:r>
        <w:t>Version 1.2</w:t>
      </w:r>
      <w:r w:rsidRPr="0037790D">
        <w:t xml:space="preserve"> (</w:t>
      </w:r>
      <w:r>
        <w:t>March 2021</w:t>
      </w:r>
      <w:r w:rsidRPr="0037790D">
        <w:t>)</w:t>
      </w:r>
      <w:bookmarkEnd w:id="12"/>
    </w:p>
    <w:p w14:paraId="79E9305F" w14:textId="77777777" w:rsidR="00011089" w:rsidRPr="00843E20" w:rsidRDefault="00375B40" w:rsidP="00375B40">
      <w:pPr>
        <w:pStyle w:val="ListParagraph"/>
        <w:numPr>
          <w:ilvl w:val="0"/>
          <w:numId w:val="28"/>
        </w:numPr>
        <w:ind w:hanging="218"/>
        <w:rPr>
          <w:rFonts w:ascii="Arial" w:hAnsi="Arial" w:cs="Arial"/>
          <w:color w:val="333333"/>
        </w:rPr>
      </w:pPr>
      <w:r w:rsidRPr="00843E20">
        <w:rPr>
          <w:rFonts w:ascii="Arial" w:hAnsi="Arial" w:cs="Arial"/>
          <w:color w:val="333333"/>
        </w:rPr>
        <w:t>Added three new facilities to the casemix eligible facilities list</w:t>
      </w:r>
      <w:r w:rsidR="0063788F" w:rsidRPr="00843E20">
        <w:rPr>
          <w:rFonts w:ascii="Arial" w:hAnsi="Arial" w:cs="Arial"/>
          <w:color w:val="333333"/>
        </w:rPr>
        <w:t xml:space="preserve">, see </w:t>
      </w:r>
      <w:r w:rsidR="0063788F" w:rsidRPr="00843E20">
        <w:rPr>
          <w:rFonts w:ascii="Arial" w:hAnsi="Arial" w:cs="Arial"/>
          <w:color w:val="333333"/>
          <w:highlight w:val="lightGray"/>
        </w:rPr>
        <w:fldChar w:fldCharType="begin"/>
      </w:r>
      <w:r w:rsidR="0063788F" w:rsidRPr="00843E20">
        <w:rPr>
          <w:rFonts w:ascii="Arial" w:hAnsi="Arial" w:cs="Arial"/>
          <w:color w:val="333333"/>
          <w:highlight w:val="lightGray"/>
        </w:rPr>
        <w:instrText xml:space="preserve"> REF _Ref261004381 \r \h  \* MERGEFORMAT </w:instrText>
      </w:r>
      <w:r w:rsidR="0063788F" w:rsidRPr="00843E20">
        <w:rPr>
          <w:rFonts w:ascii="Arial" w:hAnsi="Arial" w:cs="Arial"/>
          <w:color w:val="333333"/>
          <w:highlight w:val="lightGray"/>
        </w:rPr>
      </w:r>
      <w:r w:rsidR="0063788F" w:rsidRPr="00843E20">
        <w:rPr>
          <w:rFonts w:ascii="Arial" w:hAnsi="Arial" w:cs="Arial"/>
          <w:color w:val="333333"/>
          <w:highlight w:val="lightGray"/>
        </w:rPr>
        <w:fldChar w:fldCharType="separate"/>
      </w:r>
      <w:r w:rsidR="0063788F" w:rsidRPr="00843E20">
        <w:rPr>
          <w:rFonts w:ascii="Arial" w:hAnsi="Arial" w:cs="Arial"/>
          <w:color w:val="333333"/>
          <w:highlight w:val="lightGray"/>
        </w:rPr>
        <w:t>5.2.38</w:t>
      </w:r>
      <w:r w:rsidR="0063788F" w:rsidRPr="00843E20">
        <w:rPr>
          <w:rFonts w:ascii="Arial" w:hAnsi="Arial" w:cs="Arial"/>
          <w:color w:val="333333"/>
          <w:highlight w:val="lightGray"/>
        </w:rPr>
        <w:fldChar w:fldCharType="end"/>
      </w:r>
      <w:r w:rsidR="0063788F" w:rsidRPr="00843E20">
        <w:rPr>
          <w:rFonts w:ascii="Arial" w:hAnsi="Arial" w:cs="Arial"/>
          <w:color w:val="333333"/>
        </w:rPr>
        <w:t xml:space="preserve"> </w:t>
      </w:r>
      <w:r w:rsidRPr="00843E20">
        <w:rPr>
          <w:rFonts w:ascii="Arial" w:hAnsi="Arial" w:cs="Arial"/>
          <w:color w:val="333333"/>
        </w:rPr>
        <w:t xml:space="preserve"> </w:t>
      </w:r>
    </w:p>
    <w:p w14:paraId="735DC786" w14:textId="0CC84419" w:rsidR="00375B40" w:rsidRPr="00843E20" w:rsidRDefault="00375B40" w:rsidP="00400B76">
      <w:pPr>
        <w:ind w:left="142" w:firstLine="218"/>
        <w:rPr>
          <w:rFonts w:ascii="Arial" w:hAnsi="Arial" w:cs="Arial"/>
          <w:color w:val="333333"/>
        </w:rPr>
      </w:pPr>
      <w:r w:rsidRPr="00843E20">
        <w:rPr>
          <w:rFonts w:ascii="Arial" w:hAnsi="Arial" w:cs="Arial"/>
          <w:color w:val="333333"/>
        </w:rPr>
        <w:t>The facilities are:</w:t>
      </w:r>
    </w:p>
    <w:p w14:paraId="79F03CC0" w14:textId="77777777" w:rsidR="00400B76" w:rsidRPr="00843E20" w:rsidRDefault="00400B76" w:rsidP="00400B76">
      <w:pPr>
        <w:pStyle w:val="ListParagraph"/>
        <w:numPr>
          <w:ilvl w:val="1"/>
          <w:numId w:val="28"/>
        </w:numPr>
        <w:rPr>
          <w:rFonts w:ascii="Arial" w:hAnsi="Arial" w:cs="Arial"/>
          <w:color w:val="333333"/>
        </w:rPr>
      </w:pPr>
      <w:r w:rsidRPr="00843E20">
        <w:rPr>
          <w:rFonts w:ascii="Arial" w:hAnsi="Arial" w:cs="Arial"/>
          <w:color w:val="333333"/>
        </w:rPr>
        <w:t xml:space="preserve">9245 The Rutherford Clinic </w:t>
      </w:r>
    </w:p>
    <w:p w14:paraId="26CABF87" w14:textId="17CC86F5" w:rsidR="00375B40" w:rsidRPr="00843E20" w:rsidRDefault="00F903B5" w:rsidP="00375B40">
      <w:pPr>
        <w:pStyle w:val="ListParagraph"/>
        <w:numPr>
          <w:ilvl w:val="1"/>
          <w:numId w:val="28"/>
        </w:numPr>
        <w:rPr>
          <w:rFonts w:ascii="Arial" w:hAnsi="Arial" w:cs="Arial"/>
          <w:color w:val="333333"/>
        </w:rPr>
      </w:pPr>
      <w:r w:rsidRPr="00843E20">
        <w:rPr>
          <w:rFonts w:ascii="Arial" w:hAnsi="Arial" w:cs="Arial"/>
          <w:color w:val="333333"/>
        </w:rPr>
        <w:t>9283 East Bay Speciali</w:t>
      </w:r>
      <w:r w:rsidR="00E33FB3" w:rsidRPr="00843E20">
        <w:rPr>
          <w:rFonts w:ascii="Arial" w:hAnsi="Arial" w:cs="Arial"/>
          <w:color w:val="333333"/>
        </w:rPr>
        <w:t xml:space="preserve">st </w:t>
      </w:r>
      <w:r w:rsidR="0063788F" w:rsidRPr="00843E20">
        <w:rPr>
          <w:rFonts w:ascii="Arial" w:hAnsi="Arial" w:cs="Arial"/>
          <w:color w:val="333333"/>
        </w:rPr>
        <w:t>Centre</w:t>
      </w:r>
      <w:r w:rsidR="009E2D17" w:rsidRPr="00843E20">
        <w:rPr>
          <w:rFonts w:ascii="Arial" w:hAnsi="Arial" w:cs="Arial"/>
          <w:color w:val="333333"/>
        </w:rPr>
        <w:t xml:space="preserve"> </w:t>
      </w:r>
      <w:r w:rsidR="002A7919" w:rsidRPr="00843E20">
        <w:rPr>
          <w:rFonts w:ascii="Arial" w:hAnsi="Arial" w:cs="Arial"/>
          <w:color w:val="333333"/>
        </w:rPr>
        <w:t>–</w:t>
      </w:r>
      <w:r w:rsidR="002E4506" w:rsidRPr="00843E20">
        <w:rPr>
          <w:rFonts w:ascii="Arial" w:hAnsi="Arial" w:cs="Arial"/>
          <w:color w:val="333333"/>
        </w:rPr>
        <w:t xml:space="preserve"> </w:t>
      </w:r>
      <w:r w:rsidR="002A7919" w:rsidRPr="00843E20">
        <w:rPr>
          <w:rFonts w:ascii="Arial" w:hAnsi="Arial" w:cs="Arial"/>
          <w:color w:val="333333"/>
        </w:rPr>
        <w:t>WIESNZ eli</w:t>
      </w:r>
      <w:r w:rsidR="00A61986" w:rsidRPr="00843E20">
        <w:rPr>
          <w:rFonts w:ascii="Arial" w:hAnsi="Arial" w:cs="Arial"/>
          <w:color w:val="333333"/>
        </w:rPr>
        <w:t>gible date 1 January 2021</w:t>
      </w:r>
    </w:p>
    <w:p w14:paraId="0C4BB997" w14:textId="58657B9F" w:rsidR="00011089" w:rsidRPr="00FE5494" w:rsidRDefault="00011089" w:rsidP="00FE5494">
      <w:pPr>
        <w:pStyle w:val="ListParagraph"/>
        <w:numPr>
          <w:ilvl w:val="1"/>
          <w:numId w:val="28"/>
        </w:numPr>
        <w:rPr>
          <w:rFonts w:ascii="Arial" w:hAnsi="Arial" w:cs="Arial"/>
          <w:color w:val="333333"/>
        </w:rPr>
      </w:pPr>
      <w:r w:rsidRPr="00843E20">
        <w:rPr>
          <w:rFonts w:ascii="Arial" w:hAnsi="Arial" w:cs="Arial"/>
          <w:color w:val="333333"/>
        </w:rPr>
        <w:t>9284 Cambridge Specialist Centre</w:t>
      </w:r>
      <w:r w:rsidR="00792E62" w:rsidRPr="00843E20">
        <w:rPr>
          <w:rFonts w:ascii="Arial" w:hAnsi="Arial" w:cs="Arial"/>
          <w:color w:val="333333"/>
        </w:rPr>
        <w:t xml:space="preserve"> </w:t>
      </w:r>
      <w:r w:rsidR="009E2D17" w:rsidRPr="00843E20">
        <w:rPr>
          <w:rFonts w:ascii="Arial" w:hAnsi="Arial" w:cs="Arial"/>
          <w:color w:val="333333"/>
        </w:rPr>
        <w:t>–</w:t>
      </w:r>
      <w:r w:rsidR="00792E62" w:rsidRPr="00843E20">
        <w:rPr>
          <w:rFonts w:ascii="Arial" w:hAnsi="Arial" w:cs="Arial"/>
          <w:color w:val="333333"/>
        </w:rPr>
        <w:t xml:space="preserve"> </w:t>
      </w:r>
      <w:r w:rsidR="00FE5494" w:rsidRPr="00843E20">
        <w:rPr>
          <w:rFonts w:ascii="Arial" w:hAnsi="Arial" w:cs="Arial"/>
          <w:color w:val="333333"/>
        </w:rPr>
        <w:t>WIESNZ eligible date 1 January 2021</w:t>
      </w:r>
    </w:p>
    <w:p w14:paraId="61A3F68E" w14:textId="77777777" w:rsidR="00375B40" w:rsidRPr="00B15005" w:rsidRDefault="00375B40" w:rsidP="00375B40">
      <w:pPr>
        <w:ind w:left="360"/>
        <w:contextualSpacing/>
        <w:rPr>
          <w:rFonts w:ascii="Arial" w:hAnsi="Arial" w:cs="Arial"/>
          <w:color w:val="333333"/>
        </w:rPr>
      </w:pPr>
    </w:p>
    <w:p w14:paraId="3B2DB97E" w14:textId="7FA7C783" w:rsidR="00B65A2A" w:rsidRPr="0036743A" w:rsidRDefault="00C93734" w:rsidP="00E3265A">
      <w:pPr>
        <w:pStyle w:val="Heading1"/>
      </w:pPr>
      <w:bookmarkStart w:id="13" w:name="_Toc67299457"/>
      <w:r w:rsidRPr="0036743A">
        <w:t>Purpose of this D</w:t>
      </w:r>
      <w:r w:rsidR="00B65A2A" w:rsidRPr="0036743A">
        <w:t>ocument</w:t>
      </w:r>
      <w:bookmarkEnd w:id="13"/>
    </w:p>
    <w:p w14:paraId="6431F3D5" w14:textId="6B542DF6" w:rsidR="00B65A2A" w:rsidRPr="0029129C" w:rsidRDefault="00B65A2A" w:rsidP="00B65A2A">
      <w:pPr>
        <w:rPr>
          <w:rFonts w:ascii="Arial" w:hAnsi="Arial" w:cs="Arial"/>
          <w:color w:val="333333"/>
        </w:rPr>
      </w:pPr>
      <w:r w:rsidRPr="0029129C">
        <w:rPr>
          <w:rFonts w:ascii="Arial" w:hAnsi="Arial" w:cs="Arial"/>
          <w:color w:val="333333"/>
        </w:rPr>
        <w:t>This document provides the definitions for inclusion of hospital event</w:t>
      </w:r>
      <w:r w:rsidR="00A458C1">
        <w:rPr>
          <w:rFonts w:ascii="Arial" w:hAnsi="Arial" w:cs="Arial"/>
          <w:color w:val="333333"/>
        </w:rPr>
        <w:t xml:space="preserve"> record</w:t>
      </w:r>
      <w:r w:rsidRPr="0029129C">
        <w:rPr>
          <w:rFonts w:ascii="Arial" w:hAnsi="Arial" w:cs="Arial"/>
          <w:color w:val="333333"/>
        </w:rPr>
        <w:t xml:space="preserve">s in casemix funding together </w:t>
      </w:r>
      <w:r w:rsidRPr="00197B96">
        <w:rPr>
          <w:rFonts w:ascii="Arial" w:hAnsi="Arial" w:cs="Arial"/>
          <w:color w:val="333333"/>
        </w:rPr>
        <w:t>with information related</w:t>
      </w:r>
      <w:r w:rsidRPr="0029129C">
        <w:rPr>
          <w:rFonts w:ascii="Arial" w:hAnsi="Arial" w:cs="Arial"/>
          <w:color w:val="333333"/>
        </w:rPr>
        <w:t xml:space="preserve"> to the calculation of cost weights for these event</w:t>
      </w:r>
      <w:r w:rsidR="00A458C1">
        <w:rPr>
          <w:rFonts w:ascii="Arial" w:hAnsi="Arial" w:cs="Arial"/>
          <w:color w:val="333333"/>
        </w:rPr>
        <w:t xml:space="preserve"> record</w:t>
      </w:r>
      <w:r w:rsidRPr="0029129C">
        <w:rPr>
          <w:rFonts w:ascii="Arial" w:hAnsi="Arial" w:cs="Arial"/>
          <w:color w:val="333333"/>
        </w:rPr>
        <w:t>s and the assignme</w:t>
      </w:r>
      <w:r w:rsidR="00B058D3" w:rsidRPr="0029129C">
        <w:rPr>
          <w:rFonts w:ascii="Arial" w:hAnsi="Arial" w:cs="Arial"/>
          <w:color w:val="333333"/>
        </w:rPr>
        <w:t>n</w:t>
      </w:r>
      <w:r w:rsidR="0063211C" w:rsidRPr="0029129C">
        <w:rPr>
          <w:rFonts w:ascii="Arial" w:hAnsi="Arial" w:cs="Arial"/>
          <w:color w:val="333333"/>
        </w:rPr>
        <w:t>t of event</w:t>
      </w:r>
      <w:r w:rsidR="00A458C1">
        <w:rPr>
          <w:rFonts w:ascii="Arial" w:hAnsi="Arial" w:cs="Arial"/>
          <w:color w:val="333333"/>
        </w:rPr>
        <w:t xml:space="preserve"> records</w:t>
      </w:r>
      <w:r w:rsidR="0063211C" w:rsidRPr="0029129C">
        <w:rPr>
          <w:rFonts w:ascii="Arial" w:hAnsi="Arial" w:cs="Arial"/>
          <w:color w:val="333333"/>
        </w:rPr>
        <w:t xml:space="preserve"> to purchase units.  </w:t>
      </w:r>
      <w:r w:rsidR="000E323A">
        <w:rPr>
          <w:rFonts w:ascii="Arial" w:hAnsi="Arial" w:cs="Arial"/>
          <w:color w:val="333333"/>
        </w:rPr>
        <w:t>WIESNZ20</w:t>
      </w:r>
      <w:r w:rsidRPr="0029129C">
        <w:rPr>
          <w:rFonts w:ascii="Arial" w:hAnsi="Arial" w:cs="Arial"/>
          <w:color w:val="333333"/>
        </w:rPr>
        <w:t xml:space="preserve"> uses </w:t>
      </w:r>
      <w:r w:rsidR="00480B47" w:rsidRPr="0029129C">
        <w:rPr>
          <w:rFonts w:ascii="Arial" w:hAnsi="Arial" w:cs="Arial"/>
          <w:color w:val="333333"/>
        </w:rPr>
        <w:t>A</w:t>
      </w:r>
      <w:r w:rsidRPr="0029129C">
        <w:rPr>
          <w:rFonts w:ascii="Arial" w:hAnsi="Arial" w:cs="Arial"/>
          <w:color w:val="333333"/>
        </w:rPr>
        <w:t>R-DRG</w:t>
      </w:r>
      <w:r w:rsidR="0063211C" w:rsidRPr="0029129C">
        <w:rPr>
          <w:rFonts w:ascii="Arial" w:hAnsi="Arial" w:cs="Arial"/>
          <w:color w:val="333333"/>
        </w:rPr>
        <w:t xml:space="preserve"> </w:t>
      </w:r>
      <w:r w:rsidR="00F73D84">
        <w:rPr>
          <w:rFonts w:ascii="Arial" w:hAnsi="Arial" w:cs="Arial"/>
          <w:color w:val="333333"/>
        </w:rPr>
        <w:t>v7.0</w:t>
      </w:r>
      <w:r w:rsidR="00F73D84" w:rsidRPr="0029129C">
        <w:rPr>
          <w:rFonts w:ascii="Arial" w:hAnsi="Arial" w:cs="Arial"/>
          <w:color w:val="333333"/>
        </w:rPr>
        <w:t>, which</w:t>
      </w:r>
      <w:r w:rsidR="00AB346F" w:rsidRPr="0029129C">
        <w:rPr>
          <w:rFonts w:ascii="Arial" w:hAnsi="Arial" w:cs="Arial"/>
          <w:color w:val="333333"/>
        </w:rPr>
        <w:t xml:space="preserve"> </w:t>
      </w:r>
      <w:r w:rsidR="002E3831" w:rsidRPr="0029129C">
        <w:rPr>
          <w:rFonts w:ascii="Arial" w:hAnsi="Arial" w:cs="Arial"/>
          <w:color w:val="333333"/>
        </w:rPr>
        <w:t xml:space="preserve">is </w:t>
      </w:r>
      <w:r w:rsidR="00AB346F" w:rsidRPr="0029129C">
        <w:rPr>
          <w:rFonts w:ascii="Arial" w:hAnsi="Arial" w:cs="Arial"/>
          <w:color w:val="333333"/>
        </w:rPr>
        <w:t>based on ICD-10-AM</w:t>
      </w:r>
      <w:r w:rsidR="00E1415F">
        <w:rPr>
          <w:rFonts w:ascii="Arial" w:hAnsi="Arial" w:cs="Arial"/>
          <w:color w:val="333333"/>
        </w:rPr>
        <w:t>/ACHI</w:t>
      </w:r>
      <w:r w:rsidR="00AB346F" w:rsidRPr="0029129C">
        <w:rPr>
          <w:rFonts w:ascii="Arial" w:hAnsi="Arial" w:cs="Arial"/>
          <w:color w:val="333333"/>
        </w:rPr>
        <w:t xml:space="preserve"> </w:t>
      </w:r>
      <w:r w:rsidR="00D413E4">
        <w:rPr>
          <w:rFonts w:ascii="Arial" w:hAnsi="Arial" w:cs="Arial"/>
          <w:color w:val="333333"/>
        </w:rPr>
        <w:t>8</w:t>
      </w:r>
      <w:r w:rsidR="007F0E37" w:rsidRPr="0029129C">
        <w:rPr>
          <w:rFonts w:ascii="Arial" w:hAnsi="Arial" w:cs="Arial"/>
          <w:color w:val="333333"/>
        </w:rPr>
        <w:t xml:space="preserve">th </w:t>
      </w:r>
      <w:r w:rsidR="009C082F" w:rsidRPr="0029129C">
        <w:rPr>
          <w:rFonts w:ascii="Arial" w:hAnsi="Arial" w:cs="Arial"/>
          <w:color w:val="333333"/>
        </w:rPr>
        <w:t>E</w:t>
      </w:r>
      <w:r w:rsidR="00AB346F" w:rsidRPr="0029129C">
        <w:rPr>
          <w:rFonts w:ascii="Arial" w:hAnsi="Arial" w:cs="Arial"/>
          <w:color w:val="333333"/>
        </w:rPr>
        <w:t>dition codes</w:t>
      </w:r>
      <w:r w:rsidR="002E3831" w:rsidRPr="0029129C">
        <w:rPr>
          <w:rFonts w:ascii="Arial" w:hAnsi="Arial" w:cs="Arial"/>
          <w:color w:val="333333"/>
        </w:rPr>
        <w:t>.</w:t>
      </w:r>
      <w:r w:rsidR="00C717C3" w:rsidRPr="0029129C">
        <w:rPr>
          <w:rFonts w:ascii="Arial" w:hAnsi="Arial" w:cs="Arial"/>
          <w:color w:val="333333"/>
        </w:rPr>
        <w:t xml:space="preserve">  </w:t>
      </w:r>
      <w:r w:rsidR="002E3831" w:rsidRPr="0029129C">
        <w:rPr>
          <w:rFonts w:ascii="Arial" w:hAnsi="Arial" w:cs="Arial"/>
          <w:color w:val="333333"/>
        </w:rPr>
        <w:t>A</w:t>
      </w:r>
      <w:r w:rsidRPr="0029129C">
        <w:rPr>
          <w:rFonts w:ascii="Arial" w:hAnsi="Arial" w:cs="Arial"/>
          <w:color w:val="333333"/>
        </w:rPr>
        <w:t xml:space="preserve"> new </w:t>
      </w:r>
      <w:r w:rsidR="002E3831" w:rsidRPr="0029129C">
        <w:rPr>
          <w:rFonts w:ascii="Arial" w:hAnsi="Arial" w:cs="Arial"/>
          <w:color w:val="333333"/>
        </w:rPr>
        <w:t xml:space="preserve">set of </w:t>
      </w:r>
      <w:r w:rsidRPr="0029129C">
        <w:rPr>
          <w:rFonts w:ascii="Arial" w:hAnsi="Arial" w:cs="Arial"/>
          <w:color w:val="333333"/>
        </w:rPr>
        <w:t>cost weights</w:t>
      </w:r>
      <w:r w:rsidR="009C7307">
        <w:rPr>
          <w:rFonts w:ascii="Arial" w:hAnsi="Arial" w:cs="Arial"/>
          <w:color w:val="333333"/>
        </w:rPr>
        <w:t xml:space="preserve"> is </w:t>
      </w:r>
      <w:r w:rsidR="001E6236" w:rsidRPr="0029129C">
        <w:rPr>
          <w:rFonts w:ascii="Arial" w:hAnsi="Arial" w:cs="Arial"/>
          <w:color w:val="333333"/>
        </w:rPr>
        <w:t>provided</w:t>
      </w:r>
      <w:r w:rsidR="002E3831" w:rsidRPr="0029129C">
        <w:rPr>
          <w:rFonts w:ascii="Arial" w:hAnsi="Arial" w:cs="Arial"/>
          <w:color w:val="333333"/>
        </w:rPr>
        <w:t xml:space="preserve"> in </w:t>
      </w:r>
      <w:r w:rsidR="000E5217" w:rsidRPr="0029129C">
        <w:rPr>
          <w:rFonts w:ascii="Arial" w:hAnsi="Arial" w:cs="Arial"/>
          <w:color w:val="333333"/>
        </w:rPr>
        <w:t xml:space="preserve">the </w:t>
      </w:r>
      <w:r w:rsidR="000E323A">
        <w:rPr>
          <w:rFonts w:ascii="Arial" w:hAnsi="Arial" w:cs="Arial"/>
          <w:color w:val="333333"/>
        </w:rPr>
        <w:t>WIESNZ20</w:t>
      </w:r>
      <w:r w:rsidR="0037768A">
        <w:rPr>
          <w:rFonts w:ascii="Arial" w:hAnsi="Arial" w:cs="Arial"/>
          <w:color w:val="333333"/>
        </w:rPr>
        <w:t xml:space="preserve"> weights table</w:t>
      </w:r>
      <w:r w:rsidR="00B95865" w:rsidRPr="0029129C">
        <w:rPr>
          <w:rFonts w:ascii="Arial" w:hAnsi="Arial" w:cs="Arial"/>
          <w:color w:val="333333"/>
        </w:rPr>
        <w:t>.</w:t>
      </w:r>
    </w:p>
    <w:p w14:paraId="6B642325" w14:textId="77777777" w:rsidR="00B65A2A" w:rsidRPr="00BA2072" w:rsidRDefault="00B65A2A" w:rsidP="00B65A2A">
      <w:pPr>
        <w:rPr>
          <w:rFonts w:ascii="Arial" w:hAnsi="Arial" w:cs="Arial"/>
          <w:color w:val="333333"/>
        </w:rPr>
      </w:pPr>
    </w:p>
    <w:p w14:paraId="7BA52A70" w14:textId="77777777" w:rsidR="007F0E37" w:rsidRPr="00BA2072" w:rsidRDefault="00B65A2A" w:rsidP="00B65A2A">
      <w:pPr>
        <w:rPr>
          <w:rFonts w:ascii="Arial" w:hAnsi="Arial" w:cs="Arial"/>
        </w:rPr>
      </w:pPr>
      <w:r w:rsidRPr="00BA2072">
        <w:rPr>
          <w:rFonts w:ascii="Arial" w:hAnsi="Arial" w:cs="Arial"/>
          <w:color w:val="333333"/>
        </w:rPr>
        <w:t>This document is the latest in a succession of annual updates that describe New Zealand’s casemix funding environment.</w:t>
      </w:r>
      <w:r w:rsidR="00C717C3">
        <w:rPr>
          <w:rFonts w:ascii="Arial" w:hAnsi="Arial" w:cs="Arial"/>
          <w:color w:val="333333"/>
        </w:rPr>
        <w:t xml:space="preserve">  </w:t>
      </w:r>
      <w:r w:rsidRPr="00BA2072">
        <w:rPr>
          <w:rFonts w:ascii="Arial" w:hAnsi="Arial" w:cs="Arial"/>
          <w:color w:val="333333"/>
        </w:rPr>
        <w:t>The documents from earlier years can be viewed on the Ministry of Health website:</w:t>
      </w:r>
      <w:r w:rsidR="007F0E37" w:rsidRPr="00BA2072">
        <w:rPr>
          <w:rFonts w:ascii="Arial" w:hAnsi="Arial" w:cs="Arial"/>
          <w:color w:val="333333"/>
        </w:rPr>
        <w:t xml:space="preserve"> </w:t>
      </w:r>
      <w:hyperlink r:id="rId11" w:history="1">
        <w:r w:rsidR="007F0E37" w:rsidRPr="00BA2072">
          <w:rPr>
            <w:rStyle w:val="Hyperlink"/>
            <w:rFonts w:ascii="Arial" w:hAnsi="Arial" w:cs="Arial"/>
          </w:rPr>
          <w:t>http://www.health.govt.nz/nz-health-statistics/data-references/weighted-inlier-equivalent-separations</w:t>
        </w:r>
      </w:hyperlink>
      <w:r w:rsidR="0063211C" w:rsidRPr="00BA2072">
        <w:rPr>
          <w:rStyle w:val="Hyperlink"/>
          <w:rFonts w:ascii="Arial" w:hAnsi="Arial" w:cs="Arial"/>
        </w:rPr>
        <w:t>.</w:t>
      </w:r>
    </w:p>
    <w:p w14:paraId="0A5A0F64" w14:textId="77777777" w:rsidR="00B65A2A" w:rsidRPr="00BA2072" w:rsidRDefault="00B65A2A" w:rsidP="00B65A2A">
      <w:pPr>
        <w:rPr>
          <w:rFonts w:ascii="Arial" w:hAnsi="Arial" w:cs="Arial"/>
        </w:rPr>
      </w:pPr>
    </w:p>
    <w:p w14:paraId="321E8634" w14:textId="2F2E7B26" w:rsidR="00653591" w:rsidRDefault="00653591" w:rsidP="00B65A2A">
      <w:pPr>
        <w:rPr>
          <w:rFonts w:ascii="Arial" w:hAnsi="Arial" w:cs="Arial"/>
          <w:color w:val="333333"/>
        </w:rPr>
      </w:pPr>
      <w:r>
        <w:rPr>
          <w:rFonts w:ascii="Arial" w:hAnsi="Arial" w:cs="Arial"/>
          <w:color w:val="333333"/>
        </w:rPr>
        <w:t>See Appendi</w:t>
      </w:r>
      <w:r w:rsidR="00E133B8">
        <w:rPr>
          <w:rFonts w:ascii="Arial" w:hAnsi="Arial" w:cs="Arial"/>
          <w:color w:val="333333"/>
        </w:rPr>
        <w:t>ces</w:t>
      </w:r>
      <w:r>
        <w:rPr>
          <w:rFonts w:ascii="Arial" w:hAnsi="Arial" w:cs="Arial"/>
          <w:color w:val="333333"/>
        </w:rPr>
        <w:t xml:space="preserve"> at the e</w:t>
      </w:r>
      <w:r w:rsidR="00E133B8">
        <w:rPr>
          <w:rFonts w:ascii="Arial" w:hAnsi="Arial" w:cs="Arial"/>
          <w:color w:val="333333"/>
        </w:rPr>
        <w:t>n</w:t>
      </w:r>
      <w:r>
        <w:rPr>
          <w:rFonts w:ascii="Arial" w:hAnsi="Arial" w:cs="Arial"/>
          <w:color w:val="333333"/>
        </w:rPr>
        <w:t xml:space="preserve">d of the </w:t>
      </w:r>
      <w:r w:rsidR="00E133B8">
        <w:rPr>
          <w:rFonts w:ascii="Arial" w:hAnsi="Arial" w:cs="Arial"/>
          <w:color w:val="333333"/>
        </w:rPr>
        <w:t>document for:</w:t>
      </w:r>
    </w:p>
    <w:p w14:paraId="1096E172" w14:textId="281570D1" w:rsidR="005734F2" w:rsidRPr="00E133B8" w:rsidRDefault="00E133B8" w:rsidP="00E133B8">
      <w:pPr>
        <w:pStyle w:val="ListParagraph"/>
        <w:numPr>
          <w:ilvl w:val="0"/>
          <w:numId w:val="37"/>
        </w:numPr>
        <w:rPr>
          <w:rFonts w:ascii="Arial" w:hAnsi="Arial" w:cs="Arial"/>
          <w:color w:val="333333"/>
        </w:rPr>
      </w:pPr>
      <w:r>
        <w:rPr>
          <w:rFonts w:ascii="Arial" w:hAnsi="Arial" w:cs="Arial"/>
          <w:color w:val="333333"/>
        </w:rPr>
        <w:t>Appendix 1 W</w:t>
      </w:r>
      <w:r w:rsidR="0037768A" w:rsidRPr="00E133B8">
        <w:rPr>
          <w:rFonts w:ascii="Arial" w:hAnsi="Arial" w:cs="Arial"/>
          <w:color w:val="333333"/>
        </w:rPr>
        <w:t xml:space="preserve">eights table and a description of the variable meanings </w:t>
      </w:r>
    </w:p>
    <w:p w14:paraId="5274E851" w14:textId="77777777" w:rsidR="00E133B8" w:rsidRDefault="0037768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E133B8" w:rsidRPr="00E133B8">
        <w:rPr>
          <w:rFonts w:ascii="Arial" w:hAnsi="Arial" w:cs="Arial"/>
          <w:color w:val="333333"/>
        </w:rPr>
        <w:t>2</w:t>
      </w:r>
      <w:r w:rsidRPr="00E133B8">
        <w:rPr>
          <w:rFonts w:ascii="Arial" w:hAnsi="Arial" w:cs="Arial"/>
          <w:color w:val="333333"/>
        </w:rPr>
        <w:t xml:space="preserve"> SAS program for the calculation of weights </w:t>
      </w:r>
    </w:p>
    <w:p w14:paraId="1E13B359" w14:textId="25C5FA3D" w:rsidR="00E133B8" w:rsidRDefault="0037768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E133B8">
        <w:rPr>
          <w:rFonts w:ascii="Arial" w:hAnsi="Arial" w:cs="Arial"/>
          <w:color w:val="333333"/>
        </w:rPr>
        <w:t>3</w:t>
      </w:r>
      <w:r w:rsidRPr="00E133B8">
        <w:rPr>
          <w:rFonts w:ascii="Arial" w:hAnsi="Arial" w:cs="Arial"/>
          <w:color w:val="333333"/>
        </w:rPr>
        <w:t xml:space="preserve"> </w:t>
      </w:r>
      <w:r w:rsidR="00E133B8">
        <w:rPr>
          <w:rFonts w:ascii="Arial" w:hAnsi="Arial" w:cs="Arial"/>
          <w:color w:val="333333"/>
        </w:rPr>
        <w:t>M</w:t>
      </w:r>
      <w:r w:rsidR="00B65A2A" w:rsidRPr="00E133B8">
        <w:rPr>
          <w:rFonts w:ascii="Arial" w:hAnsi="Arial" w:cs="Arial"/>
          <w:color w:val="333333"/>
        </w:rPr>
        <w:t xml:space="preserve">embership of the project group </w:t>
      </w:r>
    </w:p>
    <w:p w14:paraId="6A094EBE" w14:textId="69E7300E" w:rsidR="00E133B8" w:rsidRDefault="00B65A2A"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2E722A" w:rsidRPr="00E133B8">
        <w:rPr>
          <w:rFonts w:ascii="Arial" w:hAnsi="Arial" w:cs="Arial"/>
          <w:color w:val="333333"/>
        </w:rPr>
        <w:t>4</w:t>
      </w:r>
      <w:r w:rsidRPr="00E133B8">
        <w:rPr>
          <w:rFonts w:ascii="Arial" w:hAnsi="Arial" w:cs="Arial"/>
          <w:color w:val="333333"/>
        </w:rPr>
        <w:t xml:space="preserve"> </w:t>
      </w:r>
      <w:r w:rsidR="00E133B8">
        <w:rPr>
          <w:rFonts w:ascii="Arial" w:hAnsi="Arial" w:cs="Arial"/>
          <w:color w:val="333333"/>
        </w:rPr>
        <w:t>H</w:t>
      </w:r>
      <w:r w:rsidRPr="00E133B8">
        <w:rPr>
          <w:rFonts w:ascii="Arial" w:hAnsi="Arial" w:cs="Arial"/>
          <w:color w:val="333333"/>
        </w:rPr>
        <w:t>istory of the New Zealand</w:t>
      </w:r>
      <w:r w:rsidR="00C717C3" w:rsidRPr="00E133B8">
        <w:rPr>
          <w:rFonts w:ascii="Arial" w:hAnsi="Arial" w:cs="Arial"/>
          <w:color w:val="333333"/>
        </w:rPr>
        <w:t xml:space="preserve"> </w:t>
      </w:r>
      <w:r w:rsidRPr="00E133B8">
        <w:rPr>
          <w:rFonts w:ascii="Arial" w:hAnsi="Arial" w:cs="Arial"/>
          <w:color w:val="333333"/>
        </w:rPr>
        <w:t>casemix environment since 1998</w:t>
      </w:r>
      <w:r w:rsidR="00EE2F9C" w:rsidRPr="00E133B8">
        <w:rPr>
          <w:rFonts w:ascii="Arial" w:hAnsi="Arial" w:cs="Arial"/>
          <w:color w:val="333333"/>
        </w:rPr>
        <w:t>/99</w:t>
      </w:r>
    </w:p>
    <w:p w14:paraId="6EBF46C1" w14:textId="6BF93D40" w:rsidR="00E133B8" w:rsidRDefault="00FB796B" w:rsidP="00E133B8">
      <w:pPr>
        <w:pStyle w:val="ListParagraph"/>
        <w:numPr>
          <w:ilvl w:val="0"/>
          <w:numId w:val="37"/>
        </w:numPr>
        <w:rPr>
          <w:rFonts w:ascii="Arial" w:hAnsi="Arial" w:cs="Arial"/>
          <w:color w:val="333333"/>
        </w:rPr>
      </w:pPr>
      <w:r w:rsidRPr="00E133B8">
        <w:rPr>
          <w:rFonts w:ascii="Arial" w:hAnsi="Arial" w:cs="Arial"/>
          <w:color w:val="333333"/>
        </w:rPr>
        <w:t xml:space="preserve">Appendix 5 </w:t>
      </w:r>
      <w:r w:rsidR="00E133B8">
        <w:rPr>
          <w:rFonts w:ascii="Arial" w:hAnsi="Arial" w:cs="Arial"/>
          <w:color w:val="333333"/>
        </w:rPr>
        <w:t>P</w:t>
      </w:r>
      <w:r w:rsidR="00E908FB" w:rsidRPr="00E133B8">
        <w:rPr>
          <w:rFonts w:ascii="Arial" w:hAnsi="Arial" w:cs="Arial"/>
          <w:color w:val="333333"/>
        </w:rPr>
        <w:t>urchase units (</w:t>
      </w:r>
      <w:r w:rsidRPr="00E133B8">
        <w:rPr>
          <w:rFonts w:ascii="Arial" w:hAnsi="Arial" w:cs="Arial"/>
          <w:color w:val="333333"/>
        </w:rPr>
        <w:t>PUs)</w:t>
      </w:r>
      <w:r w:rsidR="00FB5283" w:rsidRPr="00E133B8">
        <w:rPr>
          <w:rFonts w:ascii="Arial" w:hAnsi="Arial" w:cs="Arial"/>
          <w:color w:val="333333"/>
        </w:rPr>
        <w:t xml:space="preserve"> referred to for non-casemix funded events</w:t>
      </w:r>
    </w:p>
    <w:p w14:paraId="6DDCC215" w14:textId="77777777" w:rsidR="00E133B8" w:rsidRDefault="00AE2B7E"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070C98" w:rsidRPr="00E133B8">
        <w:rPr>
          <w:rFonts w:ascii="Arial" w:hAnsi="Arial" w:cs="Arial"/>
          <w:color w:val="333333"/>
        </w:rPr>
        <w:t>6</w:t>
      </w:r>
      <w:r w:rsidRPr="00E133B8">
        <w:rPr>
          <w:rFonts w:ascii="Arial" w:hAnsi="Arial" w:cs="Arial"/>
          <w:color w:val="333333"/>
        </w:rPr>
        <w:t xml:space="preserve"> NZ DRGs and </w:t>
      </w:r>
      <w:r w:rsidR="00B12B8D" w:rsidRPr="00E133B8">
        <w:rPr>
          <w:rFonts w:ascii="Arial" w:hAnsi="Arial" w:cs="Arial"/>
          <w:color w:val="333333"/>
        </w:rPr>
        <w:t>DRG mappings</w:t>
      </w:r>
    </w:p>
    <w:p w14:paraId="3C0D16D1" w14:textId="5995CFA0" w:rsidR="00B65A2A" w:rsidRDefault="00FB796B" w:rsidP="00E133B8">
      <w:pPr>
        <w:pStyle w:val="ListParagraph"/>
        <w:numPr>
          <w:ilvl w:val="0"/>
          <w:numId w:val="37"/>
        </w:numPr>
        <w:rPr>
          <w:rFonts w:ascii="Arial" w:hAnsi="Arial" w:cs="Arial"/>
          <w:color w:val="333333"/>
        </w:rPr>
      </w:pPr>
      <w:r w:rsidRPr="00E133B8">
        <w:rPr>
          <w:rFonts w:ascii="Arial" w:hAnsi="Arial" w:cs="Arial"/>
          <w:color w:val="333333"/>
        </w:rPr>
        <w:t xml:space="preserve">Appendix </w:t>
      </w:r>
      <w:r w:rsidR="00AE2B7E" w:rsidRPr="00E133B8">
        <w:rPr>
          <w:rFonts w:ascii="Arial" w:hAnsi="Arial" w:cs="Arial"/>
          <w:color w:val="333333"/>
        </w:rPr>
        <w:t>7</w:t>
      </w:r>
      <w:r w:rsidRPr="00E133B8">
        <w:rPr>
          <w:rFonts w:ascii="Arial" w:hAnsi="Arial" w:cs="Arial"/>
          <w:color w:val="333333"/>
        </w:rPr>
        <w:t xml:space="preserve"> </w:t>
      </w:r>
      <w:r w:rsidR="00E133B8">
        <w:rPr>
          <w:rFonts w:ascii="Arial" w:hAnsi="Arial" w:cs="Arial"/>
          <w:color w:val="333333"/>
        </w:rPr>
        <w:t>A</w:t>
      </w:r>
      <w:r w:rsidRPr="00E133B8">
        <w:rPr>
          <w:rFonts w:ascii="Arial" w:hAnsi="Arial" w:cs="Arial"/>
          <w:color w:val="333333"/>
        </w:rPr>
        <w:t xml:space="preserve">cronyms </w:t>
      </w:r>
    </w:p>
    <w:p w14:paraId="58E14839" w14:textId="3E014E17" w:rsidR="00590E53" w:rsidRPr="003E5B29" w:rsidRDefault="00E133B8" w:rsidP="007465C6">
      <w:pPr>
        <w:pStyle w:val="ListParagraph"/>
        <w:numPr>
          <w:ilvl w:val="0"/>
          <w:numId w:val="37"/>
        </w:numPr>
        <w:rPr>
          <w:rFonts w:ascii="Arial" w:hAnsi="Arial" w:cs="Arial"/>
          <w:color w:val="333333"/>
        </w:rPr>
      </w:pPr>
      <w:r w:rsidRPr="003E5B29">
        <w:rPr>
          <w:rFonts w:ascii="Arial" w:hAnsi="Arial" w:cs="Arial"/>
          <w:color w:val="333333"/>
        </w:rPr>
        <w:t xml:space="preserve">Appendix 8 </w:t>
      </w:r>
      <w:r w:rsidR="00EA3EBC">
        <w:rPr>
          <w:rFonts w:ascii="Arial" w:hAnsi="Arial" w:cs="Arial"/>
          <w:color w:val="333333"/>
        </w:rPr>
        <w:t xml:space="preserve">ICD-10-AM/ACHI </w:t>
      </w:r>
      <w:r w:rsidRPr="003E5B29">
        <w:rPr>
          <w:rFonts w:ascii="Arial" w:hAnsi="Arial" w:cs="Arial"/>
          <w:color w:val="333333"/>
        </w:rPr>
        <w:t xml:space="preserve">Mapping table </w:t>
      </w:r>
    </w:p>
    <w:p w14:paraId="5FE1B57F" w14:textId="50310919" w:rsidR="00EC3AE4" w:rsidRDefault="00AC3395">
      <w:pPr>
        <w:rPr>
          <w:rFonts w:ascii="Arial" w:hAnsi="Arial" w:cs="Arial"/>
          <w:b/>
          <w:kern w:val="28"/>
          <w:sz w:val="28"/>
          <w:szCs w:val="28"/>
        </w:rPr>
      </w:pPr>
      <w:r>
        <w:br w:type="page"/>
      </w:r>
    </w:p>
    <w:p w14:paraId="4086C81C" w14:textId="52EC78DD" w:rsidR="00B65A2A" w:rsidRPr="0063378C" w:rsidRDefault="00B65A2A" w:rsidP="00E3265A">
      <w:pPr>
        <w:pStyle w:val="Heading1"/>
      </w:pPr>
      <w:bookmarkStart w:id="14" w:name="_Toc67299458"/>
      <w:r w:rsidRPr="0063378C">
        <w:lastRenderedPageBreak/>
        <w:t xml:space="preserve">Changes </w:t>
      </w:r>
      <w:r w:rsidR="00C93734" w:rsidRPr="0063378C">
        <w:t>Effected in this V</w:t>
      </w:r>
      <w:r w:rsidRPr="0063378C">
        <w:t>ersion</w:t>
      </w:r>
      <w:bookmarkEnd w:id="14"/>
    </w:p>
    <w:p w14:paraId="2D1A994E" w14:textId="1443B580" w:rsidR="00843D6F" w:rsidRDefault="00E3435A" w:rsidP="00770EB2">
      <w:pPr>
        <w:rPr>
          <w:rFonts w:ascii="Arial" w:hAnsi="Arial" w:cs="Arial"/>
          <w:color w:val="333333"/>
        </w:rPr>
      </w:pPr>
      <w:r>
        <w:rPr>
          <w:rFonts w:ascii="Arial" w:hAnsi="Arial" w:cs="Arial"/>
          <w:color w:val="333333"/>
        </w:rPr>
        <w:t>Th</w:t>
      </w:r>
      <w:r w:rsidR="00445873">
        <w:rPr>
          <w:rFonts w:ascii="Arial" w:hAnsi="Arial" w:cs="Arial"/>
          <w:color w:val="333333"/>
        </w:rPr>
        <w:t>e</w:t>
      </w:r>
      <w:r w:rsidR="0037768A">
        <w:rPr>
          <w:rFonts w:ascii="Arial" w:hAnsi="Arial" w:cs="Arial"/>
          <w:color w:val="333333"/>
        </w:rPr>
        <w:t xml:space="preserve"> 201</w:t>
      </w:r>
      <w:r w:rsidR="000E323A">
        <w:rPr>
          <w:rFonts w:ascii="Arial" w:hAnsi="Arial" w:cs="Arial"/>
          <w:color w:val="333333"/>
        </w:rPr>
        <w:t>9</w:t>
      </w:r>
      <w:r w:rsidR="0037768A">
        <w:rPr>
          <w:rFonts w:ascii="Arial" w:hAnsi="Arial" w:cs="Arial"/>
          <w:color w:val="333333"/>
        </w:rPr>
        <w:t xml:space="preserve"> NCCP work</w:t>
      </w:r>
      <w:r>
        <w:rPr>
          <w:rFonts w:ascii="Arial" w:hAnsi="Arial" w:cs="Arial"/>
          <w:color w:val="333333"/>
        </w:rPr>
        <w:t xml:space="preserve"> year involved </w:t>
      </w:r>
      <w:r w:rsidR="008D3786" w:rsidRPr="0051404A">
        <w:rPr>
          <w:rFonts w:ascii="Arial" w:hAnsi="Arial" w:cs="Arial"/>
          <w:color w:val="333333"/>
        </w:rPr>
        <w:t xml:space="preserve">a </w:t>
      </w:r>
      <w:r w:rsidR="004075F4" w:rsidRPr="0051404A">
        <w:rPr>
          <w:rFonts w:ascii="Arial" w:hAnsi="Arial" w:cs="Arial"/>
          <w:color w:val="333333"/>
        </w:rPr>
        <w:t xml:space="preserve">full </w:t>
      </w:r>
      <w:r>
        <w:rPr>
          <w:rFonts w:ascii="Arial" w:hAnsi="Arial" w:cs="Arial"/>
          <w:color w:val="333333"/>
        </w:rPr>
        <w:t xml:space="preserve">review in which a </w:t>
      </w:r>
      <w:r w:rsidR="004075F4" w:rsidRPr="0051404A">
        <w:rPr>
          <w:rFonts w:ascii="Arial" w:hAnsi="Arial" w:cs="Arial"/>
          <w:color w:val="333333"/>
        </w:rPr>
        <w:t>new set of weights</w:t>
      </w:r>
      <w:r>
        <w:rPr>
          <w:rFonts w:ascii="Arial" w:hAnsi="Arial" w:cs="Arial"/>
          <w:color w:val="333333"/>
        </w:rPr>
        <w:t xml:space="preserve"> were developed </w:t>
      </w:r>
      <w:r w:rsidR="0037768A">
        <w:rPr>
          <w:rFonts w:ascii="Arial" w:hAnsi="Arial" w:cs="Arial"/>
          <w:color w:val="333333"/>
        </w:rPr>
        <w:t>for</w:t>
      </w:r>
      <w:r w:rsidR="000E3C96">
        <w:rPr>
          <w:rFonts w:ascii="Arial" w:hAnsi="Arial" w:cs="Arial"/>
          <w:color w:val="333333"/>
        </w:rPr>
        <w:t xml:space="preserve"> </w:t>
      </w:r>
      <w:r w:rsidR="00670647" w:rsidRPr="0051404A">
        <w:rPr>
          <w:rFonts w:ascii="Arial" w:hAnsi="Arial" w:cs="Arial"/>
          <w:color w:val="333333"/>
        </w:rPr>
        <w:t xml:space="preserve">effect from </w:t>
      </w:r>
      <w:r w:rsidR="000E6CCF" w:rsidRPr="0051404A">
        <w:rPr>
          <w:rFonts w:ascii="Arial" w:hAnsi="Arial" w:cs="Arial"/>
          <w:color w:val="333333"/>
        </w:rPr>
        <w:t>1 July 20</w:t>
      </w:r>
      <w:r w:rsidR="000E323A">
        <w:rPr>
          <w:rFonts w:ascii="Arial" w:hAnsi="Arial" w:cs="Arial"/>
          <w:color w:val="333333"/>
        </w:rPr>
        <w:t>20</w:t>
      </w:r>
      <w:r w:rsidR="000E6CCF" w:rsidRPr="0051404A">
        <w:rPr>
          <w:rFonts w:ascii="Arial" w:hAnsi="Arial" w:cs="Arial"/>
          <w:color w:val="333333"/>
        </w:rPr>
        <w:t xml:space="preserve">.  </w:t>
      </w:r>
    </w:p>
    <w:p w14:paraId="0DB7B92F" w14:textId="5DBE14F9" w:rsidR="00770EB2" w:rsidRPr="0051404A" w:rsidRDefault="00843D6F" w:rsidP="00770EB2">
      <w:pPr>
        <w:rPr>
          <w:rFonts w:ascii="Arial" w:hAnsi="Arial" w:cs="Arial"/>
          <w:color w:val="333333"/>
        </w:rPr>
      </w:pPr>
      <w:r>
        <w:rPr>
          <w:rFonts w:ascii="Arial" w:hAnsi="Arial" w:cs="Arial"/>
          <w:color w:val="333333"/>
        </w:rPr>
        <w:t>ICD-10-AM/ACHI 11</w:t>
      </w:r>
      <w:r w:rsidRPr="008B77BC">
        <w:rPr>
          <w:rFonts w:ascii="Arial" w:hAnsi="Arial" w:cs="Arial"/>
          <w:color w:val="333333"/>
        </w:rPr>
        <w:t xml:space="preserve">th Edition </w:t>
      </w:r>
      <w:r w:rsidR="000E323A">
        <w:rPr>
          <w:rFonts w:ascii="Arial" w:hAnsi="Arial" w:cs="Arial"/>
          <w:color w:val="333333"/>
        </w:rPr>
        <w:t xml:space="preserve">was </w:t>
      </w:r>
      <w:r w:rsidRPr="008B77BC">
        <w:rPr>
          <w:rFonts w:ascii="Arial" w:hAnsi="Arial" w:cs="Arial"/>
          <w:color w:val="333333"/>
        </w:rPr>
        <w:t>implemented 1 July 201</w:t>
      </w:r>
      <w:r>
        <w:rPr>
          <w:rFonts w:ascii="Arial" w:hAnsi="Arial" w:cs="Arial"/>
          <w:color w:val="333333"/>
        </w:rPr>
        <w:t>9</w:t>
      </w:r>
      <w:r w:rsidR="00EE3BC4">
        <w:rPr>
          <w:rFonts w:ascii="Arial" w:hAnsi="Arial" w:cs="Arial"/>
          <w:color w:val="333333"/>
        </w:rPr>
        <w:t>, however, not all DHBs upgraded 1 July 2019</w:t>
      </w:r>
      <w:r w:rsidRPr="008B77BC">
        <w:rPr>
          <w:rFonts w:ascii="Arial" w:hAnsi="Arial" w:cs="Arial"/>
          <w:color w:val="333333"/>
        </w:rPr>
        <w:t xml:space="preserve">.  Events coded in </w:t>
      </w:r>
      <w:r w:rsidR="00455C34">
        <w:rPr>
          <w:rFonts w:ascii="Arial" w:hAnsi="Arial" w:cs="Arial"/>
          <w:color w:val="333333"/>
        </w:rPr>
        <w:t xml:space="preserve">ICD-10-AM/ACHI </w:t>
      </w:r>
      <w:r>
        <w:rPr>
          <w:rFonts w:ascii="Arial" w:hAnsi="Arial" w:cs="Arial"/>
          <w:color w:val="333333"/>
        </w:rPr>
        <w:t>11t</w:t>
      </w:r>
      <w:r w:rsidRPr="008B77BC">
        <w:rPr>
          <w:rFonts w:ascii="Arial" w:hAnsi="Arial" w:cs="Arial"/>
          <w:color w:val="333333"/>
        </w:rPr>
        <w:t>h Edition will have 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th Edition which are then used to derive AR-DRG</w:t>
      </w:r>
      <w:r>
        <w:rPr>
          <w:rFonts w:ascii="Arial" w:hAnsi="Arial" w:cs="Arial"/>
          <w:color w:val="333333"/>
        </w:rPr>
        <w:t>7</w:t>
      </w:r>
      <w:r w:rsidRPr="008B77BC">
        <w:rPr>
          <w:rFonts w:ascii="Arial" w:hAnsi="Arial" w:cs="Arial"/>
          <w:color w:val="333333"/>
        </w:rPr>
        <w:t>.0.</w:t>
      </w:r>
      <w:r w:rsidR="00346CC2">
        <w:rPr>
          <w:rFonts w:ascii="Arial" w:hAnsi="Arial" w:cs="Arial"/>
          <w:color w:val="333333"/>
        </w:rPr>
        <w:t xml:space="preserve">  </w:t>
      </w:r>
      <w:r w:rsidRPr="008B77BC">
        <w:rPr>
          <w:rFonts w:ascii="Arial" w:hAnsi="Arial" w:cs="Arial"/>
          <w:color w:val="333333"/>
        </w:rPr>
        <w:t xml:space="preserve">Exclusion rules are based on </w:t>
      </w:r>
      <w:r w:rsidR="00EC4C53">
        <w:rPr>
          <w:rFonts w:ascii="Arial" w:hAnsi="Arial" w:cs="Arial"/>
          <w:color w:val="333333"/>
        </w:rPr>
        <w:t xml:space="preserve">ICD-10-AM/ACHI </w:t>
      </w:r>
      <w:r>
        <w:rPr>
          <w:rFonts w:ascii="Arial" w:hAnsi="Arial" w:cs="Arial"/>
          <w:color w:val="333333"/>
        </w:rPr>
        <w:t>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00770EB2" w:rsidRPr="0051404A">
        <w:rPr>
          <w:rFonts w:ascii="Arial" w:hAnsi="Arial" w:cs="Arial"/>
          <w:color w:val="333333"/>
        </w:rPr>
        <w:t>This version includes the following changes</w:t>
      </w:r>
      <w:r w:rsidR="00CC0ACD" w:rsidRPr="0051404A">
        <w:rPr>
          <w:rFonts w:ascii="Arial" w:hAnsi="Arial" w:cs="Arial"/>
          <w:color w:val="333333"/>
        </w:rPr>
        <w:t xml:space="preserve"> from the previous year</w:t>
      </w:r>
      <w:r w:rsidR="00770EB2" w:rsidRPr="0051404A">
        <w:rPr>
          <w:rFonts w:ascii="Arial" w:hAnsi="Arial" w:cs="Arial"/>
          <w:color w:val="333333"/>
        </w:rPr>
        <w:t xml:space="preserve">: </w:t>
      </w:r>
    </w:p>
    <w:p w14:paraId="44E2CA1A" w14:textId="074FE594" w:rsidR="00346350" w:rsidRDefault="000D4321" w:rsidP="00346350">
      <w:pPr>
        <w:pStyle w:val="ListParagraph"/>
        <w:numPr>
          <w:ilvl w:val="0"/>
          <w:numId w:val="17"/>
        </w:numPr>
        <w:rPr>
          <w:rFonts w:ascii="Arial" w:hAnsi="Arial" w:cs="Arial"/>
          <w:color w:val="333333"/>
        </w:rPr>
      </w:pPr>
      <w:r>
        <w:rPr>
          <w:rFonts w:ascii="Arial" w:hAnsi="Arial" w:cs="Arial"/>
          <w:color w:val="333333"/>
        </w:rPr>
        <w:t>Revised</w:t>
      </w:r>
      <w:r w:rsidR="00346350">
        <w:rPr>
          <w:rFonts w:ascii="Arial" w:hAnsi="Arial" w:cs="Arial"/>
          <w:color w:val="333333"/>
        </w:rPr>
        <w:t xml:space="preserve"> </w:t>
      </w:r>
      <w:r w:rsidR="00244863">
        <w:rPr>
          <w:rFonts w:ascii="Arial" w:hAnsi="Arial" w:cs="Arial"/>
          <w:color w:val="333333"/>
        </w:rPr>
        <w:t xml:space="preserve">definition of the </w:t>
      </w:r>
      <w:r w:rsidR="00346350">
        <w:rPr>
          <w:rFonts w:ascii="Arial" w:hAnsi="Arial" w:cs="Arial"/>
          <w:color w:val="333333"/>
        </w:rPr>
        <w:t xml:space="preserve">NZ DRG B02W for </w:t>
      </w:r>
      <w:r>
        <w:rPr>
          <w:rFonts w:ascii="Arial" w:hAnsi="Arial" w:cs="Arial"/>
          <w:color w:val="333333"/>
        </w:rPr>
        <w:t>s</w:t>
      </w:r>
      <w:r w:rsidR="00346350">
        <w:rPr>
          <w:rFonts w:ascii="Arial" w:hAnsi="Arial" w:cs="Arial"/>
          <w:color w:val="333333"/>
        </w:rPr>
        <w:t xml:space="preserve">troke </w:t>
      </w:r>
      <w:r>
        <w:rPr>
          <w:rFonts w:ascii="Arial" w:hAnsi="Arial" w:cs="Arial"/>
          <w:color w:val="333333"/>
        </w:rPr>
        <w:t>cl</w:t>
      </w:r>
      <w:r w:rsidR="00346350">
        <w:rPr>
          <w:rFonts w:ascii="Arial" w:hAnsi="Arial" w:cs="Arial"/>
          <w:color w:val="333333"/>
        </w:rPr>
        <w:t xml:space="preserve">ot </w:t>
      </w:r>
      <w:r>
        <w:rPr>
          <w:rFonts w:ascii="Arial" w:hAnsi="Arial" w:cs="Arial"/>
          <w:color w:val="333333"/>
        </w:rPr>
        <w:t>r</w:t>
      </w:r>
      <w:r w:rsidR="00346350">
        <w:rPr>
          <w:rFonts w:ascii="Arial" w:hAnsi="Arial" w:cs="Arial"/>
          <w:color w:val="333333"/>
        </w:rPr>
        <w:t>etrieval</w:t>
      </w:r>
    </w:p>
    <w:p w14:paraId="2A602C23" w14:textId="2857A576" w:rsidR="00346350" w:rsidRDefault="00346350" w:rsidP="000D4321">
      <w:pPr>
        <w:pStyle w:val="ListParagraph"/>
        <w:numPr>
          <w:ilvl w:val="0"/>
          <w:numId w:val="17"/>
        </w:numPr>
        <w:rPr>
          <w:rFonts w:ascii="Arial" w:hAnsi="Arial" w:cs="Arial"/>
          <w:color w:val="333333"/>
        </w:rPr>
      </w:pPr>
      <w:r w:rsidRPr="000D4321">
        <w:rPr>
          <w:rFonts w:ascii="Arial" w:hAnsi="Arial" w:cs="Arial"/>
          <w:color w:val="333333"/>
        </w:rPr>
        <w:t>Retired co-payment</w:t>
      </w:r>
      <w:r w:rsidR="000D4321">
        <w:rPr>
          <w:rFonts w:ascii="Arial" w:hAnsi="Arial" w:cs="Arial"/>
          <w:color w:val="333333"/>
        </w:rPr>
        <w:t xml:space="preserve"> for i</w:t>
      </w:r>
      <w:r w:rsidR="00CC4DD9" w:rsidRPr="000D4321">
        <w:rPr>
          <w:rFonts w:ascii="Arial" w:hAnsi="Arial" w:cs="Arial"/>
          <w:color w:val="333333"/>
        </w:rPr>
        <w:t xml:space="preserve">solated </w:t>
      </w:r>
      <w:r w:rsidR="000D4321">
        <w:rPr>
          <w:rFonts w:ascii="Arial" w:hAnsi="Arial" w:cs="Arial"/>
          <w:color w:val="333333"/>
        </w:rPr>
        <w:t>l</w:t>
      </w:r>
      <w:r w:rsidR="00CC4DD9" w:rsidRPr="000D4321">
        <w:rPr>
          <w:rFonts w:ascii="Arial" w:hAnsi="Arial" w:cs="Arial"/>
          <w:color w:val="333333"/>
        </w:rPr>
        <w:t xml:space="preserve">imb </w:t>
      </w:r>
      <w:r w:rsidR="000D4321">
        <w:rPr>
          <w:rFonts w:ascii="Arial" w:hAnsi="Arial" w:cs="Arial"/>
          <w:color w:val="333333"/>
        </w:rPr>
        <w:t>i</w:t>
      </w:r>
      <w:r w:rsidR="00CC4DD9" w:rsidRPr="000D4321">
        <w:rPr>
          <w:rFonts w:ascii="Arial" w:hAnsi="Arial" w:cs="Arial"/>
          <w:color w:val="333333"/>
        </w:rPr>
        <w:t>nfusion</w:t>
      </w:r>
      <w:r w:rsidRPr="000D4321">
        <w:rPr>
          <w:rFonts w:ascii="Arial" w:hAnsi="Arial" w:cs="Arial"/>
          <w:color w:val="333333"/>
        </w:rPr>
        <w:t xml:space="preserve"> </w:t>
      </w:r>
    </w:p>
    <w:p w14:paraId="0DCAD76D" w14:textId="77777777" w:rsidR="000D4321" w:rsidRDefault="000D4321" w:rsidP="000D4321">
      <w:pPr>
        <w:pStyle w:val="ListParagraph"/>
        <w:numPr>
          <w:ilvl w:val="0"/>
          <w:numId w:val="17"/>
        </w:numPr>
        <w:rPr>
          <w:rFonts w:ascii="Arial" w:hAnsi="Arial" w:cs="Arial"/>
          <w:color w:val="333333"/>
        </w:rPr>
      </w:pPr>
      <w:r>
        <w:rPr>
          <w:rFonts w:ascii="Arial" w:hAnsi="Arial" w:cs="Arial"/>
          <w:color w:val="333333"/>
        </w:rPr>
        <w:t>New co-payments for:</w:t>
      </w:r>
    </w:p>
    <w:p w14:paraId="74D059D4" w14:textId="6A24A78D" w:rsidR="000D4321" w:rsidRDefault="000D4321" w:rsidP="000D4321">
      <w:pPr>
        <w:pStyle w:val="ListParagraph"/>
        <w:numPr>
          <w:ilvl w:val="1"/>
          <w:numId w:val="17"/>
        </w:numPr>
        <w:rPr>
          <w:rFonts w:ascii="Arial" w:hAnsi="Arial" w:cs="Arial"/>
          <w:color w:val="333333"/>
        </w:rPr>
      </w:pPr>
      <w:r>
        <w:rPr>
          <w:rFonts w:ascii="Arial" w:hAnsi="Arial" w:cs="Arial"/>
          <w:color w:val="333333"/>
        </w:rPr>
        <w:t>Gender affirming surge</w:t>
      </w:r>
      <w:r w:rsidR="002D6C55">
        <w:rPr>
          <w:rFonts w:ascii="Arial" w:hAnsi="Arial" w:cs="Arial"/>
          <w:color w:val="333333"/>
        </w:rPr>
        <w:t>r</w:t>
      </w:r>
      <w:r>
        <w:rPr>
          <w:rFonts w:ascii="Arial" w:hAnsi="Arial" w:cs="Arial"/>
          <w:color w:val="333333"/>
        </w:rPr>
        <w:t>y</w:t>
      </w:r>
    </w:p>
    <w:p w14:paraId="457EF594" w14:textId="408B6DFF" w:rsidR="000D4321" w:rsidRDefault="000D4321" w:rsidP="000D4321">
      <w:pPr>
        <w:pStyle w:val="ListParagraph"/>
        <w:numPr>
          <w:ilvl w:val="1"/>
          <w:numId w:val="17"/>
        </w:numPr>
        <w:rPr>
          <w:rFonts w:ascii="Arial" w:hAnsi="Arial" w:cs="Arial"/>
          <w:color w:val="333333"/>
        </w:rPr>
      </w:pPr>
      <w:r>
        <w:rPr>
          <w:rFonts w:ascii="Arial" w:hAnsi="Arial" w:cs="Arial"/>
          <w:color w:val="333333"/>
        </w:rPr>
        <w:t>Cardiac lead extraction</w:t>
      </w:r>
    </w:p>
    <w:p w14:paraId="4689FE9A" w14:textId="264CC89E" w:rsidR="00346350" w:rsidRPr="0051404A" w:rsidRDefault="00346350" w:rsidP="00346350">
      <w:pPr>
        <w:pStyle w:val="ListParagraph"/>
        <w:numPr>
          <w:ilvl w:val="0"/>
          <w:numId w:val="17"/>
        </w:numPr>
        <w:rPr>
          <w:rFonts w:ascii="Arial" w:hAnsi="Arial" w:cs="Arial"/>
          <w:color w:val="333333"/>
        </w:rPr>
      </w:pPr>
      <w:r w:rsidRPr="0051404A">
        <w:rPr>
          <w:rFonts w:ascii="Arial" w:hAnsi="Arial" w:cs="Arial"/>
          <w:color w:val="333333"/>
        </w:rPr>
        <w:t xml:space="preserve">Revised co-payment values </w:t>
      </w:r>
      <w:r w:rsidR="000D4321">
        <w:rPr>
          <w:rFonts w:ascii="Arial" w:hAnsi="Arial" w:cs="Arial"/>
          <w:color w:val="333333"/>
        </w:rPr>
        <w:t>for</w:t>
      </w:r>
      <w:r w:rsidRPr="0051404A">
        <w:rPr>
          <w:rFonts w:ascii="Arial" w:hAnsi="Arial" w:cs="Arial"/>
          <w:color w:val="333333"/>
        </w:rPr>
        <w:t>:</w:t>
      </w:r>
    </w:p>
    <w:p w14:paraId="36F92327" w14:textId="77777777"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Abdominal aortic aneurysm (AAA)</w:t>
      </w:r>
    </w:p>
    <w:p w14:paraId="0EC65468" w14:textId="77777777"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 xml:space="preserve">Atrial septal defect (ASD) </w:t>
      </w:r>
    </w:p>
    <w:p w14:paraId="69A0C6F6" w14:textId="77777777"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 xml:space="preserve">Scoliosis </w:t>
      </w:r>
      <w:r>
        <w:rPr>
          <w:rFonts w:ascii="Arial" w:hAnsi="Arial" w:cs="Arial"/>
          <w:color w:val="333333"/>
        </w:rPr>
        <w:t xml:space="preserve"> </w:t>
      </w:r>
    </w:p>
    <w:p w14:paraId="57FDB983" w14:textId="77777777"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Live donor nephrectomy</w:t>
      </w:r>
    </w:p>
    <w:p w14:paraId="37087CDC" w14:textId="77777777"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Ventricular assist devices (VADs)</w:t>
      </w:r>
    </w:p>
    <w:p w14:paraId="5BAAC495" w14:textId="77777777"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Complex traumatic limb cases</w:t>
      </w:r>
    </w:p>
    <w:p w14:paraId="41447EF7" w14:textId="77777777" w:rsidR="00346350" w:rsidRPr="0051404A" w:rsidRDefault="00346350" w:rsidP="00346350">
      <w:pPr>
        <w:pStyle w:val="ListParagraph"/>
        <w:numPr>
          <w:ilvl w:val="1"/>
          <w:numId w:val="17"/>
        </w:numPr>
        <w:rPr>
          <w:rFonts w:ascii="Arial" w:hAnsi="Arial" w:cs="Arial"/>
          <w:color w:val="333333"/>
        </w:rPr>
      </w:pPr>
      <w:r w:rsidRPr="0051404A">
        <w:rPr>
          <w:rFonts w:ascii="Arial" w:hAnsi="Arial" w:cs="Arial"/>
          <w:color w:val="333333"/>
        </w:rPr>
        <w:t>Bilateral mastectomy or combined mastectomy and reconstruction</w:t>
      </w:r>
    </w:p>
    <w:p w14:paraId="7A73835D" w14:textId="0A7F065D" w:rsidR="000D4321" w:rsidRDefault="000D4321" w:rsidP="000D4321">
      <w:pPr>
        <w:pStyle w:val="ListParagraph"/>
        <w:numPr>
          <w:ilvl w:val="0"/>
          <w:numId w:val="17"/>
        </w:numPr>
        <w:rPr>
          <w:rFonts w:ascii="Arial" w:hAnsi="Arial" w:cs="Arial"/>
          <w:color w:val="333333"/>
        </w:rPr>
      </w:pPr>
      <w:r>
        <w:rPr>
          <w:rFonts w:ascii="Arial" w:hAnsi="Arial" w:cs="Arial"/>
          <w:color w:val="333333"/>
        </w:rPr>
        <w:t>Revised b</w:t>
      </w:r>
      <w:r w:rsidRPr="00A94E7A">
        <w:rPr>
          <w:rFonts w:ascii="Arial" w:hAnsi="Arial" w:cs="Arial"/>
          <w:color w:val="333333"/>
        </w:rPr>
        <w:t xml:space="preserve">ilateral </w:t>
      </w:r>
      <w:r>
        <w:rPr>
          <w:rFonts w:ascii="Arial" w:hAnsi="Arial" w:cs="Arial"/>
          <w:color w:val="333333"/>
        </w:rPr>
        <w:t>m</w:t>
      </w:r>
      <w:r w:rsidRPr="00A94E7A">
        <w:rPr>
          <w:rFonts w:ascii="Arial" w:hAnsi="Arial" w:cs="Arial"/>
          <w:color w:val="333333"/>
        </w:rPr>
        <w:t xml:space="preserve">astectomy or </w:t>
      </w:r>
      <w:r>
        <w:rPr>
          <w:rFonts w:ascii="Arial" w:hAnsi="Arial" w:cs="Arial"/>
          <w:color w:val="333333"/>
        </w:rPr>
        <w:t>c</w:t>
      </w:r>
      <w:r w:rsidRPr="00A94E7A">
        <w:rPr>
          <w:rFonts w:ascii="Arial" w:hAnsi="Arial" w:cs="Arial"/>
          <w:color w:val="333333"/>
        </w:rPr>
        <w:t xml:space="preserve">ombined </w:t>
      </w:r>
      <w:r>
        <w:rPr>
          <w:rFonts w:ascii="Arial" w:hAnsi="Arial" w:cs="Arial"/>
          <w:color w:val="333333"/>
        </w:rPr>
        <w:t>m</w:t>
      </w:r>
      <w:r w:rsidRPr="00A94E7A">
        <w:rPr>
          <w:rFonts w:ascii="Arial" w:hAnsi="Arial" w:cs="Arial"/>
          <w:color w:val="333333"/>
        </w:rPr>
        <w:t xml:space="preserve">astectomy and </w:t>
      </w:r>
      <w:r>
        <w:rPr>
          <w:rFonts w:ascii="Arial" w:hAnsi="Arial" w:cs="Arial"/>
          <w:color w:val="333333"/>
        </w:rPr>
        <w:t>r</w:t>
      </w:r>
      <w:r w:rsidRPr="00A94E7A">
        <w:rPr>
          <w:rFonts w:ascii="Arial" w:hAnsi="Arial" w:cs="Arial"/>
          <w:color w:val="333333"/>
        </w:rPr>
        <w:t>econstruction</w:t>
      </w:r>
      <w:r>
        <w:rPr>
          <w:rFonts w:ascii="Arial" w:hAnsi="Arial" w:cs="Arial"/>
          <w:color w:val="333333"/>
        </w:rPr>
        <w:t xml:space="preserve"> co-payment to include DRG J14Z</w:t>
      </w:r>
    </w:p>
    <w:p w14:paraId="3C838963" w14:textId="65911895" w:rsidR="000D4321" w:rsidRDefault="000D4321" w:rsidP="000D4321">
      <w:pPr>
        <w:pStyle w:val="ListParagraph"/>
        <w:numPr>
          <w:ilvl w:val="0"/>
          <w:numId w:val="17"/>
        </w:numPr>
        <w:rPr>
          <w:rFonts w:ascii="Arial" w:hAnsi="Arial" w:cs="Arial"/>
          <w:color w:val="333333"/>
        </w:rPr>
      </w:pPr>
      <w:r>
        <w:rPr>
          <w:rFonts w:ascii="Arial" w:hAnsi="Arial" w:cs="Arial"/>
          <w:color w:val="333333"/>
        </w:rPr>
        <w:t>New exclusion rule for t</w:t>
      </w:r>
      <w:r w:rsidRPr="00F61A10">
        <w:rPr>
          <w:rFonts w:ascii="Arial" w:hAnsi="Arial" w:cs="Arial"/>
          <w:color w:val="333333"/>
        </w:rPr>
        <w:t xml:space="preserve">ransrectal </w:t>
      </w:r>
      <w:r>
        <w:rPr>
          <w:rFonts w:ascii="Arial" w:hAnsi="Arial" w:cs="Arial"/>
          <w:color w:val="333333"/>
        </w:rPr>
        <w:t>u</w:t>
      </w:r>
      <w:r w:rsidRPr="00F61A10">
        <w:rPr>
          <w:rFonts w:ascii="Arial" w:hAnsi="Arial" w:cs="Arial"/>
          <w:color w:val="333333"/>
        </w:rPr>
        <w:t xml:space="preserve">ltrasound (TRUS) </w:t>
      </w:r>
      <w:r>
        <w:rPr>
          <w:rFonts w:ascii="Arial" w:hAnsi="Arial" w:cs="Arial"/>
          <w:color w:val="333333"/>
        </w:rPr>
        <w:t>g</w:t>
      </w:r>
      <w:r w:rsidRPr="00F61A10">
        <w:rPr>
          <w:rFonts w:ascii="Arial" w:hAnsi="Arial" w:cs="Arial"/>
          <w:color w:val="333333"/>
        </w:rPr>
        <w:t xml:space="preserve">uided </w:t>
      </w:r>
      <w:r>
        <w:rPr>
          <w:rFonts w:ascii="Arial" w:hAnsi="Arial" w:cs="Arial"/>
          <w:color w:val="333333"/>
        </w:rPr>
        <w:t>b</w:t>
      </w:r>
      <w:r w:rsidRPr="00F61A10">
        <w:rPr>
          <w:rFonts w:ascii="Arial" w:hAnsi="Arial" w:cs="Arial"/>
          <w:color w:val="333333"/>
        </w:rPr>
        <w:t xml:space="preserve">iopsy of </w:t>
      </w:r>
      <w:r>
        <w:rPr>
          <w:rFonts w:ascii="Arial" w:hAnsi="Arial" w:cs="Arial"/>
          <w:color w:val="333333"/>
        </w:rPr>
        <w:t>p</w:t>
      </w:r>
      <w:r w:rsidRPr="00F61A10">
        <w:rPr>
          <w:rFonts w:ascii="Arial" w:hAnsi="Arial" w:cs="Arial"/>
          <w:color w:val="333333"/>
        </w:rPr>
        <w:t xml:space="preserve">rostate and </w:t>
      </w:r>
      <w:r>
        <w:rPr>
          <w:rFonts w:ascii="Arial" w:hAnsi="Arial" w:cs="Arial"/>
          <w:color w:val="333333"/>
        </w:rPr>
        <w:t>t</w:t>
      </w:r>
      <w:r w:rsidRPr="00F61A10">
        <w:rPr>
          <w:rFonts w:ascii="Arial" w:hAnsi="Arial" w:cs="Arial"/>
          <w:color w:val="333333"/>
        </w:rPr>
        <w:t>ran</w:t>
      </w:r>
      <w:r>
        <w:rPr>
          <w:rFonts w:ascii="Arial" w:hAnsi="Arial" w:cs="Arial"/>
          <w:color w:val="333333"/>
        </w:rPr>
        <w:t>s</w:t>
      </w:r>
      <w:r w:rsidRPr="00F61A10">
        <w:rPr>
          <w:rFonts w:ascii="Arial" w:hAnsi="Arial" w:cs="Arial"/>
          <w:color w:val="333333"/>
        </w:rPr>
        <w:t xml:space="preserve">perineal (TPA) </w:t>
      </w:r>
      <w:r>
        <w:rPr>
          <w:rFonts w:ascii="Arial" w:hAnsi="Arial" w:cs="Arial"/>
          <w:color w:val="333333"/>
        </w:rPr>
        <w:t>b</w:t>
      </w:r>
      <w:r w:rsidRPr="00F61A10">
        <w:rPr>
          <w:rFonts w:ascii="Arial" w:hAnsi="Arial" w:cs="Arial"/>
          <w:color w:val="333333"/>
        </w:rPr>
        <w:t xml:space="preserve">iopsy of </w:t>
      </w:r>
      <w:r>
        <w:rPr>
          <w:rFonts w:ascii="Arial" w:hAnsi="Arial" w:cs="Arial"/>
          <w:color w:val="333333"/>
        </w:rPr>
        <w:t>p</w:t>
      </w:r>
      <w:r w:rsidRPr="00F61A10">
        <w:rPr>
          <w:rFonts w:ascii="Arial" w:hAnsi="Arial" w:cs="Arial"/>
          <w:color w:val="333333"/>
        </w:rPr>
        <w:t>rostate</w:t>
      </w:r>
    </w:p>
    <w:p w14:paraId="1D3A6585" w14:textId="77A111DD" w:rsidR="000D4321" w:rsidRDefault="000D4321" w:rsidP="000D4321">
      <w:pPr>
        <w:pStyle w:val="ListParagraph"/>
        <w:numPr>
          <w:ilvl w:val="0"/>
          <w:numId w:val="17"/>
        </w:numPr>
        <w:rPr>
          <w:rFonts w:ascii="Arial" w:hAnsi="Arial" w:cs="Arial"/>
          <w:color w:val="333333"/>
        </w:rPr>
      </w:pPr>
      <w:r>
        <w:rPr>
          <w:rFonts w:ascii="Arial" w:hAnsi="Arial" w:cs="Arial"/>
          <w:color w:val="333333"/>
        </w:rPr>
        <w:t>Revised exclusion rules:</w:t>
      </w:r>
    </w:p>
    <w:p w14:paraId="64556EE3" w14:textId="32C1E7BB" w:rsidR="000D4321" w:rsidRDefault="000D4321" w:rsidP="000D4321">
      <w:pPr>
        <w:pStyle w:val="ListParagraph"/>
        <w:numPr>
          <w:ilvl w:val="1"/>
          <w:numId w:val="17"/>
        </w:numPr>
        <w:rPr>
          <w:rFonts w:ascii="Arial" w:hAnsi="Arial" w:cs="Arial"/>
          <w:color w:val="333333"/>
        </w:rPr>
      </w:pPr>
      <w:r>
        <w:rPr>
          <w:rFonts w:ascii="Arial" w:hAnsi="Arial" w:cs="Arial"/>
          <w:color w:val="333333"/>
        </w:rPr>
        <w:t>Rhesus isoimmunisation and other isoimmunisation</w:t>
      </w:r>
    </w:p>
    <w:p w14:paraId="608C8A42" w14:textId="04E03582" w:rsidR="000D4321" w:rsidRDefault="000D4321" w:rsidP="000D4321">
      <w:pPr>
        <w:pStyle w:val="ListParagraph"/>
        <w:numPr>
          <w:ilvl w:val="1"/>
          <w:numId w:val="17"/>
        </w:numPr>
        <w:rPr>
          <w:rFonts w:ascii="Arial" w:hAnsi="Arial" w:cs="Arial"/>
          <w:color w:val="333333"/>
        </w:rPr>
      </w:pPr>
      <w:r>
        <w:rPr>
          <w:rFonts w:ascii="Arial" w:hAnsi="Arial" w:cs="Arial"/>
          <w:color w:val="333333"/>
        </w:rPr>
        <w:t>Renal haemodialysis</w:t>
      </w:r>
    </w:p>
    <w:p w14:paraId="0AA0ED9B" w14:textId="2338D9AB" w:rsidR="000D4321" w:rsidRDefault="000D4321" w:rsidP="000D4321">
      <w:pPr>
        <w:pStyle w:val="ListParagraph"/>
        <w:numPr>
          <w:ilvl w:val="1"/>
          <w:numId w:val="17"/>
        </w:numPr>
        <w:rPr>
          <w:rFonts w:ascii="Arial" w:hAnsi="Arial" w:cs="Arial"/>
          <w:color w:val="333333"/>
        </w:rPr>
      </w:pPr>
      <w:r>
        <w:rPr>
          <w:rFonts w:ascii="Arial" w:hAnsi="Arial" w:cs="Arial"/>
          <w:color w:val="333333"/>
        </w:rPr>
        <w:t>Same day radiotherapy</w:t>
      </w:r>
    </w:p>
    <w:p w14:paraId="09FD504C" w14:textId="7F2F4138" w:rsidR="000F7950" w:rsidRPr="002E17FB" w:rsidRDefault="000D4321" w:rsidP="000F7950">
      <w:pPr>
        <w:pStyle w:val="ListParagraph"/>
        <w:numPr>
          <w:ilvl w:val="0"/>
          <w:numId w:val="17"/>
        </w:numPr>
        <w:rPr>
          <w:rFonts w:ascii="Arial" w:hAnsi="Arial" w:cs="Arial"/>
          <w:i/>
          <w:color w:val="333333"/>
        </w:rPr>
      </w:pPr>
      <w:bookmarkStart w:id="15" w:name="_Hlk25607109"/>
      <w:r w:rsidRPr="000F7950">
        <w:rPr>
          <w:rFonts w:ascii="Arial" w:hAnsi="Arial" w:cs="Arial"/>
          <w:color w:val="333333"/>
        </w:rPr>
        <w:t>New health specialty code</w:t>
      </w:r>
      <w:r w:rsidR="000F7950" w:rsidRPr="000F7950">
        <w:t xml:space="preserve"> </w:t>
      </w:r>
      <w:r w:rsidR="000F7950" w:rsidRPr="000F7950">
        <w:rPr>
          <w:rFonts w:ascii="Arial" w:hAnsi="Arial" w:cs="Arial"/>
          <w:color w:val="333333"/>
        </w:rPr>
        <w:t xml:space="preserve">S44 </w:t>
      </w:r>
      <w:r w:rsidR="000F7950" w:rsidRPr="002E17FB">
        <w:rPr>
          <w:rFonts w:ascii="Arial" w:hAnsi="Arial" w:cs="Arial"/>
          <w:i/>
          <w:color w:val="333333"/>
        </w:rPr>
        <w:t>Orthopaedic spinal surgery</w:t>
      </w:r>
    </w:p>
    <w:p w14:paraId="05A0C476" w14:textId="3DD56F72" w:rsidR="000D4321" w:rsidRDefault="000F7950" w:rsidP="000D4321">
      <w:pPr>
        <w:pStyle w:val="ListParagraph"/>
        <w:numPr>
          <w:ilvl w:val="0"/>
          <w:numId w:val="17"/>
        </w:numPr>
        <w:rPr>
          <w:rFonts w:ascii="Arial" w:hAnsi="Arial" w:cs="Arial"/>
          <w:color w:val="333333"/>
        </w:rPr>
      </w:pPr>
      <w:r>
        <w:rPr>
          <w:rFonts w:ascii="Arial" w:hAnsi="Arial" w:cs="Arial"/>
          <w:color w:val="333333"/>
        </w:rPr>
        <w:t>Health specia</w:t>
      </w:r>
      <w:r w:rsidR="00401D81">
        <w:rPr>
          <w:rFonts w:ascii="Arial" w:hAnsi="Arial" w:cs="Arial"/>
          <w:color w:val="333333"/>
        </w:rPr>
        <w:t>l</w:t>
      </w:r>
      <w:r>
        <w:rPr>
          <w:rFonts w:ascii="Arial" w:hAnsi="Arial" w:cs="Arial"/>
          <w:color w:val="333333"/>
        </w:rPr>
        <w:t xml:space="preserve">ty code </w:t>
      </w:r>
      <w:r w:rsidR="000D4321">
        <w:rPr>
          <w:rFonts w:ascii="Arial" w:hAnsi="Arial" w:cs="Arial"/>
          <w:color w:val="333333"/>
        </w:rPr>
        <w:t xml:space="preserve">P39 </w:t>
      </w:r>
      <w:r w:rsidR="000D4321" w:rsidRPr="00623383">
        <w:rPr>
          <w:rFonts w:ascii="Arial" w:hAnsi="Arial" w:cs="Arial"/>
          <w:i/>
          <w:color w:val="333333"/>
        </w:rPr>
        <w:t xml:space="preserve">Maternal Fetal Medicine </w:t>
      </w:r>
      <w:r>
        <w:rPr>
          <w:rFonts w:ascii="Arial" w:hAnsi="Arial" w:cs="Arial"/>
          <w:color w:val="333333"/>
        </w:rPr>
        <w:t xml:space="preserve">(MFM) </w:t>
      </w:r>
      <w:r w:rsidR="000D4321" w:rsidRPr="00623383">
        <w:rPr>
          <w:rFonts w:ascii="Arial" w:hAnsi="Arial" w:cs="Arial"/>
          <w:i/>
          <w:color w:val="333333"/>
        </w:rPr>
        <w:t>Services</w:t>
      </w:r>
      <w:r w:rsidR="000D4321" w:rsidRPr="00766DC6">
        <w:rPr>
          <w:rFonts w:ascii="Arial" w:hAnsi="Arial" w:cs="Arial"/>
          <w:color w:val="333333"/>
        </w:rPr>
        <w:t xml:space="preserve"> </w:t>
      </w:r>
      <w:bookmarkEnd w:id="15"/>
      <w:r>
        <w:rPr>
          <w:rFonts w:ascii="Arial" w:hAnsi="Arial" w:cs="Arial"/>
          <w:color w:val="333333"/>
        </w:rPr>
        <w:t>added to the NMDS.  Prev</w:t>
      </w:r>
      <w:r w:rsidR="007B6D0C">
        <w:rPr>
          <w:rFonts w:ascii="Arial" w:hAnsi="Arial" w:cs="Arial"/>
          <w:color w:val="333333"/>
        </w:rPr>
        <w:t>i</w:t>
      </w:r>
      <w:r>
        <w:rPr>
          <w:rFonts w:ascii="Arial" w:hAnsi="Arial" w:cs="Arial"/>
          <w:color w:val="333333"/>
        </w:rPr>
        <w:t>ously valid for NNPAC reporting only</w:t>
      </w:r>
    </w:p>
    <w:p w14:paraId="233DD361" w14:textId="434A748F" w:rsidR="00D319BB" w:rsidRPr="002D6C55" w:rsidRDefault="00D319BB" w:rsidP="000D4321">
      <w:pPr>
        <w:pStyle w:val="ListParagraph"/>
        <w:numPr>
          <w:ilvl w:val="0"/>
          <w:numId w:val="17"/>
        </w:numPr>
        <w:rPr>
          <w:rFonts w:ascii="Arial" w:hAnsi="Arial" w:cs="Arial"/>
          <w:color w:val="333333"/>
        </w:rPr>
      </w:pPr>
      <w:r>
        <w:rPr>
          <w:rFonts w:ascii="Arial" w:hAnsi="Arial" w:cs="Arial"/>
          <w:color w:val="333333"/>
        </w:rPr>
        <w:t>Added Appendix 8:  ICD-10-AM/ACHI Mapping Table</w:t>
      </w:r>
      <w:r w:rsidR="00AD1B57">
        <w:rPr>
          <w:rFonts w:ascii="Arial" w:hAnsi="Arial" w:cs="Arial"/>
          <w:color w:val="333333"/>
        </w:rPr>
        <w:t>.</w:t>
      </w:r>
    </w:p>
    <w:p w14:paraId="14C245E6" w14:textId="77777777" w:rsidR="000E323A" w:rsidRPr="00766DC6" w:rsidRDefault="000E323A" w:rsidP="00766DC6">
      <w:pPr>
        <w:pStyle w:val="ListParagraph"/>
        <w:ind w:left="1440"/>
        <w:rPr>
          <w:rFonts w:ascii="Arial" w:hAnsi="Arial" w:cs="Arial"/>
          <w:color w:val="333333"/>
        </w:rPr>
      </w:pPr>
    </w:p>
    <w:p w14:paraId="745B8A99" w14:textId="025E81D9" w:rsidR="002936BD" w:rsidRDefault="002936BD" w:rsidP="002936BD">
      <w:pPr>
        <w:rPr>
          <w:rFonts w:ascii="Arial" w:hAnsi="Arial" w:cs="Arial"/>
          <w:color w:val="333333"/>
        </w:rPr>
      </w:pPr>
      <w:r w:rsidRPr="004F4E46">
        <w:rPr>
          <w:rFonts w:ascii="Arial" w:hAnsi="Arial" w:cs="Arial"/>
          <w:color w:val="333333"/>
        </w:rPr>
        <w:t xml:space="preserve">A more detailed list of changes arising during the review is given in section </w:t>
      </w:r>
      <w:r w:rsidRPr="004F4E46">
        <w:rPr>
          <w:rFonts w:ascii="Arial" w:hAnsi="Arial" w:cs="Arial"/>
          <w:color w:val="333333"/>
          <w:highlight w:val="lightGray"/>
        </w:rPr>
        <w:fldChar w:fldCharType="begin"/>
      </w:r>
      <w:r w:rsidRPr="004F4E46">
        <w:rPr>
          <w:rFonts w:ascii="Arial" w:hAnsi="Arial" w:cs="Arial"/>
          <w:color w:val="333333"/>
          <w:highlight w:val="lightGray"/>
        </w:rPr>
        <w:instrText xml:space="preserve"> REF _Ref261004138 \n \h  \* MERGEFORMAT </w:instrText>
      </w:r>
      <w:r w:rsidRPr="004F4E46">
        <w:rPr>
          <w:rFonts w:ascii="Arial" w:hAnsi="Arial" w:cs="Arial"/>
          <w:color w:val="333333"/>
          <w:highlight w:val="lightGray"/>
        </w:rPr>
      </w:r>
      <w:r w:rsidRPr="004F4E46">
        <w:rPr>
          <w:rFonts w:ascii="Arial" w:hAnsi="Arial" w:cs="Arial"/>
          <w:color w:val="333333"/>
          <w:highlight w:val="lightGray"/>
        </w:rPr>
        <w:fldChar w:fldCharType="separate"/>
      </w:r>
      <w:r w:rsidR="008064F7">
        <w:rPr>
          <w:rFonts w:ascii="Arial" w:hAnsi="Arial" w:cs="Arial"/>
          <w:color w:val="333333"/>
          <w:highlight w:val="lightGray"/>
        </w:rPr>
        <w:t>3.2.1</w:t>
      </w:r>
      <w:r w:rsidRPr="004F4E46">
        <w:rPr>
          <w:rFonts w:ascii="Arial" w:hAnsi="Arial" w:cs="Arial"/>
          <w:color w:val="333333"/>
          <w:highlight w:val="lightGray"/>
        </w:rPr>
        <w:fldChar w:fldCharType="end"/>
      </w:r>
      <w:r w:rsidRPr="004F4E46">
        <w:rPr>
          <w:rFonts w:ascii="Arial" w:hAnsi="Arial" w:cs="Arial"/>
          <w:color w:val="333333"/>
        </w:rPr>
        <w:t>.</w:t>
      </w:r>
    </w:p>
    <w:p w14:paraId="314C2527" w14:textId="77777777" w:rsidR="00AC3395" w:rsidRDefault="00AC3395">
      <w:pPr>
        <w:rPr>
          <w:rFonts w:ascii="Arial" w:hAnsi="Arial" w:cs="Arial"/>
          <w:b/>
          <w:kern w:val="28"/>
          <w:sz w:val="28"/>
          <w:szCs w:val="28"/>
        </w:rPr>
      </w:pPr>
      <w:bookmarkStart w:id="16" w:name="_Toc304195498"/>
      <w:bookmarkStart w:id="17" w:name="_Toc304195499"/>
      <w:bookmarkStart w:id="18" w:name="_Toc216585466"/>
      <w:bookmarkStart w:id="19" w:name="_Toc217798094"/>
      <w:bookmarkStart w:id="20" w:name="_Toc216585467"/>
      <w:bookmarkStart w:id="21" w:name="_Toc217798095"/>
      <w:bookmarkStart w:id="22" w:name="_Toc216585468"/>
      <w:bookmarkStart w:id="23" w:name="_Toc217798096"/>
      <w:bookmarkStart w:id="24" w:name="_Toc211674181"/>
      <w:bookmarkStart w:id="25" w:name="_Toc473950310"/>
      <w:bookmarkStart w:id="26" w:name="_Toc511625973"/>
      <w:bookmarkStart w:id="27" w:name="_Toc515687072"/>
      <w:bookmarkEnd w:id="16"/>
      <w:bookmarkEnd w:id="17"/>
      <w:bookmarkEnd w:id="18"/>
      <w:bookmarkEnd w:id="19"/>
      <w:bookmarkEnd w:id="20"/>
      <w:bookmarkEnd w:id="21"/>
      <w:bookmarkEnd w:id="22"/>
      <w:bookmarkEnd w:id="23"/>
      <w:bookmarkEnd w:id="24"/>
      <w:r>
        <w:br w:type="page"/>
      </w:r>
    </w:p>
    <w:p w14:paraId="23B363DC" w14:textId="04B1BA7E" w:rsidR="00B65A2A" w:rsidRPr="00133CE3" w:rsidRDefault="00B65A2A" w:rsidP="00E3265A">
      <w:pPr>
        <w:pStyle w:val="Heading1"/>
      </w:pPr>
      <w:bookmarkStart w:id="28" w:name="_Toc67299459"/>
      <w:r w:rsidRPr="00133CE3">
        <w:lastRenderedPageBreak/>
        <w:t>Introduction</w:t>
      </w:r>
      <w:bookmarkEnd w:id="25"/>
      <w:bookmarkEnd w:id="26"/>
      <w:bookmarkEnd w:id="27"/>
      <w:bookmarkEnd w:id="28"/>
    </w:p>
    <w:p w14:paraId="340AB462" w14:textId="5C1C817C" w:rsidR="00D47D04" w:rsidRPr="00BA2072" w:rsidRDefault="00D47D04" w:rsidP="00D47D04">
      <w:pPr>
        <w:pStyle w:val="PlainText"/>
        <w:rPr>
          <w:rFonts w:ascii="Arial" w:hAnsi="Arial" w:cs="Arial"/>
          <w:color w:val="333333"/>
          <w:sz w:val="24"/>
        </w:rPr>
      </w:pPr>
      <w:bookmarkStart w:id="29" w:name="_Toc473950311"/>
      <w:bookmarkStart w:id="30" w:name="_Toc511625974"/>
      <w:bookmarkStart w:id="31" w:name="_Toc515687073"/>
      <w:r w:rsidRPr="00BA2072">
        <w:rPr>
          <w:rFonts w:ascii="Arial" w:hAnsi="Arial" w:cs="Arial"/>
          <w:color w:val="333333"/>
          <w:sz w:val="24"/>
        </w:rPr>
        <w:t xml:space="preserve">This report specifies the final version of the </w:t>
      </w:r>
      <w:r w:rsidR="007174F8">
        <w:rPr>
          <w:rFonts w:ascii="Arial" w:hAnsi="Arial" w:cs="Arial"/>
          <w:color w:val="333333"/>
          <w:sz w:val="24"/>
        </w:rPr>
        <w:t>20</w:t>
      </w:r>
      <w:r w:rsidR="000E323A">
        <w:rPr>
          <w:rFonts w:ascii="Arial" w:hAnsi="Arial" w:cs="Arial"/>
          <w:color w:val="333333"/>
          <w:sz w:val="24"/>
        </w:rPr>
        <w:t>20</w:t>
      </w:r>
      <w:r w:rsidR="007174F8">
        <w:rPr>
          <w:rFonts w:ascii="Arial" w:hAnsi="Arial" w:cs="Arial"/>
          <w:color w:val="333333"/>
          <w:sz w:val="24"/>
        </w:rPr>
        <w:t>/</w:t>
      </w:r>
      <w:r w:rsidR="000E323A">
        <w:rPr>
          <w:rFonts w:ascii="Arial" w:hAnsi="Arial" w:cs="Arial"/>
          <w:color w:val="333333"/>
          <w:sz w:val="24"/>
        </w:rPr>
        <w:t>21</w:t>
      </w:r>
      <w:r w:rsidRPr="00BA2072">
        <w:rPr>
          <w:rFonts w:ascii="Arial" w:hAnsi="Arial" w:cs="Arial"/>
          <w:color w:val="333333"/>
          <w:sz w:val="24"/>
        </w:rPr>
        <w:t xml:space="preserve"> FY</w:t>
      </w:r>
      <w:r w:rsidRPr="00BA2072">
        <w:rPr>
          <w:rStyle w:val="FootnoteReference"/>
          <w:rFonts w:ascii="Arial" w:hAnsi="Arial" w:cs="Arial"/>
          <w:color w:val="333333"/>
          <w:sz w:val="24"/>
        </w:rPr>
        <w:footnoteReference w:id="1"/>
      </w:r>
      <w:r w:rsidR="00281E5E" w:rsidRPr="00BA2072">
        <w:rPr>
          <w:rFonts w:ascii="Arial" w:hAnsi="Arial" w:cs="Arial"/>
          <w:color w:val="333333"/>
          <w:sz w:val="24"/>
        </w:rPr>
        <w:t xml:space="preserve"> </w:t>
      </w:r>
      <w:r w:rsidR="000E323A">
        <w:rPr>
          <w:rFonts w:ascii="Arial" w:hAnsi="Arial" w:cs="Arial"/>
          <w:color w:val="333333"/>
          <w:sz w:val="24"/>
        </w:rPr>
        <w:t>WIESNZ20</w:t>
      </w:r>
      <w:r w:rsidRPr="00BA2072">
        <w:rPr>
          <w:rFonts w:ascii="Arial" w:hAnsi="Arial" w:cs="Arial"/>
          <w:color w:val="333333"/>
          <w:sz w:val="24"/>
        </w:rPr>
        <w:t xml:space="preserve"> methodology for casemix purchasing to be used by DHBs.  It is the same format as the document used in earlier years</w:t>
      </w:r>
      <w:r w:rsidR="005A6B7F" w:rsidRPr="00BA2072">
        <w:rPr>
          <w:rFonts w:ascii="Arial" w:hAnsi="Arial" w:cs="Arial"/>
          <w:color w:val="333333"/>
          <w:sz w:val="24"/>
        </w:rPr>
        <w:t>, and</w:t>
      </w:r>
      <w:r w:rsidR="00281E5E" w:rsidRPr="00BA2072">
        <w:rPr>
          <w:rFonts w:ascii="Arial" w:hAnsi="Arial" w:cs="Arial"/>
          <w:color w:val="333333"/>
          <w:sz w:val="24"/>
        </w:rPr>
        <w:t xml:space="preserve"> </w:t>
      </w:r>
      <w:r w:rsidR="000E323A">
        <w:rPr>
          <w:rFonts w:ascii="Arial" w:hAnsi="Arial" w:cs="Arial"/>
          <w:color w:val="333333"/>
          <w:sz w:val="24"/>
        </w:rPr>
        <w:t>WIESNZ20</w:t>
      </w:r>
      <w:r w:rsidRPr="00BA2072">
        <w:rPr>
          <w:rFonts w:ascii="Arial" w:hAnsi="Arial" w:cs="Arial"/>
          <w:color w:val="333333"/>
          <w:sz w:val="24"/>
        </w:rPr>
        <w:t xml:space="preserve"> is based on the DRG schedule </w:t>
      </w:r>
      <w:r w:rsidR="00681306" w:rsidRPr="00BA2072">
        <w:rPr>
          <w:rFonts w:ascii="Arial" w:hAnsi="Arial" w:cs="Arial"/>
          <w:color w:val="333333"/>
          <w:sz w:val="24"/>
        </w:rPr>
        <w:t>AR-DRG</w:t>
      </w:r>
      <w:r w:rsidR="0063211C" w:rsidRPr="00BA2072">
        <w:rPr>
          <w:rFonts w:ascii="Arial" w:hAnsi="Arial" w:cs="Arial"/>
          <w:color w:val="333333"/>
          <w:sz w:val="24"/>
        </w:rPr>
        <w:t xml:space="preserve"> </w:t>
      </w:r>
      <w:r w:rsidR="00681306" w:rsidRPr="00BA2072">
        <w:rPr>
          <w:rFonts w:ascii="Arial" w:hAnsi="Arial" w:cs="Arial"/>
          <w:color w:val="333333"/>
          <w:sz w:val="24"/>
        </w:rPr>
        <w:t>v</w:t>
      </w:r>
      <w:r w:rsidR="00614DAF">
        <w:rPr>
          <w:rFonts w:ascii="Arial" w:hAnsi="Arial" w:cs="Arial"/>
          <w:color w:val="333333"/>
          <w:sz w:val="24"/>
        </w:rPr>
        <w:t>7.0</w:t>
      </w:r>
      <w:r w:rsidRPr="00BA2072">
        <w:rPr>
          <w:rFonts w:ascii="Arial" w:hAnsi="Arial" w:cs="Arial"/>
          <w:color w:val="333333"/>
          <w:sz w:val="24"/>
        </w:rPr>
        <w:t xml:space="preserve"> and clinical coding in </w:t>
      </w:r>
      <w:r w:rsidRPr="00BA2072">
        <w:rPr>
          <w:rFonts w:ascii="Arial" w:hAnsi="Arial" w:cs="Arial"/>
          <w:color w:val="333333"/>
          <w:sz w:val="24"/>
          <w:lang w:val="en-NZ"/>
        </w:rPr>
        <w:t>ICD-10-AM</w:t>
      </w:r>
      <w:r w:rsidR="00E1415F">
        <w:rPr>
          <w:rFonts w:ascii="Arial" w:hAnsi="Arial" w:cs="Arial"/>
          <w:color w:val="333333"/>
          <w:sz w:val="24"/>
          <w:lang w:val="en-NZ"/>
        </w:rPr>
        <w:t>/ACHI</w:t>
      </w:r>
      <w:r w:rsidRPr="00BA2072">
        <w:rPr>
          <w:rFonts w:ascii="Arial" w:hAnsi="Arial" w:cs="Arial"/>
          <w:color w:val="333333"/>
          <w:sz w:val="24"/>
          <w:lang w:val="en-NZ"/>
        </w:rPr>
        <w:t xml:space="preserve"> </w:t>
      </w:r>
      <w:r w:rsidR="00614DAF">
        <w:rPr>
          <w:rFonts w:ascii="Arial" w:hAnsi="Arial" w:cs="Arial"/>
          <w:color w:val="333333"/>
          <w:sz w:val="24"/>
          <w:lang w:val="en-NZ"/>
        </w:rPr>
        <w:t>8</w:t>
      </w:r>
      <w:r w:rsidR="008C09DD" w:rsidRPr="00BA2072">
        <w:rPr>
          <w:rFonts w:ascii="Arial" w:hAnsi="Arial" w:cs="Arial"/>
          <w:color w:val="333333"/>
          <w:sz w:val="24"/>
          <w:lang w:val="en-NZ"/>
        </w:rPr>
        <w:t xml:space="preserve">th </w:t>
      </w:r>
      <w:r w:rsidRPr="00BA2072">
        <w:rPr>
          <w:rFonts w:ascii="Arial" w:hAnsi="Arial" w:cs="Arial"/>
          <w:color w:val="333333"/>
          <w:sz w:val="24"/>
          <w:lang w:val="en-NZ"/>
        </w:rPr>
        <w:t>Edition</w:t>
      </w:r>
      <w:r w:rsidR="00843D6F">
        <w:rPr>
          <w:rFonts w:ascii="Arial" w:hAnsi="Arial" w:cs="Arial"/>
          <w:color w:val="333333"/>
          <w:sz w:val="24"/>
          <w:lang w:val="en-NZ"/>
        </w:rPr>
        <w:t xml:space="preserve"> after it has been back-mapped from ICD-10-AM/ACHI 11th Edition.</w:t>
      </w:r>
      <w:r w:rsidR="00113C4A">
        <w:rPr>
          <w:rFonts w:ascii="Arial" w:hAnsi="Arial" w:cs="Arial"/>
          <w:color w:val="333333"/>
          <w:sz w:val="24"/>
          <w:lang w:val="en-NZ"/>
        </w:rPr>
        <w:t xml:space="preserve"> </w:t>
      </w:r>
    </w:p>
    <w:p w14:paraId="19B6D5B1" w14:textId="77777777" w:rsidR="00D47D04" w:rsidRPr="00BA2072" w:rsidRDefault="00D47D04" w:rsidP="00D47D04">
      <w:pPr>
        <w:pStyle w:val="PlainText"/>
        <w:rPr>
          <w:rFonts w:ascii="Arial" w:hAnsi="Arial" w:cs="Arial"/>
          <w:color w:val="333333"/>
          <w:sz w:val="24"/>
        </w:rPr>
      </w:pPr>
    </w:p>
    <w:p w14:paraId="1630A2B9" w14:textId="1E844C37" w:rsidR="006C284F" w:rsidRPr="00BA2072" w:rsidRDefault="00D47D04" w:rsidP="00D47D04">
      <w:pPr>
        <w:pStyle w:val="PlainText"/>
        <w:rPr>
          <w:rFonts w:ascii="Arial" w:hAnsi="Arial" w:cs="Arial"/>
          <w:color w:val="333333"/>
          <w:sz w:val="24"/>
        </w:rPr>
      </w:pPr>
      <w:r w:rsidRPr="00BA2072">
        <w:rPr>
          <w:rFonts w:ascii="Arial" w:hAnsi="Arial" w:cs="Arial"/>
          <w:color w:val="333333"/>
          <w:sz w:val="24"/>
        </w:rPr>
        <w:t>The intent of this document is to specify the casemix methodology used by DHBs so that case weighted discharge values can be calculated for all National Minimum Data</w:t>
      </w:r>
      <w:r w:rsidR="0016320E">
        <w:rPr>
          <w:rFonts w:ascii="Arial" w:hAnsi="Arial" w:cs="Arial"/>
          <w:color w:val="333333"/>
          <w:sz w:val="24"/>
        </w:rPr>
        <w:t xml:space="preserve">set </w:t>
      </w:r>
      <w:r w:rsidRPr="00BA2072">
        <w:rPr>
          <w:rFonts w:ascii="Arial" w:hAnsi="Arial" w:cs="Arial"/>
          <w:color w:val="333333"/>
          <w:sz w:val="24"/>
        </w:rPr>
        <w:t>(NMDS) event</w:t>
      </w:r>
      <w:r w:rsidR="00B84EC4">
        <w:rPr>
          <w:rFonts w:ascii="Arial" w:hAnsi="Arial" w:cs="Arial"/>
          <w:color w:val="333333"/>
          <w:sz w:val="24"/>
        </w:rPr>
        <w:t xml:space="preserve"> records</w:t>
      </w:r>
      <w:r w:rsidRPr="00BA2072">
        <w:rPr>
          <w:rFonts w:ascii="Arial" w:hAnsi="Arial" w:cs="Arial"/>
          <w:color w:val="333333"/>
          <w:sz w:val="24"/>
        </w:rPr>
        <w:t xml:space="preserve"> by the Ministry of Health</w:t>
      </w:r>
      <w:r w:rsidR="00FB1AB8">
        <w:rPr>
          <w:rFonts w:ascii="Arial" w:hAnsi="Arial" w:cs="Arial"/>
          <w:color w:val="333333"/>
          <w:sz w:val="24"/>
        </w:rPr>
        <w:t xml:space="preserve"> (MoH)</w:t>
      </w:r>
      <w:r w:rsidR="00B058D3" w:rsidRPr="00BA2072">
        <w:rPr>
          <w:rFonts w:ascii="Arial" w:hAnsi="Arial" w:cs="Arial"/>
          <w:color w:val="333333"/>
          <w:sz w:val="24"/>
        </w:rPr>
        <w:t xml:space="preserve">.  </w:t>
      </w:r>
      <w:r w:rsidRPr="00BA2072">
        <w:rPr>
          <w:rFonts w:ascii="Arial" w:hAnsi="Arial" w:cs="Arial"/>
          <w:color w:val="333333"/>
          <w:sz w:val="24"/>
        </w:rPr>
        <w:t>Further variables are also defined, as required, to identify casemix purchased Purchase Units (PUs), sometimes also referred to as Service Units, case complexity (for future costing work), and the cost weight version used.</w:t>
      </w:r>
      <w:r w:rsidR="00C717C3">
        <w:rPr>
          <w:rFonts w:ascii="Arial" w:hAnsi="Arial" w:cs="Arial"/>
          <w:color w:val="333333"/>
          <w:sz w:val="24"/>
        </w:rPr>
        <w:t xml:space="preserve">  P</w:t>
      </w:r>
      <w:r w:rsidRPr="00BA2072">
        <w:rPr>
          <w:rFonts w:ascii="Arial" w:hAnsi="Arial" w:cs="Arial"/>
          <w:color w:val="333333"/>
          <w:sz w:val="24"/>
        </w:rPr>
        <w:t>ublicly funded event</w:t>
      </w:r>
      <w:r w:rsidR="00A458C1">
        <w:rPr>
          <w:rFonts w:ascii="Arial" w:hAnsi="Arial" w:cs="Arial"/>
          <w:color w:val="333333"/>
          <w:sz w:val="24"/>
        </w:rPr>
        <w:t xml:space="preserve"> records</w:t>
      </w:r>
      <w:r w:rsidRPr="00BA2072">
        <w:rPr>
          <w:rFonts w:ascii="Arial" w:hAnsi="Arial" w:cs="Arial"/>
          <w:color w:val="333333"/>
          <w:sz w:val="24"/>
        </w:rPr>
        <w:t xml:space="preserve"> excluded from casemix purchasing are identified and </w:t>
      </w:r>
      <w:r w:rsidR="00D96352" w:rsidRPr="00BA2072">
        <w:rPr>
          <w:rFonts w:ascii="Arial" w:hAnsi="Arial" w:cs="Arial"/>
          <w:color w:val="333333"/>
          <w:sz w:val="24"/>
        </w:rPr>
        <w:t xml:space="preserve">where possible </w:t>
      </w:r>
      <w:r w:rsidRPr="00BA2072">
        <w:rPr>
          <w:rFonts w:ascii="Arial" w:hAnsi="Arial" w:cs="Arial"/>
          <w:color w:val="333333"/>
          <w:sz w:val="24"/>
        </w:rPr>
        <w:t>the correct non casemix PU applicable to the event</w:t>
      </w:r>
      <w:r w:rsidR="00A458C1">
        <w:rPr>
          <w:rFonts w:ascii="Arial" w:hAnsi="Arial" w:cs="Arial"/>
          <w:color w:val="333333"/>
          <w:sz w:val="24"/>
        </w:rPr>
        <w:t xml:space="preserve"> record</w:t>
      </w:r>
      <w:r w:rsidRPr="00BA2072">
        <w:rPr>
          <w:rFonts w:ascii="Arial" w:hAnsi="Arial" w:cs="Arial"/>
          <w:color w:val="333333"/>
          <w:sz w:val="24"/>
        </w:rPr>
        <w:t xml:space="preserve"> is defined, allowing these event</w:t>
      </w:r>
      <w:r w:rsidR="00A458C1">
        <w:rPr>
          <w:rFonts w:ascii="Arial" w:hAnsi="Arial" w:cs="Arial"/>
          <w:color w:val="333333"/>
          <w:sz w:val="24"/>
        </w:rPr>
        <w:t xml:space="preserve"> records</w:t>
      </w:r>
      <w:r w:rsidRPr="00BA2072">
        <w:rPr>
          <w:rFonts w:ascii="Arial" w:hAnsi="Arial" w:cs="Arial"/>
          <w:color w:val="333333"/>
          <w:sz w:val="24"/>
        </w:rPr>
        <w:t xml:space="preserve"> to be combined with the </w:t>
      </w:r>
      <w:r w:rsidR="008F4DD2" w:rsidRPr="00BA2072">
        <w:rPr>
          <w:rFonts w:ascii="Arial" w:hAnsi="Arial" w:cs="Arial"/>
          <w:color w:val="333333"/>
          <w:sz w:val="24"/>
        </w:rPr>
        <w:t>N</w:t>
      </w:r>
      <w:r w:rsidRPr="00BA2072">
        <w:rPr>
          <w:rFonts w:ascii="Arial" w:hAnsi="Arial" w:cs="Arial"/>
          <w:color w:val="333333"/>
          <w:sz w:val="24"/>
        </w:rPr>
        <w:t xml:space="preserve">ational </w:t>
      </w:r>
      <w:r w:rsidR="008F4DD2" w:rsidRPr="00BA2072">
        <w:rPr>
          <w:rFonts w:ascii="Arial" w:hAnsi="Arial" w:cs="Arial"/>
          <w:color w:val="333333"/>
          <w:sz w:val="24"/>
        </w:rPr>
        <w:t>N</w:t>
      </w:r>
      <w:r w:rsidR="006C284F" w:rsidRPr="00BA2072">
        <w:rPr>
          <w:rFonts w:ascii="Arial" w:hAnsi="Arial" w:cs="Arial"/>
          <w:color w:val="333333"/>
          <w:sz w:val="24"/>
        </w:rPr>
        <w:t>on-A</w:t>
      </w:r>
      <w:r w:rsidRPr="00BA2072">
        <w:rPr>
          <w:rFonts w:ascii="Arial" w:hAnsi="Arial" w:cs="Arial"/>
          <w:color w:val="333333"/>
          <w:sz w:val="24"/>
        </w:rPr>
        <w:t xml:space="preserve">dmitted </w:t>
      </w:r>
      <w:r w:rsidR="008F4DD2" w:rsidRPr="00BA2072">
        <w:rPr>
          <w:rFonts w:ascii="Arial" w:hAnsi="Arial" w:cs="Arial"/>
          <w:color w:val="333333"/>
          <w:sz w:val="24"/>
        </w:rPr>
        <w:t>P</w:t>
      </w:r>
      <w:r w:rsidRPr="00BA2072">
        <w:rPr>
          <w:rFonts w:ascii="Arial" w:hAnsi="Arial" w:cs="Arial"/>
          <w:color w:val="333333"/>
          <w:sz w:val="24"/>
        </w:rPr>
        <w:t xml:space="preserve">atient </w:t>
      </w:r>
      <w:r w:rsidR="008F4DD2" w:rsidRPr="00BA2072">
        <w:rPr>
          <w:rFonts w:ascii="Arial" w:hAnsi="Arial" w:cs="Arial"/>
          <w:color w:val="333333"/>
          <w:sz w:val="24"/>
        </w:rPr>
        <w:t>D</w:t>
      </w:r>
      <w:r w:rsidRPr="00BA2072">
        <w:rPr>
          <w:rFonts w:ascii="Arial" w:hAnsi="Arial" w:cs="Arial"/>
          <w:color w:val="333333"/>
          <w:sz w:val="24"/>
        </w:rPr>
        <w:t xml:space="preserve">ata </w:t>
      </w:r>
      <w:r w:rsidR="008F4DD2" w:rsidRPr="00BA2072">
        <w:rPr>
          <w:rFonts w:ascii="Arial" w:hAnsi="Arial" w:cs="Arial"/>
          <w:color w:val="333333"/>
          <w:sz w:val="24"/>
        </w:rPr>
        <w:t>C</w:t>
      </w:r>
      <w:r w:rsidRPr="00BA2072">
        <w:rPr>
          <w:rFonts w:ascii="Arial" w:hAnsi="Arial" w:cs="Arial"/>
          <w:color w:val="333333"/>
          <w:sz w:val="24"/>
        </w:rPr>
        <w:t xml:space="preserve">ollection (NNPAC).  </w:t>
      </w:r>
    </w:p>
    <w:p w14:paraId="62DF4841" w14:textId="77777777" w:rsidR="006C284F" w:rsidRPr="00BA2072" w:rsidRDefault="006C284F" w:rsidP="00D47D04">
      <w:pPr>
        <w:pStyle w:val="PlainText"/>
        <w:rPr>
          <w:rFonts w:ascii="Arial" w:hAnsi="Arial" w:cs="Arial"/>
          <w:color w:val="333333"/>
          <w:sz w:val="24"/>
        </w:rPr>
      </w:pPr>
    </w:p>
    <w:p w14:paraId="2AE3D688"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A secondary purpose of this document is to provide a d</w:t>
      </w:r>
      <w:r w:rsidR="00C717C3">
        <w:rPr>
          <w:rFonts w:ascii="Arial" w:hAnsi="Arial" w:cs="Arial"/>
          <w:color w:val="333333"/>
          <w:sz w:val="24"/>
        </w:rPr>
        <w:t xml:space="preserve">efinitive explanation of the DHB </w:t>
      </w:r>
      <w:r w:rsidRPr="00BA2072">
        <w:rPr>
          <w:rFonts w:ascii="Arial" w:hAnsi="Arial" w:cs="Arial"/>
          <w:color w:val="333333"/>
          <w:sz w:val="24"/>
        </w:rPr>
        <w:t>casemix purchasing framework for use</w:t>
      </w:r>
      <w:r w:rsidR="00B058D3" w:rsidRPr="00BA2072">
        <w:rPr>
          <w:rFonts w:ascii="Arial" w:hAnsi="Arial" w:cs="Arial"/>
          <w:color w:val="333333"/>
          <w:sz w:val="24"/>
        </w:rPr>
        <w:t xml:space="preserve"> throughout the health sector.  </w:t>
      </w:r>
      <w:r w:rsidRPr="00BA2072">
        <w:rPr>
          <w:rFonts w:ascii="Arial" w:hAnsi="Arial" w:cs="Arial"/>
          <w:color w:val="333333"/>
          <w:sz w:val="24"/>
        </w:rPr>
        <w:t xml:space="preserve">As such, additional information beyond that required by </w:t>
      </w:r>
      <w:r w:rsidR="008C09DD" w:rsidRPr="00BA2072">
        <w:rPr>
          <w:rFonts w:ascii="Arial" w:hAnsi="Arial" w:cs="Arial"/>
          <w:color w:val="333333"/>
          <w:sz w:val="24"/>
        </w:rPr>
        <w:t xml:space="preserve">the </w:t>
      </w:r>
      <w:r w:rsidR="00614DAF">
        <w:rPr>
          <w:rFonts w:ascii="Arial" w:hAnsi="Arial" w:cs="Arial"/>
          <w:color w:val="333333"/>
          <w:sz w:val="24"/>
        </w:rPr>
        <w:t>Ministry</w:t>
      </w:r>
      <w:r w:rsidR="00543765">
        <w:rPr>
          <w:rFonts w:ascii="Arial" w:hAnsi="Arial" w:cs="Arial"/>
          <w:color w:val="333333"/>
          <w:sz w:val="24"/>
        </w:rPr>
        <w:t xml:space="preserve"> of Health</w:t>
      </w:r>
      <w:r w:rsidR="006C284F" w:rsidRPr="00BA2072">
        <w:rPr>
          <w:rFonts w:ascii="Arial" w:hAnsi="Arial" w:cs="Arial"/>
          <w:color w:val="333333"/>
          <w:sz w:val="24"/>
        </w:rPr>
        <w:t xml:space="preserve"> for implementation i</w:t>
      </w:r>
      <w:r w:rsidRPr="00BA2072">
        <w:rPr>
          <w:rFonts w:ascii="Arial" w:hAnsi="Arial" w:cs="Arial"/>
          <w:color w:val="333333"/>
          <w:sz w:val="24"/>
        </w:rPr>
        <w:t>n the NMDS is provided both as a background and to identify areas that may be subject to revision for future funding arrangements</w:t>
      </w:r>
      <w:r w:rsidR="008150C5" w:rsidRPr="00BA2072">
        <w:rPr>
          <w:rFonts w:ascii="Arial" w:hAnsi="Arial" w:cs="Arial"/>
          <w:color w:val="333333"/>
          <w:sz w:val="24"/>
        </w:rPr>
        <w:t>.</w:t>
      </w:r>
    </w:p>
    <w:p w14:paraId="01A9EEFC" w14:textId="77777777" w:rsidR="0086509B" w:rsidRPr="00BA2072" w:rsidRDefault="0086509B" w:rsidP="00D47D04">
      <w:pPr>
        <w:pStyle w:val="PlainText"/>
        <w:rPr>
          <w:rFonts w:ascii="Arial" w:hAnsi="Arial" w:cs="Arial"/>
          <w:color w:val="333333"/>
          <w:sz w:val="24"/>
        </w:rPr>
      </w:pPr>
    </w:p>
    <w:p w14:paraId="6F41E946" w14:textId="546CA2F6" w:rsidR="00D47D04" w:rsidRDefault="00D47D04" w:rsidP="00D47D04">
      <w:pPr>
        <w:pStyle w:val="PlainText"/>
        <w:rPr>
          <w:rFonts w:ascii="Arial" w:hAnsi="Arial" w:cs="Arial"/>
          <w:color w:val="333333"/>
          <w:sz w:val="24"/>
        </w:rPr>
      </w:pPr>
      <w:r w:rsidRPr="00BA2072">
        <w:rPr>
          <w:rFonts w:ascii="Arial" w:hAnsi="Arial" w:cs="Arial"/>
          <w:color w:val="333333"/>
          <w:sz w:val="24"/>
        </w:rPr>
        <w:t>This specification is described as much as possible in plain Engl</w:t>
      </w:r>
      <w:r w:rsidR="00B058D3" w:rsidRPr="00BA2072">
        <w:rPr>
          <w:rFonts w:ascii="Arial" w:hAnsi="Arial" w:cs="Arial"/>
          <w:color w:val="333333"/>
          <w:sz w:val="24"/>
        </w:rPr>
        <w:t xml:space="preserve">ish.  </w:t>
      </w:r>
      <w:r w:rsidRPr="00BA2072">
        <w:rPr>
          <w:rFonts w:ascii="Arial" w:hAnsi="Arial" w:cs="Arial"/>
          <w:color w:val="333333"/>
          <w:sz w:val="24"/>
        </w:rPr>
        <w:t xml:space="preserve">There are, however, references to lists of </w:t>
      </w:r>
      <w:r w:rsidR="00BD1B64" w:rsidRPr="00BA2072">
        <w:rPr>
          <w:rFonts w:ascii="Arial" w:hAnsi="Arial" w:cs="Arial"/>
          <w:color w:val="333333"/>
          <w:sz w:val="24"/>
        </w:rPr>
        <w:t xml:space="preserve">The </w:t>
      </w:r>
      <w:r w:rsidRPr="00FB1AB8">
        <w:rPr>
          <w:rFonts w:ascii="Arial" w:hAnsi="Arial" w:cs="Arial"/>
          <w:i/>
          <w:color w:val="333333"/>
          <w:sz w:val="24"/>
        </w:rPr>
        <w:t xml:space="preserve">International </w:t>
      </w:r>
      <w:r w:rsidR="00BD1B64" w:rsidRPr="00FB1AB8">
        <w:rPr>
          <w:rFonts w:ascii="Arial" w:hAnsi="Arial" w:cs="Arial"/>
          <w:i/>
          <w:color w:val="333333"/>
          <w:sz w:val="24"/>
        </w:rPr>
        <w:t xml:space="preserve">Statistical </w:t>
      </w:r>
      <w:r w:rsidRPr="00FB1AB8">
        <w:rPr>
          <w:rFonts w:ascii="Arial" w:hAnsi="Arial" w:cs="Arial"/>
          <w:i/>
          <w:color w:val="333333"/>
          <w:sz w:val="24"/>
        </w:rPr>
        <w:t>Classification of Diseases</w:t>
      </w:r>
      <w:r w:rsidR="00BD1B64" w:rsidRPr="00FB1AB8">
        <w:rPr>
          <w:rFonts w:ascii="Arial" w:hAnsi="Arial" w:cs="Arial"/>
          <w:i/>
          <w:color w:val="333333"/>
          <w:sz w:val="24"/>
        </w:rPr>
        <w:t xml:space="preserve"> and Related Health Problems, Tenth Revision, Australian Modification</w:t>
      </w:r>
      <w:r w:rsidR="00FB1AB8">
        <w:rPr>
          <w:rFonts w:ascii="Arial" w:hAnsi="Arial" w:cs="Arial"/>
          <w:color w:val="333333"/>
          <w:sz w:val="24"/>
        </w:rPr>
        <w:t xml:space="preserve"> (ICD-10-AM), </w:t>
      </w:r>
      <w:r w:rsidR="00FB1AB8" w:rsidRPr="00FB1AB8">
        <w:rPr>
          <w:rFonts w:ascii="Arial" w:hAnsi="Arial" w:cs="Arial"/>
          <w:i/>
          <w:color w:val="333333"/>
          <w:sz w:val="24"/>
        </w:rPr>
        <w:t>Eighth Edition,</w:t>
      </w:r>
      <w:r w:rsidR="00FB1AB8">
        <w:rPr>
          <w:rFonts w:ascii="Arial" w:hAnsi="Arial" w:cs="Arial"/>
          <w:color w:val="333333"/>
          <w:sz w:val="24"/>
        </w:rPr>
        <w:t xml:space="preserve"> </w:t>
      </w:r>
      <w:r w:rsidR="00ED4885">
        <w:rPr>
          <w:rFonts w:ascii="Arial" w:hAnsi="Arial" w:cs="Arial"/>
          <w:color w:val="333333"/>
          <w:sz w:val="24"/>
        </w:rPr>
        <w:t xml:space="preserve">The </w:t>
      </w:r>
      <w:r w:rsidR="00ED4885" w:rsidRPr="00FB1AB8">
        <w:rPr>
          <w:rFonts w:ascii="Arial" w:hAnsi="Arial" w:cs="Arial"/>
          <w:i/>
          <w:color w:val="333333"/>
          <w:sz w:val="24"/>
        </w:rPr>
        <w:t>Australian Classification of Health Interventions</w:t>
      </w:r>
      <w:r w:rsidR="00ED4885">
        <w:rPr>
          <w:rFonts w:ascii="Arial" w:hAnsi="Arial" w:cs="Arial"/>
          <w:color w:val="333333"/>
          <w:sz w:val="24"/>
        </w:rPr>
        <w:t xml:space="preserve"> (ACHI), </w:t>
      </w:r>
      <w:r w:rsidR="00FB1AB8" w:rsidRPr="00FB1AB8">
        <w:rPr>
          <w:rFonts w:ascii="Arial" w:hAnsi="Arial" w:cs="Arial"/>
          <w:i/>
          <w:color w:val="333333"/>
          <w:sz w:val="24"/>
        </w:rPr>
        <w:t xml:space="preserve">Australian Refined </w:t>
      </w:r>
      <w:r w:rsidRPr="00FB1AB8">
        <w:rPr>
          <w:rFonts w:ascii="Arial" w:hAnsi="Arial" w:cs="Arial"/>
          <w:i/>
          <w:color w:val="333333"/>
          <w:sz w:val="24"/>
        </w:rPr>
        <w:t>Diagnos</w:t>
      </w:r>
      <w:r w:rsidR="00BD1B64" w:rsidRPr="00FB1AB8">
        <w:rPr>
          <w:rFonts w:ascii="Arial" w:hAnsi="Arial" w:cs="Arial"/>
          <w:i/>
          <w:color w:val="333333"/>
          <w:sz w:val="24"/>
        </w:rPr>
        <w:t xml:space="preserve">is </w:t>
      </w:r>
      <w:r w:rsidRPr="00FB1AB8">
        <w:rPr>
          <w:rFonts w:ascii="Arial" w:hAnsi="Arial" w:cs="Arial"/>
          <w:i/>
          <w:color w:val="333333"/>
          <w:sz w:val="24"/>
        </w:rPr>
        <w:t>Related Groups</w:t>
      </w:r>
      <w:r w:rsidRPr="00BA2072">
        <w:rPr>
          <w:rFonts w:ascii="Arial" w:hAnsi="Arial" w:cs="Arial"/>
          <w:color w:val="333333"/>
          <w:sz w:val="24"/>
        </w:rPr>
        <w:t xml:space="preserve"> (</w:t>
      </w:r>
      <w:r w:rsidR="00FB1AB8">
        <w:rPr>
          <w:rFonts w:ascii="Arial" w:hAnsi="Arial" w:cs="Arial"/>
          <w:color w:val="333333"/>
          <w:sz w:val="24"/>
        </w:rPr>
        <w:t>AR-</w:t>
      </w:r>
      <w:r w:rsidRPr="00BA2072">
        <w:rPr>
          <w:rFonts w:ascii="Arial" w:hAnsi="Arial" w:cs="Arial"/>
          <w:color w:val="333333"/>
          <w:sz w:val="24"/>
        </w:rPr>
        <w:t>DRGs</w:t>
      </w:r>
      <w:r w:rsidRPr="00BA2072">
        <w:rPr>
          <w:rStyle w:val="FootnoteReference"/>
          <w:rFonts w:ascii="Arial" w:hAnsi="Arial" w:cs="Arial"/>
          <w:color w:val="333333"/>
          <w:sz w:val="24"/>
        </w:rPr>
        <w:footnoteReference w:id="2"/>
      </w:r>
      <w:r w:rsidRPr="00BA2072">
        <w:rPr>
          <w:rFonts w:ascii="Arial" w:hAnsi="Arial" w:cs="Arial"/>
          <w:color w:val="333333"/>
          <w:sz w:val="24"/>
        </w:rPr>
        <w:t xml:space="preserve">) and other lists of coded variables from the </w:t>
      </w:r>
      <w:r w:rsidR="006C284F" w:rsidRPr="00BA2072">
        <w:rPr>
          <w:rFonts w:ascii="Arial" w:hAnsi="Arial" w:cs="Arial"/>
          <w:color w:val="333333"/>
          <w:sz w:val="24"/>
        </w:rPr>
        <w:t>NMDS D</w:t>
      </w:r>
      <w:r w:rsidRPr="00BA2072">
        <w:rPr>
          <w:rFonts w:ascii="Arial" w:hAnsi="Arial" w:cs="Arial"/>
          <w:color w:val="333333"/>
          <w:sz w:val="24"/>
        </w:rPr>
        <w:t xml:space="preserve">ata </w:t>
      </w:r>
      <w:r w:rsidR="006C284F" w:rsidRPr="00BA2072">
        <w:rPr>
          <w:rFonts w:ascii="Arial" w:hAnsi="Arial" w:cs="Arial"/>
          <w:color w:val="333333"/>
          <w:sz w:val="24"/>
        </w:rPr>
        <w:t>D</w:t>
      </w:r>
      <w:r w:rsidRPr="00BA2072">
        <w:rPr>
          <w:rFonts w:ascii="Arial" w:hAnsi="Arial" w:cs="Arial"/>
          <w:color w:val="333333"/>
          <w:sz w:val="24"/>
        </w:rPr>
        <w:t>ictionary</w:t>
      </w:r>
      <w:r w:rsidR="00B058D3" w:rsidRPr="00BA2072">
        <w:rPr>
          <w:rFonts w:ascii="Arial" w:hAnsi="Arial" w:cs="Arial"/>
          <w:color w:val="333333"/>
          <w:sz w:val="24"/>
        </w:rPr>
        <w:t xml:space="preserve">.  </w:t>
      </w:r>
      <w:r w:rsidRPr="00BA2072">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4E9F1752" w14:textId="77777777" w:rsidR="00886231" w:rsidRPr="00B30D17" w:rsidRDefault="00886231" w:rsidP="00D47D04">
      <w:pPr>
        <w:pStyle w:val="PlainText"/>
        <w:rPr>
          <w:rFonts w:ascii="Arial" w:hAnsi="Arial" w:cs="Arial"/>
          <w:color w:val="333333"/>
          <w:sz w:val="24"/>
        </w:rPr>
      </w:pPr>
    </w:p>
    <w:p w14:paraId="484E7197" w14:textId="77777777" w:rsidR="0027571E"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The NMDS cost weight file (.</w:t>
      </w:r>
      <w:r w:rsidRPr="00BA2072">
        <w:rPr>
          <w:rFonts w:ascii="Arial" w:hAnsi="Arial" w:cs="Arial"/>
          <w:color w:val="333333"/>
          <w:sz w:val="24"/>
          <w:lang w:val="en-NZ"/>
        </w:rPr>
        <w:t>ndw</w:t>
      </w:r>
      <w:r w:rsidRPr="00BA2072">
        <w:rPr>
          <w:rFonts w:ascii="Arial" w:hAnsi="Arial" w:cs="Arial"/>
          <w:color w:val="333333"/>
          <w:sz w:val="24"/>
          <w:lang w:val="en-US"/>
        </w:rPr>
        <w:t xml:space="preserve"> file) is distributed by </w:t>
      </w:r>
      <w:r w:rsidR="00F301E6" w:rsidRPr="00BA2072">
        <w:rPr>
          <w:rFonts w:ascii="Arial" w:hAnsi="Arial" w:cs="Arial"/>
          <w:color w:val="333333"/>
          <w:sz w:val="24"/>
          <w:lang w:val="en-US"/>
        </w:rPr>
        <w:t xml:space="preserve">the </w:t>
      </w:r>
      <w:r w:rsidR="00614DAF">
        <w:rPr>
          <w:rFonts w:ascii="Arial" w:hAnsi="Arial" w:cs="Arial"/>
          <w:color w:val="333333"/>
          <w:sz w:val="24"/>
          <w:lang w:val="en-US"/>
        </w:rPr>
        <w:t>Ministry</w:t>
      </w:r>
      <w:r w:rsidR="000476BE">
        <w:rPr>
          <w:rFonts w:ascii="Arial" w:hAnsi="Arial" w:cs="Arial"/>
          <w:color w:val="333333"/>
          <w:sz w:val="24"/>
          <w:lang w:val="en-US"/>
        </w:rPr>
        <w:t xml:space="preserve"> </w:t>
      </w:r>
      <w:r w:rsidR="00543765">
        <w:rPr>
          <w:rFonts w:ascii="Arial" w:hAnsi="Arial" w:cs="Arial"/>
          <w:color w:val="333333"/>
          <w:sz w:val="24"/>
          <w:lang w:val="en-US"/>
        </w:rPr>
        <w:t>of Health</w:t>
      </w:r>
      <w:r w:rsidR="00614DAF">
        <w:rPr>
          <w:rFonts w:ascii="Arial" w:hAnsi="Arial" w:cs="Arial"/>
          <w:color w:val="333333"/>
          <w:sz w:val="24"/>
          <w:lang w:val="en-US"/>
        </w:rPr>
        <w:t xml:space="preserve"> </w:t>
      </w:r>
      <w:r w:rsidRPr="00BA2072">
        <w:rPr>
          <w:rFonts w:ascii="Arial" w:hAnsi="Arial" w:cs="Arial"/>
          <w:color w:val="333333"/>
          <w:sz w:val="24"/>
          <w:lang w:val="en-US"/>
        </w:rPr>
        <w:t>for e</w:t>
      </w:r>
      <w:r w:rsidR="00B058D3" w:rsidRPr="00BA2072">
        <w:rPr>
          <w:rFonts w:ascii="Arial" w:hAnsi="Arial" w:cs="Arial"/>
          <w:color w:val="333333"/>
          <w:sz w:val="24"/>
          <w:lang w:val="en-US"/>
        </w:rPr>
        <w:t xml:space="preserve">ach </w:t>
      </w:r>
      <w:r w:rsidR="00E908FB">
        <w:rPr>
          <w:rFonts w:ascii="Arial" w:hAnsi="Arial" w:cs="Arial"/>
          <w:color w:val="333333"/>
          <w:sz w:val="24"/>
          <w:lang w:val="en-US"/>
        </w:rPr>
        <w:t xml:space="preserve">batch </w:t>
      </w:r>
      <w:r w:rsidR="00B058D3" w:rsidRPr="00BA2072">
        <w:rPr>
          <w:rFonts w:ascii="Arial" w:hAnsi="Arial" w:cs="Arial"/>
          <w:color w:val="333333"/>
          <w:sz w:val="24"/>
          <w:lang w:val="en-US"/>
        </w:rPr>
        <w:t xml:space="preserve">file loaded into the NMDS.  </w:t>
      </w:r>
      <w:r w:rsidRPr="00BA2072">
        <w:rPr>
          <w:rFonts w:ascii="Arial" w:hAnsi="Arial" w:cs="Arial"/>
          <w:color w:val="333333"/>
          <w:sz w:val="24"/>
          <w:lang w:val="en-US"/>
        </w:rPr>
        <w:t xml:space="preserve">The file contains the results of the WIES calculation process for each </w:t>
      </w:r>
      <w:r w:rsidR="00E908FB">
        <w:rPr>
          <w:rFonts w:ascii="Arial" w:hAnsi="Arial" w:cs="Arial"/>
          <w:color w:val="333333"/>
          <w:sz w:val="24"/>
          <w:lang w:val="en-US"/>
        </w:rPr>
        <w:t xml:space="preserve">event </w:t>
      </w:r>
      <w:r w:rsidRPr="00BA2072">
        <w:rPr>
          <w:rFonts w:ascii="Arial" w:hAnsi="Arial" w:cs="Arial"/>
          <w:color w:val="333333"/>
          <w:sz w:val="24"/>
          <w:lang w:val="en-US"/>
        </w:rPr>
        <w:t>record within the fi</w:t>
      </w:r>
      <w:r w:rsidR="00B058D3" w:rsidRPr="00BA2072">
        <w:rPr>
          <w:rFonts w:ascii="Arial" w:hAnsi="Arial" w:cs="Arial"/>
          <w:color w:val="333333"/>
          <w:sz w:val="24"/>
          <w:lang w:val="en-US"/>
        </w:rPr>
        <w:t xml:space="preserve">le that is successfully loaded. </w:t>
      </w:r>
    </w:p>
    <w:p w14:paraId="04688EAB" w14:textId="77777777" w:rsidR="00477A2E" w:rsidRPr="00BA2072" w:rsidRDefault="00477A2E" w:rsidP="00D47D04">
      <w:pPr>
        <w:pStyle w:val="PlainText"/>
        <w:rPr>
          <w:rFonts w:ascii="Arial" w:hAnsi="Arial" w:cs="Arial"/>
          <w:color w:val="333333"/>
          <w:sz w:val="24"/>
          <w:lang w:val="en-US"/>
        </w:rPr>
      </w:pPr>
    </w:p>
    <w:p w14:paraId="3A35DD4F" w14:textId="77777777" w:rsidR="00D47D04"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 xml:space="preserve">It gives the cost weight, purchase unit and DRG for each event </w:t>
      </w:r>
      <w:r w:rsidR="00E908FB">
        <w:rPr>
          <w:rFonts w:ascii="Arial" w:hAnsi="Arial" w:cs="Arial"/>
          <w:color w:val="333333"/>
          <w:sz w:val="24"/>
          <w:lang w:val="en-US"/>
        </w:rPr>
        <w:t xml:space="preserve">record </w:t>
      </w:r>
      <w:r w:rsidRPr="00BA2072">
        <w:rPr>
          <w:rFonts w:ascii="Arial" w:hAnsi="Arial" w:cs="Arial"/>
          <w:color w:val="333333"/>
          <w:sz w:val="24"/>
          <w:lang w:val="en-US"/>
        </w:rPr>
        <w:t xml:space="preserve">and a subset of information from the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that was used to calculate each of these.  The file comprises </w:t>
      </w:r>
      <w:r w:rsidR="003633BB" w:rsidRPr="00BA2072">
        <w:rPr>
          <w:rFonts w:ascii="Arial" w:hAnsi="Arial" w:cs="Arial"/>
          <w:color w:val="333333"/>
          <w:sz w:val="24"/>
          <w:lang w:val="en-US"/>
        </w:rPr>
        <w:t xml:space="preserve">of </w:t>
      </w:r>
      <w:r w:rsidRPr="00BA2072">
        <w:rPr>
          <w:rFonts w:ascii="Arial" w:hAnsi="Arial" w:cs="Arial"/>
          <w:color w:val="333333"/>
          <w:sz w:val="24"/>
          <w:lang w:val="en-US"/>
        </w:rPr>
        <w:t xml:space="preserve">a header record containing file information, and a cost weight transaction record for each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loaded </w:t>
      </w:r>
      <w:r w:rsidR="003633BB" w:rsidRPr="00BA2072">
        <w:rPr>
          <w:rFonts w:ascii="Arial" w:hAnsi="Arial" w:cs="Arial"/>
          <w:color w:val="333333"/>
          <w:sz w:val="24"/>
          <w:lang w:val="en-US"/>
        </w:rPr>
        <w:t>in</w:t>
      </w:r>
      <w:r w:rsidRPr="00BA2072">
        <w:rPr>
          <w:rFonts w:ascii="Arial" w:hAnsi="Arial" w:cs="Arial"/>
          <w:color w:val="333333"/>
          <w:sz w:val="24"/>
          <w:lang w:val="en-US"/>
        </w:rPr>
        <w:t xml:space="preserve">to </w:t>
      </w:r>
      <w:r w:rsidR="003633BB" w:rsidRPr="00BA2072">
        <w:rPr>
          <w:rFonts w:ascii="Arial" w:hAnsi="Arial" w:cs="Arial"/>
          <w:color w:val="333333"/>
          <w:sz w:val="24"/>
          <w:lang w:val="en-US"/>
        </w:rPr>
        <w:t xml:space="preserve">the </w:t>
      </w:r>
      <w:r w:rsidRPr="00BA2072">
        <w:rPr>
          <w:rFonts w:ascii="Arial" w:hAnsi="Arial" w:cs="Arial"/>
          <w:color w:val="333333"/>
          <w:sz w:val="24"/>
          <w:lang w:val="en-US"/>
        </w:rPr>
        <w:t>NMDS.</w:t>
      </w:r>
    </w:p>
    <w:p w14:paraId="3F77F977" w14:textId="77777777" w:rsidR="006C284F" w:rsidRPr="00BA2072" w:rsidRDefault="006C284F" w:rsidP="00D47D04">
      <w:pPr>
        <w:pStyle w:val="PlainText"/>
        <w:rPr>
          <w:rFonts w:ascii="Arial" w:hAnsi="Arial" w:cs="Arial"/>
          <w:color w:val="333333"/>
          <w:sz w:val="24"/>
        </w:rPr>
      </w:pPr>
    </w:p>
    <w:p w14:paraId="78AA14EE"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 xml:space="preserve">Note that the terms </w:t>
      </w:r>
      <w:r w:rsidRPr="00BA2072">
        <w:rPr>
          <w:rFonts w:ascii="Arial" w:hAnsi="Arial" w:cs="Arial"/>
          <w:i/>
          <w:color w:val="333333"/>
          <w:sz w:val="24"/>
        </w:rPr>
        <w:t>Hospital and Health Service (HHS)</w:t>
      </w:r>
      <w:r w:rsidRPr="00BA2072">
        <w:rPr>
          <w:rFonts w:ascii="Arial" w:hAnsi="Arial" w:cs="Arial"/>
          <w:color w:val="333333"/>
          <w:sz w:val="24"/>
        </w:rPr>
        <w:t xml:space="preserve"> and </w:t>
      </w:r>
      <w:r w:rsidRPr="00BA2072">
        <w:rPr>
          <w:rFonts w:ascii="Arial" w:hAnsi="Arial" w:cs="Arial"/>
          <w:i/>
          <w:color w:val="333333"/>
          <w:sz w:val="24"/>
        </w:rPr>
        <w:t>DHB provider arm</w:t>
      </w:r>
      <w:r w:rsidRPr="00BA2072">
        <w:rPr>
          <w:rFonts w:ascii="Arial" w:hAnsi="Arial" w:cs="Arial"/>
          <w:color w:val="333333"/>
          <w:sz w:val="24"/>
        </w:rPr>
        <w:t xml:space="preserve"> may be used interchangeably throughout this document.</w:t>
      </w:r>
    </w:p>
    <w:p w14:paraId="2FF1F256" w14:textId="77777777" w:rsidR="001B4F92" w:rsidRDefault="001B4F92" w:rsidP="00D47D04">
      <w:pPr>
        <w:pStyle w:val="PlainText"/>
        <w:rPr>
          <w:rFonts w:ascii="Arial" w:hAnsi="Arial" w:cs="Arial"/>
          <w:color w:val="333333"/>
          <w:sz w:val="24"/>
        </w:rPr>
      </w:pPr>
    </w:p>
    <w:p w14:paraId="6FEA9B17" w14:textId="77777777" w:rsidR="00B65A2A" w:rsidRPr="0036743A" w:rsidRDefault="00B65A2A" w:rsidP="00210257">
      <w:pPr>
        <w:pStyle w:val="Heading2"/>
      </w:pPr>
      <w:bookmarkStart w:id="32" w:name="_Toc67299460"/>
      <w:r w:rsidRPr="0036743A">
        <w:lastRenderedPageBreak/>
        <w:t>Background</w:t>
      </w:r>
      <w:bookmarkEnd w:id="29"/>
      <w:bookmarkEnd w:id="30"/>
      <w:bookmarkEnd w:id="31"/>
      <w:bookmarkEnd w:id="32"/>
    </w:p>
    <w:p w14:paraId="164CB6FF" w14:textId="1D824DC0"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DHBs are responsible for funding their provider arms from their MoH funding packages, using the form of a service level agreement and price volume schedule agreed betw</w:t>
      </w:r>
      <w:r w:rsidR="00883862" w:rsidRPr="00BA2072">
        <w:rPr>
          <w:rFonts w:ascii="Arial" w:hAnsi="Arial" w:cs="Arial"/>
          <w:color w:val="333333"/>
          <w:sz w:val="24"/>
        </w:rPr>
        <w:t xml:space="preserve">een a DHB and its provider arm.  </w:t>
      </w:r>
      <w:r w:rsidRPr="00BA2072">
        <w:rPr>
          <w:rFonts w:ascii="Arial" w:hAnsi="Arial" w:cs="Arial"/>
          <w:color w:val="333333"/>
          <w:sz w:val="24"/>
        </w:rPr>
        <w:t>DHB purchasing intentions, including volume targets, are notified to th</w:t>
      </w:r>
      <w:r w:rsidR="00883862" w:rsidRPr="00BA2072">
        <w:rPr>
          <w:rFonts w:ascii="Arial" w:hAnsi="Arial" w:cs="Arial"/>
          <w:color w:val="333333"/>
          <w:sz w:val="24"/>
        </w:rPr>
        <w:t xml:space="preserve">e MoH in district annual plans.  </w:t>
      </w:r>
      <w:r w:rsidRPr="00BA2072">
        <w:rPr>
          <w:rFonts w:ascii="Arial" w:hAnsi="Arial" w:cs="Arial"/>
          <w:color w:val="333333"/>
          <w:sz w:val="24"/>
        </w:rPr>
        <w:t xml:space="preserve">DHBs purchase a range of inpatient events from their provider arms, some of which are funded using this casemix framework, principally </w:t>
      </w:r>
      <w:r w:rsidR="006C284F" w:rsidRPr="00BA2072">
        <w:rPr>
          <w:rFonts w:ascii="Arial" w:hAnsi="Arial" w:cs="Arial"/>
          <w:color w:val="333333"/>
          <w:sz w:val="24"/>
        </w:rPr>
        <w:t>medical/s</w:t>
      </w:r>
      <w:r w:rsidR="00883862" w:rsidRPr="00BA2072">
        <w:rPr>
          <w:rFonts w:ascii="Arial" w:hAnsi="Arial" w:cs="Arial"/>
          <w:color w:val="333333"/>
          <w:sz w:val="24"/>
        </w:rPr>
        <w:t xml:space="preserve">urgical events.  </w:t>
      </w:r>
      <w:r w:rsidRPr="00BA2072">
        <w:rPr>
          <w:rFonts w:ascii="Arial" w:hAnsi="Arial" w:cs="Arial"/>
          <w:color w:val="333333"/>
          <w:sz w:val="24"/>
        </w:rPr>
        <w:t xml:space="preserve">This document extends the existing casemix and cost weight methodology, known as Weighted Inlier Equivalent Separations (WIES), with </w:t>
      </w:r>
      <w:r w:rsidR="006C284F" w:rsidRPr="00BA2072">
        <w:rPr>
          <w:rFonts w:ascii="Arial" w:hAnsi="Arial" w:cs="Arial"/>
          <w:color w:val="333333"/>
          <w:sz w:val="24"/>
        </w:rPr>
        <w:t>a</w:t>
      </w:r>
      <w:r w:rsidRPr="00BA2072">
        <w:rPr>
          <w:rFonts w:ascii="Arial" w:hAnsi="Arial" w:cs="Arial"/>
          <w:color w:val="333333"/>
          <w:sz w:val="24"/>
        </w:rPr>
        <w:t>mendments for New Zealand from WIESNZ</w:t>
      </w:r>
      <w:r w:rsidR="00BD1B64" w:rsidRPr="00BA2072">
        <w:rPr>
          <w:rFonts w:ascii="Arial" w:hAnsi="Arial" w:cs="Arial"/>
          <w:color w:val="333333"/>
          <w:sz w:val="24"/>
        </w:rPr>
        <w:t>1</w:t>
      </w:r>
      <w:r w:rsidR="000E323A">
        <w:rPr>
          <w:rFonts w:ascii="Arial" w:hAnsi="Arial" w:cs="Arial"/>
          <w:color w:val="333333"/>
          <w:sz w:val="24"/>
        </w:rPr>
        <w:t>9</w:t>
      </w:r>
      <w:r w:rsidRPr="00BA2072">
        <w:rPr>
          <w:rFonts w:ascii="Arial" w:hAnsi="Arial" w:cs="Arial"/>
          <w:color w:val="333333"/>
          <w:sz w:val="24"/>
        </w:rPr>
        <w:t xml:space="preserve"> to </w:t>
      </w:r>
      <w:r w:rsidR="000E323A">
        <w:rPr>
          <w:rFonts w:ascii="Arial" w:hAnsi="Arial" w:cs="Arial"/>
          <w:color w:val="333333"/>
          <w:sz w:val="24"/>
        </w:rPr>
        <w:t>WIESNZ20</w:t>
      </w:r>
      <w:r w:rsidRPr="00BA2072">
        <w:rPr>
          <w:rFonts w:ascii="Arial" w:hAnsi="Arial" w:cs="Arial"/>
          <w:color w:val="333333"/>
          <w:sz w:val="24"/>
        </w:rPr>
        <w:t>.</w:t>
      </w:r>
      <w:r w:rsidR="00436575">
        <w:rPr>
          <w:rFonts w:ascii="Arial" w:hAnsi="Arial" w:cs="Arial"/>
          <w:color w:val="333333"/>
          <w:sz w:val="24"/>
        </w:rPr>
        <w:t xml:space="preserve"> </w:t>
      </w:r>
      <w:r w:rsidRPr="00BA2072">
        <w:rPr>
          <w:rFonts w:ascii="Arial" w:hAnsi="Arial" w:cs="Arial"/>
          <w:color w:val="333333"/>
          <w:sz w:val="24"/>
        </w:rPr>
        <w:t>The version for implementation from 1 July 20</w:t>
      </w:r>
      <w:r w:rsidR="000E323A">
        <w:rPr>
          <w:rFonts w:ascii="Arial" w:hAnsi="Arial" w:cs="Arial"/>
          <w:color w:val="333333"/>
          <w:sz w:val="24"/>
        </w:rPr>
        <w:t>20</w:t>
      </w:r>
      <w:r w:rsidRPr="00BA2072">
        <w:rPr>
          <w:rFonts w:ascii="Arial" w:hAnsi="Arial" w:cs="Arial"/>
          <w:color w:val="333333"/>
          <w:sz w:val="24"/>
        </w:rPr>
        <w:t xml:space="preserve"> is known as </w:t>
      </w:r>
      <w:r w:rsidR="000E323A">
        <w:rPr>
          <w:rFonts w:ascii="Arial" w:hAnsi="Arial" w:cs="Arial"/>
          <w:color w:val="333333"/>
          <w:sz w:val="24"/>
        </w:rPr>
        <w:t>WIESNZ20</w:t>
      </w:r>
      <w:r w:rsidRPr="00BA2072">
        <w:rPr>
          <w:rFonts w:ascii="Arial" w:hAnsi="Arial" w:cs="Arial"/>
          <w:color w:val="333333"/>
          <w:sz w:val="24"/>
        </w:rPr>
        <w:t>.</w:t>
      </w:r>
    </w:p>
    <w:p w14:paraId="18150F02" w14:textId="77777777" w:rsidR="00074B4F" w:rsidRPr="00BA2072" w:rsidRDefault="00074B4F" w:rsidP="00074B4F">
      <w:pPr>
        <w:pStyle w:val="PlainText"/>
        <w:rPr>
          <w:rFonts w:ascii="Arial" w:hAnsi="Arial" w:cs="Arial"/>
          <w:color w:val="333333"/>
          <w:sz w:val="24"/>
        </w:rPr>
      </w:pPr>
    </w:p>
    <w:p w14:paraId="7AED864E" w14:textId="13B04D92"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 xml:space="preserve">The </w:t>
      </w:r>
      <w:r w:rsidR="003151EC">
        <w:rPr>
          <w:rFonts w:ascii="Arial" w:hAnsi="Arial" w:cs="Arial"/>
          <w:color w:val="333333"/>
          <w:sz w:val="24"/>
        </w:rPr>
        <w:t xml:space="preserve">casemix </w:t>
      </w:r>
      <w:r w:rsidRPr="00BA2072">
        <w:rPr>
          <w:rFonts w:ascii="Arial" w:hAnsi="Arial" w:cs="Arial"/>
          <w:color w:val="333333"/>
          <w:sz w:val="24"/>
        </w:rPr>
        <w:t>purchase units appearing in this schedule are those used in DHB price volume schedules and are derived from a mapping of Health Service Speciality cod</w:t>
      </w:r>
      <w:r w:rsidR="006C284F" w:rsidRPr="00BA2072">
        <w:rPr>
          <w:rFonts w:ascii="Arial" w:hAnsi="Arial" w:cs="Arial"/>
          <w:color w:val="333333"/>
          <w:sz w:val="24"/>
        </w:rPr>
        <w:t xml:space="preserve">es as set out in this </w:t>
      </w:r>
      <w:r w:rsidR="006C284F" w:rsidRPr="00A65744">
        <w:rPr>
          <w:rFonts w:ascii="Arial" w:hAnsi="Arial" w:cs="Arial"/>
          <w:color w:val="262626" w:themeColor="text1" w:themeTint="D9"/>
          <w:sz w:val="24"/>
        </w:rPr>
        <w:t>document,</w:t>
      </w:r>
      <w:r w:rsidR="006C284F" w:rsidRPr="00BA2072">
        <w:rPr>
          <w:rFonts w:ascii="Arial" w:hAnsi="Arial" w:cs="Arial"/>
          <w:color w:val="333333"/>
          <w:sz w:val="24"/>
        </w:rPr>
        <w:t xml:space="preserve"> s</w:t>
      </w:r>
      <w:r w:rsidRPr="00BA2072">
        <w:rPr>
          <w:rFonts w:ascii="Arial" w:hAnsi="Arial" w:cs="Arial"/>
          <w:color w:val="333333"/>
          <w:sz w:val="24"/>
        </w:rPr>
        <w:t>ee</w:t>
      </w:r>
      <w:r w:rsidR="00B55A3F" w:rsidRPr="00BA2072">
        <w:rPr>
          <w:rFonts w:ascii="Arial" w:hAnsi="Arial" w:cs="Arial"/>
          <w:color w:val="333333"/>
          <w:sz w:val="24"/>
        </w:rPr>
        <w:t xml:space="preserve"> </w:t>
      </w:r>
      <w:r w:rsidR="00B55A3F" w:rsidRPr="007750D7">
        <w:rPr>
          <w:rFonts w:ascii="Arial" w:hAnsi="Arial" w:cs="Arial"/>
          <w:color w:val="333333"/>
          <w:sz w:val="24"/>
          <w:highlight w:val="lightGray"/>
        </w:rPr>
        <w:fldChar w:fldCharType="begin"/>
      </w:r>
      <w:r w:rsidR="00B55A3F" w:rsidRPr="007750D7">
        <w:rPr>
          <w:rFonts w:ascii="Arial" w:hAnsi="Arial" w:cs="Arial"/>
          <w:color w:val="333333"/>
          <w:sz w:val="24"/>
          <w:highlight w:val="lightGray"/>
        </w:rPr>
        <w:instrText xml:space="preserve"> REF _Ref337036543 \r \h </w:instrText>
      </w:r>
      <w:r w:rsidR="00BA2072" w:rsidRPr="007750D7">
        <w:rPr>
          <w:rFonts w:ascii="Arial" w:hAnsi="Arial" w:cs="Arial"/>
          <w:color w:val="333333"/>
          <w:sz w:val="24"/>
          <w:highlight w:val="lightGray"/>
        </w:rPr>
        <w:instrText xml:space="preserve"> \* MERGEFORMAT </w:instrText>
      </w:r>
      <w:r w:rsidR="00B55A3F" w:rsidRPr="007750D7">
        <w:rPr>
          <w:rFonts w:ascii="Arial" w:hAnsi="Arial" w:cs="Arial"/>
          <w:color w:val="333333"/>
          <w:sz w:val="24"/>
          <w:highlight w:val="lightGray"/>
        </w:rPr>
      </w:r>
      <w:r w:rsidR="00B55A3F" w:rsidRPr="007750D7">
        <w:rPr>
          <w:rFonts w:ascii="Arial" w:hAnsi="Arial" w:cs="Arial"/>
          <w:color w:val="333333"/>
          <w:sz w:val="24"/>
          <w:highlight w:val="lightGray"/>
        </w:rPr>
        <w:fldChar w:fldCharType="separate"/>
      </w:r>
      <w:r w:rsidR="008064F7">
        <w:rPr>
          <w:rFonts w:ascii="Arial" w:hAnsi="Arial" w:cs="Arial"/>
          <w:color w:val="333333"/>
          <w:sz w:val="24"/>
          <w:highlight w:val="lightGray"/>
        </w:rPr>
        <w:t>5.3</w:t>
      </w:r>
      <w:r w:rsidR="00B55A3F" w:rsidRPr="007750D7">
        <w:rPr>
          <w:rFonts w:ascii="Arial" w:hAnsi="Arial" w:cs="Arial"/>
          <w:color w:val="333333"/>
          <w:sz w:val="24"/>
          <w:highlight w:val="lightGray"/>
        </w:rPr>
        <w:fldChar w:fldCharType="end"/>
      </w:r>
      <w:r w:rsidRPr="00BA2072">
        <w:rPr>
          <w:rFonts w:ascii="Arial" w:hAnsi="Arial" w:cs="Arial"/>
          <w:color w:val="333333"/>
          <w:sz w:val="24"/>
        </w:rPr>
        <w:t>.</w:t>
      </w:r>
    </w:p>
    <w:p w14:paraId="05466297" w14:textId="77777777" w:rsidR="00B65A2A" w:rsidRPr="00BA2072" w:rsidRDefault="00B65A2A" w:rsidP="00B65A2A">
      <w:pPr>
        <w:pStyle w:val="PlainText"/>
        <w:rPr>
          <w:rFonts w:ascii="Arial" w:hAnsi="Arial" w:cs="Arial"/>
          <w:color w:val="333333"/>
          <w:sz w:val="24"/>
        </w:rPr>
      </w:pPr>
    </w:p>
    <w:p w14:paraId="7840DEE5" w14:textId="77777777" w:rsidR="00B65A2A" w:rsidRPr="00BA2072" w:rsidRDefault="00B65A2A" w:rsidP="00210257">
      <w:pPr>
        <w:pStyle w:val="Heading2"/>
      </w:pPr>
      <w:bookmarkStart w:id="33" w:name="_Toc67299461"/>
      <w:bookmarkStart w:id="34" w:name="_Toc473950313"/>
      <w:bookmarkStart w:id="35" w:name="_Toc511625975"/>
      <w:bookmarkStart w:id="36" w:name="_Toc515687074"/>
      <w:r w:rsidRPr="00BA2072">
        <w:t>Recent History of Changes to this Casemix Framework</w:t>
      </w:r>
      <w:bookmarkEnd w:id="33"/>
    </w:p>
    <w:p w14:paraId="6BB3DF31" w14:textId="77777777" w:rsidR="00B65A2A" w:rsidRPr="00BA2072" w:rsidRDefault="00B65A2A" w:rsidP="00B65A2A">
      <w:pPr>
        <w:rPr>
          <w:rFonts w:ascii="Arial" w:hAnsi="Arial" w:cs="Arial"/>
        </w:rPr>
      </w:pPr>
    </w:p>
    <w:p w14:paraId="6E863922" w14:textId="3AF1B094" w:rsidR="00F5186A" w:rsidRPr="00040DF6" w:rsidRDefault="00F5186A" w:rsidP="00C40E1A">
      <w:pPr>
        <w:pStyle w:val="Heading3"/>
      </w:pPr>
      <w:bookmarkStart w:id="37" w:name="_Toc67299462"/>
      <w:bookmarkStart w:id="38" w:name="_Ref261004138"/>
      <w:r w:rsidRPr="00990412">
        <w:t>Changes from WIESNZ</w:t>
      </w:r>
      <w:r w:rsidR="000E323A">
        <w:t xml:space="preserve">19 </w:t>
      </w:r>
      <w:r w:rsidRPr="00990412">
        <w:t xml:space="preserve">to </w:t>
      </w:r>
      <w:r w:rsidR="000E323A">
        <w:t>WIESNZ20</w:t>
      </w:r>
      <w:bookmarkEnd w:id="37"/>
    </w:p>
    <w:p w14:paraId="4E84A787" w14:textId="53A3AF52" w:rsidR="00843D6F" w:rsidRDefault="000E323A" w:rsidP="00AD6086">
      <w:pPr>
        <w:rPr>
          <w:rFonts w:ascii="Arial" w:hAnsi="Arial" w:cs="Arial"/>
          <w:color w:val="333333"/>
        </w:rPr>
      </w:pPr>
      <w:r>
        <w:rPr>
          <w:rFonts w:ascii="Arial" w:hAnsi="Arial" w:cs="Arial"/>
          <w:color w:val="333333"/>
        </w:rPr>
        <w:t>WIESNZ20</w:t>
      </w:r>
      <w:r w:rsidR="00AD6086" w:rsidRPr="00AD6086">
        <w:rPr>
          <w:rFonts w:ascii="Arial" w:hAnsi="Arial" w:cs="Arial"/>
          <w:color w:val="333333"/>
        </w:rPr>
        <w:t xml:space="preserve"> is based on ICD-10-AM/ACHI 8th </w:t>
      </w:r>
      <w:r w:rsidR="00AB1ED9" w:rsidRPr="00AD6086">
        <w:rPr>
          <w:rFonts w:ascii="Arial" w:hAnsi="Arial" w:cs="Arial"/>
          <w:color w:val="333333"/>
        </w:rPr>
        <w:t>Edition</w:t>
      </w:r>
      <w:r w:rsidR="00AD6086" w:rsidRPr="00AD6086">
        <w:rPr>
          <w:rFonts w:ascii="Arial" w:hAnsi="Arial" w:cs="Arial"/>
          <w:color w:val="333333"/>
        </w:rPr>
        <w:t xml:space="preserve"> and AR-DRG v7.0</w:t>
      </w:r>
      <w:r w:rsidR="00F21971">
        <w:rPr>
          <w:rFonts w:ascii="Arial" w:hAnsi="Arial" w:cs="Arial"/>
          <w:color w:val="333333"/>
        </w:rPr>
        <w:t xml:space="preserve">. </w:t>
      </w:r>
    </w:p>
    <w:p w14:paraId="29DF910B" w14:textId="28B4D97A" w:rsidR="00F61A10" w:rsidRPr="00F61A10" w:rsidRDefault="00843D6F" w:rsidP="00F61A10">
      <w:pPr>
        <w:rPr>
          <w:rFonts w:ascii="Arial" w:hAnsi="Arial" w:cs="Arial"/>
          <w:color w:val="333333"/>
        </w:rPr>
      </w:pPr>
      <w:r>
        <w:rPr>
          <w:rFonts w:ascii="Arial" w:hAnsi="Arial" w:cs="Arial"/>
          <w:color w:val="333333"/>
        </w:rPr>
        <w:t>ICD-10-AM/ACHI 11</w:t>
      </w:r>
      <w:r w:rsidRPr="008B77BC">
        <w:rPr>
          <w:rFonts w:ascii="Arial" w:hAnsi="Arial" w:cs="Arial"/>
          <w:color w:val="333333"/>
        </w:rPr>
        <w:t>th Edition w</w:t>
      </w:r>
      <w:r w:rsidR="007771D5">
        <w:rPr>
          <w:rFonts w:ascii="Arial" w:hAnsi="Arial" w:cs="Arial"/>
          <w:color w:val="333333"/>
        </w:rPr>
        <w:t>as</w:t>
      </w:r>
      <w:r w:rsidRPr="008B77BC">
        <w:rPr>
          <w:rFonts w:ascii="Arial" w:hAnsi="Arial" w:cs="Arial"/>
          <w:color w:val="333333"/>
        </w:rPr>
        <w:t xml:space="preserve"> implemented 1 July 201</w:t>
      </w:r>
      <w:r>
        <w:rPr>
          <w:rFonts w:ascii="Arial" w:hAnsi="Arial" w:cs="Arial"/>
          <w:color w:val="333333"/>
        </w:rPr>
        <w:t>9</w:t>
      </w:r>
      <w:r w:rsidR="007771D5">
        <w:rPr>
          <w:rFonts w:ascii="Arial" w:hAnsi="Arial" w:cs="Arial"/>
          <w:color w:val="333333"/>
        </w:rPr>
        <w:t>, however, not all DHBs upgraded 1 July 2019</w:t>
      </w:r>
      <w:r w:rsidR="007771D5" w:rsidRPr="008B77BC">
        <w:rPr>
          <w:rFonts w:ascii="Arial" w:hAnsi="Arial" w:cs="Arial"/>
          <w:color w:val="333333"/>
        </w:rPr>
        <w:t xml:space="preserve">.  </w:t>
      </w:r>
      <w:r w:rsidRPr="008B77BC">
        <w:rPr>
          <w:rFonts w:ascii="Arial" w:hAnsi="Arial" w:cs="Arial"/>
          <w:color w:val="333333"/>
        </w:rPr>
        <w:t xml:space="preserve">Events coded in </w:t>
      </w:r>
      <w:r w:rsidR="000E6775">
        <w:rPr>
          <w:rFonts w:ascii="Arial" w:hAnsi="Arial" w:cs="Arial"/>
          <w:color w:val="333333"/>
        </w:rPr>
        <w:t xml:space="preserve">ICD-10-AM/ACHI </w:t>
      </w:r>
      <w:r>
        <w:rPr>
          <w:rFonts w:ascii="Arial" w:hAnsi="Arial" w:cs="Arial"/>
          <w:color w:val="333333"/>
        </w:rPr>
        <w:t>11t</w:t>
      </w:r>
      <w:r w:rsidRPr="008B77BC">
        <w:rPr>
          <w:rFonts w:ascii="Arial" w:hAnsi="Arial" w:cs="Arial"/>
          <w:color w:val="333333"/>
        </w:rPr>
        <w:t>h Edition will have 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th Edition which are then used to derive AR-DRG</w:t>
      </w:r>
      <w:r>
        <w:rPr>
          <w:rFonts w:ascii="Arial" w:hAnsi="Arial" w:cs="Arial"/>
          <w:color w:val="333333"/>
        </w:rPr>
        <w:t>7</w:t>
      </w:r>
      <w:r w:rsidRPr="008B77BC">
        <w:rPr>
          <w:rFonts w:ascii="Arial" w:hAnsi="Arial" w:cs="Arial"/>
          <w:color w:val="333333"/>
        </w:rPr>
        <w:t xml:space="preserve">.0. Exclusion rules are based on </w:t>
      </w:r>
      <w:r w:rsidR="00EC4C53">
        <w:rPr>
          <w:rFonts w:ascii="Arial" w:hAnsi="Arial" w:cs="Arial"/>
          <w:color w:val="333333"/>
        </w:rPr>
        <w:t xml:space="preserve">ICD-10-AM/ACHI </w:t>
      </w:r>
      <w:r>
        <w:rPr>
          <w:rFonts w:ascii="Arial" w:hAnsi="Arial" w:cs="Arial"/>
          <w:color w:val="333333"/>
        </w:rPr>
        <w:t>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003763D1" w:rsidRPr="00AE1B2E">
        <w:rPr>
          <w:rFonts w:ascii="Arial" w:hAnsi="Arial" w:cs="Arial"/>
          <w:color w:val="333333"/>
        </w:rPr>
        <w:t xml:space="preserve">The framework associated with </w:t>
      </w:r>
      <w:r w:rsidR="000E323A">
        <w:rPr>
          <w:rFonts w:ascii="Arial" w:hAnsi="Arial" w:cs="Arial"/>
          <w:color w:val="333333"/>
        </w:rPr>
        <w:t>WIESNZ20</w:t>
      </w:r>
      <w:r w:rsidR="00B8234B" w:rsidRPr="00AE1B2E">
        <w:rPr>
          <w:rFonts w:ascii="Arial" w:hAnsi="Arial" w:cs="Arial"/>
          <w:color w:val="333333"/>
        </w:rPr>
        <w:t xml:space="preserve"> is the same as WIESNZ1</w:t>
      </w:r>
      <w:r w:rsidR="000E323A">
        <w:rPr>
          <w:rFonts w:ascii="Arial" w:hAnsi="Arial" w:cs="Arial"/>
          <w:color w:val="333333"/>
        </w:rPr>
        <w:t>9</w:t>
      </w:r>
      <w:r w:rsidR="00BC7642">
        <w:rPr>
          <w:rFonts w:ascii="Arial" w:hAnsi="Arial" w:cs="Arial"/>
          <w:color w:val="333333"/>
        </w:rPr>
        <w:t xml:space="preserve"> </w:t>
      </w:r>
      <w:r w:rsidR="00B8234B" w:rsidRPr="00AE1B2E">
        <w:rPr>
          <w:rFonts w:ascii="Arial" w:hAnsi="Arial" w:cs="Arial"/>
          <w:color w:val="333333"/>
        </w:rPr>
        <w:t xml:space="preserve">except </w:t>
      </w:r>
      <w:r w:rsidR="00B8234B" w:rsidRPr="009A0AB2">
        <w:rPr>
          <w:rFonts w:ascii="Arial" w:hAnsi="Arial" w:cs="Arial"/>
          <w:color w:val="333333"/>
        </w:rPr>
        <w:t xml:space="preserve">for the </w:t>
      </w:r>
      <w:r w:rsidR="00AE1B2E" w:rsidRPr="009A0AB2">
        <w:rPr>
          <w:rFonts w:ascii="Arial" w:hAnsi="Arial" w:cs="Arial"/>
          <w:color w:val="333333"/>
        </w:rPr>
        <w:t>following:</w:t>
      </w:r>
      <w:r w:rsidR="00AE1B2E" w:rsidRPr="00AE1B2E">
        <w:rPr>
          <w:rFonts w:ascii="Arial" w:hAnsi="Arial" w:cs="Arial"/>
          <w:color w:val="333333"/>
        </w:rPr>
        <w:t xml:space="preserve"> </w:t>
      </w:r>
    </w:p>
    <w:p w14:paraId="1CD8D2A4" w14:textId="23A3BEE4" w:rsidR="00733B37" w:rsidRDefault="00623383" w:rsidP="00733B37">
      <w:pPr>
        <w:pStyle w:val="ListParagraph"/>
        <w:numPr>
          <w:ilvl w:val="0"/>
          <w:numId w:val="18"/>
        </w:numPr>
        <w:rPr>
          <w:rFonts w:ascii="Arial" w:hAnsi="Arial" w:cs="Arial"/>
          <w:color w:val="333333"/>
        </w:rPr>
      </w:pPr>
      <w:r>
        <w:rPr>
          <w:rFonts w:ascii="Arial" w:hAnsi="Arial" w:cs="Arial"/>
          <w:color w:val="333333"/>
        </w:rPr>
        <w:t xml:space="preserve">Revised </w:t>
      </w:r>
      <w:r w:rsidR="00244863">
        <w:rPr>
          <w:rFonts w:ascii="Arial" w:hAnsi="Arial" w:cs="Arial"/>
          <w:color w:val="333333"/>
        </w:rPr>
        <w:t xml:space="preserve">definition for the </w:t>
      </w:r>
      <w:r w:rsidR="00733B37">
        <w:rPr>
          <w:rFonts w:ascii="Arial" w:hAnsi="Arial" w:cs="Arial"/>
          <w:color w:val="333333"/>
        </w:rPr>
        <w:t xml:space="preserve">NZ DRG </w:t>
      </w:r>
      <w:r>
        <w:rPr>
          <w:rFonts w:ascii="Arial" w:hAnsi="Arial" w:cs="Arial"/>
          <w:color w:val="333333"/>
        </w:rPr>
        <w:t xml:space="preserve">B02W </w:t>
      </w:r>
      <w:r w:rsidR="00733B37">
        <w:rPr>
          <w:rFonts w:ascii="Arial" w:hAnsi="Arial" w:cs="Arial"/>
          <w:color w:val="333333"/>
        </w:rPr>
        <w:t>for Stroke Clot Retrieval</w:t>
      </w:r>
      <w:r>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_Ref401738777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4.2.2</w:t>
      </w:r>
      <w:r w:rsidR="004A7626" w:rsidRPr="004A7626">
        <w:rPr>
          <w:rFonts w:ascii="Arial" w:hAnsi="Arial" w:cs="Arial"/>
          <w:color w:val="333333"/>
          <w:highlight w:val="lightGray"/>
        </w:rPr>
        <w:fldChar w:fldCharType="end"/>
      </w:r>
    </w:p>
    <w:p w14:paraId="5BBC5D94" w14:textId="14B7CA2B" w:rsidR="00F61A10" w:rsidRDefault="00F61A10" w:rsidP="00F61A10">
      <w:pPr>
        <w:pStyle w:val="ListParagraph"/>
        <w:numPr>
          <w:ilvl w:val="0"/>
          <w:numId w:val="18"/>
        </w:numPr>
        <w:rPr>
          <w:rFonts w:ascii="Arial" w:hAnsi="Arial" w:cs="Arial"/>
          <w:color w:val="333333"/>
        </w:rPr>
      </w:pPr>
      <w:r>
        <w:rPr>
          <w:rFonts w:ascii="Arial" w:hAnsi="Arial" w:cs="Arial"/>
          <w:color w:val="333333"/>
        </w:rPr>
        <w:t>New co-payment for</w:t>
      </w:r>
      <w:r w:rsidR="000D4321">
        <w:rPr>
          <w:rFonts w:ascii="Arial" w:hAnsi="Arial" w:cs="Arial"/>
          <w:color w:val="333333"/>
        </w:rPr>
        <w:t xml:space="preserve"> Gender Affirming Surgery,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_Ref26184532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4.4.9</w:t>
      </w:r>
      <w:r w:rsidR="004A7626" w:rsidRPr="004A7626">
        <w:rPr>
          <w:rFonts w:ascii="Arial" w:hAnsi="Arial" w:cs="Arial"/>
          <w:color w:val="333333"/>
          <w:highlight w:val="lightGray"/>
        </w:rPr>
        <w:fldChar w:fldCharType="end"/>
      </w:r>
    </w:p>
    <w:p w14:paraId="645ED40D" w14:textId="763CD5DC" w:rsidR="00F61A10" w:rsidRDefault="00F61A10" w:rsidP="00F61A10">
      <w:pPr>
        <w:pStyle w:val="ListParagraph"/>
        <w:numPr>
          <w:ilvl w:val="0"/>
          <w:numId w:val="18"/>
        </w:numPr>
        <w:rPr>
          <w:rFonts w:ascii="Arial" w:hAnsi="Arial" w:cs="Arial"/>
          <w:color w:val="333333"/>
        </w:rPr>
      </w:pPr>
      <w:r>
        <w:rPr>
          <w:rFonts w:ascii="Arial" w:hAnsi="Arial" w:cs="Arial"/>
          <w:color w:val="333333"/>
        </w:rPr>
        <w:t>New co-payment for</w:t>
      </w:r>
      <w:r w:rsidR="000D4321">
        <w:rPr>
          <w:rFonts w:ascii="Arial" w:hAnsi="Arial" w:cs="Arial"/>
          <w:color w:val="333333"/>
        </w:rPr>
        <w:t xml:space="preserve"> Cardiac Lead Extraction,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_Ref26184542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4.4.10</w:t>
      </w:r>
      <w:r w:rsidR="004A7626" w:rsidRPr="004A7626">
        <w:rPr>
          <w:rFonts w:ascii="Arial" w:hAnsi="Arial" w:cs="Arial"/>
          <w:color w:val="333333"/>
          <w:highlight w:val="lightGray"/>
        </w:rPr>
        <w:fldChar w:fldCharType="end"/>
      </w:r>
      <w:r>
        <w:rPr>
          <w:rFonts w:ascii="Arial" w:hAnsi="Arial" w:cs="Arial"/>
          <w:color w:val="333333"/>
        </w:rPr>
        <w:t xml:space="preserve"> </w:t>
      </w:r>
    </w:p>
    <w:p w14:paraId="6942028C" w14:textId="2423A843" w:rsidR="00733B37" w:rsidRDefault="00733B37" w:rsidP="00733B37">
      <w:pPr>
        <w:pStyle w:val="ListParagraph"/>
        <w:numPr>
          <w:ilvl w:val="0"/>
          <w:numId w:val="18"/>
        </w:numPr>
        <w:rPr>
          <w:rFonts w:ascii="Arial" w:hAnsi="Arial" w:cs="Arial"/>
          <w:color w:val="333333"/>
        </w:rPr>
      </w:pPr>
      <w:r w:rsidRPr="00D95185">
        <w:rPr>
          <w:rFonts w:ascii="Arial" w:hAnsi="Arial" w:cs="Arial"/>
          <w:color w:val="333333"/>
        </w:rPr>
        <w:t xml:space="preserve">Retired co-payment for </w:t>
      </w:r>
      <w:r>
        <w:rPr>
          <w:rFonts w:ascii="Arial" w:hAnsi="Arial" w:cs="Arial"/>
          <w:color w:val="333333"/>
        </w:rPr>
        <w:t xml:space="preserve">Isolated Limb Infusion </w:t>
      </w:r>
    </w:p>
    <w:p w14:paraId="5E67B895" w14:textId="77777777" w:rsidR="00F61A10" w:rsidRDefault="00733B37" w:rsidP="00733B37">
      <w:pPr>
        <w:pStyle w:val="ListParagraph"/>
        <w:numPr>
          <w:ilvl w:val="0"/>
          <w:numId w:val="18"/>
        </w:numPr>
        <w:rPr>
          <w:rFonts w:ascii="Arial" w:hAnsi="Arial" w:cs="Arial"/>
          <w:color w:val="333333"/>
        </w:rPr>
      </w:pPr>
      <w:r w:rsidRPr="00D95185">
        <w:rPr>
          <w:rFonts w:ascii="Arial" w:hAnsi="Arial" w:cs="Arial"/>
          <w:color w:val="333333"/>
        </w:rPr>
        <w:t xml:space="preserve">Revised </w:t>
      </w:r>
      <w:r w:rsidR="00F61A10">
        <w:rPr>
          <w:rFonts w:ascii="Arial" w:hAnsi="Arial" w:cs="Arial"/>
          <w:color w:val="333333"/>
        </w:rPr>
        <w:t xml:space="preserve">co-payment values for </w:t>
      </w:r>
    </w:p>
    <w:p w14:paraId="24689CF0" w14:textId="74CD32A5" w:rsidR="00733B37" w:rsidRPr="00D95185" w:rsidRDefault="00733B37" w:rsidP="00A240A9">
      <w:pPr>
        <w:pStyle w:val="ListParagraph"/>
        <w:numPr>
          <w:ilvl w:val="1"/>
          <w:numId w:val="18"/>
        </w:numPr>
        <w:ind w:left="1134" w:hanging="283"/>
        <w:rPr>
          <w:rFonts w:ascii="Arial" w:hAnsi="Arial" w:cs="Arial"/>
          <w:color w:val="333333"/>
        </w:rPr>
      </w:pPr>
      <w:r w:rsidRPr="00D95185">
        <w:rPr>
          <w:rFonts w:ascii="Arial" w:hAnsi="Arial" w:cs="Arial"/>
          <w:color w:val="333333"/>
        </w:rPr>
        <w:t>Abdominal Aortic Aneurysm (AAA) co-payment value from 3.8185</w:t>
      </w:r>
      <w:r>
        <w:rPr>
          <w:rFonts w:ascii="Arial" w:hAnsi="Arial" w:cs="Arial"/>
          <w:color w:val="333333"/>
        </w:rPr>
        <w:t xml:space="preserve"> to 3.9052</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_Ref183317898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4.4.3</w:t>
      </w:r>
      <w:r w:rsidR="004A7626" w:rsidRPr="004A7626">
        <w:rPr>
          <w:rFonts w:ascii="Arial" w:hAnsi="Arial" w:cs="Arial"/>
          <w:color w:val="333333"/>
          <w:highlight w:val="lightGray"/>
        </w:rPr>
        <w:fldChar w:fldCharType="end"/>
      </w:r>
    </w:p>
    <w:p w14:paraId="5C596220" w14:textId="12FBCAAC" w:rsidR="00733B37" w:rsidRPr="00F61A10" w:rsidRDefault="00733B37" w:rsidP="00A240A9">
      <w:pPr>
        <w:pStyle w:val="ListParagraph"/>
        <w:numPr>
          <w:ilvl w:val="1"/>
          <w:numId w:val="18"/>
        </w:numPr>
        <w:ind w:left="1134" w:hanging="283"/>
        <w:rPr>
          <w:rFonts w:ascii="Arial" w:hAnsi="Arial" w:cs="Arial"/>
          <w:color w:val="333333"/>
        </w:rPr>
      </w:pPr>
      <w:r w:rsidRPr="00F61A10">
        <w:rPr>
          <w:rFonts w:ascii="Arial" w:hAnsi="Arial" w:cs="Arial"/>
          <w:color w:val="333333"/>
        </w:rPr>
        <w:t>Atrial Septal Defect (ASD) co-payment value from 1.1882 to 1.1613</w:t>
      </w:r>
      <w:r w:rsidR="00623383" w:rsidRPr="00F61A10">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_Ref183317898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4.4.3</w:t>
      </w:r>
      <w:r w:rsidR="004A7626" w:rsidRPr="004A7626">
        <w:rPr>
          <w:rFonts w:ascii="Arial" w:hAnsi="Arial" w:cs="Arial"/>
          <w:color w:val="333333"/>
          <w:highlight w:val="lightGray"/>
        </w:rPr>
        <w:fldChar w:fldCharType="end"/>
      </w:r>
    </w:p>
    <w:p w14:paraId="6C1655A4" w14:textId="2F3D4651" w:rsidR="00733B37" w:rsidRDefault="00733B37" w:rsidP="00A240A9">
      <w:pPr>
        <w:pStyle w:val="ListParagraph"/>
        <w:numPr>
          <w:ilvl w:val="1"/>
          <w:numId w:val="18"/>
        </w:numPr>
        <w:ind w:left="1134" w:hanging="283"/>
        <w:rPr>
          <w:rFonts w:ascii="Arial" w:hAnsi="Arial" w:cs="Arial"/>
          <w:color w:val="333333"/>
        </w:rPr>
      </w:pPr>
      <w:r>
        <w:rPr>
          <w:rFonts w:ascii="Arial" w:hAnsi="Arial" w:cs="Arial"/>
          <w:color w:val="333333"/>
        </w:rPr>
        <w:t>Scoliosis co-payment value</w:t>
      </w:r>
      <w:r w:rsidRPr="00BC7642">
        <w:rPr>
          <w:rFonts w:ascii="Arial" w:hAnsi="Arial" w:cs="Arial"/>
          <w:color w:val="333333"/>
        </w:rPr>
        <w:t xml:space="preserve"> from </w:t>
      </w:r>
      <w:r>
        <w:rPr>
          <w:rFonts w:ascii="Arial" w:hAnsi="Arial" w:cs="Arial"/>
          <w:color w:val="333333"/>
        </w:rPr>
        <w:t>5.4629 to 5.2673</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_Ref304016029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4.4.4</w:t>
      </w:r>
      <w:r w:rsidR="004A7626" w:rsidRPr="004A7626">
        <w:rPr>
          <w:rFonts w:ascii="Arial" w:hAnsi="Arial" w:cs="Arial"/>
          <w:color w:val="333333"/>
          <w:highlight w:val="lightGray"/>
        </w:rPr>
        <w:fldChar w:fldCharType="end"/>
      </w:r>
    </w:p>
    <w:p w14:paraId="2FE063A0" w14:textId="35B9AA6E" w:rsidR="00733B37" w:rsidRDefault="00733B37" w:rsidP="00A240A9">
      <w:pPr>
        <w:pStyle w:val="ListParagraph"/>
        <w:numPr>
          <w:ilvl w:val="1"/>
          <w:numId w:val="18"/>
        </w:numPr>
        <w:ind w:left="1134" w:hanging="283"/>
        <w:rPr>
          <w:rFonts w:ascii="Arial" w:hAnsi="Arial" w:cs="Arial"/>
          <w:color w:val="333333"/>
        </w:rPr>
      </w:pPr>
      <w:r>
        <w:rPr>
          <w:rFonts w:ascii="Arial" w:hAnsi="Arial" w:cs="Arial"/>
          <w:color w:val="333333"/>
        </w:rPr>
        <w:t>Live Donor Nephrectomy (LDN) co-payment value from 1.4601 to 1.5817</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_Ref493057875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4.4.5</w:t>
      </w:r>
      <w:r w:rsidR="004A7626" w:rsidRPr="004A7626">
        <w:rPr>
          <w:rFonts w:ascii="Arial" w:hAnsi="Arial" w:cs="Arial"/>
          <w:color w:val="333333"/>
          <w:highlight w:val="lightGray"/>
        </w:rPr>
        <w:fldChar w:fldCharType="end"/>
      </w:r>
    </w:p>
    <w:p w14:paraId="0788ECB0" w14:textId="63E585BC" w:rsidR="00733B37" w:rsidRDefault="00733B37" w:rsidP="00A240A9">
      <w:pPr>
        <w:pStyle w:val="ListParagraph"/>
        <w:numPr>
          <w:ilvl w:val="1"/>
          <w:numId w:val="18"/>
        </w:numPr>
        <w:ind w:left="1134" w:hanging="283"/>
        <w:rPr>
          <w:rFonts w:ascii="Arial" w:hAnsi="Arial" w:cs="Arial"/>
          <w:color w:val="333333"/>
        </w:rPr>
      </w:pPr>
      <w:r>
        <w:rPr>
          <w:rFonts w:ascii="Arial" w:hAnsi="Arial" w:cs="Arial"/>
          <w:color w:val="333333"/>
        </w:rPr>
        <w:t>Ventricular Assist Devices (VADs) for adults co-payment value from 23.8461 to 22.5183</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_Ref26184584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4.4.6</w:t>
      </w:r>
      <w:r w:rsidR="004A7626" w:rsidRPr="004A7626">
        <w:rPr>
          <w:rFonts w:ascii="Arial" w:hAnsi="Arial" w:cs="Arial"/>
          <w:color w:val="333333"/>
          <w:highlight w:val="lightGray"/>
        </w:rPr>
        <w:fldChar w:fldCharType="end"/>
      </w:r>
    </w:p>
    <w:p w14:paraId="2AECD8DB" w14:textId="2D99E782" w:rsidR="00733B37" w:rsidRDefault="00733B37" w:rsidP="00A240A9">
      <w:pPr>
        <w:pStyle w:val="ListParagraph"/>
        <w:numPr>
          <w:ilvl w:val="1"/>
          <w:numId w:val="18"/>
        </w:numPr>
        <w:ind w:left="1134" w:hanging="283"/>
        <w:rPr>
          <w:rFonts w:ascii="Arial" w:hAnsi="Arial" w:cs="Arial"/>
          <w:color w:val="333333"/>
        </w:rPr>
      </w:pPr>
      <w:r w:rsidRPr="00A94E7A">
        <w:rPr>
          <w:rFonts w:ascii="Arial" w:hAnsi="Arial" w:cs="Arial"/>
          <w:color w:val="333333"/>
        </w:rPr>
        <w:t>Complex Traumatic Limb co-payment value from</w:t>
      </w:r>
      <w:r>
        <w:rPr>
          <w:rFonts w:ascii="Arial" w:hAnsi="Arial" w:cs="Arial"/>
          <w:color w:val="333333"/>
        </w:rPr>
        <w:t xml:space="preserve"> 3.5934 to 2.9934</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_Ref493057799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4.4.7</w:t>
      </w:r>
      <w:r w:rsidR="004A7626" w:rsidRPr="004A7626">
        <w:rPr>
          <w:rFonts w:ascii="Arial" w:hAnsi="Arial" w:cs="Arial"/>
          <w:color w:val="333333"/>
          <w:highlight w:val="lightGray"/>
        </w:rPr>
        <w:fldChar w:fldCharType="end"/>
      </w:r>
      <w:r>
        <w:rPr>
          <w:rFonts w:ascii="Arial" w:hAnsi="Arial" w:cs="Arial"/>
          <w:color w:val="333333"/>
        </w:rPr>
        <w:t xml:space="preserve"> </w:t>
      </w:r>
      <w:r w:rsidRPr="00A94E7A">
        <w:rPr>
          <w:rFonts w:ascii="Arial" w:hAnsi="Arial" w:cs="Arial"/>
          <w:color w:val="333333"/>
        </w:rPr>
        <w:t xml:space="preserve"> </w:t>
      </w:r>
    </w:p>
    <w:p w14:paraId="5B4816E2" w14:textId="0774AD5F" w:rsidR="00733B37" w:rsidRDefault="00733B37" w:rsidP="00A240A9">
      <w:pPr>
        <w:pStyle w:val="ListParagraph"/>
        <w:numPr>
          <w:ilvl w:val="1"/>
          <w:numId w:val="18"/>
        </w:numPr>
        <w:ind w:left="1134" w:hanging="283"/>
        <w:rPr>
          <w:rFonts w:ascii="Arial" w:hAnsi="Arial" w:cs="Arial"/>
          <w:color w:val="333333"/>
        </w:rPr>
      </w:pPr>
      <w:r w:rsidRPr="00A94E7A">
        <w:rPr>
          <w:rFonts w:ascii="Arial" w:hAnsi="Arial" w:cs="Arial"/>
          <w:color w:val="333333"/>
        </w:rPr>
        <w:t>Bilateral Mastectomy or Combined Mastectomy and Reconstruction</w:t>
      </w:r>
      <w:r>
        <w:rPr>
          <w:rFonts w:ascii="Arial" w:hAnsi="Arial" w:cs="Arial"/>
          <w:color w:val="333333"/>
        </w:rPr>
        <w:t xml:space="preserve"> </w:t>
      </w:r>
      <w:r w:rsidR="00F61A10">
        <w:rPr>
          <w:rFonts w:ascii="Arial" w:hAnsi="Arial" w:cs="Arial"/>
          <w:color w:val="333333"/>
        </w:rPr>
        <w:t>c</w:t>
      </w:r>
      <w:r>
        <w:rPr>
          <w:rFonts w:ascii="Arial" w:hAnsi="Arial" w:cs="Arial"/>
          <w:color w:val="333333"/>
        </w:rPr>
        <w:t>o-payment values from 0.9697 and 0.9085 to 1.0134 and 0.5507</w:t>
      </w:r>
      <w:r w:rsidR="00623383">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_Ref526928863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4.4.8</w:t>
      </w:r>
      <w:r w:rsidR="004A7626" w:rsidRPr="004A7626">
        <w:rPr>
          <w:rFonts w:ascii="Arial" w:hAnsi="Arial" w:cs="Arial"/>
          <w:color w:val="333333"/>
          <w:highlight w:val="lightGray"/>
        </w:rPr>
        <w:fldChar w:fldCharType="end"/>
      </w:r>
      <w:r>
        <w:rPr>
          <w:rFonts w:ascii="Arial" w:hAnsi="Arial" w:cs="Arial"/>
          <w:color w:val="333333"/>
        </w:rPr>
        <w:t xml:space="preserve">  </w:t>
      </w:r>
    </w:p>
    <w:p w14:paraId="1B2938C1" w14:textId="04182B9B" w:rsidR="00F61A10" w:rsidRDefault="00F61A10" w:rsidP="00F61A10">
      <w:pPr>
        <w:pStyle w:val="ListParagraph"/>
        <w:numPr>
          <w:ilvl w:val="0"/>
          <w:numId w:val="18"/>
        </w:numPr>
        <w:rPr>
          <w:rFonts w:ascii="Arial" w:hAnsi="Arial" w:cs="Arial"/>
          <w:color w:val="333333"/>
        </w:rPr>
      </w:pPr>
      <w:bookmarkStart w:id="39" w:name="_Hlk26183302"/>
      <w:r>
        <w:rPr>
          <w:rFonts w:ascii="Arial" w:hAnsi="Arial" w:cs="Arial"/>
          <w:color w:val="333333"/>
        </w:rPr>
        <w:t xml:space="preserve">Revised </w:t>
      </w:r>
      <w:r w:rsidRPr="00A94E7A">
        <w:rPr>
          <w:rFonts w:ascii="Arial" w:hAnsi="Arial" w:cs="Arial"/>
          <w:color w:val="333333"/>
        </w:rPr>
        <w:t>Bilateral Mastectomy or Combined Mastectomy and Reconstruction</w:t>
      </w:r>
      <w:r>
        <w:rPr>
          <w:rFonts w:ascii="Arial" w:hAnsi="Arial" w:cs="Arial"/>
          <w:color w:val="333333"/>
        </w:rPr>
        <w:t xml:space="preserve"> co-payment to include DRG J14Z,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_Ref526928863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4.4.8</w:t>
      </w:r>
      <w:r w:rsidR="004A7626" w:rsidRPr="004A7626">
        <w:rPr>
          <w:rFonts w:ascii="Arial" w:hAnsi="Arial" w:cs="Arial"/>
          <w:color w:val="333333"/>
          <w:highlight w:val="lightGray"/>
        </w:rPr>
        <w:fldChar w:fldCharType="end"/>
      </w:r>
    </w:p>
    <w:p w14:paraId="00EEAC2B" w14:textId="6E1963F8" w:rsidR="00F61A10" w:rsidRDefault="00F61A10" w:rsidP="00F61A10">
      <w:pPr>
        <w:pStyle w:val="ListParagraph"/>
        <w:numPr>
          <w:ilvl w:val="0"/>
          <w:numId w:val="18"/>
        </w:numPr>
        <w:rPr>
          <w:rFonts w:ascii="Arial" w:hAnsi="Arial" w:cs="Arial"/>
          <w:color w:val="333333"/>
        </w:rPr>
      </w:pPr>
      <w:r>
        <w:rPr>
          <w:rFonts w:ascii="Arial" w:hAnsi="Arial" w:cs="Arial"/>
          <w:color w:val="333333"/>
        </w:rPr>
        <w:t xml:space="preserve">New exclusion rule for </w:t>
      </w:r>
      <w:r w:rsidRPr="00F61A10">
        <w:rPr>
          <w:rFonts w:ascii="Arial" w:hAnsi="Arial" w:cs="Arial"/>
          <w:color w:val="333333"/>
        </w:rPr>
        <w:t xml:space="preserve">Transrectal Ultrasound </w:t>
      </w:r>
      <w:r w:rsidR="000D4321" w:rsidRPr="00F61A10">
        <w:rPr>
          <w:rFonts w:ascii="Arial" w:hAnsi="Arial" w:cs="Arial"/>
          <w:color w:val="333333"/>
        </w:rPr>
        <w:t xml:space="preserve">(TRUS) </w:t>
      </w:r>
      <w:r w:rsidRPr="00F61A10">
        <w:rPr>
          <w:rFonts w:ascii="Arial" w:hAnsi="Arial" w:cs="Arial"/>
          <w:color w:val="333333"/>
        </w:rPr>
        <w:t>Guided Biopsy of Prostate and Tran</w:t>
      </w:r>
      <w:r w:rsidR="000D4321">
        <w:rPr>
          <w:rFonts w:ascii="Arial" w:hAnsi="Arial" w:cs="Arial"/>
          <w:color w:val="333333"/>
        </w:rPr>
        <w:t>s</w:t>
      </w:r>
      <w:r w:rsidRPr="00F61A10">
        <w:rPr>
          <w:rFonts w:ascii="Arial" w:hAnsi="Arial" w:cs="Arial"/>
          <w:color w:val="333333"/>
        </w:rPr>
        <w:t>perineal (TPA) Biopsy of Prostate</w:t>
      </w:r>
      <w:r>
        <w:rPr>
          <w:rFonts w:ascii="Arial" w:hAnsi="Arial" w:cs="Arial"/>
          <w:color w:val="333333"/>
        </w:rPr>
        <w:t>,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_Ref25925152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5.2.37</w:t>
      </w:r>
      <w:r w:rsidR="004A7626" w:rsidRPr="004A7626">
        <w:rPr>
          <w:rFonts w:ascii="Arial" w:hAnsi="Arial" w:cs="Arial"/>
          <w:color w:val="333333"/>
          <w:highlight w:val="lightGray"/>
        </w:rPr>
        <w:fldChar w:fldCharType="end"/>
      </w:r>
    </w:p>
    <w:p w14:paraId="32E53B91" w14:textId="5CAE231E" w:rsidR="00F61A10" w:rsidRDefault="00F61A10" w:rsidP="00733B37">
      <w:pPr>
        <w:pStyle w:val="ListParagraph"/>
        <w:numPr>
          <w:ilvl w:val="0"/>
          <w:numId w:val="18"/>
        </w:numPr>
        <w:rPr>
          <w:rFonts w:ascii="Arial" w:hAnsi="Arial" w:cs="Arial"/>
          <w:color w:val="333333"/>
        </w:rPr>
      </w:pPr>
      <w:r>
        <w:rPr>
          <w:rFonts w:ascii="Arial" w:hAnsi="Arial" w:cs="Arial"/>
          <w:color w:val="333333"/>
        </w:rPr>
        <w:t>Revised E</w:t>
      </w:r>
      <w:r w:rsidR="000D4321">
        <w:rPr>
          <w:rFonts w:ascii="Arial" w:hAnsi="Arial" w:cs="Arial"/>
          <w:color w:val="333333"/>
        </w:rPr>
        <w:t>x</w:t>
      </w:r>
      <w:r>
        <w:rPr>
          <w:rFonts w:ascii="Arial" w:hAnsi="Arial" w:cs="Arial"/>
          <w:color w:val="333333"/>
        </w:rPr>
        <w:t>clusion rules</w:t>
      </w:r>
      <w:r w:rsidR="000D4321">
        <w:rPr>
          <w:rFonts w:ascii="Arial" w:hAnsi="Arial" w:cs="Arial"/>
          <w:color w:val="333333"/>
        </w:rPr>
        <w:t>:</w:t>
      </w:r>
    </w:p>
    <w:p w14:paraId="1F861FA0" w14:textId="77B09F1A" w:rsidR="000D4321" w:rsidRDefault="000D4321" w:rsidP="00A240A9">
      <w:pPr>
        <w:pStyle w:val="ListParagraph"/>
        <w:numPr>
          <w:ilvl w:val="1"/>
          <w:numId w:val="18"/>
        </w:numPr>
        <w:ind w:left="1134" w:hanging="283"/>
        <w:rPr>
          <w:rFonts w:ascii="Arial" w:hAnsi="Arial" w:cs="Arial"/>
          <w:color w:val="333333"/>
        </w:rPr>
      </w:pPr>
      <w:r>
        <w:rPr>
          <w:rFonts w:ascii="Arial" w:hAnsi="Arial" w:cs="Arial"/>
          <w:color w:val="333333"/>
        </w:rPr>
        <w:t>Rhesus Isoimmunisation and Other Isoimmunisation,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_Ref339277811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5.2.14</w:t>
      </w:r>
      <w:r w:rsidR="004A7626" w:rsidRPr="004A7626">
        <w:rPr>
          <w:rFonts w:ascii="Arial" w:hAnsi="Arial" w:cs="Arial"/>
          <w:color w:val="333333"/>
          <w:highlight w:val="lightGray"/>
        </w:rPr>
        <w:fldChar w:fldCharType="end"/>
      </w:r>
    </w:p>
    <w:p w14:paraId="4611EBB4" w14:textId="6E8845D1" w:rsidR="000D4321" w:rsidRDefault="000D4321" w:rsidP="00A240A9">
      <w:pPr>
        <w:pStyle w:val="ListParagraph"/>
        <w:numPr>
          <w:ilvl w:val="1"/>
          <w:numId w:val="18"/>
        </w:numPr>
        <w:ind w:left="1134" w:hanging="283"/>
        <w:rPr>
          <w:rFonts w:ascii="Arial" w:hAnsi="Arial" w:cs="Arial"/>
          <w:color w:val="333333"/>
        </w:rPr>
      </w:pPr>
      <w:r>
        <w:rPr>
          <w:rFonts w:ascii="Arial" w:hAnsi="Arial" w:cs="Arial"/>
          <w:color w:val="333333"/>
        </w:rPr>
        <w:t>Renal Haemodialysis,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_Ref339277630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5.2.25</w:t>
      </w:r>
      <w:r w:rsidR="004A7626" w:rsidRPr="004A7626">
        <w:rPr>
          <w:rFonts w:ascii="Arial" w:hAnsi="Arial" w:cs="Arial"/>
          <w:color w:val="333333"/>
          <w:highlight w:val="lightGray"/>
        </w:rPr>
        <w:fldChar w:fldCharType="end"/>
      </w:r>
    </w:p>
    <w:p w14:paraId="2ACC4930" w14:textId="7E983ABD" w:rsidR="000D4321" w:rsidRDefault="000D4321" w:rsidP="00A240A9">
      <w:pPr>
        <w:pStyle w:val="ListParagraph"/>
        <w:numPr>
          <w:ilvl w:val="1"/>
          <w:numId w:val="18"/>
        </w:numPr>
        <w:ind w:left="1134" w:hanging="283"/>
        <w:rPr>
          <w:rFonts w:ascii="Arial" w:hAnsi="Arial" w:cs="Arial"/>
          <w:color w:val="333333"/>
        </w:rPr>
      </w:pPr>
      <w:r>
        <w:rPr>
          <w:rFonts w:ascii="Arial" w:hAnsi="Arial" w:cs="Arial"/>
          <w:color w:val="333333"/>
        </w:rPr>
        <w:t>Same day Radiotherapy, 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_Ref335978021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D319BB">
        <w:rPr>
          <w:rFonts w:ascii="Arial" w:hAnsi="Arial" w:cs="Arial"/>
          <w:color w:val="333333"/>
          <w:highlight w:val="lightGray"/>
        </w:rPr>
        <w:t>5.2.27</w:t>
      </w:r>
      <w:r w:rsidR="004A7626" w:rsidRPr="004A7626">
        <w:rPr>
          <w:rFonts w:ascii="Arial" w:hAnsi="Arial" w:cs="Arial"/>
          <w:color w:val="333333"/>
          <w:highlight w:val="lightGray"/>
        </w:rPr>
        <w:fldChar w:fldCharType="end"/>
      </w:r>
    </w:p>
    <w:p w14:paraId="3184D162" w14:textId="703EFEC5" w:rsidR="000F7950" w:rsidRPr="000F7950" w:rsidRDefault="000F7950" w:rsidP="000F7950">
      <w:pPr>
        <w:pStyle w:val="ListParagraph"/>
        <w:numPr>
          <w:ilvl w:val="0"/>
          <w:numId w:val="18"/>
        </w:numPr>
        <w:rPr>
          <w:rFonts w:ascii="Arial" w:hAnsi="Arial" w:cs="Arial"/>
          <w:color w:val="333333"/>
        </w:rPr>
      </w:pPr>
      <w:r w:rsidRPr="000F7950">
        <w:rPr>
          <w:rFonts w:ascii="Arial" w:hAnsi="Arial" w:cs="Arial"/>
          <w:color w:val="333333"/>
        </w:rPr>
        <w:t>New health specialty code</w:t>
      </w:r>
      <w:r w:rsidRPr="000F7950">
        <w:t xml:space="preserve"> </w:t>
      </w:r>
      <w:r w:rsidRPr="000F7950">
        <w:rPr>
          <w:rFonts w:ascii="Arial" w:hAnsi="Arial" w:cs="Arial"/>
          <w:color w:val="333333"/>
        </w:rPr>
        <w:t xml:space="preserve">S44 </w:t>
      </w:r>
      <w:r w:rsidRPr="000F7950">
        <w:rPr>
          <w:rFonts w:ascii="Arial" w:hAnsi="Arial" w:cs="Arial"/>
          <w:i/>
          <w:color w:val="333333"/>
        </w:rPr>
        <w:t>Orthopaedic spinal surgery</w:t>
      </w:r>
      <w:r w:rsidRPr="000F7950">
        <w:rPr>
          <w:rFonts w:ascii="Arial" w:hAnsi="Arial" w:cs="Arial"/>
          <w:color w:val="333333"/>
        </w:rPr>
        <w:t xml:space="preserve"> </w:t>
      </w:r>
      <w:r w:rsidRPr="004A7626">
        <w:rPr>
          <w:rFonts w:ascii="Arial" w:hAnsi="Arial" w:cs="Arial"/>
          <w:color w:val="333333"/>
        </w:rPr>
        <w:t xml:space="preserve">maps to health specialty code S45 </w:t>
      </w:r>
      <w:r w:rsidRPr="004A7626">
        <w:rPr>
          <w:rFonts w:ascii="Arial" w:hAnsi="Arial" w:cs="Arial"/>
          <w:i/>
          <w:color w:val="333333"/>
        </w:rPr>
        <w:t>O</w:t>
      </w:r>
      <w:r w:rsidRPr="002D6C55">
        <w:rPr>
          <w:rFonts w:ascii="Arial" w:hAnsi="Arial" w:cs="Arial"/>
          <w:i/>
          <w:color w:val="333333"/>
        </w:rPr>
        <w:t>rthopaedic surgery</w:t>
      </w:r>
      <w:r w:rsidRPr="002D6C55">
        <w:rPr>
          <w:rFonts w:ascii="Arial" w:hAnsi="Arial" w:cs="Arial"/>
          <w:color w:val="333333"/>
        </w:rPr>
        <w:t>,</w:t>
      </w:r>
      <w:r>
        <w:rPr>
          <w:rFonts w:ascii="Arial" w:hAnsi="Arial" w:cs="Arial"/>
          <w:color w:val="333333"/>
        </w:rPr>
        <w:t xml:space="preserve"> </w:t>
      </w:r>
      <w:r w:rsidRPr="002D6C55">
        <w:rPr>
          <w:rFonts w:ascii="Arial" w:hAnsi="Arial" w:cs="Arial"/>
          <w:color w:val="333333"/>
        </w:rPr>
        <w:t>see</w:t>
      </w:r>
      <w:r w:rsidR="00575362">
        <w:rPr>
          <w:rFonts w:ascii="Arial" w:hAnsi="Arial" w:cs="Arial"/>
          <w:color w:val="333333"/>
        </w:rPr>
        <w:t xml:space="preserv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_Ref26875482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BE72A2">
        <w:rPr>
          <w:rFonts w:ascii="Arial" w:hAnsi="Arial" w:cs="Arial"/>
          <w:color w:val="333333"/>
          <w:highlight w:val="lightGray"/>
        </w:rPr>
        <w:t>3.7</w:t>
      </w:r>
      <w:r w:rsidR="00575362" w:rsidRPr="00575362">
        <w:rPr>
          <w:rFonts w:ascii="Arial" w:hAnsi="Arial" w:cs="Arial"/>
          <w:color w:val="333333"/>
          <w:highlight w:val="lightGray"/>
        </w:rPr>
        <w:fldChar w:fldCharType="end"/>
      </w:r>
      <w:r w:rsidR="00575362">
        <w:rPr>
          <w:rFonts w:ascii="Arial" w:hAnsi="Arial" w:cs="Arial"/>
          <w:color w:val="333333"/>
        </w:rPr>
        <w:t>,</w:t>
      </w:r>
      <w:r>
        <w:rPr>
          <w:rFonts w:ascii="Arial" w:hAnsi="Arial" w:cs="Arial"/>
          <w:color w:val="333333"/>
        </w:rPr>
        <w:t xml:space="preserve"> </w:t>
      </w:r>
      <w:r w:rsidRPr="004A7626">
        <w:rPr>
          <w:rFonts w:ascii="Arial" w:hAnsi="Arial" w:cs="Arial"/>
          <w:color w:val="333333"/>
          <w:highlight w:val="lightGray"/>
        </w:rPr>
        <w:fldChar w:fldCharType="begin"/>
      </w:r>
      <w:r w:rsidRPr="004A7626">
        <w:rPr>
          <w:rFonts w:ascii="Arial" w:hAnsi="Arial" w:cs="Arial"/>
          <w:color w:val="333333"/>
          <w:highlight w:val="lightGray"/>
        </w:rPr>
        <w:instrText xml:space="preserve"> REF _Ref337036543 \r \h </w:instrText>
      </w:r>
      <w:r>
        <w:rPr>
          <w:rFonts w:ascii="Arial" w:hAnsi="Arial" w:cs="Arial"/>
          <w:color w:val="333333"/>
          <w:highlight w:val="lightGray"/>
        </w:rPr>
        <w:instrText xml:space="preserve"> \* MERGEFORMAT </w:instrText>
      </w:r>
      <w:r w:rsidRPr="004A7626">
        <w:rPr>
          <w:rFonts w:ascii="Arial" w:hAnsi="Arial" w:cs="Arial"/>
          <w:color w:val="333333"/>
          <w:highlight w:val="lightGray"/>
        </w:rPr>
      </w:r>
      <w:r w:rsidRPr="004A7626">
        <w:rPr>
          <w:rFonts w:ascii="Arial" w:hAnsi="Arial" w:cs="Arial"/>
          <w:color w:val="333333"/>
          <w:highlight w:val="lightGray"/>
        </w:rPr>
        <w:fldChar w:fldCharType="separate"/>
      </w:r>
      <w:r w:rsidR="00BE72A2">
        <w:rPr>
          <w:rFonts w:ascii="Arial" w:hAnsi="Arial" w:cs="Arial"/>
          <w:color w:val="333333"/>
          <w:highlight w:val="lightGray"/>
        </w:rPr>
        <w:t>5.3</w:t>
      </w:r>
      <w:r w:rsidRPr="004A7626">
        <w:rPr>
          <w:rFonts w:ascii="Arial" w:hAnsi="Arial" w:cs="Arial"/>
          <w:color w:val="333333"/>
          <w:highlight w:val="lightGray"/>
        </w:rPr>
        <w:fldChar w:fldCharType="end"/>
      </w:r>
    </w:p>
    <w:p w14:paraId="5C784354" w14:textId="114835D3" w:rsidR="00623383" w:rsidRDefault="000F7950" w:rsidP="000F7950">
      <w:pPr>
        <w:pStyle w:val="ListParagraph"/>
        <w:numPr>
          <w:ilvl w:val="0"/>
          <w:numId w:val="18"/>
        </w:numPr>
        <w:rPr>
          <w:rFonts w:ascii="Arial" w:hAnsi="Arial" w:cs="Arial"/>
          <w:color w:val="333333"/>
        </w:rPr>
      </w:pPr>
      <w:r>
        <w:rPr>
          <w:rFonts w:ascii="Arial" w:hAnsi="Arial" w:cs="Arial"/>
          <w:color w:val="333333"/>
        </w:rPr>
        <w:lastRenderedPageBreak/>
        <w:t>Health specia</w:t>
      </w:r>
      <w:r w:rsidR="00401D81">
        <w:rPr>
          <w:rFonts w:ascii="Arial" w:hAnsi="Arial" w:cs="Arial"/>
          <w:color w:val="333333"/>
        </w:rPr>
        <w:t>l</w:t>
      </w:r>
      <w:r>
        <w:rPr>
          <w:rFonts w:ascii="Arial" w:hAnsi="Arial" w:cs="Arial"/>
          <w:color w:val="333333"/>
        </w:rPr>
        <w:t xml:space="preserve">ty code P39 </w:t>
      </w:r>
      <w:r w:rsidRPr="00623383">
        <w:rPr>
          <w:rFonts w:ascii="Arial" w:hAnsi="Arial" w:cs="Arial"/>
          <w:i/>
          <w:color w:val="333333"/>
        </w:rPr>
        <w:t xml:space="preserve">Maternal Fetal Medicine </w:t>
      </w:r>
      <w:r>
        <w:rPr>
          <w:rFonts w:ascii="Arial" w:hAnsi="Arial" w:cs="Arial"/>
          <w:color w:val="333333"/>
        </w:rPr>
        <w:t xml:space="preserve">(MFM) </w:t>
      </w:r>
      <w:r w:rsidRPr="00623383">
        <w:rPr>
          <w:rFonts w:ascii="Arial" w:hAnsi="Arial" w:cs="Arial"/>
          <w:i/>
          <w:color w:val="333333"/>
        </w:rPr>
        <w:t>Services</w:t>
      </w:r>
      <w:r w:rsidRPr="00766DC6">
        <w:rPr>
          <w:rFonts w:ascii="Arial" w:hAnsi="Arial" w:cs="Arial"/>
          <w:color w:val="333333"/>
        </w:rPr>
        <w:t xml:space="preserve"> </w:t>
      </w:r>
      <w:r>
        <w:rPr>
          <w:rFonts w:ascii="Arial" w:hAnsi="Arial" w:cs="Arial"/>
          <w:color w:val="333333"/>
        </w:rPr>
        <w:t xml:space="preserve"> added to NMDS.  Previously valid for NNPAC reporting only. </w:t>
      </w:r>
      <w:r w:rsidRPr="000F7950">
        <w:rPr>
          <w:rFonts w:ascii="Arial" w:hAnsi="Arial" w:cs="Arial"/>
          <w:color w:val="333333"/>
        </w:rPr>
        <w:t xml:space="preserve">P39 </w:t>
      </w:r>
      <w:r w:rsidRPr="000F7950">
        <w:rPr>
          <w:rFonts w:ascii="Arial" w:hAnsi="Arial" w:cs="Arial"/>
          <w:i/>
          <w:color w:val="333333"/>
        </w:rPr>
        <w:t xml:space="preserve">Maternal Fetal Medicine </w:t>
      </w:r>
      <w:r w:rsidRPr="000F7950">
        <w:rPr>
          <w:rFonts w:ascii="Arial" w:hAnsi="Arial" w:cs="Arial"/>
          <w:color w:val="333333"/>
        </w:rPr>
        <w:t xml:space="preserve">(MFM) </w:t>
      </w:r>
      <w:r w:rsidRPr="000F7950">
        <w:rPr>
          <w:rFonts w:ascii="Arial" w:hAnsi="Arial" w:cs="Arial"/>
          <w:i/>
          <w:color w:val="333333"/>
        </w:rPr>
        <w:t>Services</w:t>
      </w:r>
      <w:r w:rsidRPr="000F7950">
        <w:rPr>
          <w:rFonts w:ascii="Arial" w:hAnsi="Arial" w:cs="Arial"/>
          <w:color w:val="333333"/>
        </w:rPr>
        <w:t xml:space="preserve"> maps to PUC W10.01 Maternity Casemix</w:t>
      </w:r>
      <w:r>
        <w:rPr>
          <w:rFonts w:ascii="Arial" w:hAnsi="Arial" w:cs="Arial"/>
          <w:color w:val="333333"/>
        </w:rPr>
        <w:t xml:space="preserve">, </w:t>
      </w:r>
      <w:r w:rsidR="000D4321" w:rsidRPr="002D6C55">
        <w:rPr>
          <w:rFonts w:ascii="Arial" w:hAnsi="Arial" w:cs="Arial"/>
          <w:color w:val="333333"/>
        </w:rPr>
        <w:t>see</w:t>
      </w:r>
      <w:r w:rsidR="004A7626">
        <w:rPr>
          <w:rFonts w:ascii="Arial" w:hAnsi="Arial" w:cs="Arial"/>
          <w:color w:val="333333"/>
        </w:rPr>
        <w:t xml:space="preserve"> </w:t>
      </w:r>
      <w:r w:rsidR="004A7626" w:rsidRPr="004A7626">
        <w:rPr>
          <w:rFonts w:ascii="Arial" w:hAnsi="Arial" w:cs="Arial"/>
          <w:color w:val="333333"/>
          <w:highlight w:val="lightGray"/>
        </w:rPr>
        <w:fldChar w:fldCharType="begin"/>
      </w:r>
      <w:r w:rsidR="004A7626" w:rsidRPr="004A7626">
        <w:rPr>
          <w:rFonts w:ascii="Arial" w:hAnsi="Arial" w:cs="Arial"/>
          <w:color w:val="333333"/>
          <w:highlight w:val="lightGray"/>
        </w:rPr>
        <w:instrText xml:space="preserve"> REF _Ref337036543 \r \h </w:instrText>
      </w:r>
      <w:r w:rsidR="004A7626">
        <w:rPr>
          <w:rFonts w:ascii="Arial" w:hAnsi="Arial" w:cs="Arial"/>
          <w:color w:val="333333"/>
          <w:highlight w:val="lightGray"/>
        </w:rPr>
        <w:instrText xml:space="preserve"> \* MERGEFORMAT </w:instrText>
      </w:r>
      <w:r w:rsidR="004A7626" w:rsidRPr="004A7626">
        <w:rPr>
          <w:rFonts w:ascii="Arial" w:hAnsi="Arial" w:cs="Arial"/>
          <w:color w:val="333333"/>
          <w:highlight w:val="lightGray"/>
        </w:rPr>
      </w:r>
      <w:r w:rsidR="004A7626" w:rsidRPr="004A7626">
        <w:rPr>
          <w:rFonts w:ascii="Arial" w:hAnsi="Arial" w:cs="Arial"/>
          <w:color w:val="333333"/>
          <w:highlight w:val="lightGray"/>
        </w:rPr>
        <w:fldChar w:fldCharType="separate"/>
      </w:r>
      <w:r w:rsidR="00BE72A2">
        <w:rPr>
          <w:rFonts w:ascii="Arial" w:hAnsi="Arial" w:cs="Arial"/>
          <w:color w:val="333333"/>
          <w:highlight w:val="lightGray"/>
        </w:rPr>
        <w:t>5.3</w:t>
      </w:r>
      <w:r w:rsidR="004A7626" w:rsidRPr="004A7626">
        <w:rPr>
          <w:rFonts w:ascii="Arial" w:hAnsi="Arial" w:cs="Arial"/>
          <w:color w:val="333333"/>
          <w:highlight w:val="lightGray"/>
        </w:rPr>
        <w:fldChar w:fldCharType="end"/>
      </w:r>
    </w:p>
    <w:p w14:paraId="04ADAED5" w14:textId="6C36D923" w:rsidR="00D319BB" w:rsidRPr="002D6C55" w:rsidRDefault="00D319BB" w:rsidP="00D319BB">
      <w:pPr>
        <w:pStyle w:val="ListParagraph"/>
        <w:numPr>
          <w:ilvl w:val="0"/>
          <w:numId w:val="18"/>
        </w:numPr>
        <w:rPr>
          <w:rFonts w:ascii="Arial" w:hAnsi="Arial" w:cs="Arial"/>
          <w:color w:val="333333"/>
        </w:rPr>
      </w:pPr>
      <w:r>
        <w:rPr>
          <w:rFonts w:ascii="Arial" w:hAnsi="Arial" w:cs="Arial"/>
          <w:color w:val="333333"/>
        </w:rPr>
        <w:t xml:space="preserve">Added Appendix 8:  ICD-10-AM/ACHI Mapping Table, see </w:t>
      </w:r>
      <w:r w:rsidRPr="00D319BB">
        <w:rPr>
          <w:rFonts w:ascii="Arial" w:hAnsi="Arial" w:cs="Arial"/>
          <w:color w:val="333333"/>
          <w:highlight w:val="lightGray"/>
        </w:rPr>
        <w:fldChar w:fldCharType="begin"/>
      </w:r>
      <w:r w:rsidRPr="00D319BB">
        <w:rPr>
          <w:rFonts w:ascii="Arial" w:hAnsi="Arial" w:cs="Arial"/>
          <w:color w:val="333333"/>
          <w:highlight w:val="lightGray"/>
        </w:rPr>
        <w:instrText xml:space="preserve"> REF _Ref42174796 \h </w:instrText>
      </w:r>
      <w:r>
        <w:rPr>
          <w:rFonts w:ascii="Arial" w:hAnsi="Arial" w:cs="Arial"/>
          <w:color w:val="333333"/>
          <w:highlight w:val="lightGray"/>
        </w:rPr>
        <w:instrText xml:space="preserve"> \* MERGEFORMAT </w:instrText>
      </w:r>
      <w:r w:rsidRPr="00D319BB">
        <w:rPr>
          <w:rFonts w:ascii="Arial" w:hAnsi="Arial" w:cs="Arial"/>
          <w:color w:val="333333"/>
          <w:highlight w:val="lightGray"/>
        </w:rPr>
      </w:r>
      <w:r w:rsidRPr="00D319BB">
        <w:rPr>
          <w:rFonts w:ascii="Arial" w:hAnsi="Arial" w:cs="Arial"/>
          <w:color w:val="333333"/>
          <w:highlight w:val="lightGray"/>
        </w:rPr>
        <w:fldChar w:fldCharType="separate"/>
      </w:r>
      <w:r w:rsidRPr="00D319BB">
        <w:rPr>
          <w:highlight w:val="lightGray"/>
        </w:rPr>
        <w:t>Appendix 8: ICD-10-AM/ACHI Mapping Table</w:t>
      </w:r>
      <w:r w:rsidRPr="00D319BB">
        <w:rPr>
          <w:rFonts w:ascii="Arial" w:hAnsi="Arial" w:cs="Arial"/>
          <w:color w:val="333333"/>
          <w:highlight w:val="lightGray"/>
        </w:rPr>
        <w:fldChar w:fldCharType="end"/>
      </w:r>
      <w:r>
        <w:rPr>
          <w:rFonts w:ascii="Arial" w:hAnsi="Arial" w:cs="Arial"/>
          <w:color w:val="333333"/>
        </w:rPr>
        <w:t xml:space="preserve">. </w:t>
      </w:r>
    </w:p>
    <w:bookmarkEnd w:id="39"/>
    <w:p w14:paraId="7C27D6A0" w14:textId="77777777" w:rsidR="000E323A" w:rsidRPr="000E323A" w:rsidRDefault="000E323A" w:rsidP="000E323A">
      <w:pPr>
        <w:rPr>
          <w:rFonts w:ascii="Arial" w:hAnsi="Arial" w:cs="Arial"/>
          <w:color w:val="333333"/>
        </w:rPr>
      </w:pPr>
    </w:p>
    <w:p w14:paraId="79CEAA79" w14:textId="0E26150F" w:rsidR="001F6FFF" w:rsidRPr="00990412" w:rsidRDefault="001F6FFF" w:rsidP="00C40E1A">
      <w:pPr>
        <w:pStyle w:val="Heading3"/>
      </w:pPr>
      <w:bookmarkStart w:id="40" w:name="_Toc67299463"/>
      <w:r w:rsidRPr="00990412">
        <w:t>Changes from WIESNZ1</w:t>
      </w:r>
      <w:r w:rsidR="000E323A">
        <w:t>8</w:t>
      </w:r>
      <w:r w:rsidRPr="00990412">
        <w:t xml:space="preserve"> to WIESNZ1</w:t>
      </w:r>
      <w:r w:rsidR="000E323A">
        <w:t>9</w:t>
      </w:r>
      <w:bookmarkEnd w:id="40"/>
    </w:p>
    <w:p w14:paraId="086EE417" w14:textId="30145604" w:rsidR="00BD3E33" w:rsidRDefault="004F1187" w:rsidP="00C1656E">
      <w:pPr>
        <w:rPr>
          <w:rFonts w:ascii="Arial" w:hAnsi="Arial" w:cs="Arial"/>
          <w:color w:val="333333"/>
        </w:rPr>
      </w:pPr>
      <w:r w:rsidRPr="00AE1B2E">
        <w:rPr>
          <w:rFonts w:ascii="Arial" w:hAnsi="Arial" w:cs="Arial"/>
          <w:color w:val="333333"/>
        </w:rPr>
        <w:t>The WIESNZ1</w:t>
      </w:r>
      <w:r w:rsidR="000E323A">
        <w:rPr>
          <w:rFonts w:ascii="Arial" w:hAnsi="Arial" w:cs="Arial"/>
          <w:color w:val="333333"/>
        </w:rPr>
        <w:t xml:space="preserve">9 </w:t>
      </w:r>
      <w:r w:rsidRPr="00AE1B2E">
        <w:rPr>
          <w:rFonts w:ascii="Arial" w:hAnsi="Arial" w:cs="Arial"/>
          <w:color w:val="333333"/>
        </w:rPr>
        <w:t xml:space="preserve">casemix framework was based on ICD-10-AM/ACHI </w:t>
      </w:r>
      <w:r w:rsidR="00431591">
        <w:rPr>
          <w:rFonts w:ascii="Arial" w:hAnsi="Arial" w:cs="Arial"/>
          <w:color w:val="333333"/>
        </w:rPr>
        <w:t>8</w:t>
      </w:r>
      <w:r w:rsidRPr="00AE1B2E">
        <w:rPr>
          <w:rFonts w:ascii="Arial" w:hAnsi="Arial" w:cs="Arial"/>
          <w:color w:val="333333"/>
        </w:rPr>
        <w:t xml:space="preserve">th Edition </w:t>
      </w:r>
      <w:r w:rsidR="00431591">
        <w:rPr>
          <w:rFonts w:ascii="Arial" w:hAnsi="Arial" w:cs="Arial"/>
          <w:color w:val="333333"/>
        </w:rPr>
        <w:t xml:space="preserve">and </w:t>
      </w:r>
      <w:r w:rsidR="002B296C" w:rsidRPr="00067EF2">
        <w:rPr>
          <w:rFonts w:ascii="Arial" w:hAnsi="Arial" w:cs="Arial"/>
          <w:color w:val="333333"/>
        </w:rPr>
        <w:t>AR-DRG v7.0</w:t>
      </w:r>
      <w:r w:rsidR="00431591">
        <w:rPr>
          <w:rFonts w:ascii="Arial" w:hAnsi="Arial" w:cs="Arial"/>
          <w:color w:val="333333"/>
        </w:rPr>
        <w:t xml:space="preserve">.  </w:t>
      </w:r>
      <w:r w:rsidR="00F21971" w:rsidRPr="00AE1B2E">
        <w:rPr>
          <w:rFonts w:ascii="Arial" w:hAnsi="Arial" w:cs="Arial"/>
          <w:color w:val="333333"/>
        </w:rPr>
        <w:t>WIESNZ1</w:t>
      </w:r>
      <w:r w:rsidR="000E323A">
        <w:rPr>
          <w:rFonts w:ascii="Arial" w:hAnsi="Arial" w:cs="Arial"/>
          <w:color w:val="333333"/>
        </w:rPr>
        <w:t>9</w:t>
      </w:r>
      <w:r w:rsidR="00F21971" w:rsidRPr="00AE1B2E">
        <w:rPr>
          <w:rFonts w:ascii="Arial" w:hAnsi="Arial" w:cs="Arial"/>
          <w:color w:val="333333"/>
        </w:rPr>
        <w:t xml:space="preserve"> </w:t>
      </w:r>
      <w:r w:rsidR="006D488E">
        <w:rPr>
          <w:rFonts w:ascii="Arial" w:hAnsi="Arial" w:cs="Arial"/>
          <w:color w:val="333333"/>
        </w:rPr>
        <w:t>was</w:t>
      </w:r>
      <w:r w:rsidR="00F21971" w:rsidRPr="00AE1B2E">
        <w:rPr>
          <w:rFonts w:ascii="Arial" w:hAnsi="Arial" w:cs="Arial"/>
          <w:color w:val="333333"/>
        </w:rPr>
        <w:t xml:space="preserve"> the same as WIESNZ1</w:t>
      </w:r>
      <w:r w:rsidR="000E323A">
        <w:rPr>
          <w:rFonts w:ascii="Arial" w:hAnsi="Arial" w:cs="Arial"/>
          <w:color w:val="333333"/>
        </w:rPr>
        <w:t>8</w:t>
      </w:r>
      <w:r w:rsidR="00F21971" w:rsidRPr="00AE1B2E">
        <w:rPr>
          <w:rFonts w:ascii="Arial" w:hAnsi="Arial" w:cs="Arial"/>
          <w:color w:val="333333"/>
        </w:rPr>
        <w:t xml:space="preserve"> except </w:t>
      </w:r>
      <w:r w:rsidR="00F21971" w:rsidRPr="009A0AB2">
        <w:rPr>
          <w:rFonts w:ascii="Arial" w:hAnsi="Arial" w:cs="Arial"/>
          <w:color w:val="333333"/>
        </w:rPr>
        <w:t>for the following:</w:t>
      </w:r>
    </w:p>
    <w:p w14:paraId="31064C08" w14:textId="7BDC9595" w:rsidR="000E323A" w:rsidRDefault="000E323A" w:rsidP="000E323A">
      <w:pPr>
        <w:rPr>
          <w:rFonts w:ascii="Arial" w:hAnsi="Arial" w:cs="Arial"/>
          <w:color w:val="333333"/>
        </w:rPr>
      </w:pPr>
      <w:r>
        <w:rPr>
          <w:rFonts w:ascii="Arial" w:hAnsi="Arial" w:cs="Arial"/>
          <w:color w:val="333333"/>
        </w:rPr>
        <w:t>ICD-10-AM/ACHI 11</w:t>
      </w:r>
      <w:r w:rsidRPr="008B77BC">
        <w:rPr>
          <w:rFonts w:ascii="Arial" w:hAnsi="Arial" w:cs="Arial"/>
          <w:color w:val="333333"/>
        </w:rPr>
        <w:t>th Edition w</w:t>
      </w:r>
      <w:r w:rsidR="00E158C5">
        <w:rPr>
          <w:rFonts w:ascii="Arial" w:hAnsi="Arial" w:cs="Arial"/>
          <w:color w:val="333333"/>
        </w:rPr>
        <w:t>as</w:t>
      </w:r>
      <w:r w:rsidRPr="008B77BC">
        <w:rPr>
          <w:rFonts w:ascii="Arial" w:hAnsi="Arial" w:cs="Arial"/>
          <w:color w:val="333333"/>
        </w:rPr>
        <w:t xml:space="preserve"> implemented 1 July 201</w:t>
      </w:r>
      <w:r>
        <w:rPr>
          <w:rFonts w:ascii="Arial" w:hAnsi="Arial" w:cs="Arial"/>
          <w:color w:val="333333"/>
        </w:rPr>
        <w:t>9</w:t>
      </w:r>
      <w:r w:rsidRPr="008B77BC">
        <w:rPr>
          <w:rFonts w:ascii="Arial" w:hAnsi="Arial" w:cs="Arial"/>
          <w:color w:val="333333"/>
        </w:rPr>
        <w:t xml:space="preserve">.  Events coded in </w:t>
      </w:r>
      <w:r>
        <w:rPr>
          <w:rFonts w:ascii="Arial" w:hAnsi="Arial" w:cs="Arial"/>
          <w:color w:val="333333"/>
        </w:rPr>
        <w:t>ICD-10-AM/ACHI 11t</w:t>
      </w:r>
      <w:r w:rsidRPr="008B77BC">
        <w:rPr>
          <w:rFonts w:ascii="Arial" w:hAnsi="Arial" w:cs="Arial"/>
          <w:color w:val="333333"/>
        </w:rPr>
        <w:t xml:space="preserve">h Edition </w:t>
      </w:r>
      <w:r>
        <w:rPr>
          <w:rFonts w:ascii="Arial" w:hAnsi="Arial" w:cs="Arial"/>
          <w:color w:val="333333"/>
        </w:rPr>
        <w:t>ha</w:t>
      </w:r>
      <w:r w:rsidR="00E158C5">
        <w:rPr>
          <w:rFonts w:ascii="Arial" w:hAnsi="Arial" w:cs="Arial"/>
          <w:color w:val="333333"/>
        </w:rPr>
        <w:t>ve</w:t>
      </w:r>
      <w:r>
        <w:rPr>
          <w:rFonts w:ascii="Arial" w:hAnsi="Arial" w:cs="Arial"/>
          <w:color w:val="333333"/>
        </w:rPr>
        <w:t xml:space="preserve"> </w:t>
      </w:r>
      <w:r w:rsidRPr="008B77BC">
        <w:rPr>
          <w:rFonts w:ascii="Arial" w:hAnsi="Arial" w:cs="Arial"/>
          <w:color w:val="333333"/>
        </w:rPr>
        <w:t>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th Edition which are then used to derive AR-DRG</w:t>
      </w:r>
      <w:r>
        <w:rPr>
          <w:rFonts w:ascii="Arial" w:hAnsi="Arial" w:cs="Arial"/>
          <w:color w:val="333333"/>
        </w:rPr>
        <w:t>7</w:t>
      </w:r>
      <w:r w:rsidRPr="008B77BC">
        <w:rPr>
          <w:rFonts w:ascii="Arial" w:hAnsi="Arial" w:cs="Arial"/>
          <w:color w:val="333333"/>
        </w:rPr>
        <w:t xml:space="preserve">.0. Exclusion rules are based on </w:t>
      </w:r>
      <w:r>
        <w:rPr>
          <w:rFonts w:ascii="Arial" w:hAnsi="Arial" w:cs="Arial"/>
          <w:color w:val="333333"/>
        </w:rPr>
        <w:t>ICD-10-AM/ACHI 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Pr="00AE1B2E">
        <w:rPr>
          <w:rFonts w:ascii="Arial" w:hAnsi="Arial" w:cs="Arial"/>
          <w:color w:val="333333"/>
        </w:rPr>
        <w:t xml:space="preserve">The framework associated with </w:t>
      </w:r>
      <w:r>
        <w:rPr>
          <w:rFonts w:ascii="Arial" w:hAnsi="Arial" w:cs="Arial"/>
          <w:color w:val="333333"/>
        </w:rPr>
        <w:t>WIESNZ19</w:t>
      </w:r>
      <w:r w:rsidRPr="00AE1B2E">
        <w:rPr>
          <w:rFonts w:ascii="Arial" w:hAnsi="Arial" w:cs="Arial"/>
          <w:color w:val="333333"/>
        </w:rPr>
        <w:t xml:space="preserve"> is the same as WIESNZ1</w:t>
      </w:r>
      <w:r>
        <w:rPr>
          <w:rFonts w:ascii="Arial" w:hAnsi="Arial" w:cs="Arial"/>
          <w:color w:val="333333"/>
        </w:rPr>
        <w:t xml:space="preserve">8 </w:t>
      </w:r>
      <w:r w:rsidRPr="00AE1B2E">
        <w:rPr>
          <w:rFonts w:ascii="Arial" w:hAnsi="Arial" w:cs="Arial"/>
          <w:color w:val="333333"/>
        </w:rPr>
        <w:t xml:space="preserve">except </w:t>
      </w:r>
      <w:r w:rsidRPr="009A0AB2">
        <w:rPr>
          <w:rFonts w:ascii="Arial" w:hAnsi="Arial" w:cs="Arial"/>
          <w:color w:val="333333"/>
        </w:rPr>
        <w:t>for the following:</w:t>
      </w:r>
      <w:r w:rsidRPr="00AE1B2E">
        <w:rPr>
          <w:rFonts w:ascii="Arial" w:hAnsi="Arial" w:cs="Arial"/>
          <w:color w:val="333333"/>
        </w:rPr>
        <w:t xml:space="preserve"> </w:t>
      </w:r>
    </w:p>
    <w:p w14:paraId="599FA18D" w14:textId="046D207C" w:rsidR="000E323A" w:rsidRDefault="000E323A" w:rsidP="000E323A">
      <w:pPr>
        <w:pStyle w:val="ListParagraph"/>
        <w:numPr>
          <w:ilvl w:val="0"/>
          <w:numId w:val="18"/>
        </w:numPr>
        <w:rPr>
          <w:rFonts w:ascii="Arial" w:hAnsi="Arial" w:cs="Arial"/>
          <w:color w:val="333333"/>
        </w:rPr>
      </w:pPr>
      <w:r>
        <w:rPr>
          <w:rFonts w:ascii="Arial" w:hAnsi="Arial" w:cs="Arial"/>
          <w:color w:val="333333"/>
        </w:rPr>
        <w:t>New NZ DRG B02W developed for Stroke Clot Retrieval</w:t>
      </w:r>
    </w:p>
    <w:p w14:paraId="5C058579" w14:textId="17C608C7" w:rsidR="000E323A" w:rsidRDefault="000E323A" w:rsidP="000E323A">
      <w:pPr>
        <w:pStyle w:val="ListParagraph"/>
        <w:numPr>
          <w:ilvl w:val="0"/>
          <w:numId w:val="18"/>
        </w:numPr>
        <w:rPr>
          <w:rFonts w:ascii="Arial" w:hAnsi="Arial" w:cs="Arial"/>
          <w:color w:val="333333"/>
        </w:rPr>
      </w:pPr>
      <w:r>
        <w:rPr>
          <w:rFonts w:ascii="Arial" w:hAnsi="Arial" w:cs="Arial"/>
          <w:color w:val="333333"/>
        </w:rPr>
        <w:t xml:space="preserve">NZDRG A39W Pelvic Evisceration Surgery – the three pelvic exenteration procedure codes are valid for both female and male   </w:t>
      </w:r>
    </w:p>
    <w:p w14:paraId="5ADE5855" w14:textId="77777777" w:rsidR="000E323A" w:rsidRDefault="000E323A" w:rsidP="000E323A">
      <w:pPr>
        <w:pStyle w:val="ListParagraph"/>
        <w:numPr>
          <w:ilvl w:val="0"/>
          <w:numId w:val="18"/>
        </w:numPr>
        <w:rPr>
          <w:rFonts w:ascii="Arial" w:hAnsi="Arial" w:cs="Arial"/>
          <w:color w:val="333333"/>
        </w:rPr>
      </w:pPr>
      <w:r w:rsidRPr="00D95185">
        <w:rPr>
          <w:rFonts w:ascii="Arial" w:hAnsi="Arial" w:cs="Arial"/>
          <w:color w:val="333333"/>
        </w:rPr>
        <w:t>Retired co-payment for Endovascular Treatment of Cerebral Aneurysms and Clot Retrieval for Treatment of Strokes</w:t>
      </w:r>
      <w:r>
        <w:rPr>
          <w:rFonts w:ascii="Arial" w:hAnsi="Arial" w:cs="Arial"/>
          <w:color w:val="333333"/>
        </w:rPr>
        <w:t xml:space="preserve">, </w:t>
      </w:r>
      <w:r w:rsidRPr="00D95185">
        <w:rPr>
          <w:rFonts w:ascii="Arial" w:hAnsi="Arial" w:cs="Arial"/>
          <w:color w:val="333333"/>
        </w:rPr>
        <w:t xml:space="preserve">as </w:t>
      </w:r>
      <w:r>
        <w:rPr>
          <w:rFonts w:ascii="Arial" w:hAnsi="Arial" w:cs="Arial"/>
          <w:color w:val="333333"/>
        </w:rPr>
        <w:t>a N</w:t>
      </w:r>
      <w:r w:rsidRPr="00D95185">
        <w:rPr>
          <w:rFonts w:ascii="Arial" w:hAnsi="Arial" w:cs="Arial"/>
          <w:color w:val="333333"/>
        </w:rPr>
        <w:t xml:space="preserve">Z </w:t>
      </w:r>
      <w:r>
        <w:rPr>
          <w:rFonts w:ascii="Arial" w:hAnsi="Arial" w:cs="Arial"/>
          <w:color w:val="333333"/>
        </w:rPr>
        <w:t xml:space="preserve">specific </w:t>
      </w:r>
      <w:r w:rsidRPr="00D95185">
        <w:rPr>
          <w:rFonts w:ascii="Arial" w:hAnsi="Arial" w:cs="Arial"/>
          <w:color w:val="333333"/>
        </w:rPr>
        <w:t xml:space="preserve">DRG </w:t>
      </w:r>
      <w:r>
        <w:rPr>
          <w:rFonts w:ascii="Arial" w:hAnsi="Arial" w:cs="Arial"/>
          <w:color w:val="333333"/>
        </w:rPr>
        <w:t xml:space="preserve">has been </w:t>
      </w:r>
      <w:r w:rsidRPr="00D95185">
        <w:rPr>
          <w:rFonts w:ascii="Arial" w:hAnsi="Arial" w:cs="Arial"/>
          <w:color w:val="333333"/>
        </w:rPr>
        <w:t>developed for stroke clot retrieval</w:t>
      </w:r>
      <w:r>
        <w:rPr>
          <w:rFonts w:ascii="Arial" w:hAnsi="Arial" w:cs="Arial"/>
          <w:color w:val="333333"/>
        </w:rPr>
        <w:t xml:space="preserve"> cases, </w:t>
      </w:r>
      <w:r w:rsidRPr="00D95185">
        <w:rPr>
          <w:rFonts w:ascii="Arial" w:hAnsi="Arial" w:cs="Arial"/>
          <w:color w:val="333333"/>
        </w:rPr>
        <w:t>and</w:t>
      </w:r>
      <w:r>
        <w:rPr>
          <w:rFonts w:ascii="Arial" w:hAnsi="Arial" w:cs="Arial"/>
          <w:color w:val="333333"/>
        </w:rPr>
        <w:t xml:space="preserve"> following </w:t>
      </w:r>
      <w:r w:rsidRPr="00D95185">
        <w:rPr>
          <w:rFonts w:ascii="Arial" w:hAnsi="Arial" w:cs="Arial"/>
          <w:color w:val="333333"/>
        </w:rPr>
        <w:t xml:space="preserve">review of cerebral aneurysm costs </w:t>
      </w:r>
      <w:r>
        <w:rPr>
          <w:rFonts w:ascii="Arial" w:hAnsi="Arial" w:cs="Arial"/>
          <w:color w:val="333333"/>
        </w:rPr>
        <w:t xml:space="preserve">it was </w:t>
      </w:r>
      <w:r w:rsidRPr="00D95185">
        <w:rPr>
          <w:rFonts w:ascii="Arial" w:hAnsi="Arial" w:cs="Arial"/>
          <w:color w:val="333333"/>
        </w:rPr>
        <w:t>found that they sit well within the wider portfolio of procedures possible for AR-DRG B02</w:t>
      </w:r>
      <w:r>
        <w:rPr>
          <w:rFonts w:ascii="Arial" w:hAnsi="Arial" w:cs="Arial"/>
          <w:color w:val="333333"/>
        </w:rPr>
        <w:t xml:space="preserve"> </w:t>
      </w:r>
      <w:r w:rsidRPr="006A4575">
        <w:rPr>
          <w:rFonts w:ascii="Arial" w:hAnsi="Arial" w:cs="Arial"/>
          <w:i/>
          <w:color w:val="333333"/>
        </w:rPr>
        <w:t>Cranial Procedures</w:t>
      </w:r>
    </w:p>
    <w:p w14:paraId="1EEFABDE" w14:textId="14AF7FA5" w:rsidR="000E323A" w:rsidRPr="00D95185" w:rsidRDefault="000E323A" w:rsidP="000E323A">
      <w:pPr>
        <w:pStyle w:val="ListParagraph"/>
        <w:numPr>
          <w:ilvl w:val="0"/>
          <w:numId w:val="18"/>
        </w:numPr>
        <w:rPr>
          <w:rFonts w:ascii="Arial" w:hAnsi="Arial" w:cs="Arial"/>
          <w:color w:val="333333"/>
        </w:rPr>
      </w:pPr>
      <w:r w:rsidRPr="00D95185">
        <w:rPr>
          <w:rFonts w:ascii="Arial" w:hAnsi="Arial" w:cs="Arial"/>
          <w:color w:val="333333"/>
        </w:rPr>
        <w:t>Revised Abdominal Aortic Aneurysm (AAA) co-payment value from 4.2336 to 3.8185</w:t>
      </w:r>
    </w:p>
    <w:p w14:paraId="6BA12835" w14:textId="25AC91A2" w:rsidR="000E323A" w:rsidRPr="00BC7642" w:rsidRDefault="000E323A" w:rsidP="000E323A">
      <w:pPr>
        <w:pStyle w:val="ListParagraph"/>
        <w:numPr>
          <w:ilvl w:val="0"/>
          <w:numId w:val="18"/>
        </w:numPr>
        <w:rPr>
          <w:rFonts w:ascii="Arial" w:hAnsi="Arial" w:cs="Arial"/>
          <w:color w:val="333333"/>
        </w:rPr>
      </w:pPr>
      <w:r w:rsidRPr="00BC7642">
        <w:rPr>
          <w:rFonts w:ascii="Arial" w:hAnsi="Arial" w:cs="Arial"/>
          <w:color w:val="333333"/>
        </w:rPr>
        <w:t>Revised Atrial Septal Defect (ASD) co-payment value from 1.1135</w:t>
      </w:r>
      <w:r>
        <w:rPr>
          <w:rFonts w:ascii="Arial" w:hAnsi="Arial" w:cs="Arial"/>
          <w:color w:val="333333"/>
        </w:rPr>
        <w:t xml:space="preserve"> to 1.1882</w:t>
      </w:r>
    </w:p>
    <w:p w14:paraId="20905AD0" w14:textId="685BB766" w:rsidR="000E323A" w:rsidRDefault="000E323A" w:rsidP="000E323A">
      <w:pPr>
        <w:pStyle w:val="ListParagraph"/>
        <w:numPr>
          <w:ilvl w:val="0"/>
          <w:numId w:val="18"/>
        </w:numPr>
        <w:rPr>
          <w:rFonts w:ascii="Arial" w:hAnsi="Arial" w:cs="Arial"/>
          <w:color w:val="333333"/>
        </w:rPr>
      </w:pPr>
      <w:r w:rsidRPr="00BC7642">
        <w:rPr>
          <w:rFonts w:ascii="Arial" w:hAnsi="Arial" w:cs="Arial"/>
          <w:color w:val="333333"/>
        </w:rPr>
        <w:t>Rev</w:t>
      </w:r>
      <w:r>
        <w:rPr>
          <w:rFonts w:ascii="Arial" w:hAnsi="Arial" w:cs="Arial"/>
          <w:color w:val="333333"/>
        </w:rPr>
        <w:t>ised Scoliosis co-payment value</w:t>
      </w:r>
      <w:r w:rsidRPr="00BC7642">
        <w:rPr>
          <w:rFonts w:ascii="Arial" w:hAnsi="Arial" w:cs="Arial"/>
          <w:color w:val="333333"/>
        </w:rPr>
        <w:t xml:space="preserve"> from 5.5546</w:t>
      </w:r>
      <w:r>
        <w:rPr>
          <w:rFonts w:ascii="Arial" w:hAnsi="Arial" w:cs="Arial"/>
          <w:color w:val="333333"/>
        </w:rPr>
        <w:t xml:space="preserve"> to 5.4629</w:t>
      </w:r>
    </w:p>
    <w:p w14:paraId="5CF8A438" w14:textId="6A6C6523" w:rsidR="000E323A" w:rsidRDefault="000E323A" w:rsidP="000E323A">
      <w:pPr>
        <w:pStyle w:val="ListParagraph"/>
        <w:numPr>
          <w:ilvl w:val="0"/>
          <w:numId w:val="18"/>
        </w:numPr>
        <w:rPr>
          <w:rFonts w:ascii="Arial" w:hAnsi="Arial" w:cs="Arial"/>
          <w:color w:val="333333"/>
        </w:rPr>
      </w:pPr>
      <w:r>
        <w:rPr>
          <w:rFonts w:ascii="Arial" w:hAnsi="Arial" w:cs="Arial"/>
          <w:color w:val="333333"/>
        </w:rPr>
        <w:t>Revised Live Donor Nephrectomy (LDN) co-payment value from 1.4133 to 1.4601</w:t>
      </w:r>
    </w:p>
    <w:p w14:paraId="49C0DD32" w14:textId="568C3A5F" w:rsidR="000E323A" w:rsidRDefault="000E323A" w:rsidP="000E323A">
      <w:pPr>
        <w:pStyle w:val="ListParagraph"/>
        <w:numPr>
          <w:ilvl w:val="0"/>
          <w:numId w:val="18"/>
        </w:numPr>
        <w:rPr>
          <w:rFonts w:ascii="Arial" w:hAnsi="Arial" w:cs="Arial"/>
          <w:color w:val="333333"/>
        </w:rPr>
      </w:pPr>
      <w:r>
        <w:rPr>
          <w:rFonts w:ascii="Arial" w:hAnsi="Arial" w:cs="Arial"/>
          <w:color w:val="333333"/>
        </w:rPr>
        <w:t>Revised Isolated Limb Infusion (ILI) co-payment value from 2.9784 to 1.9801</w:t>
      </w:r>
    </w:p>
    <w:p w14:paraId="06F2B3BD" w14:textId="30C9996E" w:rsidR="000E323A" w:rsidRDefault="000E323A" w:rsidP="000E323A">
      <w:pPr>
        <w:pStyle w:val="ListParagraph"/>
        <w:numPr>
          <w:ilvl w:val="0"/>
          <w:numId w:val="18"/>
        </w:numPr>
        <w:rPr>
          <w:rFonts w:ascii="Arial" w:hAnsi="Arial" w:cs="Arial"/>
          <w:color w:val="333333"/>
        </w:rPr>
      </w:pPr>
      <w:r>
        <w:rPr>
          <w:rFonts w:ascii="Arial" w:hAnsi="Arial" w:cs="Arial"/>
          <w:color w:val="333333"/>
        </w:rPr>
        <w:t>Revised Ventricular Assist Devices (VADs) for adults co-payment value from 24.8000 to 23.8461</w:t>
      </w:r>
    </w:p>
    <w:p w14:paraId="27E614B5" w14:textId="7B3DB0D4" w:rsidR="000E323A" w:rsidRDefault="000E323A" w:rsidP="000E323A">
      <w:pPr>
        <w:pStyle w:val="ListParagraph"/>
        <w:numPr>
          <w:ilvl w:val="0"/>
          <w:numId w:val="18"/>
        </w:numPr>
        <w:rPr>
          <w:rFonts w:ascii="Arial" w:hAnsi="Arial" w:cs="Arial"/>
          <w:color w:val="333333"/>
        </w:rPr>
      </w:pPr>
      <w:r w:rsidRPr="00A94E7A">
        <w:rPr>
          <w:rFonts w:ascii="Arial" w:hAnsi="Arial" w:cs="Arial"/>
          <w:color w:val="333333"/>
        </w:rPr>
        <w:t>Revised Complex Traumatic Limb co-payment value from</w:t>
      </w:r>
      <w:r>
        <w:rPr>
          <w:rFonts w:ascii="Arial" w:hAnsi="Arial" w:cs="Arial"/>
          <w:color w:val="333333"/>
        </w:rPr>
        <w:t xml:space="preserve"> 5.7934 to 3.5934</w:t>
      </w:r>
      <w:r w:rsidRPr="00A94E7A">
        <w:rPr>
          <w:rFonts w:ascii="Arial" w:hAnsi="Arial" w:cs="Arial"/>
          <w:color w:val="333333"/>
        </w:rPr>
        <w:t xml:space="preserve"> </w:t>
      </w:r>
    </w:p>
    <w:p w14:paraId="40B51C53" w14:textId="08B59D52" w:rsidR="000E323A" w:rsidRDefault="000E323A" w:rsidP="000E323A">
      <w:pPr>
        <w:pStyle w:val="ListParagraph"/>
        <w:numPr>
          <w:ilvl w:val="0"/>
          <w:numId w:val="18"/>
        </w:numPr>
        <w:rPr>
          <w:rFonts w:ascii="Arial" w:hAnsi="Arial" w:cs="Arial"/>
          <w:color w:val="333333"/>
        </w:rPr>
      </w:pPr>
      <w:r>
        <w:rPr>
          <w:rFonts w:ascii="Arial" w:hAnsi="Arial" w:cs="Arial"/>
          <w:color w:val="333333"/>
        </w:rPr>
        <w:t xml:space="preserve">Revised </w:t>
      </w:r>
      <w:r w:rsidRPr="00A94E7A">
        <w:rPr>
          <w:rFonts w:ascii="Arial" w:hAnsi="Arial" w:cs="Arial"/>
          <w:color w:val="333333"/>
        </w:rPr>
        <w:t>Bilateral Mastectomy or Combined Mastectomy and Reconstruction</w:t>
      </w:r>
      <w:r>
        <w:rPr>
          <w:rFonts w:ascii="Arial" w:hAnsi="Arial" w:cs="Arial"/>
          <w:color w:val="333333"/>
        </w:rPr>
        <w:t xml:space="preserve"> co-payment values from 0.93 and 0.69 to 0.9697 and 0.9085 </w:t>
      </w:r>
    </w:p>
    <w:p w14:paraId="7F0C7B4F" w14:textId="25EEA323" w:rsidR="000E323A" w:rsidRPr="002936BD" w:rsidRDefault="000E323A" w:rsidP="000E323A">
      <w:pPr>
        <w:pStyle w:val="ListParagraph"/>
        <w:numPr>
          <w:ilvl w:val="0"/>
          <w:numId w:val="18"/>
        </w:numPr>
        <w:rPr>
          <w:rFonts w:ascii="Arial" w:hAnsi="Arial" w:cs="Arial"/>
          <w:color w:val="333333"/>
        </w:rPr>
      </w:pPr>
      <w:r w:rsidRPr="002936BD">
        <w:rPr>
          <w:rFonts w:ascii="Arial" w:hAnsi="Arial" w:cs="Arial"/>
          <w:color w:val="333333"/>
        </w:rPr>
        <w:t xml:space="preserve">Revised Medical Termination of Pregnancy – added procedure code 9046100 [1330] </w:t>
      </w:r>
      <w:r w:rsidRPr="002936BD">
        <w:rPr>
          <w:rFonts w:ascii="Arial" w:hAnsi="Arial" w:cs="Arial"/>
          <w:i/>
          <w:color w:val="333333"/>
        </w:rPr>
        <w:t>Intra-amniotic injection</w:t>
      </w:r>
    </w:p>
    <w:p w14:paraId="1CE379C4" w14:textId="2E0074BA" w:rsidR="000E323A" w:rsidRPr="002936BD" w:rsidRDefault="000E323A" w:rsidP="000E323A">
      <w:pPr>
        <w:pStyle w:val="ListParagraph"/>
        <w:numPr>
          <w:ilvl w:val="0"/>
          <w:numId w:val="18"/>
        </w:numPr>
        <w:rPr>
          <w:rFonts w:ascii="Arial" w:hAnsi="Arial" w:cs="Arial"/>
          <w:color w:val="333333"/>
        </w:rPr>
      </w:pPr>
      <w:r w:rsidRPr="002936BD">
        <w:rPr>
          <w:rFonts w:ascii="Arial" w:hAnsi="Arial" w:cs="Arial"/>
          <w:color w:val="333333"/>
        </w:rPr>
        <w:t xml:space="preserve">Revised Gastroenterology Procedure Codes used to Identify Excluded Events, Colonoscopy block – added procedure code 3209900 [933] </w:t>
      </w:r>
      <w:r w:rsidRPr="002936BD">
        <w:rPr>
          <w:rFonts w:ascii="Arial" w:hAnsi="Arial" w:cs="Arial"/>
          <w:i/>
          <w:color w:val="333333"/>
        </w:rPr>
        <w:t>Per anal excision of lesion or tissue of rectum</w:t>
      </w:r>
    </w:p>
    <w:p w14:paraId="5DC3159D" w14:textId="628AD17E" w:rsidR="000E323A" w:rsidRDefault="000E323A" w:rsidP="000E323A">
      <w:pPr>
        <w:pStyle w:val="ListParagraph"/>
        <w:numPr>
          <w:ilvl w:val="0"/>
          <w:numId w:val="18"/>
        </w:numPr>
        <w:rPr>
          <w:rFonts w:ascii="Arial" w:hAnsi="Arial" w:cs="Arial"/>
          <w:color w:val="333333"/>
        </w:rPr>
      </w:pPr>
      <w:r>
        <w:rPr>
          <w:rFonts w:ascii="Arial" w:hAnsi="Arial" w:cs="Arial"/>
          <w:color w:val="333333"/>
        </w:rPr>
        <w:t xml:space="preserve">Revised weight values for NZ DRGs C03W and J11W </w:t>
      </w:r>
    </w:p>
    <w:p w14:paraId="1734B617" w14:textId="6B15105F" w:rsidR="000E323A" w:rsidRPr="000E323A" w:rsidRDefault="000E323A" w:rsidP="000E323A">
      <w:pPr>
        <w:pStyle w:val="ListParagraph"/>
        <w:numPr>
          <w:ilvl w:val="0"/>
          <w:numId w:val="18"/>
        </w:numPr>
        <w:rPr>
          <w:rFonts w:ascii="Arial" w:hAnsi="Arial" w:cs="Arial"/>
          <w:color w:val="333333"/>
        </w:rPr>
      </w:pPr>
      <w:r w:rsidRPr="000E323A">
        <w:rPr>
          <w:rFonts w:ascii="Arial" w:hAnsi="Arial" w:cs="Arial"/>
          <w:color w:val="333333"/>
        </w:rPr>
        <w:t xml:space="preserve">DRG I64A </w:t>
      </w:r>
      <w:r>
        <w:rPr>
          <w:rFonts w:ascii="Arial" w:hAnsi="Arial" w:cs="Arial"/>
          <w:color w:val="333333"/>
        </w:rPr>
        <w:t>was</w:t>
      </w:r>
      <w:r w:rsidRPr="000E323A">
        <w:rPr>
          <w:rFonts w:ascii="Arial" w:hAnsi="Arial" w:cs="Arial"/>
          <w:color w:val="333333"/>
        </w:rPr>
        <w:t xml:space="preserve"> flagged as hialosdrg in weight schedule.</w:t>
      </w:r>
    </w:p>
    <w:p w14:paraId="2E76ACF0" w14:textId="77777777" w:rsidR="00BC7642" w:rsidRPr="00BC7642" w:rsidRDefault="00BC7642" w:rsidP="00BC7642">
      <w:pPr>
        <w:pStyle w:val="ListParagraph"/>
        <w:rPr>
          <w:rFonts w:ascii="Arial" w:hAnsi="Arial" w:cs="Arial"/>
          <w:color w:val="333333"/>
        </w:rPr>
      </w:pPr>
    </w:p>
    <w:p w14:paraId="19D54BD5" w14:textId="77777777" w:rsidR="00CB3D51" w:rsidRDefault="00CB3D51" w:rsidP="00210257">
      <w:pPr>
        <w:pStyle w:val="Heading2"/>
      </w:pPr>
      <w:bookmarkStart w:id="41" w:name="_Toc304195507"/>
      <w:bookmarkStart w:id="42" w:name="_Toc304197117"/>
      <w:bookmarkStart w:id="43" w:name="_Toc304808374"/>
      <w:bookmarkStart w:id="44" w:name="_Toc304808467"/>
      <w:bookmarkStart w:id="45" w:name="_Toc304962525"/>
      <w:bookmarkStart w:id="46" w:name="_Toc304970741"/>
      <w:bookmarkStart w:id="47" w:name="_Toc304195509"/>
      <w:bookmarkStart w:id="48" w:name="_Toc304197119"/>
      <w:bookmarkStart w:id="49" w:name="_Toc304808376"/>
      <w:bookmarkStart w:id="50" w:name="_Toc304808469"/>
      <w:bookmarkStart w:id="51" w:name="_Toc304962527"/>
      <w:bookmarkStart w:id="52" w:name="_Toc304970743"/>
      <w:bookmarkStart w:id="53" w:name="_Toc304195510"/>
      <w:bookmarkStart w:id="54" w:name="_Toc304197120"/>
      <w:bookmarkStart w:id="55" w:name="_Toc304808377"/>
      <w:bookmarkStart w:id="56" w:name="_Toc304808470"/>
      <w:bookmarkStart w:id="57" w:name="_Toc304962528"/>
      <w:bookmarkStart w:id="58" w:name="_Toc304970744"/>
      <w:bookmarkStart w:id="59" w:name="_Toc304195512"/>
      <w:bookmarkStart w:id="60" w:name="_Toc304197122"/>
      <w:bookmarkStart w:id="61" w:name="_Toc304808379"/>
      <w:bookmarkStart w:id="62" w:name="_Toc304808472"/>
      <w:bookmarkStart w:id="63" w:name="_Toc304962530"/>
      <w:bookmarkStart w:id="64" w:name="_Toc304970746"/>
      <w:bookmarkStart w:id="65" w:name="_Toc304195513"/>
      <w:bookmarkStart w:id="66" w:name="_Toc304197123"/>
      <w:bookmarkStart w:id="67" w:name="_Toc304808380"/>
      <w:bookmarkStart w:id="68" w:name="_Toc304808473"/>
      <w:bookmarkStart w:id="69" w:name="_Toc304962531"/>
      <w:bookmarkStart w:id="70" w:name="_Toc304970747"/>
      <w:bookmarkStart w:id="71" w:name="_Ref400105118"/>
      <w:bookmarkStart w:id="72" w:name="_Toc427151956"/>
      <w:bookmarkStart w:id="73" w:name="_Toc427153601"/>
      <w:bookmarkStart w:id="74" w:name="_Toc67299464"/>
      <w:bookmarkStart w:id="75" w:name="_Toc511625977"/>
      <w:bookmarkStart w:id="76" w:name="_Toc515687076"/>
      <w:bookmarkEnd w:id="34"/>
      <w:bookmarkEnd w:id="35"/>
      <w:bookmarkEnd w:id="36"/>
      <w:bookmarkEnd w:id="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Same Day (SD) and One Day (OD) Designations</w:t>
      </w:r>
      <w:bookmarkEnd w:id="71"/>
      <w:bookmarkEnd w:id="72"/>
      <w:bookmarkEnd w:id="73"/>
      <w:bookmarkEnd w:id="74"/>
    </w:p>
    <w:p w14:paraId="26CAD949" w14:textId="47AAD250"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Similarly, for an OD designation separate same day and one day weights are calculated from the costs of the respective event types even if the low boundary is 1. </w:t>
      </w:r>
      <w:r w:rsidR="0060434D" w:rsidRPr="004E7D93">
        <w:rPr>
          <w:rFonts w:ascii="Arial" w:eastAsia="Calibri" w:hAnsi="Arial" w:cs="Arial"/>
          <w:color w:val="333333"/>
          <w:szCs w:val="24"/>
        </w:rPr>
        <w:t>These</w:t>
      </w:r>
      <w:r w:rsidR="00ED5BFF" w:rsidRPr="004E7D93">
        <w:rPr>
          <w:rFonts w:ascii="Arial" w:eastAsia="Calibri" w:hAnsi="Arial" w:cs="Arial"/>
          <w:color w:val="333333"/>
          <w:szCs w:val="24"/>
        </w:rPr>
        <w:t xml:space="preserve"> designations</w:t>
      </w:r>
      <w:r w:rsidR="00AE2870" w:rsidRPr="004E7D93">
        <w:rPr>
          <w:rFonts w:ascii="Arial" w:eastAsia="Calibri" w:hAnsi="Arial" w:cs="Arial"/>
          <w:color w:val="333333"/>
          <w:szCs w:val="24"/>
        </w:rPr>
        <w:t xml:space="preserve"> </w:t>
      </w:r>
      <w:r w:rsidR="00AA3223">
        <w:rPr>
          <w:rFonts w:ascii="Arial" w:eastAsia="Calibri" w:hAnsi="Arial" w:cs="Arial"/>
          <w:color w:val="333333"/>
          <w:szCs w:val="24"/>
        </w:rPr>
        <w:t xml:space="preserve">remain unchanged in </w:t>
      </w:r>
      <w:r w:rsidR="000E323A">
        <w:rPr>
          <w:rFonts w:ascii="Arial" w:eastAsia="Calibri" w:hAnsi="Arial" w:cs="Arial"/>
          <w:color w:val="333333"/>
          <w:szCs w:val="24"/>
        </w:rPr>
        <w:t>WIESNZ20</w:t>
      </w:r>
      <w:r w:rsidR="00AA3223">
        <w:rPr>
          <w:rFonts w:ascii="Arial" w:eastAsia="Calibri" w:hAnsi="Arial" w:cs="Arial"/>
          <w:color w:val="333333"/>
          <w:szCs w:val="24"/>
        </w:rPr>
        <w:t>.</w:t>
      </w:r>
    </w:p>
    <w:p w14:paraId="4EFE941E" w14:textId="77777777" w:rsidR="00126168" w:rsidRPr="00126168" w:rsidRDefault="00126168" w:rsidP="00126168">
      <w:pPr>
        <w:rPr>
          <w:rFonts w:ascii="Arial" w:hAnsi="Arial" w:cs="Arial"/>
        </w:rPr>
      </w:pPr>
    </w:p>
    <w:p w14:paraId="1785317F" w14:textId="38A09E8A" w:rsidR="00A53987" w:rsidRPr="00E73ADB" w:rsidRDefault="00A53987" w:rsidP="00210257">
      <w:pPr>
        <w:pStyle w:val="Heading2"/>
      </w:pPr>
      <w:bookmarkStart w:id="77" w:name="_Toc67299465"/>
      <w:r w:rsidRPr="00E73ADB">
        <w:t>Elements of the 201</w:t>
      </w:r>
      <w:r w:rsidR="000E323A">
        <w:t>9</w:t>
      </w:r>
      <w:r w:rsidRPr="00E73ADB">
        <w:t xml:space="preserve"> Casemix Work Programme</w:t>
      </w:r>
      <w:bookmarkEnd w:id="77"/>
    </w:p>
    <w:p w14:paraId="6BC88C82" w14:textId="3CA60930" w:rsidR="00A53987" w:rsidRDefault="00A53987" w:rsidP="00A53987">
      <w:pPr>
        <w:tabs>
          <w:tab w:val="left" w:pos="0"/>
        </w:tabs>
        <w:rPr>
          <w:rFonts w:ascii="Arial" w:hAnsi="Arial" w:cs="Arial"/>
          <w:color w:val="333333"/>
        </w:rPr>
      </w:pPr>
      <w:r w:rsidRPr="00126168">
        <w:rPr>
          <w:rFonts w:ascii="Arial" w:hAnsi="Arial" w:cs="Arial"/>
          <w:color w:val="333333"/>
        </w:rPr>
        <w:t>Listed below are some of the specific issues raised and considered that have not already been outlined:</w:t>
      </w:r>
    </w:p>
    <w:p w14:paraId="6A94A9D1" w14:textId="77777777"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lastRenderedPageBreak/>
        <w:t>Stroke Thrombolysis Treatment</w:t>
      </w:r>
    </w:p>
    <w:p w14:paraId="64439422" w14:textId="2CC0E09F" w:rsidR="003621F7" w:rsidRDefault="003621F7" w:rsidP="003621F7">
      <w:pPr>
        <w:tabs>
          <w:tab w:val="left" w:pos="0"/>
        </w:tabs>
        <w:ind w:left="360"/>
        <w:rPr>
          <w:rFonts w:ascii="Arial" w:hAnsi="Arial" w:cs="Arial"/>
          <w:color w:val="333333"/>
        </w:rPr>
      </w:pPr>
      <w:r>
        <w:rPr>
          <w:rFonts w:ascii="Arial" w:hAnsi="Arial" w:cs="Arial"/>
          <w:color w:val="333333"/>
        </w:rPr>
        <w:t>A</w:t>
      </w:r>
      <w:r w:rsidRPr="00E3435A">
        <w:rPr>
          <w:rFonts w:ascii="Arial" w:hAnsi="Arial" w:cs="Arial"/>
          <w:color w:val="333333"/>
        </w:rPr>
        <w:t xml:space="preserve">nalysis of drug costs for thrombolysis treatment was carried out and adjustments have been made to the cost data that reflect </w:t>
      </w:r>
      <w:r>
        <w:rPr>
          <w:rFonts w:ascii="Arial" w:hAnsi="Arial" w:cs="Arial"/>
          <w:color w:val="333333"/>
        </w:rPr>
        <w:t>the</w:t>
      </w:r>
      <w:r w:rsidRPr="00E3435A">
        <w:rPr>
          <w:rFonts w:ascii="Arial" w:hAnsi="Arial" w:cs="Arial"/>
          <w:color w:val="333333"/>
        </w:rPr>
        <w:t xml:space="preserve"> 10% </w:t>
      </w:r>
      <w:r>
        <w:rPr>
          <w:rFonts w:ascii="Arial" w:hAnsi="Arial" w:cs="Arial"/>
          <w:color w:val="333333"/>
        </w:rPr>
        <w:t xml:space="preserve">health target for </w:t>
      </w:r>
      <w:r w:rsidRPr="00E3435A">
        <w:rPr>
          <w:rFonts w:ascii="Arial" w:hAnsi="Arial" w:cs="Arial"/>
          <w:color w:val="333333"/>
        </w:rPr>
        <w:t xml:space="preserve">thrombolysis </w:t>
      </w:r>
      <w:r w:rsidR="00E03BD1">
        <w:rPr>
          <w:rFonts w:ascii="Arial" w:hAnsi="Arial" w:cs="Arial"/>
          <w:color w:val="333333"/>
        </w:rPr>
        <w:t>for</w:t>
      </w:r>
      <w:r w:rsidRPr="00E3435A">
        <w:rPr>
          <w:rFonts w:ascii="Arial" w:hAnsi="Arial" w:cs="Arial"/>
          <w:color w:val="333333"/>
        </w:rPr>
        <w:t xml:space="preserve"> 201</w:t>
      </w:r>
      <w:r w:rsidR="002C1463">
        <w:rPr>
          <w:rFonts w:ascii="Arial" w:hAnsi="Arial" w:cs="Arial"/>
          <w:color w:val="333333"/>
        </w:rPr>
        <w:t>9</w:t>
      </w:r>
      <w:r w:rsidRPr="00E3435A">
        <w:rPr>
          <w:rFonts w:ascii="Arial" w:hAnsi="Arial" w:cs="Arial"/>
          <w:color w:val="333333"/>
        </w:rPr>
        <w:t>/</w:t>
      </w:r>
      <w:r w:rsidR="002C1463">
        <w:rPr>
          <w:rFonts w:ascii="Arial" w:hAnsi="Arial" w:cs="Arial"/>
          <w:color w:val="333333"/>
        </w:rPr>
        <w:t>20</w:t>
      </w:r>
      <w:r>
        <w:rPr>
          <w:rFonts w:ascii="Arial" w:hAnsi="Arial" w:cs="Arial"/>
          <w:color w:val="333333"/>
        </w:rPr>
        <w:t xml:space="preserve"> and the distribution of thrombolysis rates across DHBs</w:t>
      </w:r>
      <w:r w:rsidRPr="00E3435A">
        <w:rPr>
          <w:rFonts w:ascii="Arial" w:hAnsi="Arial" w:cs="Arial"/>
          <w:color w:val="333333"/>
        </w:rPr>
        <w:t>; th</w:t>
      </w:r>
      <w:r>
        <w:rPr>
          <w:rFonts w:ascii="Arial" w:hAnsi="Arial" w:cs="Arial"/>
          <w:color w:val="333333"/>
        </w:rPr>
        <w:t>ese</w:t>
      </w:r>
      <w:r w:rsidRPr="00E3435A">
        <w:rPr>
          <w:rFonts w:ascii="Arial" w:hAnsi="Arial" w:cs="Arial"/>
          <w:color w:val="333333"/>
        </w:rPr>
        <w:t xml:space="preserve"> ha</w:t>
      </w:r>
      <w:r>
        <w:rPr>
          <w:rFonts w:ascii="Arial" w:hAnsi="Arial" w:cs="Arial"/>
          <w:color w:val="333333"/>
        </w:rPr>
        <w:t>ve</w:t>
      </w:r>
      <w:r w:rsidRPr="00E3435A">
        <w:rPr>
          <w:rFonts w:ascii="Arial" w:hAnsi="Arial" w:cs="Arial"/>
          <w:color w:val="333333"/>
        </w:rPr>
        <w:t xml:space="preserve"> been </w:t>
      </w:r>
      <w:r>
        <w:rPr>
          <w:rFonts w:ascii="Arial" w:hAnsi="Arial" w:cs="Arial"/>
          <w:color w:val="333333"/>
        </w:rPr>
        <w:t>u</w:t>
      </w:r>
      <w:r w:rsidRPr="00E3435A">
        <w:rPr>
          <w:rFonts w:ascii="Arial" w:hAnsi="Arial" w:cs="Arial"/>
          <w:color w:val="333333"/>
        </w:rPr>
        <w:t xml:space="preserve">sed to set the weights for the four DRGs describing the throughput for </w:t>
      </w:r>
      <w:r w:rsidRPr="00E3435A">
        <w:rPr>
          <w:rFonts w:ascii="Arial" w:hAnsi="Arial" w:cs="Arial"/>
          <w:i/>
          <w:color w:val="333333"/>
        </w:rPr>
        <w:t xml:space="preserve">Stroke </w:t>
      </w:r>
      <w:r>
        <w:rPr>
          <w:rFonts w:ascii="Arial" w:hAnsi="Arial" w:cs="Arial"/>
          <w:i/>
          <w:color w:val="333333"/>
        </w:rPr>
        <w:t xml:space="preserve">and </w:t>
      </w:r>
      <w:r w:rsidRPr="00E3435A">
        <w:rPr>
          <w:rFonts w:ascii="Arial" w:hAnsi="Arial" w:cs="Arial"/>
          <w:i/>
          <w:color w:val="333333"/>
        </w:rPr>
        <w:t>Other Cerebrovascular Disorders:</w:t>
      </w:r>
      <w:r w:rsidRPr="00E3435A">
        <w:rPr>
          <w:rFonts w:ascii="Arial" w:hAnsi="Arial" w:cs="Arial"/>
          <w:color w:val="333333"/>
        </w:rPr>
        <w:t xml:space="preserve"> B70A, B70B, B70C, B70D</w:t>
      </w:r>
      <w:r>
        <w:rPr>
          <w:rFonts w:ascii="Arial" w:hAnsi="Arial" w:cs="Arial"/>
          <w:color w:val="333333"/>
        </w:rPr>
        <w:t>.</w:t>
      </w:r>
    </w:p>
    <w:p w14:paraId="7681FA9F" w14:textId="77777777" w:rsidR="004A7626" w:rsidRDefault="004A7626" w:rsidP="003621F7">
      <w:pPr>
        <w:tabs>
          <w:tab w:val="left" w:pos="0"/>
        </w:tabs>
        <w:ind w:left="360"/>
        <w:rPr>
          <w:rFonts w:ascii="Arial" w:hAnsi="Arial" w:cs="Arial"/>
          <w:color w:val="333333"/>
        </w:rPr>
      </w:pPr>
    </w:p>
    <w:p w14:paraId="2A8E488E" w14:textId="77777777"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t>Implant Cost Adjustments for Orthopaedic Surgical DRGs (I01A-I32B)</w:t>
      </w:r>
    </w:p>
    <w:p w14:paraId="2F823652" w14:textId="7E75FF5C" w:rsidR="003621F7" w:rsidRDefault="003621F7" w:rsidP="003621F7">
      <w:pPr>
        <w:tabs>
          <w:tab w:val="left" w:pos="0"/>
        </w:tabs>
        <w:ind w:left="360"/>
        <w:rPr>
          <w:rFonts w:ascii="Arial" w:hAnsi="Arial" w:cs="Arial"/>
          <w:color w:val="333333"/>
        </w:rPr>
      </w:pPr>
      <w:r w:rsidRPr="00E3435A">
        <w:rPr>
          <w:rFonts w:ascii="Arial" w:hAnsi="Arial" w:cs="Arial"/>
          <w:color w:val="333333"/>
        </w:rPr>
        <w:t>The implant cost adjustment methodology has been updated from WIESNZ1</w:t>
      </w:r>
      <w:r>
        <w:rPr>
          <w:rFonts w:ascii="Arial" w:hAnsi="Arial" w:cs="Arial"/>
          <w:color w:val="333333"/>
        </w:rPr>
        <w:t>9</w:t>
      </w:r>
      <w:r w:rsidRPr="00E3435A">
        <w:rPr>
          <w:rFonts w:ascii="Arial" w:hAnsi="Arial" w:cs="Arial"/>
          <w:color w:val="333333"/>
        </w:rPr>
        <w:t xml:space="preserve">. The implant cost adjustment methodology has only been used where there should always be an implant in the surgical DRGs from MDC 08 </w:t>
      </w:r>
      <w:r w:rsidRPr="00E3435A">
        <w:rPr>
          <w:rFonts w:ascii="Arial" w:hAnsi="Arial" w:cs="Arial"/>
          <w:i/>
          <w:color w:val="333333"/>
        </w:rPr>
        <w:t>Diseases and Disorders of the musculoskeletal System and Connective Tissues</w:t>
      </w:r>
      <w:r w:rsidRPr="00E3435A">
        <w:rPr>
          <w:rFonts w:ascii="Arial" w:hAnsi="Arial" w:cs="Arial"/>
          <w:color w:val="333333"/>
        </w:rPr>
        <w:t xml:space="preserve"> (I01A-I82Z).</w:t>
      </w:r>
      <w:r w:rsidR="00E70B08">
        <w:rPr>
          <w:rFonts w:ascii="Arial" w:hAnsi="Arial" w:cs="Arial"/>
          <w:color w:val="333333"/>
        </w:rPr>
        <w:t xml:space="preserve">  Only minor adjustments were required in the 2019 work program due to improved implant costs reported.</w:t>
      </w:r>
    </w:p>
    <w:p w14:paraId="74955CB8" w14:textId="77777777" w:rsidR="004A7626" w:rsidRPr="00E3435A" w:rsidRDefault="004A7626" w:rsidP="003621F7">
      <w:pPr>
        <w:tabs>
          <w:tab w:val="left" w:pos="0"/>
        </w:tabs>
        <w:ind w:left="360"/>
        <w:rPr>
          <w:rFonts w:ascii="Arial" w:hAnsi="Arial" w:cs="Arial"/>
          <w:color w:val="333333"/>
        </w:rPr>
      </w:pPr>
    </w:p>
    <w:p w14:paraId="316AAD40" w14:textId="77777777" w:rsidR="003621F7" w:rsidRPr="003C5584" w:rsidRDefault="003621F7" w:rsidP="003621F7">
      <w:pPr>
        <w:pStyle w:val="ListParagraph"/>
        <w:numPr>
          <w:ilvl w:val="0"/>
          <w:numId w:val="14"/>
        </w:numPr>
        <w:tabs>
          <w:tab w:val="left" w:pos="0"/>
        </w:tabs>
        <w:ind w:left="360"/>
        <w:rPr>
          <w:rFonts w:ascii="Arial" w:hAnsi="Arial" w:cs="Arial"/>
          <w:b/>
        </w:rPr>
      </w:pPr>
      <w:r w:rsidRPr="003C5584">
        <w:rPr>
          <w:rFonts w:ascii="Arial" w:hAnsi="Arial" w:cs="Arial"/>
          <w:b/>
        </w:rPr>
        <w:t>Adjustments for High Cost Drugs</w:t>
      </w:r>
    </w:p>
    <w:p w14:paraId="64853256" w14:textId="77777777" w:rsidR="003621F7" w:rsidRPr="00E3435A" w:rsidRDefault="003621F7" w:rsidP="003621F7">
      <w:pPr>
        <w:pStyle w:val="ListParagraph"/>
        <w:ind w:left="360"/>
        <w:rPr>
          <w:rFonts w:ascii="Arial" w:hAnsi="Arial" w:cs="Arial"/>
          <w:color w:val="333333"/>
        </w:rPr>
      </w:pPr>
      <w:r w:rsidRPr="00E3435A">
        <w:rPr>
          <w:rFonts w:ascii="Arial" w:hAnsi="Arial" w:cs="Arial"/>
          <w:color w:val="333333"/>
        </w:rPr>
        <w:t xml:space="preserve">For DRGs where events involve a same day drug infusion, a drug cost adjustment has been made based on a sample of the DHBs with the most accurate drug costs reported. The drug cost adjustment average has been made where the 8th Edition procedure code 9619909 [1920] </w:t>
      </w:r>
      <w:r w:rsidRPr="00E3435A">
        <w:rPr>
          <w:rFonts w:ascii="Arial" w:hAnsi="Arial" w:cs="Arial"/>
          <w:i/>
          <w:color w:val="333333"/>
        </w:rPr>
        <w:t>Intravenous administration of pharmacological agent, other and unspecified pharmacological agent</w:t>
      </w:r>
      <w:r w:rsidRPr="00E3435A">
        <w:rPr>
          <w:rFonts w:ascii="Arial" w:hAnsi="Arial" w:cs="Arial"/>
          <w:color w:val="333333"/>
        </w:rPr>
        <w:t xml:space="preserve"> occurs in the first 30 procedure codes for DRGs:</w:t>
      </w:r>
    </w:p>
    <w:p w14:paraId="4F3D77A1" w14:textId="4326A7FC" w:rsidR="00E70B08" w:rsidRPr="00E70B08" w:rsidRDefault="00E70B08" w:rsidP="003621F7">
      <w:pPr>
        <w:pStyle w:val="ListParagraph"/>
        <w:numPr>
          <w:ilvl w:val="1"/>
          <w:numId w:val="26"/>
        </w:numPr>
        <w:ind w:left="1080"/>
        <w:rPr>
          <w:rFonts w:ascii="Arial" w:hAnsi="Arial" w:cs="Arial"/>
          <w:i/>
          <w:color w:val="333333"/>
        </w:rPr>
      </w:pPr>
      <w:r>
        <w:rPr>
          <w:rFonts w:ascii="Arial" w:hAnsi="Arial" w:cs="Arial"/>
          <w:color w:val="333333"/>
        </w:rPr>
        <w:t xml:space="preserve">C63A </w:t>
      </w:r>
      <w:r w:rsidRPr="00E3435A">
        <w:rPr>
          <w:rFonts w:ascii="Arial" w:hAnsi="Arial" w:cs="Arial"/>
          <w:i/>
          <w:color w:val="333333"/>
        </w:rPr>
        <w:t>Other Disorders of the Eye W CC</w:t>
      </w:r>
    </w:p>
    <w:p w14:paraId="64E8EF06" w14:textId="5E99D998" w:rsidR="003621F7" w:rsidRPr="00E3435A" w:rsidRDefault="003621F7" w:rsidP="003621F7">
      <w:pPr>
        <w:pStyle w:val="ListParagraph"/>
        <w:numPr>
          <w:ilvl w:val="1"/>
          <w:numId w:val="26"/>
        </w:numPr>
        <w:ind w:left="1080"/>
        <w:rPr>
          <w:rFonts w:ascii="Arial" w:hAnsi="Arial" w:cs="Arial"/>
          <w:i/>
          <w:color w:val="333333"/>
        </w:rPr>
      </w:pPr>
      <w:r w:rsidRPr="00E3435A">
        <w:rPr>
          <w:rFonts w:ascii="Arial" w:hAnsi="Arial" w:cs="Arial"/>
          <w:color w:val="333333"/>
        </w:rPr>
        <w:t xml:space="preserve">C63B </w:t>
      </w:r>
      <w:r w:rsidRPr="00E3435A">
        <w:rPr>
          <w:rFonts w:ascii="Arial" w:hAnsi="Arial" w:cs="Arial"/>
          <w:i/>
          <w:color w:val="333333"/>
        </w:rPr>
        <w:t>Other Disorders of the Eye W/O CC</w:t>
      </w:r>
    </w:p>
    <w:p w14:paraId="57269497" w14:textId="77777777" w:rsidR="003621F7" w:rsidRPr="00E3435A"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E74C </w:t>
      </w:r>
      <w:r w:rsidRPr="00E3435A">
        <w:rPr>
          <w:rFonts w:ascii="Arial" w:hAnsi="Arial" w:cs="Arial"/>
          <w:i/>
          <w:color w:val="333333"/>
        </w:rPr>
        <w:t>Interstitial Lung Disease W/O CC</w:t>
      </w:r>
    </w:p>
    <w:p w14:paraId="7E1F55C5" w14:textId="77777777" w:rsidR="003621F7" w:rsidRDefault="003621F7" w:rsidP="003621F7">
      <w:pPr>
        <w:pStyle w:val="ListParagraph"/>
        <w:numPr>
          <w:ilvl w:val="1"/>
          <w:numId w:val="26"/>
        </w:numPr>
        <w:ind w:left="1080"/>
        <w:rPr>
          <w:rFonts w:ascii="Arial" w:hAnsi="Arial" w:cs="Arial"/>
          <w:color w:val="333333"/>
        </w:rPr>
      </w:pPr>
      <w:r>
        <w:rPr>
          <w:rFonts w:ascii="Arial" w:hAnsi="Arial" w:cs="Arial"/>
          <w:color w:val="333333"/>
        </w:rPr>
        <w:t xml:space="preserve">G64A </w:t>
      </w:r>
      <w:r w:rsidRPr="004F1A38">
        <w:rPr>
          <w:rFonts w:ascii="Arial" w:hAnsi="Arial" w:cs="Arial"/>
          <w:i/>
          <w:color w:val="333333"/>
        </w:rPr>
        <w:t>Inflammatory Bowel Disease W CC</w:t>
      </w:r>
    </w:p>
    <w:p w14:paraId="132A5C82" w14:textId="77777777" w:rsidR="003621F7" w:rsidRPr="00E3435A"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G64B </w:t>
      </w:r>
      <w:r w:rsidRPr="00E3435A">
        <w:rPr>
          <w:rFonts w:ascii="Arial" w:hAnsi="Arial" w:cs="Arial"/>
          <w:i/>
          <w:color w:val="333333"/>
        </w:rPr>
        <w:t>Inflammatory Bowel Disease W/O CC</w:t>
      </w:r>
    </w:p>
    <w:p w14:paraId="5B2B971B" w14:textId="77777777" w:rsidR="003621F7" w:rsidRPr="004F1A38" w:rsidRDefault="003621F7" w:rsidP="003621F7">
      <w:pPr>
        <w:pStyle w:val="ListParagraph"/>
        <w:numPr>
          <w:ilvl w:val="1"/>
          <w:numId w:val="26"/>
        </w:numPr>
        <w:ind w:left="1080"/>
        <w:rPr>
          <w:rFonts w:ascii="Arial" w:hAnsi="Arial" w:cs="Arial"/>
          <w:color w:val="333333"/>
        </w:rPr>
      </w:pPr>
      <w:r w:rsidRPr="00E3435A">
        <w:rPr>
          <w:rFonts w:ascii="Arial" w:hAnsi="Arial" w:cs="Arial"/>
          <w:color w:val="333333"/>
        </w:rPr>
        <w:t xml:space="preserve">I40Z </w:t>
      </w:r>
      <w:r w:rsidRPr="00E3435A">
        <w:rPr>
          <w:rFonts w:ascii="Arial" w:hAnsi="Arial" w:cs="Arial"/>
          <w:i/>
          <w:color w:val="333333"/>
        </w:rPr>
        <w:t>Infusions for Musculoskeletal Disorders, Sameday</w:t>
      </w:r>
    </w:p>
    <w:p w14:paraId="3250C345" w14:textId="2112F190" w:rsidR="003621F7" w:rsidRPr="004A7626" w:rsidRDefault="003621F7" w:rsidP="003621F7">
      <w:pPr>
        <w:pStyle w:val="ListParagraph"/>
        <w:numPr>
          <w:ilvl w:val="1"/>
          <w:numId w:val="26"/>
        </w:numPr>
        <w:ind w:left="1080"/>
        <w:rPr>
          <w:rFonts w:ascii="Arial" w:hAnsi="Arial" w:cs="Arial"/>
          <w:color w:val="333333"/>
        </w:rPr>
      </w:pPr>
      <w:r>
        <w:rPr>
          <w:rFonts w:ascii="Arial" w:hAnsi="Arial" w:cs="Arial"/>
          <w:color w:val="333333"/>
        </w:rPr>
        <w:t xml:space="preserve">J68C </w:t>
      </w:r>
      <w:r>
        <w:rPr>
          <w:rFonts w:ascii="Arial" w:hAnsi="Arial" w:cs="Arial"/>
          <w:i/>
          <w:color w:val="333333"/>
        </w:rPr>
        <w:t>Major Skin Disorders, Sameday.</w:t>
      </w:r>
    </w:p>
    <w:p w14:paraId="6EC9D862" w14:textId="77777777" w:rsidR="004A7626" w:rsidRPr="004A7626" w:rsidRDefault="004A7626" w:rsidP="004A7626">
      <w:pPr>
        <w:ind w:left="720"/>
        <w:rPr>
          <w:rFonts w:ascii="Arial" w:hAnsi="Arial" w:cs="Arial"/>
          <w:color w:val="333333"/>
        </w:rPr>
      </w:pPr>
    </w:p>
    <w:p w14:paraId="5F600D73" w14:textId="77777777" w:rsidR="003621F7" w:rsidRPr="003C5584" w:rsidRDefault="003621F7" w:rsidP="003621F7">
      <w:pPr>
        <w:pStyle w:val="ListParagraph"/>
        <w:numPr>
          <w:ilvl w:val="0"/>
          <w:numId w:val="14"/>
        </w:numPr>
        <w:tabs>
          <w:tab w:val="left" w:pos="0"/>
        </w:tabs>
        <w:ind w:left="360"/>
        <w:rPr>
          <w:rFonts w:ascii="Arial" w:hAnsi="Arial" w:cs="Arial"/>
          <w:b/>
          <w:szCs w:val="24"/>
        </w:rPr>
      </w:pPr>
      <w:r w:rsidRPr="003C5584">
        <w:rPr>
          <w:rFonts w:ascii="Arial" w:hAnsi="Arial" w:cs="Arial"/>
          <w:b/>
          <w:szCs w:val="24"/>
        </w:rPr>
        <w:t>Transcatheter Aortic Valve Implantation (TAVI) costs</w:t>
      </w:r>
    </w:p>
    <w:p w14:paraId="02F0D763" w14:textId="77777777" w:rsidR="003621F7" w:rsidRPr="00E3435A" w:rsidRDefault="003621F7" w:rsidP="003621F7">
      <w:pPr>
        <w:tabs>
          <w:tab w:val="left" w:pos="0"/>
        </w:tabs>
        <w:ind w:left="360"/>
        <w:rPr>
          <w:rFonts w:ascii="Arial" w:hAnsi="Arial" w:cs="Arial"/>
          <w:color w:val="333333"/>
          <w:szCs w:val="24"/>
        </w:rPr>
      </w:pPr>
      <w:r w:rsidRPr="00E3435A">
        <w:rPr>
          <w:rFonts w:ascii="Arial" w:hAnsi="Arial" w:cs="Arial"/>
          <w:color w:val="333333"/>
          <w:szCs w:val="24"/>
        </w:rPr>
        <w:t>TAVI implant costs have been closely monitored over the last five years, and the cost of the implants required have decreased. TAVI events almost exclusively group to one of the following four DRGs:</w:t>
      </w:r>
    </w:p>
    <w:p w14:paraId="6C83A5F0" w14:textId="77777777" w:rsidR="003621F7" w:rsidRPr="00DC5627" w:rsidRDefault="003621F7" w:rsidP="003621F7">
      <w:pPr>
        <w:pStyle w:val="ListParagraph"/>
        <w:numPr>
          <w:ilvl w:val="0"/>
          <w:numId w:val="22"/>
        </w:numPr>
        <w:ind w:left="1080"/>
        <w:rPr>
          <w:rFonts w:ascii="Arial" w:hAnsi="Arial" w:cs="Arial"/>
          <w:i/>
          <w:color w:val="333333"/>
          <w:sz w:val="20"/>
          <w:szCs w:val="23"/>
        </w:rPr>
      </w:pPr>
      <w:r w:rsidRPr="00DC5627">
        <w:rPr>
          <w:rFonts w:ascii="Arial" w:hAnsi="Arial" w:cs="Arial"/>
          <w:color w:val="333333"/>
          <w:sz w:val="22"/>
          <w:szCs w:val="23"/>
          <w:lang w:eastAsia="en-NZ"/>
        </w:rPr>
        <w:t xml:space="preserve">F03A </w:t>
      </w:r>
      <w:r w:rsidRPr="00FB1AB8">
        <w:rPr>
          <w:rFonts w:ascii="Arial" w:hAnsi="Arial" w:cs="Arial"/>
          <w:i/>
          <w:color w:val="333333"/>
          <w:sz w:val="22"/>
          <w:szCs w:val="23"/>
        </w:rPr>
        <w:t>Cardiac Valve Procs W CPB Pump W Invasive Cardiac Inves W Cat CC</w:t>
      </w:r>
    </w:p>
    <w:p w14:paraId="1181D224" w14:textId="77777777"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F03B</w:t>
      </w:r>
      <w:r w:rsidRPr="00DC5627">
        <w:rPr>
          <w:rFonts w:ascii="Arial" w:hAnsi="Arial" w:cs="Arial"/>
          <w:i/>
          <w:color w:val="333333"/>
          <w:sz w:val="22"/>
          <w:szCs w:val="23"/>
          <w:lang w:eastAsia="en-NZ"/>
        </w:rPr>
        <w:t xml:space="preserve"> Cardiac Valve Procs W CPB Pump W Invasive Cardiac Inves W/O Cat CC</w:t>
      </w:r>
    </w:p>
    <w:p w14:paraId="3C67737D" w14:textId="77777777"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F04A </w:t>
      </w:r>
      <w:r w:rsidRPr="00DC5627">
        <w:rPr>
          <w:rFonts w:ascii="Arial" w:hAnsi="Arial" w:cs="Arial"/>
          <w:i/>
          <w:color w:val="333333"/>
          <w:sz w:val="22"/>
          <w:szCs w:val="23"/>
          <w:lang w:eastAsia="en-NZ"/>
        </w:rPr>
        <w:t>Cardiac Valve Procs W CPB Pump W/O Invasive Cardiac Inves W Cat CC</w:t>
      </w:r>
    </w:p>
    <w:p w14:paraId="67C65607" w14:textId="77777777" w:rsidR="003621F7" w:rsidRPr="00DC5627" w:rsidRDefault="003621F7" w:rsidP="003621F7">
      <w:pPr>
        <w:pStyle w:val="ListParagraph"/>
        <w:numPr>
          <w:ilvl w:val="0"/>
          <w:numId w:val="21"/>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F04B </w:t>
      </w:r>
      <w:r w:rsidRPr="00DC5627">
        <w:rPr>
          <w:rFonts w:ascii="Arial" w:hAnsi="Arial" w:cs="Arial"/>
          <w:i/>
          <w:color w:val="333333"/>
          <w:sz w:val="22"/>
          <w:szCs w:val="23"/>
          <w:lang w:eastAsia="en-NZ"/>
        </w:rPr>
        <w:t>Cardiac Valve Procs W CPB Pump W/O Invasive Cardiac Inves W/O Cat CC</w:t>
      </w:r>
    </w:p>
    <w:p w14:paraId="6D26EA4B" w14:textId="77777777" w:rsidR="003E5B29" w:rsidRDefault="003E5B29" w:rsidP="003621F7">
      <w:pPr>
        <w:tabs>
          <w:tab w:val="left" w:pos="0"/>
        </w:tabs>
        <w:ind w:left="358"/>
        <w:rPr>
          <w:rFonts w:ascii="Arial" w:hAnsi="Arial" w:cs="Arial"/>
          <w:color w:val="333333"/>
        </w:rPr>
      </w:pPr>
    </w:p>
    <w:p w14:paraId="3EDF3FA8" w14:textId="43D568EB" w:rsidR="003621F7" w:rsidRPr="00A41FF9" w:rsidRDefault="003621F7" w:rsidP="003621F7">
      <w:pPr>
        <w:tabs>
          <w:tab w:val="left" w:pos="0"/>
        </w:tabs>
        <w:ind w:left="358"/>
        <w:rPr>
          <w:rFonts w:ascii="Arial" w:hAnsi="Arial" w:cs="Arial"/>
          <w:color w:val="333333"/>
        </w:rPr>
      </w:pPr>
      <w:r w:rsidRPr="00E3435A">
        <w:rPr>
          <w:rFonts w:ascii="Arial" w:hAnsi="Arial" w:cs="Arial"/>
          <w:color w:val="333333"/>
        </w:rPr>
        <w:t xml:space="preserve">Implant cost analysis confirms advice from DHBs </w:t>
      </w:r>
      <w:r>
        <w:rPr>
          <w:rFonts w:ascii="Arial" w:hAnsi="Arial" w:cs="Arial"/>
          <w:color w:val="333333"/>
        </w:rPr>
        <w:t xml:space="preserve">over the last two years </w:t>
      </w:r>
      <w:r w:rsidRPr="00E3435A">
        <w:rPr>
          <w:rFonts w:ascii="Arial" w:hAnsi="Arial" w:cs="Arial"/>
          <w:color w:val="333333"/>
        </w:rPr>
        <w:t xml:space="preserve">that TAVI does not cost more than other procedures in the listed DRGs, though is marginally more expensive for the least </w:t>
      </w:r>
      <w:proofErr w:type="gramStart"/>
      <w:r w:rsidRPr="00E3435A">
        <w:rPr>
          <w:rFonts w:ascii="Arial" w:hAnsi="Arial" w:cs="Arial"/>
          <w:color w:val="333333"/>
        </w:rPr>
        <w:t>at risk</w:t>
      </w:r>
      <w:proofErr w:type="gramEnd"/>
      <w:r w:rsidRPr="00E3435A">
        <w:rPr>
          <w:rFonts w:ascii="Arial" w:hAnsi="Arial" w:cs="Arial"/>
          <w:color w:val="333333"/>
        </w:rPr>
        <w:t xml:space="preserve"> patients.  </w:t>
      </w:r>
      <w:r>
        <w:rPr>
          <w:rFonts w:ascii="Arial" w:hAnsi="Arial" w:cs="Arial"/>
          <w:color w:val="333333"/>
        </w:rPr>
        <w:t xml:space="preserve">Only </w:t>
      </w:r>
      <w:r w:rsidR="00475FCA">
        <w:rPr>
          <w:rFonts w:ascii="Arial" w:hAnsi="Arial" w:cs="Arial"/>
          <w:color w:val="333333"/>
        </w:rPr>
        <w:t>five</w:t>
      </w:r>
      <w:r>
        <w:rPr>
          <w:rFonts w:ascii="Arial" w:hAnsi="Arial" w:cs="Arial"/>
          <w:color w:val="333333"/>
        </w:rPr>
        <w:t xml:space="preserve"> TAVI implant cost adjustments needed to be made in developing WIESNZ</w:t>
      </w:r>
      <w:r w:rsidR="00E158C5">
        <w:rPr>
          <w:rFonts w:ascii="Arial" w:hAnsi="Arial" w:cs="Arial"/>
          <w:color w:val="333333"/>
        </w:rPr>
        <w:t>20</w:t>
      </w:r>
      <w:r>
        <w:rPr>
          <w:rFonts w:ascii="Arial" w:hAnsi="Arial" w:cs="Arial"/>
          <w:color w:val="333333"/>
        </w:rPr>
        <w:t xml:space="preserve">.  However, </w:t>
      </w:r>
      <w:r w:rsidR="00475FCA">
        <w:rPr>
          <w:rFonts w:ascii="Arial" w:hAnsi="Arial" w:cs="Arial"/>
          <w:color w:val="333333"/>
        </w:rPr>
        <w:t xml:space="preserve">as per last year </w:t>
      </w:r>
      <w:r>
        <w:rPr>
          <w:rFonts w:ascii="Arial" w:hAnsi="Arial" w:cs="Arial"/>
          <w:color w:val="333333"/>
        </w:rPr>
        <w:t xml:space="preserve">due to a higher number of low outlier events than in previous years adjustments to low boundaries have been made to DRGs F03A, F03B and F04A. </w:t>
      </w:r>
    </w:p>
    <w:p w14:paraId="279F1B83" w14:textId="77777777" w:rsidR="000E6CCF" w:rsidRPr="000E6CCF" w:rsidRDefault="000E6CCF" w:rsidP="000E6CCF">
      <w:pPr>
        <w:tabs>
          <w:tab w:val="left" w:pos="0"/>
        </w:tabs>
        <w:ind w:left="360"/>
        <w:rPr>
          <w:rFonts w:ascii="Arial" w:hAnsi="Arial" w:cs="Arial"/>
          <w:color w:val="333333"/>
        </w:rPr>
      </w:pPr>
    </w:p>
    <w:p w14:paraId="1DEF42F1" w14:textId="77777777" w:rsidR="00B65A2A" w:rsidRPr="00BE0213" w:rsidRDefault="00F03E43" w:rsidP="00210257">
      <w:pPr>
        <w:pStyle w:val="Heading2"/>
      </w:pPr>
      <w:bookmarkStart w:id="78" w:name="_Toc67299466"/>
      <w:r w:rsidRPr="00BE0213">
        <w:t>Areas for Change in the F</w:t>
      </w:r>
      <w:r w:rsidR="00B65A2A" w:rsidRPr="00BE0213">
        <w:t>uture</w:t>
      </w:r>
      <w:bookmarkEnd w:id="75"/>
      <w:bookmarkEnd w:id="76"/>
      <w:bookmarkEnd w:id="78"/>
    </w:p>
    <w:p w14:paraId="7EE7D391" w14:textId="77777777"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p>
    <w:p w14:paraId="1EAC4E79" w14:textId="77777777" w:rsidR="00AF1BCA" w:rsidRDefault="00AF1BCA" w:rsidP="00B65A2A">
      <w:pPr>
        <w:rPr>
          <w:rFonts w:ascii="Arial" w:eastAsia="Calibri" w:hAnsi="Arial" w:cs="Arial"/>
          <w:color w:val="333333"/>
          <w:szCs w:val="24"/>
        </w:rPr>
      </w:pPr>
    </w:p>
    <w:p w14:paraId="534B47E8" w14:textId="77777777" w:rsidR="00AF1BCA" w:rsidRPr="00AF1BCA" w:rsidRDefault="00AF1BCA" w:rsidP="00210257">
      <w:pPr>
        <w:pStyle w:val="Heading2"/>
        <w:rPr>
          <w:color w:val="333333"/>
        </w:rPr>
      </w:pPr>
      <w:bookmarkStart w:id="79" w:name="_Ref443034717"/>
      <w:bookmarkStart w:id="80" w:name="_Toc443034837"/>
      <w:bookmarkStart w:id="81" w:name="_Toc67299467"/>
      <w:r w:rsidRPr="00AF1BCA">
        <w:lastRenderedPageBreak/>
        <w:t>Special Funding Arrangement for Temporomandibular Joint</w:t>
      </w:r>
      <w:r w:rsidRPr="00AF1BCA">
        <w:rPr>
          <w:color w:val="333333"/>
        </w:rPr>
        <w:t xml:space="preserve"> </w:t>
      </w:r>
      <w:r w:rsidRPr="00AF1BCA">
        <w:t>Replacement (TMJ)</w:t>
      </w:r>
      <w:bookmarkEnd w:id="79"/>
      <w:bookmarkEnd w:id="80"/>
      <w:bookmarkEnd w:id="81"/>
    </w:p>
    <w:p w14:paraId="0BB2457F" w14:textId="77777777" w:rsidR="003E5B29" w:rsidRDefault="00AF1BCA" w:rsidP="00AF1BCA">
      <w:pPr>
        <w:rPr>
          <w:rFonts w:ascii="Arial" w:eastAsia="Calibri" w:hAnsi="Arial" w:cs="Arial"/>
          <w:color w:val="333333"/>
          <w:szCs w:val="24"/>
        </w:rPr>
      </w:pPr>
      <w:r w:rsidRPr="00AF1BCA">
        <w:rPr>
          <w:rFonts w:ascii="Arial" w:eastAsia="Calibri" w:hAnsi="Arial" w:cs="Arial"/>
          <w:color w:val="333333"/>
          <w:szCs w:val="24"/>
        </w:rPr>
        <w:t xml:space="preserve">Through the costing mechanism described in Section </w:t>
      </w:r>
      <w:r w:rsidR="0039723E" w:rsidRPr="00AF1BCA">
        <w:rPr>
          <w:rFonts w:ascii="Arial" w:eastAsia="Calibri" w:hAnsi="Arial" w:cs="Arial"/>
          <w:color w:val="333333"/>
          <w:szCs w:val="24"/>
        </w:rPr>
        <w:t>4,</w:t>
      </w:r>
      <w:r w:rsidRPr="00AF1BCA">
        <w:rPr>
          <w:rFonts w:ascii="Arial" w:eastAsia="Calibri" w:hAnsi="Arial" w:cs="Arial"/>
          <w:color w:val="333333"/>
          <w:szCs w:val="24"/>
        </w:rPr>
        <w:t xml:space="preserve"> all casemix funded events should be covered.  However, temporomandibular joint replacement (TMJ) events occur only a few times per year and the prosthesis is expensive as it is custom made for each patient. </w:t>
      </w:r>
    </w:p>
    <w:p w14:paraId="0A1261DB" w14:textId="5120D7A0" w:rsidR="00AF1BCA" w:rsidRDefault="00AF1BCA" w:rsidP="00AF1BCA">
      <w:pPr>
        <w:rPr>
          <w:rFonts w:ascii="Arial" w:eastAsia="Calibri" w:hAnsi="Arial" w:cs="Arial"/>
          <w:color w:val="333333"/>
          <w:szCs w:val="24"/>
        </w:rPr>
      </w:pPr>
      <w:r w:rsidRPr="00AF1BCA">
        <w:rPr>
          <w:rFonts w:ascii="Arial" w:eastAsia="Calibri" w:hAnsi="Arial" w:cs="Arial"/>
          <w:color w:val="333333"/>
          <w:szCs w:val="24"/>
        </w:rPr>
        <w:t>The prosthesis cost in individual cases can vary</w:t>
      </w:r>
      <w:r w:rsidR="00DC4871">
        <w:rPr>
          <w:rFonts w:ascii="Arial" w:eastAsia="Calibri" w:hAnsi="Arial" w:cs="Arial"/>
          <w:color w:val="333333"/>
          <w:szCs w:val="24"/>
        </w:rPr>
        <w:t xml:space="preserve"> markedly</w:t>
      </w:r>
      <w:r w:rsidRPr="00AF1BCA">
        <w:rPr>
          <w:rFonts w:ascii="Arial" w:eastAsia="Calibri" w:hAnsi="Arial" w:cs="Arial"/>
          <w:color w:val="333333"/>
          <w:szCs w:val="24"/>
        </w:rPr>
        <w:t>, and because of the infrequency of TMJ events, the cost of the prosthesis is not adequately reflected in the DRG cost weight. Therefore, for IDF TMJ cases the DHB of service may invoice the DHB of domicile for the cost of the prosthesis in addition to the cost weight received for the DRG.</w:t>
      </w:r>
    </w:p>
    <w:p w14:paraId="52A4E4BC" w14:textId="77777777" w:rsidR="000F7950" w:rsidRDefault="000F7950">
      <w:bookmarkStart w:id="82" w:name="_Toc272995875"/>
      <w:bookmarkStart w:id="83" w:name="_Toc272997915"/>
      <w:bookmarkStart w:id="84" w:name="_Toc272998012"/>
      <w:bookmarkStart w:id="85" w:name="_Toc272998107"/>
      <w:bookmarkStart w:id="86" w:name="_Toc272999414"/>
      <w:bookmarkStart w:id="87" w:name="_Toc511625981"/>
      <w:bookmarkStart w:id="88" w:name="_Toc515687080"/>
      <w:bookmarkEnd w:id="82"/>
      <w:bookmarkEnd w:id="83"/>
      <w:bookmarkEnd w:id="84"/>
      <w:bookmarkEnd w:id="85"/>
      <w:bookmarkEnd w:id="86"/>
    </w:p>
    <w:p w14:paraId="53412A28" w14:textId="5EA52A0C" w:rsidR="009F30E9" w:rsidRDefault="000F7950" w:rsidP="009F30E9">
      <w:pPr>
        <w:pStyle w:val="Heading2"/>
      </w:pPr>
      <w:bookmarkStart w:id="89" w:name="_Ref26875482"/>
      <w:bookmarkStart w:id="90" w:name="_Toc67299468"/>
      <w:r>
        <w:t>Spinal Traum</w:t>
      </w:r>
      <w:r w:rsidR="009F30E9">
        <w:t>a</w:t>
      </w:r>
      <w:bookmarkEnd w:id="89"/>
      <w:bookmarkEnd w:id="90"/>
    </w:p>
    <w:p w14:paraId="058CD15A" w14:textId="47E249A1" w:rsidR="009F30E9" w:rsidRDefault="009F30E9" w:rsidP="009F30E9">
      <w:pPr>
        <w:rPr>
          <w:rFonts w:ascii="Arial" w:hAnsi="Arial" w:cs="Arial"/>
          <w:color w:val="333333"/>
        </w:rPr>
      </w:pPr>
      <w:r w:rsidRPr="009F30E9">
        <w:rPr>
          <w:rFonts w:ascii="Arial" w:hAnsi="Arial" w:cs="Arial"/>
          <w:color w:val="333333"/>
        </w:rPr>
        <w:t>A new health specialt</w:t>
      </w:r>
      <w:r>
        <w:rPr>
          <w:rFonts w:ascii="Arial" w:hAnsi="Arial" w:cs="Arial"/>
          <w:color w:val="333333"/>
        </w:rPr>
        <w:t xml:space="preserve">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i/>
          <w:color w:val="333333"/>
        </w:rPr>
        <w:t xml:space="preserve"> </w:t>
      </w:r>
      <w:r w:rsidRPr="009F30E9">
        <w:rPr>
          <w:rFonts w:ascii="Arial" w:hAnsi="Arial" w:cs="Arial"/>
          <w:color w:val="333333"/>
        </w:rPr>
        <w:t>has been</w:t>
      </w:r>
      <w:r>
        <w:rPr>
          <w:rFonts w:ascii="Arial" w:hAnsi="Arial" w:cs="Arial"/>
          <w:i/>
          <w:color w:val="333333"/>
        </w:rPr>
        <w:t xml:space="preserve"> </w:t>
      </w:r>
      <w:r w:rsidRPr="009F30E9">
        <w:rPr>
          <w:rFonts w:ascii="Arial" w:hAnsi="Arial" w:cs="Arial"/>
          <w:color w:val="333333"/>
        </w:rPr>
        <w:t xml:space="preserve">created to </w:t>
      </w:r>
      <w:r>
        <w:rPr>
          <w:rFonts w:ascii="Arial" w:hAnsi="Arial" w:cs="Arial"/>
          <w:color w:val="333333"/>
        </w:rPr>
        <w:t xml:space="preserve">enable the identification of spinal trauma event records reported to the NMDS. </w:t>
      </w:r>
    </w:p>
    <w:p w14:paraId="5B79EBEE" w14:textId="407598A6" w:rsidR="009F30E9" w:rsidRDefault="009F30E9" w:rsidP="009F30E9">
      <w:pPr>
        <w:rPr>
          <w:rFonts w:ascii="Arial" w:hAnsi="Arial" w:cs="Arial"/>
          <w:color w:val="333333"/>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DHB (agency 4021) and Counties Manukau DHB (agency 1023). </w:t>
      </w:r>
    </w:p>
    <w:p w14:paraId="014B019A" w14:textId="68DB89D3" w:rsidR="009F30E9" w:rsidRPr="009F30E9" w:rsidRDefault="009F30E9" w:rsidP="009F30E9">
      <w:pPr>
        <w:rPr>
          <w:rFonts w:ascii="Arial" w:hAnsi="Arial" w:cs="Arial"/>
          <w:color w:val="333333"/>
        </w:rPr>
      </w:pPr>
      <w:r>
        <w:rPr>
          <w:rFonts w:ascii="Arial" w:hAnsi="Arial" w:cs="Arial"/>
          <w:color w:val="333333"/>
        </w:rPr>
        <w:t xml:space="preserve">The health specialty code S44 maps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8064F7">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p>
    <w:p w14:paraId="7E40C87A" w14:textId="43774FE7" w:rsidR="008C188A" w:rsidRPr="009F30E9" w:rsidRDefault="008C188A" w:rsidP="009F30E9">
      <w:pPr>
        <w:rPr>
          <w:kern w:val="28"/>
          <w:sz w:val="28"/>
          <w:szCs w:val="28"/>
        </w:rPr>
      </w:pPr>
      <w:r>
        <w:br w:type="page"/>
      </w:r>
    </w:p>
    <w:p w14:paraId="1657D9D2" w14:textId="0152710E" w:rsidR="00B65A2A" w:rsidRPr="00BA2072" w:rsidRDefault="000E323A" w:rsidP="00E3265A">
      <w:pPr>
        <w:pStyle w:val="Heading1"/>
      </w:pPr>
      <w:bookmarkStart w:id="91" w:name="_Toc67299469"/>
      <w:r>
        <w:lastRenderedPageBreak/>
        <w:t>WIESNZ20</w:t>
      </w:r>
      <w:r w:rsidR="00F03E43" w:rsidRPr="00BA2072">
        <w:t xml:space="preserve"> C</w:t>
      </w:r>
      <w:r w:rsidR="00B65A2A" w:rsidRPr="00BA2072">
        <w:t>alculation</w:t>
      </w:r>
      <w:bookmarkEnd w:id="87"/>
      <w:bookmarkEnd w:id="88"/>
      <w:bookmarkEnd w:id="91"/>
    </w:p>
    <w:p w14:paraId="434C1D8A" w14:textId="66887CA2" w:rsidR="00EE2F9C" w:rsidRPr="00BA2072" w:rsidRDefault="00B65A2A" w:rsidP="00B65A2A">
      <w:pPr>
        <w:rPr>
          <w:rFonts w:ascii="Arial" w:hAnsi="Arial" w:cs="Arial"/>
        </w:rPr>
      </w:pPr>
      <w:r w:rsidRPr="00BA2072">
        <w:rPr>
          <w:rFonts w:ascii="Arial" w:hAnsi="Arial" w:cs="Arial"/>
          <w:color w:val="333333"/>
        </w:rPr>
        <w:t>The following section describes the derived variables required, the DRG reallocation tests applied (AR-DRG =&gt; NZdrg</w:t>
      </w:r>
      <w:r w:rsidR="00917114">
        <w:rPr>
          <w:rFonts w:ascii="Arial" w:hAnsi="Arial" w:cs="Arial"/>
          <w:color w:val="333333"/>
        </w:rPr>
        <w:t>70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0E323A">
        <w:rPr>
          <w:rFonts w:ascii="Arial" w:hAnsi="Arial" w:cs="Arial"/>
          <w:color w:val="333333"/>
        </w:rPr>
        <w:t>WIESNZ20</w:t>
      </w:r>
      <w:r w:rsidRPr="00BA2072">
        <w:rPr>
          <w:rFonts w:ascii="Arial" w:hAnsi="Arial" w:cs="Arial"/>
          <w:color w:val="333333"/>
        </w:rPr>
        <w:t xml:space="preserve"> case weight calculation. In what follows the phrases </w:t>
      </w:r>
      <w:r w:rsidRPr="00BA2072">
        <w:rPr>
          <w:rFonts w:ascii="Arial" w:hAnsi="Arial" w:cs="Arial"/>
          <w:i/>
          <w:color w:val="333333"/>
        </w:rPr>
        <w:t>case weight</w:t>
      </w:r>
      <w:r w:rsidRPr="00BA2072">
        <w:rPr>
          <w:rFonts w:ascii="Arial" w:hAnsi="Arial" w:cs="Arial"/>
          <w:color w:val="333333"/>
        </w:rPr>
        <w:t xml:space="preserve">, </w:t>
      </w:r>
      <w:r w:rsidRPr="00BA2072">
        <w:rPr>
          <w:rFonts w:ascii="Arial" w:hAnsi="Arial" w:cs="Arial"/>
          <w:i/>
          <w:color w:val="333333"/>
        </w:rPr>
        <w:t>cost weight</w:t>
      </w:r>
      <w:r w:rsidRPr="00BA2072">
        <w:rPr>
          <w:rFonts w:ascii="Arial" w:hAnsi="Arial" w:cs="Arial"/>
          <w:color w:val="333333"/>
        </w:rPr>
        <w:t xml:space="preserve">, and </w:t>
      </w:r>
      <w:r w:rsidRPr="00BA2072">
        <w:rPr>
          <w:rFonts w:ascii="Arial" w:hAnsi="Arial" w:cs="Arial"/>
          <w:i/>
          <w:color w:val="333333"/>
        </w:rPr>
        <w:t>costweight</w:t>
      </w:r>
      <w:r w:rsidRPr="00BA2072">
        <w:rPr>
          <w:rFonts w:ascii="Arial" w:hAnsi="Arial" w:cs="Arial"/>
          <w:color w:val="333333"/>
        </w:rPr>
        <w:t xml:space="preserve"> </w:t>
      </w:r>
      <w:r w:rsidRPr="00A65744">
        <w:rPr>
          <w:rFonts w:ascii="Arial" w:hAnsi="Arial" w:cs="Arial"/>
          <w:color w:val="262626" w:themeColor="text1" w:themeTint="D9"/>
        </w:rPr>
        <w:t xml:space="preserve">may be used interchangeably.  The table of information required to apply these calculations is provided in the </w:t>
      </w:r>
      <w:r w:rsidR="000E323A">
        <w:rPr>
          <w:rFonts w:ascii="Arial" w:hAnsi="Arial" w:cs="Arial"/>
          <w:color w:val="262626" w:themeColor="text1" w:themeTint="D9"/>
        </w:rPr>
        <w:t>WIESNZ20</w:t>
      </w:r>
      <w:r w:rsidRPr="00A65744">
        <w:rPr>
          <w:rFonts w:ascii="Arial" w:hAnsi="Arial" w:cs="Arial"/>
          <w:color w:val="262626" w:themeColor="text1" w:themeTint="D9"/>
        </w:rPr>
        <w:t xml:space="preserve"> file attached </w:t>
      </w:r>
      <w:r w:rsidRPr="00917114">
        <w:rPr>
          <w:rFonts w:ascii="Arial" w:hAnsi="Arial" w:cs="Arial"/>
          <w:color w:val="262626" w:themeColor="text1" w:themeTint="D9"/>
        </w:rPr>
        <w:t>in</w:t>
      </w:r>
      <w:r w:rsidR="00A65744" w:rsidRPr="00917114">
        <w:rPr>
          <w:rFonts w:ascii="Arial" w:hAnsi="Arial" w:cs="Arial"/>
          <w:color w:val="262626" w:themeColor="text1" w:themeTint="D9"/>
        </w:rPr>
        <w:t xml:space="preserve"> </w:t>
      </w:r>
      <w:r w:rsidR="00244863" w:rsidRPr="00244863">
        <w:rPr>
          <w:rFonts w:ascii="Arial" w:hAnsi="Arial" w:cs="Arial"/>
          <w:color w:val="333333"/>
          <w:highlight w:val="lightGray"/>
        </w:rPr>
        <w:fldChar w:fldCharType="begin"/>
      </w:r>
      <w:r w:rsidR="00244863" w:rsidRPr="00244863">
        <w:rPr>
          <w:rFonts w:ascii="Arial" w:hAnsi="Arial" w:cs="Arial"/>
          <w:color w:val="333333"/>
          <w:highlight w:val="lightGray"/>
        </w:rPr>
        <w:instrText xml:space="preserve"> REF _Ref26343633 \h  \* MERGEFORMAT </w:instrText>
      </w:r>
      <w:r w:rsidR="00244863" w:rsidRPr="00244863">
        <w:rPr>
          <w:rFonts w:ascii="Arial" w:hAnsi="Arial" w:cs="Arial"/>
          <w:color w:val="333333"/>
          <w:highlight w:val="lightGray"/>
        </w:rPr>
      </w:r>
      <w:r w:rsidR="00244863" w:rsidRPr="00244863">
        <w:rPr>
          <w:rFonts w:ascii="Arial" w:hAnsi="Arial" w:cs="Arial"/>
          <w:color w:val="333333"/>
          <w:highlight w:val="lightGray"/>
        </w:rPr>
        <w:fldChar w:fldCharType="separate"/>
      </w:r>
      <w:r w:rsidR="008064F7" w:rsidRPr="008064F7">
        <w:rPr>
          <w:rFonts w:ascii="Arial" w:hAnsi="Arial" w:cs="Arial"/>
          <w:color w:val="333333"/>
          <w:highlight w:val="lightGray"/>
        </w:rPr>
        <w:t>Appendix 1: Table of 2020/21 FY DRG Cost Weights and Associated Variables for Calculating WIESNZ20</w:t>
      </w:r>
      <w:r w:rsidR="00244863" w:rsidRPr="00244863">
        <w:rPr>
          <w:rFonts w:ascii="Arial" w:hAnsi="Arial" w:cs="Arial"/>
          <w:color w:val="333333"/>
          <w:highlight w:val="lightGray"/>
        </w:rPr>
        <w:fldChar w:fldCharType="end"/>
      </w:r>
      <w:r w:rsidRPr="00917114">
        <w:rPr>
          <w:rFonts w:ascii="Arial" w:hAnsi="Arial" w:cs="Arial"/>
          <w:color w:val="262626" w:themeColor="text1" w:themeTint="D9"/>
        </w:rPr>
        <w:t xml:space="preserve">, </w:t>
      </w:r>
      <w:r w:rsidR="0052407B" w:rsidRPr="00917114">
        <w:rPr>
          <w:rFonts w:ascii="Arial" w:hAnsi="Arial" w:cs="Arial"/>
          <w:color w:val="262626" w:themeColor="text1" w:themeTint="D9"/>
        </w:rPr>
        <w:t>t</w:t>
      </w:r>
      <w:r w:rsidRPr="00917114">
        <w:rPr>
          <w:rFonts w:ascii="Arial" w:hAnsi="Arial" w:cs="Arial"/>
          <w:color w:val="262626" w:themeColor="text1" w:themeTint="D9"/>
        </w:rPr>
        <w:t>he</w:t>
      </w:r>
      <w:r w:rsidRPr="00A65744">
        <w:rPr>
          <w:rFonts w:ascii="Arial" w:hAnsi="Arial" w:cs="Arial"/>
          <w:color w:val="262626" w:themeColor="text1" w:themeTint="D9"/>
        </w:rPr>
        <w:t xml:space="preserve"> file is </w:t>
      </w:r>
      <w:r w:rsidR="008E2AEF" w:rsidRPr="00A65744">
        <w:rPr>
          <w:rFonts w:ascii="Arial" w:hAnsi="Arial" w:cs="Arial"/>
          <w:color w:val="262626" w:themeColor="text1" w:themeTint="D9"/>
        </w:rPr>
        <w:t>also</w:t>
      </w:r>
      <w:r w:rsidR="008E2AEF" w:rsidRPr="00BA2072">
        <w:rPr>
          <w:rFonts w:ascii="Arial" w:hAnsi="Arial" w:cs="Arial"/>
          <w:color w:val="333333"/>
        </w:rPr>
        <w:t xml:space="preserve"> </w:t>
      </w:r>
      <w:r w:rsidRPr="00BA2072">
        <w:rPr>
          <w:rFonts w:ascii="Arial" w:hAnsi="Arial" w:cs="Arial"/>
          <w:color w:val="333333"/>
        </w:rPr>
        <w:t xml:space="preserve">available from </w:t>
      </w:r>
      <w:r w:rsidR="001D2DE9" w:rsidRPr="00BA2072">
        <w:rPr>
          <w:rFonts w:ascii="Arial" w:hAnsi="Arial" w:cs="Arial"/>
          <w:color w:val="333333"/>
        </w:rPr>
        <w:t xml:space="preserve">Ministry of Health </w:t>
      </w:r>
      <w:r w:rsidRPr="00BA2072">
        <w:rPr>
          <w:rFonts w:ascii="Arial" w:hAnsi="Arial" w:cs="Arial"/>
          <w:color w:val="333333"/>
        </w:rPr>
        <w:t>website:</w:t>
      </w:r>
      <w:r w:rsidR="00B413DA" w:rsidRPr="00BA2072">
        <w:rPr>
          <w:rFonts w:ascii="Arial" w:hAnsi="Arial" w:cs="Arial"/>
        </w:rPr>
        <w:t xml:space="preserve"> </w:t>
      </w:r>
      <w:hyperlink r:id="rId12" w:history="1">
        <w:r w:rsidR="003242DD" w:rsidRPr="00BA2072">
          <w:rPr>
            <w:rStyle w:val="Hyperlink"/>
            <w:rFonts w:ascii="Arial" w:hAnsi="Arial" w:cs="Arial"/>
          </w:rPr>
          <w:t>http://www.health.govt.nz/nz-health-statistics/data-references/weighted-inlier-equivalent-separations</w:t>
        </w:r>
      </w:hyperlink>
      <w:r w:rsidR="003242DD" w:rsidRPr="00BA2072">
        <w:rPr>
          <w:rFonts w:ascii="Arial" w:hAnsi="Arial" w:cs="Arial"/>
        </w:rPr>
        <w:t xml:space="preserve">. </w:t>
      </w:r>
    </w:p>
    <w:p w14:paraId="5A15FF36" w14:textId="77777777" w:rsidR="00E66335" w:rsidRDefault="00E66335" w:rsidP="00B65A2A">
      <w:pPr>
        <w:rPr>
          <w:rFonts w:ascii="Arial" w:hAnsi="Arial" w:cs="Arial"/>
        </w:rPr>
      </w:pPr>
    </w:p>
    <w:p w14:paraId="18ECB0C8" w14:textId="77777777" w:rsidR="00B65A2A" w:rsidRPr="00BA2072" w:rsidRDefault="00C93734" w:rsidP="00210257">
      <w:pPr>
        <w:pStyle w:val="Heading2"/>
      </w:pPr>
      <w:bookmarkStart w:id="92" w:name="_Toc511625982"/>
      <w:bookmarkStart w:id="93" w:name="_Toc515687081"/>
      <w:bookmarkStart w:id="94" w:name="_Toc67299470"/>
      <w:r w:rsidRPr="00BA2072">
        <w:t>Derived Variables Required in C</w:t>
      </w:r>
      <w:r w:rsidR="00B65A2A" w:rsidRPr="00BA2072">
        <w:t>alculation</w:t>
      </w:r>
      <w:bookmarkEnd w:id="92"/>
      <w:bookmarkEnd w:id="93"/>
      <w:bookmarkEnd w:id="94"/>
    </w:p>
    <w:p w14:paraId="4B46AD4A" w14:textId="6200ED3E"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0E323A">
        <w:rPr>
          <w:rFonts w:ascii="Arial" w:hAnsi="Arial" w:cs="Arial"/>
          <w:color w:val="333333"/>
        </w:rPr>
        <w:t>WIESNZ20</w:t>
      </w:r>
      <w:r w:rsidRPr="00BA2072">
        <w:rPr>
          <w:rFonts w:ascii="Arial" w:hAnsi="Arial" w:cs="Arial"/>
          <w:color w:val="333333"/>
        </w:rPr>
        <w:t xml:space="preserve"> calculation.</w:t>
      </w:r>
    </w:p>
    <w:p w14:paraId="7172D868" w14:textId="77777777" w:rsidR="00173744" w:rsidRPr="00BA2072" w:rsidRDefault="00173744" w:rsidP="00B65A2A">
      <w:pPr>
        <w:rPr>
          <w:rFonts w:ascii="Arial" w:hAnsi="Arial" w:cs="Arial"/>
        </w:rPr>
      </w:pPr>
    </w:p>
    <w:p w14:paraId="5DE4F688" w14:textId="77777777" w:rsidR="00B65A2A" w:rsidRPr="00CB3D51" w:rsidRDefault="00B65A2A" w:rsidP="00C40E1A">
      <w:pPr>
        <w:pStyle w:val="Heading3"/>
      </w:pPr>
      <w:bookmarkStart w:id="95" w:name="_Toc511625983"/>
      <w:bookmarkStart w:id="96" w:name="_Toc515687082"/>
      <w:bookmarkStart w:id="97" w:name="_Ref183926809"/>
      <w:bookmarkStart w:id="98" w:name="_Ref335937291"/>
      <w:bookmarkStart w:id="99" w:name="_Toc67299471"/>
      <w:r w:rsidRPr="00CB3D51">
        <w:t>Length of Stay</w:t>
      </w:r>
      <w:bookmarkEnd w:id="95"/>
      <w:bookmarkEnd w:id="96"/>
      <w:bookmarkEnd w:id="97"/>
      <w:bookmarkEnd w:id="98"/>
      <w:bookmarkEnd w:id="99"/>
    </w:p>
    <w:p w14:paraId="33D296D9"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30F1DBB3" w14:textId="77777777" w:rsidR="009E61C4" w:rsidRDefault="009E61C4" w:rsidP="00B65A2A">
      <w:pPr>
        <w:rPr>
          <w:rFonts w:ascii="Arial" w:hAnsi="Arial" w:cs="Arial"/>
          <w:color w:val="333333"/>
        </w:rPr>
      </w:pPr>
    </w:p>
    <w:p w14:paraId="498625D6"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3A666B58" w14:textId="77777777"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Note that LOS is calculated from two dates now provided to the NMDS in date:time format. LOS is intended to represent the integer number of days between the event end date and the event start date and so we use only the date part of this format in calculating the LOS for an event.</w:t>
      </w:r>
    </w:p>
    <w:p w14:paraId="0630D854" w14:textId="77777777" w:rsidR="008524D8" w:rsidRDefault="008524D8" w:rsidP="00965D85">
      <w:pPr>
        <w:rPr>
          <w:rFonts w:ascii="Arial" w:hAnsi="Arial" w:cs="Arial"/>
          <w:color w:val="262626" w:themeColor="text1" w:themeTint="D9"/>
          <w:szCs w:val="24"/>
          <w:lang w:eastAsia="en-NZ"/>
        </w:rPr>
      </w:pPr>
    </w:p>
    <w:p w14:paraId="1AE7BB53" w14:textId="77777777" w:rsidR="005E5376" w:rsidRPr="00965D85" w:rsidRDefault="008524D8" w:rsidP="00C40E1A">
      <w:pPr>
        <w:pStyle w:val="Heading3"/>
        <w:rPr>
          <w:rFonts w:cs="Arial"/>
          <w:color w:val="262626" w:themeColor="text1" w:themeTint="D9"/>
          <w:szCs w:val="24"/>
          <w:lang w:eastAsia="en-NZ"/>
        </w:rPr>
      </w:pPr>
      <w:bookmarkStart w:id="100" w:name="_Toc67299472"/>
      <w:r>
        <w:t xml:space="preserve">Extreme </w:t>
      </w:r>
      <w:r w:rsidRPr="00CB3D51">
        <w:t>L</w:t>
      </w:r>
      <w:r>
        <w:t>O</w:t>
      </w:r>
      <w:r w:rsidRPr="00CB3D51">
        <w:t>S</w:t>
      </w:r>
      <w:r>
        <w:t xml:space="preserve"> Events</w:t>
      </w:r>
      <w:bookmarkEnd w:id="100"/>
    </w:p>
    <w:p w14:paraId="470A2A75" w14:textId="77777777"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casemix-funded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ervice DHB should 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745B7E" w:rsidRPr="00067EF2">
        <w:rPr>
          <w:rFonts w:ascii="Arial" w:hAnsi="Arial" w:cs="Arial"/>
          <w:color w:val="333333"/>
        </w:rPr>
        <w:t xml:space="preserve"> as this will </w:t>
      </w:r>
      <w:r w:rsidR="009E0C9B" w:rsidRPr="00067EF2">
        <w:rPr>
          <w:rFonts w:ascii="Arial" w:hAnsi="Arial" w:cs="Arial"/>
          <w:color w:val="333333"/>
        </w:rPr>
        <w:t xml:space="preserve">then </w:t>
      </w:r>
      <w:r w:rsidR="00745B7E" w:rsidRPr="00067EF2">
        <w:rPr>
          <w:rFonts w:ascii="Arial" w:hAnsi="Arial" w:cs="Arial"/>
          <w:color w:val="333333"/>
        </w:rPr>
        <w:t>allow the funding to flow using the normal channels.</w:t>
      </w:r>
    </w:p>
    <w:p w14:paraId="6C0B9308" w14:textId="77777777" w:rsidR="00A75E04" w:rsidRDefault="00A75E04" w:rsidP="00580DB9">
      <w:pPr>
        <w:rPr>
          <w:rFonts w:ascii="Arial" w:hAnsi="Arial" w:cs="Arial"/>
          <w:color w:val="333333"/>
        </w:rPr>
      </w:pPr>
      <w:bookmarkStart w:id="101" w:name="_Toc511625985"/>
      <w:bookmarkStart w:id="102" w:name="_Toc515687084"/>
    </w:p>
    <w:p w14:paraId="13149385" w14:textId="77777777" w:rsidR="00B65A2A" w:rsidRPr="00BA2072" w:rsidRDefault="00B65A2A" w:rsidP="00210257">
      <w:pPr>
        <w:pStyle w:val="Heading2"/>
      </w:pPr>
      <w:bookmarkStart w:id="103" w:name="_Ref337034861"/>
      <w:bookmarkStart w:id="104" w:name="_Toc67299473"/>
      <w:r w:rsidRPr="00BA2072">
        <w:t>DRG Reallocations</w:t>
      </w:r>
      <w:bookmarkEnd w:id="101"/>
      <w:bookmarkEnd w:id="102"/>
      <w:bookmarkEnd w:id="103"/>
      <w:bookmarkEnd w:id="104"/>
    </w:p>
    <w:p w14:paraId="176C014D" w14:textId="77777777"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917114" w:rsidRPr="003733A5">
        <w:rPr>
          <w:rFonts w:ascii="Arial" w:hAnsi="Arial" w:cs="Arial"/>
          <w:color w:val="333333"/>
        </w:rPr>
        <w:t>70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917114" w:rsidRPr="003733A5">
        <w:rPr>
          <w:rFonts w:ascii="Arial" w:hAnsi="Arial" w:cs="Arial"/>
          <w:color w:val="333333"/>
        </w:rPr>
        <w:t>70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57AB25A" w14:textId="77777777" w:rsidR="00267558" w:rsidRPr="003733A5" w:rsidRDefault="00267558" w:rsidP="00B65A2A">
      <w:pPr>
        <w:rPr>
          <w:rFonts w:ascii="Arial" w:hAnsi="Arial" w:cs="Arial"/>
          <w:color w:val="333333"/>
        </w:rPr>
      </w:pPr>
    </w:p>
    <w:p w14:paraId="57ACA7AB" w14:textId="5E529E11" w:rsidR="00876C6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687B4C" w:rsidRPr="003733A5">
        <w:rPr>
          <w:rFonts w:ascii="Arial" w:hAnsi="Arial" w:cs="Arial"/>
          <w:color w:val="333333"/>
        </w:rPr>
        <w:t>70</w:t>
      </w:r>
      <w:r w:rsidRPr="003733A5">
        <w:rPr>
          <w:rFonts w:ascii="Arial" w:hAnsi="Arial" w:cs="Arial"/>
          <w:color w:val="333333"/>
        </w:rPr>
        <w:t xml:space="preserve"> field</w:t>
      </w:r>
      <w:r w:rsidR="006227C9" w:rsidRPr="003733A5">
        <w:rPr>
          <w:rFonts w:ascii="Arial" w:hAnsi="Arial" w:cs="Arial"/>
          <w:color w:val="333333"/>
        </w:rPr>
        <w:t xml:space="preserve">. </w:t>
      </w:r>
    </w:p>
    <w:p w14:paraId="2BA9AB4A" w14:textId="77777777" w:rsidR="00B65A2A" w:rsidRPr="003733A5" w:rsidRDefault="00B65A2A" w:rsidP="00B65A2A">
      <w:pPr>
        <w:rPr>
          <w:rFonts w:ascii="Arial" w:hAnsi="Arial" w:cs="Arial"/>
          <w:color w:val="333333"/>
        </w:rPr>
      </w:pPr>
    </w:p>
    <w:p w14:paraId="271D0888" w14:textId="3258D1A1" w:rsidR="00B65A2A" w:rsidRPr="003733A5" w:rsidRDefault="00B65A2A" w:rsidP="00B65A2A">
      <w:pPr>
        <w:rPr>
          <w:rFonts w:ascii="Arial" w:hAnsi="Arial" w:cs="Arial"/>
          <w:color w:val="333333"/>
        </w:rPr>
      </w:pPr>
      <w:r w:rsidRPr="003733A5">
        <w:rPr>
          <w:rFonts w:ascii="Arial" w:hAnsi="Arial" w:cs="Arial"/>
          <w:color w:val="333333"/>
        </w:rPr>
        <w:t>The following subsections detail the tests for the allocation of AR-DRGs to NZdrg</w:t>
      </w:r>
      <w:r w:rsidR="00917114" w:rsidRPr="003733A5">
        <w:rPr>
          <w:rFonts w:ascii="Arial" w:hAnsi="Arial" w:cs="Arial"/>
          <w:color w:val="333333"/>
        </w:rPr>
        <w:t>70</w:t>
      </w:r>
      <w:r w:rsidRPr="003733A5">
        <w:rPr>
          <w:rFonts w:ascii="Arial" w:hAnsi="Arial" w:cs="Arial"/>
          <w:color w:val="333333"/>
        </w:rPr>
        <w:t xml:space="preserve"> DRGs for the purposes of the </w:t>
      </w:r>
      <w:r w:rsidR="000E323A">
        <w:rPr>
          <w:rFonts w:ascii="Arial" w:hAnsi="Arial" w:cs="Arial"/>
          <w:color w:val="333333"/>
        </w:rPr>
        <w:t>WIESNZ20</w:t>
      </w:r>
      <w:r w:rsidRPr="003733A5">
        <w:rPr>
          <w:rFonts w:ascii="Arial" w:hAnsi="Arial" w:cs="Arial"/>
          <w:color w:val="333333"/>
        </w:rPr>
        <w:t xml:space="preserve"> case weight calculation. </w:t>
      </w:r>
    </w:p>
    <w:p w14:paraId="1FDD0A4C" w14:textId="77777777" w:rsidR="00864349" w:rsidRPr="003733A5" w:rsidRDefault="00864349" w:rsidP="00B65A2A">
      <w:pPr>
        <w:rPr>
          <w:rFonts w:ascii="Arial" w:hAnsi="Arial" w:cs="Arial"/>
          <w:color w:val="333333"/>
        </w:rPr>
      </w:pPr>
    </w:p>
    <w:p w14:paraId="7DE0C49F" w14:textId="77777777" w:rsidR="00B65A2A" w:rsidRPr="00BA2072" w:rsidRDefault="00F03E43" w:rsidP="00C40E1A">
      <w:pPr>
        <w:pStyle w:val="Heading3"/>
      </w:pPr>
      <w:bookmarkStart w:id="105" w:name="_Toc260306476"/>
      <w:bookmarkStart w:id="106" w:name="_Ref353878183"/>
      <w:bookmarkStart w:id="107" w:name="_Ref462310284"/>
      <w:bookmarkStart w:id="108" w:name="_Toc67299474"/>
      <w:bookmarkEnd w:id="105"/>
      <w:r w:rsidRPr="00BA2072">
        <w:lastRenderedPageBreak/>
        <w:t>Adjustment of Medical AR-DRGs with R</w:t>
      </w:r>
      <w:r w:rsidR="00B65A2A" w:rsidRPr="00BA2072">
        <w:t>adiotherapy</w:t>
      </w:r>
      <w:bookmarkEnd w:id="106"/>
      <w:r w:rsidR="005D0437">
        <w:t xml:space="preserve"> (R64W)</w:t>
      </w:r>
      <w:bookmarkEnd w:id="107"/>
      <w:bookmarkEnd w:id="108"/>
    </w:p>
    <w:p w14:paraId="32E3FEC0" w14:textId="7A043D58"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E729B5">
        <w:rPr>
          <w:rFonts w:ascii="Arial" w:hAnsi="Arial" w:cs="Arial"/>
          <w:color w:val="333333"/>
        </w:rPr>
        <w:t>8</w:t>
      </w:r>
      <w:r w:rsidR="00485952" w:rsidRPr="00BA2072">
        <w:rPr>
          <w:rFonts w:ascii="Arial" w:hAnsi="Arial" w:cs="Arial"/>
          <w:color w:val="333333"/>
        </w:rPr>
        <w:t xml:space="preserve">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B65A2A" w:rsidRPr="00BA2072">
        <w:rPr>
          <w:rFonts w:ascii="Arial" w:hAnsi="Arial" w:cs="Arial"/>
          <w:color w:val="333333"/>
        </w:rPr>
        <w:t>-DRG R64</w:t>
      </w:r>
      <w:r w:rsidR="00687B4C">
        <w:rPr>
          <w:rFonts w:ascii="Arial" w:hAnsi="Arial" w:cs="Arial"/>
          <w:color w:val="333333"/>
        </w:rPr>
        <w:t>W</w:t>
      </w:r>
      <w:r w:rsidR="00B65A2A" w:rsidRPr="00BA2072">
        <w:rPr>
          <w:rFonts w:ascii="Arial" w:hAnsi="Arial" w:cs="Arial"/>
          <w:color w:val="333333"/>
        </w:rPr>
        <w:t xml:space="preserve"> </w:t>
      </w:r>
      <w:r w:rsidR="00B65A2A" w:rsidRPr="00BA2072">
        <w:rPr>
          <w:rFonts w:ascii="Arial" w:hAnsi="Arial" w:cs="Arial"/>
          <w:i/>
          <w:color w:val="333333"/>
        </w:rPr>
        <w:t>Radiotherapy</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This NZ DRG R64W was created in WIESNZ17 and is still current for </w:t>
      </w:r>
      <w:r w:rsidR="000E323A">
        <w:rPr>
          <w:rFonts w:ascii="Arial" w:hAnsi="Arial" w:cs="Arial"/>
          <w:color w:val="333333"/>
          <w:szCs w:val="24"/>
        </w:rPr>
        <w:t>WIESNZ20</w:t>
      </w:r>
      <w:r w:rsidR="009F58BE" w:rsidRPr="00D24C83">
        <w:rPr>
          <w:rFonts w:ascii="Arial" w:hAnsi="Arial" w:cs="Arial"/>
          <w:color w:val="333333"/>
          <w:szCs w:val="24"/>
        </w:rPr>
        <w:t>.</w:t>
      </w:r>
      <w:bookmarkStart w:id="109" w:name="_Ref335992276"/>
      <w:bookmarkStart w:id="110" w:name="_Ref335992293"/>
      <w:bookmarkStart w:id="111" w:name="_Toc511625988"/>
      <w:bookmarkStart w:id="112" w:name="_Toc515687087"/>
    </w:p>
    <w:p w14:paraId="6FB0D04F" w14:textId="77777777" w:rsidR="00176BE6" w:rsidRDefault="00176BE6" w:rsidP="00176BE6">
      <w:pPr>
        <w:pStyle w:val="ListParagraph"/>
        <w:ind w:left="0"/>
      </w:pPr>
    </w:p>
    <w:p w14:paraId="6D344841" w14:textId="77777777" w:rsidR="00CD2AA3" w:rsidRPr="00BA2072" w:rsidRDefault="00CD2AA3" w:rsidP="00C40E1A">
      <w:pPr>
        <w:pStyle w:val="Heading3"/>
        <w:rPr>
          <w:bCs/>
        </w:rPr>
      </w:pPr>
      <w:bookmarkStart w:id="113" w:name="_Ref401738777"/>
      <w:bookmarkStart w:id="114" w:name="_Toc67299475"/>
      <w:r w:rsidRPr="00BA2072">
        <w:t>NZ DRG Allocation</w:t>
      </w:r>
      <w:bookmarkEnd w:id="109"/>
      <w:bookmarkEnd w:id="110"/>
      <w:bookmarkEnd w:id="113"/>
      <w:bookmarkEnd w:id="114"/>
    </w:p>
    <w:p w14:paraId="09C4D2A3" w14:textId="5FDE104B" w:rsidR="00E33EA0" w:rsidRDefault="00E3435A" w:rsidP="00CD2AA3">
      <w:pPr>
        <w:rPr>
          <w:rFonts w:ascii="Arial" w:hAnsi="Arial" w:cs="Arial"/>
          <w:color w:val="333333"/>
        </w:rPr>
      </w:pPr>
      <w:r>
        <w:rPr>
          <w:rFonts w:ascii="Arial" w:hAnsi="Arial" w:cs="Arial"/>
          <w:color w:val="333333"/>
        </w:rPr>
        <w:t>Four</w:t>
      </w:r>
      <w:r w:rsidR="00AE2870">
        <w:rPr>
          <w:rFonts w:ascii="Arial" w:hAnsi="Arial" w:cs="Arial"/>
          <w:color w:val="333333"/>
        </w:rPr>
        <w:t xml:space="preserve"> </w:t>
      </w:r>
      <w:r w:rsidR="00E33EA0" w:rsidRPr="00BA2072">
        <w:rPr>
          <w:rFonts w:ascii="Arial" w:hAnsi="Arial" w:cs="Arial"/>
          <w:color w:val="333333"/>
        </w:rPr>
        <w:t xml:space="preserve">NZ </w:t>
      </w:r>
      <w:r w:rsidR="00905BA1" w:rsidRPr="00BA2072">
        <w:rPr>
          <w:rFonts w:ascii="Arial" w:hAnsi="Arial" w:cs="Arial"/>
          <w:color w:val="333333"/>
        </w:rPr>
        <w:t xml:space="preserve">specific </w:t>
      </w:r>
      <w:r w:rsidR="00E33EA0" w:rsidRPr="00BA2072">
        <w:rPr>
          <w:rFonts w:ascii="Arial" w:hAnsi="Arial" w:cs="Arial"/>
          <w:color w:val="333333"/>
        </w:rPr>
        <w:t xml:space="preserve">DRGs </w:t>
      </w:r>
      <w:r>
        <w:rPr>
          <w:rFonts w:ascii="Arial" w:hAnsi="Arial" w:cs="Arial"/>
          <w:color w:val="333333"/>
        </w:rPr>
        <w:t>(A39W, B02W, F03</w:t>
      </w:r>
      <w:r w:rsidR="00C80BF5">
        <w:rPr>
          <w:rFonts w:ascii="Arial" w:hAnsi="Arial" w:cs="Arial"/>
          <w:color w:val="333333"/>
        </w:rPr>
        <w:t>M</w:t>
      </w:r>
      <w:r>
        <w:rPr>
          <w:rFonts w:ascii="Arial" w:hAnsi="Arial" w:cs="Arial"/>
          <w:color w:val="333333"/>
        </w:rPr>
        <w:t xml:space="preserve">, O66T) </w:t>
      </w:r>
      <w:r w:rsidR="008405A0" w:rsidRPr="00BA2072">
        <w:rPr>
          <w:rFonts w:ascii="Arial" w:hAnsi="Arial" w:cs="Arial"/>
          <w:color w:val="333333"/>
        </w:rPr>
        <w:t xml:space="preserve">have been </w:t>
      </w:r>
      <w:r w:rsidR="00E33EA0" w:rsidRPr="00BA2072">
        <w:rPr>
          <w:rFonts w:ascii="Arial" w:hAnsi="Arial" w:cs="Arial"/>
          <w:color w:val="333333"/>
        </w:rPr>
        <w:t>developed due to new technology and treatment regime</w:t>
      </w:r>
      <w:r w:rsidR="00504746" w:rsidRPr="00BA2072">
        <w:rPr>
          <w:rFonts w:ascii="Arial" w:hAnsi="Arial" w:cs="Arial"/>
          <w:color w:val="333333"/>
        </w:rPr>
        <w:t>s.</w:t>
      </w:r>
    </w:p>
    <w:p w14:paraId="5ED175C7" w14:textId="77777777" w:rsidR="00AE2870" w:rsidRDefault="00AE2870" w:rsidP="00CD2AA3">
      <w:pPr>
        <w:rPr>
          <w:rFonts w:ascii="Arial" w:hAnsi="Arial" w:cs="Arial"/>
          <w:color w:val="333333"/>
        </w:rPr>
      </w:pPr>
    </w:p>
    <w:p w14:paraId="24A046D6" w14:textId="77777777"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 Procedures</w:t>
      </w:r>
    </w:p>
    <w:p w14:paraId="33CA36AA" w14:textId="481F3E37"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and is still current for </w:t>
      </w:r>
      <w:r w:rsidR="000E323A">
        <w:rPr>
          <w:rFonts w:ascii="Arial" w:hAnsi="Arial" w:cs="Arial"/>
          <w:color w:val="333333"/>
        </w:rPr>
        <w:t>WIESNZ20</w:t>
      </w:r>
      <w:r>
        <w:rPr>
          <w:rFonts w:ascii="Arial" w:hAnsi="Arial" w:cs="Arial"/>
          <w:color w:val="333333"/>
        </w:rPr>
        <w:t>.</w:t>
      </w:r>
      <w:r w:rsidR="009F58BE">
        <w:rPr>
          <w:rFonts w:ascii="Arial" w:hAnsi="Arial" w:cs="Arial"/>
          <w:color w:val="333333"/>
        </w:rPr>
        <w:t xml:space="preserve"> </w:t>
      </w:r>
    </w:p>
    <w:p w14:paraId="6F9FF710" w14:textId="77777777" w:rsidR="00176BE6" w:rsidRDefault="00176BE6" w:rsidP="00AE2870">
      <w:pPr>
        <w:rPr>
          <w:rFonts w:ascii="Arial" w:hAnsi="Arial" w:cs="Arial"/>
          <w:color w:val="333333"/>
        </w:rPr>
      </w:pPr>
    </w:p>
    <w:p w14:paraId="66D622D0" w14:textId="3A6ACAF8"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40026519" w14:textId="75A2BF56" w:rsidR="00AE2870" w:rsidRPr="009E61C4" w:rsidRDefault="00AE2870" w:rsidP="00AE2870">
      <w:pPr>
        <w:rPr>
          <w:rFonts w:ascii="Arial" w:hAnsi="Arial" w:cs="Arial"/>
          <w:color w:val="262626" w:themeColor="text1" w:themeTint="D9"/>
          <w:szCs w:val="24"/>
        </w:rPr>
      </w:pPr>
      <w:r w:rsidRPr="009E61C4">
        <w:rPr>
          <w:rFonts w:ascii="Arial" w:hAnsi="Arial" w:cs="Arial"/>
          <w:color w:val="262626" w:themeColor="text1" w:themeTint="D9"/>
          <w:szCs w:val="24"/>
        </w:rPr>
        <w:t xml:space="preserve">Pelvic exenteration surgery event records are identified by having one of the three ACHI </w:t>
      </w:r>
      <w:r w:rsidR="00E729B5">
        <w:rPr>
          <w:rFonts w:ascii="Arial" w:hAnsi="Arial" w:cs="Arial"/>
          <w:color w:val="262626" w:themeColor="text1" w:themeTint="D9"/>
          <w:szCs w:val="24"/>
        </w:rPr>
        <w:t>8</w:t>
      </w:r>
      <w:r w:rsidRPr="009E61C4">
        <w:rPr>
          <w:rFonts w:ascii="Arial" w:hAnsi="Arial" w:cs="Arial"/>
          <w:color w:val="262626" w:themeColor="text1" w:themeTint="D9"/>
          <w:szCs w:val="24"/>
        </w:rPr>
        <w:t>th Edition procedure codes listed and must occur in the first 30 procedure codes reported:</w:t>
      </w:r>
    </w:p>
    <w:p w14:paraId="36ED3A43" w14:textId="620EA2ED" w:rsidR="00AE2870" w:rsidRPr="009E61C4" w:rsidRDefault="00AE2870" w:rsidP="00176BE6">
      <w:pPr>
        <w:pStyle w:val="ListParagraph"/>
        <w:numPr>
          <w:ilvl w:val="0"/>
          <w:numId w:val="13"/>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9045000</w:t>
      </w:r>
      <w:r w:rsidRPr="009E61C4">
        <w:rPr>
          <w:rFonts w:ascii="Arial" w:eastAsia="Times New Roman" w:hAnsi="Arial" w:cs="Arial"/>
          <w:color w:val="262626" w:themeColor="text1" w:themeTint="D9"/>
          <w:szCs w:val="24"/>
        </w:rPr>
        <w:t xml:space="preserve"> [989] </w:t>
      </w:r>
      <w:r w:rsidRPr="009E61C4">
        <w:rPr>
          <w:rFonts w:ascii="Arial" w:eastAsia="Times New Roman" w:hAnsi="Arial" w:cs="Arial"/>
          <w:i/>
          <w:color w:val="262626" w:themeColor="text1" w:themeTint="D9"/>
          <w:szCs w:val="24"/>
        </w:rPr>
        <w:t>Anterior pelvic exenteration</w:t>
      </w:r>
      <w:r>
        <w:rPr>
          <w:lang w:val="en-AU"/>
        </w:rPr>
        <w:t xml:space="preserve"> </w:t>
      </w:r>
      <w:r w:rsidRPr="009E61C4">
        <w:rPr>
          <w:rFonts w:ascii="Arial" w:eastAsia="Times New Roman" w:hAnsi="Arial" w:cs="Arial"/>
          <w:color w:val="262626" w:themeColor="text1" w:themeTint="D9"/>
          <w:szCs w:val="24"/>
        </w:rPr>
        <w:t xml:space="preserve">(includes removal of bladder, fallopian tubes, ovaries, </w:t>
      </w:r>
      <w:r w:rsidR="00C032F5">
        <w:rPr>
          <w:rFonts w:ascii="Arial" w:eastAsia="Times New Roman" w:hAnsi="Arial" w:cs="Arial"/>
          <w:color w:val="262626" w:themeColor="text1" w:themeTint="D9"/>
          <w:szCs w:val="24"/>
        </w:rPr>
        <w:t xml:space="preserve">prostate, seminal vesicles, </w:t>
      </w:r>
      <w:r w:rsidRPr="009E61C4">
        <w:rPr>
          <w:rFonts w:ascii="Arial" w:eastAsia="Times New Roman" w:hAnsi="Arial" w:cs="Arial"/>
          <w:color w:val="262626" w:themeColor="text1" w:themeTint="D9"/>
          <w:szCs w:val="24"/>
        </w:rPr>
        <w:t>urethra, uterus, vagina)</w:t>
      </w:r>
    </w:p>
    <w:p w14:paraId="45E0EF6F" w14:textId="6BCCF84D" w:rsidR="00AE2870" w:rsidRPr="009E61C4" w:rsidRDefault="00AE2870" w:rsidP="00176BE6">
      <w:pPr>
        <w:pStyle w:val="ListParagraph"/>
        <w:numPr>
          <w:ilvl w:val="0"/>
          <w:numId w:val="13"/>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9045001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Posterior pelvic exenteration</w:t>
      </w:r>
      <w:r>
        <w:rPr>
          <w:rFonts w:eastAsia="Times New Roman" w:cstheme="minorHAnsi"/>
          <w:bCs/>
          <w:lang w:val="en-AU"/>
        </w:rPr>
        <w:t xml:space="preserve"> </w:t>
      </w:r>
      <w:r w:rsidRPr="009E61C4">
        <w:rPr>
          <w:rFonts w:ascii="Arial" w:eastAsia="Times New Roman" w:hAnsi="Arial" w:cs="Arial"/>
          <w:color w:val="262626" w:themeColor="text1" w:themeTint="D9"/>
          <w:szCs w:val="24"/>
        </w:rPr>
        <w:t xml:space="preserve">(includes removal of anal canal, fallopian tubes, ovaries, </w:t>
      </w:r>
      <w:r w:rsidR="00C032F5">
        <w:rPr>
          <w:rFonts w:ascii="Arial" w:eastAsia="Times New Roman" w:hAnsi="Arial" w:cs="Arial"/>
          <w:color w:val="262626" w:themeColor="text1" w:themeTint="D9"/>
          <w:szCs w:val="24"/>
        </w:rPr>
        <w:t xml:space="preserve">prostate, </w:t>
      </w:r>
      <w:r w:rsidRPr="009E61C4">
        <w:rPr>
          <w:rFonts w:ascii="Arial" w:eastAsia="Times New Roman" w:hAnsi="Arial" w:cs="Arial"/>
          <w:color w:val="262626" w:themeColor="text1" w:themeTint="D9"/>
          <w:szCs w:val="24"/>
        </w:rPr>
        <w:t xml:space="preserve">rectum, </w:t>
      </w:r>
      <w:r w:rsidR="00C032F5">
        <w:rPr>
          <w:rFonts w:ascii="Arial" w:eastAsia="Times New Roman" w:hAnsi="Arial" w:cs="Arial"/>
          <w:color w:val="262626" w:themeColor="text1" w:themeTint="D9"/>
          <w:szCs w:val="24"/>
        </w:rPr>
        <w:t xml:space="preserve">seminal vesicles, </w:t>
      </w:r>
      <w:r w:rsidRPr="009E61C4">
        <w:rPr>
          <w:rFonts w:ascii="Arial" w:eastAsia="Times New Roman" w:hAnsi="Arial" w:cs="Arial"/>
          <w:color w:val="262626" w:themeColor="text1" w:themeTint="D9"/>
          <w:szCs w:val="24"/>
        </w:rPr>
        <w:t>sigmoid colon, uterus, vagina)</w:t>
      </w:r>
    </w:p>
    <w:p w14:paraId="614E6005" w14:textId="082469E8" w:rsidR="00BD088B" w:rsidRPr="00176BE6" w:rsidRDefault="00AE2870" w:rsidP="00176BE6">
      <w:pPr>
        <w:pStyle w:val="ListParagraph"/>
        <w:numPr>
          <w:ilvl w:val="0"/>
          <w:numId w:val="13"/>
        </w:numPr>
        <w:ind w:left="714" w:hanging="357"/>
      </w:pPr>
      <w:r w:rsidRPr="009E61C4">
        <w:rPr>
          <w:rFonts w:ascii="Arial" w:hAnsi="Arial" w:cs="Arial"/>
          <w:color w:val="262626" w:themeColor="text1" w:themeTint="D9"/>
          <w:szCs w:val="24"/>
        </w:rPr>
        <w:t>9045002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Total pelvic exenteration</w:t>
      </w:r>
    </w:p>
    <w:p w14:paraId="16C692D6" w14:textId="77777777" w:rsidR="00176BE6" w:rsidRPr="00EC4C53" w:rsidRDefault="00176BE6" w:rsidP="006F33BD">
      <w:pPr>
        <w:pStyle w:val="ListParagraph"/>
        <w:ind w:left="714"/>
        <w:rPr>
          <w:rFonts w:ascii="Arial" w:hAnsi="Arial" w:cs="Arial"/>
        </w:rPr>
      </w:pPr>
    </w:p>
    <w:p w14:paraId="35B0D18C" w14:textId="5B63C3CC" w:rsidR="00EC4C53" w:rsidRPr="00EC4C53" w:rsidRDefault="00EC4C53" w:rsidP="00EC4C53">
      <w:pPr>
        <w:rPr>
          <w:rFonts w:ascii="Arial" w:hAnsi="Arial" w:cs="Arial"/>
          <w:b/>
        </w:rPr>
      </w:pPr>
      <w:r w:rsidRPr="00EC4C53">
        <w:rPr>
          <w:rFonts w:ascii="Arial" w:hAnsi="Arial" w:cs="Arial"/>
          <w:b/>
        </w:rPr>
        <w:t>Note:</w:t>
      </w:r>
    </w:p>
    <w:p w14:paraId="315E8075" w14:textId="04DB546F" w:rsidR="00C032F5" w:rsidRPr="00E158C5" w:rsidRDefault="00C032F5" w:rsidP="00EC4C53">
      <w:pPr>
        <w:pStyle w:val="ListParagraph"/>
        <w:ind w:left="0"/>
        <w:rPr>
          <w:rFonts w:ascii="Arial" w:hAnsi="Arial" w:cs="Arial"/>
          <w:color w:val="333333"/>
        </w:rPr>
      </w:pPr>
      <w:r w:rsidRPr="00E158C5">
        <w:rPr>
          <w:rFonts w:ascii="Arial" w:hAnsi="Arial" w:cs="Arial"/>
          <w:color w:val="333333"/>
        </w:rPr>
        <w:t>In ACHI 11th Edition the three pelvic exenterat</w:t>
      </w:r>
      <w:r w:rsidR="00A11AAC" w:rsidRPr="00E158C5">
        <w:rPr>
          <w:rFonts w:ascii="Arial" w:hAnsi="Arial" w:cs="Arial"/>
          <w:color w:val="333333"/>
        </w:rPr>
        <w:t>i</w:t>
      </w:r>
      <w:r w:rsidRPr="00E158C5">
        <w:rPr>
          <w:rFonts w:ascii="Arial" w:hAnsi="Arial" w:cs="Arial"/>
          <w:color w:val="333333"/>
        </w:rPr>
        <w:t>on procedure</w:t>
      </w:r>
      <w:r w:rsidR="00015961" w:rsidRPr="00E158C5">
        <w:rPr>
          <w:rFonts w:ascii="Arial" w:hAnsi="Arial" w:cs="Arial"/>
          <w:color w:val="333333"/>
        </w:rPr>
        <w:t xml:space="preserve"> codes </w:t>
      </w:r>
      <w:r w:rsidRPr="00E158C5">
        <w:rPr>
          <w:rFonts w:ascii="Arial" w:hAnsi="Arial" w:cs="Arial"/>
          <w:color w:val="333333"/>
        </w:rPr>
        <w:t>have been revised to include both female and male.  Therefore, any one of the three exenteration procedure codes can be assigned on a male event record where there is clinical documentation of pelvic exenteration/evisceration.</w:t>
      </w:r>
    </w:p>
    <w:p w14:paraId="4BF4CF27" w14:textId="77777777" w:rsidR="00C032F5" w:rsidRPr="00C032F5" w:rsidRDefault="00C032F5" w:rsidP="00C032F5">
      <w:pPr>
        <w:pStyle w:val="ListParagraph"/>
        <w:spacing w:line="276" w:lineRule="auto"/>
        <w:ind w:left="0"/>
        <w:rPr>
          <w:rFonts w:ascii="Arial" w:hAnsi="Arial" w:cs="Arial"/>
        </w:rPr>
      </w:pPr>
    </w:p>
    <w:p w14:paraId="5AFBC840"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083E150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50BA2003" w14:textId="1F184AA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0F6AE4D7"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12D9C61A"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47919D8D"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3855F65A"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54D8A3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15F7DB73"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60AA7ACE"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07361B3D"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41BFA3F0"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14:paraId="7001118A"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0AD5CA"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5EB88D8F" w14:textId="77777777" w:rsidR="00BD088B" w:rsidRPr="00913670" w:rsidRDefault="00BD088B" w:rsidP="00BD088B">
      <w:pPr>
        <w:rPr>
          <w:rFonts w:ascii="Arial" w:hAnsi="Arial" w:cs="Arial"/>
          <w:color w:val="333333"/>
          <w:szCs w:val="24"/>
        </w:rPr>
      </w:pPr>
    </w:p>
    <w:p w14:paraId="691B856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5FDACF09" w14:textId="77777777" w:rsidR="00E3435A" w:rsidRDefault="00E3435A" w:rsidP="00BD088B">
      <w:pPr>
        <w:rPr>
          <w:rFonts w:ascii="Arial" w:hAnsi="Arial" w:cs="Arial"/>
          <w:color w:val="333333"/>
          <w:szCs w:val="24"/>
        </w:rPr>
      </w:pPr>
    </w:p>
    <w:p w14:paraId="684572B2" w14:textId="77777777" w:rsidR="00E3435A" w:rsidRDefault="00E3435A" w:rsidP="00E3435A">
      <w:pPr>
        <w:rPr>
          <w:rFonts w:ascii="Arial" w:hAnsi="Arial" w:cs="Arial"/>
          <w:b/>
          <w:color w:val="333333"/>
          <w:szCs w:val="24"/>
        </w:rPr>
      </w:pPr>
      <w:r w:rsidRPr="00020105">
        <w:rPr>
          <w:rFonts w:ascii="Arial" w:hAnsi="Arial" w:cs="Arial"/>
          <w:b/>
          <w:color w:val="333333"/>
          <w:szCs w:val="24"/>
        </w:rPr>
        <w:t>B02W</w:t>
      </w:r>
      <w:r>
        <w:rPr>
          <w:rFonts w:ascii="Arial" w:hAnsi="Arial" w:cs="Arial"/>
          <w:b/>
          <w:color w:val="333333"/>
          <w:szCs w:val="24"/>
        </w:rPr>
        <w:t xml:space="preserve"> </w:t>
      </w:r>
      <w:r w:rsidRPr="007402AA">
        <w:rPr>
          <w:rFonts w:ascii="Arial" w:hAnsi="Arial" w:cs="Arial"/>
          <w:b/>
          <w:i/>
          <w:color w:val="333333"/>
          <w:szCs w:val="24"/>
        </w:rPr>
        <w:t>Stroke Clot Retrieval</w:t>
      </w:r>
    </w:p>
    <w:p w14:paraId="4B4DFC1E" w14:textId="77777777" w:rsidR="00683805" w:rsidRPr="00E158C5" w:rsidRDefault="00683805" w:rsidP="00BD088B">
      <w:pPr>
        <w:rPr>
          <w:rFonts w:ascii="Arial" w:hAnsi="Arial" w:cs="Arial"/>
          <w:color w:val="333333"/>
          <w:szCs w:val="24"/>
        </w:rPr>
      </w:pPr>
      <w:r w:rsidRPr="00E158C5">
        <w:rPr>
          <w:rFonts w:ascii="Arial" w:hAnsi="Arial" w:cs="Arial"/>
          <w:color w:val="333333"/>
          <w:szCs w:val="24"/>
        </w:rPr>
        <w:t xml:space="preserve">Clot retrieval is a new technology and service with a strong case for outcome improvement that has developed more quickly than other new technologies.  </w:t>
      </w:r>
    </w:p>
    <w:p w14:paraId="09CDE27E" w14:textId="5742AE13" w:rsidR="00E3435A" w:rsidRPr="00E158C5" w:rsidRDefault="00683805" w:rsidP="00BD088B">
      <w:pPr>
        <w:rPr>
          <w:rFonts w:ascii="Arial" w:hAnsi="Arial" w:cs="Arial"/>
          <w:color w:val="333333"/>
          <w:szCs w:val="24"/>
        </w:rPr>
      </w:pPr>
      <w:r w:rsidRPr="00E158C5">
        <w:rPr>
          <w:rFonts w:ascii="Arial" w:hAnsi="Arial" w:cs="Arial"/>
          <w:color w:val="333333"/>
          <w:szCs w:val="24"/>
        </w:rPr>
        <w:t xml:space="preserve">The New Zealand Stroke Network has promoted a service configuration and the service is 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The initial definition of this NZ DRG reflected knowledge of the service at the time of the development.  However, with the growth of this service new facets were identified, therefore NZ DRG B02W has been revised and is now</w:t>
      </w:r>
      <w:r w:rsidRPr="00E158C5">
        <w:rPr>
          <w:rFonts w:ascii="Arial" w:hAnsi="Arial" w:cs="Arial"/>
          <w:color w:val="333333"/>
          <w:szCs w:val="24"/>
        </w:rPr>
        <w:t xml:space="preserve"> defined as those events that satisfy conditions I, II</w:t>
      </w:r>
      <w:r w:rsidR="00C21CE7" w:rsidRPr="00E158C5">
        <w:rPr>
          <w:rFonts w:ascii="Arial" w:hAnsi="Arial" w:cs="Arial"/>
          <w:color w:val="333333"/>
          <w:szCs w:val="24"/>
        </w:rPr>
        <w:t>, III</w:t>
      </w:r>
      <w:r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3A76BC36" w14:textId="77777777" w:rsidR="00683805" w:rsidRPr="00E158C5" w:rsidRDefault="00683805" w:rsidP="00BD088B">
      <w:pPr>
        <w:rPr>
          <w:rFonts w:ascii="Arial" w:hAnsi="Arial" w:cs="Arial"/>
          <w:color w:val="333333"/>
          <w:szCs w:val="24"/>
        </w:rPr>
      </w:pPr>
    </w:p>
    <w:p w14:paraId="781F458C" w14:textId="77777777" w:rsidR="00683805" w:rsidRPr="00E158C5" w:rsidRDefault="00683805"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62BBF535"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5FBADB14" w14:textId="77777777" w:rsidR="00683805" w:rsidRPr="00E158C5" w:rsidRDefault="00683805"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1E736C87" w14:textId="77777777" w:rsidR="00683805" w:rsidRPr="00E158C5" w:rsidRDefault="00683805" w:rsidP="00590AAC">
      <w:pPr>
        <w:numPr>
          <w:ilvl w:val="0"/>
          <w:numId w:val="32"/>
        </w:numPr>
        <w:ind w:left="1080"/>
        <w:contextualSpacing/>
        <w:rPr>
          <w:rFonts w:ascii="Arial" w:hAnsi="Arial" w:cs="Times"/>
          <w:color w:val="333333"/>
          <w:szCs w:val="24"/>
          <w:lang w:eastAsia="en-GB"/>
        </w:rPr>
      </w:pPr>
      <w:r w:rsidRPr="00E158C5">
        <w:rPr>
          <w:rFonts w:ascii="Arial" w:hAnsi="Arial" w:cs="Times"/>
          <w:color w:val="333333"/>
          <w:szCs w:val="24"/>
          <w:lang w:eastAsia="en-GB"/>
        </w:rPr>
        <w:t>A06A, A06B, A06C, B42A, B42B, E40A, E40B, F40A, F40B, W01A, W01B, W01C, X40Z, Y01Z</w:t>
      </w:r>
    </w:p>
    <w:p w14:paraId="095F205D" w14:textId="18234062"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42DDB72F" w14:textId="771E3B78" w:rsidR="00C21CE7" w:rsidRPr="00E158C5" w:rsidRDefault="00C21CE7"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3"/>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5AE1FB0D" w14:textId="3A47ECFB"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4D173DDA" w14:textId="2BDEA9C2" w:rsidR="000A39B0" w:rsidRPr="00E158C5" w:rsidRDefault="00DC4871" w:rsidP="00590AAC">
      <w:pPr>
        <w:pStyle w:val="ListParagraph"/>
        <w:numPr>
          <w:ilvl w:val="0"/>
          <w:numId w:val="34"/>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0FACA0A0" w14:textId="573B8E9D"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E158C5">
        <w:rPr>
          <w:rFonts w:ascii="Arial" w:hAnsi="Arial" w:cs="Times"/>
          <w:b/>
          <w:i/>
          <w:color w:val="333333"/>
          <w:szCs w:val="24"/>
          <w:lang w:eastAsia="en-GB"/>
        </w:rPr>
        <w:t xml:space="preserve">Completed </w:t>
      </w:r>
      <w:r w:rsidR="00D90F04" w:rsidRPr="00E158C5">
        <w:rPr>
          <w:rFonts w:ascii="Arial" w:hAnsi="Arial" w:cs="Times"/>
          <w:b/>
          <w:i/>
          <w:color w:val="333333"/>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9023500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Pr="00E158C5">
        <w:rPr>
          <w:rFonts w:ascii="Arial" w:hAnsi="Arial" w:cs="Times"/>
          <w:color w:val="333333"/>
          <w:szCs w:val="24"/>
          <w:lang w:eastAsia="en-GB"/>
        </w:rPr>
        <w:t>9023501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C9AD817"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0B60CC84" w14:textId="47AB9CC8"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E158C5">
        <w:rPr>
          <w:rFonts w:ascii="Arial" w:hAnsi="Arial" w:cs="Times"/>
          <w:b/>
          <w:i/>
          <w:color w:val="333333"/>
          <w:szCs w:val="24"/>
          <w:lang w:eastAsia="en-GB"/>
        </w:rPr>
        <w:t xml:space="preserve">Incomplete </w:t>
      </w:r>
      <w:r w:rsidR="00D90F04" w:rsidRPr="00E158C5">
        <w:rPr>
          <w:rFonts w:ascii="Arial" w:hAnsi="Arial" w:cs="Times"/>
          <w:b/>
          <w:i/>
          <w:color w:val="333333"/>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5D9B8DE7" w14:textId="40ABF370"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14:paraId="339FC42A"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E158C5">
        <w:rPr>
          <w:rFonts w:ascii="Arial" w:hAnsi="Arial" w:cs="Arial"/>
          <w:b/>
          <w:i/>
          <w:color w:val="333333"/>
          <w:szCs w:val="24"/>
          <w:lang w:eastAsia="en-GB"/>
        </w:rPr>
        <w:t>Precerebral (carotid artery) treatment</w:t>
      </w:r>
      <w:r w:rsidRPr="00E158C5">
        <w:rPr>
          <w:rFonts w:ascii="Arial" w:hAnsi="Arial" w:cs="Arial"/>
          <w:color w:val="333333"/>
          <w:szCs w:val="24"/>
          <w:lang w:eastAsia="en-GB"/>
        </w:rPr>
        <w:t xml:space="preserve"> 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8th 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lastRenderedPageBreak/>
        <w:t>Percutaneous transluminal balloon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133552A8"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7FB0B0DF"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p>
    <w:p w14:paraId="387E63E8" w14:textId="77777777" w:rsidR="00845289" w:rsidRPr="00E158C5" w:rsidRDefault="00845289" w:rsidP="00845289">
      <w:pPr>
        <w:spacing w:after="200"/>
        <w:ind w:left="360"/>
        <w:contextualSpacing/>
        <w:rPr>
          <w:rFonts w:ascii="Arial" w:hAnsi="Arial" w:cs="Arial"/>
          <w:color w:val="333333"/>
          <w:szCs w:val="24"/>
          <w:lang w:eastAsia="en-GB"/>
        </w:rPr>
      </w:pPr>
    </w:p>
    <w:p w14:paraId="63CB8FB9" w14:textId="77777777" w:rsidR="00845289" w:rsidRPr="00E158C5" w:rsidRDefault="00845289" w:rsidP="00845289">
      <w:pPr>
        <w:spacing w:after="200"/>
        <w:ind w:left="36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14:paraId="7D526568" w14:textId="3CED6E28"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 xml:space="preserve">ACHI 11th Edition codes 3541400 [702] </w:t>
      </w:r>
      <w:r w:rsidRPr="00E158C5">
        <w:rPr>
          <w:rFonts w:ascii="Arial" w:hAnsi="Arial" w:cs="Arial"/>
          <w:i/>
          <w:color w:val="333333"/>
          <w:szCs w:val="24"/>
          <w:lang w:eastAsia="en-GB"/>
        </w:rPr>
        <w:t>Embolectomy or thrombectomy of intracranial artery</w:t>
      </w:r>
      <w:r w:rsidRPr="00E158C5">
        <w:rPr>
          <w:rFonts w:ascii="Arial" w:hAnsi="Arial" w:cs="Arial"/>
          <w:color w:val="333333"/>
          <w:szCs w:val="24"/>
          <w:lang w:eastAsia="en-GB"/>
        </w:rPr>
        <w:t xml:space="preserve"> and 3541401 [729] </w:t>
      </w:r>
      <w:r w:rsidRPr="00E158C5">
        <w:rPr>
          <w:rFonts w:ascii="Arial" w:hAnsi="Arial" w:cs="Arial"/>
          <w:i/>
          <w:color w:val="333333"/>
          <w:szCs w:val="24"/>
          <w:lang w:eastAsia="en-GB"/>
        </w:rPr>
        <w:t>Thrombectomy of intracranial vein</w:t>
      </w:r>
      <w:r w:rsidRPr="00E158C5">
        <w:rPr>
          <w:rFonts w:ascii="Arial" w:hAnsi="Arial" w:cs="Arial"/>
          <w:color w:val="333333"/>
          <w:szCs w:val="24"/>
          <w:lang w:eastAsia="en-GB"/>
        </w:rPr>
        <w:t xml:space="preserve"> back map to 8th Edition 9023500 [702] and 9023501 [729] respectively</w:t>
      </w:r>
      <w:r w:rsidR="00EC5DC6">
        <w:rPr>
          <w:rFonts w:ascii="Arial" w:hAnsi="Arial" w:cs="Arial"/>
          <w:color w:val="333333"/>
          <w:szCs w:val="24"/>
          <w:lang w:eastAsia="en-GB"/>
        </w:rPr>
        <w:t>.</w:t>
      </w:r>
    </w:p>
    <w:p w14:paraId="1B9295A2" w14:textId="77777777" w:rsidR="00E3435A" w:rsidRDefault="00E3435A" w:rsidP="00BD088B">
      <w:pPr>
        <w:rPr>
          <w:rFonts w:ascii="Arial" w:hAnsi="Arial" w:cs="Arial"/>
          <w:color w:val="333333"/>
          <w:szCs w:val="24"/>
        </w:rPr>
      </w:pPr>
    </w:p>
    <w:p w14:paraId="61832BBC" w14:textId="77777777" w:rsidR="00E3435A" w:rsidRPr="003D3E91" w:rsidRDefault="00E3435A" w:rsidP="00E3435A">
      <w:pPr>
        <w:rPr>
          <w:rFonts w:ascii="Arial" w:hAnsi="Arial" w:cs="Arial"/>
          <w:b/>
          <w:szCs w:val="24"/>
        </w:rPr>
      </w:pPr>
      <w:r w:rsidRPr="003D3E91">
        <w:rPr>
          <w:rFonts w:ascii="Arial" w:hAnsi="Arial" w:cs="Arial"/>
          <w:b/>
          <w:szCs w:val="24"/>
        </w:rPr>
        <w:t xml:space="preserve">F03M </w:t>
      </w:r>
      <w:r w:rsidRPr="003D3E91">
        <w:rPr>
          <w:rFonts w:ascii="Arial" w:hAnsi="Arial" w:cs="Arial"/>
          <w:b/>
          <w:i/>
          <w:szCs w:val="24"/>
        </w:rPr>
        <w:t>Transcatheter Pulmonary Valve Implant</w:t>
      </w:r>
      <w:r>
        <w:rPr>
          <w:rFonts w:ascii="Arial" w:hAnsi="Arial" w:cs="Arial"/>
          <w:b/>
          <w:i/>
          <w:szCs w:val="24"/>
        </w:rPr>
        <w:t xml:space="preserve"> </w:t>
      </w:r>
    </w:p>
    <w:p w14:paraId="0031BADF" w14:textId="77777777" w:rsidR="00E3435A" w:rsidRDefault="00E3435A" w:rsidP="00E3435A">
      <w:pPr>
        <w:rPr>
          <w:rFonts w:ascii="Arial" w:hAnsi="Arial" w:cs="Arial"/>
          <w:color w:val="333333"/>
          <w:szCs w:val="24"/>
        </w:rPr>
      </w:pPr>
      <w:r w:rsidRPr="003D3E91">
        <w:rPr>
          <w:rFonts w:ascii="Arial" w:hAnsi="Arial" w:cs="Arial"/>
          <w:color w:val="333333"/>
          <w:szCs w:val="24"/>
        </w:rPr>
        <w:t>Analysis of melody valve implant cases showed the implant costs were both inad</w:t>
      </w:r>
      <w:r>
        <w:rPr>
          <w:rFonts w:ascii="Arial" w:hAnsi="Arial" w:cs="Arial"/>
          <w:color w:val="333333"/>
          <w:szCs w:val="24"/>
        </w:rPr>
        <w:t>equately reported and the event records</w:t>
      </w:r>
      <w:r w:rsidRPr="003D3E91">
        <w:rPr>
          <w:rFonts w:ascii="Arial" w:hAnsi="Arial" w:cs="Arial"/>
          <w:color w:val="333333"/>
          <w:szCs w:val="24"/>
        </w:rPr>
        <w:t xml:space="preserve"> for these cases formed only a small proportion of the current throughput for the DRGs they appeared in, namely F04A, F04B, F03A, and F03B.  </w:t>
      </w:r>
    </w:p>
    <w:p w14:paraId="0EDA9BE3" w14:textId="4A21D92C" w:rsidR="00E3435A" w:rsidRDefault="00E3435A" w:rsidP="00E3435A">
      <w:pPr>
        <w:rPr>
          <w:rFonts w:ascii="Arial" w:hAnsi="Arial" w:cs="Arial"/>
          <w:color w:val="333333"/>
          <w:szCs w:val="24"/>
        </w:rPr>
      </w:pPr>
      <w:r w:rsidRPr="003D3E91">
        <w:rPr>
          <w:rFonts w:ascii="Arial" w:hAnsi="Arial" w:cs="Arial"/>
          <w:color w:val="333333"/>
          <w:szCs w:val="24"/>
        </w:rPr>
        <w:t xml:space="preserve">However, </w:t>
      </w:r>
      <w:r>
        <w:rPr>
          <w:rFonts w:ascii="Arial" w:hAnsi="Arial" w:cs="Arial"/>
          <w:color w:val="333333"/>
          <w:szCs w:val="24"/>
        </w:rPr>
        <w:t xml:space="preserve">the use of this new technology was </w:t>
      </w:r>
      <w:r w:rsidRPr="003D3E91">
        <w:rPr>
          <w:rFonts w:ascii="Arial" w:hAnsi="Arial" w:cs="Arial"/>
          <w:color w:val="333333"/>
          <w:szCs w:val="24"/>
        </w:rPr>
        <w:t xml:space="preserve">expected to increase.  To adequately recompense for this, it was decided to develop an NZ specific DRG F03M and set weights by adjusting the event level cost data to show the current actual cost of the implant.  </w:t>
      </w:r>
    </w:p>
    <w:p w14:paraId="739B00A5" w14:textId="77777777" w:rsidR="00E3435A" w:rsidRDefault="00E3435A" w:rsidP="00E3435A">
      <w:pPr>
        <w:rPr>
          <w:rFonts w:ascii="Arial" w:hAnsi="Arial" w:cs="Arial"/>
          <w:color w:val="262626" w:themeColor="text1" w:themeTint="D9"/>
          <w:szCs w:val="24"/>
        </w:rPr>
      </w:pPr>
    </w:p>
    <w:p w14:paraId="1C74B675" w14:textId="050F042A" w:rsidR="00E3435A" w:rsidRDefault="00E3435A" w:rsidP="00E3435A">
      <w:pPr>
        <w:rPr>
          <w:rFonts w:ascii="Arial" w:hAnsi="Arial" w:cs="Arial"/>
          <w:color w:val="262626" w:themeColor="text1" w:themeTint="D9"/>
          <w:szCs w:val="24"/>
        </w:rPr>
      </w:pPr>
      <w:r>
        <w:rPr>
          <w:rFonts w:ascii="Arial" w:hAnsi="Arial" w:cs="Arial"/>
          <w:color w:val="262626" w:themeColor="text1" w:themeTint="D9"/>
          <w:szCs w:val="24"/>
        </w:rPr>
        <w:t>This NZ DRG F03M was created in WIESNZ13</w:t>
      </w:r>
      <w:r w:rsidRPr="00F105EB">
        <w:rPr>
          <w:rFonts w:ascii="Arial" w:hAnsi="Arial" w:cs="Arial"/>
          <w:color w:val="262626" w:themeColor="text1" w:themeTint="D9"/>
          <w:szCs w:val="24"/>
        </w:rPr>
        <w:t xml:space="preserve"> </w:t>
      </w:r>
      <w:r>
        <w:rPr>
          <w:rFonts w:ascii="Arial" w:hAnsi="Arial" w:cs="Arial"/>
          <w:color w:val="262626" w:themeColor="text1" w:themeTint="D9"/>
          <w:szCs w:val="24"/>
        </w:rPr>
        <w:t xml:space="preserve">and remains current for </w:t>
      </w:r>
      <w:r w:rsidR="000E323A">
        <w:rPr>
          <w:rFonts w:ascii="Arial" w:hAnsi="Arial" w:cs="Arial"/>
          <w:color w:val="262626" w:themeColor="text1" w:themeTint="D9"/>
          <w:szCs w:val="24"/>
        </w:rPr>
        <w:t>WIESNZ20</w:t>
      </w:r>
      <w:r>
        <w:rPr>
          <w:rFonts w:ascii="Arial" w:hAnsi="Arial" w:cs="Arial"/>
          <w:color w:val="262626" w:themeColor="text1" w:themeTint="D9"/>
          <w:szCs w:val="24"/>
        </w:rPr>
        <w:t>.</w:t>
      </w:r>
    </w:p>
    <w:p w14:paraId="44885D94" w14:textId="77777777" w:rsidR="00E3435A" w:rsidRDefault="00E3435A" w:rsidP="00E3435A">
      <w:pPr>
        <w:rPr>
          <w:rFonts w:ascii="Arial" w:hAnsi="Arial" w:cs="Arial"/>
          <w:color w:val="333333"/>
          <w:szCs w:val="24"/>
        </w:rPr>
      </w:pPr>
    </w:p>
    <w:p w14:paraId="3E7ABDA6" w14:textId="77777777" w:rsidR="00E3435A" w:rsidRDefault="00E3435A" w:rsidP="00E3435A">
      <w:pPr>
        <w:rPr>
          <w:rFonts w:ascii="Arial" w:hAnsi="Arial" w:cs="Arial"/>
          <w:color w:val="333333"/>
          <w:szCs w:val="24"/>
        </w:rPr>
      </w:pPr>
      <w:r w:rsidRPr="003D3E91">
        <w:rPr>
          <w:rFonts w:ascii="Arial" w:hAnsi="Arial" w:cs="Arial"/>
          <w:color w:val="333333"/>
          <w:szCs w:val="24"/>
        </w:rPr>
        <w:t>These event</w:t>
      </w:r>
      <w:r>
        <w:rPr>
          <w:rFonts w:ascii="Arial" w:hAnsi="Arial" w:cs="Arial"/>
          <w:color w:val="333333"/>
          <w:szCs w:val="24"/>
        </w:rPr>
        <w:t xml:space="preserve"> record</w:t>
      </w:r>
      <w:r w:rsidRPr="003D3E91">
        <w:rPr>
          <w:rFonts w:ascii="Arial" w:hAnsi="Arial" w:cs="Arial"/>
          <w:color w:val="333333"/>
          <w:szCs w:val="24"/>
        </w:rPr>
        <w:t xml:space="preserve">s are identified as those having the </w:t>
      </w:r>
      <w:r>
        <w:rPr>
          <w:rFonts w:ascii="Arial" w:hAnsi="Arial" w:cs="Arial"/>
          <w:color w:val="333333"/>
          <w:szCs w:val="24"/>
        </w:rPr>
        <w:t>ACHI</w:t>
      </w:r>
      <w:r w:rsidRPr="003D3E91">
        <w:rPr>
          <w:rFonts w:ascii="Arial" w:hAnsi="Arial" w:cs="Arial"/>
          <w:color w:val="333333"/>
          <w:szCs w:val="24"/>
        </w:rPr>
        <w:t xml:space="preserve"> </w:t>
      </w:r>
      <w:r>
        <w:rPr>
          <w:rFonts w:ascii="Arial" w:hAnsi="Arial" w:cs="Arial"/>
          <w:color w:val="333333"/>
          <w:szCs w:val="24"/>
        </w:rPr>
        <w:t>8</w:t>
      </w:r>
      <w:r w:rsidRPr="003D3E91">
        <w:rPr>
          <w:rFonts w:ascii="Arial" w:hAnsi="Arial" w:cs="Arial"/>
          <w:color w:val="333333"/>
          <w:szCs w:val="24"/>
        </w:rPr>
        <w:t>th Edition procedure code 38488</w:t>
      </w:r>
      <w:r>
        <w:rPr>
          <w:rFonts w:ascii="Arial" w:hAnsi="Arial" w:cs="Arial"/>
          <w:color w:val="333333"/>
          <w:szCs w:val="24"/>
        </w:rPr>
        <w:t>11</w:t>
      </w:r>
      <w:r w:rsidRPr="003D3E91">
        <w:rPr>
          <w:rFonts w:ascii="Arial" w:hAnsi="Arial" w:cs="Arial"/>
          <w:color w:val="333333"/>
          <w:szCs w:val="24"/>
        </w:rPr>
        <w:t xml:space="preserve"> [637] </w:t>
      </w:r>
      <w:r>
        <w:rPr>
          <w:rFonts w:ascii="Arial" w:hAnsi="Arial" w:cs="Arial"/>
          <w:i/>
          <w:color w:val="333333"/>
          <w:szCs w:val="24"/>
        </w:rPr>
        <w:t>Percutaneous r</w:t>
      </w:r>
      <w:r w:rsidRPr="003D3E91">
        <w:rPr>
          <w:rFonts w:ascii="Arial" w:hAnsi="Arial" w:cs="Arial"/>
          <w:i/>
          <w:color w:val="333333"/>
          <w:szCs w:val="24"/>
        </w:rPr>
        <w:t xml:space="preserve">eplacement of pulmonary valve with bioprosthesis </w:t>
      </w:r>
      <w:r w:rsidRPr="003D3E91">
        <w:rPr>
          <w:rFonts w:ascii="Arial" w:hAnsi="Arial" w:cs="Arial"/>
          <w:color w:val="333333"/>
          <w:szCs w:val="24"/>
        </w:rPr>
        <w:t>occurring in the first 30 procedure codes reported</w:t>
      </w:r>
      <w:r w:rsidRPr="00BA2072">
        <w:rPr>
          <w:rFonts w:ascii="Arial" w:hAnsi="Arial" w:cs="Arial"/>
          <w:color w:val="333333"/>
          <w:szCs w:val="24"/>
        </w:rPr>
        <w:t>.</w:t>
      </w:r>
    </w:p>
    <w:p w14:paraId="41BE7DD2" w14:textId="77777777" w:rsidR="009B0BCA" w:rsidRPr="00913670" w:rsidRDefault="009B0BCA" w:rsidP="00BD088B">
      <w:pPr>
        <w:rPr>
          <w:rFonts w:ascii="Arial" w:hAnsi="Arial" w:cs="Arial"/>
          <w:color w:val="333333"/>
          <w:szCs w:val="24"/>
        </w:rPr>
      </w:pPr>
    </w:p>
    <w:p w14:paraId="3F531F3C" w14:textId="77777777" w:rsidR="00BF2D2C" w:rsidRPr="00BA2072" w:rsidRDefault="00E33EA0" w:rsidP="008E1C07">
      <w:pPr>
        <w:rPr>
          <w:rFonts w:ascii="Arial" w:hAnsi="Arial" w:cs="Arial"/>
          <w:b/>
          <w:szCs w:val="24"/>
        </w:rPr>
      </w:pPr>
      <w:r w:rsidRPr="00BA2072">
        <w:rPr>
          <w:rFonts w:ascii="Arial" w:hAnsi="Arial" w:cs="Arial"/>
          <w:b/>
          <w:szCs w:val="24"/>
        </w:rPr>
        <w:t xml:space="preserve">O66T </w:t>
      </w:r>
      <w:r w:rsidRPr="00BA2072">
        <w:rPr>
          <w:rFonts w:ascii="Arial" w:hAnsi="Arial" w:cs="Arial"/>
          <w:b/>
          <w:i/>
          <w:szCs w:val="24"/>
        </w:rPr>
        <w:t>SFLP for Twin to Twin Transfusion Syndrome</w:t>
      </w:r>
    </w:p>
    <w:p w14:paraId="55FCB64D" w14:textId="77777777"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 w Catastrophic or Severe CC</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 xml:space="preserve">s W/O Catastrophic or Severe CC and </w:t>
      </w:r>
      <w:r w:rsidR="00E729B5" w:rsidRPr="00067EF2">
        <w:rPr>
          <w:rFonts w:ascii="Arial" w:hAnsi="Arial" w:cs="Arial"/>
          <w:color w:val="333333"/>
          <w:szCs w:val="24"/>
        </w:rPr>
        <w:t xml:space="preserve">O66C </w:t>
      </w:r>
      <w:r w:rsidR="00E729B5" w:rsidRPr="00067EF2">
        <w:rPr>
          <w:rFonts w:ascii="Arial" w:hAnsi="Arial" w:cs="Arial"/>
          <w:i/>
          <w:color w:val="333333"/>
          <w:szCs w:val="24"/>
        </w:rPr>
        <w:t>Antenatal and Other Obstetric Admissions, Sameday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new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O66T</w:t>
      </w:r>
      <w:r w:rsidR="003151EC" w:rsidRPr="00067EF2">
        <w:rPr>
          <w:rFonts w:ascii="Arial" w:hAnsi="Arial" w:cs="Arial"/>
          <w:color w:val="333333"/>
          <w:szCs w:val="24"/>
        </w:rPr>
        <w:t xml:space="preserve"> </w:t>
      </w:r>
      <w:r w:rsidRPr="00067EF2">
        <w:rPr>
          <w:rFonts w:ascii="Arial" w:hAnsi="Arial" w:cs="Arial"/>
          <w:color w:val="333333"/>
          <w:szCs w:val="24"/>
        </w:rPr>
        <w:t>for this new treatment regime, with weights based on the reported costs without adjustment</w:t>
      </w:r>
      <w:r w:rsidR="00EF7DE7" w:rsidRPr="00067EF2">
        <w:rPr>
          <w:rFonts w:ascii="Arial" w:hAnsi="Arial" w:cs="Arial"/>
          <w:color w:val="333333"/>
          <w:szCs w:val="24"/>
        </w:rPr>
        <w:t xml:space="preserve">. </w:t>
      </w:r>
    </w:p>
    <w:p w14:paraId="7D8AC951" w14:textId="7788CBBB" w:rsidR="007D407E" w:rsidRPr="00067EF2" w:rsidRDefault="004B5B4F" w:rsidP="008E1C07">
      <w:pPr>
        <w:rPr>
          <w:rFonts w:ascii="Arial" w:hAnsi="Arial" w:cs="Arial"/>
          <w:color w:val="333333"/>
          <w:szCs w:val="24"/>
        </w:rPr>
      </w:pPr>
      <w:r w:rsidRPr="00067EF2">
        <w:rPr>
          <w:rFonts w:ascii="Arial" w:hAnsi="Arial" w:cs="Arial"/>
          <w:color w:val="333333"/>
          <w:szCs w:val="24"/>
        </w:rPr>
        <w:t>This NZ DRG O66T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0E323A">
        <w:rPr>
          <w:rFonts w:ascii="Arial" w:hAnsi="Arial" w:cs="Arial"/>
          <w:color w:val="333333"/>
          <w:szCs w:val="24"/>
        </w:rPr>
        <w:t>WIESNZ20</w:t>
      </w:r>
      <w:r w:rsidRPr="00067EF2">
        <w:rPr>
          <w:rFonts w:ascii="Arial" w:hAnsi="Arial" w:cs="Arial"/>
          <w:color w:val="333333"/>
          <w:szCs w:val="24"/>
        </w:rPr>
        <w:t>.</w:t>
      </w:r>
    </w:p>
    <w:p w14:paraId="505A300C" w14:textId="77777777" w:rsidR="004B5B4F" w:rsidRPr="00067EF2" w:rsidRDefault="004B5B4F" w:rsidP="008E1C07">
      <w:pPr>
        <w:rPr>
          <w:rFonts w:ascii="Arial" w:hAnsi="Arial" w:cs="Arial"/>
          <w:color w:val="333333"/>
          <w:szCs w:val="24"/>
        </w:rPr>
      </w:pPr>
    </w:p>
    <w:p w14:paraId="2EF20D82" w14:textId="77777777"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E729B5" w:rsidRPr="00067EF2">
        <w:rPr>
          <w:rFonts w:ascii="Arial" w:hAnsi="Arial" w:cs="Arial"/>
          <w:color w:val="333333"/>
        </w:rPr>
        <w:t>8</w:t>
      </w:r>
      <w:r w:rsidR="00FF6883" w:rsidRPr="00067EF2">
        <w:rPr>
          <w:rFonts w:ascii="Arial" w:hAnsi="Arial" w:cs="Arial"/>
          <w:color w:val="333333"/>
        </w:rPr>
        <w:t>th 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16FD0334" w14:textId="77777777" w:rsidR="00E3435A" w:rsidRPr="00E3435A" w:rsidRDefault="00E3435A" w:rsidP="00854A33">
      <w:pPr>
        <w:rPr>
          <w:rFonts w:ascii="Arial" w:hAnsi="Arial" w:cs="Arial"/>
          <w:b/>
          <w:color w:val="333333"/>
          <w:szCs w:val="24"/>
        </w:rPr>
      </w:pPr>
    </w:p>
    <w:p w14:paraId="0370A69B" w14:textId="77777777" w:rsidR="001A2CC4" w:rsidRDefault="001A2CC4" w:rsidP="00C40E1A">
      <w:pPr>
        <w:pStyle w:val="Heading3"/>
      </w:pPr>
      <w:bookmarkStart w:id="115" w:name="_Toc67299476"/>
      <w:r>
        <w:t>Ophthalmology Injections and Skin Lesion Procedures</w:t>
      </w:r>
      <w:bookmarkEnd w:id="115"/>
    </w:p>
    <w:p w14:paraId="13B42B14" w14:textId="3AFD71A7"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BE72A2">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BE72A2" w:rsidRPr="00BE72A2">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01E55C89" w14:textId="77777777" w:rsidR="003E0211" w:rsidRPr="00BA2072" w:rsidRDefault="003E0211" w:rsidP="00516B28">
      <w:pPr>
        <w:rPr>
          <w:rFonts w:ascii="Arial" w:hAnsi="Arial" w:cs="Arial"/>
          <w:color w:val="333333"/>
        </w:rPr>
      </w:pPr>
    </w:p>
    <w:p w14:paraId="571BA512" w14:textId="77777777" w:rsidR="00CD2AA3" w:rsidRPr="00BA2072" w:rsidRDefault="00B65A2A" w:rsidP="00C40E1A">
      <w:pPr>
        <w:pStyle w:val="Heading3"/>
      </w:pPr>
      <w:bookmarkStart w:id="116" w:name="_Ref335933387"/>
      <w:bookmarkStart w:id="117" w:name="_Ref335933412"/>
      <w:bookmarkStart w:id="118" w:name="_Toc67299477"/>
      <w:r w:rsidRPr="00BA2072">
        <w:t>All other AR-DRGs</w:t>
      </w:r>
      <w:bookmarkEnd w:id="111"/>
      <w:bookmarkEnd w:id="112"/>
      <w:bookmarkEnd w:id="116"/>
      <w:bookmarkEnd w:id="117"/>
      <w:bookmarkEnd w:id="118"/>
    </w:p>
    <w:p w14:paraId="5A98914F" w14:textId="6F7180A0" w:rsidR="00B65A2A" w:rsidRDefault="00B65A2A" w:rsidP="00B65A2A">
      <w:pPr>
        <w:rPr>
          <w:rFonts w:ascii="Arial" w:hAnsi="Arial" w:cs="Arial"/>
          <w:color w:val="333333"/>
        </w:rPr>
      </w:pPr>
      <w:r w:rsidRPr="00BA2072">
        <w:rPr>
          <w:rFonts w:ascii="Arial" w:hAnsi="Arial" w:cs="Arial"/>
          <w:color w:val="333333"/>
        </w:rPr>
        <w:t>All AR-DRGs v</w:t>
      </w:r>
      <w:r w:rsidR="00FD5F0D">
        <w:rPr>
          <w:rFonts w:ascii="Arial" w:hAnsi="Arial" w:cs="Arial"/>
          <w:color w:val="333333"/>
        </w:rPr>
        <w:t>7.0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Pr="00BA2072">
        <w:rPr>
          <w:rFonts w:ascii="Arial" w:hAnsi="Arial" w:cs="Arial"/>
          <w:color w:val="333333"/>
        </w:rPr>
        <w:t xml:space="preserve"> the NZdrg</w:t>
      </w:r>
      <w:r w:rsidR="00FD5F0D">
        <w:rPr>
          <w:rFonts w:ascii="Arial" w:hAnsi="Arial" w:cs="Arial"/>
          <w:color w:val="333333"/>
        </w:rPr>
        <w:t>70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FD5F0D">
        <w:rPr>
          <w:rFonts w:ascii="Arial" w:hAnsi="Arial" w:cs="Arial"/>
          <w:color w:val="333333"/>
        </w:rPr>
        <w:t>7.0</w:t>
      </w:r>
      <w:r w:rsidRPr="00BA2072">
        <w:rPr>
          <w:rFonts w:ascii="Arial" w:hAnsi="Arial" w:cs="Arial"/>
          <w:color w:val="333333"/>
        </w:rPr>
        <w:t>.</w:t>
      </w:r>
    </w:p>
    <w:p w14:paraId="70606E7D" w14:textId="77777777" w:rsidR="005302D2" w:rsidRDefault="005302D2" w:rsidP="00B65A2A">
      <w:pPr>
        <w:rPr>
          <w:rFonts w:ascii="Arial" w:hAnsi="Arial" w:cs="Arial"/>
          <w:color w:val="333333"/>
        </w:rPr>
      </w:pPr>
    </w:p>
    <w:p w14:paraId="151B1A40" w14:textId="77777777" w:rsidR="00B65A2A" w:rsidRPr="00BA2072" w:rsidRDefault="00B65A2A" w:rsidP="00210257">
      <w:pPr>
        <w:pStyle w:val="Heading2"/>
      </w:pPr>
      <w:bookmarkStart w:id="119" w:name="_Toc511625989"/>
      <w:bookmarkStart w:id="120" w:name="_Toc515687088"/>
      <w:bookmarkStart w:id="121" w:name="_Ref183318263"/>
      <w:bookmarkStart w:id="122" w:name="_Toc67299478"/>
      <w:r w:rsidRPr="00BA2072">
        <w:t>Adjusted Mechanical Ventilation Days</w:t>
      </w:r>
      <w:bookmarkEnd w:id="119"/>
      <w:bookmarkEnd w:id="120"/>
      <w:bookmarkEnd w:id="121"/>
      <w:bookmarkEnd w:id="122"/>
    </w:p>
    <w:p w14:paraId="4BCAC8DD" w14:textId="47644613" w:rsidR="00B65A2A" w:rsidRPr="00BA2072" w:rsidRDefault="00B65A2A" w:rsidP="00B65A2A">
      <w:pPr>
        <w:rPr>
          <w:rFonts w:ascii="Arial" w:hAnsi="Arial" w:cs="Arial"/>
          <w:color w:val="333333"/>
        </w:rPr>
      </w:pPr>
      <w:r w:rsidRPr="00BA2072">
        <w:rPr>
          <w:rFonts w:ascii="Arial" w:hAnsi="Arial" w:cs="Arial"/>
          <w:color w:val="333333"/>
        </w:rPr>
        <w:t xml:space="preserve">The </w:t>
      </w:r>
      <w:r w:rsidR="000E323A">
        <w:rPr>
          <w:rFonts w:ascii="Arial" w:hAnsi="Arial" w:cs="Arial"/>
          <w:color w:val="333333"/>
        </w:rPr>
        <w:t>WIESNZ20</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 xml:space="preserve">s include mechanical ventilation and the cost of this is </w:t>
      </w:r>
      <w:r w:rsidRPr="00BA2072">
        <w:rPr>
          <w:rFonts w:ascii="Arial" w:hAnsi="Arial" w:cs="Arial"/>
          <w:color w:val="333333"/>
        </w:rPr>
        <w:lastRenderedPageBreak/>
        <w:t>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3D88A84B" w14:textId="77777777" w:rsidR="00673340" w:rsidRPr="00BA2072" w:rsidRDefault="00673340" w:rsidP="00B65A2A">
      <w:pPr>
        <w:rPr>
          <w:rFonts w:ascii="Arial" w:hAnsi="Arial" w:cs="Arial"/>
        </w:rPr>
      </w:pPr>
    </w:p>
    <w:p w14:paraId="3EAD0F33" w14:textId="77777777" w:rsidR="00B65A2A" w:rsidRPr="00BA2072" w:rsidRDefault="00F03E43" w:rsidP="00C40E1A">
      <w:pPr>
        <w:pStyle w:val="Heading3"/>
      </w:pPr>
      <w:bookmarkStart w:id="123" w:name="_Ref335900406"/>
      <w:bookmarkStart w:id="124" w:name="_Toc67299479"/>
      <w:r w:rsidRPr="00BA2072">
        <w:t>DRGs Excluded from M</w:t>
      </w:r>
      <w:r w:rsidR="00B65A2A" w:rsidRPr="00BA2072">
        <w:t xml:space="preserve">echanical </w:t>
      </w:r>
      <w:r w:rsidRPr="00BA2072">
        <w:t>V</w:t>
      </w:r>
      <w:r w:rsidR="00B65A2A" w:rsidRPr="00BA2072">
        <w:t xml:space="preserve">entilation </w:t>
      </w:r>
      <w:r w:rsidRPr="00BA2072">
        <w:t>D</w:t>
      </w:r>
      <w:r w:rsidR="00B65A2A" w:rsidRPr="00BA2072">
        <w:t>ays</w:t>
      </w:r>
      <w:bookmarkEnd w:id="123"/>
      <w:bookmarkEnd w:id="124"/>
    </w:p>
    <w:p w14:paraId="3BC79C0B" w14:textId="77777777"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73BA2F6E" w14:textId="468BCBAC" w:rsidR="00B65A2A" w:rsidRDefault="00C23F94" w:rsidP="00B65A2A">
      <w:pPr>
        <w:rPr>
          <w:rFonts w:ascii="Arial" w:hAnsi="Arial" w:cs="Arial"/>
          <w:color w:val="333333"/>
        </w:rPr>
      </w:pPr>
      <w:r w:rsidRPr="00BA2072">
        <w:rPr>
          <w:rFonts w:ascii="Arial" w:hAnsi="Arial" w:cs="Arial"/>
          <w:color w:val="333333"/>
        </w:rPr>
        <w:t xml:space="preserve">B42A, B42B, </w:t>
      </w:r>
      <w:r w:rsidR="00EB2854" w:rsidRPr="00BA2072">
        <w:rPr>
          <w:rFonts w:ascii="Arial" w:hAnsi="Arial" w:cs="Arial"/>
          <w:color w:val="333333"/>
        </w:rPr>
        <w:t xml:space="preserve">C03W, </w:t>
      </w:r>
      <w:r w:rsidR="000E176F" w:rsidRPr="00BA2072">
        <w:rPr>
          <w:rFonts w:ascii="Arial" w:hAnsi="Arial" w:cs="Arial"/>
          <w:color w:val="333333"/>
        </w:rPr>
        <w:t xml:space="preserve">E40A, E40B, </w:t>
      </w:r>
      <w:r w:rsidR="00EB2854" w:rsidRPr="00BA2072">
        <w:rPr>
          <w:rFonts w:ascii="Arial" w:hAnsi="Arial" w:cs="Arial"/>
          <w:color w:val="333333"/>
        </w:rPr>
        <w:t xml:space="preserve">J11W, </w:t>
      </w:r>
      <w:r w:rsidRPr="00BA2072">
        <w:rPr>
          <w:rFonts w:ascii="Arial" w:hAnsi="Arial" w:cs="Arial"/>
          <w:color w:val="333333"/>
        </w:rPr>
        <w:t xml:space="preserve">L61Z, </w:t>
      </w:r>
      <w:r w:rsidR="004F3185" w:rsidRPr="00BA2072">
        <w:rPr>
          <w:rFonts w:ascii="Arial" w:hAnsi="Arial" w:cs="Arial"/>
          <w:color w:val="333333"/>
        </w:rPr>
        <w:t>L68Z</w:t>
      </w:r>
      <w:r w:rsidR="00B65A2A" w:rsidRPr="00BA2072">
        <w:rPr>
          <w:rFonts w:ascii="Arial" w:hAnsi="Arial" w:cs="Arial"/>
          <w:color w:val="333333"/>
        </w:rPr>
        <w:t>, P01Z, P03</w:t>
      </w:r>
      <w:r w:rsidR="00EE360D">
        <w:rPr>
          <w:rFonts w:ascii="Arial" w:hAnsi="Arial" w:cs="Arial"/>
          <w:color w:val="333333"/>
        </w:rPr>
        <w:t>A, P03B</w:t>
      </w:r>
      <w:r w:rsidR="00B65A2A" w:rsidRPr="00BA2072">
        <w:rPr>
          <w:rFonts w:ascii="Arial" w:hAnsi="Arial" w:cs="Arial"/>
          <w:color w:val="333333"/>
        </w:rPr>
        <w:t>, P04</w:t>
      </w:r>
      <w:r w:rsidR="00EE360D">
        <w:rPr>
          <w:rFonts w:ascii="Arial" w:hAnsi="Arial" w:cs="Arial"/>
          <w:color w:val="333333"/>
        </w:rPr>
        <w:t>A, P04B</w:t>
      </w:r>
      <w:r w:rsidR="00B65A2A" w:rsidRPr="00BA2072">
        <w:rPr>
          <w:rFonts w:ascii="Arial" w:hAnsi="Arial" w:cs="Arial"/>
          <w:color w:val="333333"/>
        </w:rPr>
        <w:t>, P05</w:t>
      </w:r>
      <w:r w:rsidR="00EE360D">
        <w:rPr>
          <w:rFonts w:ascii="Arial" w:hAnsi="Arial" w:cs="Arial"/>
          <w:color w:val="333333"/>
        </w:rPr>
        <w:t>A, P</w:t>
      </w:r>
      <w:r w:rsidR="0001703A">
        <w:rPr>
          <w:rFonts w:ascii="Arial" w:hAnsi="Arial" w:cs="Arial"/>
          <w:color w:val="333333"/>
        </w:rPr>
        <w:t>0</w:t>
      </w:r>
      <w:r w:rsidR="00EE360D">
        <w:rPr>
          <w:rFonts w:ascii="Arial" w:hAnsi="Arial" w:cs="Arial"/>
          <w:color w:val="333333"/>
        </w:rPr>
        <w:t>5B</w:t>
      </w:r>
      <w:r w:rsidR="00B65A2A" w:rsidRPr="00BA2072">
        <w:rPr>
          <w:rFonts w:ascii="Arial" w:hAnsi="Arial" w:cs="Arial"/>
          <w:color w:val="333333"/>
        </w:rPr>
        <w:t xml:space="preserve">, </w:t>
      </w:r>
      <w:r w:rsidR="00A52BA9">
        <w:rPr>
          <w:rFonts w:ascii="Arial" w:hAnsi="Arial" w:cs="Arial"/>
          <w:color w:val="333333"/>
        </w:rPr>
        <w:t xml:space="preserve">P07Z, P08Z, </w:t>
      </w:r>
      <w:r w:rsidR="00B65A2A" w:rsidRPr="00BA2072">
        <w:rPr>
          <w:rFonts w:ascii="Arial" w:hAnsi="Arial" w:cs="Arial"/>
          <w:color w:val="333333"/>
        </w:rPr>
        <w:t>P60A, P60B, P61Z, P62Z, P63</w:t>
      </w:r>
      <w:r w:rsidR="00EE360D">
        <w:rPr>
          <w:rFonts w:ascii="Arial" w:hAnsi="Arial" w:cs="Arial"/>
          <w:color w:val="333333"/>
        </w:rPr>
        <w:t>A, P63B</w:t>
      </w:r>
      <w:r w:rsidR="00B65A2A" w:rsidRPr="00BA2072">
        <w:rPr>
          <w:rFonts w:ascii="Arial" w:hAnsi="Arial" w:cs="Arial"/>
          <w:color w:val="333333"/>
        </w:rPr>
        <w:t>, P64</w:t>
      </w:r>
      <w:r w:rsidR="00EE360D">
        <w:rPr>
          <w:rFonts w:ascii="Arial" w:hAnsi="Arial" w:cs="Arial"/>
          <w:color w:val="333333"/>
        </w:rPr>
        <w:t>A, P64B</w:t>
      </w:r>
      <w:r w:rsidR="00B65A2A" w:rsidRPr="00BA2072">
        <w:rPr>
          <w:rFonts w:ascii="Arial" w:hAnsi="Arial" w:cs="Arial"/>
          <w:color w:val="333333"/>
        </w:rPr>
        <w:t xml:space="preserve">, P65A, P65B, P65C, P65D, P66A, P66B, P66C, P66D, P67A, P67B, P67C, P67D, </w:t>
      </w:r>
      <w:r w:rsidR="00635221" w:rsidRPr="00BA2072">
        <w:rPr>
          <w:rFonts w:ascii="Arial" w:hAnsi="Arial" w:cs="Arial"/>
          <w:color w:val="333333"/>
        </w:rPr>
        <w:t>P6</w:t>
      </w:r>
      <w:r w:rsidR="00635221">
        <w:rPr>
          <w:rFonts w:ascii="Arial" w:hAnsi="Arial" w:cs="Arial"/>
          <w:color w:val="333333"/>
        </w:rPr>
        <w:t>8</w:t>
      </w:r>
      <w:r w:rsidR="00635221" w:rsidRPr="00BA2072">
        <w:rPr>
          <w:rFonts w:ascii="Arial" w:hAnsi="Arial" w:cs="Arial"/>
          <w:color w:val="333333"/>
        </w:rPr>
        <w:t>A, P6</w:t>
      </w:r>
      <w:r w:rsidR="00635221">
        <w:rPr>
          <w:rFonts w:ascii="Arial" w:hAnsi="Arial" w:cs="Arial"/>
          <w:color w:val="333333"/>
        </w:rPr>
        <w:t>8</w:t>
      </w:r>
      <w:r w:rsidR="00635221" w:rsidRPr="00BA2072">
        <w:rPr>
          <w:rFonts w:ascii="Arial" w:hAnsi="Arial" w:cs="Arial"/>
          <w:color w:val="333333"/>
        </w:rPr>
        <w:t>B, P6</w:t>
      </w:r>
      <w:r w:rsidR="00635221">
        <w:rPr>
          <w:rFonts w:ascii="Arial" w:hAnsi="Arial" w:cs="Arial"/>
          <w:color w:val="333333"/>
        </w:rPr>
        <w:t>8</w:t>
      </w:r>
      <w:r w:rsidR="00635221" w:rsidRPr="00BA2072">
        <w:rPr>
          <w:rFonts w:ascii="Arial" w:hAnsi="Arial" w:cs="Arial"/>
          <w:color w:val="333333"/>
        </w:rPr>
        <w:t>C, P6</w:t>
      </w:r>
      <w:r w:rsidR="00635221">
        <w:rPr>
          <w:rFonts w:ascii="Arial" w:hAnsi="Arial" w:cs="Arial"/>
          <w:color w:val="333333"/>
        </w:rPr>
        <w:t>8</w:t>
      </w:r>
      <w:r w:rsidR="00635221" w:rsidRPr="00BA2072">
        <w:rPr>
          <w:rFonts w:ascii="Arial" w:hAnsi="Arial" w:cs="Arial"/>
          <w:color w:val="333333"/>
        </w:rPr>
        <w:t xml:space="preserve">D, </w:t>
      </w:r>
      <w:r w:rsidR="0064086E" w:rsidRPr="00BA2072">
        <w:rPr>
          <w:rFonts w:ascii="Arial" w:hAnsi="Arial" w:cs="Arial"/>
          <w:color w:val="333333"/>
        </w:rPr>
        <w:t>T40Z, X40Z,</w:t>
      </w:r>
      <w:r w:rsidR="00A22F72">
        <w:rPr>
          <w:rFonts w:ascii="Arial" w:hAnsi="Arial" w:cs="Arial"/>
          <w:color w:val="333333"/>
        </w:rPr>
        <w:t xml:space="preserve"> </w:t>
      </w:r>
      <w:r w:rsidR="006C6886" w:rsidRPr="00025A7D">
        <w:rPr>
          <w:rFonts w:ascii="Arial" w:hAnsi="Arial" w:cs="Arial"/>
          <w:color w:val="333333"/>
        </w:rPr>
        <w:t>960Z, 961Z</w:t>
      </w:r>
      <w:r w:rsidR="00B65A2A" w:rsidRPr="00025A7D">
        <w:rPr>
          <w:rFonts w:ascii="Arial" w:hAnsi="Arial" w:cs="Arial"/>
          <w:color w:val="333333"/>
        </w:rPr>
        <w:t>.</w:t>
      </w:r>
      <w:r w:rsidR="00B65A2A" w:rsidRPr="00BA2072">
        <w:rPr>
          <w:rFonts w:ascii="Arial" w:hAnsi="Arial" w:cs="Arial"/>
          <w:color w:val="333333"/>
        </w:rPr>
        <w:t xml:space="preserve"> </w:t>
      </w:r>
      <w:bookmarkStart w:id="125" w:name="OLE_LINK4"/>
      <w:r w:rsidR="00E1229E" w:rsidRPr="00BA2072">
        <w:rPr>
          <w:rFonts w:ascii="Arial" w:hAnsi="Arial" w:cs="Arial"/>
          <w:color w:val="333333"/>
        </w:rPr>
        <w:t xml:space="preserve"> </w:t>
      </w:r>
      <w:r w:rsidR="00B65A2A" w:rsidRPr="00BA2072">
        <w:rPr>
          <w:rFonts w:ascii="Arial" w:hAnsi="Arial" w:cs="Arial"/>
          <w:color w:val="333333"/>
        </w:rPr>
        <w:t>These DRGs are flagged as ‘I’</w:t>
      </w:r>
      <w:r w:rsidR="00267558">
        <w:rPr>
          <w:rFonts w:ascii="Arial" w:hAnsi="Arial" w:cs="Arial"/>
          <w:color w:val="333333"/>
        </w:rPr>
        <w:t xml:space="preserve"> (ineligible)</w:t>
      </w:r>
      <w:r w:rsidR="00B65A2A" w:rsidRPr="00BA2072">
        <w:rPr>
          <w:rFonts w:ascii="Arial" w:hAnsi="Arial" w:cs="Arial"/>
          <w:color w:val="333333"/>
        </w:rPr>
        <w:t xml:space="preserve"> in the field mvelig in the </w:t>
      </w:r>
      <w:r w:rsidR="000E323A">
        <w:rPr>
          <w:rFonts w:ascii="Arial" w:hAnsi="Arial" w:cs="Arial"/>
          <w:color w:val="333333"/>
        </w:rPr>
        <w:t>WIESNZ20</w:t>
      </w:r>
      <w:r w:rsidR="00B65A2A" w:rsidRPr="00BA2072">
        <w:rPr>
          <w:rFonts w:ascii="Arial" w:hAnsi="Arial" w:cs="Arial"/>
          <w:color w:val="333333"/>
        </w:rPr>
        <w:t xml:space="preserve"> </w:t>
      </w:r>
      <w:r w:rsidR="00F20865">
        <w:rPr>
          <w:rFonts w:ascii="Arial" w:hAnsi="Arial" w:cs="Arial"/>
          <w:color w:val="333333"/>
        </w:rPr>
        <w:t xml:space="preserve">weights </w:t>
      </w:r>
      <w:r w:rsidR="00B65A2A" w:rsidRPr="00BA2072">
        <w:rPr>
          <w:rFonts w:ascii="Arial" w:hAnsi="Arial" w:cs="Arial"/>
          <w:color w:val="333333"/>
        </w:rPr>
        <w:t>table.</w:t>
      </w:r>
    </w:p>
    <w:p w14:paraId="48BA7C35" w14:textId="77777777" w:rsidR="00EC3E42" w:rsidRPr="00BA2072" w:rsidRDefault="00EC3E42" w:rsidP="00B65A2A">
      <w:pPr>
        <w:rPr>
          <w:rFonts w:ascii="Arial" w:hAnsi="Arial" w:cs="Arial"/>
          <w:color w:val="333333"/>
        </w:rPr>
      </w:pPr>
    </w:p>
    <w:bookmarkEnd w:id="125"/>
    <w:p w14:paraId="353BD0CD" w14:textId="3E7BA5A0" w:rsidR="00B65A2A" w:rsidRDefault="00B65A2A" w:rsidP="00BF2C40">
      <w:pPr>
        <w:rPr>
          <w:rFonts w:ascii="Arial" w:hAnsi="Arial" w:cs="Arial"/>
          <w:color w:val="333333"/>
        </w:rPr>
      </w:pPr>
      <w:r w:rsidRPr="00BA2072">
        <w:rPr>
          <w:rFonts w:ascii="Arial" w:hAnsi="Arial" w:cs="Arial"/>
          <w:color w:val="333333"/>
        </w:rPr>
        <w:t>For DRG</w:t>
      </w:r>
      <w:r w:rsidR="00B5422F">
        <w:rPr>
          <w:rFonts w:ascii="Arial" w:hAnsi="Arial" w:cs="Arial"/>
          <w:color w:val="333333"/>
        </w:rPr>
        <w:t>s</w:t>
      </w:r>
      <w:r w:rsidRPr="00BA2072">
        <w:rPr>
          <w:rFonts w:ascii="Arial" w:hAnsi="Arial" w:cs="Arial"/>
          <w:color w:val="333333"/>
        </w:rPr>
        <w:t xml:space="preserve"> </w:t>
      </w:r>
      <w:r w:rsidR="004644D3">
        <w:rPr>
          <w:rFonts w:ascii="Arial" w:hAnsi="Arial" w:cs="Arial"/>
          <w:color w:val="333333"/>
        </w:rPr>
        <w:t xml:space="preserve">A03Z, A05Z, </w:t>
      </w:r>
      <w:r w:rsidR="004F3185" w:rsidRPr="00BA2072">
        <w:rPr>
          <w:rFonts w:ascii="Arial" w:hAnsi="Arial" w:cs="Arial"/>
          <w:bCs/>
          <w:color w:val="333333"/>
        </w:rPr>
        <w:t xml:space="preserve">A06A, A06B, A06C, </w:t>
      </w:r>
      <w:r w:rsidRPr="00BA2072">
        <w:rPr>
          <w:rFonts w:ascii="Arial" w:hAnsi="Arial" w:cs="Arial"/>
          <w:color w:val="333333"/>
        </w:rPr>
        <w:t>A07</w:t>
      </w:r>
      <w:r w:rsidR="00EE360D">
        <w:rPr>
          <w:rFonts w:ascii="Arial" w:hAnsi="Arial" w:cs="Arial"/>
          <w:color w:val="333333"/>
        </w:rPr>
        <w:t>A, A07B</w:t>
      </w:r>
      <w:r w:rsidRPr="00BA2072">
        <w:rPr>
          <w:rFonts w:ascii="Arial" w:hAnsi="Arial" w:cs="Arial"/>
          <w:color w:val="333333"/>
        </w:rPr>
        <w:t xml:space="preserve">, A08A, A08B, </w:t>
      </w:r>
      <w:r w:rsidR="0064086E" w:rsidRPr="00BA2072">
        <w:rPr>
          <w:rFonts w:ascii="Arial" w:hAnsi="Arial" w:cs="Arial"/>
          <w:color w:val="333333"/>
        </w:rPr>
        <w:t xml:space="preserve">A10Z, </w:t>
      </w:r>
      <w:r w:rsidRPr="00BA2072">
        <w:rPr>
          <w:rFonts w:ascii="Arial" w:hAnsi="Arial" w:cs="Arial"/>
          <w:color w:val="333333"/>
        </w:rPr>
        <w:t>A40</w:t>
      </w:r>
      <w:r w:rsidR="00EE360D">
        <w:rPr>
          <w:rFonts w:ascii="Arial" w:hAnsi="Arial" w:cs="Arial"/>
          <w:color w:val="333333"/>
        </w:rPr>
        <w:t>A, A40B</w:t>
      </w:r>
      <w:r w:rsidR="001C16C0" w:rsidRPr="00BA2072">
        <w:rPr>
          <w:rFonts w:ascii="Arial" w:hAnsi="Arial" w:cs="Arial"/>
          <w:color w:val="333333"/>
        </w:rPr>
        <w:t>,</w:t>
      </w:r>
      <w:r w:rsidR="001C16C0" w:rsidRPr="00BA2072">
        <w:rPr>
          <w:rFonts w:ascii="Arial" w:hAnsi="Arial" w:cs="Arial"/>
          <w:bCs/>
          <w:color w:val="333333"/>
        </w:rPr>
        <w:t xml:space="preserve"> F40A</w:t>
      </w:r>
      <w:r w:rsidR="00BF2C40" w:rsidRPr="00BA2072">
        <w:rPr>
          <w:rFonts w:ascii="Arial" w:hAnsi="Arial" w:cs="Arial"/>
          <w:bCs/>
          <w:color w:val="333333"/>
        </w:rPr>
        <w:t>, F40B</w:t>
      </w:r>
      <w:r w:rsidRPr="00BA2072">
        <w:rPr>
          <w:rFonts w:ascii="Arial" w:hAnsi="Arial" w:cs="Arial"/>
          <w:color w:val="333333"/>
        </w:rPr>
        <w:t xml:space="preserve">, </w:t>
      </w:r>
      <w:r w:rsidR="0064086E" w:rsidRPr="00BA2072">
        <w:rPr>
          <w:rFonts w:ascii="Arial" w:hAnsi="Arial" w:cs="Arial"/>
          <w:color w:val="333333"/>
        </w:rPr>
        <w:t xml:space="preserve">and </w:t>
      </w:r>
      <w:r w:rsidRPr="00BA2072">
        <w:rPr>
          <w:rFonts w:ascii="Arial" w:hAnsi="Arial" w:cs="Arial"/>
          <w:color w:val="333333"/>
        </w:rPr>
        <w:t>W01</w:t>
      </w:r>
      <w:r w:rsidR="00EE360D">
        <w:rPr>
          <w:rFonts w:ascii="Arial" w:hAnsi="Arial" w:cs="Arial"/>
          <w:color w:val="333333"/>
        </w:rPr>
        <w:t>A, W01B, W01C</w:t>
      </w:r>
      <w:r w:rsidR="00A26162" w:rsidRPr="00BA2072">
        <w:rPr>
          <w:rFonts w:ascii="Arial" w:hAnsi="Arial" w:cs="Arial"/>
          <w:color w:val="333333"/>
        </w:rPr>
        <w:t xml:space="preserve"> the </w:t>
      </w:r>
      <w:r w:rsidRPr="00BA2072">
        <w:rPr>
          <w:rFonts w:ascii="Arial" w:hAnsi="Arial" w:cs="Arial"/>
          <w:color w:val="333333"/>
        </w:rPr>
        <w:t xml:space="preserve">hours of ventilation need to be &gt; 96 to qualify the event for </w:t>
      </w:r>
      <w:r w:rsidR="00A26162" w:rsidRPr="00BA2072">
        <w:rPr>
          <w:rFonts w:ascii="Arial" w:hAnsi="Arial" w:cs="Arial"/>
          <w:color w:val="333333"/>
        </w:rPr>
        <w:t xml:space="preserve">a </w:t>
      </w:r>
      <w:r w:rsidRPr="00BA2072">
        <w:rPr>
          <w:rFonts w:ascii="Arial" w:hAnsi="Arial" w:cs="Arial"/>
          <w:color w:val="333333"/>
        </w:rPr>
        <w:t xml:space="preserve">mechanical ventilation </w:t>
      </w:r>
      <w:r w:rsidR="00365205" w:rsidRPr="00BA2072">
        <w:rPr>
          <w:rFonts w:ascii="Arial" w:hAnsi="Arial" w:cs="Arial"/>
          <w:color w:val="333333"/>
        </w:rPr>
        <w:t>co-payment</w:t>
      </w:r>
      <w:r w:rsidRPr="00BA2072">
        <w:rPr>
          <w:rFonts w:ascii="Arial" w:hAnsi="Arial" w:cs="Arial"/>
          <w:color w:val="333333"/>
        </w:rPr>
        <w:t xml:space="preserve">. </w:t>
      </w:r>
      <w:r w:rsidR="00E1229E" w:rsidRPr="00BA2072">
        <w:rPr>
          <w:rFonts w:ascii="Arial" w:hAnsi="Arial" w:cs="Arial"/>
          <w:color w:val="333333"/>
        </w:rPr>
        <w:t xml:space="preserve"> </w:t>
      </w:r>
      <w:r w:rsidRPr="00BA2072">
        <w:rPr>
          <w:rFonts w:ascii="Arial" w:hAnsi="Arial" w:cs="Arial"/>
          <w:color w:val="333333"/>
        </w:rPr>
        <w:t xml:space="preserve">These DRGs are flagged as ‘4’ in the field mvelig in the </w:t>
      </w:r>
      <w:r w:rsidR="000E323A">
        <w:rPr>
          <w:rFonts w:ascii="Arial" w:hAnsi="Arial" w:cs="Arial"/>
          <w:color w:val="333333"/>
        </w:rPr>
        <w:t>WIESNZ20</w:t>
      </w:r>
      <w:r w:rsidRPr="00BA2072">
        <w:rPr>
          <w:rFonts w:ascii="Arial" w:hAnsi="Arial" w:cs="Arial"/>
          <w:color w:val="333333"/>
        </w:rPr>
        <w:t xml:space="preserve"> </w:t>
      </w:r>
      <w:r w:rsidR="00F20865">
        <w:rPr>
          <w:rFonts w:ascii="Arial" w:hAnsi="Arial" w:cs="Arial"/>
          <w:color w:val="333333"/>
        </w:rPr>
        <w:t xml:space="preserve">weights </w:t>
      </w:r>
      <w:r w:rsidRPr="00BA2072">
        <w:rPr>
          <w:rFonts w:ascii="Arial" w:hAnsi="Arial" w:cs="Arial"/>
          <w:color w:val="333333"/>
        </w:rPr>
        <w:t>table.</w:t>
      </w:r>
    </w:p>
    <w:p w14:paraId="288DBA7A" w14:textId="77777777" w:rsidR="005302D2" w:rsidRDefault="005302D2" w:rsidP="00BF2C40">
      <w:pPr>
        <w:rPr>
          <w:rFonts w:ascii="Arial" w:hAnsi="Arial" w:cs="Arial"/>
          <w:color w:val="333333"/>
        </w:rPr>
      </w:pPr>
    </w:p>
    <w:p w14:paraId="136A67E8" w14:textId="00AC300B" w:rsidR="008D48EE" w:rsidRDefault="008D48EE" w:rsidP="008D48EE">
      <w:pPr>
        <w:rPr>
          <w:rFonts w:ascii="Arial" w:hAnsi="Arial" w:cs="Arial"/>
          <w:color w:val="333333"/>
        </w:rPr>
      </w:pPr>
      <w:r w:rsidRPr="00BA2072">
        <w:rPr>
          <w:rFonts w:ascii="Arial" w:hAnsi="Arial" w:cs="Arial"/>
          <w:color w:val="333333"/>
        </w:rPr>
        <w:t>The DRGs P06A and P06B are flagge</w:t>
      </w:r>
      <w:r>
        <w:rPr>
          <w:rFonts w:ascii="Arial" w:hAnsi="Arial" w:cs="Arial"/>
          <w:color w:val="333333"/>
        </w:rPr>
        <w:t xml:space="preserve">d as ‘E’ (eligible for a co-payment) </w:t>
      </w:r>
      <w:r w:rsidRPr="00BA2072">
        <w:rPr>
          <w:rFonts w:ascii="Arial" w:hAnsi="Arial" w:cs="Arial"/>
          <w:color w:val="333333"/>
        </w:rPr>
        <w:t xml:space="preserve">in the field mvelig in the </w:t>
      </w:r>
      <w:r w:rsidR="000E323A">
        <w:rPr>
          <w:rFonts w:ascii="Arial" w:hAnsi="Arial" w:cs="Arial"/>
          <w:color w:val="333333"/>
        </w:rPr>
        <w:t>WIESNZ20</w:t>
      </w:r>
      <w:r w:rsidRPr="00BA2072">
        <w:rPr>
          <w:rFonts w:ascii="Arial" w:hAnsi="Arial" w:cs="Arial"/>
          <w:color w:val="333333"/>
        </w:rPr>
        <w:t xml:space="preserve"> </w:t>
      </w:r>
      <w:r>
        <w:rPr>
          <w:rFonts w:ascii="Arial" w:hAnsi="Arial" w:cs="Arial"/>
          <w:color w:val="333333"/>
        </w:rPr>
        <w:t xml:space="preserve">weights </w:t>
      </w:r>
      <w:r w:rsidRPr="00BA2072">
        <w:rPr>
          <w:rFonts w:ascii="Arial" w:hAnsi="Arial" w:cs="Arial"/>
          <w:color w:val="333333"/>
        </w:rPr>
        <w:t>table.</w:t>
      </w:r>
    </w:p>
    <w:p w14:paraId="68BBB5B0" w14:textId="77777777" w:rsidR="005302D2" w:rsidRDefault="005302D2" w:rsidP="008D48EE">
      <w:pPr>
        <w:rPr>
          <w:rFonts w:ascii="Arial" w:hAnsi="Arial" w:cs="Arial"/>
          <w:color w:val="333333"/>
        </w:rPr>
      </w:pPr>
    </w:p>
    <w:p w14:paraId="2BF2E64C" w14:textId="3CE76FA0" w:rsidR="00DD26F5" w:rsidRDefault="00DD26F5" w:rsidP="00DD26F5">
      <w:pPr>
        <w:rPr>
          <w:rFonts w:ascii="Arial" w:hAnsi="Arial" w:cs="Arial"/>
          <w:color w:val="333333"/>
        </w:rPr>
      </w:pPr>
      <w:r>
        <w:rPr>
          <w:rFonts w:ascii="Arial" w:hAnsi="Arial" w:cs="Arial"/>
          <w:color w:val="333333"/>
        </w:rPr>
        <w:t>The DRG</w:t>
      </w:r>
      <w:r w:rsidR="00B5422F">
        <w:rPr>
          <w:rFonts w:ascii="Arial" w:hAnsi="Arial" w:cs="Arial"/>
          <w:color w:val="333333"/>
        </w:rPr>
        <w:t>s</w:t>
      </w:r>
      <w:r w:rsidRPr="00BA2072">
        <w:rPr>
          <w:rFonts w:ascii="Arial" w:hAnsi="Arial" w:cs="Arial"/>
          <w:color w:val="333333"/>
        </w:rPr>
        <w:t xml:space="preserve"> </w:t>
      </w:r>
      <w:r w:rsidR="00B5422F">
        <w:rPr>
          <w:rFonts w:ascii="Arial" w:hAnsi="Arial" w:cs="Arial"/>
          <w:color w:val="333333"/>
        </w:rPr>
        <w:t xml:space="preserve">A01Z, B02W, </w:t>
      </w:r>
      <w:r w:rsidRPr="00BA2072">
        <w:rPr>
          <w:rFonts w:ascii="Arial" w:hAnsi="Arial" w:cs="Arial"/>
          <w:color w:val="333333"/>
        </w:rPr>
        <w:t>P0</w:t>
      </w:r>
      <w:r>
        <w:rPr>
          <w:rFonts w:ascii="Arial" w:hAnsi="Arial" w:cs="Arial"/>
          <w:color w:val="333333"/>
        </w:rPr>
        <w:t xml:space="preserve">2Z </w:t>
      </w:r>
      <w:r w:rsidR="008D48EE">
        <w:rPr>
          <w:rFonts w:ascii="Arial" w:hAnsi="Arial" w:cs="Arial"/>
          <w:color w:val="333333"/>
        </w:rPr>
        <w:t>and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0E323A">
        <w:rPr>
          <w:rFonts w:ascii="Arial" w:hAnsi="Arial" w:cs="Arial"/>
          <w:color w:val="333333"/>
        </w:rPr>
        <w:t>WIESNZ20</w:t>
      </w:r>
      <w:r w:rsidR="00F20865">
        <w:rPr>
          <w:rFonts w:ascii="Arial" w:hAnsi="Arial" w:cs="Arial"/>
          <w:color w:val="333333"/>
        </w:rPr>
        <w:t xml:space="preserve"> weights</w:t>
      </w:r>
      <w:r w:rsidRPr="00BA2072">
        <w:rPr>
          <w:rFonts w:ascii="Arial" w:hAnsi="Arial" w:cs="Arial"/>
          <w:color w:val="333333"/>
        </w:rPr>
        <w:t xml:space="preserve"> table.</w:t>
      </w:r>
    </w:p>
    <w:p w14:paraId="2079C229" w14:textId="77777777" w:rsidR="00DD26F5" w:rsidRDefault="00DD26F5" w:rsidP="001506C3">
      <w:pPr>
        <w:rPr>
          <w:rFonts w:ascii="Arial" w:hAnsi="Arial" w:cs="Arial"/>
          <w:color w:val="333333"/>
        </w:rPr>
      </w:pPr>
    </w:p>
    <w:p w14:paraId="605AE6B9" w14:textId="77777777" w:rsidR="00B65A2A" w:rsidRPr="00BA2072" w:rsidRDefault="00F03E43" w:rsidP="00C40E1A">
      <w:pPr>
        <w:pStyle w:val="Heading3"/>
      </w:pPr>
      <w:bookmarkStart w:id="126" w:name="_Toc511625991"/>
      <w:bookmarkStart w:id="127" w:name="_Toc515687090"/>
      <w:bookmarkStart w:id="128" w:name="_Toc67299480"/>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26"/>
      <w:bookmarkEnd w:id="127"/>
      <w:bookmarkEnd w:id="128"/>
    </w:p>
    <w:p w14:paraId="1A5233C8"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5E993AB3"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1C2674"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376DC3F6"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09039388" w14:textId="77777777" w:rsidR="00A11013" w:rsidRDefault="00A11013" w:rsidP="00A11013">
      <w:pPr>
        <w:ind w:left="720"/>
        <w:rPr>
          <w:rFonts w:ascii="Arial" w:hAnsi="Arial" w:cs="Arial"/>
          <w:color w:val="333333"/>
        </w:rPr>
      </w:pPr>
    </w:p>
    <w:p w14:paraId="693F6FBE" w14:textId="77777777" w:rsidR="00B65A2A" w:rsidRPr="00BA2072" w:rsidRDefault="00B65A2A" w:rsidP="00210257">
      <w:pPr>
        <w:pStyle w:val="Heading2"/>
      </w:pPr>
      <w:bookmarkStart w:id="129" w:name="_Toc511625993"/>
      <w:bookmarkStart w:id="130" w:name="_Toc515687092"/>
      <w:bookmarkStart w:id="131" w:name="_Ref493768410"/>
      <w:bookmarkStart w:id="132" w:name="_Ref494091406"/>
      <w:bookmarkStart w:id="133" w:name="_Ref494091436"/>
      <w:bookmarkStart w:id="134" w:name="_Ref494091505"/>
      <w:bookmarkStart w:id="135" w:name="_Toc67299481"/>
      <w:r w:rsidRPr="00BA2072">
        <w:t>General Calculation</w:t>
      </w:r>
      <w:bookmarkEnd w:id="129"/>
      <w:bookmarkEnd w:id="130"/>
      <w:bookmarkEnd w:id="131"/>
      <w:bookmarkEnd w:id="132"/>
      <w:bookmarkEnd w:id="133"/>
      <w:bookmarkEnd w:id="134"/>
      <w:bookmarkEnd w:id="135"/>
    </w:p>
    <w:p w14:paraId="41AEB3B9" w14:textId="6FB895F3"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0E323A">
        <w:rPr>
          <w:rFonts w:ascii="Arial" w:hAnsi="Arial" w:cs="Arial"/>
          <w:color w:val="333333"/>
        </w:rPr>
        <w:t>WIESNZ20</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551DC3">
        <w:rPr>
          <w:rFonts w:ascii="Arial" w:hAnsi="Arial" w:cs="Arial"/>
          <w:color w:val="333333"/>
        </w:rPr>
        <w:t>70</w:t>
      </w:r>
      <w:r w:rsidRPr="00BA2072">
        <w:rPr>
          <w:rFonts w:ascii="Arial" w:hAnsi="Arial" w:cs="Arial"/>
          <w:color w:val="333333"/>
        </w:rPr>
        <w:t xml:space="preserve"> and this DRG is then matched to the file containing the NZdrg</w:t>
      </w:r>
      <w:r w:rsidR="00551DC3">
        <w:rPr>
          <w:rFonts w:ascii="Arial" w:hAnsi="Arial" w:cs="Arial"/>
          <w:color w:val="333333"/>
        </w:rPr>
        <w:t>70</w:t>
      </w:r>
      <w:r w:rsidRPr="00BA2072">
        <w:rPr>
          <w:rFonts w:ascii="Arial" w:hAnsi="Arial" w:cs="Arial"/>
          <w:color w:val="333333"/>
        </w:rPr>
        <w:t xml:space="preserve"> cost weights and other associated variables.</w:t>
      </w:r>
    </w:p>
    <w:p w14:paraId="6631A908" w14:textId="77777777" w:rsidR="00B65A2A" w:rsidRPr="00BA2072" w:rsidRDefault="00B65A2A" w:rsidP="00B65A2A">
      <w:pPr>
        <w:rPr>
          <w:rFonts w:ascii="Arial" w:hAnsi="Arial" w:cs="Arial"/>
          <w:color w:val="333333"/>
        </w:rPr>
      </w:pPr>
    </w:p>
    <w:p w14:paraId="1A2E762B" w14:textId="77777777" w:rsidR="00B65A2A" w:rsidRPr="00BA2072" w:rsidRDefault="00B65A2A" w:rsidP="00B65A2A">
      <w:pPr>
        <w:rPr>
          <w:rFonts w:ascii="Arial" w:hAnsi="Arial" w:cs="Arial"/>
          <w:color w:val="333333"/>
        </w:rPr>
      </w:pPr>
      <w:r w:rsidRPr="00BA2072">
        <w:rPr>
          <w:rFonts w:ascii="Arial" w:hAnsi="Arial" w:cs="Arial"/>
          <w:color w:val="333333"/>
        </w:rPr>
        <w:t>NZdrg</w:t>
      </w:r>
      <w:r w:rsidR="00551DC3">
        <w:rPr>
          <w:rFonts w:ascii="Arial" w:hAnsi="Arial" w:cs="Arial"/>
          <w:color w:val="333333"/>
        </w:rPr>
        <w:t>70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 xml:space="preserve">t, a </w:t>
      </w:r>
      <w:proofErr w:type="gramStart"/>
      <w:r w:rsidR="00D96C6E" w:rsidRPr="00BA2072">
        <w:rPr>
          <w:rFonts w:ascii="Arial" w:hAnsi="Arial" w:cs="Arial"/>
          <w:color w:val="333333"/>
        </w:rPr>
        <w:t>one day</w:t>
      </w:r>
      <w:proofErr w:type="gramEnd"/>
      <w:r w:rsidR="00D96C6E" w:rsidRPr="00BA2072">
        <w:rPr>
          <w:rFonts w:ascii="Arial" w:hAnsi="Arial" w:cs="Arial"/>
          <w:color w:val="333333"/>
        </w:rPr>
        <w:t xml:space="preserve"> weight, and a same</w:t>
      </w:r>
      <w:r w:rsidRPr="00BA2072">
        <w:rPr>
          <w:rFonts w:ascii="Arial" w:hAnsi="Arial" w:cs="Arial"/>
          <w:color w:val="333333"/>
        </w:rPr>
        <w:t>day weight.</w:t>
      </w:r>
    </w:p>
    <w:p w14:paraId="0378166F" w14:textId="77777777" w:rsidR="00B65A2A" w:rsidRPr="00BA2072" w:rsidRDefault="00B65A2A" w:rsidP="00B65A2A">
      <w:pPr>
        <w:rPr>
          <w:rFonts w:ascii="Arial" w:hAnsi="Arial" w:cs="Arial"/>
          <w:color w:val="333333"/>
        </w:rPr>
      </w:pPr>
    </w:p>
    <w:p w14:paraId="31014664" w14:textId="04361AC7"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0E323A">
        <w:rPr>
          <w:rFonts w:ascii="Arial" w:hAnsi="Arial" w:cs="Arial"/>
          <w:color w:val="333333"/>
        </w:rPr>
        <w:t>WIESNZ20</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0E323A">
        <w:rPr>
          <w:rFonts w:ascii="Arial" w:hAnsi="Arial" w:cs="Arial"/>
          <w:color w:val="333333"/>
        </w:rPr>
        <w:t>WIESNZ20</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 xml:space="preserve">ng the </w:t>
      </w:r>
      <w:proofErr w:type="gramStart"/>
      <w:r w:rsidR="00F102EF" w:rsidRPr="00BA2072">
        <w:rPr>
          <w:rFonts w:ascii="Arial" w:hAnsi="Arial" w:cs="Arial"/>
          <w:color w:val="333333"/>
        </w:rPr>
        <w:t>one day</w:t>
      </w:r>
      <w:proofErr w:type="gramEnd"/>
      <w:r w:rsidR="00F102EF" w:rsidRPr="00BA2072">
        <w:rPr>
          <w:rFonts w:ascii="Arial" w:hAnsi="Arial" w:cs="Arial"/>
          <w:color w:val="333333"/>
        </w:rPr>
        <w:t xml:space="preserve"> weight.  </w:t>
      </w:r>
      <w:r w:rsidRPr="00BA2072">
        <w:rPr>
          <w:rFonts w:ascii="Arial" w:hAnsi="Arial" w:cs="Arial"/>
          <w:color w:val="333333"/>
        </w:rPr>
        <w:t xml:space="preserve">The base WIES weight for high outliers is obtained by multiplying the number of high outlier </w:t>
      </w:r>
      <w:r w:rsidRPr="00BA2072">
        <w:rPr>
          <w:rFonts w:ascii="Arial" w:hAnsi="Arial" w:cs="Arial"/>
          <w:color w:val="333333"/>
        </w:rPr>
        <w:lastRenderedPageBreak/>
        <w:t>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2AADEA35" w14:textId="77777777" w:rsidR="005302D2" w:rsidRDefault="005302D2" w:rsidP="00B65A2A">
      <w:pPr>
        <w:pStyle w:val="BodyText2"/>
        <w:rPr>
          <w:rFonts w:ascii="Arial" w:hAnsi="Arial" w:cs="Arial"/>
          <w:color w:val="333333"/>
        </w:rPr>
      </w:pPr>
    </w:p>
    <w:p w14:paraId="18F6284C" w14:textId="77777777" w:rsidR="00B65A2A"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551DC3">
        <w:rPr>
          <w:rFonts w:ascii="Arial" w:hAnsi="Arial" w:cs="Arial"/>
          <w:color w:val="333333"/>
        </w:rPr>
        <w:t>70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551DC3">
        <w:rPr>
          <w:rFonts w:ascii="Arial" w:hAnsi="Arial" w:cs="Arial"/>
          <w:i/>
          <w:color w:val="333333"/>
        </w:rPr>
        <w:t>7</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551DC3">
        <w:rPr>
          <w:rFonts w:ascii="Arial" w:hAnsi="Arial" w:cs="Arial"/>
          <w:color w:val="333333"/>
        </w:rPr>
        <w:t>7.0</w:t>
      </w:r>
      <w:r w:rsidRPr="00BA2072">
        <w:rPr>
          <w:rFonts w:ascii="Arial" w:hAnsi="Arial" w:cs="Arial"/>
          <w:color w:val="333333"/>
        </w:rPr>
        <w:t>, while DRG_NZ, WIES DRG and NZdrg</w:t>
      </w:r>
      <w:r w:rsidR="00551DC3">
        <w:rPr>
          <w:rFonts w:ascii="Arial" w:hAnsi="Arial" w:cs="Arial"/>
          <w:color w:val="333333"/>
        </w:rPr>
        <w:t>70</w:t>
      </w:r>
      <w:r w:rsidRPr="00BA2072">
        <w:rPr>
          <w:rFonts w:ascii="Arial" w:hAnsi="Arial" w:cs="Arial"/>
          <w:color w:val="333333"/>
        </w:rPr>
        <w:t xml:space="preserve"> are synonymous for this classification when adapted to New Zealand.</w:t>
      </w:r>
    </w:p>
    <w:p w14:paraId="3674A767"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93"/>
        <w:gridCol w:w="1276"/>
        <w:gridCol w:w="6358"/>
      </w:tblGrid>
      <w:tr w:rsidR="00B65A2A" w:rsidRPr="00877B86" w14:paraId="077266FE" w14:textId="77777777" w:rsidTr="0036743A">
        <w:trPr>
          <w:cantSplit/>
          <w:tblHeader/>
        </w:trPr>
        <w:tc>
          <w:tcPr>
            <w:tcW w:w="2093" w:type="dxa"/>
            <w:tcBorders>
              <w:top w:val="single" w:sz="6" w:space="0" w:color="auto"/>
              <w:left w:val="nil"/>
              <w:bottom w:val="single" w:sz="6" w:space="0" w:color="auto"/>
              <w:right w:val="nil"/>
            </w:tcBorders>
            <w:shd w:val="clear" w:color="auto" w:fill="202020"/>
          </w:tcPr>
          <w:p w14:paraId="3446F24F"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14:paraId="20CA9D03"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17F64D8A"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358" w:type="dxa"/>
            <w:tcBorders>
              <w:top w:val="single" w:sz="6" w:space="0" w:color="auto"/>
              <w:left w:val="single" w:sz="6" w:space="0" w:color="auto"/>
              <w:bottom w:val="single" w:sz="6" w:space="0" w:color="auto"/>
              <w:right w:val="nil"/>
            </w:tcBorders>
            <w:shd w:val="clear" w:color="auto" w:fill="202020"/>
          </w:tcPr>
          <w:p w14:paraId="5F096B9E"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1C44BB57" w14:textId="77777777" w:rsidTr="0036743A">
        <w:trPr>
          <w:cantSplit/>
        </w:trPr>
        <w:tc>
          <w:tcPr>
            <w:tcW w:w="2093" w:type="dxa"/>
            <w:tcBorders>
              <w:top w:val="single" w:sz="6" w:space="0" w:color="auto"/>
              <w:left w:val="nil"/>
              <w:bottom w:val="single" w:sz="6" w:space="0" w:color="auto"/>
              <w:right w:val="nil"/>
            </w:tcBorders>
          </w:tcPr>
          <w:p w14:paraId="4AE5C28A"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6B64FEAC" w14:textId="786D4D80"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551DC3">
              <w:rPr>
                <w:rFonts w:ascii="Arial" w:hAnsi="Arial" w:cs="Arial"/>
                <w:color w:val="333333"/>
                <w:sz w:val="20"/>
              </w:rPr>
              <w:t>7</w:t>
            </w:r>
            <w:r w:rsidR="00DC4871">
              <w:rPr>
                <w:rFonts w:ascii="Arial" w:hAnsi="Arial" w:cs="Arial"/>
                <w:color w:val="333333"/>
                <w:sz w:val="20"/>
              </w:rPr>
              <w:t>0</w:t>
            </w:r>
          </w:p>
        </w:tc>
        <w:tc>
          <w:tcPr>
            <w:tcW w:w="6358" w:type="dxa"/>
            <w:tcBorders>
              <w:top w:val="single" w:sz="6" w:space="0" w:color="auto"/>
              <w:left w:val="single" w:sz="6" w:space="0" w:color="auto"/>
              <w:bottom w:val="single" w:sz="6" w:space="0" w:color="auto"/>
              <w:right w:val="nil"/>
            </w:tcBorders>
          </w:tcPr>
          <w:p w14:paraId="1C8B04D2" w14:textId="77777777" w:rsidR="00F365D0"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551DC3">
              <w:rPr>
                <w:rFonts w:ascii="Arial" w:hAnsi="Arial" w:cs="Arial"/>
                <w:color w:val="333333"/>
                <w:sz w:val="20"/>
              </w:rPr>
              <w:t>7.0</w:t>
            </w:r>
            <w:r w:rsidR="00EA12D0" w:rsidRPr="00877B86">
              <w:rPr>
                <w:rFonts w:ascii="Arial" w:hAnsi="Arial" w:cs="Arial"/>
                <w:color w:val="333333"/>
                <w:sz w:val="20"/>
              </w:rPr>
              <w:t xml:space="preserve"> as adapted for New Zealand</w:t>
            </w:r>
          </w:p>
        </w:tc>
      </w:tr>
      <w:tr w:rsidR="00B65A2A" w:rsidRPr="00877B86" w14:paraId="68AEF44A" w14:textId="77777777" w:rsidTr="0036743A">
        <w:trPr>
          <w:cantSplit/>
        </w:trPr>
        <w:tc>
          <w:tcPr>
            <w:tcW w:w="2093" w:type="dxa"/>
            <w:tcBorders>
              <w:top w:val="single" w:sz="6" w:space="0" w:color="auto"/>
              <w:left w:val="nil"/>
              <w:bottom w:val="single" w:sz="6" w:space="0" w:color="auto"/>
              <w:right w:val="nil"/>
            </w:tcBorders>
          </w:tcPr>
          <w:p w14:paraId="13D3C449"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Mechanical ventilation </w:t>
            </w:r>
          </w:p>
        </w:tc>
        <w:tc>
          <w:tcPr>
            <w:tcW w:w="1276" w:type="dxa"/>
            <w:tcBorders>
              <w:top w:val="single" w:sz="6" w:space="0" w:color="auto"/>
              <w:left w:val="single" w:sz="6" w:space="0" w:color="auto"/>
              <w:bottom w:val="single" w:sz="6" w:space="0" w:color="auto"/>
              <w:right w:val="nil"/>
            </w:tcBorders>
          </w:tcPr>
          <w:p w14:paraId="3E1DE987" w14:textId="454CB9DC"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358" w:type="dxa"/>
            <w:tcBorders>
              <w:top w:val="single" w:sz="6" w:space="0" w:color="auto"/>
              <w:left w:val="single" w:sz="6" w:space="0" w:color="auto"/>
              <w:bottom w:val="single" w:sz="6" w:space="0" w:color="auto"/>
              <w:right w:val="nil"/>
            </w:tcBorders>
          </w:tcPr>
          <w:p w14:paraId="1C94C50C" w14:textId="7F39CF06"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12583182"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funded provided at least </w:t>
            </w:r>
            <w:r w:rsidR="009C2191" w:rsidRPr="00877B86">
              <w:rPr>
                <w:rFonts w:ascii="Arial" w:hAnsi="Arial" w:cs="Arial"/>
                <w:color w:val="333333"/>
                <w:sz w:val="20"/>
              </w:rPr>
              <w:t>6</w:t>
            </w:r>
            <w:r w:rsidRPr="00877B86">
              <w:rPr>
                <w:rFonts w:ascii="Arial" w:hAnsi="Arial" w:cs="Arial"/>
                <w:color w:val="333333"/>
                <w:sz w:val="20"/>
              </w:rPr>
              <w:t xml:space="preserve"> hours of ventilation is provided. Patients attract a daily rate of 0.7729 WIES</w:t>
            </w:r>
            <w:r w:rsidR="00CD58F9" w:rsidRPr="00877B86">
              <w:rPr>
                <w:rFonts w:ascii="Arial" w:hAnsi="Arial" w:cs="Arial"/>
                <w:color w:val="333333"/>
                <w:sz w:val="20"/>
              </w:rPr>
              <w:t>.</w:t>
            </w:r>
          </w:p>
          <w:p w14:paraId="5C6FFB07"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CD58F9" w:rsidRPr="00877B86">
              <w:rPr>
                <w:rFonts w:ascii="Arial" w:hAnsi="Arial" w:cs="Arial"/>
                <w:color w:val="333333"/>
                <w:sz w:val="20"/>
              </w:rPr>
              <w:t>patients are</w:t>
            </w:r>
            <w:r w:rsidRPr="00877B86">
              <w:rPr>
                <w:rFonts w:ascii="Arial" w:hAnsi="Arial" w:cs="Arial"/>
                <w:color w:val="333333"/>
                <w:sz w:val="20"/>
              </w:rPr>
              <w:t xml:space="preserve"> funded an additional 3.1323 WIES</w:t>
            </w:r>
            <w:r w:rsidR="00CD58F9" w:rsidRPr="00877B86">
              <w:rPr>
                <w:rFonts w:ascii="Arial" w:hAnsi="Arial" w:cs="Arial"/>
                <w:color w:val="333333"/>
                <w:sz w:val="20"/>
              </w:rPr>
              <w:t>.</w:t>
            </w:r>
          </w:p>
          <w:p w14:paraId="4EFE1B3A"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4: funded for each day of mechanical ventilation after 4 days. Patients attract a daily rate of 0.7729 WIES.</w:t>
            </w:r>
          </w:p>
          <w:p w14:paraId="05675831"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508F42AF" w14:textId="77777777" w:rsidTr="0036743A">
        <w:trPr>
          <w:cantSplit/>
        </w:trPr>
        <w:tc>
          <w:tcPr>
            <w:tcW w:w="2093" w:type="dxa"/>
            <w:tcBorders>
              <w:top w:val="single" w:sz="6" w:space="0" w:color="auto"/>
              <w:left w:val="nil"/>
              <w:bottom w:val="single" w:sz="6" w:space="0" w:color="auto"/>
              <w:right w:val="nil"/>
            </w:tcBorders>
          </w:tcPr>
          <w:p w14:paraId="1ADEA655"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6A9FD07C"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100E1B70" w14:textId="5A03B6E7"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358" w:type="dxa"/>
            <w:tcBorders>
              <w:top w:val="single" w:sz="6" w:space="0" w:color="auto"/>
              <w:left w:val="single" w:sz="6" w:space="0" w:color="auto"/>
              <w:bottom w:val="single" w:sz="6" w:space="0" w:color="auto"/>
              <w:right w:val="nil"/>
            </w:tcBorders>
          </w:tcPr>
          <w:p w14:paraId="083F4ADE"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7F27DC72" w14:textId="77777777" w:rsidR="000C4D84" w:rsidRPr="00C1733A" w:rsidRDefault="000C4D84" w:rsidP="002D55A5">
            <w:pPr>
              <w:pStyle w:val="tabletext"/>
              <w:widowControl/>
              <w:jc w:val="left"/>
              <w:rPr>
                <w:rFonts w:ascii="Arial" w:hAnsi="Arial" w:cs="Arial"/>
                <w:color w:val="333333"/>
                <w:sz w:val="20"/>
              </w:rPr>
            </w:pPr>
          </w:p>
          <w:p w14:paraId="3740EB4A" w14:textId="2D935759"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atrial septal defect, electrophysiological studies</w:t>
            </w:r>
            <w:r w:rsidR="005104A8" w:rsidRPr="00C1733A">
              <w:rPr>
                <w:rFonts w:ascii="Arial" w:hAnsi="Arial" w:cs="Arial"/>
                <w:color w:val="333333"/>
                <w:sz w:val="20"/>
              </w:rPr>
              <w:t xml:space="preserve">, </w:t>
            </w:r>
            <w:r w:rsidRPr="00C1733A">
              <w:rPr>
                <w:rFonts w:ascii="Arial" w:hAnsi="Arial" w:cs="Arial"/>
                <w:color w:val="333333"/>
                <w:sz w:val="20"/>
              </w:rPr>
              <w:t>scoliosis implants</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devices, complex traumatic limbs</w:t>
            </w:r>
            <w:r w:rsidR="00487FB4">
              <w:rPr>
                <w:rFonts w:ascii="Arial" w:hAnsi="Arial" w:cs="Arial"/>
                <w:color w:val="333333"/>
                <w:sz w:val="20"/>
              </w:rPr>
              <w:t>,</w:t>
            </w:r>
            <w:r w:rsidR="00C1733A">
              <w:rPr>
                <w:rFonts w:ascii="Arial" w:hAnsi="Arial" w:cs="Arial"/>
                <w:color w:val="333333"/>
                <w:sz w:val="20"/>
              </w:rPr>
              <w:t xml:space="preserve"> bilateral mastectomy or combined mastectomy and reconstructions</w:t>
            </w:r>
            <w:r w:rsidR="002C1463">
              <w:rPr>
                <w:rFonts w:ascii="Arial" w:hAnsi="Arial" w:cs="Arial"/>
                <w:color w:val="333333"/>
                <w:sz w:val="20"/>
              </w:rPr>
              <w:t>, gender affirming surgery and cardiac lead extraction</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and 1i</w:t>
            </w:r>
            <w:r w:rsidR="007060B4" w:rsidRPr="00C1733A">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299A9D71" w14:textId="77777777" w:rsidTr="0036743A">
        <w:trPr>
          <w:cantSplit/>
        </w:trPr>
        <w:tc>
          <w:tcPr>
            <w:tcW w:w="2093" w:type="dxa"/>
            <w:tcBorders>
              <w:top w:val="single" w:sz="6" w:space="0" w:color="auto"/>
              <w:left w:val="nil"/>
              <w:bottom w:val="single" w:sz="6" w:space="0" w:color="auto"/>
              <w:right w:val="nil"/>
            </w:tcBorders>
          </w:tcPr>
          <w:p w14:paraId="22FE1462"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0860C128" w14:textId="3CB015C2"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14:paraId="02DECEF0"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38B57187" w14:textId="77777777" w:rsidR="00E1229E" w:rsidRPr="00877B86" w:rsidRDefault="00E1229E" w:rsidP="00BB468A">
            <w:pPr>
              <w:pStyle w:val="tabletext"/>
              <w:widowControl/>
              <w:jc w:val="left"/>
              <w:rPr>
                <w:rFonts w:ascii="Arial" w:hAnsi="Arial" w:cs="Arial"/>
                <w:color w:val="333333"/>
                <w:sz w:val="20"/>
              </w:rPr>
            </w:pPr>
          </w:p>
          <w:p w14:paraId="23D1258F"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6E6F3B98" w14:textId="77777777" w:rsidTr="0036743A">
        <w:trPr>
          <w:cantSplit/>
        </w:trPr>
        <w:tc>
          <w:tcPr>
            <w:tcW w:w="2093" w:type="dxa"/>
            <w:tcBorders>
              <w:top w:val="single" w:sz="6" w:space="0" w:color="auto"/>
              <w:left w:val="nil"/>
              <w:bottom w:val="single" w:sz="6" w:space="0" w:color="auto"/>
              <w:right w:val="nil"/>
            </w:tcBorders>
          </w:tcPr>
          <w:p w14:paraId="2B96BE43"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510DCB62" w14:textId="044B0086"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14:paraId="19404D8A"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52EB5FED" w14:textId="77777777" w:rsidR="00E1229E" w:rsidRPr="00877B86" w:rsidRDefault="00E1229E" w:rsidP="002D55A5">
            <w:pPr>
              <w:pStyle w:val="tabletext"/>
              <w:widowControl/>
              <w:jc w:val="left"/>
              <w:rPr>
                <w:rFonts w:ascii="Arial" w:hAnsi="Arial" w:cs="Arial"/>
                <w:color w:val="333333"/>
                <w:sz w:val="20"/>
              </w:rPr>
            </w:pPr>
          </w:p>
          <w:p w14:paraId="2ACBFB2A"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14:paraId="66DA05F2" w14:textId="77777777" w:rsidTr="0036743A">
        <w:trPr>
          <w:cantSplit/>
        </w:trPr>
        <w:tc>
          <w:tcPr>
            <w:tcW w:w="2093" w:type="dxa"/>
            <w:tcBorders>
              <w:top w:val="single" w:sz="6" w:space="0" w:color="auto"/>
              <w:left w:val="nil"/>
              <w:bottom w:val="single" w:sz="6" w:space="0" w:color="auto"/>
              <w:right w:val="nil"/>
            </w:tcBorders>
          </w:tcPr>
          <w:p w14:paraId="3C4E1F0B"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1C09C75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358" w:type="dxa"/>
            <w:tcBorders>
              <w:top w:val="single" w:sz="6" w:space="0" w:color="auto"/>
              <w:left w:val="single" w:sz="6" w:space="0" w:color="auto"/>
              <w:bottom w:val="single" w:sz="6" w:space="0" w:color="auto"/>
              <w:right w:val="nil"/>
            </w:tcBorders>
          </w:tcPr>
          <w:p w14:paraId="3E30D5A8"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72815656" w14:textId="77777777" w:rsidR="00B65A2A" w:rsidRPr="00877B86" w:rsidRDefault="00B65A2A" w:rsidP="002D55A5">
            <w:pPr>
              <w:pStyle w:val="tabletext"/>
              <w:widowControl/>
              <w:jc w:val="left"/>
              <w:rPr>
                <w:rFonts w:ascii="Arial" w:hAnsi="Arial" w:cs="Arial"/>
                <w:color w:val="333333"/>
                <w:sz w:val="20"/>
              </w:rPr>
            </w:pPr>
          </w:p>
        </w:tc>
      </w:tr>
      <w:tr w:rsidR="00B65A2A" w:rsidRPr="00877B86" w14:paraId="28BEB8E2" w14:textId="77777777" w:rsidTr="0036743A">
        <w:trPr>
          <w:cantSplit/>
          <w:trHeight w:val="453"/>
        </w:trPr>
        <w:tc>
          <w:tcPr>
            <w:tcW w:w="2093" w:type="dxa"/>
            <w:tcBorders>
              <w:top w:val="single" w:sz="6" w:space="0" w:color="auto"/>
              <w:left w:val="nil"/>
              <w:bottom w:val="single" w:sz="4" w:space="0" w:color="auto"/>
              <w:right w:val="nil"/>
            </w:tcBorders>
          </w:tcPr>
          <w:p w14:paraId="5522F38C" w14:textId="6D968A4F"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A055AE">
              <w:rPr>
                <w:rFonts w:ascii="Arial" w:hAnsi="Arial" w:cs="Arial"/>
                <w:color w:val="333333"/>
                <w:sz w:val="20"/>
              </w:rPr>
              <w:t>7</w:t>
            </w:r>
            <w:r w:rsidR="00187401">
              <w:rPr>
                <w:rFonts w:ascii="Arial" w:hAnsi="Arial" w:cs="Arial"/>
                <w:color w:val="333333"/>
                <w:sz w:val="20"/>
              </w:rPr>
              <w:t>0</w:t>
            </w:r>
            <w:r w:rsidR="00B65A2A" w:rsidRPr="00877B86">
              <w:rPr>
                <w:rFonts w:ascii="Arial" w:hAnsi="Arial" w:cs="Arial"/>
                <w:color w:val="333333"/>
                <w:sz w:val="20"/>
              </w:rPr>
              <w:t xml:space="preserve"> designation</w:t>
            </w:r>
          </w:p>
        </w:tc>
        <w:tc>
          <w:tcPr>
            <w:tcW w:w="1276" w:type="dxa"/>
            <w:tcBorders>
              <w:top w:val="single" w:sz="6" w:space="0" w:color="auto"/>
              <w:left w:val="single" w:sz="6" w:space="0" w:color="auto"/>
              <w:bottom w:val="single" w:sz="4" w:space="0" w:color="auto"/>
              <w:right w:val="nil"/>
            </w:tcBorders>
          </w:tcPr>
          <w:p w14:paraId="38E62B82" w14:textId="401C675A"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S</w:t>
            </w:r>
            <w:r w:rsidR="00475FCA">
              <w:rPr>
                <w:rFonts w:ascii="Arial" w:hAnsi="Arial" w:cs="Arial"/>
                <w:color w:val="333333"/>
                <w:sz w:val="20"/>
              </w:rPr>
              <w:t>DOD</w:t>
            </w:r>
          </w:p>
        </w:tc>
        <w:tc>
          <w:tcPr>
            <w:tcW w:w="6358" w:type="dxa"/>
            <w:tcBorders>
              <w:top w:val="single" w:sz="6" w:space="0" w:color="auto"/>
              <w:left w:val="single" w:sz="6" w:space="0" w:color="auto"/>
              <w:bottom w:val="single" w:sz="4" w:space="0" w:color="auto"/>
              <w:right w:val="nil"/>
            </w:tcBorders>
          </w:tcPr>
          <w:p w14:paraId="711FF869" w14:textId="14431C04"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sidR="0093404A">
              <w:rPr>
                <w:rFonts w:ascii="Arial" w:hAnsi="Arial" w:cs="Arial"/>
                <w:color w:val="333333"/>
                <w:sz w:val="20"/>
              </w:rPr>
              <w:t>D</w:t>
            </w:r>
            <w:r w:rsidRPr="00877B86">
              <w:rPr>
                <w:rFonts w:ascii="Arial" w:hAnsi="Arial" w:cs="Arial"/>
                <w:color w:val="333333"/>
                <w:sz w:val="20"/>
              </w:rPr>
              <w:t>) or one day (</w:t>
            </w:r>
            <w:r w:rsidR="0093404A">
              <w:rPr>
                <w:rFonts w:ascii="Arial" w:hAnsi="Arial" w:cs="Arial"/>
                <w:color w:val="333333"/>
                <w:sz w:val="20"/>
              </w:rPr>
              <w:t>OD</w:t>
            </w:r>
            <w:r w:rsidRPr="00877B86">
              <w:rPr>
                <w:rFonts w:ascii="Arial" w:hAnsi="Arial" w:cs="Arial"/>
                <w:color w:val="333333"/>
                <w:sz w:val="20"/>
              </w:rPr>
              <w:t xml:space="preserv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00A055AE">
              <w:rPr>
                <w:rFonts w:ascii="Arial" w:hAnsi="Arial" w:cs="Arial"/>
                <w:color w:val="333333"/>
                <w:sz w:val="20"/>
              </w:rPr>
              <w:t>s</w:t>
            </w:r>
          </w:p>
          <w:p w14:paraId="7289BA58"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DB35830" w14:textId="77777777" w:rsidTr="0036743A">
        <w:trPr>
          <w:cantSplit/>
        </w:trPr>
        <w:tc>
          <w:tcPr>
            <w:tcW w:w="2093" w:type="dxa"/>
            <w:tcBorders>
              <w:top w:val="single" w:sz="4" w:space="0" w:color="auto"/>
              <w:left w:val="nil"/>
              <w:bottom w:val="single" w:sz="6" w:space="0" w:color="auto"/>
              <w:right w:val="nil"/>
            </w:tcBorders>
          </w:tcPr>
          <w:p w14:paraId="37C773C5"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79B112D9"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358" w:type="dxa"/>
            <w:tcBorders>
              <w:top w:val="single" w:sz="4" w:space="0" w:color="auto"/>
              <w:left w:val="single" w:sz="6" w:space="0" w:color="auto"/>
              <w:bottom w:val="single" w:sz="6" w:space="0" w:color="auto"/>
              <w:right w:val="nil"/>
            </w:tcBorders>
          </w:tcPr>
          <w:p w14:paraId="192CF736"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6D148724" w14:textId="77777777" w:rsidR="007D407E" w:rsidRPr="00877B86" w:rsidRDefault="007D407E" w:rsidP="000B1DD1">
            <w:pPr>
              <w:pStyle w:val="tabletext"/>
              <w:widowControl/>
              <w:jc w:val="left"/>
              <w:rPr>
                <w:rFonts w:ascii="Arial" w:hAnsi="Arial" w:cs="Arial"/>
                <w:color w:val="333333"/>
                <w:sz w:val="20"/>
              </w:rPr>
            </w:pPr>
          </w:p>
          <w:p w14:paraId="47915694" w14:textId="77777777"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551DC3">
              <w:rPr>
                <w:rFonts w:ascii="Arial" w:hAnsi="Arial" w:cs="Arial"/>
                <w:color w:val="333333"/>
                <w:sz w:val="20"/>
              </w:rPr>
              <w:t>7s</w:t>
            </w:r>
            <w:r w:rsidRPr="00877B86">
              <w:rPr>
                <w:rFonts w:ascii="Arial" w:hAnsi="Arial" w:cs="Arial"/>
                <w:color w:val="333333"/>
                <w:sz w:val="20"/>
              </w:rPr>
              <w:t>, sameday/one day patients are excluded when deriving the inlier multiday weight.</w:t>
            </w:r>
          </w:p>
        </w:tc>
      </w:tr>
      <w:tr w:rsidR="0036743A" w:rsidRPr="00877B86" w14:paraId="0B81BB39" w14:textId="77777777" w:rsidTr="0036743A">
        <w:trPr>
          <w:cantSplit/>
        </w:trPr>
        <w:tc>
          <w:tcPr>
            <w:tcW w:w="2093" w:type="dxa"/>
            <w:tcBorders>
              <w:top w:val="single" w:sz="4" w:space="0" w:color="auto"/>
              <w:left w:val="nil"/>
              <w:bottom w:val="single" w:sz="6" w:space="0" w:color="auto"/>
              <w:right w:val="nil"/>
            </w:tcBorders>
          </w:tcPr>
          <w:p w14:paraId="544AFCE8"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lastRenderedPageBreak/>
              <w:br w:type="page"/>
              <w:t>Sameday weight</w:t>
            </w:r>
          </w:p>
          <w:p w14:paraId="5BD53775" w14:textId="77777777" w:rsidR="0036743A" w:rsidRPr="00877B86" w:rsidRDefault="0036743A" w:rsidP="0036743A">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1DBD61EA" w14:textId="0FE22B7A" w:rsidR="0036743A" w:rsidRPr="00877B86" w:rsidRDefault="00475FCA" w:rsidP="0036743A">
            <w:pPr>
              <w:pStyle w:val="tabletext"/>
              <w:widowControl/>
              <w:jc w:val="left"/>
              <w:rPr>
                <w:rFonts w:ascii="Arial" w:hAnsi="Arial" w:cs="Arial"/>
                <w:color w:val="333333"/>
                <w:sz w:val="20"/>
              </w:rPr>
            </w:pPr>
            <w:r>
              <w:rPr>
                <w:rFonts w:ascii="Arial" w:hAnsi="Arial" w:cs="Arial"/>
                <w:color w:val="333333"/>
                <w:sz w:val="20"/>
              </w:rPr>
              <w:t>s</w:t>
            </w:r>
            <w:r w:rsidR="0036743A" w:rsidRPr="00877B86">
              <w:rPr>
                <w:rFonts w:ascii="Arial" w:hAnsi="Arial" w:cs="Arial"/>
                <w:color w:val="333333"/>
                <w:sz w:val="20"/>
              </w:rPr>
              <w:t>d</w:t>
            </w:r>
          </w:p>
        </w:tc>
        <w:tc>
          <w:tcPr>
            <w:tcW w:w="6358" w:type="dxa"/>
            <w:tcBorders>
              <w:top w:val="single" w:sz="4" w:space="0" w:color="auto"/>
              <w:left w:val="single" w:sz="6" w:space="0" w:color="auto"/>
              <w:bottom w:val="single" w:sz="6" w:space="0" w:color="auto"/>
              <w:right w:val="nil"/>
            </w:tcBorders>
          </w:tcPr>
          <w:p w14:paraId="056222C1" w14:textId="67C8127D"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sameday patients may be either low outliers or inliers:</w:t>
            </w:r>
          </w:p>
          <w:p w14:paraId="20DC0A4D" w14:textId="77777777" w:rsidR="0036743A" w:rsidRPr="0036743A" w:rsidRDefault="0036743A" w:rsidP="0036743A">
            <w:pPr>
              <w:pStyle w:val="tabletext"/>
              <w:widowControl/>
              <w:jc w:val="left"/>
              <w:rPr>
                <w:rFonts w:ascii="Arial" w:hAnsi="Arial" w:cs="Arial"/>
                <w:color w:val="333333"/>
                <w:sz w:val="20"/>
              </w:rPr>
            </w:pPr>
          </w:p>
          <w:p w14:paraId="3483EAB0" w14:textId="47A32C86"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sidR="00AF08EC">
              <w:rPr>
                <w:rFonts w:ascii="Arial" w:hAnsi="Arial" w:cs="Arial"/>
                <w:color w:val="333333"/>
                <w:sz w:val="20"/>
                <w:u w:val="single"/>
              </w:rPr>
              <w:t>/Oneday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43CF3D0D"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0065F0C5" w14:textId="77777777" w:rsidR="0036743A" w:rsidRPr="0036743A" w:rsidRDefault="0036743A" w:rsidP="0036743A">
            <w:pPr>
              <w:pStyle w:val="tabletext"/>
              <w:widowControl/>
              <w:jc w:val="left"/>
              <w:rPr>
                <w:rFonts w:ascii="Arial" w:hAnsi="Arial" w:cs="Arial"/>
                <w:color w:val="333333"/>
                <w:sz w:val="20"/>
              </w:rPr>
            </w:pPr>
          </w:p>
          <w:p w14:paraId="61D26F42" w14:textId="59EFF708"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Pr="0036743A">
              <w:rPr>
                <w:rFonts w:ascii="Arial" w:hAnsi="Arial" w:cs="Arial"/>
                <w:color w:val="333333"/>
                <w:sz w:val="20"/>
                <w:u w:val="single"/>
              </w:rPr>
              <w:t>s with a low boundary of zero days</w:t>
            </w:r>
          </w:p>
          <w:p w14:paraId="610331EF"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529F88D2" w14:textId="77777777" w:rsidR="0036743A" w:rsidRPr="0036743A" w:rsidRDefault="0036743A" w:rsidP="0036743A">
            <w:pPr>
              <w:pStyle w:val="tabletext"/>
              <w:widowControl/>
              <w:jc w:val="left"/>
              <w:rPr>
                <w:rFonts w:ascii="Arial" w:hAnsi="Arial" w:cs="Arial"/>
                <w:color w:val="333333"/>
                <w:sz w:val="20"/>
              </w:rPr>
            </w:pPr>
          </w:p>
          <w:p w14:paraId="4D50C8D0" w14:textId="65E4CC64"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1 day</w:t>
            </w:r>
          </w:p>
          <w:p w14:paraId="2F34BC50"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based on the average cost of inliers.  For medical DRGs the weight is set at half of the inlier average cost and for procedural DRGs is based on 100% of theatre and prosthesis costs and 50% of the average of other costs.</w:t>
            </w:r>
          </w:p>
          <w:p w14:paraId="1529205B" w14:textId="77777777" w:rsidR="0036743A" w:rsidRPr="0036743A" w:rsidRDefault="0036743A" w:rsidP="0036743A">
            <w:pPr>
              <w:pStyle w:val="tabletext"/>
              <w:widowControl/>
              <w:jc w:val="left"/>
              <w:rPr>
                <w:rFonts w:ascii="Arial" w:hAnsi="Arial" w:cs="Arial"/>
                <w:color w:val="333333"/>
                <w:sz w:val="20"/>
              </w:rPr>
            </w:pPr>
          </w:p>
          <w:p w14:paraId="65CB0DFC" w14:textId="1581F40B"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2 days or more (low outliers)</w:t>
            </w:r>
          </w:p>
          <w:p w14:paraId="39E46EF7" w14:textId="77777777" w:rsidR="009E61C4" w:rsidRPr="00877B86" w:rsidRDefault="0036743A" w:rsidP="00AF08EC">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7D407E" w:rsidRPr="00877B86" w14:paraId="0CEB5F0F" w14:textId="77777777" w:rsidTr="0036743A">
        <w:trPr>
          <w:cantSplit/>
        </w:trPr>
        <w:tc>
          <w:tcPr>
            <w:tcW w:w="2093" w:type="dxa"/>
            <w:tcBorders>
              <w:top w:val="nil"/>
              <w:left w:val="nil"/>
              <w:bottom w:val="single" w:sz="6" w:space="0" w:color="auto"/>
              <w:right w:val="nil"/>
            </w:tcBorders>
          </w:tcPr>
          <w:p w14:paraId="0AF823BF"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6C80060A" w14:textId="78B390D8" w:rsidR="007D407E" w:rsidRPr="00877B86" w:rsidRDefault="00475FCA" w:rsidP="002D55A5">
            <w:pPr>
              <w:pStyle w:val="tabletext"/>
              <w:widowControl/>
              <w:jc w:val="left"/>
              <w:rPr>
                <w:rFonts w:ascii="Arial" w:hAnsi="Arial" w:cs="Arial"/>
                <w:color w:val="333333"/>
                <w:sz w:val="20"/>
              </w:rPr>
            </w:pPr>
            <w:r>
              <w:rPr>
                <w:rFonts w:ascii="Arial" w:hAnsi="Arial" w:cs="Arial"/>
                <w:color w:val="333333"/>
                <w:sz w:val="20"/>
              </w:rPr>
              <w:t>o</w:t>
            </w:r>
            <w:r w:rsidR="007D407E" w:rsidRPr="00877B86">
              <w:rPr>
                <w:rFonts w:ascii="Arial" w:hAnsi="Arial" w:cs="Arial"/>
                <w:color w:val="333333"/>
                <w:sz w:val="20"/>
              </w:rPr>
              <w:t>d</w:t>
            </w:r>
          </w:p>
        </w:tc>
        <w:tc>
          <w:tcPr>
            <w:tcW w:w="6358" w:type="dxa"/>
            <w:tcBorders>
              <w:top w:val="nil"/>
              <w:left w:val="single" w:sz="6" w:space="0" w:color="auto"/>
              <w:bottom w:val="single" w:sz="6" w:space="0" w:color="auto"/>
              <w:right w:val="nil"/>
            </w:tcBorders>
          </w:tcPr>
          <w:p w14:paraId="06749B8E" w14:textId="017A2240"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w:t>
            </w:r>
            <w:proofErr w:type="gramStart"/>
            <w:r w:rsidRPr="00877B86">
              <w:rPr>
                <w:rFonts w:ascii="Arial" w:hAnsi="Arial" w:cs="Arial"/>
                <w:color w:val="333333"/>
                <w:sz w:val="20"/>
              </w:rPr>
              <w:t>one day</w:t>
            </w:r>
            <w:proofErr w:type="gramEnd"/>
            <w:r w:rsidRPr="00877B86">
              <w:rPr>
                <w:rFonts w:ascii="Arial" w:hAnsi="Arial" w:cs="Arial"/>
                <w:color w:val="333333"/>
                <w:sz w:val="20"/>
              </w:rPr>
              <w:t xml:space="preserve"> weight is used to allocate WIES to episodes where patients have a length of stay of one but who were not discharged on the sameday as they were admitted.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one day patients may be either low outliers or inliers:</w:t>
            </w:r>
          </w:p>
          <w:p w14:paraId="42805C0B" w14:textId="77777777" w:rsidR="007D407E" w:rsidRPr="00877B86" w:rsidRDefault="007D407E" w:rsidP="002D55A5">
            <w:pPr>
              <w:pStyle w:val="tabletext"/>
              <w:widowControl/>
              <w:jc w:val="left"/>
              <w:rPr>
                <w:rFonts w:ascii="Arial" w:hAnsi="Arial" w:cs="Arial"/>
                <w:color w:val="333333"/>
                <w:sz w:val="20"/>
                <w:u w:val="single"/>
              </w:rPr>
            </w:pPr>
          </w:p>
          <w:p w14:paraId="5157FA72" w14:textId="357C0A10"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72FC932"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w:t>
            </w:r>
            <w:proofErr w:type="gramStart"/>
            <w:r w:rsidRPr="00877B86">
              <w:rPr>
                <w:rFonts w:ascii="Arial" w:hAnsi="Arial" w:cs="Arial"/>
                <w:color w:val="333333"/>
                <w:sz w:val="20"/>
              </w:rPr>
              <w:t>one day</w:t>
            </w:r>
            <w:proofErr w:type="gramEnd"/>
            <w:r w:rsidRPr="00877B86">
              <w:rPr>
                <w:rFonts w:ascii="Arial" w:hAnsi="Arial" w:cs="Arial"/>
                <w:color w:val="333333"/>
                <w:sz w:val="20"/>
              </w:rPr>
              <w:t xml:space="preserve"> weight is based on the costs of all inliers excluding sameday patients. If the patient is an </w:t>
            </w:r>
            <w:proofErr w:type="gramStart"/>
            <w:r w:rsidRPr="00877B86">
              <w:rPr>
                <w:rFonts w:ascii="Arial" w:hAnsi="Arial" w:cs="Arial"/>
                <w:color w:val="333333"/>
                <w:sz w:val="20"/>
              </w:rPr>
              <w:t>inlier</w:t>
            </w:r>
            <w:proofErr w:type="gramEnd"/>
            <w:r w:rsidRPr="00877B86">
              <w:rPr>
                <w:rFonts w:ascii="Arial" w:hAnsi="Arial" w:cs="Arial"/>
                <w:color w:val="333333"/>
                <w:sz w:val="20"/>
              </w:rPr>
              <w:t xml:space="preserve"> they attract the full multiday inlier weight. If the patient is a low </w:t>
            </w:r>
            <w:proofErr w:type="gramStart"/>
            <w:r w:rsidRPr="00877B86">
              <w:rPr>
                <w:rFonts w:ascii="Arial" w:hAnsi="Arial" w:cs="Arial"/>
                <w:color w:val="333333"/>
                <w:sz w:val="20"/>
              </w:rPr>
              <w:t>outlier</w:t>
            </w:r>
            <w:proofErr w:type="gramEnd"/>
            <w:r w:rsidRPr="00877B86">
              <w:rPr>
                <w:rFonts w:ascii="Arial" w:hAnsi="Arial" w:cs="Arial"/>
                <w:color w:val="333333"/>
                <w:sz w:val="20"/>
              </w:rPr>
              <w:t xml:space="preserve"> they attract the low outlier per diem weight.</w:t>
            </w:r>
          </w:p>
          <w:p w14:paraId="3F465E94" w14:textId="77777777" w:rsidR="007D407E" w:rsidRPr="00877B86" w:rsidRDefault="007D407E" w:rsidP="002D55A5">
            <w:pPr>
              <w:pStyle w:val="tabletext"/>
              <w:widowControl/>
              <w:jc w:val="left"/>
              <w:rPr>
                <w:rFonts w:ascii="Arial" w:hAnsi="Arial" w:cs="Arial"/>
                <w:color w:val="333333"/>
                <w:sz w:val="20"/>
                <w:u w:val="single"/>
              </w:rPr>
            </w:pPr>
          </w:p>
          <w:p w14:paraId="09A71E53" w14:textId="729AC6E6"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6B42FF5C"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w:t>
            </w:r>
            <w:proofErr w:type="gramStart"/>
            <w:r w:rsidRPr="00877B86">
              <w:rPr>
                <w:rFonts w:ascii="Arial" w:hAnsi="Arial" w:cs="Arial"/>
                <w:color w:val="333333"/>
                <w:sz w:val="20"/>
              </w:rPr>
              <w:t>one day</w:t>
            </w:r>
            <w:proofErr w:type="gramEnd"/>
            <w:r w:rsidRPr="00877B86">
              <w:rPr>
                <w:rFonts w:ascii="Arial" w:hAnsi="Arial" w:cs="Arial"/>
                <w:color w:val="333333"/>
                <w:sz w:val="20"/>
              </w:rPr>
              <w:t xml:space="preserve"> weight is based on the costs of patients with a length of stay of one day.</w:t>
            </w:r>
          </w:p>
          <w:p w14:paraId="044B68E2" w14:textId="77777777" w:rsidR="007D407E" w:rsidRPr="00877B86" w:rsidRDefault="007D407E" w:rsidP="002D55A5">
            <w:pPr>
              <w:pStyle w:val="tabletext"/>
              <w:widowControl/>
              <w:jc w:val="left"/>
              <w:rPr>
                <w:rFonts w:ascii="Arial" w:hAnsi="Arial" w:cs="Arial"/>
                <w:color w:val="333333"/>
                <w:sz w:val="20"/>
                <w:u w:val="single"/>
              </w:rPr>
            </w:pPr>
          </w:p>
          <w:p w14:paraId="5C034E56" w14:textId="36CD6383"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1 day or less</w:t>
            </w:r>
          </w:p>
          <w:p w14:paraId="05E127D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w:t>
            </w:r>
            <w:proofErr w:type="gramStart"/>
            <w:r w:rsidRPr="00877B86">
              <w:rPr>
                <w:rFonts w:ascii="Arial" w:hAnsi="Arial" w:cs="Arial"/>
                <w:color w:val="333333"/>
                <w:sz w:val="20"/>
              </w:rPr>
              <w:t>one day</w:t>
            </w:r>
            <w:proofErr w:type="gramEnd"/>
            <w:r w:rsidRPr="00877B86">
              <w:rPr>
                <w:rFonts w:ascii="Arial" w:hAnsi="Arial" w:cs="Arial"/>
                <w:color w:val="333333"/>
                <w:sz w:val="20"/>
              </w:rPr>
              <w:t xml:space="preserve"> weight is set at the multiday inlier weight.</w:t>
            </w:r>
          </w:p>
          <w:p w14:paraId="29C21A7B" w14:textId="77777777" w:rsidR="007D407E" w:rsidRPr="00877B86" w:rsidRDefault="007D407E" w:rsidP="002D55A5">
            <w:pPr>
              <w:pStyle w:val="tabletext"/>
              <w:widowControl/>
              <w:jc w:val="left"/>
              <w:rPr>
                <w:rFonts w:ascii="Arial" w:hAnsi="Arial" w:cs="Arial"/>
                <w:color w:val="333333"/>
                <w:sz w:val="20"/>
                <w:u w:val="single"/>
              </w:rPr>
            </w:pPr>
          </w:p>
          <w:p w14:paraId="167E9D14" w14:textId="006F591B"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2 days or more (low outliers)</w:t>
            </w:r>
          </w:p>
          <w:p w14:paraId="125CCB2E" w14:textId="77777777" w:rsidR="009E61C4" w:rsidRPr="00877B86" w:rsidRDefault="007D407E" w:rsidP="00AF08EC">
            <w:pPr>
              <w:pStyle w:val="tabletext"/>
              <w:widowControl/>
              <w:jc w:val="left"/>
              <w:rPr>
                <w:rFonts w:ascii="Arial" w:hAnsi="Arial" w:cs="Arial"/>
                <w:color w:val="333333"/>
                <w:sz w:val="20"/>
              </w:rPr>
            </w:pPr>
            <w:r w:rsidRPr="00877B86">
              <w:rPr>
                <w:rFonts w:ascii="Arial" w:hAnsi="Arial" w:cs="Arial"/>
                <w:color w:val="333333"/>
                <w:sz w:val="20"/>
              </w:rPr>
              <w:t xml:space="preserve">The </w:t>
            </w:r>
            <w:proofErr w:type="gramStart"/>
            <w:r w:rsidRPr="00877B86">
              <w:rPr>
                <w:rFonts w:ascii="Arial" w:hAnsi="Arial" w:cs="Arial"/>
                <w:color w:val="333333"/>
                <w:sz w:val="20"/>
              </w:rPr>
              <w:t>one day</w:t>
            </w:r>
            <w:proofErr w:type="gramEnd"/>
            <w:r w:rsidRPr="00877B86">
              <w:rPr>
                <w:rFonts w:ascii="Arial" w:hAnsi="Arial" w:cs="Arial"/>
                <w:color w:val="333333"/>
                <w:sz w:val="20"/>
              </w:rPr>
              <w:t xml:space="preserve"> weight is based on 100% of theatre and prosthesis costs and the average of other costs, divided by the low boundary.</w:t>
            </w:r>
          </w:p>
        </w:tc>
      </w:tr>
      <w:tr w:rsidR="00D5750C" w:rsidRPr="00877B86" w14:paraId="2A55AC90" w14:textId="77777777" w:rsidTr="00D5750C">
        <w:trPr>
          <w:cantSplit/>
        </w:trPr>
        <w:tc>
          <w:tcPr>
            <w:tcW w:w="2093" w:type="dxa"/>
            <w:tcBorders>
              <w:top w:val="nil"/>
              <w:left w:val="nil"/>
              <w:bottom w:val="single" w:sz="6" w:space="0" w:color="auto"/>
              <w:right w:val="nil"/>
            </w:tcBorders>
          </w:tcPr>
          <w:p w14:paraId="3CAA7088"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71ABE014" w14:textId="77777777" w:rsidR="00D5750C" w:rsidRPr="00877B86" w:rsidRDefault="00D5750C" w:rsidP="00E908FB">
            <w:pPr>
              <w:pStyle w:val="tabletext"/>
              <w:widowControl/>
              <w:jc w:val="left"/>
              <w:rPr>
                <w:rFonts w:ascii="Arial" w:hAnsi="Arial" w:cs="Arial"/>
                <w:color w:val="333333"/>
                <w:sz w:val="20"/>
              </w:rPr>
            </w:pPr>
          </w:p>
        </w:tc>
        <w:tc>
          <w:tcPr>
            <w:tcW w:w="1276" w:type="dxa"/>
            <w:tcBorders>
              <w:top w:val="nil"/>
              <w:left w:val="single" w:sz="6" w:space="0" w:color="auto"/>
              <w:bottom w:val="single" w:sz="6" w:space="0" w:color="auto"/>
              <w:right w:val="nil"/>
            </w:tcBorders>
          </w:tcPr>
          <w:p w14:paraId="69C054D3" w14:textId="15F8B62C" w:rsidR="00D5750C" w:rsidRPr="00877B86" w:rsidRDefault="00475FCA" w:rsidP="00E908FB">
            <w:pPr>
              <w:pStyle w:val="tabletext"/>
              <w:widowControl/>
              <w:jc w:val="left"/>
              <w:rPr>
                <w:rFonts w:ascii="Arial" w:hAnsi="Arial" w:cs="Arial"/>
                <w:color w:val="333333"/>
                <w:sz w:val="20"/>
              </w:rPr>
            </w:pPr>
            <w:r>
              <w:rPr>
                <w:rFonts w:ascii="Arial" w:hAnsi="Arial" w:cs="Arial"/>
                <w:color w:val="333333"/>
                <w:sz w:val="20"/>
              </w:rPr>
              <w:t>l</w:t>
            </w:r>
            <w:r w:rsidR="00D5750C" w:rsidRPr="00877B86">
              <w:rPr>
                <w:rFonts w:ascii="Arial" w:hAnsi="Arial" w:cs="Arial"/>
                <w:color w:val="333333"/>
                <w:sz w:val="20"/>
              </w:rPr>
              <w:t>o_pd</w:t>
            </w:r>
          </w:p>
        </w:tc>
        <w:tc>
          <w:tcPr>
            <w:tcW w:w="6358" w:type="dxa"/>
            <w:tcBorders>
              <w:top w:val="nil"/>
              <w:left w:val="single" w:sz="6" w:space="0" w:color="auto"/>
              <w:bottom w:val="single" w:sz="6" w:space="0" w:color="auto"/>
              <w:right w:val="nil"/>
            </w:tcBorders>
          </w:tcPr>
          <w:p w14:paraId="128322B5"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4BD73D7D" w14:textId="77777777" w:rsidR="00D5750C" w:rsidRPr="00877B86" w:rsidRDefault="00D5750C" w:rsidP="00E908FB">
            <w:pPr>
              <w:pStyle w:val="tabletext"/>
              <w:widowControl/>
              <w:jc w:val="left"/>
              <w:rPr>
                <w:rFonts w:ascii="Arial" w:hAnsi="Arial" w:cs="Arial"/>
                <w:color w:val="333333"/>
                <w:sz w:val="20"/>
              </w:rPr>
            </w:pPr>
          </w:p>
          <w:p w14:paraId="1B5EC60B" w14:textId="61EACC32"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Not all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have low outliers. No weight is reported in these cases.</w:t>
            </w:r>
          </w:p>
          <w:p w14:paraId="1DE06179" w14:textId="77777777" w:rsidR="00D5750C" w:rsidRPr="00877B86" w:rsidRDefault="00D5750C" w:rsidP="00E908FB">
            <w:pPr>
              <w:pStyle w:val="tabletext"/>
              <w:widowControl/>
              <w:jc w:val="left"/>
              <w:rPr>
                <w:rFonts w:ascii="Arial" w:hAnsi="Arial" w:cs="Arial"/>
                <w:color w:val="333333"/>
                <w:sz w:val="20"/>
              </w:rPr>
            </w:pPr>
          </w:p>
          <w:p w14:paraId="440831C1" w14:textId="07A88EAE"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For most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the weight is derived from the average cost of multiday inliers excluding prosthesis and theatre costs, divided by the low boundary.</w:t>
            </w:r>
          </w:p>
          <w:p w14:paraId="096987F1" w14:textId="77777777" w:rsidR="00D5750C" w:rsidRPr="00877B86" w:rsidRDefault="00D5750C" w:rsidP="00E908FB">
            <w:pPr>
              <w:pStyle w:val="tabletext"/>
              <w:widowControl/>
              <w:jc w:val="left"/>
              <w:rPr>
                <w:rFonts w:ascii="Arial" w:hAnsi="Arial" w:cs="Arial"/>
                <w:color w:val="333333"/>
                <w:sz w:val="20"/>
              </w:rPr>
            </w:pPr>
          </w:p>
          <w:p w14:paraId="3090DF53"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WIES value for low outliers is calculated by multiplying the low outlier multiday per diem weight by the patient’s length of stay less one day and then adding the </w:t>
            </w:r>
            <w:proofErr w:type="gramStart"/>
            <w:r w:rsidRPr="00877B86">
              <w:rPr>
                <w:rFonts w:ascii="Arial" w:hAnsi="Arial" w:cs="Arial"/>
                <w:color w:val="333333"/>
                <w:sz w:val="20"/>
              </w:rPr>
              <w:t>one day</w:t>
            </w:r>
            <w:proofErr w:type="gramEnd"/>
            <w:r w:rsidRPr="00877B86">
              <w:rPr>
                <w:rFonts w:ascii="Arial" w:hAnsi="Arial" w:cs="Arial"/>
                <w:color w:val="333333"/>
                <w:sz w:val="20"/>
              </w:rPr>
              <w:t xml:space="preserve"> weight, i.e.</w:t>
            </w:r>
          </w:p>
          <w:p w14:paraId="40D44486" w14:textId="598C8D15" w:rsidR="009E61C4" w:rsidRPr="00877B86" w:rsidRDefault="00D5750C" w:rsidP="00E908FB">
            <w:pPr>
              <w:pStyle w:val="tabletext"/>
              <w:widowControl/>
              <w:jc w:val="left"/>
              <w:rPr>
                <w:rFonts w:ascii="Arial" w:hAnsi="Arial" w:cs="Arial"/>
                <w:color w:val="333333"/>
                <w:sz w:val="20"/>
              </w:rPr>
            </w:pPr>
            <w:r w:rsidRPr="002C1463">
              <w:rPr>
                <w:rFonts w:ascii="Arial" w:hAnsi="Arial" w:cs="Arial"/>
                <w:color w:val="333333"/>
                <w:sz w:val="20"/>
              </w:rPr>
              <w:t xml:space="preserve">Low outlier WIES = od + (LOS – </w:t>
            </w:r>
            <w:proofErr w:type="gramStart"/>
            <w:r w:rsidRPr="002C1463">
              <w:rPr>
                <w:rFonts w:ascii="Arial" w:hAnsi="Arial" w:cs="Arial"/>
                <w:color w:val="333333"/>
                <w:sz w:val="20"/>
              </w:rPr>
              <w:t>1)*</w:t>
            </w:r>
            <w:proofErr w:type="gramEnd"/>
            <w:r w:rsidRPr="002C1463">
              <w:rPr>
                <w:rFonts w:ascii="Arial" w:hAnsi="Arial" w:cs="Arial"/>
                <w:color w:val="333333"/>
                <w:sz w:val="20"/>
              </w:rPr>
              <w:t>lo_pd</w:t>
            </w:r>
          </w:p>
        </w:tc>
      </w:tr>
      <w:tr w:rsidR="007D407E" w:rsidRPr="00877B86" w14:paraId="62460C1D" w14:textId="77777777" w:rsidTr="0036743A">
        <w:trPr>
          <w:cantSplit/>
        </w:trPr>
        <w:tc>
          <w:tcPr>
            <w:tcW w:w="2093" w:type="dxa"/>
            <w:tcBorders>
              <w:top w:val="single" w:sz="6" w:space="0" w:color="auto"/>
              <w:left w:val="nil"/>
              <w:bottom w:val="single" w:sz="6" w:space="0" w:color="auto"/>
              <w:right w:val="nil"/>
            </w:tcBorders>
          </w:tcPr>
          <w:p w14:paraId="33C9C8A9" w14:textId="77777777" w:rsidR="007D407E" w:rsidRPr="002B078E" w:rsidRDefault="007D407E" w:rsidP="002D55A5">
            <w:pPr>
              <w:pStyle w:val="tabletext"/>
              <w:widowControl/>
              <w:jc w:val="left"/>
              <w:rPr>
                <w:rFonts w:ascii="Arial" w:hAnsi="Arial" w:cs="Arial"/>
                <w:color w:val="333333"/>
                <w:sz w:val="20"/>
                <w:highlight w:val="yellow"/>
              </w:rPr>
            </w:pPr>
            <w:r w:rsidRPr="00FA6586">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5F23C5A6"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ho_pd</w:t>
            </w:r>
          </w:p>
        </w:tc>
        <w:tc>
          <w:tcPr>
            <w:tcW w:w="6358" w:type="dxa"/>
            <w:tcBorders>
              <w:top w:val="single" w:sz="6" w:space="0" w:color="auto"/>
              <w:left w:val="single" w:sz="6" w:space="0" w:color="auto"/>
              <w:bottom w:val="single" w:sz="6" w:space="0" w:color="auto"/>
              <w:right w:val="nil"/>
            </w:tcBorders>
          </w:tcPr>
          <w:p w14:paraId="7A624B5E"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27F23BBA" w14:textId="77777777" w:rsidR="007D407E" w:rsidRPr="00877B86" w:rsidRDefault="007D407E" w:rsidP="002D55A5">
            <w:pPr>
              <w:pStyle w:val="tabletext"/>
              <w:widowControl/>
              <w:jc w:val="left"/>
              <w:rPr>
                <w:rFonts w:ascii="Arial" w:hAnsi="Arial" w:cs="Arial"/>
                <w:color w:val="333333"/>
                <w:sz w:val="20"/>
              </w:rPr>
            </w:pPr>
          </w:p>
          <w:p w14:paraId="12EA1BAD" w14:textId="4580A6C0"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sidR="00A24484">
              <w:rPr>
                <w:rFonts w:ascii="Arial" w:hAnsi="Arial" w:cs="Arial"/>
                <w:color w:val="333333"/>
                <w:sz w:val="20"/>
              </w:rPr>
              <w:t>implant</w:t>
            </w:r>
            <w:r w:rsidRPr="00877B86">
              <w:rPr>
                <w:rFonts w:ascii="Arial" w:hAnsi="Arial" w:cs="Arial"/>
                <w:color w:val="333333"/>
                <w:sz w:val="20"/>
              </w:rPr>
              <w:t xml:space="preserve"> and theatre costs according to the formula:</w:t>
            </w:r>
          </w:p>
          <w:p w14:paraId="3A346BCD" w14:textId="77777777" w:rsidR="007D407E" w:rsidRPr="00877B86" w:rsidRDefault="007D407E" w:rsidP="002D55A5">
            <w:pPr>
              <w:pStyle w:val="tabletext"/>
              <w:widowControl/>
              <w:jc w:val="left"/>
              <w:rPr>
                <w:rFonts w:ascii="Arial" w:hAnsi="Arial" w:cs="Arial"/>
                <w:color w:val="333333"/>
                <w:sz w:val="20"/>
              </w:rPr>
            </w:pPr>
          </w:p>
          <w:p w14:paraId="08187AE8"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sidR="00A24484">
              <w:rPr>
                <w:rFonts w:ascii="Arial" w:hAnsi="Arial" w:cs="Arial"/>
                <w:color w:val="333333"/>
                <w:sz w:val="20"/>
              </w:rPr>
              <w:t>implant</w:t>
            </w:r>
            <w:r w:rsidRPr="00877B86">
              <w:rPr>
                <w:rFonts w:ascii="Arial" w:hAnsi="Arial" w:cs="Arial"/>
                <w:color w:val="333333"/>
                <w:sz w:val="20"/>
              </w:rPr>
              <w:t xml:space="preserve"> and theatre costs) / alos</w:t>
            </w:r>
          </w:p>
          <w:p w14:paraId="2E2FCB2F" w14:textId="77777777" w:rsidR="007D407E" w:rsidRPr="00877B86" w:rsidRDefault="007D407E" w:rsidP="002D55A5">
            <w:pPr>
              <w:pStyle w:val="tabletext"/>
              <w:widowControl/>
              <w:jc w:val="left"/>
              <w:rPr>
                <w:rFonts w:ascii="Arial" w:hAnsi="Arial" w:cs="Arial"/>
                <w:color w:val="333333"/>
                <w:sz w:val="20"/>
              </w:rPr>
            </w:pPr>
          </w:p>
          <w:p w14:paraId="7A9286B0" w14:textId="77777777" w:rsidR="009E61C4" w:rsidRPr="00877B86" w:rsidRDefault="007D407E" w:rsidP="00A71419">
            <w:pPr>
              <w:pStyle w:val="tabletext"/>
              <w:widowControl/>
              <w:jc w:val="left"/>
              <w:rPr>
                <w:rFonts w:ascii="Arial" w:hAnsi="Arial" w:cs="Arial"/>
                <w:color w:val="333333"/>
                <w:sz w:val="20"/>
              </w:rPr>
            </w:pPr>
            <w:r w:rsidRPr="002B078E">
              <w:rPr>
                <w:rFonts w:ascii="Arial" w:hAnsi="Arial" w:cs="Arial"/>
                <w:color w:val="333333"/>
                <w:sz w:val="20"/>
              </w:rPr>
              <w:t>Where the high factor is set at 0.7 for surgical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0.8 for medical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xml:space="preserve"> to recognise the days at the end of a patients stay are less resource intensive than days at the beginning of a patients stay. However, some variations exist on this pattern, and the high factor may be set higher than one for some high cost NZ-DRG</w:t>
            </w:r>
            <w:r w:rsidR="00551DC3" w:rsidRPr="002B078E">
              <w:rPr>
                <w:rFonts w:ascii="Arial" w:hAnsi="Arial" w:cs="Arial"/>
                <w:color w:val="333333"/>
                <w:sz w:val="20"/>
              </w:rPr>
              <w:t>7s</w:t>
            </w:r>
            <w:r w:rsidRPr="002B078E">
              <w:rPr>
                <w:rFonts w:ascii="Arial" w:hAnsi="Arial" w:cs="Arial"/>
                <w:color w:val="333333"/>
                <w:sz w:val="20"/>
              </w:rPr>
              <w:t>. In addition, maximum and minimum criteria are also used.</w:t>
            </w:r>
            <w:r w:rsidR="00034381">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w:t>
            </w:r>
            <w:r w:rsidR="00A71419">
              <w:rPr>
                <w:rFonts w:ascii="Arial" w:hAnsi="Arial" w:cs="Arial"/>
                <w:color w:val="333333"/>
                <w:sz w:val="20"/>
              </w:rPr>
              <w:t>, with high factor being set to 1</w:t>
            </w:r>
            <w:r w:rsidR="00034381">
              <w:rPr>
                <w:rFonts w:ascii="Arial" w:hAnsi="Arial" w:cs="Arial"/>
                <w:color w:val="333333"/>
                <w:sz w:val="20"/>
              </w:rPr>
              <w:t>.</w:t>
            </w:r>
          </w:p>
        </w:tc>
      </w:tr>
    </w:tbl>
    <w:p w14:paraId="344BB03E" w14:textId="77777777" w:rsidR="007D4655" w:rsidRDefault="007D4655" w:rsidP="00B65A2A">
      <w:pPr>
        <w:rPr>
          <w:rFonts w:ascii="Arial" w:hAnsi="Arial"/>
        </w:rPr>
      </w:pPr>
    </w:p>
    <w:p w14:paraId="56B51017" w14:textId="2B12B00A" w:rsidR="00B65A2A" w:rsidRPr="00BA2072" w:rsidRDefault="00B65A2A" w:rsidP="00C40E1A">
      <w:pPr>
        <w:pStyle w:val="Heading3"/>
      </w:pPr>
      <w:bookmarkStart w:id="136" w:name="_Toc67299482"/>
      <w:r w:rsidRPr="00BA2072">
        <w:t xml:space="preserve">Calculating </w:t>
      </w:r>
      <w:r w:rsidR="000E323A">
        <w:t>WIESNZ20</w:t>
      </w:r>
      <w:bookmarkEnd w:id="136"/>
    </w:p>
    <w:p w14:paraId="7B372CD3" w14:textId="22A13A18" w:rsidR="00B65A2A" w:rsidRPr="00BA2072" w:rsidRDefault="002D7011" w:rsidP="00B65A2A">
      <w:pPr>
        <w:rPr>
          <w:rFonts w:ascii="Arial" w:hAnsi="Arial" w:cs="Arial"/>
          <w:color w:val="333333"/>
        </w:rPr>
      </w:pPr>
      <w:r>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Pr>
          <w:rFonts w:ascii="Arial" w:hAnsi="Arial" w:cs="Arial"/>
          <w:color w:val="333333"/>
        </w:rPr>
        <w:t>WIES</w:t>
      </w:r>
      <w:r>
        <w:rPr>
          <w:rFonts w:ascii="Arial" w:hAnsi="Arial" w:cs="Arial"/>
          <w:color w:val="333333"/>
        </w:rPr>
        <w:t xml:space="preserve"> weight with additional co-payment weights in special circumstances. </w:t>
      </w:r>
      <w:r w:rsidR="00B65A2A" w:rsidRPr="00BA2072">
        <w:rPr>
          <w:rFonts w:ascii="Arial" w:hAnsi="Arial" w:cs="Arial"/>
          <w:color w:val="333333"/>
        </w:rPr>
        <w:t>To calculate the WIES weight allocated to a patient proceed as follows:</w:t>
      </w:r>
    </w:p>
    <w:p w14:paraId="0EBF9F21" w14:textId="2B350D0F"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WIES co-payment for MV</w:t>
      </w:r>
      <w:r w:rsidR="00BB468A" w:rsidRPr="00BA2072">
        <w:rPr>
          <w:rFonts w:ascii="Arial" w:hAnsi="Arial" w:cs="Arial"/>
          <w:color w:val="333333"/>
          <w:lang w:val="en-US"/>
        </w:rPr>
        <w:t xml:space="preserve"> </w:t>
      </w:r>
      <w:r w:rsidRPr="00BA2072">
        <w:rPr>
          <w:rFonts w:ascii="Arial" w:hAnsi="Arial" w:cs="Arial"/>
          <w:color w:val="333333"/>
          <w:lang w:val="en-US"/>
        </w:rPr>
        <w:t>(mv_copay) using the precalculated adjusted mechanical ventilation days (</w:t>
      </w:r>
      <w:proofErr w:type="spellStart"/>
      <w:r w:rsidRPr="00BA2072">
        <w:rPr>
          <w:rFonts w:ascii="Arial" w:hAnsi="Arial" w:cs="Arial"/>
          <w:color w:val="333333"/>
          <w:lang w:val="en-US"/>
        </w:rPr>
        <w:t>adjmvdays</w:t>
      </w:r>
      <w:proofErr w:type="spellEnd"/>
      <w:r w:rsidRPr="00BA2072">
        <w:rPr>
          <w:rFonts w:ascii="Arial" w:hAnsi="Arial" w:cs="Arial"/>
          <w:color w:val="333333"/>
          <w:lang w:val="en-US"/>
        </w:rPr>
        <w:t xml:space="preserve">) </w:t>
      </w:r>
      <w:r w:rsidRPr="004F4E46">
        <w:rPr>
          <w:rFonts w:ascii="Arial" w:hAnsi="Arial" w:cs="Arial"/>
          <w:color w:val="333333"/>
          <w:lang w:val="en-US"/>
        </w:rPr>
        <w:t xml:space="preserve">see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_Ref183318263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BE72A2" w:rsidRPr="00BE72A2">
        <w:rPr>
          <w:rFonts w:ascii="Arial" w:hAnsi="Arial" w:cs="Arial"/>
          <w:color w:val="333333"/>
          <w:highlight w:val="lightGray"/>
          <w:lang w:val="en-US"/>
        </w:rPr>
        <w:t>4.3</w:t>
      </w:r>
      <w:r w:rsidR="001E18AC" w:rsidRPr="004F4E46">
        <w:rPr>
          <w:rFonts w:ascii="Arial" w:hAnsi="Arial" w:cs="Arial"/>
          <w:color w:val="333333"/>
          <w:highlight w:val="lightGray"/>
        </w:rPr>
        <w:fldChar w:fldCharType="end"/>
      </w:r>
      <w:r w:rsidRPr="004F4E46">
        <w:rPr>
          <w:rFonts w:ascii="Arial" w:hAnsi="Arial" w:cs="Arial"/>
          <w:color w:val="333333"/>
          <w:lang w:val="en-US"/>
        </w:rPr>
        <w:t xml:space="preserve"> and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_Ref211678324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BE72A2" w:rsidRPr="00BE72A2">
        <w:rPr>
          <w:rFonts w:ascii="Arial" w:hAnsi="Arial" w:cs="Arial"/>
          <w:color w:val="333333"/>
          <w:highlight w:val="lightGray"/>
          <w:lang w:val="en-US"/>
        </w:rPr>
        <w:t>4.4.2</w:t>
      </w:r>
      <w:r w:rsidR="001E18AC" w:rsidRPr="004F4E46">
        <w:rPr>
          <w:rFonts w:ascii="Arial" w:hAnsi="Arial" w:cs="Arial"/>
          <w:color w:val="333333"/>
          <w:highlight w:val="lightGray"/>
        </w:rPr>
        <w:fldChar w:fldCharType="end"/>
      </w:r>
      <w:r w:rsidRPr="00BA2072">
        <w:rPr>
          <w:rFonts w:ascii="Arial" w:hAnsi="Arial" w:cs="Arial"/>
          <w:color w:val="333333"/>
          <w:lang w:val="en-US"/>
        </w:rPr>
        <w:t xml:space="preserve"> </w:t>
      </w:r>
    </w:p>
    <w:p w14:paraId="68486DDB" w14:textId="77777777"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 1);</w:t>
      </w:r>
    </w:p>
    <w:p w14:paraId="3DAB6597" w14:textId="68DADEB7"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Calculate the co-payment for </w:t>
      </w:r>
      <w:r w:rsidR="00432722">
        <w:rPr>
          <w:rFonts w:ascii="Arial" w:hAnsi="Arial" w:cs="Arial"/>
          <w:color w:val="333333"/>
          <w:lang w:val="en-US"/>
        </w:rPr>
        <w:t xml:space="preserve">abdominal aortic aneurysm, atrial septal defect, electrophysiological studies, </w:t>
      </w:r>
      <w:r w:rsidRPr="00BA2072">
        <w:rPr>
          <w:rFonts w:ascii="Arial" w:hAnsi="Arial" w:cs="Arial"/>
          <w:color w:val="333333"/>
          <w:lang w:val="en-US"/>
        </w:rPr>
        <w:t>scoliosis</w:t>
      </w:r>
      <w:r w:rsidR="00BE0213">
        <w:rPr>
          <w:rFonts w:ascii="Arial" w:hAnsi="Arial" w:cs="Arial"/>
          <w:color w:val="333333"/>
          <w:lang w:val="en-US"/>
        </w:rPr>
        <w:t xml:space="preserve">, </w:t>
      </w:r>
      <w:r w:rsidR="004E4667">
        <w:rPr>
          <w:rFonts w:ascii="Arial" w:hAnsi="Arial" w:cs="Arial"/>
          <w:color w:val="333333"/>
          <w:lang w:val="en-US"/>
        </w:rPr>
        <w:t>live donor nephrectomy</w:t>
      </w:r>
      <w:r w:rsidR="00750B31">
        <w:rPr>
          <w:rFonts w:ascii="Arial" w:hAnsi="Arial" w:cs="Arial"/>
          <w:color w:val="333333"/>
          <w:lang w:val="en-US"/>
        </w:rPr>
        <w:t>,</w:t>
      </w:r>
      <w:r w:rsidR="009874DC">
        <w:rPr>
          <w:rFonts w:ascii="Arial" w:hAnsi="Arial" w:cs="Arial"/>
          <w:color w:val="333333"/>
          <w:lang w:val="en-US"/>
        </w:rPr>
        <w:t xml:space="preserve"> </w:t>
      </w:r>
      <w:r w:rsidR="00432722">
        <w:rPr>
          <w:rFonts w:ascii="Arial" w:hAnsi="Arial" w:cs="Arial"/>
          <w:color w:val="333333"/>
          <w:lang w:val="en-US"/>
        </w:rPr>
        <w:t>ventricular assist device, complex traumatic limb</w:t>
      </w:r>
      <w:r w:rsidR="001469BA">
        <w:rPr>
          <w:rFonts w:ascii="Arial" w:hAnsi="Arial" w:cs="Arial"/>
          <w:color w:val="333333"/>
          <w:lang w:val="en-US"/>
        </w:rPr>
        <w:t xml:space="preserve">, </w:t>
      </w:r>
      <w:r w:rsidR="00432722">
        <w:rPr>
          <w:rFonts w:ascii="Arial" w:hAnsi="Arial" w:cs="Arial"/>
          <w:color w:val="333333"/>
          <w:lang w:val="en-US"/>
        </w:rPr>
        <w:t>bilateral mastectomy or combined mastectomy and reconstruction</w:t>
      </w:r>
      <w:r w:rsidR="001469BA">
        <w:rPr>
          <w:rFonts w:ascii="Arial" w:hAnsi="Arial" w:cs="Arial"/>
          <w:color w:val="333333"/>
          <w:lang w:val="en-US"/>
        </w:rPr>
        <w:t>, gender affirming surgery</w:t>
      </w:r>
      <w:r w:rsidR="004E4667">
        <w:rPr>
          <w:rFonts w:ascii="Arial" w:hAnsi="Arial" w:cs="Arial"/>
          <w:color w:val="333333"/>
          <w:lang w:val="en-US"/>
        </w:rPr>
        <w:t xml:space="preserve"> </w:t>
      </w:r>
      <w:r w:rsidR="003E2D6C">
        <w:rPr>
          <w:rFonts w:ascii="Arial" w:hAnsi="Arial" w:cs="Arial"/>
          <w:color w:val="333333"/>
          <w:lang w:val="en-US"/>
        </w:rPr>
        <w:t xml:space="preserve">and cardiac lead extraction </w:t>
      </w:r>
      <w:r w:rsidRPr="00BA2072">
        <w:rPr>
          <w:rFonts w:ascii="Arial" w:hAnsi="Arial" w:cs="Arial"/>
          <w:color w:val="333333"/>
          <w:lang w:val="en-US"/>
        </w:rPr>
        <w:t>event</w:t>
      </w:r>
      <w:r w:rsidR="00BA7CDC">
        <w:rPr>
          <w:rFonts w:ascii="Arial" w:hAnsi="Arial" w:cs="Arial"/>
          <w:color w:val="333333"/>
          <w:lang w:val="en-US"/>
        </w:rPr>
        <w:t xml:space="preserve"> record</w:t>
      </w:r>
      <w:r w:rsidRPr="00BA2072">
        <w:rPr>
          <w:rFonts w:ascii="Arial" w:hAnsi="Arial" w:cs="Arial"/>
          <w:color w:val="333333"/>
          <w:lang w:val="en-US"/>
        </w:rPr>
        <w:t xml:space="preserve">s </w:t>
      </w:r>
    </w:p>
    <w:p w14:paraId="7365356F" w14:textId="01B136E0"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oxes 1b</w:t>
      </w:r>
      <w:r w:rsidR="004E4667">
        <w:rPr>
          <w:rFonts w:ascii="Arial" w:hAnsi="Arial" w:cs="Arial"/>
          <w:color w:val="333333"/>
          <w:lang w:val="en-US"/>
        </w:rPr>
        <w:t xml:space="preserve">, </w:t>
      </w:r>
      <w:r w:rsidRPr="00BA2072">
        <w:rPr>
          <w:rFonts w:ascii="Arial" w:hAnsi="Arial" w:cs="Arial"/>
          <w:color w:val="333333"/>
          <w:lang w:val="en-US"/>
        </w:rPr>
        <w:t>1c</w:t>
      </w:r>
      <w:r w:rsidR="00B72BA8">
        <w:rPr>
          <w:rFonts w:ascii="Arial" w:hAnsi="Arial" w:cs="Arial"/>
          <w:color w:val="333333"/>
          <w:lang w:val="en-US"/>
        </w:rPr>
        <w:t xml:space="preserve">, </w:t>
      </w:r>
      <w:r w:rsidR="004E4667">
        <w:rPr>
          <w:rFonts w:ascii="Arial" w:hAnsi="Arial" w:cs="Arial"/>
          <w:color w:val="333333"/>
          <w:lang w:val="en-US"/>
        </w:rPr>
        <w:t>1d</w:t>
      </w:r>
      <w:r w:rsidR="00750B31">
        <w:rPr>
          <w:rFonts w:ascii="Arial" w:hAnsi="Arial" w:cs="Arial"/>
          <w:color w:val="333333"/>
          <w:lang w:val="en-US"/>
        </w:rPr>
        <w:t>,</w:t>
      </w:r>
      <w:r w:rsidR="00D47C89">
        <w:rPr>
          <w:rFonts w:ascii="Arial" w:hAnsi="Arial" w:cs="Arial"/>
          <w:color w:val="333333"/>
          <w:lang w:val="en-US"/>
        </w:rPr>
        <w:t xml:space="preserve"> </w:t>
      </w:r>
      <w:r w:rsidR="00B72BA8">
        <w:rPr>
          <w:rFonts w:ascii="Arial" w:hAnsi="Arial" w:cs="Arial"/>
          <w:color w:val="333333"/>
          <w:lang w:val="en-US"/>
        </w:rPr>
        <w:t>1e</w:t>
      </w:r>
      <w:r w:rsidR="00432722">
        <w:rPr>
          <w:rFonts w:ascii="Arial" w:hAnsi="Arial" w:cs="Arial"/>
          <w:color w:val="333333"/>
          <w:lang w:val="en-US"/>
        </w:rPr>
        <w:t xml:space="preserve">, </w:t>
      </w:r>
      <w:r w:rsidR="00CA3D0B">
        <w:rPr>
          <w:rFonts w:ascii="Arial" w:hAnsi="Arial" w:cs="Arial"/>
          <w:color w:val="333333"/>
          <w:lang w:val="en-US"/>
        </w:rPr>
        <w:t>1f</w:t>
      </w:r>
      <w:r w:rsidR="00432722">
        <w:rPr>
          <w:rFonts w:ascii="Arial" w:hAnsi="Arial" w:cs="Arial"/>
          <w:color w:val="333333"/>
          <w:lang w:val="en-US"/>
        </w:rPr>
        <w:t>, 1g</w:t>
      </w:r>
      <w:r w:rsidR="003E2D6C">
        <w:rPr>
          <w:rFonts w:ascii="Arial" w:hAnsi="Arial" w:cs="Arial"/>
          <w:color w:val="333333"/>
          <w:lang w:val="en-US"/>
        </w:rPr>
        <w:t xml:space="preserve">, </w:t>
      </w:r>
      <w:r w:rsidR="00432722">
        <w:rPr>
          <w:rFonts w:ascii="Arial" w:hAnsi="Arial" w:cs="Arial"/>
          <w:color w:val="333333"/>
          <w:lang w:val="en-US"/>
        </w:rPr>
        <w:t>1h</w:t>
      </w:r>
      <w:r w:rsidR="003E2D6C">
        <w:rPr>
          <w:rFonts w:ascii="Arial" w:hAnsi="Arial" w:cs="Arial"/>
          <w:color w:val="333333"/>
          <w:lang w:val="en-US"/>
        </w:rPr>
        <w:t xml:space="preserve"> and 1i</w:t>
      </w:r>
      <w:r w:rsidRPr="00BA2072">
        <w:rPr>
          <w:rFonts w:ascii="Arial" w:hAnsi="Arial" w:cs="Arial"/>
          <w:color w:val="333333"/>
          <w:lang w:val="en-US"/>
        </w:rPr>
        <w:t>);</w:t>
      </w:r>
    </w:p>
    <w:p w14:paraId="0CBFCC87" w14:textId="008E65B9"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base WIES allocation using the NZdrg</w:t>
      </w:r>
      <w:r w:rsidR="00551DC3">
        <w:rPr>
          <w:rFonts w:ascii="Arial" w:hAnsi="Arial" w:cs="Arial"/>
          <w:color w:val="333333"/>
          <w:lang w:val="en-US"/>
        </w:rPr>
        <w:t>70</w:t>
      </w:r>
      <w:r w:rsidRPr="00BA2072">
        <w:rPr>
          <w:rFonts w:ascii="Arial" w:hAnsi="Arial" w:cs="Arial"/>
          <w:color w:val="333333"/>
          <w:lang w:val="en-US"/>
        </w:rPr>
        <w:t xml:space="preserve"> DRG and the patient’s length of stay adjusted for mechanical ventilation per diem.  This can be done using the appropriate weights from the </w:t>
      </w:r>
      <w:r w:rsidR="000E323A">
        <w:rPr>
          <w:rFonts w:ascii="Arial" w:hAnsi="Arial" w:cs="Arial"/>
          <w:color w:val="333333"/>
          <w:lang w:val="en-US"/>
        </w:rPr>
        <w:t>WIESNZ20</w:t>
      </w:r>
      <w:r w:rsidRPr="00BA2072">
        <w:rPr>
          <w:rFonts w:ascii="Arial" w:hAnsi="Arial" w:cs="Arial"/>
          <w:color w:val="333333"/>
          <w:lang w:val="en-US"/>
        </w:rPr>
        <w:t xml:space="preserve"> weights table; and</w:t>
      </w:r>
    </w:p>
    <w:p w14:paraId="35160B6B" w14:textId="77777777" w:rsidR="00B65A2A" w:rsidRPr="00BA2072" w:rsidRDefault="00BB468A" w:rsidP="00AE4A10">
      <w:pPr>
        <w:numPr>
          <w:ilvl w:val="0"/>
          <w:numId w:val="2"/>
        </w:numPr>
        <w:rPr>
          <w:rFonts w:ascii="Arial" w:hAnsi="Arial" w:cs="Arial"/>
          <w:color w:val="333333"/>
          <w:lang w:val="en-US"/>
        </w:rPr>
      </w:pPr>
      <w:r w:rsidRPr="00BA2072">
        <w:rPr>
          <w:rFonts w:ascii="Arial" w:hAnsi="Arial" w:cs="Arial"/>
          <w:color w:val="333333"/>
          <w:lang w:val="en-US"/>
        </w:rPr>
        <w:t xml:space="preserve">Add the base </w:t>
      </w:r>
      <w:r w:rsidR="00B65A2A" w:rsidRPr="00BA2072">
        <w:rPr>
          <w:rFonts w:ascii="Arial" w:hAnsi="Arial" w:cs="Arial"/>
          <w:color w:val="333333"/>
          <w:lang w:val="en-US"/>
        </w:rPr>
        <w:t xml:space="preserve">WIES payment and co-payments (see </w:t>
      </w:r>
      <w:r w:rsidR="000D4B3D" w:rsidRPr="00BA2072">
        <w:rPr>
          <w:rFonts w:ascii="Arial" w:hAnsi="Arial" w:cs="Arial"/>
          <w:color w:val="333333"/>
          <w:lang w:val="en-US"/>
        </w:rPr>
        <w:t>B</w:t>
      </w:r>
      <w:r w:rsidR="00B65A2A" w:rsidRPr="00BA2072">
        <w:rPr>
          <w:rFonts w:ascii="Arial" w:hAnsi="Arial" w:cs="Arial"/>
          <w:color w:val="333333"/>
          <w:lang w:val="en-US"/>
        </w:rPr>
        <w:t>ox 3).</w:t>
      </w:r>
    </w:p>
    <w:p w14:paraId="29C0E070" w14:textId="77777777" w:rsidR="00B65A2A" w:rsidRPr="00BA2072" w:rsidRDefault="00B65A2A" w:rsidP="00B65A2A">
      <w:pPr>
        <w:rPr>
          <w:rFonts w:ascii="Arial" w:hAnsi="Arial" w:cs="Arial"/>
          <w:color w:val="333333"/>
        </w:rPr>
      </w:pPr>
    </w:p>
    <w:p w14:paraId="676EF6FC" w14:textId="77777777" w:rsidR="00B65A2A" w:rsidRDefault="00B65A2A" w:rsidP="00B65A2A">
      <w:pPr>
        <w:rPr>
          <w:rFonts w:ascii="Arial" w:hAnsi="Arial" w:cs="Arial"/>
          <w:color w:val="333333"/>
        </w:rPr>
      </w:pPr>
      <w:r w:rsidRPr="00BA2072">
        <w:rPr>
          <w:rFonts w:ascii="Arial" w:hAnsi="Arial" w:cs="Arial"/>
          <w:color w:val="333333"/>
        </w:rPr>
        <w:t xml:space="preserve">The steps are described in detail with technical specifications provided in the </w:t>
      </w:r>
      <w:r w:rsidR="00D26FB7" w:rsidRPr="00BA2072">
        <w:rPr>
          <w:rFonts w:ascii="Arial" w:hAnsi="Arial" w:cs="Arial"/>
          <w:color w:val="333333"/>
        </w:rPr>
        <w:t xml:space="preserve">following </w:t>
      </w:r>
      <w:r w:rsidRPr="00BA2072">
        <w:rPr>
          <w:rFonts w:ascii="Arial" w:hAnsi="Arial" w:cs="Arial"/>
          <w:color w:val="333333"/>
        </w:rPr>
        <w:t>boxes.</w:t>
      </w:r>
    </w:p>
    <w:p w14:paraId="27061AA2" w14:textId="77777777" w:rsidR="002F41CB" w:rsidRDefault="002F41CB" w:rsidP="00B65A2A">
      <w:pPr>
        <w:rPr>
          <w:rFonts w:ascii="Arial" w:hAnsi="Arial" w:cs="Arial"/>
        </w:rPr>
      </w:pPr>
    </w:p>
    <w:p w14:paraId="303880B6" w14:textId="77777777" w:rsidR="00B65A2A" w:rsidRPr="00BA2072" w:rsidRDefault="00B65A2A" w:rsidP="00C40E1A">
      <w:pPr>
        <w:pStyle w:val="Heading3"/>
      </w:pPr>
      <w:bookmarkStart w:id="137" w:name="_Toc511625995"/>
      <w:bookmarkStart w:id="138" w:name="_Toc515687094"/>
      <w:bookmarkStart w:id="139" w:name="_Ref211678324"/>
      <w:bookmarkStart w:id="140" w:name="_Toc67299483"/>
      <w:r w:rsidRPr="00BA2072">
        <w:t>Co</w:t>
      </w:r>
      <w:r w:rsidR="00CA4ADF" w:rsidRPr="00BA2072">
        <w:t>-</w:t>
      </w:r>
      <w:r w:rsidRPr="00BA2072">
        <w:t>payment for Mechanical Ventilation</w:t>
      </w:r>
      <w:bookmarkEnd w:id="137"/>
      <w:bookmarkEnd w:id="138"/>
      <w:bookmarkEnd w:id="139"/>
      <w:bookmarkEnd w:id="140"/>
    </w:p>
    <w:p w14:paraId="02AE8104" w14:textId="77777777" w:rsidR="00B65A2A" w:rsidRPr="00BA2072" w:rsidRDefault="00B65A2A" w:rsidP="00B65A2A">
      <w:pPr>
        <w:pStyle w:val="BodyText2"/>
        <w:rPr>
          <w:rFonts w:ascii="Arial" w:hAnsi="Arial" w:cs="Arial"/>
          <w:color w:val="333333"/>
        </w:rPr>
      </w:pPr>
      <w:r w:rsidRPr="00BA2072">
        <w:rPr>
          <w:rFonts w:ascii="Arial" w:hAnsi="Arial" w:cs="Arial"/>
          <w:color w:val="333333"/>
        </w:rPr>
        <w:t xml:space="preserve">Technical specifications for mechanical ventilation co-payments are given in </w:t>
      </w:r>
      <w:r w:rsidR="00677EC3" w:rsidRPr="00BA2072">
        <w:rPr>
          <w:rFonts w:ascii="Arial" w:hAnsi="Arial" w:cs="Arial"/>
          <w:color w:val="333333"/>
        </w:rPr>
        <w:t>B</w:t>
      </w:r>
      <w:r w:rsidRPr="00BA2072">
        <w:rPr>
          <w:rFonts w:ascii="Arial" w:hAnsi="Arial" w:cs="Arial"/>
          <w:color w:val="333333"/>
        </w:rPr>
        <w:t>ox 1.</w:t>
      </w:r>
    </w:p>
    <w:p w14:paraId="7B982116" w14:textId="77777777" w:rsidR="00B65A2A" w:rsidRPr="00BA2072" w:rsidRDefault="00B65A2A" w:rsidP="00B65A2A">
      <w:pPr>
        <w:pStyle w:val="BodyText2"/>
        <w:rPr>
          <w:rFonts w:ascii="Arial" w:hAnsi="Arial" w:cs="Arial"/>
          <w:color w:val="333333"/>
        </w:rPr>
      </w:pPr>
    </w:p>
    <w:p w14:paraId="163A3066" w14:textId="77777777"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551DC3">
        <w:rPr>
          <w:rFonts w:ascii="Arial" w:hAnsi="Arial" w:cs="Arial"/>
          <w:color w:val="333333"/>
        </w:rPr>
        <w:t>70</w:t>
      </w:r>
      <w:r w:rsidRPr="00BA2072">
        <w:rPr>
          <w:rFonts w:ascii="Arial" w:hAnsi="Arial" w:cs="Arial"/>
          <w:color w:val="333333"/>
        </w:rPr>
        <w:t xml:space="preserve"> DRG that is eligible for a mechanical ventilation co-payment.  NZdrg</w:t>
      </w:r>
      <w:r w:rsidR="00551DC3">
        <w:rPr>
          <w:rFonts w:ascii="Arial" w:hAnsi="Arial" w:cs="Arial"/>
          <w:color w:val="333333"/>
        </w:rPr>
        <w:t>70</w:t>
      </w:r>
      <w:r w:rsidRPr="00BA2072">
        <w:rPr>
          <w:rFonts w:ascii="Arial" w:hAnsi="Arial" w:cs="Arial"/>
          <w:color w:val="333333"/>
        </w:rPr>
        <w:t xml:space="preserve"> DRGs are classed as either:</w:t>
      </w:r>
    </w:p>
    <w:p w14:paraId="515F76B8" w14:textId="0F953BE3"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Pr="00BA2072">
        <w:rPr>
          <w:rFonts w:ascii="Arial" w:hAnsi="Arial" w:cs="Arial"/>
          <w:color w:val="333333"/>
          <w:lang w:val="en-US"/>
        </w:rPr>
        <w:t xml:space="preserve">“D” in the </w:t>
      </w:r>
      <w:r w:rsidR="000E323A">
        <w:rPr>
          <w:rFonts w:ascii="Arial" w:hAnsi="Arial" w:cs="Arial"/>
          <w:color w:val="333333"/>
          <w:lang w:val="en-US"/>
        </w:rPr>
        <w:t>WIESNZ20</w:t>
      </w:r>
      <w:r w:rsidRPr="00BA2072">
        <w:rPr>
          <w:rFonts w:ascii="Arial" w:hAnsi="Arial" w:cs="Arial"/>
          <w:color w:val="333333"/>
          <w:lang w:val="en-US"/>
        </w:rPr>
        <w:t xml:space="preserve"> weights table); </w:t>
      </w:r>
    </w:p>
    <w:p w14:paraId="565A5D7D" w14:textId="441D46FA"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mvelig = “E” in the </w:t>
      </w:r>
      <w:r w:rsidR="000E323A">
        <w:rPr>
          <w:rFonts w:ascii="Arial" w:hAnsi="Arial" w:cs="Arial"/>
          <w:color w:val="333333"/>
          <w:lang w:val="en-US"/>
        </w:rPr>
        <w:t>WIESNZ20</w:t>
      </w:r>
      <w:r w:rsidRPr="00BA2072">
        <w:rPr>
          <w:rFonts w:ascii="Arial" w:hAnsi="Arial" w:cs="Arial"/>
          <w:color w:val="333333"/>
          <w:lang w:val="en-US"/>
        </w:rPr>
        <w:t xml:space="preserve"> weights table</w:t>
      </w:r>
      <w:r w:rsidR="008A479A" w:rsidRPr="00BA2072">
        <w:rPr>
          <w:rFonts w:ascii="Arial" w:hAnsi="Arial" w:cs="Arial"/>
          <w:color w:val="333333"/>
          <w:lang w:val="en-US"/>
        </w:rPr>
        <w:t>)</w:t>
      </w:r>
      <w:r w:rsidRPr="00BA2072">
        <w:rPr>
          <w:rFonts w:ascii="Arial" w:hAnsi="Arial" w:cs="Arial"/>
          <w:color w:val="333333"/>
          <w:lang w:val="en-US"/>
        </w:rPr>
        <w:t>;</w:t>
      </w:r>
    </w:p>
    <w:p w14:paraId="63C16CC9" w14:textId="469823D3"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“4” in the </w:t>
      </w:r>
      <w:r w:rsidR="000E323A">
        <w:rPr>
          <w:rFonts w:ascii="Arial" w:hAnsi="Arial" w:cs="Arial"/>
          <w:color w:val="333333"/>
          <w:lang w:val="en-US"/>
        </w:rPr>
        <w:t>WIESNZ20</w:t>
      </w:r>
      <w:r w:rsidRPr="00BA2072">
        <w:rPr>
          <w:rFonts w:ascii="Arial" w:hAnsi="Arial" w:cs="Arial"/>
          <w:color w:val="333333"/>
          <w:lang w:val="en-US"/>
        </w:rPr>
        <w:t xml:space="preserve"> weights table); or</w:t>
      </w:r>
    </w:p>
    <w:p w14:paraId="0E7735D6" w14:textId="70398841"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“I” in the </w:t>
      </w:r>
      <w:r w:rsidR="000E323A">
        <w:rPr>
          <w:rFonts w:ascii="Arial" w:hAnsi="Arial" w:cs="Arial"/>
          <w:color w:val="333333"/>
          <w:lang w:val="en-US"/>
        </w:rPr>
        <w:t>WIESNZ20</w:t>
      </w:r>
      <w:r w:rsidRPr="00BA2072">
        <w:rPr>
          <w:rFonts w:ascii="Arial" w:hAnsi="Arial" w:cs="Arial"/>
          <w:color w:val="333333"/>
          <w:lang w:val="en-US"/>
        </w:rPr>
        <w:t xml:space="preserve"> weights table).</w:t>
      </w:r>
    </w:p>
    <w:p w14:paraId="0E590BEA" w14:textId="77777777" w:rsidR="00AD0619" w:rsidRPr="00BA2072" w:rsidRDefault="00AD0619" w:rsidP="00AD0619">
      <w:pPr>
        <w:ind w:left="1080"/>
        <w:rPr>
          <w:rFonts w:ascii="Arial" w:hAnsi="Arial" w:cs="Arial"/>
        </w:rPr>
      </w:pPr>
    </w:p>
    <w:p w14:paraId="092ADA31" w14:textId="77777777"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Calculating Mechanical Ventilation Co-payments</w:t>
      </w:r>
    </w:p>
    <w:p w14:paraId="4C013688"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6595EA1A"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14:paraId="4342DA76"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76C3B3BC"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CD32F74"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5CD04E3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E560626"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0536BC0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1FD8BC7A"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58C35CE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9D0CA4F"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9EE2D37"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1495BC5"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76523E4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4C2CF07B"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14:paraId="73128243"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281C2D8A"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5C0BE1DF"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4EE50094"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253FC11"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2AF9EAE6"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0B54169"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549B3A67"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621C526A"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739293E8"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59411E98"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323F9C0A"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4D51F7E9"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CA07C09"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3C34FA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46D42A43"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14:paraId="54662FB2"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14:paraId="6F4093F5" w14:textId="77777777" w:rsidR="0006134D" w:rsidRPr="00BA2072" w:rsidRDefault="0006134D"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
    <w:p w14:paraId="1B79051C" w14:textId="77777777" w:rsidR="00B65A2A"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0CC5B441" w14:textId="77777777" w:rsidR="00716AC3" w:rsidRPr="00BA2072" w:rsidRDefault="00716AC3" w:rsidP="00B65A2A">
      <w:pPr>
        <w:pStyle w:val="BodyText2"/>
        <w:rPr>
          <w:rFonts w:ascii="Arial" w:hAnsi="Arial" w:cs="Arial"/>
          <w:color w:val="333333"/>
        </w:rPr>
      </w:pPr>
    </w:p>
    <w:p w14:paraId="17A0D41E" w14:textId="5E25364C" w:rsidR="00B65A2A"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hb in </w:t>
      </w:r>
      <w:r w:rsidR="000E323A">
        <w:rPr>
          <w:rFonts w:ascii="Arial" w:hAnsi="Arial" w:cs="Arial"/>
          <w:color w:val="333333"/>
        </w:rPr>
        <w:t>WIESNZ20</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(“adjmvday” i</w:t>
      </w:r>
      <w:r w:rsidR="00677EC3" w:rsidRPr="00BA2072">
        <w:rPr>
          <w:rFonts w:ascii="Arial" w:hAnsi="Arial" w:cs="Arial"/>
          <w:color w:val="333333"/>
        </w:rPr>
        <w:t>n the technical specifications B</w:t>
      </w:r>
      <w:r w:rsidRPr="00BA2072">
        <w:rPr>
          <w:rFonts w:ascii="Arial" w:hAnsi="Arial" w:cs="Arial"/>
          <w:color w:val="333333"/>
        </w:rPr>
        <w:t>ox 1).</w:t>
      </w:r>
    </w:p>
    <w:p w14:paraId="0FF646B6" w14:textId="77777777" w:rsidR="00577F84" w:rsidRDefault="00577F84" w:rsidP="00B65A2A">
      <w:pPr>
        <w:pStyle w:val="BodyText2"/>
        <w:rPr>
          <w:rFonts w:ascii="Arial" w:hAnsi="Arial" w:cs="Arial"/>
          <w:color w:val="333333"/>
        </w:rPr>
      </w:pPr>
    </w:p>
    <w:p w14:paraId="7603765A" w14:textId="77777777" w:rsidR="00B65A2A" w:rsidRPr="00BA2072" w:rsidRDefault="00B65A2A" w:rsidP="00C40E1A">
      <w:pPr>
        <w:pStyle w:val="Heading3"/>
      </w:pPr>
      <w:bookmarkStart w:id="141" w:name="_Ref183317898"/>
      <w:bookmarkStart w:id="142" w:name="_Toc67299484"/>
      <w:r w:rsidRPr="00BA2072">
        <w:t>Co</w:t>
      </w:r>
      <w:r w:rsidR="00CA4ADF" w:rsidRPr="00BA2072">
        <w:t>-</w:t>
      </w:r>
      <w:r w:rsidRPr="00BA2072">
        <w:t>payment for AAA and ASD</w:t>
      </w:r>
      <w:bookmarkEnd w:id="141"/>
      <w:bookmarkEnd w:id="142"/>
    </w:p>
    <w:p w14:paraId="7DE04A69"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Technical specifications for abdominal aortic aneurysm </w:t>
      </w:r>
      <w:r w:rsidR="00D26FB7" w:rsidRPr="00BA2072">
        <w:rPr>
          <w:rFonts w:ascii="Arial" w:hAnsi="Arial" w:cs="Arial"/>
          <w:color w:val="333333"/>
        </w:rPr>
        <w:t xml:space="preserve">(AAA) </w:t>
      </w:r>
      <w:r w:rsidRPr="00BA2072">
        <w:rPr>
          <w:rFonts w:ascii="Arial" w:hAnsi="Arial" w:cs="Arial"/>
          <w:color w:val="333333"/>
        </w:rPr>
        <w:t>and atrial septal defect</w:t>
      </w:r>
      <w:r w:rsidR="00D26FB7" w:rsidRPr="00BA2072">
        <w:rPr>
          <w:rFonts w:ascii="Arial" w:hAnsi="Arial" w:cs="Arial"/>
          <w:color w:val="333333"/>
        </w:rPr>
        <w:t xml:space="preserve"> (ASD) </w:t>
      </w:r>
      <w:r w:rsidR="00677EC3" w:rsidRPr="00BA2072">
        <w:rPr>
          <w:rFonts w:ascii="Arial" w:hAnsi="Arial" w:cs="Arial"/>
          <w:color w:val="333333"/>
        </w:rPr>
        <w:t>stent co-payments are given in B</w:t>
      </w:r>
      <w:r w:rsidRPr="00BA2072">
        <w:rPr>
          <w:rFonts w:ascii="Arial" w:hAnsi="Arial" w:cs="Arial"/>
          <w:color w:val="333333"/>
        </w:rPr>
        <w:t>ox 1b in this section.  Note that changes to the list of valid agencies will be made by the C</w:t>
      </w:r>
      <w:r w:rsidR="00D26FB7" w:rsidRPr="00BA2072">
        <w:rPr>
          <w:rFonts w:ascii="Arial" w:hAnsi="Arial" w:cs="Arial"/>
          <w:color w:val="333333"/>
        </w:rPr>
        <w:t>ost</w:t>
      </w:r>
      <w:r w:rsidR="00FA6586">
        <w:rPr>
          <w:rFonts w:ascii="Arial" w:hAnsi="Arial" w:cs="Arial"/>
          <w:color w:val="333333"/>
        </w:rPr>
        <w:t>w</w:t>
      </w:r>
      <w:r w:rsidR="00D26FB7" w:rsidRPr="00BA2072">
        <w:rPr>
          <w:rFonts w:ascii="Arial" w:hAnsi="Arial" w:cs="Arial"/>
          <w:color w:val="333333"/>
        </w:rPr>
        <w:t xml:space="preserve">eights </w:t>
      </w:r>
      <w:r w:rsidRPr="00BA2072">
        <w:rPr>
          <w:rFonts w:ascii="Arial" w:hAnsi="Arial" w:cs="Arial"/>
          <w:color w:val="333333"/>
        </w:rPr>
        <w:t>Group following advice from the providing DHB.</w:t>
      </w:r>
    </w:p>
    <w:p w14:paraId="209397C1" w14:textId="77777777" w:rsidR="008D074C" w:rsidRPr="00BA2072" w:rsidRDefault="008D074C" w:rsidP="00B65A2A">
      <w:pPr>
        <w:pStyle w:val="BodyText2"/>
        <w:rPr>
          <w:rFonts w:ascii="Arial" w:hAnsi="Arial" w:cs="Arial"/>
          <w:color w:val="333333"/>
        </w:rPr>
      </w:pPr>
    </w:p>
    <w:p w14:paraId="59319975" w14:textId="0692DFB5" w:rsidR="00B65A2A" w:rsidRPr="00BA2072" w:rsidRDefault="00B65A2A" w:rsidP="00B65A2A">
      <w:pPr>
        <w:rPr>
          <w:rFonts w:ascii="Arial" w:hAnsi="Arial" w:cs="Arial"/>
          <w:color w:val="333333"/>
        </w:rPr>
      </w:pPr>
      <w:r w:rsidRPr="00BA2072">
        <w:rPr>
          <w:rFonts w:ascii="Arial" w:hAnsi="Arial" w:cs="Arial"/>
          <w:color w:val="333333"/>
        </w:rPr>
        <w:t xml:space="preserve">To be eligible for a AAA co-payment of </w:t>
      </w:r>
      <w:r w:rsidR="00DE5C0D">
        <w:rPr>
          <w:rFonts w:ascii="Arial" w:hAnsi="Arial" w:cs="Arial"/>
          <w:color w:val="333333"/>
        </w:rPr>
        <w:t>3.9052</w:t>
      </w:r>
      <w:r w:rsidRPr="00BA2072">
        <w:rPr>
          <w:rFonts w:ascii="Arial" w:hAnsi="Arial" w:cs="Arial"/>
          <w:color w:val="333333"/>
        </w:rPr>
        <w:t xml:space="preserve"> WIES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551DC3">
        <w:rPr>
          <w:rFonts w:ascii="Arial" w:hAnsi="Arial" w:cs="Arial"/>
          <w:color w:val="333333"/>
        </w:rPr>
        <w:t>8</w:t>
      </w:r>
      <w:r w:rsidR="00CE42CD" w:rsidRPr="00BA2072">
        <w:rPr>
          <w:rFonts w:ascii="Arial" w:hAnsi="Arial" w:cs="Arial"/>
          <w:color w:val="333333"/>
        </w:rPr>
        <w:t xml:space="preserve">th </w:t>
      </w:r>
      <w:r w:rsidRPr="00BA2072">
        <w:rPr>
          <w:rFonts w:ascii="Arial" w:hAnsi="Arial" w:cs="Arial"/>
          <w:color w:val="333333"/>
        </w:rPr>
        <w:t>Edition procedure code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 xml:space="preserve">Major Reconstruct Vascular Procedures W/O CPB Pump W Catastrophic CC </w:t>
      </w:r>
      <w:r w:rsidRPr="00BA2072">
        <w:rPr>
          <w:rFonts w:ascii="Arial" w:hAnsi="Arial" w:cs="Arial"/>
          <w:color w:val="333333"/>
        </w:rPr>
        <w:t>or F08B</w:t>
      </w:r>
      <w:r w:rsidR="00CE42CD" w:rsidRPr="00BA2072">
        <w:rPr>
          <w:rFonts w:ascii="Arial" w:hAnsi="Arial" w:cs="Arial"/>
          <w:i/>
          <w:color w:val="333333"/>
        </w:rPr>
        <w:t xml:space="preserve"> Major Reconstruct Vascular Procedures W/O CPB Pump W/O Catastrophic CC</w:t>
      </w:r>
      <w:r w:rsidRPr="00BA2072">
        <w:rPr>
          <w:rFonts w:ascii="Arial" w:hAnsi="Arial" w:cs="Arial"/>
          <w:color w:val="333333"/>
        </w:rPr>
        <w:t>.</w:t>
      </w:r>
    </w:p>
    <w:p w14:paraId="482AB363" w14:textId="4B9CDC4D" w:rsidR="00B65A2A" w:rsidRPr="00BA2072" w:rsidRDefault="00B65A2A" w:rsidP="00B65A2A">
      <w:pPr>
        <w:rPr>
          <w:rFonts w:ascii="Arial" w:hAnsi="Arial" w:cs="Arial"/>
          <w:color w:val="333333"/>
        </w:rPr>
      </w:pPr>
      <w:r w:rsidRPr="00BA2072">
        <w:rPr>
          <w:rFonts w:ascii="Arial" w:hAnsi="Arial" w:cs="Arial"/>
          <w:color w:val="333333"/>
        </w:rPr>
        <w:lastRenderedPageBreak/>
        <w:t xml:space="preserve">To be eligible for an ASD co-payment of </w:t>
      </w:r>
      <w:r w:rsidR="00DE5C0D">
        <w:rPr>
          <w:rFonts w:ascii="Arial" w:hAnsi="Arial" w:cs="Arial"/>
          <w:color w:val="333333"/>
        </w:rPr>
        <w:t>1.1613</w:t>
      </w:r>
      <w:r w:rsidRPr="00BA2072">
        <w:rPr>
          <w:rFonts w:ascii="Arial" w:hAnsi="Arial" w:cs="Arial"/>
          <w:color w:val="333333"/>
        </w:rPr>
        <w:t xml:space="preserve"> WIES the </w:t>
      </w:r>
      <w:r w:rsidR="00665D64" w:rsidRPr="00BA2072">
        <w:rPr>
          <w:rFonts w:ascii="Arial" w:hAnsi="Arial" w:cs="Arial"/>
          <w:color w:val="333333"/>
        </w:rPr>
        <w:t>facility</w:t>
      </w:r>
      <w:r w:rsidRPr="00BA2072">
        <w:rPr>
          <w:rFonts w:ascii="Arial" w:hAnsi="Arial" w:cs="Arial"/>
          <w:color w:val="333333"/>
        </w:rPr>
        <w:t xml:space="preserve"> 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Pr="00BA2072">
        <w:rPr>
          <w:rFonts w:ascii="Arial" w:hAnsi="Arial" w:cs="Arial"/>
          <w:color w:val="333333"/>
        </w:rPr>
        <w:t xml:space="preserve"> </w:t>
      </w:r>
      <w:r w:rsidR="00551DC3">
        <w:rPr>
          <w:rFonts w:ascii="Arial" w:hAnsi="Arial" w:cs="Arial"/>
          <w:color w:val="333333"/>
        </w:rPr>
        <w:t>8</w:t>
      </w:r>
      <w:r w:rsidR="007D7603" w:rsidRPr="00BA2072">
        <w:rPr>
          <w:rFonts w:ascii="Arial" w:hAnsi="Arial" w:cs="Arial"/>
          <w:color w:val="333333"/>
        </w:rPr>
        <w:t xml:space="preserve">th </w:t>
      </w:r>
      <w:r w:rsidRPr="00BA2072">
        <w:rPr>
          <w:rFonts w:ascii="Arial" w:hAnsi="Arial" w:cs="Arial"/>
          <w:color w:val="333333"/>
        </w:rPr>
        <w:t>Edition procedure codes must be 3874200 [617]</w:t>
      </w:r>
      <w:r w:rsidR="001A132E">
        <w:rPr>
          <w:rFonts w:ascii="Arial" w:hAnsi="Arial" w:cs="Arial"/>
          <w:color w:val="333333"/>
        </w:rPr>
        <w:t xml:space="preserve"> </w:t>
      </w:r>
      <w:r w:rsidR="00522317" w:rsidRPr="00BA2072">
        <w:rPr>
          <w:rFonts w:ascii="Arial" w:hAnsi="Arial" w:cs="Arial"/>
          <w:i/>
          <w:color w:val="333333"/>
        </w:rPr>
        <w:t>Percutaneous closure of atrial septal defect</w:t>
      </w:r>
      <w:r w:rsidR="00FA6586">
        <w:rPr>
          <w:rFonts w:ascii="Arial" w:hAnsi="Arial" w:cs="Arial"/>
          <w:i/>
          <w:color w:val="333333"/>
        </w:rPr>
        <w:t xml:space="preserve">, </w:t>
      </w:r>
      <w:r w:rsidRPr="00BA2072">
        <w:rPr>
          <w:rFonts w:ascii="Arial" w:hAnsi="Arial" w:cs="Arial"/>
          <w:color w:val="333333"/>
        </w:rPr>
        <w:t xml:space="preserve">and the event must fall into </w:t>
      </w:r>
      <w:r w:rsidR="00464DCA">
        <w:rPr>
          <w:rFonts w:ascii="Arial" w:hAnsi="Arial" w:cs="Arial"/>
          <w:color w:val="333333"/>
        </w:rPr>
        <w:t xml:space="preserve">either </w:t>
      </w:r>
      <w:r w:rsidRPr="00BA2072">
        <w:rPr>
          <w:rFonts w:ascii="Arial" w:hAnsi="Arial" w:cs="Arial"/>
          <w:color w:val="333333"/>
        </w:rPr>
        <w:t>the DRG F19</w:t>
      </w:r>
      <w:r w:rsidR="00EE360D">
        <w:rPr>
          <w:rFonts w:ascii="Arial" w:hAnsi="Arial" w:cs="Arial"/>
          <w:color w:val="333333"/>
        </w:rPr>
        <w:t>A</w:t>
      </w:r>
      <w:r w:rsidR="00E20588">
        <w:rPr>
          <w:rFonts w:ascii="Arial" w:hAnsi="Arial" w:cs="Arial"/>
          <w:color w:val="333333"/>
        </w:rPr>
        <w:t xml:space="preserve"> </w:t>
      </w:r>
      <w:r w:rsidR="00E20588" w:rsidRPr="00BA2072">
        <w:rPr>
          <w:rFonts w:ascii="Arial" w:hAnsi="Arial" w:cs="Arial"/>
          <w:i/>
          <w:color w:val="333333"/>
        </w:rPr>
        <w:t>Trans-Vascular Percutaneous Cardiac Intervention</w:t>
      </w:r>
      <w:r w:rsidR="00E20588">
        <w:rPr>
          <w:rFonts w:ascii="Arial" w:hAnsi="Arial" w:cs="Arial"/>
          <w:i/>
          <w:color w:val="333333"/>
        </w:rPr>
        <w:t>, Age &gt;=80 or W CC</w:t>
      </w:r>
      <w:r w:rsidR="00EE360D">
        <w:rPr>
          <w:rFonts w:ascii="Arial" w:hAnsi="Arial" w:cs="Arial"/>
          <w:color w:val="333333"/>
        </w:rPr>
        <w:t xml:space="preserve"> </w:t>
      </w:r>
      <w:r w:rsidR="00464DCA">
        <w:rPr>
          <w:rFonts w:ascii="Arial" w:hAnsi="Arial" w:cs="Arial"/>
          <w:color w:val="333333"/>
        </w:rPr>
        <w:t xml:space="preserve">or the DRG </w:t>
      </w:r>
      <w:r w:rsidR="00EE360D">
        <w:rPr>
          <w:rFonts w:ascii="Arial" w:hAnsi="Arial" w:cs="Arial"/>
          <w:color w:val="333333"/>
        </w:rPr>
        <w:t>F19B</w:t>
      </w:r>
      <w:r w:rsidR="001A132E">
        <w:rPr>
          <w:rFonts w:ascii="Arial" w:hAnsi="Arial" w:cs="Arial"/>
        </w:rPr>
        <w:t xml:space="preserve"> </w:t>
      </w:r>
      <w:r w:rsidR="007D7603" w:rsidRPr="00BA2072">
        <w:rPr>
          <w:rFonts w:ascii="Arial" w:hAnsi="Arial" w:cs="Arial"/>
          <w:i/>
          <w:color w:val="333333"/>
        </w:rPr>
        <w:t>Trans-Vascular Percutaneous Cardiac Intervention</w:t>
      </w:r>
      <w:r w:rsidR="00E20588">
        <w:rPr>
          <w:rFonts w:ascii="Arial" w:hAnsi="Arial" w:cs="Arial"/>
          <w:i/>
          <w:color w:val="333333"/>
        </w:rPr>
        <w:t>, Age &lt;80 W/O CC</w:t>
      </w:r>
      <w:r w:rsidRPr="00BA2072">
        <w:rPr>
          <w:rFonts w:ascii="Arial" w:hAnsi="Arial" w:cs="Arial"/>
          <w:color w:val="333333"/>
        </w:rPr>
        <w:t>.</w:t>
      </w:r>
    </w:p>
    <w:p w14:paraId="2930AC17" w14:textId="77777777" w:rsidR="00136E39" w:rsidRPr="00BA2072" w:rsidRDefault="00136E39" w:rsidP="00B65A2A">
      <w:pPr>
        <w:rPr>
          <w:rFonts w:ascii="Arial" w:hAnsi="Arial" w:cs="Arial"/>
        </w:rPr>
      </w:pPr>
    </w:p>
    <w:p w14:paraId="4B46C100"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1b:</w:t>
      </w:r>
      <w:r w:rsidRPr="00BA2072">
        <w:rPr>
          <w:rFonts w:ascii="Arial" w:hAnsi="Arial" w:cs="Arial"/>
          <w:b/>
          <w:sz w:val="20"/>
        </w:rPr>
        <w:tab/>
        <w:t xml:space="preserve"> Calculating AAA and ASD Co-payments</w:t>
      </w:r>
    </w:p>
    <w:p w14:paraId="74670440" w14:textId="77777777" w:rsidR="00F102EF" w:rsidRPr="00BA2072"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F1AF0A1"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 xml:space="preserve">falls into DRG F08A or F08B and </w:t>
      </w:r>
    </w:p>
    <w:p w14:paraId="378E2130"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sidRPr="00BA2072">
        <w:rPr>
          <w:rFonts w:ascii="Arial" w:hAnsi="Arial" w:cs="Arial"/>
          <w:color w:val="333333"/>
          <w:sz w:val="20"/>
        </w:rPr>
        <w:t xml:space="preserve">When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7A741B" w:rsidRPr="00BA2072">
        <w:rPr>
          <w:rFonts w:ascii="Arial" w:hAnsi="Arial" w:cs="Arial"/>
          <w:color w:val="333333"/>
          <w:sz w:val="20"/>
        </w:rPr>
        <w:t>3260</w:t>
      </w:r>
      <w:r w:rsidR="00F8350C">
        <w:rPr>
          <w:rFonts w:ascii="Arial" w:hAnsi="Arial" w:cs="Arial"/>
          <w:color w:val="333333"/>
          <w:sz w:val="20"/>
        </w:rPr>
        <w:t>','</w:t>
      </w:r>
      <w:r w:rsidR="007A741B" w:rsidRPr="00BA2072">
        <w:rPr>
          <w:rFonts w:ascii="Arial" w:hAnsi="Arial" w:cs="Arial"/>
          <w:color w:val="333333"/>
          <w:sz w:val="20"/>
        </w:rPr>
        <w:t>3214</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437E18">
        <w:rPr>
          <w:rFonts w:ascii="Arial" w:hAnsi="Arial" w:cs="Arial"/>
          <w:color w:val="333333"/>
          <w:sz w:val="20"/>
        </w:rPr>
        <w:t>3612</w:t>
      </w:r>
      <w:r w:rsidR="00F8350C">
        <w:rPr>
          <w:rFonts w:ascii="Arial" w:hAnsi="Arial" w:cs="Arial"/>
          <w:color w:val="333333"/>
          <w:sz w:val="20"/>
        </w:rPr>
        <w:t>'</w:t>
      </w:r>
      <w:r w:rsidR="00437E18">
        <w:rPr>
          <w:rFonts w:ascii="Arial" w:hAnsi="Arial" w:cs="Arial"/>
          <w:color w:val="333333"/>
          <w:sz w:val="20"/>
        </w:rPr>
        <w:t>,</w:t>
      </w:r>
      <w:r w:rsidR="00F8350C">
        <w:rPr>
          <w:rFonts w:ascii="Arial" w:hAnsi="Arial" w:cs="Arial"/>
          <w:color w:val="333333"/>
          <w:sz w:val="20"/>
        </w:rPr>
        <w:t>'</w:t>
      </w:r>
      <w:r w:rsidR="00A34D14">
        <w:rPr>
          <w:rFonts w:ascii="Arial" w:hAnsi="Arial" w:cs="Arial"/>
          <w:color w:val="333333"/>
          <w:sz w:val="20"/>
        </w:rPr>
        <w:t>3911</w:t>
      </w:r>
      <w:r w:rsidR="00F8350C">
        <w:rPr>
          <w:rFonts w:ascii="Arial" w:hAnsi="Arial" w:cs="Arial"/>
          <w:color w:val="333333"/>
          <w:sz w:val="20"/>
        </w:rPr>
        <w:t>'</w:t>
      </w:r>
      <w:r w:rsidR="00A34D14">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5311</w:t>
      </w:r>
      <w:r w:rsidR="00F8350C">
        <w:rPr>
          <w:rFonts w:ascii="Arial" w:hAnsi="Arial" w:cs="Arial"/>
          <w:color w:val="333333"/>
          <w:sz w:val="20"/>
        </w:rPr>
        <w:t>','</w:t>
      </w:r>
      <w:r w:rsidR="007A741B" w:rsidRPr="00BA2072">
        <w:rPr>
          <w:rFonts w:ascii="Arial" w:hAnsi="Arial" w:cs="Arial"/>
          <w:color w:val="333333"/>
          <w:sz w:val="20"/>
        </w:rPr>
        <w:t>4911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5811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4011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4211</w:t>
      </w:r>
      <w:r w:rsidR="00F8350C">
        <w:rPr>
          <w:rFonts w:ascii="Arial" w:hAnsi="Arial" w:cs="Arial"/>
          <w:color w:val="333333"/>
          <w:sz w:val="20"/>
        </w:rPr>
        <w:t>'</w:t>
      </w:r>
      <w:r w:rsidRPr="00BA2072">
        <w:rPr>
          <w:rFonts w:ascii="Arial" w:hAnsi="Arial" w:cs="Arial"/>
          <w:color w:val="333333"/>
          <w:sz w:val="20"/>
        </w:rPr>
        <w:t>)</w:t>
      </w:r>
    </w:p>
    <w:p w14:paraId="629BF9F7" w14:textId="77777777" w:rsidR="00DB386C" w:rsidRDefault="00B65A2A" w:rsidP="003E42A5">
      <w:pPr>
        <w:pStyle w:val="tabletext"/>
        <w:widowControl/>
        <w:pBdr>
          <w:top w:val="single" w:sz="6" w:space="1" w:color="auto"/>
          <w:left w:val="single" w:sz="6" w:space="4" w:color="auto"/>
          <w:bottom w:val="single" w:sz="6" w:space="1" w:color="auto"/>
          <w:right w:val="single" w:sz="6" w:space="4" w:color="auto"/>
        </w:pBdr>
        <w:ind w:firstLine="709"/>
        <w:jc w:val="left"/>
        <w:rPr>
          <w:rFonts w:ascii="Arial" w:hAnsi="Arial" w:cs="Arial"/>
          <w:color w:val="333333"/>
          <w:sz w:val="20"/>
        </w:rPr>
      </w:pPr>
      <w:r w:rsidRPr="00BA2072">
        <w:rPr>
          <w:rFonts w:ascii="Arial" w:hAnsi="Arial" w:cs="Arial"/>
          <w:color w:val="333333"/>
          <w:sz w:val="20"/>
        </w:rPr>
        <w:t xml:space="preserve">and any of the first 30 recorded procedures = </w:t>
      </w:r>
      <w:r w:rsidR="00F8350C">
        <w:rPr>
          <w:rFonts w:ascii="Arial" w:hAnsi="Arial" w:cs="Arial"/>
          <w:color w:val="333333"/>
          <w:sz w:val="20"/>
        </w:rPr>
        <w:t>'3311600'</w:t>
      </w:r>
      <w:r w:rsidRPr="00BA2072">
        <w:rPr>
          <w:rFonts w:ascii="Arial" w:hAnsi="Arial" w:cs="Arial"/>
          <w:color w:val="333333"/>
          <w:sz w:val="20"/>
        </w:rPr>
        <w:t xml:space="preserve"> </w:t>
      </w:r>
    </w:p>
    <w:p w14:paraId="14D1562B"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DE37681" w14:textId="5BBC539F"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aaa_pay = </w:t>
      </w:r>
      <w:r w:rsidR="00DE5C0D">
        <w:rPr>
          <w:rFonts w:ascii="Arial" w:hAnsi="Arial" w:cs="Arial"/>
          <w:color w:val="333333"/>
          <w:sz w:val="20"/>
        </w:rPr>
        <w:t>3.9052</w:t>
      </w:r>
    </w:p>
    <w:p w14:paraId="5A460642"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aaa_pay = 0;</w:t>
      </w:r>
    </w:p>
    <w:p w14:paraId="4B6AF22F"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60D9D79A"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falls into DRG F19</w:t>
      </w:r>
      <w:r w:rsidR="00EE360D">
        <w:rPr>
          <w:rFonts w:ascii="Arial" w:hAnsi="Arial" w:cs="Arial"/>
          <w:b/>
          <w:sz w:val="20"/>
        </w:rPr>
        <w:t>A or F19B</w:t>
      </w:r>
      <w:r w:rsidRPr="00BA2072">
        <w:rPr>
          <w:rFonts w:ascii="Arial" w:hAnsi="Arial" w:cs="Arial"/>
          <w:b/>
          <w:sz w:val="20"/>
        </w:rPr>
        <w:t xml:space="preserve"> and </w:t>
      </w:r>
    </w:p>
    <w:p w14:paraId="203129AE" w14:textId="5F2E9395"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sidRPr="00BA2072">
        <w:rPr>
          <w:rFonts w:ascii="Arial" w:hAnsi="Arial" w:cs="Arial"/>
          <w:color w:val="333333"/>
          <w:sz w:val="20"/>
        </w:rPr>
        <w:t xml:space="preserve">When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A070E7" w:rsidRPr="00BA2072">
        <w:rPr>
          <w:rFonts w:ascii="Arial" w:hAnsi="Arial" w:cs="Arial"/>
          <w:color w:val="333333"/>
          <w:sz w:val="20"/>
        </w:rPr>
        <w:t>3260</w:t>
      </w:r>
      <w:r w:rsidR="00F8350C">
        <w:rPr>
          <w:rFonts w:ascii="Arial" w:hAnsi="Arial" w:cs="Arial"/>
          <w:color w:val="333333"/>
          <w:sz w:val="20"/>
        </w:rPr>
        <w:t>','</w:t>
      </w:r>
      <w:r w:rsidR="00A070E7" w:rsidRPr="00BA2072">
        <w:rPr>
          <w:rFonts w:ascii="Arial" w:hAnsi="Arial" w:cs="Arial"/>
          <w:color w:val="333333"/>
          <w:sz w:val="20"/>
        </w:rPr>
        <w:t>5311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5811</w:t>
      </w:r>
      <w:r w:rsidR="00F8350C">
        <w:rPr>
          <w:rFonts w:ascii="Arial" w:hAnsi="Arial" w:cs="Arial"/>
          <w:color w:val="333333"/>
          <w:sz w:val="20"/>
        </w:rPr>
        <w:t>','</w:t>
      </w:r>
      <w:r w:rsidR="00A070E7" w:rsidRPr="00BA2072">
        <w:rPr>
          <w:rFonts w:ascii="Arial" w:hAnsi="Arial" w:cs="Arial"/>
          <w:color w:val="333333"/>
          <w:sz w:val="20"/>
        </w:rPr>
        <w:t>4011</w:t>
      </w:r>
      <w:r w:rsidR="00F8350C">
        <w:rPr>
          <w:rFonts w:ascii="Arial" w:hAnsi="Arial" w:cs="Arial"/>
          <w:color w:val="333333"/>
          <w:sz w:val="20"/>
        </w:rPr>
        <w:t>'</w:t>
      </w:r>
      <w:r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4211</w:t>
      </w:r>
      <w:r w:rsidR="00F8350C">
        <w:rPr>
          <w:rFonts w:ascii="Arial" w:hAnsi="Arial" w:cs="Arial"/>
          <w:color w:val="333333"/>
          <w:sz w:val="20"/>
        </w:rPr>
        <w:t>'</w:t>
      </w:r>
      <w:r w:rsidRPr="00BA2072">
        <w:rPr>
          <w:rFonts w:ascii="Arial" w:hAnsi="Arial" w:cs="Arial"/>
          <w:color w:val="333333"/>
          <w:sz w:val="20"/>
        </w:rPr>
        <w:t>)</w:t>
      </w:r>
    </w:p>
    <w:p w14:paraId="1918BFEC" w14:textId="77777777" w:rsidR="00DB386C" w:rsidRDefault="00B65A2A" w:rsidP="003E42A5">
      <w:pPr>
        <w:pStyle w:val="tabletext"/>
        <w:widowControl/>
        <w:pBdr>
          <w:top w:val="single" w:sz="6" w:space="1" w:color="auto"/>
          <w:left w:val="single" w:sz="6" w:space="4" w:color="auto"/>
          <w:bottom w:val="single" w:sz="6" w:space="1" w:color="auto"/>
          <w:right w:val="single" w:sz="6" w:space="4" w:color="auto"/>
        </w:pBdr>
        <w:ind w:firstLine="709"/>
        <w:jc w:val="left"/>
        <w:rPr>
          <w:rFonts w:ascii="Arial" w:hAnsi="Arial" w:cs="Arial"/>
          <w:color w:val="333333"/>
          <w:sz w:val="20"/>
        </w:rPr>
      </w:pPr>
      <w:r w:rsidRPr="00BA2072">
        <w:rPr>
          <w:rFonts w:ascii="Arial" w:hAnsi="Arial" w:cs="Arial"/>
          <w:color w:val="333333"/>
          <w:sz w:val="20"/>
        </w:rPr>
        <w:t xml:space="preserve">and any of the first 30 recorded procedures = </w:t>
      </w:r>
      <w:r w:rsidR="00F8350C">
        <w:rPr>
          <w:rFonts w:ascii="Arial" w:hAnsi="Arial" w:cs="Arial"/>
          <w:color w:val="333333"/>
          <w:sz w:val="20"/>
        </w:rPr>
        <w:t>'3874200'</w:t>
      </w:r>
      <w:r w:rsidRPr="00BA2072">
        <w:rPr>
          <w:rFonts w:ascii="Arial" w:hAnsi="Arial" w:cs="Arial"/>
          <w:color w:val="333333"/>
          <w:sz w:val="20"/>
        </w:rPr>
        <w:t xml:space="preserve"> </w:t>
      </w:r>
    </w:p>
    <w:p w14:paraId="65876DB0"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1787F88B" w14:textId="62E0EDA0"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asd_pay = </w:t>
      </w:r>
      <w:r w:rsidR="00DE5C0D">
        <w:rPr>
          <w:rFonts w:ascii="Arial" w:hAnsi="Arial" w:cs="Arial"/>
          <w:color w:val="333333"/>
          <w:sz w:val="20"/>
        </w:rPr>
        <w:t>1.1613</w:t>
      </w:r>
    </w:p>
    <w:p w14:paraId="5656ACC9"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asd_pay = 0;</w:t>
      </w:r>
    </w:p>
    <w:p w14:paraId="562F6F03"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p>
    <w:p w14:paraId="74C2B7AE"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6D0D7622" w14:textId="77777777" w:rsidR="00E35452" w:rsidRDefault="00E35452" w:rsidP="009C41DD">
      <w:pPr>
        <w:rPr>
          <w:rFonts w:ascii="Arial" w:hAnsi="Arial" w:cs="Arial"/>
        </w:rPr>
      </w:pPr>
      <w:bookmarkStart w:id="143" w:name="_Ref211677785"/>
    </w:p>
    <w:p w14:paraId="3879F428" w14:textId="77777777" w:rsidR="00B65A2A" w:rsidRPr="00BA2072" w:rsidRDefault="00B65A2A" w:rsidP="00C40E1A">
      <w:pPr>
        <w:pStyle w:val="Heading3"/>
      </w:pPr>
      <w:bookmarkStart w:id="144" w:name="_Ref304016029"/>
      <w:bookmarkStart w:id="145" w:name="_Ref304016060"/>
      <w:bookmarkStart w:id="146" w:name="_Toc67299485"/>
      <w:r w:rsidRPr="00BA2072">
        <w:t>Co</w:t>
      </w:r>
      <w:r w:rsidR="00CA4ADF" w:rsidRPr="00BA2072">
        <w:t>-</w:t>
      </w:r>
      <w:r w:rsidRPr="00BA2072">
        <w:t>payment</w:t>
      </w:r>
      <w:r w:rsidR="009871F6" w:rsidRPr="00BA2072">
        <w:t>s</w:t>
      </w:r>
      <w:r w:rsidRPr="00BA2072">
        <w:t xml:space="preserve"> for Scoliosis </w:t>
      </w:r>
      <w:r w:rsidR="00F03E43" w:rsidRPr="00BA2072">
        <w:t>I</w:t>
      </w:r>
      <w:r w:rsidRPr="00BA2072">
        <w:t>mplants</w:t>
      </w:r>
      <w:bookmarkEnd w:id="143"/>
      <w:r w:rsidR="009871F6" w:rsidRPr="00BA2072">
        <w:t xml:space="preserve"> and </w:t>
      </w:r>
      <w:r w:rsidR="00BD20C6" w:rsidRPr="00BA2072">
        <w:t>Electrophysiological Studies</w:t>
      </w:r>
      <w:bookmarkEnd w:id="144"/>
      <w:bookmarkEnd w:id="145"/>
      <w:bookmarkEnd w:id="146"/>
    </w:p>
    <w:p w14:paraId="39987B79" w14:textId="77777777" w:rsidR="00B65A2A" w:rsidRPr="00BA2072" w:rsidRDefault="00B65A2A" w:rsidP="00B65A2A">
      <w:pPr>
        <w:rPr>
          <w:rFonts w:ascii="Arial" w:hAnsi="Arial" w:cs="Arial"/>
        </w:rPr>
      </w:pPr>
    </w:p>
    <w:p w14:paraId="29C59BBD" w14:textId="77777777" w:rsidR="004B340C" w:rsidRPr="00BA2072" w:rsidRDefault="00F03E43" w:rsidP="00BD20C6">
      <w:pPr>
        <w:pStyle w:val="NormalArial"/>
        <w:rPr>
          <w:rFonts w:cs="Arial"/>
          <w:b/>
          <w:bCs/>
        </w:rPr>
      </w:pPr>
      <w:r w:rsidRPr="00BA2072">
        <w:rPr>
          <w:rFonts w:cs="Arial"/>
          <w:b/>
          <w:bCs/>
        </w:rPr>
        <w:t>Scoliosis I</w:t>
      </w:r>
      <w:r w:rsidR="004B340C" w:rsidRPr="00BA2072">
        <w:rPr>
          <w:rFonts w:cs="Arial"/>
          <w:b/>
          <w:bCs/>
        </w:rPr>
        <w:t>mplants</w:t>
      </w:r>
    </w:p>
    <w:p w14:paraId="1CF45FC7" w14:textId="6A08FE6C"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870CCB">
        <w:rPr>
          <w:rFonts w:ascii="Arial" w:hAnsi="Arial" w:cs="Arial"/>
          <w:color w:val="333333"/>
          <w:lang w:val="en-GB"/>
        </w:rPr>
        <w:t>5.2673</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660B1F05" w14:textId="77777777" w:rsidR="00B65A2A" w:rsidRPr="00BA2072" w:rsidRDefault="00B65A2A" w:rsidP="00B65A2A">
      <w:pPr>
        <w:rPr>
          <w:rFonts w:ascii="Arial" w:hAnsi="Arial" w:cs="Arial"/>
          <w:color w:val="333333"/>
        </w:rPr>
      </w:pPr>
    </w:p>
    <w:p w14:paraId="53B1F8D4" w14:textId="77777777" w:rsidR="001F42E5"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scoliosis co-payment, the age at admission must be less than</w:t>
      </w:r>
      <w:r w:rsidR="008A68A4" w:rsidRPr="00BA2072">
        <w:rPr>
          <w:rFonts w:ascii="Arial" w:hAnsi="Arial" w:cs="Arial"/>
          <w:color w:val="333333"/>
          <w:lang w:val="en-GB"/>
        </w:rPr>
        <w:t xml:space="preserve"> 19</w:t>
      </w:r>
      <w:r w:rsidRPr="00BA2072">
        <w:rPr>
          <w:rFonts w:ascii="Arial" w:hAnsi="Arial" w:cs="Arial"/>
          <w:color w:val="333333"/>
          <w:lang w:val="en-GB"/>
        </w:rPr>
        <w:t xml:space="preserve"> years and the </w:t>
      </w:r>
      <w:r w:rsidR="009220B9">
        <w:rPr>
          <w:rFonts w:ascii="Arial" w:hAnsi="Arial" w:cs="Arial"/>
          <w:color w:val="333333"/>
          <w:lang w:val="en-GB"/>
        </w:rPr>
        <w:t xml:space="preserve">DHB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p>
    <w:p w14:paraId="6DA3BA13" w14:textId="77777777" w:rsidR="00176BE6" w:rsidRDefault="00176BE6" w:rsidP="00B65A2A">
      <w:pPr>
        <w:tabs>
          <w:tab w:val="num" w:pos="792"/>
        </w:tabs>
        <w:autoSpaceDE w:val="0"/>
        <w:autoSpaceDN w:val="0"/>
        <w:adjustRightInd w:val="0"/>
        <w:spacing w:line="240" w:lineRule="atLeast"/>
        <w:rPr>
          <w:rFonts w:ascii="Arial" w:hAnsi="Arial" w:cs="Arial"/>
          <w:color w:val="333333"/>
          <w:lang w:val="en-GB"/>
        </w:rPr>
      </w:pPr>
    </w:p>
    <w:p w14:paraId="3D265BAC" w14:textId="77777777" w:rsidR="00B65A2A" w:rsidRPr="00BA2072" w:rsidRDefault="009220B9" w:rsidP="00B65A2A">
      <w:pPr>
        <w:tabs>
          <w:tab w:val="num" w:pos="792"/>
        </w:tabs>
        <w:autoSpaceDE w:val="0"/>
        <w:autoSpaceDN w:val="0"/>
        <w:adjustRightInd w:val="0"/>
        <w:spacing w:line="240" w:lineRule="atLeast"/>
        <w:rPr>
          <w:rFonts w:ascii="Arial" w:hAnsi="Arial" w:cs="Arial"/>
          <w:color w:val="333333"/>
          <w:lang w:val="en-GB"/>
        </w:rPr>
      </w:pPr>
      <w:r>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B65A2A" w:rsidRPr="00BA2072">
        <w:rPr>
          <w:rFonts w:ascii="Arial" w:hAnsi="Arial" w:cs="Arial"/>
          <w:color w:val="333333"/>
          <w:lang w:val="en-GB"/>
        </w:rPr>
        <w:t>Auckland</w:t>
      </w:r>
      <w:r w:rsidR="00A72C6F" w:rsidRPr="00BA2072">
        <w:rPr>
          <w:rFonts w:ascii="Arial" w:hAnsi="Arial" w:cs="Arial"/>
          <w:color w:val="333333"/>
          <w:lang w:val="en-GB"/>
        </w:rPr>
        <w:t xml:space="preserve"> </w:t>
      </w:r>
      <w:r>
        <w:rPr>
          <w:rFonts w:ascii="Arial" w:hAnsi="Arial" w:cs="Arial"/>
          <w:color w:val="333333"/>
          <w:lang w:val="en-GB"/>
        </w:rPr>
        <w:t>DHB</w:t>
      </w:r>
      <w:r w:rsidR="00136E39" w:rsidRPr="00BA2072">
        <w:rPr>
          <w:rFonts w:ascii="Arial" w:hAnsi="Arial" w:cs="Arial"/>
          <w:color w:val="333333"/>
          <w:lang w:val="en-GB"/>
        </w:rPr>
        <w:t>)</w:t>
      </w:r>
      <w:r w:rsidR="00B65A2A"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w:t>
      </w:r>
      <w:r w:rsidR="00710513">
        <w:rPr>
          <w:rFonts w:ascii="Arial" w:hAnsi="Arial" w:cs="Arial"/>
          <w:color w:val="333333"/>
          <w:lang w:val="en-GB"/>
        </w:rPr>
        <w:t xml:space="preserve"> DHB</w:t>
      </w:r>
      <w:r w:rsidR="00EE360D">
        <w:rPr>
          <w:rFonts w:ascii="Arial" w:hAnsi="Arial" w:cs="Arial"/>
          <w:color w:val="333333"/>
          <w:lang w:val="en-GB"/>
        </w:rPr>
        <w:t>), 2031 (Waikato</w:t>
      </w:r>
      <w:r w:rsidR="00710513">
        <w:rPr>
          <w:rFonts w:ascii="Arial" w:hAnsi="Arial" w:cs="Arial"/>
          <w:color w:val="333333"/>
          <w:lang w:val="en-GB"/>
        </w:rPr>
        <w:t xml:space="preserve"> DHB</w:t>
      </w:r>
      <w:r w:rsidR="00EE360D">
        <w:rPr>
          <w:rFonts w:ascii="Arial" w:hAnsi="Arial" w:cs="Arial"/>
          <w:color w:val="333333"/>
          <w:lang w:val="en-GB"/>
        </w:rPr>
        <w:t>)</w:t>
      </w:r>
      <w:r w:rsidR="00EE360D" w:rsidRPr="00BA2072">
        <w:rPr>
          <w:rFonts w:ascii="Arial" w:hAnsi="Arial" w:cs="Arial"/>
          <w:color w:val="333333"/>
          <w:lang w:val="en-GB"/>
        </w:rPr>
        <w:t xml:space="preserve"> </w:t>
      </w:r>
      <w:r>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Pr>
          <w:rFonts w:ascii="Arial" w:hAnsi="Arial" w:cs="Arial"/>
          <w:color w:val="333333"/>
          <w:lang w:val="en-GB"/>
        </w:rPr>
        <w:t>Capital and Coast DHB</w:t>
      </w:r>
      <w:r w:rsidR="00136E39" w:rsidRPr="00BA2072">
        <w:rPr>
          <w:rFonts w:ascii="Arial" w:hAnsi="Arial" w:cs="Arial"/>
          <w:color w:val="333333"/>
          <w:lang w:val="en-GB"/>
        </w:rPr>
        <w:t>)</w:t>
      </w:r>
      <w:r w:rsidR="00B65A2A" w:rsidRPr="00BA2072">
        <w:rPr>
          <w:rFonts w:ascii="Arial" w:hAnsi="Arial" w:cs="Arial"/>
          <w:color w:val="333333"/>
          <w:lang w:val="en-GB"/>
        </w:rPr>
        <w:t xml:space="preserve">, or </w:t>
      </w:r>
      <w:r>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Pr>
          <w:rFonts w:ascii="Arial" w:hAnsi="Arial" w:cs="Arial"/>
          <w:color w:val="333333"/>
          <w:lang w:val="en-GB"/>
        </w:rPr>
        <w:t>Southern DHB</w:t>
      </w:r>
      <w:r w:rsidR="00710513">
        <w:rPr>
          <w:rFonts w:ascii="Arial" w:hAnsi="Arial" w:cs="Arial"/>
          <w:color w:val="333333"/>
          <w:lang w:val="en-GB"/>
        </w:rPr>
        <w:t>)</w:t>
      </w:r>
      <w:r w:rsidR="00EE360D">
        <w:rPr>
          <w:rFonts w:ascii="Arial" w:hAnsi="Arial" w:cs="Arial"/>
          <w:color w:val="333333"/>
          <w:lang w:val="en-GB"/>
        </w:rPr>
        <w:t xml:space="preserve"> </w:t>
      </w:r>
      <w:r w:rsidR="00B65A2A" w:rsidRPr="00BA2072">
        <w:rPr>
          <w:rFonts w:ascii="Arial" w:hAnsi="Arial" w:cs="Arial"/>
          <w:color w:val="333333"/>
          <w:lang w:val="en-GB"/>
        </w:rPr>
        <w:t>and</w:t>
      </w:r>
    </w:p>
    <w:p w14:paraId="03979733" w14:textId="77777777" w:rsidR="00176BE6" w:rsidRDefault="00176BE6" w:rsidP="00B65A2A">
      <w:pPr>
        <w:tabs>
          <w:tab w:val="num" w:pos="792"/>
        </w:tabs>
        <w:autoSpaceDE w:val="0"/>
        <w:autoSpaceDN w:val="0"/>
        <w:adjustRightInd w:val="0"/>
        <w:spacing w:line="240" w:lineRule="atLeast"/>
        <w:rPr>
          <w:rFonts w:ascii="Arial" w:hAnsi="Arial" w:cs="Arial"/>
          <w:color w:val="333333"/>
          <w:lang w:val="en-GB"/>
        </w:rPr>
      </w:pPr>
    </w:p>
    <w:p w14:paraId="69903E77" w14:textId="77777777"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EITHER the </w:t>
      </w:r>
      <w:r w:rsidR="003D03C6" w:rsidRPr="00BA2072">
        <w:rPr>
          <w:rFonts w:ascii="Arial" w:hAnsi="Arial" w:cs="Arial"/>
          <w:color w:val="333333"/>
          <w:lang w:val="en-GB"/>
        </w:rPr>
        <w:t>NZ</w:t>
      </w:r>
      <w:r w:rsidRPr="00BA2072">
        <w:rPr>
          <w:rFonts w:ascii="Arial" w:hAnsi="Arial" w:cs="Arial"/>
          <w:color w:val="333333"/>
          <w:lang w:val="en-GB"/>
        </w:rPr>
        <w:t>drg</w:t>
      </w:r>
      <w:r w:rsidR="00EC13DB">
        <w:rPr>
          <w:rFonts w:ascii="Arial" w:hAnsi="Arial" w:cs="Arial"/>
          <w:color w:val="333333"/>
          <w:lang w:val="en-GB"/>
        </w:rPr>
        <w:t>70</w:t>
      </w:r>
      <w:r w:rsidRPr="00BA2072">
        <w:rPr>
          <w:rFonts w:ascii="Arial" w:hAnsi="Arial" w:cs="Arial"/>
          <w:color w:val="333333"/>
          <w:lang w:val="en-GB"/>
        </w:rPr>
        <w:t xml:space="preserve"> must be 'I06Z' </w:t>
      </w:r>
    </w:p>
    <w:p w14:paraId="5DB94B3F" w14:textId="77777777" w:rsidR="00176BE6" w:rsidRDefault="00176BE6" w:rsidP="00B65A2A">
      <w:pPr>
        <w:tabs>
          <w:tab w:val="num" w:pos="792"/>
        </w:tabs>
        <w:autoSpaceDE w:val="0"/>
        <w:autoSpaceDN w:val="0"/>
        <w:adjustRightInd w:val="0"/>
        <w:spacing w:line="240" w:lineRule="atLeast"/>
        <w:rPr>
          <w:rFonts w:ascii="Arial" w:hAnsi="Arial" w:cs="Arial"/>
          <w:color w:val="333333"/>
          <w:lang w:val="en-GB"/>
        </w:rPr>
      </w:pPr>
    </w:p>
    <w:p w14:paraId="560ACFCE" w14:textId="77777777" w:rsidR="00445873"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the </w:t>
      </w:r>
      <w:r w:rsidR="003D03C6" w:rsidRPr="00BA2072">
        <w:rPr>
          <w:rFonts w:ascii="Arial" w:hAnsi="Arial" w:cs="Arial"/>
          <w:color w:val="333333"/>
          <w:lang w:val="en-GB"/>
        </w:rPr>
        <w:t>NZ</w:t>
      </w:r>
      <w:r w:rsidRPr="00BA2072">
        <w:rPr>
          <w:rFonts w:ascii="Arial" w:hAnsi="Arial" w:cs="Arial"/>
          <w:color w:val="333333"/>
          <w:lang w:val="en-GB"/>
        </w:rPr>
        <w:t>drg</w:t>
      </w:r>
      <w:r w:rsidR="004045FC">
        <w:rPr>
          <w:rFonts w:ascii="Arial" w:hAnsi="Arial" w:cs="Arial"/>
          <w:color w:val="333333"/>
          <w:lang w:val="en-GB"/>
        </w:rPr>
        <w:t>70</w:t>
      </w:r>
      <w:r w:rsidRPr="00BA2072">
        <w:rPr>
          <w:rFonts w:ascii="Arial" w:hAnsi="Arial" w:cs="Arial"/>
          <w:color w:val="333333"/>
          <w:lang w:val="en-GB"/>
        </w:rPr>
        <w:t xml:space="preserve"> must be 'I09A' and either one</w:t>
      </w:r>
      <w:r w:rsidR="001F42E5" w:rsidRPr="00BA2072">
        <w:rPr>
          <w:rFonts w:ascii="Arial" w:hAnsi="Arial" w:cs="Arial"/>
          <w:color w:val="333333"/>
          <w:lang w:val="en-GB"/>
        </w:rPr>
        <w:t xml:space="preserve"> of the first 2 diagnoses is in </w:t>
      </w:r>
      <w:r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Pr="00BA2072">
        <w:rPr>
          <w:rFonts w:ascii="Arial" w:hAnsi="Arial" w:cs="Arial"/>
          <w:color w:val="333333"/>
          <w:lang w:val="en-GB"/>
        </w:rPr>
        <w:t>4031600',</w:t>
      </w:r>
      <w:r w:rsidR="00344780" w:rsidRPr="00BA2072">
        <w:rPr>
          <w:rFonts w:ascii="Arial" w:hAnsi="Arial" w:cs="Arial"/>
          <w:color w:val="333333"/>
          <w:lang w:val="en-GB"/>
        </w:rPr>
        <w:t xml:space="preserve"> </w:t>
      </w:r>
      <w:r w:rsidRPr="00BA2072">
        <w:rPr>
          <w:rFonts w:ascii="Arial" w:hAnsi="Arial" w:cs="Arial"/>
          <w:color w:val="333333"/>
          <w:lang w:val="en-GB"/>
        </w:rPr>
        <w:t xml:space="preserve">'4867800','4868100','4868400','4868700','4869000' </w:t>
      </w:r>
      <w:r w:rsidR="0029129C">
        <w:rPr>
          <w:rFonts w:ascii="Arial" w:hAnsi="Arial" w:cs="Arial"/>
          <w:color w:val="333333"/>
          <w:lang w:val="en-GB"/>
        </w:rPr>
        <w:t>[1390]</w:t>
      </w:r>
    </w:p>
    <w:p w14:paraId="7163209F" w14:textId="77777777" w:rsidR="00445873" w:rsidRDefault="00445873" w:rsidP="00B65A2A">
      <w:pPr>
        <w:tabs>
          <w:tab w:val="num" w:pos="792"/>
        </w:tabs>
        <w:autoSpaceDE w:val="0"/>
        <w:autoSpaceDN w:val="0"/>
        <w:adjustRightInd w:val="0"/>
        <w:spacing w:line="240" w:lineRule="atLeast"/>
        <w:rPr>
          <w:rFonts w:ascii="Arial" w:hAnsi="Arial" w:cs="Arial"/>
          <w:color w:val="333333"/>
          <w:lang w:val="en-GB"/>
        </w:rPr>
      </w:pPr>
    </w:p>
    <w:p w14:paraId="28889EEF" w14:textId="77D2E9E0" w:rsidR="00B65A2A"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for any other </w:t>
      </w:r>
      <w:r w:rsidR="003D03C6" w:rsidRPr="00BA2072">
        <w:rPr>
          <w:rFonts w:ascii="Arial" w:hAnsi="Arial" w:cs="Arial"/>
          <w:color w:val="333333"/>
          <w:lang w:val="en-GB"/>
        </w:rPr>
        <w:t>NZ</w:t>
      </w:r>
      <w:r w:rsidRPr="00BA2072">
        <w:rPr>
          <w:rFonts w:ascii="Arial" w:hAnsi="Arial" w:cs="Arial"/>
          <w:color w:val="333333"/>
          <w:lang w:val="en-GB"/>
        </w:rPr>
        <w:t>drg</w:t>
      </w:r>
      <w:r w:rsidR="006F08BB">
        <w:rPr>
          <w:rFonts w:ascii="Arial" w:hAnsi="Arial" w:cs="Arial"/>
          <w:color w:val="333333"/>
          <w:lang w:val="en-GB"/>
        </w:rPr>
        <w:t>70</w:t>
      </w:r>
      <w:r w:rsidRPr="00BA2072">
        <w:rPr>
          <w:rFonts w:ascii="Arial" w:hAnsi="Arial" w:cs="Arial"/>
          <w:color w:val="333333"/>
          <w:lang w:val="en-GB"/>
        </w:rPr>
        <w:t xml:space="preserve"> both the diagnosis and procedure criteria shown above </w:t>
      </w:r>
      <w:r w:rsidR="001C16C0" w:rsidRPr="00BA2072">
        <w:rPr>
          <w:rFonts w:ascii="Arial" w:hAnsi="Arial" w:cs="Arial"/>
          <w:color w:val="333333"/>
          <w:lang w:val="en-GB"/>
        </w:rPr>
        <w:t>must apply</w:t>
      </w:r>
      <w:r w:rsidRPr="00BA2072">
        <w:rPr>
          <w:rFonts w:ascii="Arial" w:hAnsi="Arial" w:cs="Arial"/>
          <w:color w:val="333333"/>
          <w:lang w:val="en-GB"/>
        </w:rPr>
        <w:t>.</w:t>
      </w:r>
    </w:p>
    <w:p w14:paraId="1C45F1A5" w14:textId="77777777" w:rsidR="00D5750C" w:rsidRDefault="00D5750C" w:rsidP="00B65A2A">
      <w:pPr>
        <w:tabs>
          <w:tab w:val="num" w:pos="792"/>
        </w:tabs>
        <w:autoSpaceDE w:val="0"/>
        <w:autoSpaceDN w:val="0"/>
        <w:adjustRightInd w:val="0"/>
        <w:spacing w:line="240" w:lineRule="atLeast"/>
        <w:rPr>
          <w:rFonts w:ascii="Arial" w:hAnsi="Arial" w:cs="Arial"/>
          <w:color w:val="333333"/>
          <w:lang w:val="en-GB"/>
        </w:rPr>
      </w:pPr>
    </w:p>
    <w:p w14:paraId="425410F9" w14:textId="77777777" w:rsidR="00ED5BFF" w:rsidRPr="00BA2072" w:rsidRDefault="004B340C" w:rsidP="00B65A2A">
      <w:pPr>
        <w:tabs>
          <w:tab w:val="num" w:pos="792"/>
        </w:tabs>
        <w:autoSpaceDE w:val="0"/>
        <w:autoSpaceDN w:val="0"/>
        <w:adjustRightInd w:val="0"/>
        <w:spacing w:line="240" w:lineRule="atLeast"/>
        <w:rPr>
          <w:rFonts w:ascii="Arial" w:hAnsi="Arial" w:cs="Arial"/>
          <w:b/>
          <w:lang w:val="en-GB"/>
        </w:rPr>
      </w:pPr>
      <w:r w:rsidRPr="00BA2072">
        <w:rPr>
          <w:rFonts w:ascii="Arial" w:hAnsi="Arial" w:cs="Arial"/>
          <w:b/>
          <w:lang w:val="en-GB"/>
        </w:rPr>
        <w:t>E</w:t>
      </w:r>
      <w:r w:rsidR="00BD20C6" w:rsidRPr="00BA2072">
        <w:rPr>
          <w:rFonts w:ascii="Arial" w:hAnsi="Arial" w:cs="Arial"/>
          <w:b/>
          <w:lang w:val="en-GB"/>
        </w:rPr>
        <w:t xml:space="preserve">lectrophysiological Studies (EPS) </w:t>
      </w:r>
    </w:p>
    <w:p w14:paraId="2E1BE59E" w14:textId="7389E1C0"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an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of </w:t>
      </w:r>
      <w:r w:rsidR="000E6CCF">
        <w:rPr>
          <w:rFonts w:ascii="Arial" w:hAnsi="Arial" w:cs="Arial"/>
          <w:color w:val="333333"/>
          <w:lang w:val="en-GB"/>
        </w:rPr>
        <w:t>1.7266</w:t>
      </w:r>
      <w:r w:rsidR="00886BAF" w:rsidRPr="00BA2072">
        <w:rPr>
          <w:rFonts w:ascii="Arial" w:hAnsi="Arial" w:cs="Arial"/>
          <w:color w:val="333333"/>
          <w:lang w:val="en-GB"/>
        </w:rPr>
        <w:t xml:space="preserve"> WIES</w:t>
      </w:r>
      <w:r w:rsidRPr="00BA2072">
        <w:rPr>
          <w:rFonts w:ascii="Arial" w:hAnsi="Arial" w:cs="Arial"/>
          <w:color w:val="333333"/>
          <w:lang w:val="en-GB"/>
        </w:rPr>
        <w:t xml:space="preserve"> 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 xml:space="preserve">must be one of the facilities listed and 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915237">
        <w:rPr>
          <w:rFonts w:ascii="Arial" w:hAnsi="Arial" w:cs="Arial"/>
          <w:color w:val="333333"/>
          <w:lang w:val="en-GB"/>
        </w:rPr>
        <w:t>8</w:t>
      </w:r>
      <w:r w:rsidR="00642F39" w:rsidRPr="00BA2072">
        <w:rPr>
          <w:rFonts w:ascii="Arial" w:hAnsi="Arial" w:cs="Arial"/>
          <w:color w:val="333333"/>
          <w:lang w:val="en-GB"/>
        </w:rPr>
        <w:t>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7F44AAF9" w14:textId="77777777" w:rsidR="009F00B8" w:rsidRPr="009F00B8" w:rsidRDefault="004B340C" w:rsidP="00176BE6">
      <w:pPr>
        <w:pStyle w:val="ListParagraph"/>
        <w:numPr>
          <w:ilvl w:val="0"/>
          <w:numId w:val="16"/>
        </w:numPr>
        <w:autoSpaceDE w:val="0"/>
        <w:autoSpaceDN w:val="0"/>
        <w:adjustRightInd w:val="0"/>
        <w:ind w:left="714" w:hanging="357"/>
        <w:rPr>
          <w:rFonts w:ascii="Arial" w:hAnsi="Arial" w:cs="Arial"/>
          <w:color w:val="333333"/>
          <w:lang w:val="en-GB"/>
        </w:rPr>
      </w:pPr>
      <w:r w:rsidRPr="009F00B8">
        <w:rPr>
          <w:rFonts w:ascii="Arial" w:hAnsi="Arial" w:cs="Arial"/>
          <w:color w:val="333333"/>
          <w:lang w:val="en-GB"/>
        </w:rPr>
        <w:t>3820900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&lt;</w:t>
      </w:r>
      <w:r w:rsidR="00886BAF" w:rsidRPr="009F00B8">
        <w:rPr>
          <w:rFonts w:ascii="Arial" w:hAnsi="Arial" w:cs="Arial"/>
          <w:i/>
          <w:color w:val="333333"/>
          <w:lang w:val="en-GB"/>
        </w:rPr>
        <w:t xml:space="preserve"> 3 catheters </w:t>
      </w:r>
    </w:p>
    <w:p w14:paraId="086004BA" w14:textId="77777777" w:rsidR="004B340C" w:rsidRPr="009F00B8" w:rsidRDefault="004B340C" w:rsidP="00176BE6">
      <w:pPr>
        <w:pStyle w:val="ListParagraph"/>
        <w:numPr>
          <w:ilvl w:val="0"/>
          <w:numId w:val="16"/>
        </w:numPr>
        <w:autoSpaceDE w:val="0"/>
        <w:autoSpaceDN w:val="0"/>
        <w:adjustRightInd w:val="0"/>
        <w:ind w:left="714" w:hanging="357"/>
        <w:rPr>
          <w:rFonts w:ascii="Arial" w:hAnsi="Arial" w:cs="Arial"/>
          <w:i/>
          <w:color w:val="333333"/>
          <w:lang w:val="en-GB"/>
        </w:rPr>
      </w:pPr>
      <w:r w:rsidRPr="009F00B8">
        <w:rPr>
          <w:rFonts w:ascii="Arial" w:hAnsi="Arial" w:cs="Arial"/>
          <w:color w:val="333333"/>
          <w:lang w:val="en-GB"/>
        </w:rPr>
        <w:t>3821200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&gt;</w:t>
      </w:r>
      <w:r w:rsidR="00886BAF" w:rsidRPr="009F00B8">
        <w:rPr>
          <w:rFonts w:ascii="Arial" w:hAnsi="Arial" w:cs="Arial"/>
          <w:i/>
          <w:color w:val="333333"/>
          <w:lang w:val="en-GB"/>
        </w:rPr>
        <w:t xml:space="preserve"> 4 catheters</w:t>
      </w:r>
    </w:p>
    <w:p w14:paraId="66A20732" w14:textId="77777777" w:rsidR="009F00B8" w:rsidRPr="00701D5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lastRenderedPageBreak/>
        <w:t xml:space="preserve">3828702 [601] </w:t>
      </w:r>
      <w:r w:rsidRPr="00701D53">
        <w:rPr>
          <w:rFonts w:ascii="Arial" w:eastAsiaTheme="minorHAnsi" w:hAnsi="Arial" w:cs="Arial"/>
          <w:i/>
          <w:color w:val="333333"/>
          <w:szCs w:val="24"/>
        </w:rPr>
        <w:t>Catheter ablation of arrhythmia circuit or focus involving left atrial chamber</w:t>
      </w:r>
    </w:p>
    <w:p w14:paraId="70FAE8C5" w14:textId="77777777" w:rsidR="009F00B8" w:rsidRPr="00701D5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3829001 [601] </w:t>
      </w:r>
      <w:r w:rsidRPr="00701D53">
        <w:rPr>
          <w:rFonts w:ascii="Arial" w:eastAsiaTheme="minorHAnsi" w:hAnsi="Arial" w:cs="Arial"/>
          <w:i/>
          <w:color w:val="333333"/>
          <w:szCs w:val="24"/>
        </w:rPr>
        <w:t>Catheter ablation of arrhythmia circuit or focus involving both atrial chambers</w:t>
      </w:r>
    </w:p>
    <w:p w14:paraId="64C0C513" w14:textId="77777777" w:rsidR="009F00B8" w:rsidRPr="0010508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3828701 [601] </w:t>
      </w:r>
      <w:r w:rsidRPr="00701D53">
        <w:rPr>
          <w:rFonts w:ascii="Arial" w:eastAsiaTheme="minorHAnsi" w:hAnsi="Arial" w:cs="Arial"/>
          <w:i/>
          <w:color w:val="333333"/>
          <w:szCs w:val="24"/>
        </w:rPr>
        <w:t>Catheter ablation of arrhythmia circuit or focus, not elsewhere classified</w:t>
      </w:r>
    </w:p>
    <w:p w14:paraId="52555F50" w14:textId="77777777" w:rsidR="00105083" w:rsidRPr="00701D53" w:rsidRDefault="007C3162" w:rsidP="00176BE6">
      <w:pPr>
        <w:numPr>
          <w:ilvl w:val="0"/>
          <w:numId w:val="15"/>
        </w:numPr>
        <w:ind w:left="714" w:hanging="357"/>
        <w:contextualSpacing/>
        <w:rPr>
          <w:rFonts w:ascii="Arial" w:eastAsiaTheme="minorHAnsi" w:hAnsi="Arial" w:cs="Arial"/>
          <w:color w:val="333333"/>
          <w:szCs w:val="24"/>
        </w:rPr>
      </w:pPr>
      <w:r>
        <w:rPr>
          <w:rFonts w:ascii="Arial" w:eastAsiaTheme="minorHAnsi" w:hAnsi="Arial" w:cs="Arial"/>
          <w:color w:val="333333"/>
          <w:szCs w:val="24"/>
        </w:rPr>
        <w:t>38518</w:t>
      </w:r>
      <w:r w:rsidR="00105083">
        <w:rPr>
          <w:rFonts w:ascii="Arial" w:eastAsiaTheme="minorHAnsi" w:hAnsi="Arial" w:cs="Arial"/>
          <w:color w:val="333333"/>
          <w:szCs w:val="24"/>
        </w:rPr>
        <w:t xml:space="preserve">00 [609] </w:t>
      </w:r>
      <w:r w:rsidR="00105083" w:rsidRPr="00105083">
        <w:rPr>
          <w:rFonts w:ascii="Arial" w:eastAsiaTheme="minorHAnsi" w:hAnsi="Arial" w:cs="Arial"/>
          <w:i/>
          <w:color w:val="333333"/>
          <w:szCs w:val="24"/>
        </w:rPr>
        <w:t>Ventricular muscle ablation</w:t>
      </w:r>
    </w:p>
    <w:p w14:paraId="3036721B" w14:textId="25DD4729" w:rsidR="009F00B8" w:rsidRPr="00A11013" w:rsidRDefault="009F00B8" w:rsidP="00176BE6">
      <w:pPr>
        <w:numPr>
          <w:ilvl w:val="0"/>
          <w:numId w:val="15"/>
        </w:numPr>
        <w:ind w:left="714" w:hanging="357"/>
        <w:contextualSpacing/>
        <w:rPr>
          <w:rFonts w:ascii="Arial" w:eastAsiaTheme="minorHAnsi" w:hAnsi="Arial" w:cs="Arial"/>
          <w:color w:val="333333"/>
          <w:szCs w:val="24"/>
        </w:rPr>
      </w:pPr>
      <w:r w:rsidRPr="00701D53">
        <w:rPr>
          <w:rFonts w:ascii="Arial" w:hAnsi="Arial" w:cs="Arial"/>
          <w:color w:val="333333"/>
          <w:szCs w:val="24"/>
          <w:lang w:eastAsia="en-NZ"/>
        </w:rPr>
        <w:t xml:space="preserve">3874801 [616] </w:t>
      </w:r>
      <w:r w:rsidRPr="00701D53">
        <w:rPr>
          <w:rFonts w:ascii="Arial" w:eastAsiaTheme="minorHAnsi" w:hAnsi="Arial" w:cs="Arial"/>
          <w:i/>
          <w:iCs/>
          <w:color w:val="333333"/>
          <w:szCs w:val="24"/>
        </w:rPr>
        <w:t>Percutaneous transluminal myocardial septal ablation</w:t>
      </w:r>
      <w:r w:rsidR="00C47300">
        <w:rPr>
          <w:rFonts w:ascii="Arial" w:eastAsiaTheme="minorHAnsi" w:hAnsi="Arial" w:cs="Arial"/>
          <w:i/>
          <w:iCs/>
          <w:color w:val="333333"/>
          <w:szCs w:val="24"/>
        </w:rPr>
        <w:t>.</w:t>
      </w:r>
    </w:p>
    <w:p w14:paraId="33C43AD2" w14:textId="77777777" w:rsidR="00C953C1" w:rsidRPr="00BA2072" w:rsidRDefault="00C953C1" w:rsidP="00B65A2A">
      <w:pPr>
        <w:rPr>
          <w:rFonts w:ascii="Arial" w:hAnsi="Arial" w:cs="Arial"/>
        </w:rPr>
      </w:pPr>
    </w:p>
    <w:p w14:paraId="0A1148EF" w14:textId="77777777"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1c:</w:t>
      </w:r>
      <w:r w:rsidRPr="00BA2072">
        <w:rPr>
          <w:rFonts w:ascii="Arial" w:hAnsi="Arial" w:cs="Arial"/>
          <w:b/>
          <w:sz w:val="20"/>
        </w:rPr>
        <w:tab/>
        <w:t xml:space="preserve"> Calculating </w:t>
      </w:r>
      <w:r w:rsidR="00C93734" w:rsidRPr="00BA2072">
        <w:rPr>
          <w:rFonts w:ascii="Arial" w:hAnsi="Arial" w:cs="Arial"/>
          <w:b/>
          <w:sz w:val="20"/>
        </w:rPr>
        <w:t>S</w:t>
      </w:r>
      <w:r w:rsidRPr="00BA2072">
        <w:rPr>
          <w:rFonts w:ascii="Arial" w:hAnsi="Arial" w:cs="Arial"/>
          <w:b/>
          <w:sz w:val="20"/>
        </w:rPr>
        <w:t>coliosis</w:t>
      </w:r>
      <w:r w:rsidR="000E07EB" w:rsidRPr="00BA2072">
        <w:rPr>
          <w:rFonts w:ascii="Arial" w:hAnsi="Arial" w:cs="Arial"/>
          <w:b/>
          <w:sz w:val="20"/>
        </w:rPr>
        <w:t xml:space="preserve"> and EP</w:t>
      </w:r>
      <w:r w:rsidR="004C0CDA" w:rsidRPr="00BA2072">
        <w:rPr>
          <w:rFonts w:ascii="Arial" w:hAnsi="Arial" w:cs="Arial"/>
          <w:b/>
          <w:sz w:val="20"/>
        </w:rPr>
        <w:t>S</w:t>
      </w:r>
      <w:r w:rsidR="000E07EB" w:rsidRPr="00BA2072">
        <w:rPr>
          <w:rFonts w:ascii="Arial" w:hAnsi="Arial" w:cs="Arial"/>
          <w:b/>
          <w:sz w:val="20"/>
        </w:rPr>
        <w:t xml:space="preserve"> Co-payments</w:t>
      </w:r>
    </w:p>
    <w:p w14:paraId="5427A69B"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02F617A"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b/>
          <w:sz w:val="20"/>
        </w:rPr>
        <w:t xml:space="preserve">When age at admission </w:t>
      </w:r>
      <w:r w:rsidR="008A68A4" w:rsidRPr="00BA2072">
        <w:rPr>
          <w:rFonts w:ascii="Arial" w:hAnsi="Arial" w:cs="Arial"/>
          <w:b/>
          <w:sz w:val="20"/>
        </w:rPr>
        <w:t>&lt; 19 years</w:t>
      </w:r>
      <w:r w:rsidRPr="00BA2072">
        <w:rPr>
          <w:rFonts w:ascii="Arial" w:hAnsi="Arial" w:cs="Arial"/>
          <w:b/>
          <w:sz w:val="20"/>
        </w:rPr>
        <w:t xml:space="preserve"> and </w:t>
      </w:r>
      <w:r w:rsidR="00C57D24" w:rsidRPr="00BA2072">
        <w:rPr>
          <w:rFonts w:ascii="Arial" w:hAnsi="Arial" w:cs="Arial"/>
          <w:color w:val="333333"/>
          <w:sz w:val="20"/>
        </w:rPr>
        <w:t xml:space="preserve">when </w:t>
      </w:r>
      <w:r w:rsidR="00C57D24">
        <w:rPr>
          <w:rFonts w:ascii="Arial" w:hAnsi="Arial" w:cs="Arial"/>
          <w:color w:val="333333"/>
          <w:sz w:val="20"/>
        </w:rPr>
        <w:t>DHB</w:t>
      </w:r>
      <w:r w:rsidR="00795A6A">
        <w:rPr>
          <w:rFonts w:ascii="Arial" w:hAnsi="Arial" w:cs="Arial"/>
          <w:color w:val="333333"/>
          <w:sz w:val="20"/>
        </w:rPr>
        <w:t xml:space="preserve"> </w:t>
      </w:r>
      <w:r w:rsidR="009220B9">
        <w:rPr>
          <w:rFonts w:ascii="Arial" w:hAnsi="Arial" w:cs="Arial"/>
          <w:color w:val="333333"/>
          <w:sz w:val="20"/>
        </w:rPr>
        <w:t>funding agency</w:t>
      </w:r>
      <w:r w:rsidRPr="00BA2072">
        <w:rPr>
          <w:rFonts w:ascii="Arial" w:hAnsi="Arial" w:cs="Arial"/>
          <w:color w:val="333333"/>
          <w:sz w:val="20"/>
        </w:rPr>
        <w:t xml:space="preserve"> </w:t>
      </w:r>
      <w:r w:rsidR="00432FC2" w:rsidRPr="00BA2072">
        <w:rPr>
          <w:rFonts w:ascii="Arial" w:hAnsi="Arial" w:cs="Arial"/>
          <w:color w:val="333333"/>
          <w:sz w:val="20"/>
        </w:rPr>
        <w:t xml:space="preserve">is </w:t>
      </w:r>
      <w:r w:rsidRPr="00BA2072">
        <w:rPr>
          <w:rFonts w:ascii="Arial" w:hAnsi="Arial" w:cs="Arial"/>
          <w:color w:val="333333"/>
          <w:sz w:val="20"/>
        </w:rPr>
        <w:t>in (</w:t>
      </w:r>
      <w:r w:rsidR="0006134D">
        <w:rPr>
          <w:rFonts w:ascii="Arial" w:hAnsi="Arial" w:cs="Arial"/>
          <w:color w:val="333333"/>
          <w:sz w:val="20"/>
        </w:rPr>
        <w:t>'</w:t>
      </w:r>
      <w:r w:rsidR="009220B9">
        <w:rPr>
          <w:rFonts w:ascii="Arial" w:hAnsi="Arial" w:cs="Arial"/>
          <w:color w:val="333333"/>
          <w:sz w:val="20"/>
        </w:rPr>
        <w:t>1022</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1023</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2031</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3091</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4160</w:t>
      </w:r>
      <w:r w:rsidR="0006134D">
        <w:rPr>
          <w:rFonts w:ascii="Arial" w:hAnsi="Arial" w:cs="Arial"/>
          <w:color w:val="333333"/>
          <w:sz w:val="20"/>
        </w:rPr>
        <w:t>'</w:t>
      </w:r>
      <w:r w:rsidR="009220B9">
        <w:rPr>
          <w:rFonts w:ascii="Arial" w:hAnsi="Arial" w:cs="Arial"/>
          <w:color w:val="333333"/>
          <w:sz w:val="20"/>
        </w:rPr>
        <w:t xml:space="preserve">) </w:t>
      </w:r>
      <w:r w:rsidRPr="00BA2072">
        <w:rPr>
          <w:rFonts w:ascii="Arial" w:hAnsi="Arial" w:cs="Arial"/>
          <w:color w:val="333333"/>
          <w:sz w:val="20"/>
        </w:rPr>
        <w:t>and event falls into DRG I06Z</w:t>
      </w:r>
    </w:p>
    <w:p w14:paraId="04BB3EA5"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16"/>
          <w:szCs w:val="16"/>
        </w:rPr>
      </w:pPr>
    </w:p>
    <w:p w14:paraId="1E5EF1B2" w14:textId="77777777" w:rsidR="00B65A2A" w:rsidRPr="00BA2072" w:rsidRDefault="008875A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color w:val="333333"/>
          <w:sz w:val="20"/>
        </w:rPr>
        <w:t>OR</w:t>
      </w:r>
      <w:r w:rsidR="00B65A2A" w:rsidRPr="00BA2072">
        <w:rPr>
          <w:rFonts w:ascii="Arial" w:hAnsi="Arial" w:cs="Arial"/>
          <w:color w:val="333333"/>
          <w:sz w:val="20"/>
        </w:rPr>
        <w:t xml:space="preserve"> event falls into DRG</w:t>
      </w:r>
      <w:r w:rsidR="00810EF8" w:rsidRPr="00BA2072">
        <w:rPr>
          <w:rFonts w:ascii="Arial" w:hAnsi="Arial" w:cs="Arial"/>
          <w:color w:val="333333"/>
          <w:sz w:val="20"/>
        </w:rPr>
        <w:t xml:space="preserve"> </w:t>
      </w:r>
      <w:r w:rsidR="00B65A2A" w:rsidRPr="00BA2072">
        <w:rPr>
          <w:rFonts w:ascii="Arial" w:hAnsi="Arial" w:cs="Arial"/>
          <w:color w:val="333333"/>
          <w:sz w:val="20"/>
        </w:rPr>
        <w:t>I09A and either any of the first 2 recorded diagnoses in (</w:t>
      </w:r>
      <w:r w:rsidR="00710513">
        <w:rPr>
          <w:rFonts w:ascii="Arial" w:hAnsi="Arial" w:cs="Arial"/>
          <w:color w:val="333333"/>
          <w:sz w:val="20"/>
        </w:rPr>
        <w:t>'</w:t>
      </w:r>
      <w:r w:rsidR="00B65A2A" w:rsidRPr="00BA2072">
        <w:rPr>
          <w:rFonts w:ascii="Arial" w:hAnsi="Arial" w:cs="Arial"/>
          <w:color w:val="333333"/>
          <w:sz w:val="20"/>
        </w:rPr>
        <w:t>M41</w:t>
      </w:r>
      <w:r w:rsidR="00710513">
        <w:rPr>
          <w:rFonts w:ascii="Arial" w:hAnsi="Arial" w:cs="Arial"/>
          <w:color w:val="333333"/>
          <w:sz w:val="20"/>
        </w:rPr>
        <w:t>'</w:t>
      </w:r>
      <w:r w:rsidR="00B65A2A" w:rsidRPr="00BA2072">
        <w:rPr>
          <w:rFonts w:ascii="Arial" w:hAnsi="Arial" w:cs="Arial"/>
          <w:color w:val="333333"/>
          <w:sz w:val="20"/>
        </w:rPr>
        <w:t>,</w:t>
      </w:r>
      <w:r w:rsidR="00710513">
        <w:rPr>
          <w:rFonts w:ascii="Arial" w:hAnsi="Arial" w:cs="Arial"/>
          <w:color w:val="333333"/>
          <w:sz w:val="20"/>
        </w:rPr>
        <w:t>'</w:t>
      </w:r>
      <w:r w:rsidR="00B65A2A" w:rsidRPr="00BA2072">
        <w:rPr>
          <w:rFonts w:ascii="Arial" w:hAnsi="Arial" w:cs="Arial"/>
          <w:color w:val="333333"/>
          <w:sz w:val="20"/>
        </w:rPr>
        <w:t>Q763</w:t>
      </w:r>
      <w:r w:rsidR="00710513">
        <w:rPr>
          <w:rFonts w:ascii="Arial" w:hAnsi="Arial" w:cs="Arial"/>
          <w:color w:val="333333"/>
          <w:sz w:val="20"/>
        </w:rPr>
        <w:t>'</w:t>
      </w:r>
      <w:r w:rsidR="00B65A2A" w:rsidRPr="00BA2072">
        <w:rPr>
          <w:rFonts w:ascii="Arial" w:hAnsi="Arial" w:cs="Arial"/>
          <w:color w:val="333333"/>
          <w:sz w:val="20"/>
        </w:rPr>
        <w:t>,'Q675','M962','M963','M965') or any of the first 3 recorded procedures in (</w:t>
      </w:r>
      <w:r w:rsidR="00B65A2A" w:rsidRPr="00BA2072">
        <w:rPr>
          <w:rFonts w:ascii="Arial" w:hAnsi="Arial" w:cs="Arial"/>
          <w:color w:val="333333"/>
          <w:sz w:val="20"/>
          <w:lang w:val="en-GB"/>
        </w:rPr>
        <w:t>'4031600','4867800','4868100','4868400','4868700','4869000')</w:t>
      </w:r>
    </w:p>
    <w:p w14:paraId="3B6B0485"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16"/>
          <w:szCs w:val="16"/>
          <w:lang w:val="en-GB"/>
        </w:rPr>
      </w:pPr>
    </w:p>
    <w:p w14:paraId="13992767" w14:textId="77777777" w:rsidR="00B65A2A" w:rsidRPr="00BA2072" w:rsidRDefault="008875A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color w:val="333333"/>
          <w:sz w:val="20"/>
          <w:lang w:val="en-GB"/>
        </w:rPr>
        <w:t>OR</w:t>
      </w:r>
      <w:r w:rsidR="00D31701" w:rsidRPr="00BA2072">
        <w:rPr>
          <w:rFonts w:ascii="Arial" w:hAnsi="Arial" w:cs="Arial"/>
          <w:color w:val="333333"/>
          <w:sz w:val="20"/>
          <w:lang w:val="en-GB"/>
        </w:rPr>
        <w:t xml:space="preserve"> </w:t>
      </w:r>
      <w:r w:rsidR="00B65A2A" w:rsidRPr="00BA2072">
        <w:rPr>
          <w:rFonts w:ascii="Arial" w:hAnsi="Arial" w:cs="Arial"/>
          <w:color w:val="333333"/>
          <w:sz w:val="20"/>
        </w:rPr>
        <w:t xml:space="preserve">any of the </w:t>
      </w:r>
      <w:r w:rsidR="00236D82">
        <w:rPr>
          <w:rFonts w:ascii="Arial" w:hAnsi="Arial" w:cs="Arial"/>
          <w:color w:val="333333"/>
          <w:sz w:val="20"/>
        </w:rPr>
        <w:t>first 2 recorded diagnoses in ('</w:t>
      </w:r>
      <w:r w:rsidR="00B65A2A" w:rsidRPr="00BA2072">
        <w:rPr>
          <w:rFonts w:ascii="Arial" w:hAnsi="Arial" w:cs="Arial"/>
          <w:color w:val="333333"/>
          <w:sz w:val="20"/>
        </w:rPr>
        <w:t>M41</w:t>
      </w:r>
      <w:r w:rsidR="00236D82">
        <w:rPr>
          <w:rFonts w:ascii="Arial" w:hAnsi="Arial" w:cs="Arial"/>
          <w:color w:val="333333"/>
          <w:sz w:val="20"/>
        </w:rPr>
        <w:t>','</w:t>
      </w:r>
      <w:r w:rsidR="00B65A2A" w:rsidRPr="00BA2072">
        <w:rPr>
          <w:rFonts w:ascii="Arial" w:hAnsi="Arial" w:cs="Arial"/>
          <w:color w:val="333333"/>
          <w:sz w:val="20"/>
        </w:rPr>
        <w:t>Q763</w:t>
      </w:r>
      <w:r w:rsidR="00236D82">
        <w:rPr>
          <w:rFonts w:ascii="Arial" w:hAnsi="Arial" w:cs="Arial"/>
          <w:color w:val="333333"/>
          <w:sz w:val="20"/>
        </w:rPr>
        <w:t>'</w:t>
      </w:r>
      <w:r w:rsidR="00B65A2A" w:rsidRPr="00BA2072">
        <w:rPr>
          <w:rFonts w:ascii="Arial" w:hAnsi="Arial" w:cs="Arial"/>
          <w:color w:val="333333"/>
          <w:sz w:val="20"/>
        </w:rPr>
        <w:t xml:space="preserve">,'Q675','M962','M963','M965') </w:t>
      </w:r>
      <w:r w:rsidRPr="00BA2072">
        <w:rPr>
          <w:rFonts w:ascii="Arial" w:hAnsi="Arial" w:cs="Arial"/>
          <w:color w:val="333333"/>
          <w:sz w:val="20"/>
        </w:rPr>
        <w:t>and</w:t>
      </w:r>
      <w:r w:rsidR="00B65A2A" w:rsidRPr="00BA2072">
        <w:rPr>
          <w:rFonts w:ascii="Arial" w:hAnsi="Arial" w:cs="Arial"/>
          <w:color w:val="333333"/>
          <w:sz w:val="20"/>
        </w:rPr>
        <w:t xml:space="preserve"> any of the first 3 recorded procedures in (</w:t>
      </w:r>
      <w:r w:rsidR="00B65A2A" w:rsidRPr="00BA2072">
        <w:rPr>
          <w:rFonts w:ascii="Arial" w:hAnsi="Arial" w:cs="Arial"/>
          <w:color w:val="333333"/>
          <w:sz w:val="20"/>
          <w:lang w:val="en-GB"/>
        </w:rPr>
        <w:t>'4031600','4867800','4868100','4868400', '4868700','4869000')</w:t>
      </w:r>
    </w:p>
    <w:p w14:paraId="75896006"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3235BC91" w14:textId="76155344"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B65A2A" w:rsidRPr="00BA2072">
        <w:rPr>
          <w:rFonts w:ascii="Arial" w:hAnsi="Arial" w:cs="Arial"/>
          <w:color w:val="333333"/>
          <w:sz w:val="20"/>
        </w:rPr>
        <w:t>hen</w:t>
      </w:r>
      <w:r w:rsidR="00344780" w:rsidRPr="00BA2072">
        <w:rPr>
          <w:rFonts w:ascii="Arial" w:hAnsi="Arial" w:cs="Arial"/>
          <w:color w:val="333333"/>
          <w:sz w:val="20"/>
        </w:rPr>
        <w:t xml:space="preserve"> </w:t>
      </w:r>
      <w:r w:rsidR="00B65A2A" w:rsidRPr="00BA2072">
        <w:rPr>
          <w:rFonts w:ascii="Arial" w:hAnsi="Arial" w:cs="Arial"/>
          <w:color w:val="333333"/>
          <w:sz w:val="20"/>
        </w:rPr>
        <w:t xml:space="preserve">scol_pay = </w:t>
      </w:r>
      <w:r w:rsidR="00870CCB">
        <w:rPr>
          <w:rFonts w:ascii="Arial" w:hAnsi="Arial" w:cs="Arial"/>
          <w:color w:val="333333"/>
          <w:sz w:val="20"/>
        </w:rPr>
        <w:t>5.2673</w:t>
      </w:r>
    </w:p>
    <w:p w14:paraId="528FE037" w14:textId="77777777"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r w:rsidR="00344780" w:rsidRPr="00BA2072">
        <w:rPr>
          <w:rFonts w:ascii="Arial" w:hAnsi="Arial" w:cs="Arial"/>
          <w:color w:val="333333"/>
          <w:sz w:val="20"/>
        </w:rPr>
        <w:t xml:space="preserve"> </w:t>
      </w:r>
      <w:r w:rsidR="00B65A2A" w:rsidRPr="00BA2072">
        <w:rPr>
          <w:rFonts w:ascii="Arial" w:hAnsi="Arial" w:cs="Arial"/>
          <w:color w:val="333333"/>
          <w:sz w:val="20"/>
        </w:rPr>
        <w:t>scol_pay = 0;</w:t>
      </w:r>
    </w:p>
    <w:p w14:paraId="74997A24" w14:textId="77777777" w:rsidR="00432FC2"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3EEFA0F4" w14:textId="77777777" w:rsidR="00432FC2" w:rsidRPr="00BA207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A2072">
        <w:rPr>
          <w:rFonts w:ascii="Arial" w:hAnsi="Arial" w:cs="Arial"/>
          <w:color w:val="333333"/>
          <w:sz w:val="20"/>
        </w:rPr>
        <w:t xml:space="preserve">When </w:t>
      </w:r>
      <w:r w:rsidR="00432FC2" w:rsidRPr="00BA2072">
        <w:rPr>
          <w:rFonts w:ascii="Arial" w:hAnsi="Arial" w:cs="Arial"/>
          <w:color w:val="333333"/>
          <w:sz w:val="20"/>
        </w:rPr>
        <w:t>facility 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p>
    <w:p w14:paraId="09FE7D72" w14:textId="77777777" w:rsidR="00DB386C"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ab/>
      </w:r>
      <w:r w:rsidR="000E07EB" w:rsidRPr="00BA2072">
        <w:rPr>
          <w:rFonts w:ascii="Arial" w:hAnsi="Arial" w:cs="Arial"/>
          <w:color w:val="333333"/>
          <w:sz w:val="20"/>
        </w:rPr>
        <w:t xml:space="preserve">and any of the first 30 </w:t>
      </w:r>
      <w:r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FB4D83" w:rsidRPr="00FB4D83">
        <w:rPr>
          <w:rFonts w:ascii="Arial" w:hAnsi="Arial" w:cs="Arial"/>
          <w:color w:val="333333"/>
          <w:sz w:val="20"/>
        </w:rPr>
        <w:t xml:space="preserve"> </w:t>
      </w:r>
      <w:r w:rsidR="008B4580" w:rsidRPr="00FB4D83">
        <w:rPr>
          <w:rFonts w:ascii="Arial" w:hAnsi="Arial" w:cs="Arial"/>
          <w:color w:val="333333"/>
          <w:sz w:val="20"/>
        </w:rPr>
        <w:t>(</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105083" w:rsidRPr="00A258C0">
        <w:rPr>
          <w:rFonts w:ascii="Arial" w:hAnsi="Arial" w:cs="Arial"/>
          <w:color w:val="333333"/>
          <w:sz w:val="20"/>
        </w:rPr>
        <w:t>'3851800</w:t>
      </w:r>
      <w:r w:rsidR="003E42A5" w:rsidRPr="00A258C0">
        <w:rPr>
          <w:rFonts w:ascii="Arial" w:hAnsi="Arial" w:cs="Arial"/>
          <w:color w:val="333333"/>
          <w:sz w:val="20"/>
        </w:rPr>
        <w:t>'</w:t>
      </w:r>
      <w:r w:rsidR="00105083" w:rsidRPr="00A258C0">
        <w:rPr>
          <w:rFonts w:ascii="Arial"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3874801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031F38DD"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5FD51D79" w14:textId="77777777"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0E07EB" w:rsidRPr="00BA2072">
        <w:rPr>
          <w:rFonts w:ascii="Arial" w:hAnsi="Arial" w:cs="Arial"/>
          <w:color w:val="333333"/>
          <w:sz w:val="20"/>
        </w:rPr>
        <w:t xml:space="preserve">_pay = </w:t>
      </w:r>
      <w:r w:rsidR="000E6CCF">
        <w:rPr>
          <w:rFonts w:ascii="Arial" w:hAnsi="Arial" w:cs="Arial"/>
          <w:color w:val="333333"/>
          <w:sz w:val="20"/>
        </w:rPr>
        <w:t>1.7266</w:t>
      </w:r>
    </w:p>
    <w:p w14:paraId="0DD884B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 = 0</w:t>
      </w:r>
    </w:p>
    <w:p w14:paraId="46688EEA"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43F7B74"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1d</w:t>
      </w:r>
    </w:p>
    <w:p w14:paraId="026FDFD2" w14:textId="77777777" w:rsidR="009C7307" w:rsidRDefault="009C7307" w:rsidP="00254E9E">
      <w:bookmarkStart w:id="147" w:name="_Ref369180375"/>
      <w:bookmarkStart w:id="148" w:name="_Ref373920056"/>
      <w:bookmarkStart w:id="149" w:name="_Ref462310362"/>
      <w:bookmarkStart w:id="150" w:name="_Toc511625996"/>
      <w:bookmarkStart w:id="151" w:name="_Toc515687095"/>
    </w:p>
    <w:p w14:paraId="18EA2421" w14:textId="77777777" w:rsidR="0045147C" w:rsidRDefault="0045147C" w:rsidP="00C40E1A">
      <w:pPr>
        <w:pStyle w:val="Heading3"/>
      </w:pPr>
      <w:bookmarkStart w:id="152" w:name="_Ref493057875"/>
      <w:bookmarkStart w:id="153" w:name="_Toc67299486"/>
      <w:r>
        <w:t>Co-payment for Live Donor Nephrectomy</w:t>
      </w:r>
      <w:bookmarkEnd w:id="147"/>
      <w:bookmarkEnd w:id="148"/>
      <w:bookmarkEnd w:id="149"/>
      <w:bookmarkEnd w:id="152"/>
      <w:bookmarkEnd w:id="153"/>
    </w:p>
    <w:p w14:paraId="6978B93D" w14:textId="2B285655" w:rsidR="009516F5" w:rsidRDefault="008E5548" w:rsidP="0045147C">
      <w:pPr>
        <w:rPr>
          <w:rFonts w:ascii="Arial" w:hAnsi="Arial" w:cs="Arial"/>
          <w:color w:val="333333"/>
          <w:lang w:val="en-GB"/>
        </w:rPr>
      </w:pPr>
      <w:r w:rsidRPr="009C3217">
        <w:rPr>
          <w:rFonts w:ascii="Arial" w:hAnsi="Arial" w:cs="Arial"/>
          <w:color w:val="333333"/>
        </w:rPr>
        <w:t xml:space="preserve">To be eligible for a live donor nephrectomy co-payment </w:t>
      </w:r>
      <w:r w:rsidR="006E34BD" w:rsidRPr="009C3217">
        <w:rPr>
          <w:rFonts w:ascii="Arial" w:hAnsi="Arial" w:cs="Arial"/>
          <w:color w:val="333333"/>
        </w:rPr>
        <w:t xml:space="preserve">(LDNB) </w:t>
      </w:r>
      <w:r w:rsidR="002B7DE8" w:rsidRPr="009C3217">
        <w:rPr>
          <w:rFonts w:ascii="Arial" w:hAnsi="Arial" w:cs="Arial"/>
          <w:color w:val="333333"/>
        </w:rPr>
        <w:t xml:space="preserve">of </w:t>
      </w:r>
      <w:r w:rsidR="00870CCB">
        <w:rPr>
          <w:rFonts w:ascii="Arial" w:hAnsi="Arial" w:cs="Arial"/>
          <w:color w:val="333333"/>
        </w:rPr>
        <w:t>1.5817</w:t>
      </w:r>
      <w:r w:rsidR="00D2077C" w:rsidRPr="009C3217">
        <w:rPr>
          <w:rFonts w:ascii="Arial" w:hAnsi="Arial" w:cs="Arial"/>
          <w:color w:val="333333"/>
        </w:rPr>
        <w:t xml:space="preserve"> </w:t>
      </w:r>
      <w:r w:rsidR="00C5734B">
        <w:rPr>
          <w:rFonts w:ascii="Arial" w:hAnsi="Arial" w:cs="Arial"/>
          <w:color w:val="333333"/>
        </w:rPr>
        <w:t xml:space="preserve">WIES </w:t>
      </w:r>
      <w:r w:rsidRPr="009C3217">
        <w:rPr>
          <w:rFonts w:ascii="Arial" w:hAnsi="Arial" w:cs="Arial"/>
          <w:color w:val="333333"/>
        </w:rPr>
        <w:t xml:space="preserve">the </w:t>
      </w:r>
      <w:r w:rsidR="006463B1" w:rsidRPr="009C3217">
        <w:rPr>
          <w:rFonts w:ascii="Arial" w:hAnsi="Arial" w:cs="Arial"/>
          <w:color w:val="333333"/>
          <w:lang w:val="en-GB"/>
        </w:rPr>
        <w:t>DRG</w:t>
      </w:r>
      <w:r w:rsidRPr="009C3217">
        <w:rPr>
          <w:rFonts w:ascii="Arial" w:hAnsi="Arial" w:cs="Arial"/>
          <w:color w:val="333333"/>
          <w:lang w:val="en-GB"/>
        </w:rPr>
        <w:t xml:space="preserve"> must be </w:t>
      </w:r>
      <w:r w:rsidR="006463B1" w:rsidRPr="009C3217">
        <w:rPr>
          <w:rFonts w:ascii="Arial" w:hAnsi="Arial" w:cs="Arial"/>
          <w:color w:val="333333"/>
          <w:lang w:val="en-GB"/>
        </w:rPr>
        <w:t xml:space="preserve">L04B </w:t>
      </w:r>
      <w:r w:rsidR="006463B1" w:rsidRPr="009C3217">
        <w:rPr>
          <w:rFonts w:ascii="Arial" w:hAnsi="Arial" w:cs="Arial"/>
          <w:i/>
          <w:color w:val="333333"/>
        </w:rPr>
        <w:t xml:space="preserve">Kidney, Ureter and Major Bladder Procedures for Non-Neoplasm </w:t>
      </w:r>
      <w:r w:rsidR="00E41837">
        <w:rPr>
          <w:rFonts w:ascii="Arial" w:hAnsi="Arial" w:cs="Arial"/>
          <w:i/>
          <w:color w:val="333333"/>
        </w:rPr>
        <w:t>W/O Cat CC</w:t>
      </w:r>
      <w:r w:rsidR="006463B1" w:rsidRPr="009C3217">
        <w:rPr>
          <w:rFonts w:ascii="Arial" w:hAnsi="Arial" w:cs="Arial"/>
          <w:color w:val="333333"/>
        </w:rPr>
        <w:t xml:space="preserve"> </w:t>
      </w:r>
      <w:r w:rsidR="006463B1" w:rsidRPr="009C3217">
        <w:rPr>
          <w:rFonts w:ascii="Arial" w:hAnsi="Arial" w:cs="Arial"/>
          <w:color w:val="333333"/>
          <w:lang w:val="en-GB"/>
        </w:rPr>
        <w:t xml:space="preserve">and one of the first 30 </w:t>
      </w:r>
      <w:r w:rsidR="00ED4885">
        <w:rPr>
          <w:rFonts w:ascii="Arial" w:hAnsi="Arial" w:cs="Arial"/>
          <w:color w:val="333333"/>
          <w:lang w:val="en-GB"/>
        </w:rPr>
        <w:t>ACHI</w:t>
      </w:r>
      <w:r w:rsidRPr="009C3217">
        <w:rPr>
          <w:rFonts w:ascii="Arial" w:hAnsi="Arial" w:cs="Arial"/>
          <w:color w:val="333333"/>
          <w:lang w:val="en-GB"/>
        </w:rPr>
        <w:t xml:space="preserve"> </w:t>
      </w:r>
      <w:r w:rsidR="00915237">
        <w:rPr>
          <w:rFonts w:ascii="Arial" w:hAnsi="Arial" w:cs="Arial"/>
          <w:color w:val="333333"/>
          <w:lang w:val="en-GB"/>
        </w:rPr>
        <w:t>8</w:t>
      </w:r>
      <w:r w:rsidR="007060B4" w:rsidRPr="007060B4">
        <w:rPr>
          <w:rFonts w:ascii="Arial" w:hAnsi="Arial" w:cs="Arial"/>
          <w:color w:val="333333"/>
          <w:lang w:val="en-GB"/>
        </w:rPr>
        <w:t>th</w:t>
      </w:r>
      <w:r w:rsidR="007060B4">
        <w:rPr>
          <w:rFonts w:ascii="Arial" w:hAnsi="Arial" w:cs="Arial"/>
          <w:color w:val="333333"/>
          <w:lang w:val="en-GB"/>
        </w:rPr>
        <w:t xml:space="preserve"> Edition </w:t>
      </w:r>
      <w:r w:rsidR="006463B1" w:rsidRPr="009C3217">
        <w:rPr>
          <w:rFonts w:ascii="Arial" w:hAnsi="Arial" w:cs="Arial"/>
          <w:color w:val="333333"/>
          <w:lang w:val="en-GB"/>
        </w:rPr>
        <w:t>procedure codes must be</w:t>
      </w:r>
      <w:r w:rsidR="009C7307">
        <w:rPr>
          <w:rFonts w:ascii="Arial" w:hAnsi="Arial" w:cs="Arial"/>
          <w:color w:val="333333"/>
          <w:lang w:val="en-GB"/>
        </w:rPr>
        <w:t>:</w:t>
      </w:r>
      <w:r w:rsidR="006463B1" w:rsidRPr="009C3217">
        <w:rPr>
          <w:rFonts w:ascii="Arial" w:hAnsi="Arial" w:cs="Arial"/>
          <w:color w:val="333333"/>
          <w:lang w:val="en-GB"/>
        </w:rPr>
        <w:t xml:space="preserve"> </w:t>
      </w:r>
    </w:p>
    <w:p w14:paraId="5767534B" w14:textId="77777777" w:rsidR="009516F5" w:rsidRDefault="009516F5" w:rsidP="0045147C">
      <w:pPr>
        <w:rPr>
          <w:rFonts w:ascii="Arial" w:hAnsi="Arial" w:cs="Arial"/>
          <w:color w:val="333333"/>
          <w:lang w:val="en-GB"/>
        </w:rPr>
      </w:pPr>
    </w:p>
    <w:p w14:paraId="31F340EF" w14:textId="77777777" w:rsidR="009632E6" w:rsidRDefault="0045147C" w:rsidP="0045147C">
      <w:pPr>
        <w:rPr>
          <w:rFonts w:ascii="Arial" w:hAnsi="Arial" w:cs="Arial"/>
          <w:color w:val="333333"/>
          <w:szCs w:val="24"/>
        </w:rPr>
      </w:pPr>
      <w:r w:rsidRPr="009C3217">
        <w:rPr>
          <w:rFonts w:ascii="Arial" w:hAnsi="Arial" w:cs="Arial"/>
          <w:color w:val="333333"/>
          <w:szCs w:val="24"/>
        </w:rPr>
        <w:t xml:space="preserve">3651604 [1050] </w:t>
      </w:r>
      <w:r w:rsidRPr="009C3217">
        <w:rPr>
          <w:rFonts w:ascii="Arial" w:hAnsi="Arial" w:cs="Arial"/>
          <w:i/>
          <w:color w:val="333333"/>
          <w:szCs w:val="24"/>
        </w:rPr>
        <w:t>Lapa</w:t>
      </w:r>
      <w:r w:rsidR="00F273C7" w:rsidRPr="009C3217">
        <w:rPr>
          <w:rFonts w:ascii="Arial" w:hAnsi="Arial" w:cs="Arial"/>
          <w:i/>
          <w:color w:val="333333"/>
          <w:szCs w:val="24"/>
        </w:rPr>
        <w:t>roscopic complete nephrectomy for transplantation, living</w:t>
      </w:r>
      <w:r w:rsidR="00F273C7" w:rsidRPr="009C3217">
        <w:rPr>
          <w:rFonts w:ascii="Arial" w:hAnsi="Arial" w:cs="Arial"/>
          <w:color w:val="333333"/>
          <w:szCs w:val="24"/>
        </w:rPr>
        <w:t xml:space="preserve"> </w:t>
      </w:r>
      <w:r w:rsidR="00F273C7" w:rsidRPr="009C3217">
        <w:rPr>
          <w:rFonts w:ascii="Arial" w:hAnsi="Arial" w:cs="Arial"/>
          <w:i/>
          <w:color w:val="333333"/>
          <w:szCs w:val="24"/>
        </w:rPr>
        <w:t>donor</w:t>
      </w:r>
      <w:r w:rsidR="00F273C7" w:rsidRPr="009C3217">
        <w:rPr>
          <w:rFonts w:ascii="Arial" w:hAnsi="Arial" w:cs="Arial"/>
          <w:color w:val="333333"/>
          <w:szCs w:val="24"/>
        </w:rPr>
        <w:t xml:space="preserve"> </w:t>
      </w:r>
    </w:p>
    <w:p w14:paraId="5C0EDEC0" w14:textId="5CBA4966" w:rsidR="009632E6" w:rsidRDefault="00CC3F4D" w:rsidP="0045147C">
      <w:pPr>
        <w:rPr>
          <w:rFonts w:ascii="Arial" w:hAnsi="Arial" w:cs="Arial"/>
          <w:color w:val="333333"/>
          <w:szCs w:val="24"/>
        </w:rPr>
      </w:pPr>
      <w:r>
        <w:rPr>
          <w:rFonts w:ascii="Arial" w:hAnsi="Arial" w:cs="Arial"/>
          <w:color w:val="333333"/>
          <w:szCs w:val="24"/>
        </w:rPr>
        <w:t>OR</w:t>
      </w:r>
      <w:r w:rsidR="0045147C" w:rsidRPr="009C3217">
        <w:rPr>
          <w:rFonts w:ascii="Arial" w:hAnsi="Arial" w:cs="Arial"/>
          <w:color w:val="333333"/>
          <w:szCs w:val="24"/>
        </w:rPr>
        <w:t xml:space="preserve"> </w:t>
      </w:r>
    </w:p>
    <w:p w14:paraId="418441FE" w14:textId="77777777" w:rsidR="0045147C" w:rsidRDefault="0045147C" w:rsidP="0045147C">
      <w:pPr>
        <w:rPr>
          <w:rFonts w:ascii="Arial" w:hAnsi="Arial" w:cs="Arial"/>
          <w:color w:val="333333"/>
          <w:szCs w:val="24"/>
        </w:rPr>
      </w:pPr>
      <w:r w:rsidRPr="009C3217">
        <w:rPr>
          <w:rFonts w:ascii="Arial" w:hAnsi="Arial" w:cs="Arial"/>
          <w:color w:val="333333"/>
          <w:szCs w:val="24"/>
        </w:rPr>
        <w:t xml:space="preserve">3651605 [1050] </w:t>
      </w:r>
      <w:r w:rsidR="00F273C7" w:rsidRPr="009C3217">
        <w:rPr>
          <w:rFonts w:ascii="Arial" w:hAnsi="Arial" w:cs="Arial"/>
          <w:i/>
          <w:color w:val="333333"/>
          <w:szCs w:val="24"/>
        </w:rPr>
        <w:t>Complete nephrectomy for transplantation, living donor</w:t>
      </w:r>
      <w:r w:rsidR="006463B1" w:rsidRPr="009C3217">
        <w:rPr>
          <w:rFonts w:ascii="Arial" w:hAnsi="Arial" w:cs="Arial"/>
          <w:color w:val="333333"/>
          <w:szCs w:val="24"/>
        </w:rPr>
        <w:t>.</w:t>
      </w:r>
    </w:p>
    <w:p w14:paraId="09E489BD" w14:textId="77777777" w:rsidR="001C4F43" w:rsidRDefault="001C4F43">
      <w:pPr>
        <w:rPr>
          <w:rFonts w:ascii="Arial" w:hAnsi="Arial" w:cs="Arial"/>
          <w:color w:val="333333"/>
          <w:szCs w:val="24"/>
        </w:rPr>
      </w:pPr>
    </w:p>
    <w:p w14:paraId="1F84D0AF"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Pr>
          <w:rFonts w:ascii="Arial" w:hAnsi="Arial" w:cs="Arial"/>
          <w:b/>
          <w:sz w:val="20"/>
        </w:rPr>
        <w:t>d</w:t>
      </w:r>
      <w:r w:rsidRPr="00BA2072">
        <w:rPr>
          <w:rFonts w:ascii="Arial" w:hAnsi="Arial" w:cs="Arial"/>
          <w:b/>
          <w:sz w:val="20"/>
        </w:rPr>
        <w:t>:</w:t>
      </w:r>
      <w:r w:rsidRPr="00BA2072">
        <w:rPr>
          <w:rFonts w:ascii="Arial" w:hAnsi="Arial" w:cs="Arial"/>
          <w:b/>
          <w:sz w:val="20"/>
        </w:rPr>
        <w:tab/>
        <w:t xml:space="preserve"> 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14:paraId="454685D1"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D887E44" w14:textId="77777777"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 xml:space="preserve">falls into </w:t>
      </w:r>
      <w:r w:rsidR="00236D82">
        <w:rPr>
          <w:rFonts w:ascii="Arial" w:hAnsi="Arial" w:cs="Arial"/>
          <w:b/>
          <w:sz w:val="20"/>
        </w:rPr>
        <w:t xml:space="preserve">DRG </w:t>
      </w:r>
      <w:r>
        <w:rPr>
          <w:rFonts w:ascii="Arial" w:hAnsi="Arial" w:cs="Arial"/>
          <w:b/>
          <w:sz w:val="20"/>
        </w:rPr>
        <w:t>L04B</w:t>
      </w:r>
      <w:r w:rsidRPr="00BA2072">
        <w:rPr>
          <w:rFonts w:ascii="Arial" w:hAnsi="Arial" w:cs="Arial"/>
          <w:b/>
          <w:sz w:val="20"/>
        </w:rPr>
        <w:t xml:space="preserve"> </w:t>
      </w:r>
      <w:r w:rsidRPr="00007FBA">
        <w:rPr>
          <w:rFonts w:ascii="Arial" w:hAnsi="Arial" w:cs="Arial"/>
          <w:color w:val="333333"/>
          <w:sz w:val="20"/>
        </w:rPr>
        <w:t>and one of the procedure</w:t>
      </w:r>
      <w:r w:rsidR="007060B4" w:rsidRPr="00007FBA">
        <w:rPr>
          <w:rFonts w:ascii="Arial" w:hAnsi="Arial" w:cs="Arial"/>
          <w:color w:val="333333"/>
          <w:sz w:val="20"/>
        </w:rPr>
        <w:t xml:space="preserve">s </w:t>
      </w:r>
    </w:p>
    <w:p w14:paraId="3860BA4A"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71D77C93"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2D30F7B" w14:textId="4584D3D2"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 xml:space="preserve">_pay = </w:t>
      </w:r>
      <w:r w:rsidR="00870CCB">
        <w:rPr>
          <w:rFonts w:ascii="Arial" w:hAnsi="Arial" w:cs="Arial"/>
          <w:color w:val="333333"/>
          <w:sz w:val="20"/>
        </w:rPr>
        <w:t>1.5817</w:t>
      </w:r>
    </w:p>
    <w:p w14:paraId="2605DA18"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 = 0;</w:t>
      </w:r>
    </w:p>
    <w:p w14:paraId="498CA0A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FC5A5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1e</w:t>
      </w:r>
    </w:p>
    <w:p w14:paraId="309EF892" w14:textId="77777777" w:rsidR="00E158C5" w:rsidRDefault="00E158C5" w:rsidP="00E158C5">
      <w:bookmarkStart w:id="154" w:name="_Ref493057790"/>
    </w:p>
    <w:p w14:paraId="6C29ACCB" w14:textId="0324AA1E" w:rsidR="000E6CCF" w:rsidRDefault="000E6CCF" w:rsidP="00C40E1A">
      <w:pPr>
        <w:pStyle w:val="Heading3"/>
      </w:pPr>
      <w:bookmarkStart w:id="155" w:name="_Ref26184584"/>
      <w:bookmarkStart w:id="156" w:name="_Toc67299487"/>
      <w:r>
        <w:t>Co-payment for Ventricular Assist Devices (VADs) for Adults</w:t>
      </w:r>
      <w:bookmarkEnd w:id="154"/>
      <w:bookmarkEnd w:id="155"/>
      <w:bookmarkEnd w:id="156"/>
    </w:p>
    <w:p w14:paraId="15D6D991" w14:textId="77777777" w:rsidR="00445537" w:rsidRPr="00176BE6" w:rsidRDefault="009D4B1F" w:rsidP="000E6CCF">
      <w:pPr>
        <w:rPr>
          <w:rFonts w:ascii="Arial" w:hAnsi="Arial" w:cs="Arial"/>
          <w:color w:val="333333"/>
          <w:szCs w:val="24"/>
        </w:rPr>
      </w:pPr>
      <w:r w:rsidRPr="00176BE6">
        <w:rPr>
          <w:rFonts w:ascii="Arial" w:hAnsi="Arial" w:cs="Arial"/>
          <w:color w:val="333333"/>
          <w:szCs w:val="24"/>
        </w:rPr>
        <w:t xml:space="preserve">To be eligible for a ventricular assist device co-payment the DRG must be A10Z </w:t>
      </w:r>
      <w:r w:rsidRPr="00176BE6">
        <w:rPr>
          <w:rFonts w:ascii="Arial" w:hAnsi="Arial" w:cs="Arial"/>
          <w:i/>
          <w:color w:val="333333"/>
          <w:szCs w:val="24"/>
        </w:rPr>
        <w:t>Insertion of ventricular assist device</w:t>
      </w:r>
      <w:r w:rsidRPr="00176BE6">
        <w:rPr>
          <w:rFonts w:ascii="Arial" w:hAnsi="Arial" w:cs="Arial"/>
          <w:color w:val="333333"/>
          <w:szCs w:val="24"/>
        </w:rPr>
        <w:t xml:space="preserve"> and age at admission </w:t>
      </w:r>
      <w:r w:rsidR="00C046CD" w:rsidRPr="00176BE6">
        <w:rPr>
          <w:rFonts w:ascii="Arial" w:hAnsi="Arial" w:cs="Arial"/>
          <w:color w:val="333333"/>
          <w:szCs w:val="24"/>
        </w:rPr>
        <w:t xml:space="preserve">must be </w:t>
      </w:r>
      <w:r w:rsidRPr="00176BE6">
        <w:rPr>
          <w:rFonts w:ascii="Arial" w:hAnsi="Arial" w:cs="Arial"/>
          <w:color w:val="333333"/>
          <w:szCs w:val="24"/>
        </w:rPr>
        <w:t xml:space="preserve">greater than 15 years. </w:t>
      </w:r>
    </w:p>
    <w:p w14:paraId="6E653FDA" w14:textId="75DD9AA6" w:rsidR="000E6CCF" w:rsidRPr="00176BE6" w:rsidRDefault="009D4B1F" w:rsidP="000E6CCF">
      <w:pPr>
        <w:rPr>
          <w:rFonts w:ascii="Arial" w:hAnsi="Arial" w:cs="Arial"/>
          <w:color w:val="333333"/>
          <w:szCs w:val="24"/>
        </w:rPr>
      </w:pPr>
      <w:r w:rsidRPr="00176BE6">
        <w:rPr>
          <w:rFonts w:ascii="Arial" w:hAnsi="Arial" w:cs="Arial"/>
          <w:color w:val="333333"/>
          <w:szCs w:val="24"/>
        </w:rPr>
        <w:t xml:space="preserve">The co-payment value is </w:t>
      </w:r>
      <w:r w:rsidR="00870CCB">
        <w:rPr>
          <w:rFonts w:ascii="Arial" w:hAnsi="Arial" w:cs="Arial"/>
          <w:color w:val="333333"/>
          <w:szCs w:val="24"/>
        </w:rPr>
        <w:t>22.5183</w:t>
      </w:r>
      <w:r w:rsidRPr="00176BE6">
        <w:rPr>
          <w:rFonts w:ascii="Arial" w:hAnsi="Arial" w:cs="Arial"/>
          <w:color w:val="333333"/>
          <w:szCs w:val="24"/>
        </w:rPr>
        <w:t xml:space="preserve"> WIES.</w:t>
      </w:r>
    </w:p>
    <w:p w14:paraId="3D4F8688" w14:textId="77777777" w:rsidR="009D4B1F" w:rsidRDefault="009D4B1F" w:rsidP="000E6CCF"/>
    <w:p w14:paraId="2EE8DE75" w14:textId="5182BB34"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w:t>
      </w:r>
      <w:r w:rsidR="00CC4DD9">
        <w:rPr>
          <w:rFonts w:ascii="Arial" w:hAnsi="Arial" w:cs="Arial"/>
          <w:b/>
          <w:sz w:val="20"/>
        </w:rPr>
        <w:t>e</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Devices for Adults </w:t>
      </w:r>
      <w:r w:rsidR="00C5734B">
        <w:rPr>
          <w:rFonts w:ascii="Arial" w:hAnsi="Arial" w:cs="Arial"/>
          <w:b/>
          <w:sz w:val="20"/>
        </w:rPr>
        <w:t xml:space="preserve">(LVAD) </w:t>
      </w:r>
      <w:r>
        <w:rPr>
          <w:rFonts w:ascii="Arial" w:hAnsi="Arial" w:cs="Arial"/>
          <w:b/>
          <w:sz w:val="20"/>
        </w:rPr>
        <w:t>Co-payment</w:t>
      </w:r>
    </w:p>
    <w:p w14:paraId="36AAFA2F"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584CA215" w14:textId="77777777"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w:t>
      </w:r>
      <w:r w:rsidR="009D4B1F" w:rsidRPr="006E0A11">
        <w:rPr>
          <w:rFonts w:ascii="Arial" w:hAnsi="Arial" w:cs="Arial"/>
          <w:b/>
          <w:sz w:val="20"/>
        </w:rPr>
        <w:t>A10Z</w:t>
      </w:r>
      <w:r w:rsidRPr="006E0A11">
        <w:rPr>
          <w:rFonts w:ascii="Arial" w:hAnsi="Arial" w:cs="Arial"/>
          <w:b/>
          <w:sz w:val="20"/>
        </w:rPr>
        <w:t xml:space="preserve"> </w:t>
      </w:r>
      <w:r w:rsidRPr="006E0A11">
        <w:rPr>
          <w:rFonts w:ascii="Arial" w:hAnsi="Arial" w:cs="Arial"/>
          <w:b/>
          <w:color w:val="333333"/>
          <w:sz w:val="20"/>
        </w:rPr>
        <w:t>and</w:t>
      </w:r>
      <w:r w:rsidRPr="00067EF2">
        <w:rPr>
          <w:rFonts w:ascii="Arial" w:hAnsi="Arial" w:cs="Arial"/>
          <w:color w:val="333333"/>
          <w:sz w:val="20"/>
        </w:rPr>
        <w:t xml:space="preserve"> </w:t>
      </w:r>
    </w:p>
    <w:p w14:paraId="0EF2E4A3" w14:textId="77777777" w:rsidR="009D4B1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 </w:t>
      </w:r>
      <w:r w:rsidR="009D4B1F" w:rsidRPr="00176BE6">
        <w:rPr>
          <w:rFonts w:ascii="Arial" w:hAnsi="Arial" w:cs="Arial"/>
          <w:color w:val="333333"/>
          <w:sz w:val="20"/>
        </w:rPr>
        <w:t>age at admission &gt;</w:t>
      </w:r>
      <w:r w:rsidR="00C046CD" w:rsidRPr="00176BE6">
        <w:rPr>
          <w:rFonts w:ascii="Arial" w:hAnsi="Arial" w:cs="Arial"/>
          <w:color w:val="333333"/>
          <w:sz w:val="20"/>
        </w:rPr>
        <w:t xml:space="preserve"> </w:t>
      </w:r>
      <w:r w:rsidR="009D4B1F" w:rsidRPr="00176BE6">
        <w:rPr>
          <w:rFonts w:ascii="Arial" w:hAnsi="Arial" w:cs="Arial"/>
          <w:color w:val="333333"/>
          <w:sz w:val="20"/>
        </w:rPr>
        <w:t>15 years o</w:t>
      </w:r>
      <w:r w:rsidR="00445537" w:rsidRPr="00176BE6">
        <w:rPr>
          <w:rFonts w:ascii="Arial" w:hAnsi="Arial" w:cs="Arial"/>
          <w:color w:val="333333"/>
          <w:sz w:val="20"/>
        </w:rPr>
        <w:t>f</w:t>
      </w:r>
      <w:r w:rsidR="009D4B1F" w:rsidRPr="00176BE6">
        <w:rPr>
          <w:rFonts w:ascii="Arial" w:hAnsi="Arial" w:cs="Arial"/>
          <w:color w:val="333333"/>
          <w:sz w:val="20"/>
        </w:rPr>
        <w:t xml:space="preserve"> age </w:t>
      </w:r>
    </w:p>
    <w:p w14:paraId="1739EF00" w14:textId="77777777" w:rsidR="009D4B1F" w:rsidRPr="00176BE6"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49285CE" w14:textId="1F549F1F"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E45661" w:rsidRPr="00176BE6">
        <w:rPr>
          <w:rFonts w:ascii="Arial" w:hAnsi="Arial" w:cs="Arial"/>
          <w:color w:val="333333"/>
          <w:sz w:val="20"/>
        </w:rPr>
        <w:t>LVAD</w:t>
      </w:r>
      <w:r w:rsidRPr="00176BE6">
        <w:rPr>
          <w:rFonts w:ascii="Arial" w:hAnsi="Arial" w:cs="Arial"/>
          <w:color w:val="333333"/>
          <w:sz w:val="20"/>
        </w:rPr>
        <w:t xml:space="preserve">_pay = </w:t>
      </w:r>
      <w:r w:rsidR="00870CCB">
        <w:rPr>
          <w:rFonts w:ascii="Arial" w:hAnsi="Arial" w:cs="Arial"/>
          <w:color w:val="333333"/>
          <w:sz w:val="20"/>
        </w:rPr>
        <w:t>22.5183</w:t>
      </w:r>
    </w:p>
    <w:p w14:paraId="2423E928"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6E0A11" w:rsidRPr="00176BE6">
        <w:rPr>
          <w:rFonts w:ascii="Arial" w:hAnsi="Arial" w:cs="Arial"/>
          <w:color w:val="333333"/>
          <w:sz w:val="20"/>
        </w:rPr>
        <w:t>LVAD</w:t>
      </w:r>
      <w:r w:rsidRPr="00176BE6">
        <w:rPr>
          <w:rFonts w:ascii="Arial" w:hAnsi="Arial" w:cs="Arial"/>
          <w:color w:val="333333"/>
          <w:sz w:val="20"/>
        </w:rPr>
        <w:t>_pay = 0;</w:t>
      </w:r>
    </w:p>
    <w:p w14:paraId="10B47BA6"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F85A28" w14:textId="0C692AF4"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f</w:t>
      </w:r>
    </w:p>
    <w:p w14:paraId="30A79BFB" w14:textId="77777777" w:rsidR="00432722" w:rsidRDefault="00432722" w:rsidP="00432722">
      <w:pPr>
        <w:pStyle w:val="Heading3"/>
        <w:numPr>
          <w:ilvl w:val="0"/>
          <w:numId w:val="0"/>
        </w:numPr>
        <w:ind w:left="709"/>
      </w:pPr>
    </w:p>
    <w:p w14:paraId="2917B1F2" w14:textId="77777777" w:rsidR="000E6CCF" w:rsidRDefault="000E6CCF" w:rsidP="00C40E1A">
      <w:pPr>
        <w:pStyle w:val="Heading3"/>
      </w:pPr>
      <w:bookmarkStart w:id="157" w:name="_Ref493057799"/>
      <w:bookmarkStart w:id="158" w:name="_Toc67299488"/>
      <w:r>
        <w:t>Co-payment for Complex Traumatic Limb</w:t>
      </w:r>
      <w:bookmarkEnd w:id="157"/>
      <w:bookmarkEnd w:id="158"/>
    </w:p>
    <w:p w14:paraId="0D124884" w14:textId="39A17914" w:rsidR="000E6CCF" w:rsidRPr="00176BE6"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870CCB">
        <w:rPr>
          <w:rFonts w:ascii="Arial" w:hAnsi="Arial" w:cs="Arial"/>
          <w:color w:val="333333"/>
          <w:szCs w:val="24"/>
        </w:rPr>
        <w:t>2.9934</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W Cat or Sev CC), Excl Hand</w:t>
      </w:r>
      <w:r w:rsidRPr="00176BE6">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the facility recorded for the event record must be on</w:t>
      </w:r>
      <w:r w:rsidR="002B078E" w:rsidRPr="00176BE6">
        <w:rPr>
          <w:rFonts w:ascii="Arial" w:hAnsi="Arial" w:cs="Arial"/>
          <w:color w:val="333333"/>
          <w:szCs w:val="24"/>
          <w:lang w:val="en-GB"/>
        </w:rPr>
        <w:t>e</w:t>
      </w:r>
      <w:r w:rsidR="006E0A11" w:rsidRPr="00176BE6">
        <w:rPr>
          <w:rFonts w:ascii="Arial" w:hAnsi="Arial" w:cs="Arial"/>
          <w:color w:val="333333"/>
          <w:szCs w:val="24"/>
          <w:lang w:val="en-GB"/>
        </w:rPr>
        <w:t xml:space="preserve"> of the facilities listed. </w:t>
      </w:r>
    </w:p>
    <w:p w14:paraId="2CDCF522" w14:textId="77777777" w:rsidR="00745D1F" w:rsidRPr="00176BE6" w:rsidRDefault="00745D1F" w:rsidP="000E6CCF">
      <w:pPr>
        <w:rPr>
          <w:color w:val="333333"/>
        </w:rPr>
      </w:pPr>
    </w:p>
    <w:p w14:paraId="4166D360" w14:textId="02AED514"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f</w:t>
      </w:r>
      <w:r>
        <w:rPr>
          <w:rFonts w:ascii="Arial" w:hAnsi="Arial" w:cs="Arial"/>
          <w:b/>
          <w:sz w:val="20"/>
        </w:rPr>
        <w:t>:</w:t>
      </w:r>
      <w:r>
        <w:rPr>
          <w:rFonts w:ascii="Arial" w:hAnsi="Arial" w:cs="Arial"/>
          <w:b/>
          <w:sz w:val="20"/>
        </w:rPr>
        <w:tab/>
      </w:r>
      <w:r w:rsidR="005302D2">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0C7ECB5"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D0A5A2" w14:textId="77777777"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w:t>
      </w:r>
      <w:r w:rsidR="000F2736">
        <w:rPr>
          <w:rFonts w:ascii="Arial" w:hAnsi="Arial" w:cs="Arial"/>
          <w:b/>
          <w:sz w:val="20"/>
        </w:rPr>
        <w:t xml:space="preserve">I02A and </w:t>
      </w:r>
    </w:p>
    <w:p w14:paraId="4F6F1570" w14:textId="77777777" w:rsidR="000F2736" w:rsidRPr="00176BE6" w:rsidRDefault="000F2736"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When the facility is in ('3214','5311','5812','4011')</w:t>
      </w:r>
    </w:p>
    <w:p w14:paraId="73963E81"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5E8CC61" w14:textId="08310775"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E45661" w:rsidRPr="00176BE6">
        <w:rPr>
          <w:rFonts w:ascii="Arial" w:hAnsi="Arial" w:cs="Arial"/>
          <w:color w:val="333333"/>
          <w:sz w:val="20"/>
        </w:rPr>
        <w:t>TLC</w:t>
      </w:r>
      <w:r w:rsidRPr="00176BE6">
        <w:rPr>
          <w:rFonts w:ascii="Arial" w:hAnsi="Arial" w:cs="Arial"/>
          <w:color w:val="333333"/>
          <w:sz w:val="20"/>
        </w:rPr>
        <w:t xml:space="preserve">_pay = </w:t>
      </w:r>
      <w:r w:rsidR="00870CCB">
        <w:rPr>
          <w:rFonts w:ascii="Arial" w:hAnsi="Arial" w:cs="Arial"/>
          <w:color w:val="333333"/>
          <w:sz w:val="20"/>
        </w:rPr>
        <w:t>2.9934</w:t>
      </w:r>
      <w:r w:rsidR="00432722" w:rsidRPr="00176BE6">
        <w:rPr>
          <w:rFonts w:ascii="Arial" w:hAnsi="Arial" w:cs="Arial"/>
          <w:color w:val="333333"/>
          <w:sz w:val="20"/>
        </w:rPr>
        <w:t xml:space="preserve"> </w:t>
      </w:r>
    </w:p>
    <w:p w14:paraId="2EF58646"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6E0A11" w:rsidRPr="00176BE6">
        <w:rPr>
          <w:rFonts w:ascii="Arial" w:hAnsi="Arial" w:cs="Arial"/>
          <w:color w:val="333333"/>
          <w:sz w:val="20"/>
        </w:rPr>
        <w:t>TLC</w:t>
      </w:r>
      <w:r w:rsidRPr="00176BE6">
        <w:rPr>
          <w:rFonts w:ascii="Arial" w:hAnsi="Arial" w:cs="Arial"/>
          <w:color w:val="333333"/>
          <w:sz w:val="20"/>
        </w:rPr>
        <w:t>_pay = 0;</w:t>
      </w:r>
    </w:p>
    <w:p w14:paraId="1C2CE786"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1BACD16" w14:textId="5BF7C6E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g</w:t>
      </w:r>
    </w:p>
    <w:p w14:paraId="765A6A74" w14:textId="77777777" w:rsidR="000E6CCF" w:rsidRPr="000E6CCF" w:rsidRDefault="000E6CCF" w:rsidP="000E6CCF"/>
    <w:p w14:paraId="05B2DD75" w14:textId="77777777" w:rsidR="000E6CCF" w:rsidRDefault="000E6CCF" w:rsidP="00C44623">
      <w:pPr>
        <w:pStyle w:val="Heading3"/>
        <w:ind w:left="851" w:hanging="851"/>
      </w:pPr>
      <w:bookmarkStart w:id="159" w:name="_Ref493057822"/>
      <w:bookmarkStart w:id="160" w:name="_Toc493762202"/>
      <w:bookmarkStart w:id="161" w:name="_Ref526928863"/>
      <w:bookmarkStart w:id="162" w:name="_Toc67299489"/>
      <w:r>
        <w:t>Co-payment for Bilateral Mastectomy or Combined Mastectomy and</w:t>
      </w:r>
      <w:bookmarkEnd w:id="159"/>
      <w:bookmarkEnd w:id="160"/>
      <w:r w:rsidR="00C44623">
        <w:t xml:space="preserve"> Reconstruction</w:t>
      </w:r>
      <w:bookmarkEnd w:id="161"/>
      <w:bookmarkEnd w:id="162"/>
      <w:r>
        <w:t xml:space="preserve"> </w:t>
      </w:r>
    </w:p>
    <w:p w14:paraId="39E6788B" w14:textId="49E4C9C1"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5734B" w:rsidRPr="00CC3F4D">
        <w:rPr>
          <w:rFonts w:ascii="Arial" w:hAnsi="Arial" w:cs="Arial"/>
          <w:color w:val="333333"/>
          <w:szCs w:val="22"/>
        </w:rPr>
        <w:t>J06A</w:t>
      </w:r>
      <w:r w:rsidR="00FA6586" w:rsidRPr="00CC3F4D">
        <w:rPr>
          <w:rFonts w:ascii="Arial" w:hAnsi="Arial" w:cs="Arial"/>
          <w:color w:val="333333"/>
          <w:szCs w:val="22"/>
        </w:rPr>
        <w:t xml:space="preserve"> </w:t>
      </w:r>
      <w:r w:rsidR="00C5734B" w:rsidRPr="00CC3F4D">
        <w:rPr>
          <w:rFonts w:ascii="Arial" w:hAnsi="Arial" w:cs="Arial"/>
          <w:i/>
          <w:color w:val="333333"/>
          <w:szCs w:val="22"/>
        </w:rPr>
        <w:t>Major Procedures for Malignant Breast Disorder</w:t>
      </w:r>
      <w:r w:rsidR="00E72201" w:rsidRPr="00CC3F4D">
        <w:rPr>
          <w:rFonts w:ascii="Arial" w:hAnsi="Arial" w:cs="Arial"/>
          <w:i/>
          <w:color w:val="333333"/>
          <w:szCs w:val="22"/>
        </w:rPr>
        <w:t>s</w:t>
      </w:r>
      <w:r w:rsidR="00A441B8">
        <w:rPr>
          <w:rFonts w:ascii="Arial" w:hAnsi="Arial" w:cs="Arial"/>
          <w:color w:val="333333"/>
          <w:szCs w:val="22"/>
        </w:rPr>
        <w:t xml:space="preserve">,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Procedures for Non-Malignant Breast Disorders</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59AB3853" w14:textId="77777777" w:rsidR="00C555E6" w:rsidRPr="00176BE6" w:rsidRDefault="00C555E6" w:rsidP="002B078E">
      <w:pPr>
        <w:rPr>
          <w:rFonts w:ascii="Arial" w:hAnsi="Arial" w:cs="Arial"/>
          <w:color w:val="333333"/>
          <w:lang w:val="en-GB"/>
        </w:rPr>
      </w:pPr>
    </w:p>
    <w:p w14:paraId="189C9B1A"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4AF6EAD8" w14:textId="77777777" w:rsidR="00445537" w:rsidRPr="00176BE6" w:rsidRDefault="007F559D" w:rsidP="003B7AAF">
      <w:pPr>
        <w:pStyle w:val="ListParagraph"/>
        <w:numPr>
          <w:ilvl w:val="0"/>
          <w:numId w:val="24"/>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7D9C355C" w14:textId="710B293E" w:rsidR="007F559D" w:rsidRPr="00176BE6" w:rsidRDefault="007F559D" w:rsidP="003B7AAF">
      <w:pPr>
        <w:pStyle w:val="ListParagraph"/>
        <w:numPr>
          <w:ilvl w:val="0"/>
          <w:numId w:val="24"/>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6CB802E7"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6A545B1D" w14:textId="77777777" w:rsidR="007F559D" w:rsidRPr="00176BE6" w:rsidRDefault="007F559D" w:rsidP="003B7AAF">
      <w:pPr>
        <w:pStyle w:val="ListParagraph"/>
        <w:numPr>
          <w:ilvl w:val="0"/>
          <w:numId w:val="25"/>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413869D6" w14:textId="77777777" w:rsidR="00C5734B" w:rsidRPr="00176BE6" w:rsidRDefault="007F559D" w:rsidP="003B7AAF">
      <w:pPr>
        <w:pStyle w:val="ListParagraph"/>
        <w:numPr>
          <w:ilvl w:val="0"/>
          <w:numId w:val="25"/>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C410BB6"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566B1E35" w14:textId="77777777" w:rsidR="00E72201" w:rsidRPr="00176BE6" w:rsidRDefault="00E72201" w:rsidP="003B7AAF">
      <w:pPr>
        <w:pStyle w:val="ListParagraph"/>
        <w:numPr>
          <w:ilvl w:val="0"/>
          <w:numId w:val="23"/>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7D410505" w14:textId="37F6E82E" w:rsidR="00590AAC" w:rsidRPr="00590AAC" w:rsidRDefault="00590AAC" w:rsidP="003B7AAF">
      <w:pPr>
        <w:pStyle w:val="ListParagraph"/>
        <w:numPr>
          <w:ilvl w:val="0"/>
          <w:numId w:val="20"/>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1635F8C4" w14:textId="6D7C1E5C" w:rsidR="00590AAC" w:rsidRPr="00590AAC" w:rsidRDefault="00590AAC" w:rsidP="003B7AAF">
      <w:pPr>
        <w:pStyle w:val="ListParagraph"/>
        <w:numPr>
          <w:ilvl w:val="0"/>
          <w:numId w:val="20"/>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4DA5B2B2" w14:textId="6079BD2F" w:rsidR="00590AAC" w:rsidRPr="00590AAC" w:rsidRDefault="00590AAC" w:rsidP="003B7AAF">
      <w:pPr>
        <w:pStyle w:val="ListParagraph"/>
        <w:numPr>
          <w:ilvl w:val="0"/>
          <w:numId w:val="20"/>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672AFF8" w14:textId="71A25FC5"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58D59954" w14:textId="77777777"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15681C5C" w14:textId="77777777" w:rsidR="00E72201" w:rsidRPr="00176BE6" w:rsidRDefault="00E72201" w:rsidP="003B7AAF">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5614BE07" w14:textId="77777777" w:rsidR="00E72201" w:rsidRPr="00176BE6" w:rsidRDefault="00E72201" w:rsidP="00C5734B">
      <w:pPr>
        <w:rPr>
          <w:rFonts w:ascii="Arial" w:hAnsi="Arial" w:cs="Arial"/>
          <w:color w:val="333333"/>
          <w:lang w:val="en-GB"/>
        </w:rPr>
      </w:pPr>
    </w:p>
    <w:p w14:paraId="74CAECC1"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27E99CA1" w14:textId="77777777" w:rsidR="00673340" w:rsidRPr="00176BE6" w:rsidRDefault="00673340" w:rsidP="00C5734B">
      <w:pPr>
        <w:rPr>
          <w:rFonts w:ascii="Arial" w:hAnsi="Arial" w:cs="Arial"/>
          <w:color w:val="333333"/>
          <w:lang w:val="en-GB"/>
        </w:rPr>
      </w:pPr>
    </w:p>
    <w:p w14:paraId="482A9159"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8th 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416DA67"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lastRenderedPageBreak/>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1BC55772" w14:textId="77777777"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7CB86276" w14:textId="691CC9C0" w:rsidR="00C22FAE" w:rsidRPr="00CC3F4D" w:rsidRDefault="00870CCB" w:rsidP="003B7AAF">
      <w:pPr>
        <w:pStyle w:val="ListParagraph"/>
        <w:numPr>
          <w:ilvl w:val="0"/>
          <w:numId w:val="19"/>
        </w:numPr>
        <w:rPr>
          <w:rFonts w:ascii="Arial" w:hAnsi="Arial" w:cs="Arial"/>
          <w:color w:val="333333"/>
          <w:szCs w:val="24"/>
          <w:lang w:val="en-GB"/>
        </w:rPr>
      </w:pPr>
      <w:r>
        <w:rPr>
          <w:rFonts w:ascii="Arial" w:hAnsi="Arial" w:cs="Arial"/>
          <w:color w:val="333333"/>
          <w:szCs w:val="24"/>
          <w:lang w:val="en-GB"/>
        </w:rPr>
        <w:t>1.0134</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 xml:space="preserve">for </w:t>
      </w:r>
      <w:r w:rsidR="00C22FAE" w:rsidRPr="00CC3F4D">
        <w:rPr>
          <w:rFonts w:ascii="Arial" w:hAnsi="Arial" w:cs="Arial"/>
          <w:color w:val="333333"/>
          <w:szCs w:val="24"/>
        </w:rPr>
        <w:t>J06A</w:t>
      </w:r>
      <w:r w:rsidR="00C22FAE" w:rsidRPr="00CC3F4D">
        <w:rPr>
          <w:rFonts w:ascii="Arial" w:hAnsi="Arial" w:cs="Arial"/>
          <w:i/>
          <w:color w:val="333333"/>
          <w:szCs w:val="24"/>
        </w:rPr>
        <w:t xml:space="preserve"> Major Procedures for Malignant Breast Disorder</w:t>
      </w:r>
      <w:r w:rsidR="00E72201" w:rsidRPr="00CC3F4D">
        <w:rPr>
          <w:rFonts w:ascii="Arial" w:hAnsi="Arial" w:cs="Arial"/>
          <w:i/>
          <w:color w:val="333333"/>
          <w:szCs w:val="24"/>
        </w:rPr>
        <w:t>s</w:t>
      </w:r>
      <w:r w:rsidR="00C22FAE" w:rsidRPr="00CC3F4D">
        <w:rPr>
          <w:rFonts w:ascii="Arial" w:hAnsi="Arial" w:cs="Arial"/>
          <w:color w:val="333333"/>
          <w:szCs w:val="24"/>
        </w:rPr>
        <w:t xml:space="preserve"> (MRA)</w:t>
      </w:r>
    </w:p>
    <w:p w14:paraId="48A655F5" w14:textId="1074C663" w:rsidR="00C22FAE" w:rsidRDefault="00870CCB" w:rsidP="003B7AAF">
      <w:pPr>
        <w:pStyle w:val="ListParagraph"/>
        <w:numPr>
          <w:ilvl w:val="0"/>
          <w:numId w:val="19"/>
        </w:numPr>
        <w:rPr>
          <w:rFonts w:ascii="Arial" w:hAnsi="Arial" w:cs="Arial"/>
          <w:color w:val="333333"/>
          <w:szCs w:val="24"/>
          <w:lang w:val="en-GB"/>
        </w:rPr>
      </w:pPr>
      <w:r>
        <w:rPr>
          <w:rFonts w:ascii="Arial" w:hAnsi="Arial" w:cs="Arial"/>
          <w:color w:val="333333"/>
          <w:szCs w:val="24"/>
          <w:lang w:val="en-GB"/>
        </w:rPr>
        <w:t>0.5507</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Procedures for Non-Malignant Breast Disorders</w:t>
      </w:r>
      <w:r w:rsidR="00C22FAE" w:rsidRPr="00CC3F4D">
        <w:rPr>
          <w:rFonts w:ascii="Arial" w:hAnsi="Arial" w:cs="Arial"/>
          <w:color w:val="333333"/>
          <w:szCs w:val="24"/>
          <w:lang w:val="en-GB"/>
        </w:rPr>
        <w:t xml:space="preserve"> (MRB)</w:t>
      </w:r>
    </w:p>
    <w:p w14:paraId="4BA8ABF5" w14:textId="5EF7B451" w:rsidR="001277C4" w:rsidRPr="00CC3F4D" w:rsidRDefault="001277C4" w:rsidP="003B7AAF">
      <w:pPr>
        <w:pStyle w:val="ListParagraph"/>
        <w:numPr>
          <w:ilvl w:val="0"/>
          <w:numId w:val="19"/>
        </w:numPr>
        <w:rPr>
          <w:rFonts w:ascii="Arial" w:hAnsi="Arial" w:cs="Arial"/>
          <w:color w:val="333333"/>
          <w:szCs w:val="24"/>
          <w:lang w:val="en-GB"/>
        </w:rPr>
      </w:pPr>
      <w:r>
        <w:rPr>
          <w:rFonts w:ascii="Arial" w:hAnsi="Arial" w:cs="Arial"/>
          <w:color w:val="333333"/>
          <w:szCs w:val="24"/>
          <w:lang w:val="en-GB"/>
        </w:rPr>
        <w:t>1.1630</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p>
    <w:p w14:paraId="4CCC27C3" w14:textId="77777777" w:rsidR="00EC4C53" w:rsidRDefault="00EC4C53" w:rsidP="000E6CCF">
      <w:bookmarkStart w:id="163" w:name="_Hlk25608133"/>
    </w:p>
    <w:p w14:paraId="61E505B7" w14:textId="6AEB6C33"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CC4DD9">
        <w:rPr>
          <w:rFonts w:ascii="Arial" w:hAnsi="Arial" w:cs="Arial"/>
          <w:b/>
          <w:sz w:val="20"/>
        </w:rPr>
        <w:t>g</w:t>
      </w:r>
      <w:r w:rsidR="002936BD">
        <w:rPr>
          <w:rFonts w:ascii="Arial" w:hAnsi="Arial" w:cs="Arial"/>
          <w:b/>
          <w:sz w:val="20"/>
        </w:rPr>
        <w:t>:</w:t>
      </w:r>
      <w:r w:rsidR="002936BD">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2A193811"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4889DF3" w14:textId="77777777" w:rsidR="00DB386C"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 xml:space="preserve">When event record falls into DRG </w:t>
      </w:r>
      <w:r w:rsidR="00E45661">
        <w:rPr>
          <w:rFonts w:ascii="Arial" w:hAnsi="Arial" w:cs="Arial"/>
          <w:b/>
          <w:sz w:val="20"/>
        </w:rPr>
        <w:t>J06A</w:t>
      </w:r>
      <w:r>
        <w:rPr>
          <w:rFonts w:ascii="Arial" w:hAnsi="Arial" w:cs="Arial"/>
          <w:b/>
          <w:sz w:val="20"/>
        </w:rPr>
        <w:t xml:space="preserve"> </w:t>
      </w:r>
      <w:r w:rsidRPr="00176BE6">
        <w:rPr>
          <w:rFonts w:ascii="Arial" w:hAnsi="Arial" w:cs="Arial"/>
          <w:color w:val="333333"/>
          <w:sz w:val="20"/>
        </w:rPr>
        <w:t xml:space="preserve">and </w:t>
      </w:r>
      <w:r w:rsidR="004E7212" w:rsidRPr="00176BE6">
        <w:rPr>
          <w:rFonts w:ascii="Arial" w:hAnsi="Arial" w:cs="Arial"/>
          <w:color w:val="333333"/>
          <w:sz w:val="20"/>
        </w:rPr>
        <w:t xml:space="preserve">in </w:t>
      </w:r>
      <w:r w:rsidRPr="00176BE6">
        <w:rPr>
          <w:rFonts w:ascii="Arial" w:hAnsi="Arial" w:cs="Arial"/>
          <w:color w:val="333333"/>
          <w:sz w:val="20"/>
        </w:rPr>
        <w:t>the</w:t>
      </w:r>
      <w:r w:rsidR="004E7212" w:rsidRPr="00176BE6">
        <w:rPr>
          <w:rFonts w:ascii="Arial" w:hAnsi="Arial" w:cs="Arial"/>
          <w:color w:val="333333"/>
          <w:sz w:val="20"/>
        </w:rPr>
        <w:t xml:space="preserv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w:t>
      </w:r>
      <w:r w:rsidRPr="00176BE6">
        <w:rPr>
          <w:rFonts w:ascii="Arial" w:hAnsi="Arial" w:cs="Arial"/>
          <w:color w:val="333333"/>
          <w:sz w:val="20"/>
        </w:rPr>
        <w:t xml:space="preserve"> procedure</w:t>
      </w:r>
      <w:r w:rsidR="004E7212" w:rsidRPr="00176BE6">
        <w:rPr>
          <w:rFonts w:ascii="Arial" w:hAnsi="Arial" w:cs="Arial"/>
          <w:color w:val="333333"/>
          <w:sz w:val="20"/>
        </w:rPr>
        <w:t xml:space="preserve"> from</w:t>
      </w:r>
    </w:p>
    <w:p w14:paraId="2820287A" w14:textId="77777777" w:rsidR="00EF6AA4" w:rsidRPr="00176BE6" w:rsidRDefault="004F3E58" w:rsidP="004F3E5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0E6CCF" w:rsidRPr="00176BE6">
        <w:rPr>
          <w:rFonts w:ascii="Arial" w:hAnsi="Arial" w:cs="Arial"/>
          <w:color w:val="333333"/>
          <w:sz w:val="20"/>
        </w:rPr>
        <w:t>'</w:t>
      </w:r>
      <w:r w:rsidR="00DB386C" w:rsidRPr="00176BE6">
        <w:rPr>
          <w:rFonts w:ascii="Arial" w:hAnsi="Arial" w:cs="Arial"/>
          <w:color w:val="333333"/>
          <w:sz w:val="20"/>
        </w:rPr>
        <w:t>3151801</w:t>
      </w:r>
      <w:r w:rsidR="000E6CCF" w:rsidRPr="00176BE6">
        <w:rPr>
          <w:rFonts w:ascii="Arial" w:hAnsi="Arial" w:cs="Arial"/>
          <w:color w:val="333333"/>
          <w:sz w:val="20"/>
        </w:rPr>
        <w:t>'</w:t>
      </w:r>
      <w:r w:rsidR="005B6A2E">
        <w:rPr>
          <w:rFonts w:ascii="Arial" w:hAnsi="Arial" w:cs="Arial"/>
          <w:color w:val="333333"/>
          <w:sz w:val="20"/>
        </w:rPr>
        <w:t>,'315</w:t>
      </w:r>
      <w:r w:rsidR="00DB386C" w:rsidRPr="00176BE6">
        <w:rPr>
          <w:rFonts w:ascii="Arial" w:hAnsi="Arial" w:cs="Arial"/>
          <w:color w:val="333333"/>
          <w:sz w:val="20"/>
        </w:rPr>
        <w:t>2401'</w:t>
      </w:r>
      <w:r w:rsidRPr="00176BE6">
        <w:rPr>
          <w:rFonts w:ascii="Arial" w:hAnsi="Arial" w:cs="Arial"/>
          <w:color w:val="333333"/>
          <w:sz w:val="20"/>
        </w:rPr>
        <w:t>)</w:t>
      </w:r>
      <w:r w:rsidR="00DB386C" w:rsidRPr="00176BE6">
        <w:rPr>
          <w:rFonts w:ascii="Arial" w:hAnsi="Arial" w:cs="Arial"/>
          <w:color w:val="333333"/>
          <w:sz w:val="20"/>
        </w:rPr>
        <w:t xml:space="preserve"> </w:t>
      </w:r>
      <w:r w:rsidR="004E7212" w:rsidRPr="00176BE6">
        <w:rPr>
          <w:rFonts w:ascii="Arial" w:hAnsi="Arial" w:cs="Arial"/>
          <w:color w:val="333333"/>
          <w:sz w:val="20"/>
        </w:rPr>
        <w:t>is recorded</w:t>
      </w:r>
    </w:p>
    <w:p w14:paraId="74BDA8CF" w14:textId="535055E9" w:rsidR="004F3E58" w:rsidRPr="00176BE6" w:rsidRDefault="00EF6AA4" w:rsidP="004A50D1">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 xml:space="preserve">OR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('3151800','3152400'</w:t>
      </w:r>
      <w:r w:rsidR="004E7212" w:rsidRPr="00176BE6">
        <w:rPr>
          <w:rFonts w:ascii="Arial" w:hAnsi="Arial" w:cs="Arial"/>
          <w:color w:val="333333"/>
          <w:sz w:val="20"/>
        </w:rPr>
        <w:t>,'3151801','3152401'</w:t>
      </w:r>
      <w:r w:rsidR="004F3E58" w:rsidRPr="00176BE6">
        <w:rPr>
          <w:rFonts w:ascii="Arial" w:hAnsi="Arial" w:cs="Arial"/>
          <w:color w:val="333333"/>
          <w:sz w:val="20"/>
        </w:rPr>
        <w:t xml:space="preserve">) </w:t>
      </w:r>
      <w:r w:rsidR="004E7212" w:rsidRPr="00176BE6">
        <w:rPr>
          <w:rFonts w:ascii="Arial" w:hAnsi="Arial" w:cs="Arial"/>
          <w:color w:val="333333"/>
          <w:sz w:val="20"/>
        </w:rPr>
        <w:t>AND</w:t>
      </w:r>
      <w:r w:rsidR="004F3E58" w:rsidRPr="00176BE6">
        <w:rPr>
          <w:rFonts w:ascii="Arial" w:hAnsi="Arial" w:cs="Arial"/>
          <w:color w:val="333333"/>
          <w:sz w:val="20"/>
        </w:rPr>
        <w:t xml:space="preserve">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('4553900','4554500','4554501','4554502')</w:t>
      </w:r>
      <w:r w:rsidR="005302D2">
        <w:rPr>
          <w:rFonts w:ascii="Arial" w:hAnsi="Arial" w:cs="Arial"/>
          <w:color w:val="333333"/>
          <w:sz w:val="20"/>
        </w:rPr>
        <w:t>)</w:t>
      </w:r>
    </w:p>
    <w:p w14:paraId="2B01FAE5"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0602FA0A" w14:textId="64A2CF1F" w:rsidR="00E45661"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E45661" w:rsidRPr="00176BE6">
        <w:rPr>
          <w:rFonts w:ascii="Arial" w:hAnsi="Arial" w:cs="Arial"/>
          <w:color w:val="333333"/>
          <w:sz w:val="20"/>
        </w:rPr>
        <w:t>MR</w:t>
      </w:r>
      <w:r w:rsidR="00A33CAC">
        <w:rPr>
          <w:rFonts w:ascii="Arial" w:hAnsi="Arial" w:cs="Arial"/>
          <w:color w:val="333333"/>
          <w:sz w:val="20"/>
        </w:rPr>
        <w:t>A</w:t>
      </w:r>
      <w:r w:rsidR="00E45661" w:rsidRPr="00176BE6">
        <w:rPr>
          <w:rFonts w:ascii="Arial" w:hAnsi="Arial" w:cs="Arial"/>
          <w:color w:val="333333"/>
          <w:sz w:val="20"/>
        </w:rPr>
        <w:t>_</w:t>
      </w:r>
      <w:r w:rsidRPr="00176BE6">
        <w:rPr>
          <w:rFonts w:ascii="Arial" w:hAnsi="Arial" w:cs="Arial"/>
          <w:color w:val="333333"/>
          <w:sz w:val="20"/>
        </w:rPr>
        <w:t xml:space="preserve">pay = </w:t>
      </w:r>
      <w:r w:rsidR="00870CCB">
        <w:rPr>
          <w:rFonts w:ascii="Arial" w:hAnsi="Arial" w:cs="Arial"/>
          <w:color w:val="333333"/>
          <w:sz w:val="20"/>
        </w:rPr>
        <w:t>1.0134</w:t>
      </w:r>
    </w:p>
    <w:p w14:paraId="3B3EF2C0"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6E0A11" w:rsidRPr="00176BE6">
        <w:rPr>
          <w:rFonts w:ascii="Arial" w:hAnsi="Arial" w:cs="Arial"/>
          <w:color w:val="333333"/>
          <w:sz w:val="20"/>
        </w:rPr>
        <w:t>MR</w:t>
      </w:r>
      <w:r w:rsidR="00A33CAC">
        <w:rPr>
          <w:rFonts w:ascii="Arial" w:hAnsi="Arial" w:cs="Arial"/>
          <w:color w:val="333333"/>
          <w:sz w:val="20"/>
        </w:rPr>
        <w:t>A</w:t>
      </w:r>
      <w:r w:rsidRPr="00176BE6">
        <w:rPr>
          <w:rFonts w:ascii="Arial" w:hAnsi="Arial" w:cs="Arial"/>
          <w:color w:val="333333"/>
          <w:sz w:val="20"/>
        </w:rPr>
        <w:t>_pay = 0;</w:t>
      </w:r>
    </w:p>
    <w:p w14:paraId="78F39487" w14:textId="77777777" w:rsidR="00E45661" w:rsidRDefault="00E45661"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395E4A6" w14:textId="77777777"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Pr="00176BE6">
        <w:rPr>
          <w:rFonts w:ascii="Arial" w:hAnsi="Arial" w:cs="Arial"/>
          <w:color w:val="333333"/>
          <w:sz w:val="20"/>
        </w:rPr>
        <w:t xml:space="preserve">and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18717379"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5367A127" w14:textId="294F28CF"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499E37D9"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55D16223" w14:textId="54F0B5FF"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then MR</w:t>
      </w:r>
      <w:r w:rsidR="00A33CAC">
        <w:rPr>
          <w:rFonts w:ascii="Arial" w:hAnsi="Arial" w:cs="Arial"/>
          <w:color w:val="333333"/>
          <w:sz w:val="20"/>
        </w:rPr>
        <w:t>B</w:t>
      </w:r>
      <w:r w:rsidRPr="00176BE6">
        <w:rPr>
          <w:rFonts w:ascii="Arial" w:hAnsi="Arial" w:cs="Arial"/>
          <w:color w:val="333333"/>
          <w:sz w:val="20"/>
        </w:rPr>
        <w:t xml:space="preserve">_pay = </w:t>
      </w:r>
      <w:r w:rsidR="00870CCB">
        <w:rPr>
          <w:rFonts w:ascii="Arial" w:hAnsi="Arial" w:cs="Arial"/>
          <w:color w:val="333333"/>
          <w:sz w:val="20"/>
        </w:rPr>
        <w:t>0.5507</w:t>
      </w:r>
    </w:p>
    <w:p w14:paraId="5CAEBE8A" w14:textId="77777777"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6E0A11" w:rsidRPr="00176BE6">
        <w:rPr>
          <w:rFonts w:ascii="Arial" w:hAnsi="Arial" w:cs="Arial"/>
          <w:color w:val="333333"/>
          <w:sz w:val="20"/>
        </w:rPr>
        <w:t>MR</w:t>
      </w:r>
      <w:r w:rsidR="00A33CAC">
        <w:rPr>
          <w:rFonts w:ascii="Arial" w:hAnsi="Arial" w:cs="Arial"/>
          <w:color w:val="333333"/>
          <w:sz w:val="20"/>
        </w:rPr>
        <w:t>B</w:t>
      </w:r>
      <w:r w:rsidRPr="00176BE6">
        <w:rPr>
          <w:rFonts w:ascii="Arial" w:hAnsi="Arial" w:cs="Arial"/>
          <w:color w:val="333333"/>
          <w:sz w:val="20"/>
        </w:rPr>
        <w:t>_pay = 0;</w:t>
      </w:r>
    </w:p>
    <w:p w14:paraId="36D0AE91" w14:textId="54787010"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D8F7384" w14:textId="7AD61423"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Pr="00176BE6">
        <w:rPr>
          <w:rFonts w:ascii="Arial" w:hAnsi="Arial" w:cs="Arial"/>
          <w:color w:val="333333"/>
          <w:sz w:val="20"/>
        </w:rPr>
        <w:t>and in the first 30 procedures recorded EITHER one procedure from</w:t>
      </w:r>
    </w:p>
    <w:p w14:paraId="234F483D"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33930D9C" w14:textId="059D34D0"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2B7DF9C5"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E3BF77" w14:textId="5179C712"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then MR</w:t>
      </w:r>
      <w:r w:rsidR="00DF5929">
        <w:rPr>
          <w:rFonts w:ascii="Arial" w:hAnsi="Arial" w:cs="Arial"/>
          <w:color w:val="333333"/>
          <w:sz w:val="20"/>
        </w:rPr>
        <w:t>Z</w:t>
      </w:r>
      <w:r w:rsidRPr="00176BE6">
        <w:rPr>
          <w:rFonts w:ascii="Arial" w:hAnsi="Arial" w:cs="Arial"/>
          <w:color w:val="333333"/>
          <w:sz w:val="20"/>
        </w:rPr>
        <w:t xml:space="preserve">_pay = </w:t>
      </w:r>
      <w:r w:rsidR="00DF5929">
        <w:rPr>
          <w:rFonts w:ascii="Arial" w:hAnsi="Arial" w:cs="Arial"/>
          <w:color w:val="333333"/>
          <w:sz w:val="20"/>
        </w:rPr>
        <w:t>1.1630</w:t>
      </w:r>
    </w:p>
    <w:p w14:paraId="2E34FF9A" w14:textId="7424AD98"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else MR</w:t>
      </w:r>
      <w:r w:rsidR="00DF5929">
        <w:rPr>
          <w:rFonts w:ascii="Arial" w:hAnsi="Arial" w:cs="Arial"/>
          <w:color w:val="333333"/>
          <w:sz w:val="20"/>
        </w:rPr>
        <w:t>Z</w:t>
      </w:r>
      <w:r w:rsidRPr="00176BE6">
        <w:rPr>
          <w:rFonts w:ascii="Arial" w:hAnsi="Arial" w:cs="Arial"/>
          <w:color w:val="333333"/>
          <w:sz w:val="20"/>
        </w:rPr>
        <w:t>_pay = 0;</w:t>
      </w:r>
    </w:p>
    <w:p w14:paraId="31A712FC"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3D1C8D2" w14:textId="3182DA65"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1h</w:t>
      </w:r>
    </w:p>
    <w:bookmarkEnd w:id="163"/>
    <w:p w14:paraId="620811DA" w14:textId="77777777" w:rsidR="00A35D24" w:rsidRPr="00A35D24" w:rsidRDefault="00A35D24" w:rsidP="00A35D24"/>
    <w:p w14:paraId="5BE8997D" w14:textId="47A6B8B0" w:rsidR="00623383" w:rsidRDefault="00623383" w:rsidP="00623383">
      <w:pPr>
        <w:pStyle w:val="Heading3"/>
      </w:pPr>
      <w:bookmarkStart w:id="164" w:name="_Ref26184532"/>
      <w:bookmarkStart w:id="165" w:name="_Toc67299490"/>
      <w:r>
        <w:t xml:space="preserve">Co-payment for </w:t>
      </w:r>
      <w:r w:rsidR="000025CA">
        <w:t xml:space="preserve">Gender </w:t>
      </w:r>
      <w:r w:rsidR="001309C6">
        <w:t>Affirming Surgery</w:t>
      </w:r>
      <w:bookmarkEnd w:id="164"/>
      <w:bookmarkEnd w:id="165"/>
      <w:r w:rsidR="001309C6">
        <w:t xml:space="preserve"> </w:t>
      </w:r>
      <w:r w:rsidR="000025CA">
        <w:t xml:space="preserve"> </w:t>
      </w:r>
      <w:r>
        <w:t xml:space="preserve"> </w:t>
      </w:r>
    </w:p>
    <w:p w14:paraId="47AEBC2D" w14:textId="656B6E0C" w:rsidR="000025CA"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affirming surgery co-payment (GR) of 1.5143 WIES the DRG must be U67Z </w:t>
      </w:r>
      <w:r w:rsidR="001309C6" w:rsidRPr="001309C6">
        <w:rPr>
          <w:rFonts w:ascii="Arial" w:hAnsi="Arial" w:cs="Arial"/>
          <w:i/>
          <w:color w:val="333333"/>
        </w:rPr>
        <w:t>Personality Disorders and Acute Reactions</w:t>
      </w:r>
      <w:r w:rsidR="001309C6" w:rsidRPr="001309C6">
        <w:rPr>
          <w:rFonts w:ascii="Arial" w:hAnsi="Arial" w:cs="Arial"/>
          <w:color w:val="333333"/>
        </w:rPr>
        <w:t xml:space="preserve"> </w:t>
      </w:r>
      <w:r w:rsidR="001309C6">
        <w:rPr>
          <w:rFonts w:ascii="Arial" w:hAnsi="Arial" w:cs="Arial"/>
          <w:color w:val="333333"/>
        </w:rPr>
        <w:t>and the principal diagnosis must be F64*</w:t>
      </w:r>
      <w:r w:rsidR="001469BA">
        <w:rPr>
          <w:rFonts w:ascii="Arial" w:hAnsi="Arial" w:cs="Arial"/>
          <w:color w:val="333333"/>
        </w:rPr>
        <w:t>,</w:t>
      </w:r>
      <w:r w:rsidR="001309C6">
        <w:rPr>
          <w:rFonts w:ascii="Arial" w:hAnsi="Arial" w:cs="Arial"/>
          <w:color w:val="333333"/>
        </w:rPr>
        <w:t xml:space="preserve"> and one or more of the first five ACHI </w:t>
      </w:r>
      <w:r w:rsidR="00CE6D70">
        <w:rPr>
          <w:rFonts w:ascii="Arial" w:hAnsi="Arial" w:cs="Arial"/>
          <w:color w:val="333333"/>
        </w:rPr>
        <w:t>8</w:t>
      </w:r>
      <w:r w:rsidR="001309C6">
        <w:rPr>
          <w:rFonts w:ascii="Arial" w:hAnsi="Arial" w:cs="Arial"/>
          <w:color w:val="333333"/>
        </w:rPr>
        <w:t xml:space="preserve">th Edition procedure codes must be: </w:t>
      </w:r>
    </w:p>
    <w:p w14:paraId="3BBE2F35" w14:textId="6B8A44D0"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0A25E0B8" w14:textId="481916D9"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6A2AABDD" w14:textId="442985C4"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14:paraId="02101FE5" w14:textId="232D0A9D" w:rsidR="00BD2F73" w:rsidRPr="008760BD" w:rsidRDefault="00BD2F73" w:rsidP="003E2D6C">
      <w:pPr>
        <w:pStyle w:val="ListParagraph"/>
        <w:numPr>
          <w:ilvl w:val="0"/>
          <w:numId w:val="36"/>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3FA4492B" w14:textId="2CFD7B41" w:rsidR="00BD2F73"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3575000 [1269]</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Laparoscopically assisted vaginal hysterectomy</w:t>
      </w:r>
    </w:p>
    <w:p w14:paraId="42A51283" w14:textId="73D71F15" w:rsidR="000025CA" w:rsidRPr="008760BD" w:rsidRDefault="00BD2F73" w:rsidP="003E2D6C">
      <w:pPr>
        <w:pStyle w:val="ListParagraph"/>
        <w:numPr>
          <w:ilvl w:val="0"/>
          <w:numId w:val="36"/>
        </w:numPr>
        <w:rPr>
          <w:rFonts w:ascii="Arial" w:hAnsi="Arial" w:cs="Arial"/>
          <w:color w:val="333333"/>
          <w:szCs w:val="24"/>
          <w:lang w:val="en-GB" w:eastAsia="en-GB"/>
        </w:rPr>
      </w:pPr>
      <w:r w:rsidRPr="008760BD">
        <w:rPr>
          <w:rFonts w:ascii="Arial" w:hAnsi="Arial" w:cs="Arial"/>
          <w:color w:val="333333"/>
          <w:szCs w:val="24"/>
          <w:lang w:val="en-GB" w:eastAsia="en-GB"/>
        </w:rPr>
        <w:t xml:space="preserve">9044801 [1268] </w:t>
      </w:r>
      <w:r w:rsidR="00EA3EBC" w:rsidRPr="00EA3EBC">
        <w:rPr>
          <w:rFonts w:ascii="Arial" w:hAnsi="Arial" w:cs="Arial"/>
          <w:i/>
          <w:color w:val="333333"/>
          <w:szCs w:val="24"/>
          <w:lang w:val="en-GB" w:eastAsia="en-GB"/>
        </w:rPr>
        <w:t>T</w:t>
      </w:r>
      <w:r w:rsidRPr="00EA3EBC">
        <w:rPr>
          <w:rFonts w:ascii="Arial" w:hAnsi="Arial" w:cs="Arial"/>
          <w:i/>
          <w:color w:val="333333"/>
          <w:szCs w:val="24"/>
          <w:lang w:val="en-GB" w:eastAsia="en-GB"/>
        </w:rPr>
        <w:t>otal laparoscopic abdominal h</w:t>
      </w:r>
      <w:r w:rsidRPr="008760BD">
        <w:rPr>
          <w:rFonts w:ascii="Arial" w:hAnsi="Arial" w:cs="Arial"/>
          <w:i/>
          <w:color w:val="333333"/>
          <w:szCs w:val="24"/>
          <w:lang w:val="en-GB" w:eastAsia="en-GB"/>
        </w:rPr>
        <w:t>ysterectomy</w:t>
      </w:r>
    </w:p>
    <w:p w14:paraId="36C96AD6" w14:textId="34A684E5" w:rsidR="000025CA" w:rsidRDefault="001309C6" w:rsidP="000025CA">
      <w:r>
        <w:t xml:space="preserve"> </w:t>
      </w:r>
    </w:p>
    <w:p w14:paraId="681458C0" w14:textId="30148D21"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Pr>
          <w:rFonts w:ascii="Arial" w:hAnsi="Arial" w:cs="Arial"/>
          <w:b/>
          <w:sz w:val="20"/>
        </w:rPr>
        <w:t>h:</w:t>
      </w:r>
      <w:r>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1469BA">
        <w:rPr>
          <w:rFonts w:ascii="Arial" w:hAnsi="Arial" w:cs="Arial"/>
          <w:b/>
          <w:sz w:val="20"/>
        </w:rPr>
        <w:t xml:space="preserve">Affirming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6F9DA2C0"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0A844EC" w14:textId="3E19E873"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U67Z </w:t>
      </w:r>
      <w:r w:rsidR="001469BA">
        <w:rPr>
          <w:rFonts w:ascii="Arial" w:hAnsi="Arial" w:cs="Arial"/>
          <w:b/>
          <w:sz w:val="20"/>
        </w:rPr>
        <w:t>and</w:t>
      </w:r>
    </w:p>
    <w:p w14:paraId="0437B802" w14:textId="2F392D1E"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 xml:space="preserve">the principal diagnosis is </w:t>
      </w:r>
      <w:r w:rsidR="001469BA" w:rsidRPr="00176BE6">
        <w:rPr>
          <w:rFonts w:ascii="Arial" w:hAnsi="Arial" w:cs="Arial"/>
          <w:color w:val="333333"/>
          <w:sz w:val="20"/>
        </w:rPr>
        <w:t>'</w:t>
      </w:r>
      <w:r>
        <w:rPr>
          <w:rFonts w:ascii="Arial" w:hAnsi="Arial" w:cs="Arial"/>
          <w:color w:val="333333"/>
          <w:sz w:val="20"/>
        </w:rPr>
        <w:t>F64</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CC9A75C" w14:textId="6D01B485"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9044801</w:t>
      </w:r>
      <w:r w:rsidRPr="00176BE6">
        <w:rPr>
          <w:rFonts w:ascii="Arial" w:hAnsi="Arial" w:cs="Arial"/>
          <w:color w:val="333333"/>
          <w:sz w:val="20"/>
        </w:rPr>
        <w:t>')</w:t>
      </w:r>
    </w:p>
    <w:p w14:paraId="16AB1E52"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C69456B" w14:textId="53C8AE5F"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GR_</w:t>
      </w:r>
      <w:r w:rsidRPr="00176BE6">
        <w:rPr>
          <w:rFonts w:ascii="Arial" w:hAnsi="Arial" w:cs="Arial"/>
          <w:color w:val="333333"/>
          <w:sz w:val="20"/>
        </w:rPr>
        <w:t xml:space="preserve">pay = </w:t>
      </w:r>
      <w:r>
        <w:rPr>
          <w:rFonts w:ascii="Arial" w:hAnsi="Arial" w:cs="Arial"/>
          <w:color w:val="333333"/>
          <w:sz w:val="20"/>
        </w:rPr>
        <w:t>1.5143</w:t>
      </w:r>
    </w:p>
    <w:p w14:paraId="5D98E52C" w14:textId="06CE4580"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GR</w:t>
      </w:r>
      <w:r w:rsidRPr="00176BE6">
        <w:rPr>
          <w:rFonts w:ascii="Arial" w:hAnsi="Arial" w:cs="Arial"/>
          <w:color w:val="333333"/>
          <w:sz w:val="20"/>
        </w:rPr>
        <w:t>_pay = 0;</w:t>
      </w:r>
    </w:p>
    <w:p w14:paraId="324CFAC5"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D9CB7E1" w14:textId="3DCEC904"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1i</w:t>
      </w:r>
    </w:p>
    <w:p w14:paraId="6152A7E8" w14:textId="6AA1B0D5" w:rsidR="00A5078D" w:rsidRDefault="00A5078D" w:rsidP="00A5078D">
      <w:pPr>
        <w:pStyle w:val="Heading3"/>
      </w:pPr>
      <w:bookmarkStart w:id="166" w:name="_Ref26184542"/>
      <w:bookmarkStart w:id="167" w:name="_Toc67299491"/>
      <w:r>
        <w:lastRenderedPageBreak/>
        <w:t>Co-payment for Cardiac Lead Extraction</w:t>
      </w:r>
      <w:bookmarkEnd w:id="166"/>
      <w:bookmarkEnd w:id="167"/>
      <w:r>
        <w:t xml:space="preserve">   </w:t>
      </w:r>
    </w:p>
    <w:p w14:paraId="3B0049A5" w14:textId="68847496"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E41B3B">
        <w:rPr>
          <w:rFonts w:ascii="Arial" w:hAnsi="Arial" w:cs="Arial"/>
          <w:color w:val="333333"/>
        </w:rPr>
        <w:t>3.2179</w:t>
      </w:r>
      <w:r>
        <w:rPr>
          <w:rFonts w:ascii="Arial" w:hAnsi="Arial" w:cs="Arial"/>
          <w:color w:val="333333"/>
        </w:rPr>
        <w:t xml:space="preserve"> WIES the DRG must</w:t>
      </w:r>
      <w:r w:rsidR="00616CA2">
        <w:rPr>
          <w:rFonts w:ascii="Arial" w:hAnsi="Arial" w:cs="Arial"/>
          <w:color w:val="333333"/>
        </w:rPr>
        <w:t xml:space="preserve"> be from the circulatory system MDC, </w:t>
      </w:r>
      <w:r w:rsidR="007D0E17">
        <w:rPr>
          <w:rFonts w:ascii="Arial" w:hAnsi="Arial" w:cs="Arial"/>
          <w:color w:val="333333"/>
        </w:rPr>
        <w:t>i.e.</w:t>
      </w:r>
      <w:r w:rsidR="00ED279F">
        <w:rPr>
          <w:rFonts w:ascii="Arial" w:hAnsi="Arial" w:cs="Arial"/>
          <w:color w:val="333333"/>
        </w:rPr>
        <w:t xml:space="preserve"> </w:t>
      </w:r>
      <w:r w:rsidR="00616CA2">
        <w:rPr>
          <w:rFonts w:ascii="Arial" w:hAnsi="Arial" w:cs="Arial"/>
          <w:color w:val="333333"/>
        </w:rPr>
        <w:t>start with F, and a</w:t>
      </w:r>
      <w:r w:rsidR="00616CA2" w:rsidRPr="00176BE6">
        <w:rPr>
          <w:rFonts w:ascii="Arial" w:hAnsi="Arial" w:cs="Arial"/>
          <w:color w:val="333333"/>
          <w:lang w:val="en-GB"/>
        </w:rPr>
        <w:t>mong the first 30 ACHI 8th 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p w14:paraId="470C5EDF" w14:textId="08435EEE" w:rsidR="00A5078D" w:rsidRPr="003E2D6C" w:rsidRDefault="00A5078D" w:rsidP="003E2D6C">
      <w:pPr>
        <w:pStyle w:val="ListParagraph"/>
        <w:numPr>
          <w:ilvl w:val="0"/>
          <w:numId w:val="35"/>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79593B76" w14:textId="770BD108"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0677AD8C" w14:textId="46591CE0"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34106CF9" w14:textId="2C9C5358" w:rsidR="00A5078D" w:rsidRPr="003E2D6C" w:rsidRDefault="00A5078D" w:rsidP="003E2D6C">
      <w:pPr>
        <w:pStyle w:val="ListParagraph"/>
        <w:numPr>
          <w:ilvl w:val="0"/>
          <w:numId w:val="35"/>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2DE9CC9A" w14:textId="77777777" w:rsidR="00F4044B" w:rsidRDefault="00F4044B" w:rsidP="00A5078D"/>
    <w:p w14:paraId="06440825" w14:textId="77777777"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ED279F">
        <w:rPr>
          <w:rFonts w:ascii="Arial" w:hAnsi="Arial" w:cs="Arial"/>
          <w:b/>
          <w:sz w:val="20"/>
        </w:rPr>
        <w:t>i</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7AF92497"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45D4B24" w14:textId="6FAA22B0"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and</w:t>
      </w:r>
      <w:r w:rsidR="00ED279F" w:rsidRPr="00ED279F">
        <w:rPr>
          <w:rFonts w:ascii="Arial" w:hAnsi="Arial" w:cs="Arial"/>
          <w:sz w:val="20"/>
        </w:rPr>
        <w:t xml:space="preserve"> </w:t>
      </w:r>
    </w:p>
    <w:p w14:paraId="14E8BFC7" w14:textId="1828CFA5"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ED279F">
        <w:rPr>
          <w:rFonts w:ascii="Arial" w:hAnsi="Arial" w:cs="Arial"/>
          <w:sz w:val="20"/>
        </w:rPr>
        <w:t xml:space="preserve">one or more </w:t>
      </w:r>
      <w:r>
        <w:rPr>
          <w:rFonts w:ascii="Arial" w:hAnsi="Arial" w:cs="Arial"/>
          <w:sz w:val="20"/>
        </w:rPr>
        <w:t xml:space="preserve">of the </w:t>
      </w:r>
      <w:r w:rsidRPr="00ED279F">
        <w:rPr>
          <w:rFonts w:ascii="Arial" w:hAnsi="Arial" w:cs="Arial"/>
          <w:sz w:val="20"/>
        </w:rPr>
        <w:t>procedures</w:t>
      </w:r>
      <w:r>
        <w:rPr>
          <w:rFonts w:ascii="Arial" w:hAnsi="Arial" w:cs="Arial"/>
          <w:sz w:val="20"/>
        </w:rPr>
        <w:t xml:space="preserve"> </w:t>
      </w:r>
      <w:r w:rsidR="00A5078D" w:rsidRPr="00176BE6">
        <w:rPr>
          <w:rFonts w:ascii="Arial" w:hAnsi="Arial" w:cs="Arial"/>
          <w:color w:val="333333"/>
          <w:sz w:val="20"/>
        </w:rPr>
        <w:t>('3</w:t>
      </w:r>
      <w:r>
        <w:rPr>
          <w:rFonts w:ascii="Arial" w:hAnsi="Arial" w:cs="Arial"/>
          <w:color w:val="333333"/>
          <w:sz w:val="20"/>
        </w:rPr>
        <w:t>835800</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835801</w:t>
      </w:r>
      <w:r w:rsidR="00A5078D" w:rsidRPr="00176BE6">
        <w:rPr>
          <w:rFonts w:ascii="Arial" w:hAnsi="Arial" w:cs="Arial"/>
          <w:color w:val="333333"/>
          <w:sz w:val="20"/>
        </w:rPr>
        <w:t>'</w:t>
      </w:r>
      <w:r w:rsidR="00A5078D">
        <w:rPr>
          <w:rFonts w:ascii="Arial" w:hAnsi="Arial" w:cs="Arial"/>
          <w:color w:val="333333"/>
          <w:sz w:val="20"/>
        </w:rPr>
        <w:t>,</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835802</w:t>
      </w:r>
      <w:r w:rsidR="00A5078D" w:rsidRPr="00176BE6">
        <w:rPr>
          <w:rFonts w:ascii="Arial" w:hAnsi="Arial" w:cs="Arial"/>
          <w:color w:val="333333"/>
          <w:sz w:val="20"/>
        </w:rPr>
        <w:t>'</w:t>
      </w:r>
      <w:r w:rsidR="00A5078D">
        <w:rPr>
          <w:rFonts w:ascii="Arial" w:hAnsi="Arial" w:cs="Arial"/>
          <w:color w:val="333333"/>
          <w:sz w:val="20"/>
        </w:rPr>
        <w:t>,</w:t>
      </w:r>
      <w:r w:rsidR="00A5078D" w:rsidRPr="00176BE6">
        <w:rPr>
          <w:rFonts w:ascii="Arial" w:hAnsi="Arial" w:cs="Arial"/>
          <w:color w:val="333333"/>
          <w:sz w:val="20"/>
        </w:rPr>
        <w:t>'</w:t>
      </w:r>
      <w:r w:rsidR="00A5078D">
        <w:rPr>
          <w:rFonts w:ascii="Arial" w:hAnsi="Arial" w:cs="Arial"/>
          <w:color w:val="333333"/>
          <w:sz w:val="20"/>
        </w:rPr>
        <w:t>3</w:t>
      </w:r>
      <w:r>
        <w:rPr>
          <w:rFonts w:ascii="Arial" w:hAnsi="Arial" w:cs="Arial"/>
          <w:color w:val="333333"/>
          <w:sz w:val="20"/>
        </w:rPr>
        <w:t>835803</w:t>
      </w:r>
      <w:r w:rsidR="00A5078D" w:rsidRPr="00176BE6">
        <w:rPr>
          <w:rFonts w:ascii="Arial" w:hAnsi="Arial" w:cs="Arial"/>
          <w:color w:val="333333"/>
          <w:sz w:val="20"/>
        </w:rPr>
        <w:t>')</w:t>
      </w:r>
      <w:r>
        <w:rPr>
          <w:rFonts w:ascii="Arial" w:hAnsi="Arial" w:cs="Arial"/>
          <w:color w:val="333333"/>
          <w:sz w:val="20"/>
        </w:rPr>
        <w:t xml:space="preserve"> is recorded </w:t>
      </w:r>
      <w:r w:rsidRPr="00ED279F">
        <w:rPr>
          <w:rFonts w:ascii="Arial" w:hAnsi="Arial" w:cs="Arial"/>
          <w:sz w:val="20"/>
        </w:rPr>
        <w:t xml:space="preserve">in the first 30 procedure codes </w:t>
      </w:r>
      <w:r>
        <w:rPr>
          <w:rFonts w:ascii="Arial" w:hAnsi="Arial" w:cs="Arial"/>
          <w:sz w:val="20"/>
        </w:rPr>
        <w:t>for the event</w:t>
      </w:r>
    </w:p>
    <w:p w14:paraId="4011F701"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C3DC6AB" w14:textId="74365B60"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E41B3B">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r w:rsidR="00E41B3B">
        <w:rPr>
          <w:rFonts w:ascii="Arial" w:hAnsi="Arial" w:cs="Arial"/>
          <w:color w:val="333333"/>
          <w:sz w:val="20"/>
        </w:rPr>
        <w:t>3.2179</w:t>
      </w:r>
    </w:p>
    <w:p w14:paraId="38FB57C7" w14:textId="3F0F4E0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E41B3B">
        <w:rPr>
          <w:rFonts w:ascii="Arial" w:hAnsi="Arial" w:cs="Arial"/>
          <w:color w:val="333333"/>
          <w:sz w:val="20"/>
        </w:rPr>
        <w:t>LE</w:t>
      </w:r>
      <w:r w:rsidRPr="00176BE6">
        <w:rPr>
          <w:rFonts w:ascii="Arial" w:hAnsi="Arial" w:cs="Arial"/>
          <w:color w:val="333333"/>
          <w:sz w:val="20"/>
        </w:rPr>
        <w:t>_pay = 0;</w:t>
      </w:r>
    </w:p>
    <w:p w14:paraId="49309D89"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D6335FA" w14:textId="31FDC6BD"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Pr>
          <w:rFonts w:ascii="Arial" w:hAnsi="Arial" w:cs="Arial"/>
          <w:color w:val="333333"/>
          <w:sz w:val="20"/>
        </w:rPr>
        <w:t>2a</w:t>
      </w:r>
    </w:p>
    <w:p w14:paraId="238F184D" w14:textId="3BF7876F" w:rsidR="00A5078D" w:rsidRPr="00DC0FFA" w:rsidRDefault="00A5078D" w:rsidP="000E6CCF"/>
    <w:p w14:paraId="2211D1AB" w14:textId="77777777" w:rsidR="00B65A2A" w:rsidRPr="00BA2072" w:rsidRDefault="00B65A2A" w:rsidP="00C40E1A">
      <w:pPr>
        <w:pStyle w:val="Heading3"/>
      </w:pPr>
      <w:bookmarkStart w:id="168" w:name="_Toc67299492"/>
      <w:r w:rsidRPr="00BA2072">
        <w:t>Base WIES</w:t>
      </w:r>
      <w:bookmarkEnd w:id="150"/>
      <w:bookmarkEnd w:id="151"/>
      <w:bookmarkEnd w:id="168"/>
    </w:p>
    <w:p w14:paraId="20A55B80"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02B3F0D4"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NZdrg</w:t>
      </w:r>
      <w:r w:rsidR="008A33C5">
        <w:rPr>
          <w:rFonts w:ascii="Arial" w:hAnsi="Arial" w:cs="Arial"/>
          <w:color w:val="333333"/>
          <w:lang w:val="en-US"/>
        </w:rPr>
        <w:t>70</w:t>
      </w:r>
    </w:p>
    <w:p w14:paraId="4C2AB8C0"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1DFE7F63" w14:textId="6B273134"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4769B715" w14:textId="77777777" w:rsidR="00432AC8"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number of mechanical ventilat</w:t>
      </w:r>
      <w:r w:rsidR="00432AC8" w:rsidRPr="00BA2072">
        <w:rPr>
          <w:rFonts w:ascii="Arial" w:hAnsi="Arial" w:cs="Arial"/>
          <w:color w:val="333333"/>
          <w:lang w:val="en-US"/>
        </w:rPr>
        <w:t>ion co-payment days (“adjmvday”)</w:t>
      </w:r>
    </w:p>
    <w:p w14:paraId="3DA16A5C" w14:textId="77777777" w:rsidR="00B65A2A" w:rsidRPr="00BA2072" w:rsidRDefault="00432AC8" w:rsidP="0006134D">
      <w:pPr>
        <w:ind w:left="360" w:firstLine="360"/>
        <w:rPr>
          <w:rFonts w:ascii="Arial" w:hAnsi="Arial" w:cs="Arial"/>
          <w:color w:val="333333"/>
          <w:lang w:val="en-US"/>
        </w:rPr>
      </w:pPr>
      <w:r w:rsidRPr="00BA2072">
        <w:rPr>
          <w:rFonts w:ascii="Arial" w:hAnsi="Arial" w:cs="Arial"/>
          <w:color w:val="333333"/>
          <w:lang w:val="en-US"/>
        </w:rPr>
        <w:t>(</w:t>
      </w:r>
      <w:r w:rsidR="00B65A2A" w:rsidRPr="00BA2072">
        <w:rPr>
          <w:rFonts w:ascii="Arial" w:hAnsi="Arial" w:cs="Arial"/>
          <w:color w:val="333333"/>
          <w:lang w:val="en-US"/>
        </w:rPr>
        <w:t xml:space="preserve">see </w:t>
      </w:r>
      <w:r w:rsidR="004C0CDA" w:rsidRPr="00BA2072">
        <w:rPr>
          <w:rFonts w:ascii="Arial" w:hAnsi="Arial" w:cs="Arial"/>
          <w:color w:val="333333"/>
          <w:lang w:val="en-US"/>
        </w:rPr>
        <w:t>B</w:t>
      </w:r>
      <w:r w:rsidR="00B65A2A" w:rsidRPr="00BA2072">
        <w:rPr>
          <w:rFonts w:ascii="Arial" w:hAnsi="Arial" w:cs="Arial"/>
          <w:color w:val="333333"/>
          <w:lang w:val="en-US"/>
        </w:rPr>
        <w:t>ox 1a</w:t>
      </w:r>
      <w:r w:rsidR="00810EF8" w:rsidRPr="00BA2072">
        <w:rPr>
          <w:rFonts w:ascii="Arial" w:hAnsi="Arial" w:cs="Arial"/>
          <w:color w:val="333333"/>
          <w:lang w:val="en-US"/>
        </w:rPr>
        <w:t>)</w:t>
      </w:r>
    </w:p>
    <w:p w14:paraId="747A1B11" w14:textId="77777777" w:rsidR="00B65A2A"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B6D5E9B" w14:textId="77777777" w:rsidR="00B30D17" w:rsidRDefault="00B30D17" w:rsidP="00B30D17">
      <w:pPr>
        <w:ind w:left="720"/>
        <w:rPr>
          <w:rFonts w:ascii="Arial" w:hAnsi="Arial" w:cs="Arial"/>
          <w:color w:val="333333"/>
          <w:lang w:val="en-US"/>
        </w:rPr>
      </w:pPr>
    </w:p>
    <w:p w14:paraId="7DD3047F"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23607213" w14:textId="77777777" w:rsidR="00DF65C9" w:rsidRDefault="00DF65C9" w:rsidP="00B65A2A">
      <w:pPr>
        <w:numPr>
          <w:ilvl w:val="12"/>
          <w:numId w:val="0"/>
        </w:numPr>
        <w:rPr>
          <w:rFonts w:ascii="Arial" w:hAnsi="Arial" w:cs="Arial"/>
          <w:color w:val="333333"/>
        </w:rPr>
      </w:pPr>
    </w:p>
    <w:p w14:paraId="46051925"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14:paraId="4CA27CE7"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109E894E"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2D063194"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61A8D61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2A8D65"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6C7F2F62"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14:paraId="6649BEAE"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625119F"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721D6A1"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7833BE78"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14:paraId="741EF594"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62C035DC"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02DF25F2"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w:t>
      </w:r>
      <w:proofErr w:type="gramStart"/>
      <w:r w:rsidRPr="00BA2072">
        <w:rPr>
          <w:rFonts w:ascii="Arial" w:hAnsi="Arial" w:cs="Arial"/>
          <w:color w:val="333333"/>
          <w:sz w:val="20"/>
        </w:rPr>
        <w:t>M“</w:t>
      </w:r>
      <w:proofErr w:type="gramEnd"/>
    </w:p>
    <w:p w14:paraId="45BF7367" w14:textId="77777777" w:rsidR="0006134D" w:rsidRPr="00BA2072" w:rsidRDefault="0006134D"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i/>
          <w:color w:val="333333"/>
          <w:sz w:val="20"/>
        </w:rPr>
      </w:pPr>
    </w:p>
    <w:p w14:paraId="5CBB22FD"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123A3C53" w14:textId="77777777" w:rsidR="006516B5" w:rsidRDefault="006516B5" w:rsidP="00B65A2A">
      <w:pPr>
        <w:numPr>
          <w:ilvl w:val="12"/>
          <w:numId w:val="0"/>
        </w:numPr>
        <w:rPr>
          <w:rFonts w:ascii="Arial" w:hAnsi="Arial" w:cs="Arial"/>
          <w:color w:val="333333"/>
        </w:rPr>
      </w:pPr>
    </w:p>
    <w:p w14:paraId="5F28EBA8" w14:textId="3AA235DB" w:rsidR="00B65A2A" w:rsidRDefault="00B65A2A" w:rsidP="00B65A2A">
      <w:pPr>
        <w:numPr>
          <w:ilvl w:val="12"/>
          <w:numId w:val="0"/>
        </w:numPr>
        <w:rPr>
          <w:rFonts w:ascii="Arial" w:hAnsi="Arial" w:cs="Arial"/>
          <w:color w:val="333333"/>
        </w:rPr>
      </w:pPr>
      <w:r w:rsidRPr="00BA2072">
        <w:rPr>
          <w:rFonts w:ascii="Arial" w:hAnsi="Arial" w:cs="Arial"/>
          <w:color w:val="333333"/>
        </w:rPr>
        <w:lastRenderedPageBreak/>
        <w:t>The patient’s inlier status is determined by comparing the patient’s length of stay with the inlier boundaries for the NZdrg</w:t>
      </w:r>
      <w:r w:rsidR="008A33C5">
        <w:rPr>
          <w:rFonts w:ascii="Arial" w:hAnsi="Arial" w:cs="Arial"/>
          <w:color w:val="333333"/>
        </w:rPr>
        <w:t>70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0E323A">
        <w:rPr>
          <w:rFonts w:ascii="Arial" w:hAnsi="Arial" w:cs="Arial"/>
          <w:color w:val="333333"/>
        </w:rPr>
        <w:t>WIESNZ20</w:t>
      </w:r>
      <w:r w:rsidRPr="00BA2072">
        <w:rPr>
          <w:rFonts w:ascii="Arial" w:hAnsi="Arial" w:cs="Arial"/>
          <w:color w:val="333333"/>
        </w:rPr>
        <w:t xml:space="preserve"> weights table. </w:t>
      </w:r>
    </w:p>
    <w:p w14:paraId="3FE56C04" w14:textId="77777777"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(hb+adjmvday). Patients with a length of stay less than the low inlier boundary are classified as low outliers.</w:t>
      </w:r>
    </w:p>
    <w:p w14:paraId="5F6DA314" w14:textId="77777777" w:rsidR="00B65A2A" w:rsidRPr="00BA2072" w:rsidRDefault="00B65A2A" w:rsidP="00B65A2A">
      <w:pPr>
        <w:numPr>
          <w:ilvl w:val="12"/>
          <w:numId w:val="0"/>
        </w:numPr>
        <w:rPr>
          <w:rFonts w:ascii="Arial" w:hAnsi="Arial" w:cs="Arial"/>
          <w:color w:val="333333"/>
        </w:rPr>
      </w:pPr>
    </w:p>
    <w:p w14:paraId="0C161700"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14:paraId="467D2195" w14:textId="77777777" w:rsidR="00701D53" w:rsidRPr="00BA2072" w:rsidRDefault="00701D53" w:rsidP="00B65A2A">
      <w:pPr>
        <w:numPr>
          <w:ilvl w:val="12"/>
          <w:numId w:val="0"/>
        </w:numPr>
        <w:rPr>
          <w:rFonts w:ascii="Arial" w:hAnsi="Arial" w:cs="Arial"/>
          <w:color w:val="333333"/>
        </w:rPr>
      </w:pPr>
    </w:p>
    <w:p w14:paraId="497E2F04"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08DE76C9"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597FB7B0"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proofErr w:type="gramStart"/>
      <w:r w:rsidRPr="00BA2072">
        <w:rPr>
          <w:rFonts w:ascii="Arial" w:hAnsi="Arial" w:cs="Arial"/>
          <w:color w:val="333333"/>
          <w:sz w:val="20"/>
        </w:rPr>
        <w:t>lb</w:t>
      </w:r>
      <w:proofErr w:type="gramEnd"/>
      <w:r w:rsidRPr="00BA2072">
        <w:rPr>
          <w:rFonts w:ascii="Arial" w:hAnsi="Arial" w:cs="Arial"/>
          <w:color w:val="333333"/>
          <w:sz w:val="20"/>
        </w:rPr>
        <w:t xml:space="preserve"> then</w:t>
      </w:r>
    </w:p>
    <w:p w14:paraId="13B6BD65"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648C991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00D9F98D"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54742CE"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14:paraId="59DAB599"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36758EF1"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6F97DA7"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3C566229"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59008759" w14:textId="77777777" w:rsidR="00C57D24" w:rsidRDefault="00C57D24"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045553F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8834DD9" w14:textId="77777777" w:rsidR="009D4B1F" w:rsidRDefault="009D4B1F" w:rsidP="00B65A2A">
      <w:pPr>
        <w:numPr>
          <w:ilvl w:val="12"/>
          <w:numId w:val="0"/>
        </w:numPr>
        <w:rPr>
          <w:rFonts w:ascii="Arial" w:hAnsi="Arial" w:cs="Arial"/>
          <w:color w:val="333333"/>
        </w:rPr>
      </w:pPr>
    </w:p>
    <w:p w14:paraId="404E683B" w14:textId="14C05731"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0E323A">
        <w:rPr>
          <w:rFonts w:ascii="Arial" w:hAnsi="Arial" w:cs="Arial"/>
          <w:color w:val="333333"/>
        </w:rPr>
        <w:t>WIESNZ20</w:t>
      </w:r>
      <w:r w:rsidRPr="0010488B">
        <w:rPr>
          <w:rFonts w:ascii="Arial" w:hAnsi="Arial" w:cs="Arial"/>
          <w:color w:val="333333"/>
        </w:rPr>
        <w:t xml:space="preserve"> weights table for episodes that are:</w:t>
      </w:r>
    </w:p>
    <w:p w14:paraId="1B017694"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222EC8C2"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77D88EC5"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49EA02AB"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31753190"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77FB3A2D" w14:textId="77777777" w:rsidR="00B65A2A" w:rsidRPr="0010488B" w:rsidRDefault="00B65A2A" w:rsidP="00B65A2A">
      <w:pPr>
        <w:rPr>
          <w:rFonts w:ascii="Arial" w:hAnsi="Arial" w:cs="Arial"/>
          <w:color w:val="333333"/>
        </w:rPr>
      </w:pPr>
    </w:p>
    <w:p w14:paraId="7BF3BA85" w14:textId="1EFBC692"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0E323A">
        <w:rPr>
          <w:rFonts w:ascii="Arial" w:hAnsi="Arial" w:cs="Arial"/>
          <w:color w:val="333333"/>
        </w:rPr>
        <w:t>WIESNZ20</w:t>
      </w:r>
      <w:r w:rsidRPr="0010488B">
        <w:rPr>
          <w:rFonts w:ascii="Arial" w:hAnsi="Arial" w:cs="Arial"/>
          <w:color w:val="333333"/>
        </w:rPr>
        <w:t xml:space="preserve"> weights table using the appropriate column and row (NZdrg</w:t>
      </w:r>
      <w:r w:rsidR="008A33C5" w:rsidRPr="0010488B">
        <w:rPr>
          <w:rFonts w:ascii="Arial" w:hAnsi="Arial" w:cs="Arial"/>
          <w:color w:val="333333"/>
        </w:rPr>
        <w:t>70</w:t>
      </w:r>
      <w:r w:rsidRPr="0010488B">
        <w:rPr>
          <w:rFonts w:ascii="Arial" w:hAnsi="Arial" w:cs="Arial"/>
          <w:color w:val="333333"/>
        </w:rPr>
        <w:t>).</w:t>
      </w:r>
    </w:p>
    <w:p w14:paraId="504768FE"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5E93A8AC" w14:textId="0AC66E20"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0E323A">
        <w:rPr>
          <w:rFonts w:ascii="Arial" w:hAnsi="Arial" w:cs="Arial"/>
          <w:color w:val="333333"/>
        </w:rPr>
        <w:t>WIESNZ20</w:t>
      </w:r>
      <w:r w:rsidRPr="0010488B">
        <w:rPr>
          <w:rFonts w:ascii="Arial" w:hAnsi="Arial" w:cs="Arial"/>
          <w:color w:val="333333"/>
        </w:rPr>
        <w:t xml:space="preserve"> weights table and adding the </w:t>
      </w:r>
      <w:proofErr w:type="gramStart"/>
      <w:r w:rsidRPr="0010488B">
        <w:rPr>
          <w:rFonts w:ascii="Arial" w:hAnsi="Arial" w:cs="Arial"/>
          <w:color w:val="333333"/>
        </w:rPr>
        <w:t>one day</w:t>
      </w:r>
      <w:proofErr w:type="gramEnd"/>
      <w:r w:rsidRPr="0010488B">
        <w:rPr>
          <w:rFonts w:ascii="Arial" w:hAnsi="Arial" w:cs="Arial"/>
          <w:color w:val="333333"/>
        </w:rPr>
        <w:t xml:space="preserve"> inlier weight (from table).</w:t>
      </w:r>
    </w:p>
    <w:p w14:paraId="61BAA480" w14:textId="77777777" w:rsidR="00526F6B" w:rsidRPr="0010488B" w:rsidRDefault="00526F6B" w:rsidP="00B65A2A">
      <w:pPr>
        <w:rPr>
          <w:rFonts w:ascii="Arial" w:hAnsi="Arial" w:cs="Arial"/>
          <w:color w:val="333333"/>
        </w:rPr>
      </w:pPr>
    </w:p>
    <w:p w14:paraId="5045B06B" w14:textId="77777777"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1C8DE49F" w14:textId="77777777" w:rsidR="00176BE6" w:rsidRDefault="00176BE6" w:rsidP="00B65A2A">
      <w:pPr>
        <w:rPr>
          <w:rFonts w:ascii="Arial" w:hAnsi="Arial" w:cs="Arial"/>
          <w:color w:val="333333"/>
        </w:rPr>
      </w:pPr>
    </w:p>
    <w:p w14:paraId="0A8862E2"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D4637A4"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79D1699D"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1CDA079"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 xml:space="preserve">case “L” </w:t>
      </w:r>
      <w:proofErr w:type="gramStart"/>
      <w:r w:rsidRPr="00BA2072">
        <w:rPr>
          <w:rFonts w:ascii="Arial" w:hAnsi="Arial" w:cs="Arial"/>
          <w:color w:val="333333"/>
          <w:sz w:val="20"/>
        </w:rPr>
        <w:t>do</w:t>
      </w:r>
      <w:proofErr w:type="gramEnd"/>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78922648"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14:paraId="19D3A0C1"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 xml:space="preserve">S” </w:t>
      </w:r>
      <w:proofErr w:type="gramStart"/>
      <w:r w:rsidR="00B65A2A" w:rsidRPr="00BA2072">
        <w:rPr>
          <w:rFonts w:ascii="Arial" w:hAnsi="Arial" w:cs="Arial"/>
          <w:color w:val="333333"/>
          <w:sz w:val="20"/>
        </w:rPr>
        <w:t>do</w:t>
      </w:r>
      <w:proofErr w:type="gramEnd"/>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66CAC4A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0BE84CB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69D495FF"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 xml:space="preserve">case “O” </w:t>
      </w:r>
      <w:proofErr w:type="gramStart"/>
      <w:r w:rsidRPr="00BA2072">
        <w:rPr>
          <w:rFonts w:ascii="Arial" w:hAnsi="Arial" w:cs="Arial"/>
          <w:color w:val="333333"/>
          <w:sz w:val="20"/>
        </w:rPr>
        <w:t>do</w:t>
      </w:r>
      <w:proofErr w:type="gramEnd"/>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1B8B3F57"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4809AF1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lastRenderedPageBreak/>
        <w:t>go to box 3</w:t>
      </w:r>
    </w:p>
    <w:p w14:paraId="368DFD70"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 xml:space="preserve">case “M” </w:t>
      </w:r>
      <w:proofErr w:type="gramStart"/>
      <w:r w:rsidRPr="00BA2072">
        <w:rPr>
          <w:rFonts w:ascii="Arial" w:hAnsi="Arial" w:cs="Arial"/>
          <w:color w:val="333333"/>
          <w:sz w:val="20"/>
        </w:rPr>
        <w:t>do</w:t>
      </w:r>
      <w:proofErr w:type="gramEnd"/>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0040788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14:paraId="445B6C9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0260B4A6"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52FEE81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14:paraId="181BC05D"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 xml:space="preserve">S” </w:t>
      </w:r>
      <w:proofErr w:type="gramStart"/>
      <w:r w:rsidR="00B65A2A" w:rsidRPr="00BA2072">
        <w:rPr>
          <w:rFonts w:ascii="Arial" w:hAnsi="Arial" w:cs="Arial"/>
          <w:color w:val="333333"/>
          <w:sz w:val="20"/>
        </w:rPr>
        <w:t>do</w:t>
      </w:r>
      <w:proofErr w:type="gramEnd"/>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7BAF64C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12B9506E"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6A4F3971"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 xml:space="preserve">case “O” </w:t>
      </w:r>
      <w:proofErr w:type="gramStart"/>
      <w:r w:rsidRPr="00BA2072">
        <w:rPr>
          <w:rFonts w:ascii="Arial" w:hAnsi="Arial" w:cs="Arial"/>
          <w:color w:val="333333"/>
          <w:sz w:val="20"/>
        </w:rPr>
        <w:t>do</w:t>
      </w:r>
      <w:proofErr w:type="gramEnd"/>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7C5B87B4"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5E71F48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4BFE8A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 xml:space="preserve">case “M” </w:t>
      </w:r>
      <w:proofErr w:type="gramStart"/>
      <w:r w:rsidRPr="00BA2072">
        <w:rPr>
          <w:rFonts w:ascii="Arial" w:hAnsi="Arial" w:cs="Arial"/>
          <w:color w:val="333333"/>
          <w:sz w:val="20"/>
        </w:rPr>
        <w:t>do</w:t>
      </w:r>
      <w:proofErr w:type="gramEnd"/>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614CBB7C"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14:paraId="57C17111"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331B7E0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 xml:space="preserve">case “H” </w:t>
      </w:r>
      <w:proofErr w:type="gramStart"/>
      <w:r w:rsidRPr="00BA2072">
        <w:rPr>
          <w:rFonts w:ascii="Arial" w:hAnsi="Arial" w:cs="Arial"/>
          <w:color w:val="333333"/>
          <w:sz w:val="20"/>
        </w:rPr>
        <w:t>do</w:t>
      </w:r>
      <w:proofErr w:type="gramEnd"/>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40BEBF1D"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14:paraId="70B69CF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14:paraId="28AFA87D"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5DF7C4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box 3</w:t>
      </w:r>
    </w:p>
    <w:p w14:paraId="5CCA03B7" w14:textId="77777777" w:rsidR="00590E53" w:rsidRDefault="00590E53" w:rsidP="00B65A2A">
      <w:pPr>
        <w:rPr>
          <w:rFonts w:ascii="Arial" w:hAnsi="Arial" w:cs="Arial"/>
          <w:color w:val="333333"/>
        </w:rPr>
      </w:pPr>
    </w:p>
    <w:p w14:paraId="03394463" w14:textId="77777777"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14:paraId="47013460" w14:textId="77777777" w:rsidR="00265C8B" w:rsidRDefault="00265C8B" w:rsidP="00B65A2A">
      <w:pPr>
        <w:rPr>
          <w:rFonts w:ascii="Arial" w:hAnsi="Arial" w:cs="Arial"/>
          <w:color w:val="333333"/>
        </w:rPr>
      </w:pPr>
    </w:p>
    <w:p w14:paraId="14431960" w14:textId="77777777" w:rsidR="00B65A2A" w:rsidRPr="00BA2072" w:rsidRDefault="00B65A2A" w:rsidP="00C40E1A">
      <w:pPr>
        <w:pStyle w:val="Heading3"/>
      </w:pPr>
      <w:bookmarkStart w:id="169" w:name="_Toc511625997"/>
      <w:bookmarkStart w:id="170" w:name="_Toc515687096"/>
      <w:bookmarkStart w:id="171" w:name="_Ref41403726"/>
      <w:bookmarkStart w:id="172" w:name="_Toc67299493"/>
      <w:r w:rsidRPr="00BA2072">
        <w:t xml:space="preserve">Final WIES </w:t>
      </w:r>
      <w:r w:rsidR="00C93734" w:rsidRPr="00BA2072">
        <w:t>W</w:t>
      </w:r>
      <w:r w:rsidRPr="00BA2072">
        <w:t>eight</w:t>
      </w:r>
      <w:bookmarkEnd w:id="169"/>
      <w:bookmarkEnd w:id="170"/>
      <w:bookmarkEnd w:id="171"/>
      <w:bookmarkEnd w:id="172"/>
    </w:p>
    <w:p w14:paraId="6D3141D4"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15B74693" w14:textId="77777777" w:rsidR="00B65A2A" w:rsidRPr="00BA2072" w:rsidRDefault="00B65A2A" w:rsidP="00B65A2A">
      <w:pPr>
        <w:rPr>
          <w:rFonts w:ascii="Arial" w:hAnsi="Arial" w:cs="Arial"/>
          <w:color w:val="333333"/>
        </w:rPr>
      </w:pPr>
    </w:p>
    <w:p w14:paraId="331B1FE3"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32A320EE"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7331FA8" w14:textId="4477AB83" w:rsidR="00B65A2A" w:rsidRPr="00BA2072" w:rsidRDefault="000E323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WIESNZ20</w:t>
      </w:r>
      <w:r w:rsidR="00B65A2A" w:rsidRPr="00C1733A">
        <w:rPr>
          <w:rFonts w:ascii="Arial" w:hAnsi="Arial" w:cs="Arial"/>
          <w:color w:val="333333"/>
          <w:sz w:val="20"/>
        </w:rPr>
        <w:t xml:space="preserve"> = base_WIES + mv_copay + aaa_pay + asd_pay + scol_pay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ldn_pay</w:t>
      </w:r>
      <w:r w:rsidR="00426202" w:rsidRPr="00C1733A">
        <w:rPr>
          <w:rFonts w:ascii="Arial" w:hAnsi="Arial" w:cs="Arial"/>
          <w:color w:val="333333"/>
          <w:sz w:val="20"/>
        </w:rPr>
        <w:t xml:space="preserve"> + </w:t>
      </w:r>
      <w:r w:rsidR="00C1733A">
        <w:rPr>
          <w:rFonts w:ascii="Arial" w:hAnsi="Arial" w:cs="Arial"/>
          <w:color w:val="333333"/>
          <w:sz w:val="20"/>
        </w:rPr>
        <w:t>lvad_pay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p>
    <w:p w14:paraId="3F5237AA"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502E411C" w14:textId="15A7FB5C" w:rsidR="00D63A74"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This formula applies in all cases, except as follows:</w:t>
      </w:r>
    </w:p>
    <w:p w14:paraId="260F3F2A"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745FD58B" w14:textId="72988E52"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Event records assigned a NZdrg70 of C03W will have a cost weight equal to 0.0637 and be a</w:t>
      </w:r>
      <w:r w:rsidR="007F10CF">
        <w:rPr>
          <w:rFonts w:ascii="Arial" w:hAnsi="Arial" w:cs="Arial"/>
          <w:color w:val="333333"/>
          <w:sz w:val="20"/>
          <w:lang w:val="en-NZ"/>
        </w:rPr>
        <w:t xml:space="preserve">ssigned </w:t>
      </w:r>
      <w:r w:rsidRPr="00D106DA">
        <w:rPr>
          <w:rFonts w:ascii="Arial" w:hAnsi="Arial" w:cs="Arial"/>
          <w:color w:val="333333"/>
          <w:sz w:val="20"/>
          <w:lang w:val="en-NZ"/>
        </w:rPr>
        <w:t>excluded purchase unit S40007</w:t>
      </w:r>
      <w:r w:rsidR="007F10CF">
        <w:rPr>
          <w:rFonts w:ascii="Arial" w:hAnsi="Arial" w:cs="Arial"/>
          <w:color w:val="333333"/>
          <w:sz w:val="20"/>
          <w:lang w:val="en-NZ"/>
        </w:rPr>
        <w:t>.</w:t>
      </w:r>
    </w:p>
    <w:p w14:paraId="03746B25"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1B903015" w14:textId="10354170"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Event records assigned a NZdrg70 of J11W will have a cost weight equal to 0.2316 and be a</w:t>
      </w:r>
      <w:r w:rsidR="002E50A4">
        <w:rPr>
          <w:rFonts w:ascii="Arial" w:hAnsi="Arial" w:cs="Arial"/>
          <w:color w:val="333333"/>
          <w:sz w:val="20"/>
          <w:lang w:val="en-NZ"/>
        </w:rPr>
        <w:t xml:space="preserve">ssigned </w:t>
      </w:r>
      <w:r w:rsidRPr="00D106DA">
        <w:rPr>
          <w:rFonts w:ascii="Arial" w:hAnsi="Arial" w:cs="Arial"/>
          <w:color w:val="333333"/>
          <w:sz w:val="20"/>
          <w:lang w:val="en-NZ"/>
        </w:rPr>
        <w:t>excluded purchase unit MS02016</w:t>
      </w:r>
      <w:r w:rsidR="007F10CF">
        <w:rPr>
          <w:rFonts w:ascii="Arial" w:hAnsi="Arial" w:cs="Arial"/>
          <w:color w:val="333333"/>
          <w:sz w:val="20"/>
          <w:lang w:val="en-NZ"/>
        </w:rPr>
        <w:t>.</w:t>
      </w:r>
    </w:p>
    <w:p w14:paraId="36EEE817" w14:textId="3BA8EBDA" w:rsidR="003E0211" w:rsidRPr="00BA2072" w:rsidRDefault="003E0211"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064A9A31" w14:textId="77777777" w:rsidR="008C188A" w:rsidRDefault="008C188A">
      <w:pPr>
        <w:rPr>
          <w:rFonts w:ascii="Arial" w:hAnsi="Arial" w:cs="Arial"/>
          <w:b/>
          <w:kern w:val="28"/>
          <w:sz w:val="28"/>
          <w:szCs w:val="28"/>
        </w:rPr>
      </w:pPr>
      <w:bookmarkStart w:id="173" w:name="_Toc511625998"/>
      <w:bookmarkStart w:id="174" w:name="_Toc515687097"/>
      <w:r>
        <w:br w:type="page"/>
      </w:r>
    </w:p>
    <w:p w14:paraId="770A097D" w14:textId="77777777" w:rsidR="00B65A2A" w:rsidRPr="00BA2072" w:rsidRDefault="00B65A2A" w:rsidP="00E3265A">
      <w:pPr>
        <w:pStyle w:val="Heading1"/>
      </w:pPr>
      <w:bookmarkStart w:id="175" w:name="_Toc67299494"/>
      <w:r w:rsidRPr="00BA2072">
        <w:lastRenderedPageBreak/>
        <w:t xml:space="preserve">Purchase Unit </w:t>
      </w:r>
      <w:r w:rsidR="00C93734" w:rsidRPr="00BA2072">
        <w:t>A</w:t>
      </w:r>
      <w:r w:rsidRPr="00BA2072">
        <w:t>llocation</w:t>
      </w:r>
      <w:bookmarkEnd w:id="173"/>
      <w:bookmarkEnd w:id="174"/>
      <w:bookmarkEnd w:id="175"/>
    </w:p>
    <w:p w14:paraId="571AE962" w14:textId="6332A47B"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DHB</w:t>
      </w:r>
      <w:r w:rsidR="0096372F">
        <w:rPr>
          <w:rFonts w:ascii="Arial" w:hAnsi="Arial" w:cs="Arial"/>
          <w:color w:val="333333"/>
          <w:lang w:val="en-NZ"/>
        </w:rPr>
        <w:t xml:space="preserve"> </w:t>
      </w:r>
      <w:r w:rsidRPr="00BA2072">
        <w:rPr>
          <w:rFonts w:ascii="Arial" w:hAnsi="Arial" w:cs="Arial"/>
          <w:color w:val="333333"/>
          <w:lang w:val="en-NZ"/>
        </w:rPr>
        <w:t>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Each exclusion test indicates the relevant purchase unit</w:t>
      </w:r>
      <w:r w:rsidR="00831372" w:rsidRPr="00BA2072">
        <w:rPr>
          <w:rFonts w:ascii="Arial" w:hAnsi="Arial" w:cs="Arial"/>
          <w:color w:val="333333"/>
          <w:lang w:val="en-NZ"/>
        </w:rPr>
        <w:t xml:space="preserve"> wherever possible</w:t>
      </w:r>
      <w:r w:rsidRPr="00BA2072">
        <w:rPr>
          <w:rFonts w:ascii="Arial" w:hAnsi="Arial" w:cs="Arial"/>
          <w:color w:val="333333"/>
          <w:lang w:val="en-NZ"/>
        </w:rPr>
        <w:t>.</w:t>
      </w:r>
    </w:p>
    <w:p w14:paraId="3E7840E0" w14:textId="77777777" w:rsidR="00DF65C9" w:rsidRDefault="00DF65C9" w:rsidP="00B65A2A">
      <w:pPr>
        <w:pStyle w:val="BodyText2"/>
        <w:rPr>
          <w:rFonts w:ascii="Arial" w:hAnsi="Arial" w:cs="Arial"/>
          <w:color w:val="333333"/>
          <w:lang w:val="en-NZ"/>
        </w:rPr>
      </w:pPr>
    </w:p>
    <w:p w14:paraId="265D96E9" w14:textId="77777777" w:rsidR="00B65A2A" w:rsidRPr="00BA2072" w:rsidRDefault="00C93734" w:rsidP="00210257">
      <w:pPr>
        <w:pStyle w:val="Heading2"/>
      </w:pPr>
      <w:bookmarkStart w:id="176" w:name="_Toc511625999"/>
      <w:bookmarkStart w:id="177" w:name="_Toc515687098"/>
      <w:bookmarkStart w:id="178" w:name="_Toc67299495"/>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76"/>
      <w:bookmarkEnd w:id="177"/>
      <w:bookmarkEnd w:id="178"/>
    </w:p>
    <w:p w14:paraId="6F7331B2"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31467DB0" w14:textId="77777777" w:rsidR="00B65A2A" w:rsidRPr="00BA2072" w:rsidRDefault="00B65A2A" w:rsidP="00B65A2A">
      <w:pPr>
        <w:rPr>
          <w:rFonts w:ascii="Arial" w:hAnsi="Arial" w:cs="Arial"/>
        </w:rPr>
      </w:pPr>
    </w:p>
    <w:p w14:paraId="7850A4DF" w14:textId="77777777" w:rsidR="00B65A2A" w:rsidRPr="00BA2072" w:rsidRDefault="00B65A2A" w:rsidP="00C40E1A">
      <w:pPr>
        <w:pStyle w:val="Heading3"/>
      </w:pPr>
      <w:bookmarkStart w:id="179" w:name="_Toc511626000"/>
      <w:bookmarkStart w:id="180" w:name="_Toc515687099"/>
      <w:bookmarkStart w:id="181" w:name="_Toc67299496"/>
      <w:r w:rsidRPr="00BA2072">
        <w:t>Patient’s Age</w:t>
      </w:r>
      <w:bookmarkEnd w:id="179"/>
      <w:bookmarkEnd w:id="180"/>
      <w:bookmarkEnd w:id="181"/>
    </w:p>
    <w:p w14:paraId="48D1FA58" w14:textId="77777777" w:rsidR="00B65A2A" w:rsidRPr="00BA2072" w:rsidRDefault="00B65A2A" w:rsidP="00B65A2A">
      <w:pPr>
        <w:rPr>
          <w:rFonts w:ascii="Arial" w:hAnsi="Arial" w:cs="Arial"/>
          <w:color w:val="333333"/>
        </w:rPr>
      </w:pPr>
      <w:r w:rsidRPr="00BA2072">
        <w:rPr>
          <w:rFonts w:ascii="Arial" w:hAnsi="Arial" w:cs="Arial"/>
          <w:color w:val="333333"/>
        </w:rPr>
        <w:t>The patient’s age is calculated in integer years as at the date of discharge</w:t>
      </w:r>
      <w:r w:rsidR="00831372" w:rsidRPr="00BA2072">
        <w:rPr>
          <w:rFonts w:ascii="Arial" w:hAnsi="Arial" w:cs="Arial"/>
          <w:color w:val="333333"/>
        </w:rPr>
        <w:t>, unless otherwise specified</w:t>
      </w:r>
      <w:r w:rsidRPr="00BA2072">
        <w:rPr>
          <w:rFonts w:ascii="Arial" w:hAnsi="Arial" w:cs="Arial"/>
          <w:color w:val="333333"/>
        </w:rPr>
        <w:t>.</w:t>
      </w:r>
    </w:p>
    <w:p w14:paraId="3A7DDB36" w14:textId="77777777" w:rsidR="00B65A2A" w:rsidRPr="00BA2072" w:rsidRDefault="00B65A2A" w:rsidP="00B65A2A">
      <w:pPr>
        <w:rPr>
          <w:rFonts w:ascii="Arial" w:hAnsi="Arial" w:cs="Arial"/>
          <w:color w:val="333333"/>
        </w:rPr>
      </w:pPr>
    </w:p>
    <w:p w14:paraId="094F66E9" w14:textId="77777777" w:rsidR="00B65A2A" w:rsidRPr="00BA2072" w:rsidRDefault="00B65A2A" w:rsidP="00C40E1A">
      <w:pPr>
        <w:pStyle w:val="Heading3"/>
      </w:pPr>
      <w:bookmarkStart w:id="182" w:name="_Toc511626001"/>
      <w:bookmarkStart w:id="183" w:name="_Toc515687100"/>
      <w:bookmarkStart w:id="184" w:name="_Toc67299497"/>
      <w:r w:rsidRPr="00BA2072">
        <w:t>Length of Stay</w:t>
      </w:r>
      <w:bookmarkEnd w:id="182"/>
      <w:bookmarkEnd w:id="183"/>
      <w:bookmarkEnd w:id="184"/>
    </w:p>
    <w:p w14:paraId="462BA647" w14:textId="738DC076"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1396BD06" w14:textId="77777777" w:rsidR="009C7307" w:rsidRDefault="009C7307" w:rsidP="00B65A2A">
      <w:pPr>
        <w:rPr>
          <w:rFonts w:ascii="Arial" w:hAnsi="Arial" w:cs="Arial"/>
          <w:color w:val="333333"/>
        </w:rPr>
      </w:pPr>
    </w:p>
    <w:p w14:paraId="18DE50BF" w14:textId="77777777" w:rsidR="00B65A2A" w:rsidRPr="00BA2072" w:rsidRDefault="00C93734" w:rsidP="00210257">
      <w:pPr>
        <w:pStyle w:val="Heading2"/>
      </w:pPr>
      <w:bookmarkStart w:id="185" w:name="_Toc67299498"/>
      <w:bookmarkStart w:id="186" w:name="_Toc511626002"/>
      <w:bookmarkStart w:id="187" w:name="_Toc515687101"/>
      <w:r w:rsidRPr="00BA2072">
        <w:t>Exclusions from Casemix P</w:t>
      </w:r>
      <w:r w:rsidR="00B65A2A" w:rsidRPr="00BA2072">
        <w:t>urchasing</w:t>
      </w:r>
      <w:bookmarkEnd w:id="185"/>
    </w:p>
    <w:p w14:paraId="23CC6064" w14:textId="70C43067"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  It should be noted that some event</w:t>
      </w:r>
      <w:r w:rsidR="00230F3F">
        <w:rPr>
          <w:rFonts w:ascii="Arial" w:hAnsi="Arial" w:cs="Arial"/>
          <w:color w:val="333333"/>
        </w:rPr>
        <w:t xml:space="preserve"> record</w:t>
      </w:r>
      <w:r w:rsidRPr="00BA2072">
        <w:rPr>
          <w:rFonts w:ascii="Arial" w:hAnsi="Arial" w:cs="Arial"/>
          <w:color w:val="333333"/>
        </w:rPr>
        <w:t xml:space="preserve">s which are included in the casemix purchase unit allocation methodology will be excluded, by the final rule, from the publicly funded casemix extract used for </w:t>
      </w:r>
      <w:proofErr w:type="gramStart"/>
      <w:r w:rsidRPr="00BA2072">
        <w:rPr>
          <w:rFonts w:ascii="Arial" w:hAnsi="Arial" w:cs="Arial"/>
          <w:color w:val="333333"/>
        </w:rPr>
        <w:t>inter</w:t>
      </w:r>
      <w:proofErr w:type="gramEnd"/>
      <w:r w:rsidRPr="00BA2072">
        <w:rPr>
          <w:rFonts w:ascii="Arial" w:hAnsi="Arial" w:cs="Arial"/>
          <w:color w:val="333333"/>
        </w:rPr>
        <w:t xml:space="preserve"> DHB inpatient CWD wash-up.  These event</w:t>
      </w:r>
      <w:r w:rsidR="00230F3F">
        <w:rPr>
          <w:rFonts w:ascii="Arial" w:hAnsi="Arial" w:cs="Arial"/>
          <w:color w:val="333333"/>
        </w:rPr>
        <w:t xml:space="preserve"> records</w:t>
      </w:r>
      <w:r w:rsidRPr="00BA2072">
        <w:rPr>
          <w:rFonts w:ascii="Arial" w:hAnsi="Arial" w:cs="Arial"/>
          <w:color w:val="333333"/>
        </w:rPr>
        <w:t xml:space="preserve"> are excluded on the basis of Health Purchaser code and Health Agency code where these are not valid for the inter DHB funding wash-up.  </w:t>
      </w:r>
      <w:r w:rsidR="003B7902" w:rsidRPr="00BA2072">
        <w:rPr>
          <w:rFonts w:ascii="Arial" w:hAnsi="Arial" w:cs="Arial"/>
          <w:color w:val="333333"/>
        </w:rPr>
        <w:t>Note that f</w:t>
      </w:r>
      <w:r w:rsidR="00D360A8" w:rsidRPr="00BA2072">
        <w:rPr>
          <w:rFonts w:ascii="Arial" w:hAnsi="Arial" w:cs="Arial"/>
          <w:color w:val="333333"/>
        </w:rPr>
        <w:t>rom 1 July 2012 Funding Agency wa</w:t>
      </w:r>
      <w:r w:rsidR="003B7902" w:rsidRPr="00BA2072">
        <w:rPr>
          <w:rFonts w:ascii="Arial" w:hAnsi="Arial" w:cs="Arial"/>
          <w:color w:val="333333"/>
        </w:rPr>
        <w:t xml:space="preserve">s a new field in the NMDS.  Wherever the term agency is used in this </w:t>
      </w:r>
      <w:r w:rsidR="0039723E" w:rsidRPr="00BA2072">
        <w:rPr>
          <w:rFonts w:ascii="Arial" w:hAnsi="Arial" w:cs="Arial"/>
          <w:color w:val="333333"/>
        </w:rPr>
        <w:t>document,</w:t>
      </w:r>
      <w:r w:rsidR="003B7902" w:rsidRPr="00BA2072">
        <w:rPr>
          <w:rFonts w:ascii="Arial" w:hAnsi="Arial" w:cs="Arial"/>
          <w:color w:val="333333"/>
        </w:rPr>
        <w:t xml:space="preserve"> it refers to th</w:t>
      </w:r>
      <w:r w:rsidR="00D360A8" w:rsidRPr="00BA2072">
        <w:rPr>
          <w:rFonts w:ascii="Arial" w:hAnsi="Arial" w:cs="Arial"/>
          <w:color w:val="333333"/>
        </w:rPr>
        <w:t xml:space="preserve">e </w:t>
      </w:r>
      <w:r w:rsidR="003B7902" w:rsidRPr="00BA2072">
        <w:rPr>
          <w:rFonts w:ascii="Arial" w:hAnsi="Arial" w:cs="Arial"/>
          <w:color w:val="333333"/>
        </w:rPr>
        <w:t>new funding agency field.</w:t>
      </w:r>
      <w:r w:rsidR="00BC6916" w:rsidRPr="00BA2072">
        <w:rPr>
          <w:rFonts w:ascii="Arial" w:hAnsi="Arial" w:cs="Arial"/>
          <w:color w:val="333333"/>
        </w:rPr>
        <w:t xml:space="preserve"> </w:t>
      </w:r>
      <w:r w:rsidR="003B7902" w:rsidRPr="00BA2072">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D360A8" w:rsidRPr="00BA2072">
        <w:rPr>
          <w:rFonts w:ascii="Arial" w:hAnsi="Arial" w:cs="Arial"/>
          <w:color w:val="333333"/>
        </w:rPr>
        <w:t>the</w:t>
      </w:r>
      <w:r w:rsidR="00B673C7">
        <w:rPr>
          <w:rFonts w:ascii="Arial" w:hAnsi="Arial" w:cs="Arial"/>
          <w:color w:val="333333"/>
        </w:rPr>
        <w:t xml:space="preserve"> Ministry of </w:t>
      </w:r>
      <w:r w:rsidR="002936BD">
        <w:rPr>
          <w:rFonts w:ascii="Arial" w:hAnsi="Arial" w:cs="Arial"/>
          <w:color w:val="333333"/>
        </w:rPr>
        <w:t>Health</w:t>
      </w:r>
      <w:r w:rsidR="001C16C0" w:rsidRPr="00BA2072">
        <w:rPr>
          <w:rFonts w:ascii="Arial" w:hAnsi="Arial" w:cs="Arial"/>
          <w:color w:val="333333"/>
        </w:rPr>
        <w:t xml:space="preserve"> and</w:t>
      </w:r>
      <w:r w:rsidRPr="00BA2072">
        <w:rPr>
          <w:rFonts w:ascii="Arial" w:hAnsi="Arial" w:cs="Arial"/>
          <w:color w:val="333333"/>
        </w:rPr>
        <w:t xml:space="preserve"> stored in a separate field.  The tests are hierarchical and must be applied in the supplied sequence.  </w:t>
      </w:r>
    </w:p>
    <w:p w14:paraId="729AAE39" w14:textId="77777777" w:rsidR="005C2D4F" w:rsidRPr="00BA2072" w:rsidRDefault="005C2D4F" w:rsidP="00B65A2A">
      <w:pPr>
        <w:rPr>
          <w:rFonts w:ascii="Arial" w:hAnsi="Arial" w:cs="Arial"/>
          <w:color w:val="333333"/>
        </w:rPr>
      </w:pPr>
    </w:p>
    <w:p w14:paraId="331AAF01" w14:textId="77777777"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Ministry of Health</w:t>
      </w:r>
      <w:r w:rsidR="00831372" w:rsidRPr="00BA2072">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21B87B3A" w14:textId="77777777" w:rsidR="00B65A2A" w:rsidRPr="00BA2072" w:rsidRDefault="00B65A2A" w:rsidP="00B65A2A">
      <w:pPr>
        <w:rPr>
          <w:rFonts w:ascii="Arial" w:hAnsi="Arial" w:cs="Arial"/>
          <w:color w:val="333333"/>
        </w:rPr>
      </w:pPr>
    </w:p>
    <w:p w14:paraId="3D5C2CF2" w14:textId="075D3802" w:rsidR="00B65A2A" w:rsidRPr="00BA2072" w:rsidRDefault="00B65A2A" w:rsidP="00B65A2A">
      <w:pPr>
        <w:rPr>
          <w:rFonts w:ascii="Arial" w:hAnsi="Arial" w:cs="Arial"/>
          <w:color w:val="333333"/>
        </w:rPr>
      </w:pPr>
      <w:r w:rsidRPr="00BA2072">
        <w:rPr>
          <w:rFonts w:ascii="Arial" w:hAnsi="Arial" w:cs="Arial"/>
          <w:color w:val="333333"/>
        </w:rPr>
        <w:t xml:space="preserve">Hospitals can report up to 99 diagnoses, procedure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8A33C5">
        <w:rPr>
          <w:rFonts w:ascii="Arial" w:hAnsi="Arial" w:cs="Arial"/>
          <w:color w:val="333333"/>
        </w:rPr>
        <w:t>7.0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143527B1" w14:textId="77777777" w:rsidR="00B83FFD" w:rsidRPr="00BA2072" w:rsidRDefault="00B83FFD" w:rsidP="00B65A2A">
      <w:pPr>
        <w:rPr>
          <w:rFonts w:ascii="Arial" w:hAnsi="Arial" w:cs="Arial"/>
          <w:color w:val="333333"/>
        </w:rPr>
      </w:pPr>
    </w:p>
    <w:p w14:paraId="56407ABB" w14:textId="77777777" w:rsidR="00B65A2A" w:rsidRDefault="00B65A2A" w:rsidP="00B65A2A">
      <w:pPr>
        <w:rPr>
          <w:rFonts w:ascii="Arial" w:hAnsi="Arial" w:cs="Arial"/>
          <w:color w:val="333333"/>
        </w:rPr>
      </w:pPr>
      <w:r w:rsidRPr="00BA2072">
        <w:rPr>
          <w:rFonts w:ascii="Arial" w:hAnsi="Arial" w:cs="Arial"/>
          <w:color w:val="333333"/>
        </w:rPr>
        <w:t>DHBs that are concerned about the sufficiency of 30 diagnosis and 30 procedure codes should ensure their coding is prioritised so that the critical codes are included within the first 30 diagnosis and procedure codes for each event</w:t>
      </w:r>
      <w:r w:rsidR="00230F3F">
        <w:rPr>
          <w:rFonts w:ascii="Arial" w:hAnsi="Arial" w:cs="Arial"/>
          <w:color w:val="333333"/>
        </w:rPr>
        <w:t xml:space="preserve"> record</w:t>
      </w:r>
      <w:r w:rsidRPr="00BA2072">
        <w:rPr>
          <w:rFonts w:ascii="Arial" w:hAnsi="Arial" w:cs="Arial"/>
          <w:color w:val="333333"/>
        </w:rPr>
        <w:t>.</w:t>
      </w:r>
    </w:p>
    <w:p w14:paraId="02B13214" w14:textId="77777777" w:rsidR="008C188A" w:rsidRDefault="008C188A" w:rsidP="00B65A2A">
      <w:pPr>
        <w:rPr>
          <w:rFonts w:ascii="Arial" w:hAnsi="Arial" w:cs="Arial"/>
          <w:color w:val="333333"/>
        </w:rPr>
      </w:pPr>
    </w:p>
    <w:p w14:paraId="62DACA15" w14:textId="77777777" w:rsidR="00B30D17" w:rsidRDefault="00B30D17" w:rsidP="00B65A2A">
      <w:pPr>
        <w:rPr>
          <w:rFonts w:ascii="Arial" w:hAnsi="Arial" w:cs="Arial"/>
          <w:color w:val="333333"/>
        </w:rPr>
      </w:pPr>
    </w:p>
    <w:p w14:paraId="7E8776E5" w14:textId="77777777" w:rsidR="00B65A2A" w:rsidRPr="00BA2072" w:rsidRDefault="00C93734" w:rsidP="00C40E1A">
      <w:pPr>
        <w:pStyle w:val="Heading3"/>
      </w:pPr>
      <w:bookmarkStart w:id="188" w:name="_Ref339368757"/>
      <w:bookmarkStart w:id="189" w:name="_Toc67299499"/>
      <w:r w:rsidRPr="00BA2072">
        <w:lastRenderedPageBreak/>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188"/>
      <w:bookmarkEnd w:id="189"/>
    </w:p>
    <w:p w14:paraId="2DE93C48" w14:textId="4BF98D8E" w:rsidR="00B65A2A" w:rsidRPr="00BA2072" w:rsidRDefault="00B65A2A" w:rsidP="00B65A2A">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20</w:t>
      </w:r>
      <w:r w:rsidR="00C20803">
        <w:rPr>
          <w:rFonts w:ascii="Arial" w:hAnsi="Arial" w:cs="Arial"/>
          <w:color w:val="333333"/>
        </w:rPr>
        <w:t>/2</w:t>
      </w:r>
      <w:r w:rsidR="000E323A">
        <w:rPr>
          <w:rFonts w:ascii="Arial" w:hAnsi="Arial" w:cs="Arial"/>
          <w:color w:val="333333"/>
        </w:rPr>
        <w:t>1</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DHB funded health care.  </w:t>
      </w:r>
    </w:p>
    <w:p w14:paraId="67BA7131" w14:textId="77777777" w:rsidR="00B65A2A" w:rsidRPr="00BA2072" w:rsidRDefault="00B65A2A" w:rsidP="00B65A2A">
      <w:pPr>
        <w:rPr>
          <w:rFonts w:ascii="Arial" w:hAnsi="Arial" w:cs="Arial"/>
          <w:color w:val="333333"/>
        </w:rPr>
      </w:pPr>
    </w:p>
    <w:p w14:paraId="7695593D" w14:textId="4720C219" w:rsidR="00B65A2A" w:rsidRPr="00BA2072" w:rsidRDefault="0039723E" w:rsidP="00C72471">
      <w:pPr>
        <w:tabs>
          <w:tab w:val="left" w:pos="9498"/>
        </w:tabs>
        <w:rPr>
          <w:rFonts w:ascii="Arial" w:hAnsi="Arial" w:cs="Arial"/>
          <w:color w:val="333333"/>
        </w:rPr>
      </w:pPr>
      <w:r w:rsidRPr="00BA2072">
        <w:rPr>
          <w:rFonts w:ascii="Arial" w:hAnsi="Arial" w:cs="Arial"/>
          <w:color w:val="333333"/>
        </w:rPr>
        <w:t>Therefore,</w:t>
      </w:r>
      <w:r w:rsidR="00B65A2A" w:rsidRPr="00BA2072">
        <w:rPr>
          <w:rFonts w:ascii="Arial" w:hAnsi="Arial" w:cs="Arial"/>
          <w:color w:val="333333"/>
        </w:rPr>
        <w:t xml:space="preserve"> an event </w:t>
      </w:r>
      <w:r w:rsidR="00230F3F">
        <w:rPr>
          <w:rFonts w:ascii="Arial" w:hAnsi="Arial" w:cs="Arial"/>
          <w:color w:val="333333"/>
        </w:rPr>
        <w:t xml:space="preserve">record </w:t>
      </w:r>
      <w:r w:rsidR="00B65A2A" w:rsidRPr="00BA2072">
        <w:rPr>
          <w:rFonts w:ascii="Arial" w:hAnsi="Arial" w:cs="Arial"/>
          <w:color w:val="333333"/>
        </w:rPr>
        <w:t xml:space="preserve">will be excluded if it has a </w:t>
      </w:r>
      <w:r w:rsidR="00230F3F">
        <w:rPr>
          <w:rFonts w:ascii="Arial" w:hAnsi="Arial" w:cs="Arial"/>
          <w:color w:val="333333"/>
        </w:rPr>
        <w:t>p</w:t>
      </w:r>
      <w:r w:rsidR="00B65A2A" w:rsidRPr="00BA2072">
        <w:rPr>
          <w:rFonts w:ascii="Arial" w:hAnsi="Arial" w:cs="Arial"/>
          <w:color w:val="333333"/>
        </w:rPr>
        <w:t xml:space="preserve">urchaser </w:t>
      </w:r>
      <w:r w:rsidRPr="00BA2072">
        <w:rPr>
          <w:rFonts w:ascii="Arial" w:hAnsi="Arial" w:cs="Arial"/>
          <w:color w:val="333333"/>
        </w:rPr>
        <w:t>code, which</w:t>
      </w:r>
      <w:r w:rsidR="00B65A2A"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5A8D5D57" w14:textId="77777777" w:rsidR="00B65A2A" w:rsidRPr="00BA2072" w:rsidRDefault="00B65A2A" w:rsidP="00B65A2A">
      <w:pPr>
        <w:rPr>
          <w:rFonts w:ascii="Arial" w:hAnsi="Arial" w:cs="Arial"/>
          <w:color w:val="333333"/>
        </w:rPr>
      </w:pPr>
    </w:p>
    <w:p w14:paraId="7C42A6E5" w14:textId="77777777" w:rsidR="00B65A2A" w:rsidRPr="00BA2072" w:rsidRDefault="00B65A2A" w:rsidP="00C40E1A">
      <w:pPr>
        <w:pStyle w:val="Heading3"/>
      </w:pPr>
      <w:bookmarkStart w:id="190" w:name="_Ref183317003"/>
      <w:bookmarkStart w:id="191" w:name="_Toc67299500"/>
      <w:r w:rsidRPr="00BA2072">
        <w:t>Publicly Funded Agencies</w:t>
      </w:r>
      <w:bookmarkEnd w:id="190"/>
      <w:bookmarkEnd w:id="191"/>
    </w:p>
    <w:p w14:paraId="2409ACA8" w14:textId="24EFEF37"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MoH and DHBs will monitor publicly funded agreements.  Only NMDS 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casemix funding 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2231807A"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7A5FB78"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01A7AD2"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72E6B476"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0C40FB1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5ACF3F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67178472"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Northland DHB</w:t>
            </w:r>
          </w:p>
        </w:tc>
      </w:tr>
      <w:tr w:rsidR="00B65A2A" w:rsidRPr="00877B86" w14:paraId="385B145A" w14:textId="77777777" w:rsidTr="001158E4">
        <w:trPr>
          <w:jc w:val="center"/>
        </w:trPr>
        <w:tc>
          <w:tcPr>
            <w:tcW w:w="3593" w:type="dxa"/>
            <w:tcBorders>
              <w:top w:val="single" w:sz="2" w:space="0" w:color="auto"/>
              <w:left w:val="single" w:sz="2" w:space="0" w:color="auto"/>
              <w:bottom w:val="nil"/>
              <w:right w:val="single" w:sz="2" w:space="0" w:color="auto"/>
            </w:tcBorders>
          </w:tcPr>
          <w:p w14:paraId="33ED1D2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2A84812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Waitemata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759BAB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928851C"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287306E" w14:textId="77777777"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694EE29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85CAE4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696FC0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131437" w:rsidRPr="00877B86" w14:paraId="1BCFD26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257C374" w14:textId="77777777" w:rsidR="00131437" w:rsidRPr="00877B86" w:rsidRDefault="00131437" w:rsidP="001158E4">
            <w:pPr>
              <w:pStyle w:val="BodyText2"/>
              <w:jc w:val="center"/>
              <w:rPr>
                <w:rFonts w:ascii="Arial" w:hAnsi="Arial" w:cs="Arial"/>
                <w:color w:val="333333"/>
                <w:sz w:val="22"/>
                <w:szCs w:val="22"/>
              </w:rPr>
            </w:pPr>
            <w:r>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4BF1F1A3" w14:textId="77777777" w:rsidR="00131437" w:rsidRPr="00877B86" w:rsidRDefault="00131437" w:rsidP="002D55A5">
            <w:pPr>
              <w:pStyle w:val="BodyText2"/>
              <w:rPr>
                <w:rFonts w:ascii="Arial" w:hAnsi="Arial" w:cs="Arial"/>
                <w:color w:val="333333"/>
                <w:sz w:val="22"/>
                <w:szCs w:val="22"/>
              </w:rPr>
            </w:pPr>
            <w:r>
              <w:rPr>
                <w:rFonts w:ascii="Arial" w:hAnsi="Arial" w:cs="Arial"/>
                <w:color w:val="333333"/>
                <w:sz w:val="22"/>
                <w:szCs w:val="22"/>
              </w:rPr>
              <w:t>Ministry of Health</w:t>
            </w:r>
          </w:p>
        </w:tc>
      </w:tr>
      <w:tr w:rsidR="00B65A2A" w:rsidRPr="00877B86" w14:paraId="65E26B6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C7B19B"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1DF54846"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7EE79A3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A3F8E0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337CE06"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Lakes DHB</w:t>
            </w:r>
          </w:p>
        </w:tc>
      </w:tr>
      <w:tr w:rsidR="00B65A2A" w:rsidRPr="00877B86" w14:paraId="58BD5CC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614084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198D31D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 DHB</w:t>
            </w:r>
          </w:p>
        </w:tc>
      </w:tr>
      <w:tr w:rsidR="00B65A2A" w:rsidRPr="00877B86" w14:paraId="20B9762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39DBC3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054AC6CE"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Tairawhiti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2770A19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5F5605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317D1A8F"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1CBB7B0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F3D5D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735EF3C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 DHB</w:t>
            </w:r>
          </w:p>
        </w:tc>
      </w:tr>
      <w:tr w:rsidR="00B65A2A" w:rsidRPr="00877B86" w14:paraId="3DD344F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F6C868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6170C21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Mid Central DHB</w:t>
            </w:r>
          </w:p>
        </w:tc>
      </w:tr>
      <w:tr w:rsidR="00B65A2A" w:rsidRPr="00877B86" w14:paraId="35BA41B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D09E30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2F56F32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46DD58A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5788FBB"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3D2EC8E2"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r w:rsidR="00B65A2A" w:rsidRPr="00877B86">
              <w:rPr>
                <w:rFonts w:ascii="Arial" w:hAnsi="Arial" w:cs="Arial"/>
                <w:color w:val="333333"/>
                <w:sz w:val="22"/>
                <w:szCs w:val="22"/>
              </w:rPr>
              <w:t>DHB</w:t>
            </w:r>
          </w:p>
        </w:tc>
      </w:tr>
      <w:tr w:rsidR="00B65A2A" w:rsidRPr="00877B86" w14:paraId="4B2CFFA3"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49F9EC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6A9AAEB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Hutt Valley DHB</w:t>
            </w:r>
          </w:p>
        </w:tc>
      </w:tr>
      <w:tr w:rsidR="00B65A2A" w:rsidRPr="00877B86" w14:paraId="36BD67C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857FE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02D16932"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6372438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43E5A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16CD779B"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Nelson-Marlborough DHB</w:t>
            </w:r>
          </w:p>
        </w:tc>
      </w:tr>
      <w:tr w:rsidR="00B65A2A" w:rsidRPr="00877B86" w14:paraId="1A5BE7E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95AA8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55BBA2A8"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r w:rsidR="00B65A2A" w:rsidRPr="00877B86">
              <w:rPr>
                <w:rFonts w:ascii="Arial" w:hAnsi="Arial" w:cs="Arial"/>
                <w:color w:val="333333"/>
                <w:sz w:val="22"/>
                <w:szCs w:val="22"/>
              </w:rPr>
              <w:t>DHB</w:t>
            </w:r>
          </w:p>
        </w:tc>
      </w:tr>
      <w:tr w:rsidR="00B65A2A" w:rsidRPr="00877B86" w14:paraId="23794B0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2DCD08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7C38A0AF"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7B879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F3FB2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49B33866"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297AF3D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500E4B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5E52CC78"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658E213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654DF00"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50FBC3AA" w14:textId="77777777"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Southern DHB</w:t>
            </w:r>
          </w:p>
        </w:tc>
      </w:tr>
      <w:tr w:rsidR="00B65A2A" w:rsidRPr="00877B86" w14:paraId="0F136F3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89DB16C"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74AC3FAB"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7BF317E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9F7B8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3C53F537"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52D8C50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E9838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14671D3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610ACB7F"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762DA4F2" w14:textId="77777777" w:rsidR="005E5376" w:rsidRDefault="005E5376" w:rsidP="00B65A2A">
      <w:pPr>
        <w:rPr>
          <w:rFonts w:ascii="Arial" w:hAnsi="Arial" w:cs="Arial"/>
          <w:sz w:val="18"/>
          <w:szCs w:val="18"/>
        </w:rPr>
      </w:pPr>
    </w:p>
    <w:p w14:paraId="501DC1A3" w14:textId="77777777" w:rsidR="00B65A2A" w:rsidRPr="00BA2072" w:rsidRDefault="00C93734" w:rsidP="00B65A2A">
      <w:pPr>
        <w:rPr>
          <w:rFonts w:ascii="Arial" w:hAnsi="Arial" w:cs="Arial"/>
          <w:b/>
        </w:rPr>
      </w:pPr>
      <w:r w:rsidRPr="00BA2072">
        <w:rPr>
          <w:rFonts w:ascii="Arial" w:hAnsi="Arial" w:cs="Arial"/>
          <w:b/>
        </w:rPr>
        <w:t xml:space="preserve">Retired </w:t>
      </w:r>
      <w:r w:rsidR="001158E4">
        <w:rPr>
          <w:rFonts w:ascii="Arial" w:hAnsi="Arial" w:cs="Arial"/>
          <w:b/>
        </w:rPr>
        <w:t xml:space="preserve">(Funding) </w:t>
      </w:r>
      <w:r w:rsidRPr="00BA2072">
        <w:rPr>
          <w:rFonts w:ascii="Arial" w:hAnsi="Arial" w:cs="Arial"/>
          <w:b/>
        </w:rPr>
        <w:t>Agency C</w:t>
      </w:r>
      <w:r w:rsidR="00B65A2A" w:rsidRPr="00BA2072">
        <w:rPr>
          <w:rFonts w:ascii="Arial" w:hAnsi="Arial" w:cs="Arial"/>
          <w:b/>
        </w:rPr>
        <w:t>odes</w:t>
      </w:r>
    </w:p>
    <w:p w14:paraId="209A6F72" w14:textId="77777777" w:rsidR="00B65A2A" w:rsidRPr="00BA2072" w:rsidRDefault="00B65A2A" w:rsidP="00B65A2A">
      <w:pPr>
        <w:rPr>
          <w:rFonts w:ascii="Arial" w:hAnsi="Arial" w:cs="Arial"/>
          <w:color w:val="333333"/>
        </w:rPr>
      </w:pPr>
      <w:r w:rsidRPr="00BA2072">
        <w:rPr>
          <w:rFonts w:ascii="Arial" w:hAnsi="Arial" w:cs="Arial"/>
          <w:color w:val="333333"/>
        </w:rPr>
        <w:t>These codes have been retired but are noted here for historical reasons.</w:t>
      </w:r>
    </w:p>
    <w:p w14:paraId="5FB22B19" w14:textId="77777777" w:rsidR="00B65A2A" w:rsidRPr="0063378C" w:rsidRDefault="00B65A2A" w:rsidP="00B65A2A">
      <w:pPr>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57"/>
        <w:gridCol w:w="3978"/>
      </w:tblGrid>
      <w:tr w:rsidR="00B65A2A" w:rsidRPr="00877B86" w14:paraId="24E18038" w14:textId="77777777" w:rsidTr="001158E4">
        <w:trPr>
          <w:jc w:val="center"/>
        </w:trPr>
        <w:tc>
          <w:tcPr>
            <w:tcW w:w="3657" w:type="dxa"/>
            <w:tcBorders>
              <w:top w:val="single" w:sz="2" w:space="0" w:color="auto"/>
              <w:left w:val="single" w:sz="2" w:space="0" w:color="auto"/>
              <w:bottom w:val="single" w:sz="2" w:space="0" w:color="auto"/>
              <w:right w:val="single" w:sz="2" w:space="0" w:color="auto"/>
            </w:tcBorders>
          </w:tcPr>
          <w:p w14:paraId="512C513F"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 Code</w:t>
            </w:r>
          </w:p>
        </w:tc>
        <w:tc>
          <w:tcPr>
            <w:tcW w:w="3978" w:type="dxa"/>
            <w:tcBorders>
              <w:top w:val="single" w:sz="2" w:space="0" w:color="auto"/>
              <w:left w:val="single" w:sz="2" w:space="0" w:color="auto"/>
              <w:bottom w:val="single" w:sz="2" w:space="0" w:color="auto"/>
              <w:right w:val="single" w:sz="2" w:space="0" w:color="auto"/>
            </w:tcBorders>
          </w:tcPr>
          <w:p w14:paraId="2C35BEB2" w14:textId="77777777" w:rsidR="00B65A2A" w:rsidRPr="00877B86" w:rsidRDefault="00C93734" w:rsidP="002D55A5">
            <w:pPr>
              <w:pStyle w:val="BodyText2"/>
              <w:rPr>
                <w:rFonts w:ascii="Arial" w:hAnsi="Arial" w:cs="Arial"/>
                <w:b/>
                <w:sz w:val="22"/>
                <w:szCs w:val="22"/>
              </w:rPr>
            </w:pPr>
            <w:r w:rsidRPr="00877B86">
              <w:rPr>
                <w:rFonts w:ascii="Arial" w:hAnsi="Arial" w:cs="Arial"/>
                <w:b/>
                <w:sz w:val="22"/>
                <w:szCs w:val="22"/>
              </w:rPr>
              <w:t>Agency N</w:t>
            </w:r>
            <w:r w:rsidR="00B65A2A" w:rsidRPr="00877B86">
              <w:rPr>
                <w:rFonts w:ascii="Arial" w:hAnsi="Arial" w:cs="Arial"/>
                <w:b/>
                <w:sz w:val="22"/>
                <w:szCs w:val="22"/>
              </w:rPr>
              <w:t>ame</w:t>
            </w:r>
          </w:p>
        </w:tc>
      </w:tr>
      <w:tr w:rsidR="00B65A2A" w:rsidRPr="00877B86" w14:paraId="01C960F2" w14:textId="77777777" w:rsidTr="001158E4">
        <w:trPr>
          <w:jc w:val="center"/>
        </w:trPr>
        <w:tc>
          <w:tcPr>
            <w:tcW w:w="3657" w:type="dxa"/>
            <w:tcBorders>
              <w:top w:val="single" w:sz="2" w:space="0" w:color="auto"/>
              <w:left w:val="single" w:sz="2" w:space="0" w:color="auto"/>
              <w:bottom w:val="single" w:sz="2" w:space="0" w:color="auto"/>
              <w:right w:val="single" w:sz="2" w:space="0" w:color="auto"/>
            </w:tcBorders>
          </w:tcPr>
          <w:p w14:paraId="7A0097B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0223</w:t>
            </w:r>
          </w:p>
        </w:tc>
        <w:tc>
          <w:tcPr>
            <w:tcW w:w="3978" w:type="dxa"/>
            <w:tcBorders>
              <w:top w:val="single" w:sz="2" w:space="0" w:color="auto"/>
              <w:left w:val="single" w:sz="2" w:space="0" w:color="auto"/>
              <w:bottom w:val="single" w:sz="2" w:space="0" w:color="auto"/>
              <w:right w:val="single" w:sz="2" w:space="0" w:color="auto"/>
            </w:tcBorders>
          </w:tcPr>
          <w:p w14:paraId="03CA4518"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Heart </w:t>
            </w:r>
            <w:r w:rsidR="00B65A2A" w:rsidRPr="00877B86">
              <w:rPr>
                <w:rFonts w:ascii="Arial" w:hAnsi="Arial" w:cs="Arial"/>
                <w:color w:val="333333"/>
                <w:sz w:val="22"/>
                <w:szCs w:val="22"/>
              </w:rPr>
              <w:t>Surgery South Island</w:t>
            </w:r>
          </w:p>
        </w:tc>
      </w:tr>
      <w:tr w:rsidR="00B65A2A" w:rsidRPr="00877B86" w14:paraId="7D08DEB7" w14:textId="77777777" w:rsidTr="001158E4">
        <w:trPr>
          <w:jc w:val="center"/>
        </w:trPr>
        <w:tc>
          <w:tcPr>
            <w:tcW w:w="3657" w:type="dxa"/>
            <w:tcBorders>
              <w:top w:val="single" w:sz="2" w:space="0" w:color="auto"/>
              <w:left w:val="single" w:sz="2" w:space="0" w:color="auto"/>
              <w:bottom w:val="single" w:sz="2" w:space="0" w:color="auto"/>
              <w:right w:val="single" w:sz="2" w:space="0" w:color="auto"/>
            </w:tcBorders>
          </w:tcPr>
          <w:p w14:paraId="2598D25F"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2041</w:t>
            </w:r>
          </w:p>
        </w:tc>
        <w:tc>
          <w:tcPr>
            <w:tcW w:w="3978" w:type="dxa"/>
            <w:tcBorders>
              <w:top w:val="single" w:sz="2" w:space="0" w:color="auto"/>
              <w:left w:val="single" w:sz="2" w:space="0" w:color="auto"/>
              <w:bottom w:val="single" w:sz="2" w:space="0" w:color="auto"/>
              <w:right w:val="single" w:sz="2" w:space="0" w:color="auto"/>
            </w:tcBorders>
          </w:tcPr>
          <w:p w14:paraId="72CB51A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East</w:t>
            </w:r>
            <w:r w:rsidR="0096372F">
              <w:rPr>
                <w:rFonts w:ascii="Arial" w:hAnsi="Arial" w:cs="Arial"/>
                <w:color w:val="333333"/>
                <w:sz w:val="22"/>
                <w:szCs w:val="22"/>
              </w:rPr>
              <w:t xml:space="preserve"> </w:t>
            </w:r>
            <w:r w:rsidRPr="00877B86">
              <w:rPr>
                <w:rFonts w:ascii="Arial" w:hAnsi="Arial" w:cs="Arial"/>
                <w:color w:val="333333"/>
                <w:sz w:val="22"/>
                <w:szCs w:val="22"/>
              </w:rPr>
              <w:t xml:space="preserve">Bay Health </w:t>
            </w:r>
          </w:p>
        </w:tc>
      </w:tr>
      <w:tr w:rsidR="00B65A2A" w:rsidRPr="00877B86" w14:paraId="240AC1DD" w14:textId="77777777" w:rsidTr="001158E4">
        <w:trPr>
          <w:jc w:val="center"/>
        </w:trPr>
        <w:tc>
          <w:tcPr>
            <w:tcW w:w="3657" w:type="dxa"/>
            <w:tcBorders>
              <w:top w:val="single" w:sz="2" w:space="0" w:color="auto"/>
              <w:left w:val="single" w:sz="2" w:space="0" w:color="auto"/>
              <w:bottom w:val="single" w:sz="2" w:space="0" w:color="auto"/>
              <w:right w:val="single" w:sz="2" w:space="0" w:color="auto"/>
            </w:tcBorders>
          </w:tcPr>
          <w:p w14:paraId="58550B5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2043</w:t>
            </w:r>
          </w:p>
        </w:tc>
        <w:tc>
          <w:tcPr>
            <w:tcW w:w="3978" w:type="dxa"/>
            <w:tcBorders>
              <w:top w:val="single" w:sz="2" w:space="0" w:color="auto"/>
              <w:left w:val="single" w:sz="2" w:space="0" w:color="auto"/>
              <w:bottom w:val="single" w:sz="2" w:space="0" w:color="auto"/>
              <w:right w:val="single" w:sz="2" w:space="0" w:color="auto"/>
            </w:tcBorders>
          </w:tcPr>
          <w:p w14:paraId="51A0E1FF"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Western</w:t>
            </w:r>
            <w:r w:rsidR="0096372F">
              <w:rPr>
                <w:rFonts w:ascii="Arial" w:hAnsi="Arial" w:cs="Arial"/>
                <w:color w:val="333333"/>
                <w:sz w:val="22"/>
                <w:szCs w:val="22"/>
              </w:rPr>
              <w:t xml:space="preserve"> </w:t>
            </w:r>
            <w:r w:rsidRPr="00877B86">
              <w:rPr>
                <w:rFonts w:ascii="Arial" w:hAnsi="Arial" w:cs="Arial"/>
                <w:color w:val="333333"/>
                <w:sz w:val="22"/>
                <w:szCs w:val="22"/>
              </w:rPr>
              <w:t>Bay</w:t>
            </w:r>
            <w:r w:rsidR="0096372F">
              <w:rPr>
                <w:rFonts w:ascii="Arial" w:hAnsi="Arial" w:cs="Arial"/>
                <w:color w:val="333333"/>
                <w:sz w:val="22"/>
                <w:szCs w:val="22"/>
              </w:rPr>
              <w:t xml:space="preserve"> </w:t>
            </w:r>
            <w:r w:rsidRPr="00877B86">
              <w:rPr>
                <w:rFonts w:ascii="Arial" w:hAnsi="Arial" w:cs="Arial"/>
                <w:color w:val="333333"/>
                <w:sz w:val="22"/>
                <w:szCs w:val="22"/>
              </w:rPr>
              <w:t xml:space="preserve">Health </w:t>
            </w:r>
          </w:p>
        </w:tc>
      </w:tr>
      <w:tr w:rsidR="00B65A2A" w:rsidRPr="00877B86" w14:paraId="0F43FF8F" w14:textId="77777777" w:rsidTr="001158E4">
        <w:trPr>
          <w:jc w:val="center"/>
        </w:trPr>
        <w:tc>
          <w:tcPr>
            <w:tcW w:w="3657" w:type="dxa"/>
            <w:tcBorders>
              <w:top w:val="single" w:sz="2" w:space="0" w:color="auto"/>
              <w:left w:val="single" w:sz="2" w:space="0" w:color="auto"/>
              <w:bottom w:val="single" w:sz="2" w:space="0" w:color="auto"/>
              <w:right w:val="single" w:sz="2" w:space="0" w:color="auto"/>
            </w:tcBorders>
          </w:tcPr>
          <w:p w14:paraId="4BBC070A"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4122</w:t>
            </w:r>
          </w:p>
        </w:tc>
        <w:tc>
          <w:tcPr>
            <w:tcW w:w="3978" w:type="dxa"/>
            <w:tcBorders>
              <w:top w:val="single" w:sz="2" w:space="0" w:color="auto"/>
              <w:left w:val="single" w:sz="2" w:space="0" w:color="auto"/>
              <w:bottom w:val="single" w:sz="2" w:space="0" w:color="auto"/>
              <w:right w:val="single" w:sz="2" w:space="0" w:color="auto"/>
            </w:tcBorders>
          </w:tcPr>
          <w:p w14:paraId="0766D69D"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 (Healthlink South)</w:t>
            </w:r>
          </w:p>
        </w:tc>
      </w:tr>
      <w:tr w:rsidR="00187401" w:rsidRPr="00877B86" w14:paraId="0820E433" w14:textId="77777777" w:rsidTr="008159F9">
        <w:trPr>
          <w:jc w:val="center"/>
        </w:trPr>
        <w:tc>
          <w:tcPr>
            <w:tcW w:w="3657" w:type="dxa"/>
            <w:tcBorders>
              <w:top w:val="single" w:sz="2" w:space="0" w:color="auto"/>
              <w:left w:val="single" w:sz="2" w:space="0" w:color="auto"/>
              <w:bottom w:val="single" w:sz="2" w:space="0" w:color="auto"/>
              <w:right w:val="single" w:sz="2" w:space="0" w:color="auto"/>
            </w:tcBorders>
          </w:tcPr>
          <w:p w14:paraId="33926D92" w14:textId="1F9DDDB2" w:rsidR="00187401" w:rsidRPr="00877B86" w:rsidRDefault="00187401" w:rsidP="00187401">
            <w:pPr>
              <w:pStyle w:val="BodyText2"/>
              <w:jc w:val="center"/>
              <w:rPr>
                <w:rFonts w:ascii="Arial" w:hAnsi="Arial" w:cs="Arial"/>
                <w:color w:val="333333"/>
                <w:sz w:val="22"/>
                <w:szCs w:val="22"/>
              </w:rPr>
            </w:pPr>
            <w:r w:rsidRPr="00877B86">
              <w:rPr>
                <w:rFonts w:ascii="Arial" w:hAnsi="Arial" w:cs="Arial"/>
                <w:color w:val="333333"/>
                <w:sz w:val="22"/>
                <w:szCs w:val="22"/>
              </w:rPr>
              <w:t>4131</w:t>
            </w:r>
          </w:p>
        </w:tc>
        <w:tc>
          <w:tcPr>
            <w:tcW w:w="3978" w:type="dxa"/>
            <w:tcBorders>
              <w:top w:val="single" w:sz="2" w:space="0" w:color="auto"/>
              <w:left w:val="single" w:sz="2" w:space="0" w:color="auto"/>
              <w:bottom w:val="single" w:sz="2" w:space="0" w:color="auto"/>
              <w:right w:val="single" w:sz="2" w:space="0" w:color="auto"/>
            </w:tcBorders>
          </w:tcPr>
          <w:p w14:paraId="1382486B" w14:textId="064EABC4" w:rsidR="00187401" w:rsidRPr="00877B86" w:rsidRDefault="00187401" w:rsidP="00187401">
            <w:pPr>
              <w:pStyle w:val="BodyText2"/>
              <w:rPr>
                <w:rFonts w:ascii="Arial" w:hAnsi="Arial" w:cs="Arial"/>
                <w:color w:val="333333"/>
                <w:sz w:val="22"/>
                <w:szCs w:val="22"/>
              </w:rPr>
            </w:pPr>
            <w:r w:rsidRPr="00877B86">
              <w:rPr>
                <w:rFonts w:ascii="Arial" w:hAnsi="Arial" w:cs="Arial"/>
                <w:color w:val="333333"/>
                <w:sz w:val="22"/>
                <w:szCs w:val="22"/>
              </w:rPr>
              <w:t>Otago</w:t>
            </w:r>
            <w:r>
              <w:rPr>
                <w:rFonts w:ascii="Arial" w:hAnsi="Arial" w:cs="Arial"/>
                <w:color w:val="333333"/>
                <w:sz w:val="22"/>
                <w:szCs w:val="22"/>
              </w:rPr>
              <w:t xml:space="preserve"> </w:t>
            </w:r>
            <w:r w:rsidRPr="00877B86">
              <w:rPr>
                <w:rFonts w:ascii="Arial" w:hAnsi="Arial" w:cs="Arial"/>
                <w:color w:val="333333"/>
                <w:sz w:val="22"/>
                <w:szCs w:val="22"/>
              </w:rPr>
              <w:t>DHB</w:t>
            </w:r>
          </w:p>
        </w:tc>
      </w:tr>
      <w:tr w:rsidR="00187401" w:rsidRPr="00877B86" w14:paraId="36789B7A" w14:textId="77777777" w:rsidTr="008159F9">
        <w:trPr>
          <w:jc w:val="center"/>
        </w:trPr>
        <w:tc>
          <w:tcPr>
            <w:tcW w:w="3657" w:type="dxa"/>
            <w:tcBorders>
              <w:top w:val="single" w:sz="2" w:space="0" w:color="auto"/>
              <w:left w:val="single" w:sz="2" w:space="0" w:color="auto"/>
              <w:bottom w:val="single" w:sz="4" w:space="0" w:color="auto"/>
              <w:right w:val="single" w:sz="2" w:space="0" w:color="auto"/>
            </w:tcBorders>
          </w:tcPr>
          <w:p w14:paraId="0BF99903" w14:textId="6767D08C" w:rsidR="00187401" w:rsidRPr="00877B86" w:rsidRDefault="00187401" w:rsidP="00187401">
            <w:pPr>
              <w:pStyle w:val="BodyText2"/>
              <w:jc w:val="center"/>
              <w:rPr>
                <w:rFonts w:ascii="Arial" w:hAnsi="Arial" w:cs="Arial"/>
                <w:color w:val="333333"/>
                <w:sz w:val="22"/>
                <w:szCs w:val="22"/>
              </w:rPr>
            </w:pPr>
            <w:r w:rsidRPr="00877B86">
              <w:rPr>
                <w:rFonts w:ascii="Arial" w:hAnsi="Arial" w:cs="Arial"/>
                <w:color w:val="333333"/>
                <w:sz w:val="22"/>
                <w:szCs w:val="22"/>
              </w:rPr>
              <w:t>4141</w:t>
            </w:r>
          </w:p>
        </w:tc>
        <w:tc>
          <w:tcPr>
            <w:tcW w:w="3978" w:type="dxa"/>
            <w:tcBorders>
              <w:top w:val="single" w:sz="2" w:space="0" w:color="auto"/>
              <w:left w:val="single" w:sz="2" w:space="0" w:color="auto"/>
              <w:bottom w:val="single" w:sz="4" w:space="0" w:color="auto"/>
              <w:right w:val="single" w:sz="2" w:space="0" w:color="auto"/>
            </w:tcBorders>
          </w:tcPr>
          <w:p w14:paraId="016FBB7F" w14:textId="14B870C4" w:rsidR="00187401" w:rsidRPr="00877B86" w:rsidRDefault="00187401" w:rsidP="00187401">
            <w:pPr>
              <w:pStyle w:val="BodyText2"/>
              <w:rPr>
                <w:rFonts w:ascii="Arial" w:hAnsi="Arial" w:cs="Arial"/>
                <w:color w:val="333333"/>
                <w:sz w:val="22"/>
                <w:szCs w:val="22"/>
              </w:rPr>
            </w:pPr>
            <w:r w:rsidRPr="00877B86">
              <w:rPr>
                <w:rFonts w:ascii="Arial" w:hAnsi="Arial" w:cs="Arial"/>
                <w:color w:val="333333"/>
                <w:sz w:val="22"/>
                <w:szCs w:val="22"/>
              </w:rPr>
              <w:t>Southland DHB</w:t>
            </w:r>
          </w:p>
        </w:tc>
      </w:tr>
    </w:tbl>
    <w:p w14:paraId="3EAFBF1B" w14:textId="77777777" w:rsidR="00BF7592" w:rsidRDefault="00BF7592" w:rsidP="00EC3E42">
      <w:bookmarkStart w:id="192" w:name="_Ref339431220"/>
      <w:bookmarkStart w:id="193" w:name="_Ref372693092"/>
    </w:p>
    <w:p w14:paraId="77434473" w14:textId="77777777" w:rsidR="00B65A2A" w:rsidRPr="00BA2072" w:rsidRDefault="00B65A2A" w:rsidP="00C40E1A">
      <w:pPr>
        <w:pStyle w:val="Heading3"/>
      </w:pPr>
      <w:bookmarkStart w:id="194" w:name="_Ref431452730"/>
      <w:bookmarkStart w:id="195" w:name="_Toc67299501"/>
      <w:r w:rsidRPr="00BA2072">
        <w:lastRenderedPageBreak/>
        <w:t>Error DRGs</w:t>
      </w:r>
      <w:r w:rsidR="005855FC" w:rsidRPr="00BA2072">
        <w:t xml:space="preserve"> and Unrelated </w:t>
      </w:r>
      <w:r w:rsidR="00657BB6" w:rsidRPr="00BA2072">
        <w:t>O</w:t>
      </w:r>
      <w:r w:rsidR="005855FC" w:rsidRPr="00BA2072">
        <w:t>R DRGs</w:t>
      </w:r>
      <w:bookmarkEnd w:id="192"/>
      <w:bookmarkEnd w:id="193"/>
      <w:bookmarkEnd w:id="194"/>
      <w:bookmarkEnd w:id="195"/>
    </w:p>
    <w:p w14:paraId="6AA5E137" w14:textId="77777777"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A91148">
        <w:rPr>
          <w:rFonts w:ascii="Arial" w:hAnsi="Arial" w:cs="Arial"/>
          <w:color w:val="333333"/>
        </w:rPr>
        <w:t>7.0</w:t>
      </w:r>
      <w:r w:rsidR="007D28F5">
        <w:rPr>
          <w:rFonts w:ascii="Arial" w:hAnsi="Arial" w:cs="Arial"/>
          <w:color w:val="333333"/>
        </w:rPr>
        <w:t>.</w:t>
      </w:r>
    </w:p>
    <w:p w14:paraId="78BDFB7B" w14:textId="77777777"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2B658B3B"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719B1F7C"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6713DC12"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 xml:space="preserve">Neonatal Diagnosis Not Consistent </w:t>
      </w:r>
      <w:proofErr w:type="gramStart"/>
      <w:r w:rsidRPr="00BA2072">
        <w:rPr>
          <w:rFonts w:ascii="Arial" w:hAnsi="Arial" w:cs="Arial"/>
          <w:i/>
          <w:color w:val="333333"/>
        </w:rPr>
        <w:t>With</w:t>
      </w:r>
      <w:proofErr w:type="gramEnd"/>
      <w:r w:rsidRPr="00BA2072">
        <w:rPr>
          <w:rFonts w:ascii="Arial" w:hAnsi="Arial" w:cs="Arial"/>
          <w:i/>
          <w:color w:val="333333"/>
        </w:rPr>
        <w:t xml:space="preserve"> Age/Weight</w:t>
      </w:r>
    </w:p>
    <w:p w14:paraId="7FEE7A79" w14:textId="77777777" w:rsidR="00C57D24" w:rsidRDefault="00C57D24" w:rsidP="005855FC">
      <w:pPr>
        <w:rPr>
          <w:rFonts w:ascii="Arial" w:hAnsi="Arial" w:cs="Arial"/>
          <w:color w:val="333333"/>
        </w:rPr>
      </w:pPr>
    </w:p>
    <w:p w14:paraId="7ADD6F49" w14:textId="77777777" w:rsidR="009B1889" w:rsidRDefault="00B65A2A" w:rsidP="005855FC">
      <w:pPr>
        <w:rPr>
          <w:rFonts w:ascii="Arial" w:hAnsi="Arial" w:cs="Arial"/>
          <w:color w:val="333333"/>
        </w:rPr>
      </w:pPr>
      <w:r w:rsidRPr="00BA2072">
        <w:rPr>
          <w:rFonts w:ascii="Arial" w:hAnsi="Arial" w:cs="Arial"/>
          <w:color w:val="333333"/>
        </w:rPr>
        <w:t xml:space="preserve">There are three </w:t>
      </w:r>
      <w:r w:rsidR="00EB2854" w:rsidRPr="00BA2072">
        <w:rPr>
          <w:rFonts w:ascii="Arial" w:hAnsi="Arial" w:cs="Arial"/>
          <w:color w:val="333333"/>
        </w:rPr>
        <w:t xml:space="preserve">Unrelated OR </w:t>
      </w:r>
      <w:r w:rsidRPr="00BA2072">
        <w:rPr>
          <w:rFonts w:ascii="Arial" w:hAnsi="Arial" w:cs="Arial"/>
          <w:color w:val="333333"/>
        </w:rPr>
        <w:t>DRGs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1C034320" w14:textId="77777777"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 xml:space="preserve">pal Diagnosis </w:t>
      </w:r>
      <w:proofErr w:type="gramStart"/>
      <w:r w:rsidRPr="00BA2072">
        <w:rPr>
          <w:rFonts w:ascii="Arial" w:hAnsi="Arial" w:cs="Arial"/>
          <w:i/>
          <w:color w:val="333333"/>
        </w:rPr>
        <w:t>With</w:t>
      </w:r>
      <w:proofErr w:type="gramEnd"/>
      <w:r w:rsidRPr="00BA2072">
        <w:rPr>
          <w:rFonts w:ascii="Arial" w:hAnsi="Arial" w:cs="Arial"/>
          <w:i/>
          <w:color w:val="333333"/>
        </w:rPr>
        <w:t xml:space="preserve"> Catastrophic CC</w:t>
      </w:r>
    </w:p>
    <w:p w14:paraId="4432E2FD" w14:textId="77777777"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 xml:space="preserve">pal Diagnosis </w:t>
      </w:r>
      <w:proofErr w:type="gramStart"/>
      <w:r w:rsidRPr="00BA2072">
        <w:rPr>
          <w:rFonts w:ascii="Arial" w:hAnsi="Arial" w:cs="Arial"/>
          <w:i/>
          <w:color w:val="333333"/>
        </w:rPr>
        <w:t>With</w:t>
      </w:r>
      <w:proofErr w:type="gramEnd"/>
      <w:r w:rsidRPr="00BA2072">
        <w:rPr>
          <w:rFonts w:ascii="Arial" w:hAnsi="Arial" w:cs="Arial"/>
          <w:i/>
          <w:color w:val="333333"/>
        </w:rPr>
        <w:t xml:space="preserve"> Severe or Moderate CC</w:t>
      </w:r>
    </w:p>
    <w:p w14:paraId="6F3ADEDF" w14:textId="77777777"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Pr="00BA2072">
        <w:rPr>
          <w:rFonts w:ascii="Arial" w:hAnsi="Arial" w:cs="Arial"/>
          <w:i/>
          <w:color w:val="333333"/>
        </w:rPr>
        <w:t>OR Procedures Unrelated to Princ</w:t>
      </w:r>
      <w:r w:rsidR="00D66D4E" w:rsidRPr="00BA2072">
        <w:rPr>
          <w:rFonts w:ascii="Arial" w:hAnsi="Arial" w:cs="Arial"/>
          <w:i/>
          <w:color w:val="333333"/>
        </w:rPr>
        <w:t>i</w:t>
      </w:r>
      <w:r w:rsidRPr="00BA2072">
        <w:rPr>
          <w:rFonts w:ascii="Arial" w:hAnsi="Arial" w:cs="Arial"/>
          <w:i/>
          <w:color w:val="333333"/>
        </w:rPr>
        <w:t>pal Diagnosis Without CC</w:t>
      </w:r>
    </w:p>
    <w:p w14:paraId="4084FE7B" w14:textId="77777777" w:rsidR="00C953C1" w:rsidRPr="00C953C1" w:rsidRDefault="00C953C1" w:rsidP="00C953C1">
      <w:pPr>
        <w:ind w:left="720"/>
        <w:rPr>
          <w:rFonts w:ascii="Arial" w:hAnsi="Arial" w:cs="Arial"/>
          <w:color w:val="333333"/>
        </w:rPr>
      </w:pPr>
    </w:p>
    <w:p w14:paraId="49239D0F" w14:textId="77777777" w:rsidR="00C93734" w:rsidRPr="00BA2072" w:rsidRDefault="00B65A2A" w:rsidP="00C40E1A">
      <w:pPr>
        <w:pStyle w:val="Heading3"/>
      </w:pPr>
      <w:bookmarkStart w:id="196" w:name="_Ref339272673"/>
      <w:bookmarkStart w:id="197" w:name="_Ref339272679"/>
      <w:bookmarkStart w:id="198" w:name="_Ref339272763"/>
      <w:bookmarkStart w:id="199" w:name="_Ref339272768"/>
      <w:bookmarkStart w:id="200" w:name="_Toc67299502"/>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196"/>
      <w:bookmarkEnd w:id="197"/>
      <w:bookmarkEnd w:id="198"/>
      <w:bookmarkEnd w:id="199"/>
      <w:bookmarkEnd w:id="200"/>
    </w:p>
    <w:p w14:paraId="764D2342" w14:textId="77777777"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 funding.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A458C1">
        <w:rPr>
          <w:rFonts w:ascii="Arial" w:hAnsi="Arial" w:cs="Arial"/>
          <w:color w:val="333333"/>
        </w:rPr>
        <w:t xml:space="preserve"> records</w:t>
      </w:r>
      <w:r w:rsidRPr="00BA2072">
        <w:rPr>
          <w:rFonts w:ascii="Arial" w:hAnsi="Arial" w:cs="Arial"/>
          <w:color w:val="333333"/>
        </w:rPr>
        <w:t xml:space="preserve"> are spread across other casemix-funded event</w:t>
      </w:r>
      <w:r w:rsidR="00A458C1">
        <w:rPr>
          <w:rFonts w:ascii="Arial" w:hAnsi="Arial" w:cs="Arial"/>
          <w:color w:val="333333"/>
        </w:rPr>
        <w:t xml:space="preserve"> records</w:t>
      </w:r>
      <w:r w:rsidRPr="00BA2072">
        <w:rPr>
          <w:rFonts w:ascii="Arial" w:hAnsi="Arial" w:cs="Arial"/>
          <w:color w:val="333333"/>
        </w:rPr>
        <w:t xml:space="preserve"> and so are funded indirectly.</w:t>
      </w:r>
    </w:p>
    <w:p w14:paraId="084EA0E1" w14:textId="77777777"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4B7E7BA1"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4E59A98D"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60CA6CCC"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50BCC180" w14:textId="345CD70F"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4581AD9"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730ADE61"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030230A5"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0610D1BB" w14:textId="77777777"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FF4582">
        <w:rPr>
          <w:rFonts w:ascii="Arial" w:hAnsi="Arial" w:cs="Arial"/>
          <w:color w:val="333333"/>
        </w:rPr>
        <w:t>8</w:t>
      </w:r>
      <w:r w:rsidR="007A35A0">
        <w:rPr>
          <w:rFonts w:ascii="Arial" w:hAnsi="Arial" w:cs="Arial"/>
          <w:color w:val="333333"/>
        </w:rPr>
        <w:t xml:space="preserve">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p>
    <w:p w14:paraId="4E4AB7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2376F4F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9F6358"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6EB2FDBC"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63BCFC2C" w14:textId="77777777" w:rsidR="00B65A2A" w:rsidRDefault="002A1A12" w:rsidP="00A37419">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p>
    <w:p w14:paraId="64230CF5" w14:textId="77777777" w:rsidR="00DD26F5" w:rsidRPr="002B36E2" w:rsidRDefault="00DD26F5" w:rsidP="00A37419">
      <w:pPr>
        <w:rPr>
          <w:rFonts w:ascii="Arial" w:hAnsi="Arial" w:cs="Arial"/>
          <w:i/>
          <w:color w:val="333333"/>
          <w:szCs w:val="24"/>
        </w:rPr>
      </w:pPr>
    </w:p>
    <w:p w14:paraId="2FB4FF34" w14:textId="77777777" w:rsidR="00B65A2A" w:rsidRPr="00BA2072" w:rsidRDefault="00B65A2A" w:rsidP="00C40E1A">
      <w:pPr>
        <w:pStyle w:val="Heading3"/>
      </w:pPr>
      <w:bookmarkStart w:id="201" w:name="_Ref339277495"/>
      <w:bookmarkStart w:id="202" w:name="_Toc67299503"/>
      <w:r w:rsidRPr="00BA2072">
        <w:t>Mental Health (EXCLU)</w:t>
      </w:r>
      <w:bookmarkEnd w:id="201"/>
      <w:bookmarkEnd w:id="202"/>
    </w:p>
    <w:p w14:paraId="4DAF2C75" w14:textId="515F44DD"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Health S</w:t>
      </w:r>
      <w:r w:rsidRPr="00BA2072">
        <w:rPr>
          <w:rFonts w:ascii="Arial" w:hAnsi="Arial" w:cs="Arial"/>
          <w:color w:val="333333"/>
        </w:rPr>
        <w:t xml:space="preserve">peciality </w:t>
      </w:r>
      <w:r w:rsidR="00B64419" w:rsidRPr="00BA2072">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544951AE" w14:textId="77777777" w:rsidR="00D5750C" w:rsidRDefault="00D5750C" w:rsidP="00B65A2A">
      <w:pPr>
        <w:rPr>
          <w:rFonts w:ascii="Arial" w:hAnsi="Arial" w:cs="Arial"/>
          <w:color w:val="333333"/>
        </w:rPr>
      </w:pPr>
    </w:p>
    <w:p w14:paraId="1BCF5D80" w14:textId="77777777" w:rsidR="00B65A2A" w:rsidRPr="00BA2072" w:rsidRDefault="00161FDF" w:rsidP="00C40E1A">
      <w:pPr>
        <w:pStyle w:val="Heading3"/>
      </w:pPr>
      <w:bookmarkStart w:id="203" w:name="_Ref384969784"/>
      <w:bookmarkStart w:id="204" w:name="_Ref384978073"/>
      <w:bookmarkStart w:id="205" w:name="_Toc67299504"/>
      <w:r>
        <w:lastRenderedPageBreak/>
        <w:t>Non-Weight Bearing and Other Related Convalescence (MS02023)</w:t>
      </w:r>
      <w:bookmarkEnd w:id="203"/>
      <w:bookmarkEnd w:id="204"/>
      <w:bookmarkEnd w:id="205"/>
    </w:p>
    <w:p w14:paraId="7D42B071" w14:textId="77777777" w:rsidR="00161FDF" w:rsidRPr="00161FDF" w:rsidRDefault="00161FDF" w:rsidP="00161FDF">
      <w:pPr>
        <w:pStyle w:val="NormalArial"/>
        <w:rPr>
          <w:rFonts w:cs="Arial"/>
          <w:color w:val="333333"/>
        </w:rPr>
      </w:pPr>
      <w:r w:rsidRPr="00161FDF">
        <w:rPr>
          <w:rFonts w:cs="Arial"/>
          <w:color w:val="333333"/>
        </w:rPr>
        <w:t>Event records that have a Health Speciality Code (HSC) of D55 Non-weight bearing and other related convalescence are excluded from casemix funding and are allocated the excluded purchase unit code MS02023 Non-Weight Bearing Convalescence Program</w:t>
      </w:r>
      <w:r w:rsidR="002F4D54">
        <w:rPr>
          <w:rFonts w:cs="Arial"/>
          <w:color w:val="333333"/>
        </w:rPr>
        <w:t>me</w:t>
      </w:r>
      <w:r w:rsidRPr="00161FDF">
        <w:rPr>
          <w:rFonts w:cs="Arial"/>
          <w:color w:val="333333"/>
        </w:rPr>
        <w:t>.</w:t>
      </w:r>
    </w:p>
    <w:p w14:paraId="0277E10E" w14:textId="77777777" w:rsidR="00161FDF" w:rsidRPr="00161FDF" w:rsidRDefault="00161FDF" w:rsidP="00161FDF">
      <w:pPr>
        <w:pStyle w:val="NormalArial"/>
        <w:rPr>
          <w:rFonts w:cs="Arial"/>
          <w:color w:val="333333"/>
        </w:rPr>
      </w:pPr>
    </w:p>
    <w:p w14:paraId="4C018F41" w14:textId="77777777" w:rsidR="00161FDF" w:rsidRPr="00161FDF" w:rsidRDefault="00161FDF" w:rsidP="00161FDF">
      <w:pPr>
        <w:pStyle w:val="NormalArial"/>
        <w:rPr>
          <w:rFonts w:cs="Arial"/>
          <w:color w:val="333333"/>
        </w:rPr>
      </w:pPr>
      <w:r w:rsidRPr="00161FDF">
        <w:rPr>
          <w:rFonts w:cs="Arial"/>
          <w:color w:val="333333"/>
        </w:rPr>
        <w:t xml:space="preserve">If HSC = D55 then PU = MS02023 </w:t>
      </w:r>
    </w:p>
    <w:p w14:paraId="72E1A128" w14:textId="77777777" w:rsidR="00161FDF" w:rsidRPr="00161FDF" w:rsidRDefault="00161FDF" w:rsidP="00161FDF">
      <w:pPr>
        <w:pStyle w:val="NormalArial"/>
        <w:rPr>
          <w:rFonts w:cs="Arial"/>
          <w:color w:val="333333"/>
        </w:rPr>
      </w:pPr>
    </w:p>
    <w:p w14:paraId="54F065A1" w14:textId="77777777" w:rsidR="00161FDF" w:rsidRPr="00161FDF" w:rsidRDefault="00161FDF" w:rsidP="00161FDF">
      <w:pPr>
        <w:pStyle w:val="NormalArial"/>
        <w:rPr>
          <w:rFonts w:cs="Arial"/>
          <w:color w:val="333333"/>
        </w:rPr>
      </w:pPr>
      <w:r w:rsidRPr="00161FDF">
        <w:rPr>
          <w:rFonts w:cs="Arial"/>
          <w:color w:val="333333"/>
        </w:rPr>
        <w:t xml:space="preserve">Health speciality code D55 is a convalescence service provided by step down facilities such as aged care facilities, private hospitals and rural hospitals. This service is provided to patients after a medical/surgical inpatient episode of care and before the client is able to receive a full rehabilitation service or safely return home. </w:t>
      </w:r>
    </w:p>
    <w:p w14:paraId="2577B31F" w14:textId="77777777" w:rsidR="00161FDF" w:rsidRPr="00161FDF" w:rsidRDefault="00161FDF" w:rsidP="00161FDF">
      <w:pPr>
        <w:pStyle w:val="NormalArial"/>
        <w:rPr>
          <w:rFonts w:cs="Arial"/>
          <w:color w:val="333333"/>
        </w:rPr>
      </w:pPr>
    </w:p>
    <w:p w14:paraId="7C1F79BC" w14:textId="77777777" w:rsidR="00161FDF" w:rsidRPr="00161FDF" w:rsidRDefault="00161FDF" w:rsidP="00161FDF">
      <w:pPr>
        <w:pStyle w:val="NormalArial"/>
        <w:rPr>
          <w:rFonts w:cs="Arial"/>
          <w:color w:val="333333"/>
        </w:rPr>
      </w:pPr>
      <w:r w:rsidRPr="00161FDF">
        <w:rPr>
          <w:rFonts w:cs="Arial"/>
          <w:color w:val="333333"/>
        </w:rPr>
        <w:t xml:space="preserve">Hospital facilities supply data to NMDS, but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The unit of measure is bed days. </w:t>
      </w:r>
    </w:p>
    <w:p w14:paraId="5E8E1A74" w14:textId="77777777" w:rsidR="00161FDF" w:rsidRPr="00161FDF" w:rsidRDefault="00161FDF" w:rsidP="00161FDF">
      <w:pPr>
        <w:pStyle w:val="NormalArial"/>
        <w:rPr>
          <w:rFonts w:cs="Arial"/>
          <w:color w:val="333333"/>
        </w:rPr>
      </w:pPr>
    </w:p>
    <w:p w14:paraId="0C99C968" w14:textId="77777777" w:rsidR="00842AF5" w:rsidRDefault="00161FDF" w:rsidP="00161FDF">
      <w:pPr>
        <w:pStyle w:val="NormalArial"/>
        <w:rPr>
          <w:rFonts w:cs="Arial"/>
          <w:color w:val="333333"/>
        </w:rPr>
      </w:pPr>
      <w:r w:rsidRPr="00161FDF">
        <w:rPr>
          <w:rFonts w:cs="Arial"/>
          <w:color w:val="333333"/>
        </w:rPr>
        <w:t>It is recommended that DHBs don't use this HSC D55 unless they have payment and contract arrangements in place.</w:t>
      </w:r>
    </w:p>
    <w:p w14:paraId="02D05887" w14:textId="77777777" w:rsidR="00161FDF" w:rsidRDefault="00161FDF" w:rsidP="00161FDF">
      <w:pPr>
        <w:pStyle w:val="NormalArial"/>
        <w:rPr>
          <w:rFonts w:cs="Arial"/>
          <w:color w:val="333333"/>
        </w:rPr>
      </w:pPr>
    </w:p>
    <w:p w14:paraId="0DE0D9EF" w14:textId="77777777" w:rsidR="00842AF5" w:rsidRPr="00842AF5" w:rsidRDefault="00161FDF" w:rsidP="00C40E1A">
      <w:pPr>
        <w:pStyle w:val="Heading3"/>
      </w:pPr>
      <w:bookmarkStart w:id="206" w:name="_Toc67299505"/>
      <w:bookmarkStart w:id="207" w:name="_Ref384969814"/>
      <w:bookmarkStart w:id="208" w:name="_Ref384969840"/>
      <w:bookmarkStart w:id="209" w:name="_Ref384969858"/>
      <w:bookmarkStart w:id="210" w:name="_Ref384969868"/>
      <w:bookmarkStart w:id="211" w:name="_Ref384969879"/>
      <w:bookmarkStart w:id="212" w:name="_Ref384969887"/>
      <w:bookmarkStart w:id="213" w:name="_Ref384969895"/>
      <w:bookmarkStart w:id="214" w:name="_Ref384969902"/>
      <w:bookmarkStart w:id="215" w:name="_Ref384969909"/>
      <w:bookmarkStart w:id="216" w:name="_Ref384969916"/>
      <w:bookmarkStart w:id="217" w:name="_Ref384969926"/>
      <w:bookmarkStart w:id="218" w:name="_Ref384969933"/>
      <w:bookmarkStart w:id="219" w:name="_Ref384969940"/>
      <w:bookmarkStart w:id="220" w:name="_Ref384978055"/>
      <w:r>
        <w:t>Disability and Health of Older People</w:t>
      </w:r>
      <w:bookmarkEnd w:id="206"/>
      <w:r>
        <w:t xml:space="preserve"> </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61563B9" w14:textId="50507D04" w:rsidR="00161FDF" w:rsidRPr="00BA2072" w:rsidRDefault="00161FDF" w:rsidP="00161FDF">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that have a Disability Health Speciality Code are excluded from casemix funding.  These services have a Health Speciality Code commencing with </w:t>
      </w:r>
      <w:r w:rsidR="00AC3395">
        <w:rPr>
          <w:rFonts w:ascii="Arial" w:hAnsi="Arial" w:cs="Arial"/>
          <w:color w:val="333333"/>
        </w:rPr>
        <w:t>‘</w:t>
      </w:r>
      <w:r w:rsidRPr="00BA2072">
        <w:rPr>
          <w:rFonts w:ascii="Arial" w:hAnsi="Arial" w:cs="Arial"/>
          <w:color w:val="333333"/>
        </w:rPr>
        <w:t>D</w:t>
      </w:r>
      <w:r w:rsidR="00AC3395">
        <w:rPr>
          <w:rFonts w:ascii="Arial" w:hAnsi="Arial" w:cs="Arial"/>
          <w:color w:val="333333"/>
        </w:rPr>
        <w:t>’</w:t>
      </w:r>
      <w:r w:rsidRPr="00BA2072">
        <w:rPr>
          <w:rFonts w:ascii="Arial" w:hAnsi="Arial" w:cs="Arial"/>
          <w:color w:val="333333"/>
        </w:rPr>
        <w:t xml:space="preserve"> and are purchased under other funding arrangements.  Health Specialties in the range:</w:t>
      </w:r>
    </w:p>
    <w:p w14:paraId="7D9F55AB" w14:textId="77777777" w:rsidR="002B36E2" w:rsidRDefault="002B36E2" w:rsidP="00161FDF">
      <w:pPr>
        <w:rPr>
          <w:rFonts w:ascii="Arial" w:hAnsi="Arial" w:cs="Arial"/>
          <w:color w:val="333333"/>
        </w:rPr>
      </w:pPr>
    </w:p>
    <w:p w14:paraId="64A67A6E" w14:textId="50DE3C92" w:rsidR="00161FDF" w:rsidRPr="00BA2072" w:rsidRDefault="00161FDF" w:rsidP="00161FDF">
      <w:pPr>
        <w:rPr>
          <w:rFonts w:ascii="Arial" w:hAnsi="Arial" w:cs="Arial"/>
          <w:color w:val="333333"/>
        </w:rPr>
      </w:pPr>
      <w:r w:rsidRPr="00BA2072">
        <w:rPr>
          <w:rFonts w:ascii="Arial" w:hAnsi="Arial" w:cs="Arial"/>
          <w:color w:val="333333"/>
        </w:rPr>
        <w:t xml:space="preserve">(a) D00-D03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HOP214 Age Related AT&amp;R </w:t>
      </w:r>
    </w:p>
    <w:p w14:paraId="61B3AACC" w14:textId="6DFA13FF" w:rsidR="00161FDF" w:rsidRPr="00BA2072" w:rsidRDefault="00161FDF" w:rsidP="00161FDF">
      <w:pPr>
        <w:rPr>
          <w:rFonts w:ascii="Arial" w:hAnsi="Arial" w:cs="Arial"/>
          <w:color w:val="333333"/>
        </w:rPr>
      </w:pPr>
      <w:r w:rsidRPr="00BA2072">
        <w:rPr>
          <w:rFonts w:ascii="Arial" w:hAnsi="Arial" w:cs="Arial"/>
          <w:color w:val="333333"/>
        </w:rPr>
        <w:t xml:space="preserve">(b) D04 </w:t>
      </w:r>
      <w:r w:rsidR="003E2D6C">
        <w:rPr>
          <w:rFonts w:ascii="Arial" w:hAnsi="Arial" w:cs="Arial"/>
          <w:color w:val="333333"/>
        </w:rPr>
        <w:tab/>
      </w:r>
      <w:r w:rsidRPr="00BA2072">
        <w:rPr>
          <w:rFonts w:ascii="Arial" w:hAnsi="Arial" w:cs="Arial"/>
          <w:color w:val="333333"/>
          <w:szCs w:val="24"/>
        </w:rPr>
        <w:t xml:space="preserve">– </w:t>
      </w:r>
      <w:r w:rsidRPr="00BA2072">
        <w:rPr>
          <w:rFonts w:ascii="Arial" w:hAnsi="Arial" w:cs="Arial"/>
          <w:color w:val="333333"/>
        </w:rPr>
        <w:t>is allocated to HOP1013 Carer Support Respite Day</w:t>
      </w:r>
    </w:p>
    <w:p w14:paraId="44AC2FF9" w14:textId="5EADE95B" w:rsidR="00161FDF" w:rsidRPr="00BA2072" w:rsidRDefault="00161FDF" w:rsidP="00161FDF">
      <w:pPr>
        <w:rPr>
          <w:rFonts w:ascii="Arial" w:hAnsi="Arial" w:cs="Arial"/>
          <w:color w:val="333333"/>
        </w:rPr>
      </w:pPr>
      <w:r w:rsidRPr="00BA2072">
        <w:rPr>
          <w:rFonts w:ascii="Arial" w:hAnsi="Arial" w:cs="Arial"/>
          <w:color w:val="333333"/>
        </w:rPr>
        <w:t xml:space="preserve">(c) D20-D24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HOP235 Psychogeriatric AT&amp;R </w:t>
      </w:r>
    </w:p>
    <w:p w14:paraId="1CB93176" w14:textId="6E917E79" w:rsidR="00161FDF" w:rsidRPr="00BA2072" w:rsidRDefault="00161FDF" w:rsidP="00161FDF">
      <w:pPr>
        <w:rPr>
          <w:rFonts w:ascii="Arial" w:hAnsi="Arial" w:cs="Arial"/>
          <w:color w:val="333333"/>
        </w:rPr>
      </w:pPr>
      <w:r w:rsidRPr="00BA2072">
        <w:rPr>
          <w:rFonts w:ascii="Arial" w:hAnsi="Arial" w:cs="Arial"/>
          <w:color w:val="333333"/>
        </w:rPr>
        <w:t xml:space="preserve">(d) D40-D44 </w:t>
      </w:r>
      <w:r w:rsidR="003E2D6C">
        <w:rPr>
          <w:rFonts w:ascii="Arial" w:hAnsi="Arial" w:cs="Arial"/>
          <w:color w:val="333333"/>
        </w:rPr>
        <w:tab/>
        <w:t xml:space="preserve">– </w:t>
      </w:r>
      <w:r w:rsidRPr="00BA2072">
        <w:rPr>
          <w:rFonts w:ascii="Arial" w:hAnsi="Arial" w:cs="Arial"/>
          <w:color w:val="333333"/>
        </w:rPr>
        <w:t>are allocated to DSS214 Young Physically Disabled AT&amp;R.</w:t>
      </w:r>
    </w:p>
    <w:p w14:paraId="07AB32B8" w14:textId="77777777" w:rsidR="002B36E2" w:rsidRDefault="002B36E2" w:rsidP="00161FDF">
      <w:pPr>
        <w:pStyle w:val="NormalArial"/>
        <w:rPr>
          <w:rFonts w:cs="Arial"/>
          <w:color w:val="333333"/>
        </w:rPr>
      </w:pPr>
    </w:p>
    <w:p w14:paraId="4DC56ED2" w14:textId="77777777" w:rsidR="002B36E2" w:rsidRDefault="00161FDF" w:rsidP="00161FDF">
      <w:pPr>
        <w:pStyle w:val="NormalArial"/>
        <w:rPr>
          <w:rFonts w:cs="Arial"/>
          <w:color w:val="333333"/>
        </w:rPr>
      </w:pPr>
      <w:r w:rsidRPr="00BA2072">
        <w:rPr>
          <w:rFonts w:cs="Arial"/>
          <w:color w:val="333333"/>
        </w:rPr>
        <w:t xml:space="preserve">Other Disability Health Specialty codes relate to residential care, including short term respite care, and are purchased under a variety of non-casemix arrangements.  </w:t>
      </w:r>
    </w:p>
    <w:p w14:paraId="2A394E0D" w14:textId="3BD0C402" w:rsidR="00161FDF" w:rsidRPr="00BA2072" w:rsidRDefault="00161FDF" w:rsidP="00161FDF">
      <w:pPr>
        <w:pStyle w:val="NormalArial"/>
        <w:rPr>
          <w:rFonts w:cs="Arial"/>
          <w:color w:val="333333"/>
        </w:rPr>
      </w:pPr>
      <w:r w:rsidRPr="00BA2072">
        <w:rPr>
          <w:rFonts w:cs="Arial"/>
          <w:color w:val="333333"/>
        </w:rPr>
        <w:t xml:space="preserve">The following mappings have been allocated for the non-casemix purchase unit field in </w:t>
      </w:r>
      <w:r w:rsidR="007174F8">
        <w:rPr>
          <w:rFonts w:cs="Arial"/>
          <w:color w:val="333333"/>
        </w:rPr>
        <w:t>20</w:t>
      </w:r>
      <w:r w:rsidR="000E323A">
        <w:rPr>
          <w:rFonts w:cs="Arial"/>
          <w:color w:val="333333"/>
        </w:rPr>
        <w:t>20</w:t>
      </w:r>
      <w:r w:rsidR="007174F8">
        <w:rPr>
          <w:rFonts w:cs="Arial"/>
          <w:color w:val="333333"/>
        </w:rPr>
        <w:t>/</w:t>
      </w:r>
      <w:r w:rsidR="006D488E">
        <w:rPr>
          <w:rFonts w:cs="Arial"/>
          <w:color w:val="333333"/>
        </w:rPr>
        <w:t>2</w:t>
      </w:r>
      <w:r w:rsidR="000E323A">
        <w:rPr>
          <w:rFonts w:cs="Arial"/>
          <w:color w:val="333333"/>
        </w:rPr>
        <w:t>1</w:t>
      </w:r>
      <w:r w:rsidR="004B47C3">
        <w:rPr>
          <w:rFonts w:cs="Arial"/>
          <w:color w:val="333333"/>
        </w:rPr>
        <w:t xml:space="preserve"> </w:t>
      </w:r>
      <w:r w:rsidRPr="00BA2072">
        <w:rPr>
          <w:rFonts w:cs="Arial"/>
          <w:color w:val="333333"/>
        </w:rPr>
        <w:t>but the mapping is indicative only and DHBs may map event</w:t>
      </w:r>
      <w:r w:rsidR="00A458C1">
        <w:rPr>
          <w:rFonts w:cs="Arial"/>
          <w:color w:val="333333"/>
        </w:rPr>
        <w:t xml:space="preserve"> records</w:t>
      </w:r>
      <w:r w:rsidRPr="00BA2072">
        <w:rPr>
          <w:rFonts w:cs="Arial"/>
          <w:color w:val="333333"/>
        </w:rPr>
        <w:t xml:space="preserve"> to other codes using more detail.  Care should be taken when using this mapping.</w:t>
      </w:r>
    </w:p>
    <w:p w14:paraId="73740171" w14:textId="77777777" w:rsidR="00161FDF" w:rsidRPr="00BA2072" w:rsidRDefault="00161FDF" w:rsidP="00161FDF">
      <w:pPr>
        <w:pStyle w:val="NormalArial"/>
        <w:rPr>
          <w:rFonts w:cs="Arial"/>
          <w:color w:val="333333"/>
          <w:szCs w:val="24"/>
        </w:rPr>
      </w:pPr>
    </w:p>
    <w:p w14:paraId="44683925" w14:textId="58E54996" w:rsidR="00161FDF" w:rsidRPr="00BA2072" w:rsidRDefault="00161FDF" w:rsidP="00161FDF">
      <w:pPr>
        <w:pStyle w:val="NormalArial"/>
        <w:rPr>
          <w:rFonts w:cs="Arial"/>
          <w:color w:val="333333"/>
          <w:szCs w:val="24"/>
        </w:rPr>
      </w:pPr>
      <w:r w:rsidRPr="00BA2072">
        <w:rPr>
          <w:rFonts w:cs="Arial"/>
          <w:color w:val="333333"/>
          <w:szCs w:val="24"/>
        </w:rPr>
        <w:t>(e) D10-D11 </w:t>
      </w:r>
      <w:r w:rsidR="003E2D6C">
        <w:rPr>
          <w:rFonts w:cs="Arial"/>
          <w:color w:val="333333"/>
          <w:szCs w:val="24"/>
        </w:rPr>
        <w:tab/>
      </w:r>
      <w:r w:rsidRPr="00BA2072">
        <w:rPr>
          <w:rFonts w:cs="Arial"/>
          <w:color w:val="333333"/>
          <w:szCs w:val="24"/>
        </w:rPr>
        <w:t>–</w:t>
      </w:r>
      <w:r>
        <w:rPr>
          <w:rFonts w:cs="Arial"/>
          <w:color w:val="333333"/>
          <w:szCs w:val="24"/>
        </w:rPr>
        <w:t xml:space="preserve"> </w:t>
      </w:r>
      <w:r w:rsidRPr="00BA2072">
        <w:rPr>
          <w:rFonts w:cs="Arial"/>
          <w:color w:val="333333"/>
          <w:szCs w:val="24"/>
        </w:rPr>
        <w:t>HOP1006</w:t>
      </w:r>
      <w:r>
        <w:rPr>
          <w:rFonts w:cs="Arial"/>
          <w:color w:val="333333"/>
          <w:szCs w:val="24"/>
        </w:rPr>
        <w:t xml:space="preserve"> </w:t>
      </w:r>
      <w:r w:rsidRPr="00BA2072">
        <w:rPr>
          <w:rFonts w:cs="Arial"/>
          <w:color w:val="333333"/>
          <w:szCs w:val="24"/>
        </w:rPr>
        <w:t>Aged Residential Care – Hospital</w:t>
      </w:r>
    </w:p>
    <w:p w14:paraId="6D652C43" w14:textId="18ADA6D0" w:rsidR="00161FDF" w:rsidRPr="00BA2072" w:rsidRDefault="00161FDF" w:rsidP="00161FDF">
      <w:pPr>
        <w:pStyle w:val="NormalArial"/>
        <w:rPr>
          <w:rFonts w:cs="Arial"/>
          <w:color w:val="333333"/>
          <w:szCs w:val="24"/>
        </w:rPr>
      </w:pPr>
      <w:r w:rsidRPr="00BA2072">
        <w:rPr>
          <w:rFonts w:cs="Arial"/>
          <w:color w:val="333333"/>
          <w:szCs w:val="24"/>
        </w:rPr>
        <w:t xml:space="preserve">(f)  D12 </w:t>
      </w:r>
      <w:r w:rsidR="003E2D6C">
        <w:rPr>
          <w:rFonts w:cs="Arial"/>
          <w:color w:val="333333"/>
          <w:szCs w:val="24"/>
        </w:rPr>
        <w:tab/>
      </w:r>
      <w:r w:rsidRPr="00BA2072">
        <w:rPr>
          <w:rFonts w:cs="Arial"/>
          <w:color w:val="333333"/>
          <w:szCs w:val="24"/>
        </w:rPr>
        <w:t>– HOP1044</w:t>
      </w:r>
      <w:r>
        <w:rPr>
          <w:rFonts w:cs="Arial"/>
          <w:color w:val="333333"/>
          <w:szCs w:val="24"/>
        </w:rPr>
        <w:t xml:space="preserve"> </w:t>
      </w:r>
      <w:r w:rsidRPr="00BA2072">
        <w:rPr>
          <w:rFonts w:cs="Arial"/>
          <w:color w:val="333333"/>
          <w:szCs w:val="24"/>
        </w:rPr>
        <w:t>Aged Residential Respite – Hospital level</w:t>
      </w:r>
    </w:p>
    <w:p w14:paraId="5D5FEECA" w14:textId="6F44D907" w:rsidR="00161FDF" w:rsidRPr="00BA2072" w:rsidRDefault="00161FDF" w:rsidP="00161FDF">
      <w:pPr>
        <w:pStyle w:val="NormalArial"/>
        <w:rPr>
          <w:rFonts w:cs="Arial"/>
          <w:color w:val="333333"/>
          <w:szCs w:val="24"/>
        </w:rPr>
      </w:pPr>
      <w:r w:rsidRPr="00BA2072">
        <w:rPr>
          <w:rFonts w:cs="Arial"/>
          <w:color w:val="333333"/>
          <w:szCs w:val="24"/>
        </w:rPr>
        <w:t xml:space="preserve">(g) D13 </w:t>
      </w:r>
      <w:r w:rsidR="003E2D6C">
        <w:rPr>
          <w:rFonts w:cs="Arial"/>
          <w:color w:val="333333"/>
          <w:szCs w:val="24"/>
        </w:rPr>
        <w:tab/>
      </w:r>
      <w:r w:rsidRPr="00BA2072">
        <w:rPr>
          <w:rFonts w:cs="Arial"/>
          <w:color w:val="333333"/>
          <w:szCs w:val="24"/>
        </w:rPr>
        <w:t>– HOP1033</w:t>
      </w:r>
      <w:r>
        <w:rPr>
          <w:rFonts w:cs="Arial"/>
          <w:color w:val="333333"/>
          <w:szCs w:val="24"/>
        </w:rPr>
        <w:t xml:space="preserve"> </w:t>
      </w:r>
      <w:r w:rsidRPr="00BA2072">
        <w:rPr>
          <w:rFonts w:cs="Arial"/>
          <w:color w:val="333333"/>
          <w:szCs w:val="24"/>
        </w:rPr>
        <w:t>Aged Residential Care – Rest Home</w:t>
      </w:r>
    </w:p>
    <w:p w14:paraId="44589D50" w14:textId="3A246666" w:rsidR="00161FDF" w:rsidRPr="00BA2072" w:rsidRDefault="00161FDF" w:rsidP="00161FDF">
      <w:pPr>
        <w:pStyle w:val="NormalArial"/>
        <w:rPr>
          <w:rFonts w:cs="Arial"/>
          <w:color w:val="333333"/>
          <w:szCs w:val="24"/>
        </w:rPr>
      </w:pPr>
      <w:r w:rsidRPr="00BA2072">
        <w:rPr>
          <w:rFonts w:cs="Arial"/>
          <w:color w:val="333333"/>
          <w:szCs w:val="24"/>
        </w:rPr>
        <w:t>(h) D14</w:t>
      </w:r>
      <w:r w:rsidR="003E2D6C">
        <w:rPr>
          <w:rFonts w:cs="Arial"/>
          <w:color w:val="333333"/>
          <w:szCs w:val="24"/>
        </w:rPr>
        <w:tab/>
      </w:r>
      <w:r w:rsidRPr="00BA2072">
        <w:rPr>
          <w:rFonts w:cs="Arial"/>
          <w:color w:val="333333"/>
          <w:szCs w:val="24"/>
        </w:rPr>
        <w:t>– HOP1043</w:t>
      </w:r>
      <w:r>
        <w:rPr>
          <w:rFonts w:cs="Arial"/>
          <w:color w:val="333333"/>
          <w:szCs w:val="24"/>
        </w:rPr>
        <w:t xml:space="preserve"> </w:t>
      </w:r>
      <w:r w:rsidRPr="00BA2072">
        <w:rPr>
          <w:rFonts w:cs="Arial"/>
          <w:color w:val="333333"/>
          <w:szCs w:val="24"/>
        </w:rPr>
        <w:t>Aged Residential Respite – Rest Home level</w:t>
      </w:r>
    </w:p>
    <w:p w14:paraId="1697EF6A" w14:textId="5C336130" w:rsidR="00161FDF" w:rsidRPr="00BA2072" w:rsidRDefault="00161FDF" w:rsidP="00161FDF">
      <w:pPr>
        <w:pStyle w:val="NormalArial"/>
        <w:rPr>
          <w:rFonts w:cs="Arial"/>
          <w:color w:val="333333"/>
          <w:szCs w:val="24"/>
        </w:rPr>
      </w:pPr>
      <w:r w:rsidRPr="00BA2072">
        <w:rPr>
          <w:rFonts w:cs="Arial"/>
          <w:color w:val="333333"/>
          <w:szCs w:val="24"/>
        </w:rPr>
        <w:t>(i)  D30-D31</w:t>
      </w:r>
      <w:r w:rsidR="003E2D6C">
        <w:rPr>
          <w:rFonts w:cs="Arial"/>
          <w:color w:val="333333"/>
          <w:szCs w:val="24"/>
        </w:rPr>
        <w:tab/>
      </w:r>
      <w:r w:rsidRPr="00BA2072">
        <w:rPr>
          <w:rFonts w:cs="Arial"/>
          <w:color w:val="333333"/>
          <w:szCs w:val="24"/>
        </w:rPr>
        <w:t>– HOP1035</w:t>
      </w:r>
      <w:r>
        <w:rPr>
          <w:rFonts w:cs="Arial"/>
          <w:color w:val="333333"/>
          <w:szCs w:val="24"/>
        </w:rPr>
        <w:t xml:space="preserve"> </w:t>
      </w:r>
      <w:r w:rsidRPr="00BA2072">
        <w:rPr>
          <w:rFonts w:cs="Arial"/>
          <w:color w:val="333333"/>
          <w:szCs w:val="24"/>
        </w:rPr>
        <w:t xml:space="preserve">Aged Residential Care – Specialist </w:t>
      </w:r>
    </w:p>
    <w:p w14:paraId="5DC877D1" w14:textId="2179297A" w:rsidR="00161FDF" w:rsidRPr="00BA2072" w:rsidRDefault="00161FDF" w:rsidP="00161FDF">
      <w:pPr>
        <w:pStyle w:val="NormalArial"/>
        <w:rPr>
          <w:rFonts w:cs="Arial"/>
          <w:color w:val="333333"/>
          <w:szCs w:val="24"/>
        </w:rPr>
      </w:pPr>
      <w:r w:rsidRPr="00BA2072">
        <w:rPr>
          <w:rFonts w:cs="Arial"/>
          <w:color w:val="333333"/>
          <w:szCs w:val="24"/>
        </w:rPr>
        <w:t xml:space="preserve">(j)  D32 </w:t>
      </w:r>
      <w:r w:rsidR="003E2D6C">
        <w:rPr>
          <w:rFonts w:cs="Arial"/>
          <w:color w:val="333333"/>
          <w:szCs w:val="24"/>
        </w:rPr>
        <w:tab/>
      </w:r>
      <w:r w:rsidRPr="00BA2072">
        <w:rPr>
          <w:rFonts w:cs="Arial"/>
          <w:color w:val="333333"/>
          <w:szCs w:val="24"/>
        </w:rPr>
        <w:t>– HOP1046 Aged Residential Respite – Psychogeriatric level</w:t>
      </w:r>
    </w:p>
    <w:p w14:paraId="6EA9839C" w14:textId="4038FFAB" w:rsidR="00161FDF" w:rsidRPr="00BA2072" w:rsidRDefault="00161FDF" w:rsidP="00161FDF">
      <w:pPr>
        <w:pStyle w:val="NormalArial"/>
        <w:rPr>
          <w:rFonts w:cs="Arial"/>
          <w:color w:val="333333"/>
          <w:szCs w:val="24"/>
        </w:rPr>
      </w:pPr>
      <w:r w:rsidRPr="00BA2072">
        <w:rPr>
          <w:rFonts w:cs="Arial"/>
          <w:color w:val="333333"/>
          <w:szCs w:val="24"/>
        </w:rPr>
        <w:t xml:space="preserve">(k) D33 </w:t>
      </w:r>
      <w:r w:rsidR="003E2D6C">
        <w:rPr>
          <w:rFonts w:cs="Arial"/>
          <w:color w:val="333333"/>
          <w:szCs w:val="24"/>
        </w:rPr>
        <w:tab/>
      </w:r>
      <w:r w:rsidRPr="00BA2072">
        <w:rPr>
          <w:rFonts w:cs="Arial"/>
          <w:color w:val="333333"/>
          <w:szCs w:val="24"/>
        </w:rPr>
        <w:t xml:space="preserve">– </w:t>
      </w:r>
      <w:r>
        <w:rPr>
          <w:rFonts w:cs="Arial"/>
          <w:color w:val="333333"/>
          <w:szCs w:val="24"/>
        </w:rPr>
        <w:t xml:space="preserve">HOP1032 </w:t>
      </w:r>
      <w:r w:rsidRPr="00BA2072">
        <w:rPr>
          <w:rFonts w:cs="Arial"/>
          <w:color w:val="333333"/>
          <w:szCs w:val="24"/>
        </w:rPr>
        <w:t>Aged Residential Care – Secure Dementia</w:t>
      </w:r>
    </w:p>
    <w:p w14:paraId="782AED15" w14:textId="65B50E7F" w:rsidR="00161FDF" w:rsidRPr="00BA2072" w:rsidRDefault="00161FDF" w:rsidP="00161FDF">
      <w:pPr>
        <w:pStyle w:val="NormalArial"/>
        <w:rPr>
          <w:rFonts w:cs="Arial"/>
          <w:color w:val="333333"/>
          <w:szCs w:val="24"/>
        </w:rPr>
      </w:pPr>
      <w:r w:rsidRPr="00BA2072">
        <w:rPr>
          <w:rFonts w:cs="Arial"/>
          <w:color w:val="333333"/>
          <w:szCs w:val="24"/>
        </w:rPr>
        <w:t xml:space="preserve">(l)  D34 </w:t>
      </w:r>
      <w:r w:rsidR="003E2D6C">
        <w:rPr>
          <w:rFonts w:cs="Arial"/>
          <w:color w:val="333333"/>
          <w:szCs w:val="24"/>
        </w:rPr>
        <w:tab/>
      </w:r>
      <w:r w:rsidRPr="00BA2072">
        <w:rPr>
          <w:rFonts w:cs="Arial"/>
          <w:color w:val="333333"/>
          <w:szCs w:val="24"/>
        </w:rPr>
        <w:t>– HOP104</w:t>
      </w:r>
      <w:r>
        <w:rPr>
          <w:rFonts w:cs="Arial"/>
          <w:color w:val="333333"/>
          <w:szCs w:val="24"/>
        </w:rPr>
        <w:t xml:space="preserve">5 </w:t>
      </w:r>
      <w:r w:rsidRPr="00BA2072">
        <w:rPr>
          <w:rFonts w:cs="Arial"/>
          <w:color w:val="333333"/>
          <w:szCs w:val="24"/>
        </w:rPr>
        <w:t>Aged Residential Respite – Dementia level</w:t>
      </w:r>
    </w:p>
    <w:p w14:paraId="54898EC0" w14:textId="77777777" w:rsidR="00476240" w:rsidRDefault="00476240" w:rsidP="00161FDF">
      <w:pPr>
        <w:pStyle w:val="NormalArial"/>
        <w:rPr>
          <w:rFonts w:cs="Arial"/>
          <w:color w:val="333333"/>
        </w:rPr>
      </w:pPr>
    </w:p>
    <w:p w14:paraId="21D630BF" w14:textId="6F16B0CD" w:rsidR="00161FDF" w:rsidRDefault="00161FDF" w:rsidP="00161FDF">
      <w:pPr>
        <w:pStyle w:val="NormalArial"/>
        <w:rPr>
          <w:rFonts w:cs="Arial"/>
          <w:color w:val="333333"/>
        </w:rPr>
      </w:pPr>
      <w:r w:rsidRPr="00BA2072">
        <w:rPr>
          <w:rFonts w:cs="Arial"/>
          <w:color w:val="333333"/>
        </w:rPr>
        <w:t>All other event</w:t>
      </w:r>
      <w:r w:rsidR="00A458C1">
        <w:rPr>
          <w:rFonts w:cs="Arial"/>
          <w:color w:val="333333"/>
        </w:rPr>
        <w:t xml:space="preserve"> records</w:t>
      </w:r>
      <w:r w:rsidRPr="00BA2072">
        <w:rPr>
          <w:rFonts w:cs="Arial"/>
          <w:color w:val="333333"/>
        </w:rPr>
        <w:t xml:space="preserve"> with a Health Specialty Code commencing with D are excluded.</w:t>
      </w:r>
    </w:p>
    <w:p w14:paraId="3118DB71" w14:textId="77777777" w:rsidR="00EF6AA4" w:rsidRDefault="00EF6AA4" w:rsidP="00161FDF">
      <w:pPr>
        <w:pStyle w:val="NormalArial"/>
        <w:rPr>
          <w:rFonts w:cs="Arial"/>
          <w:color w:val="333333"/>
        </w:rPr>
      </w:pPr>
    </w:p>
    <w:p w14:paraId="21A73F8A" w14:textId="77777777" w:rsidR="00E87123" w:rsidRDefault="00E87123" w:rsidP="00161FDF">
      <w:pPr>
        <w:pStyle w:val="NormalArial"/>
        <w:rPr>
          <w:rFonts w:cs="Arial"/>
          <w:color w:val="333333"/>
        </w:rPr>
      </w:pPr>
    </w:p>
    <w:p w14:paraId="283D6188" w14:textId="77777777" w:rsidR="00B65A2A" w:rsidRPr="00BA2072" w:rsidRDefault="00B65A2A" w:rsidP="00C40E1A">
      <w:pPr>
        <w:pStyle w:val="Heading3"/>
      </w:pPr>
      <w:bookmarkStart w:id="221" w:name="_Ref183318481"/>
      <w:bookmarkStart w:id="222" w:name="_Ref183318892"/>
      <w:bookmarkStart w:id="223" w:name="_Ref183318953"/>
      <w:bookmarkStart w:id="224" w:name="_Ref183318972"/>
      <w:bookmarkStart w:id="225" w:name="_Ref183318998"/>
      <w:bookmarkStart w:id="226" w:name="_Ref183319074"/>
      <w:bookmarkStart w:id="227" w:name="_Ref183319107"/>
      <w:bookmarkStart w:id="228" w:name="_Ref183319143"/>
      <w:bookmarkStart w:id="229" w:name="_Ref183319171"/>
      <w:bookmarkStart w:id="230" w:name="_Toc67299506"/>
      <w:r w:rsidRPr="00BA2072">
        <w:lastRenderedPageBreak/>
        <w:t>Maternity Secondary and Tertiary Facility Table</w:t>
      </w:r>
      <w:bookmarkEnd w:id="221"/>
      <w:bookmarkEnd w:id="222"/>
      <w:bookmarkEnd w:id="223"/>
      <w:bookmarkEnd w:id="224"/>
      <w:bookmarkEnd w:id="225"/>
      <w:bookmarkEnd w:id="226"/>
      <w:bookmarkEnd w:id="227"/>
      <w:bookmarkEnd w:id="228"/>
      <w:bookmarkEnd w:id="229"/>
      <w:bookmarkEnd w:id="230"/>
    </w:p>
    <w:p w14:paraId="55D3746C"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4"/>
      </w:r>
      <w:r w:rsidRPr="005B22CF">
        <w:rPr>
          <w:rFonts w:ascii="Arial" w:hAnsi="Arial" w:cs="Arial"/>
          <w:color w:val="333333"/>
        </w:rPr>
        <w:t>.</w:t>
      </w:r>
      <w:r w:rsidRPr="00BA2072">
        <w:rPr>
          <w:rFonts w:ascii="Arial" w:hAnsi="Arial" w:cs="Arial"/>
          <w:color w:val="333333"/>
        </w:rPr>
        <w:t xml:space="preserve"> </w:t>
      </w:r>
    </w:p>
    <w:p w14:paraId="2C264128" w14:textId="77777777" w:rsidR="00254B92" w:rsidRPr="00BA2072" w:rsidRDefault="00254B92" w:rsidP="00B65A2A">
      <w:pPr>
        <w:rPr>
          <w:rFonts w:ascii="Arial" w:hAnsi="Arial" w:cs="Arial"/>
          <w:color w:val="333333"/>
        </w:rPr>
      </w:pPr>
    </w:p>
    <w:p w14:paraId="529E60EA" w14:textId="77777777"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purchase framework should only apply for service provided in these facilities.</w:t>
      </w:r>
    </w:p>
    <w:p w14:paraId="20F8D27E"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3E7D8AF9" w14:textId="77777777" w:rsidTr="00E366D1">
        <w:trPr>
          <w:tblHeader/>
          <w:jc w:val="center"/>
        </w:trPr>
        <w:tc>
          <w:tcPr>
            <w:tcW w:w="2524" w:type="dxa"/>
          </w:tcPr>
          <w:p w14:paraId="04AFEB51"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6BE33719" w14:textId="77777777" w:rsidR="00B65A2A" w:rsidRPr="000C2779" w:rsidRDefault="00B65A2A" w:rsidP="002D55A5">
            <w:pPr>
              <w:rPr>
                <w:rFonts w:ascii="Arial" w:hAnsi="Arial" w:cs="Arial"/>
                <w:b/>
                <w:sz w:val="22"/>
                <w:szCs w:val="22"/>
              </w:rPr>
            </w:pPr>
            <w:r w:rsidRPr="000C2779">
              <w:rPr>
                <w:rFonts w:ascii="Arial" w:hAnsi="Arial" w:cs="Arial"/>
                <w:b/>
                <w:sz w:val="22"/>
                <w:szCs w:val="22"/>
              </w:rPr>
              <w:t>NMDS Facility Name</w:t>
            </w:r>
          </w:p>
        </w:tc>
        <w:tc>
          <w:tcPr>
            <w:tcW w:w="1846" w:type="dxa"/>
          </w:tcPr>
          <w:p w14:paraId="06C5AE86"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68C508A5"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69E98418"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1262577C" w14:textId="77777777" w:rsidTr="00E366D1">
        <w:trPr>
          <w:jc w:val="center"/>
        </w:trPr>
        <w:tc>
          <w:tcPr>
            <w:tcW w:w="2524" w:type="dxa"/>
          </w:tcPr>
          <w:p w14:paraId="71494EC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45FAD04"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057D370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2FB44F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36059D0" w14:textId="77777777" w:rsidR="00B65A2A" w:rsidRPr="000C2779" w:rsidRDefault="00B65A2A" w:rsidP="002D55A5">
            <w:pPr>
              <w:jc w:val="center"/>
              <w:rPr>
                <w:rFonts w:ascii="Arial" w:hAnsi="Arial" w:cs="Arial"/>
                <w:color w:val="333333"/>
                <w:sz w:val="22"/>
                <w:szCs w:val="22"/>
              </w:rPr>
            </w:pPr>
          </w:p>
        </w:tc>
      </w:tr>
      <w:tr w:rsidR="00B65A2A" w:rsidRPr="000C2779" w14:paraId="2C3B4648" w14:textId="77777777" w:rsidTr="00E366D1">
        <w:trPr>
          <w:jc w:val="center"/>
        </w:trPr>
        <w:tc>
          <w:tcPr>
            <w:tcW w:w="2524" w:type="dxa"/>
          </w:tcPr>
          <w:p w14:paraId="61C2D822"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2475" w:type="dxa"/>
          </w:tcPr>
          <w:p w14:paraId="0AEA7103"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1846" w:type="dxa"/>
          </w:tcPr>
          <w:p w14:paraId="5EFE3FB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5ADEBE6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E3B1903" w14:textId="77777777" w:rsidR="00B65A2A" w:rsidRPr="000C2779" w:rsidRDefault="00B65A2A" w:rsidP="002D55A5">
            <w:pPr>
              <w:jc w:val="center"/>
              <w:rPr>
                <w:rFonts w:ascii="Arial" w:hAnsi="Arial" w:cs="Arial"/>
                <w:color w:val="333333"/>
                <w:sz w:val="22"/>
                <w:szCs w:val="22"/>
              </w:rPr>
            </w:pPr>
          </w:p>
        </w:tc>
      </w:tr>
      <w:tr w:rsidR="00B65A2A" w:rsidRPr="000C2779" w14:paraId="5CEDFF7E" w14:textId="77777777" w:rsidTr="00E366D1">
        <w:trPr>
          <w:jc w:val="center"/>
        </w:trPr>
        <w:tc>
          <w:tcPr>
            <w:tcW w:w="2524" w:type="dxa"/>
          </w:tcPr>
          <w:p w14:paraId="790408D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2AD485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6027A6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181F94D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E9DF5DE" w14:textId="77777777" w:rsidR="00B65A2A" w:rsidRPr="000C2779" w:rsidRDefault="00B65A2A" w:rsidP="002D55A5">
            <w:pPr>
              <w:jc w:val="center"/>
              <w:rPr>
                <w:rFonts w:ascii="Arial" w:hAnsi="Arial" w:cs="Arial"/>
                <w:color w:val="333333"/>
                <w:sz w:val="22"/>
                <w:szCs w:val="22"/>
              </w:rPr>
            </w:pPr>
          </w:p>
        </w:tc>
      </w:tr>
      <w:tr w:rsidR="00B65A2A" w:rsidRPr="000C2779" w14:paraId="64FE297F" w14:textId="77777777" w:rsidTr="00E366D1">
        <w:trPr>
          <w:jc w:val="center"/>
        </w:trPr>
        <w:tc>
          <w:tcPr>
            <w:tcW w:w="2524" w:type="dxa"/>
          </w:tcPr>
          <w:p w14:paraId="316F674E"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14:paraId="19DAEFB5"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14:paraId="7F2ABA75"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25401430"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26534EA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5E44EF96" w14:textId="77777777" w:rsidTr="00E366D1">
        <w:trPr>
          <w:jc w:val="center"/>
        </w:trPr>
        <w:tc>
          <w:tcPr>
            <w:tcW w:w="2524" w:type="dxa"/>
          </w:tcPr>
          <w:p w14:paraId="058AE78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DFBE5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6E96DDB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2CC46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C751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6B8A2EA" w14:textId="77777777" w:rsidTr="00E366D1">
        <w:trPr>
          <w:jc w:val="center"/>
        </w:trPr>
        <w:tc>
          <w:tcPr>
            <w:tcW w:w="2524" w:type="dxa"/>
          </w:tcPr>
          <w:p w14:paraId="15A82D7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6FE56EF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4FDE1A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6B118F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3177A3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7B0D352" w14:textId="77777777" w:rsidTr="00E366D1">
        <w:trPr>
          <w:jc w:val="center"/>
        </w:trPr>
        <w:tc>
          <w:tcPr>
            <w:tcW w:w="2524" w:type="dxa"/>
          </w:tcPr>
          <w:p w14:paraId="044ECC6B"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5E04DD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7BB017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2D77405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2EB4B3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4E87D3AE" w14:textId="77777777" w:rsidTr="00E366D1">
        <w:trPr>
          <w:jc w:val="center"/>
        </w:trPr>
        <w:tc>
          <w:tcPr>
            <w:tcW w:w="2524" w:type="dxa"/>
          </w:tcPr>
          <w:p w14:paraId="45A7CAE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120D3A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36429D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64A639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FAE09D" w14:textId="77777777" w:rsidR="00B65A2A" w:rsidRPr="000C2779" w:rsidRDefault="00B65A2A" w:rsidP="002D55A5">
            <w:pPr>
              <w:jc w:val="center"/>
              <w:rPr>
                <w:rFonts w:ascii="Arial" w:hAnsi="Arial" w:cs="Arial"/>
                <w:color w:val="333333"/>
                <w:sz w:val="22"/>
                <w:szCs w:val="22"/>
              </w:rPr>
            </w:pPr>
          </w:p>
        </w:tc>
      </w:tr>
      <w:tr w:rsidR="00B65A2A" w:rsidRPr="000C2779" w14:paraId="058344E5" w14:textId="77777777" w:rsidTr="00E366D1">
        <w:trPr>
          <w:jc w:val="center"/>
        </w:trPr>
        <w:tc>
          <w:tcPr>
            <w:tcW w:w="2524" w:type="dxa"/>
          </w:tcPr>
          <w:p w14:paraId="4BD0A29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1DFA2F4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21F5A2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67760F3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7319DE6" w14:textId="77777777" w:rsidR="00B65A2A" w:rsidRPr="000C2779" w:rsidRDefault="00B65A2A" w:rsidP="002D55A5">
            <w:pPr>
              <w:jc w:val="center"/>
              <w:rPr>
                <w:rFonts w:ascii="Arial" w:hAnsi="Arial" w:cs="Arial"/>
                <w:color w:val="333333"/>
                <w:sz w:val="22"/>
                <w:szCs w:val="22"/>
              </w:rPr>
            </w:pPr>
          </w:p>
        </w:tc>
      </w:tr>
      <w:tr w:rsidR="00B65A2A" w:rsidRPr="000C2779" w14:paraId="5394E9AC" w14:textId="77777777" w:rsidTr="00E366D1">
        <w:trPr>
          <w:jc w:val="center"/>
        </w:trPr>
        <w:tc>
          <w:tcPr>
            <w:tcW w:w="2524" w:type="dxa"/>
          </w:tcPr>
          <w:p w14:paraId="17F6AB7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6D1D608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1B0DFD6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02BE4B5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95CAE3B" w14:textId="77777777" w:rsidR="00B65A2A" w:rsidRPr="000C2779" w:rsidRDefault="00B65A2A" w:rsidP="002D55A5">
            <w:pPr>
              <w:jc w:val="center"/>
              <w:rPr>
                <w:rFonts w:ascii="Arial" w:hAnsi="Arial" w:cs="Arial"/>
                <w:color w:val="333333"/>
                <w:sz w:val="22"/>
                <w:szCs w:val="22"/>
              </w:rPr>
            </w:pPr>
          </w:p>
        </w:tc>
      </w:tr>
      <w:tr w:rsidR="00B65A2A" w:rsidRPr="000C2779" w14:paraId="75DEBF4C" w14:textId="77777777" w:rsidTr="00E366D1">
        <w:trPr>
          <w:jc w:val="center"/>
        </w:trPr>
        <w:tc>
          <w:tcPr>
            <w:tcW w:w="2524" w:type="dxa"/>
          </w:tcPr>
          <w:p w14:paraId="12D54CF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1BF685A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5B7172E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2A5162E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F4C1C1A" w14:textId="77777777" w:rsidR="00B65A2A" w:rsidRPr="000C2779" w:rsidRDefault="00B65A2A" w:rsidP="002D55A5">
            <w:pPr>
              <w:jc w:val="center"/>
              <w:rPr>
                <w:rFonts w:ascii="Arial" w:hAnsi="Arial" w:cs="Arial"/>
                <w:color w:val="333333"/>
                <w:sz w:val="22"/>
                <w:szCs w:val="22"/>
              </w:rPr>
            </w:pPr>
          </w:p>
        </w:tc>
      </w:tr>
      <w:tr w:rsidR="00B65A2A" w:rsidRPr="000C2779" w14:paraId="0808DF49" w14:textId="77777777" w:rsidTr="00E366D1">
        <w:trPr>
          <w:jc w:val="center"/>
        </w:trPr>
        <w:tc>
          <w:tcPr>
            <w:tcW w:w="2524" w:type="dxa"/>
          </w:tcPr>
          <w:p w14:paraId="7D5DCD1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1292607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148AD4F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2D1838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53AB39A" w14:textId="77777777" w:rsidR="00B65A2A" w:rsidRPr="000C2779" w:rsidRDefault="00B65A2A" w:rsidP="002D55A5">
            <w:pPr>
              <w:jc w:val="center"/>
              <w:rPr>
                <w:rFonts w:ascii="Arial" w:hAnsi="Arial" w:cs="Arial"/>
                <w:color w:val="333333"/>
                <w:sz w:val="22"/>
                <w:szCs w:val="22"/>
              </w:rPr>
            </w:pPr>
          </w:p>
        </w:tc>
      </w:tr>
      <w:tr w:rsidR="00B65A2A" w:rsidRPr="000C2779" w14:paraId="17BFD38C" w14:textId="77777777" w:rsidTr="00E366D1">
        <w:trPr>
          <w:jc w:val="center"/>
        </w:trPr>
        <w:tc>
          <w:tcPr>
            <w:tcW w:w="2524" w:type="dxa"/>
          </w:tcPr>
          <w:p w14:paraId="576A99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F9B6D1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1846" w:type="dxa"/>
          </w:tcPr>
          <w:p w14:paraId="78B4215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316F92E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0632CF1" w14:textId="77777777" w:rsidR="00B65A2A" w:rsidRPr="000C2779" w:rsidRDefault="00B65A2A" w:rsidP="002D55A5">
            <w:pPr>
              <w:jc w:val="center"/>
              <w:rPr>
                <w:rFonts w:ascii="Arial" w:hAnsi="Arial" w:cs="Arial"/>
                <w:color w:val="333333"/>
                <w:sz w:val="22"/>
                <w:szCs w:val="22"/>
              </w:rPr>
            </w:pPr>
          </w:p>
        </w:tc>
      </w:tr>
      <w:tr w:rsidR="00B65A2A" w:rsidRPr="000C2779" w14:paraId="40D40B5E" w14:textId="77777777" w:rsidTr="00E366D1">
        <w:trPr>
          <w:jc w:val="center"/>
        </w:trPr>
        <w:tc>
          <w:tcPr>
            <w:tcW w:w="2524" w:type="dxa"/>
          </w:tcPr>
          <w:p w14:paraId="35236BF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AF1AE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 Memorial</w:t>
            </w:r>
          </w:p>
        </w:tc>
        <w:tc>
          <w:tcPr>
            <w:tcW w:w="1846" w:type="dxa"/>
          </w:tcPr>
          <w:p w14:paraId="14CDF66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3C71B38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100A558" w14:textId="77777777" w:rsidR="00B65A2A" w:rsidRPr="000C2779" w:rsidRDefault="00B65A2A" w:rsidP="002D55A5">
            <w:pPr>
              <w:jc w:val="center"/>
              <w:rPr>
                <w:rFonts w:ascii="Arial" w:hAnsi="Arial" w:cs="Arial"/>
                <w:color w:val="333333"/>
                <w:sz w:val="22"/>
                <w:szCs w:val="22"/>
              </w:rPr>
            </w:pPr>
          </w:p>
        </w:tc>
      </w:tr>
      <w:tr w:rsidR="00B65A2A" w:rsidRPr="000C2779" w14:paraId="3EC39899" w14:textId="77777777" w:rsidTr="00E366D1">
        <w:trPr>
          <w:jc w:val="center"/>
        </w:trPr>
        <w:tc>
          <w:tcPr>
            <w:tcW w:w="2524" w:type="dxa"/>
          </w:tcPr>
          <w:p w14:paraId="21C4EC4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1AA9B63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1846" w:type="dxa"/>
          </w:tcPr>
          <w:p w14:paraId="7BC1167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3987473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5C4ECF8" w14:textId="77777777" w:rsidR="00B65A2A" w:rsidRPr="000C2779" w:rsidRDefault="00B65A2A" w:rsidP="002D55A5">
            <w:pPr>
              <w:jc w:val="center"/>
              <w:rPr>
                <w:rFonts w:ascii="Arial" w:hAnsi="Arial" w:cs="Arial"/>
                <w:color w:val="333333"/>
                <w:sz w:val="22"/>
                <w:szCs w:val="22"/>
              </w:rPr>
            </w:pPr>
          </w:p>
        </w:tc>
      </w:tr>
      <w:tr w:rsidR="00B65A2A" w:rsidRPr="000C2779" w14:paraId="1A7FE580" w14:textId="77777777" w:rsidTr="00E366D1">
        <w:trPr>
          <w:jc w:val="center"/>
        </w:trPr>
        <w:tc>
          <w:tcPr>
            <w:tcW w:w="2524" w:type="dxa"/>
          </w:tcPr>
          <w:p w14:paraId="70C1E96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5A2389E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06F38D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65E37D1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342F362" w14:textId="77777777" w:rsidR="00B65A2A" w:rsidRPr="000C2779" w:rsidRDefault="00B65A2A" w:rsidP="002D55A5">
            <w:pPr>
              <w:jc w:val="center"/>
              <w:rPr>
                <w:rFonts w:ascii="Arial" w:hAnsi="Arial" w:cs="Arial"/>
                <w:color w:val="333333"/>
                <w:sz w:val="22"/>
                <w:szCs w:val="22"/>
              </w:rPr>
            </w:pPr>
          </w:p>
        </w:tc>
      </w:tr>
      <w:tr w:rsidR="00B65A2A" w:rsidRPr="000C2779" w14:paraId="0C261EB0" w14:textId="77777777" w:rsidTr="00E366D1">
        <w:trPr>
          <w:jc w:val="center"/>
        </w:trPr>
        <w:tc>
          <w:tcPr>
            <w:tcW w:w="2524" w:type="dxa"/>
          </w:tcPr>
          <w:p w14:paraId="37940C6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45ABDDD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6D6B9EC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54B758A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8D05A5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5C48B91" w14:textId="77777777" w:rsidTr="00E366D1">
        <w:trPr>
          <w:jc w:val="center"/>
        </w:trPr>
        <w:tc>
          <w:tcPr>
            <w:tcW w:w="2524" w:type="dxa"/>
          </w:tcPr>
          <w:p w14:paraId="2D73F51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48D70A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1846" w:type="dxa"/>
          </w:tcPr>
          <w:p w14:paraId="5128A57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1F5FBEE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72BC8D6" w14:textId="77777777" w:rsidR="00B65A2A" w:rsidRPr="000C2779" w:rsidRDefault="00B65A2A" w:rsidP="002D55A5">
            <w:pPr>
              <w:jc w:val="center"/>
              <w:rPr>
                <w:rFonts w:ascii="Arial" w:hAnsi="Arial" w:cs="Arial"/>
                <w:color w:val="333333"/>
                <w:sz w:val="22"/>
                <w:szCs w:val="22"/>
              </w:rPr>
            </w:pPr>
          </w:p>
        </w:tc>
      </w:tr>
      <w:tr w:rsidR="00B65A2A" w:rsidRPr="000C2779" w14:paraId="31B0BB2A" w14:textId="77777777" w:rsidTr="00E366D1">
        <w:trPr>
          <w:jc w:val="center"/>
        </w:trPr>
        <w:tc>
          <w:tcPr>
            <w:tcW w:w="2524" w:type="dxa"/>
          </w:tcPr>
          <w:p w14:paraId="002AFAA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0BDE2B9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6539FFD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7D17C83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469961E" w14:textId="77777777" w:rsidR="00B65A2A" w:rsidRPr="000C2779" w:rsidRDefault="00B65A2A" w:rsidP="002D55A5">
            <w:pPr>
              <w:jc w:val="center"/>
              <w:rPr>
                <w:rFonts w:ascii="Arial" w:hAnsi="Arial" w:cs="Arial"/>
                <w:color w:val="333333"/>
                <w:sz w:val="22"/>
                <w:szCs w:val="22"/>
              </w:rPr>
            </w:pPr>
          </w:p>
        </w:tc>
      </w:tr>
      <w:tr w:rsidR="00B65A2A" w:rsidRPr="000C2779" w14:paraId="72EE57DC" w14:textId="77777777" w:rsidTr="00E366D1">
        <w:trPr>
          <w:jc w:val="center"/>
        </w:trPr>
        <w:tc>
          <w:tcPr>
            <w:tcW w:w="2524" w:type="dxa"/>
          </w:tcPr>
          <w:p w14:paraId="640911E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4B01788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1278CAA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3F041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A3B6069" w14:textId="77777777" w:rsidR="00B65A2A" w:rsidRPr="000C2779" w:rsidRDefault="00B65A2A" w:rsidP="002D55A5">
            <w:pPr>
              <w:jc w:val="center"/>
              <w:rPr>
                <w:rFonts w:ascii="Arial" w:hAnsi="Arial" w:cs="Arial"/>
                <w:color w:val="333333"/>
                <w:sz w:val="22"/>
                <w:szCs w:val="22"/>
              </w:rPr>
            </w:pPr>
          </w:p>
        </w:tc>
      </w:tr>
      <w:tr w:rsidR="00B65A2A" w:rsidRPr="000C2779" w14:paraId="7A4F8FC3" w14:textId="77777777" w:rsidTr="00E366D1">
        <w:trPr>
          <w:jc w:val="center"/>
        </w:trPr>
        <w:tc>
          <w:tcPr>
            <w:tcW w:w="2524" w:type="dxa"/>
          </w:tcPr>
          <w:p w14:paraId="3CAD8A3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689BF3A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41E0780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5B68D31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F772EE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3BCD98F6" w14:textId="77777777" w:rsidTr="00E366D1">
        <w:trPr>
          <w:jc w:val="center"/>
        </w:trPr>
        <w:tc>
          <w:tcPr>
            <w:tcW w:w="2524" w:type="dxa"/>
          </w:tcPr>
          <w:p w14:paraId="594B13FD"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04ABD5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w:t>
            </w:r>
            <w:r w:rsidR="00996AFE" w:rsidRPr="000C2779">
              <w:rPr>
                <w:rFonts w:ascii="Arial" w:hAnsi="Arial" w:cs="Arial"/>
                <w:color w:val="333333"/>
                <w:sz w:val="22"/>
                <w:szCs w:val="22"/>
              </w:rPr>
              <w:t>it</w:t>
            </w:r>
            <w:r w:rsidRPr="000C2779">
              <w:rPr>
                <w:rFonts w:ascii="Arial" w:hAnsi="Arial" w:cs="Arial"/>
                <w:color w:val="333333"/>
                <w:sz w:val="22"/>
                <w:szCs w:val="22"/>
              </w:rPr>
              <w:t>al</w:t>
            </w:r>
          </w:p>
        </w:tc>
        <w:tc>
          <w:tcPr>
            <w:tcW w:w="1846" w:type="dxa"/>
          </w:tcPr>
          <w:p w14:paraId="3E4E395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59FAF282"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B3643A4"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715CD1D" w14:textId="77777777" w:rsidTr="00E366D1">
        <w:trPr>
          <w:jc w:val="center"/>
        </w:trPr>
        <w:tc>
          <w:tcPr>
            <w:tcW w:w="2524" w:type="dxa"/>
          </w:tcPr>
          <w:p w14:paraId="5971D98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7FB3DB4C"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31F0F41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03D0C50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B23CA53" w14:textId="77777777" w:rsidR="00B65A2A" w:rsidRPr="000C2779" w:rsidRDefault="00B65A2A" w:rsidP="002D55A5">
            <w:pPr>
              <w:jc w:val="center"/>
              <w:rPr>
                <w:rFonts w:ascii="Arial" w:hAnsi="Arial" w:cs="Arial"/>
                <w:color w:val="333333"/>
                <w:sz w:val="22"/>
                <w:szCs w:val="22"/>
              </w:rPr>
            </w:pPr>
          </w:p>
        </w:tc>
      </w:tr>
      <w:tr w:rsidR="00B65A2A" w:rsidRPr="000C2779" w14:paraId="25DF3B3B" w14:textId="77777777" w:rsidTr="00E366D1">
        <w:trPr>
          <w:jc w:val="center"/>
        </w:trPr>
        <w:tc>
          <w:tcPr>
            <w:tcW w:w="2524" w:type="dxa"/>
          </w:tcPr>
          <w:p w14:paraId="0A6A87D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33EAD0D9"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525AEB1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4F9145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28F132B" w14:textId="77777777" w:rsidR="00B65A2A" w:rsidRPr="000C2779" w:rsidRDefault="00B65A2A" w:rsidP="002D55A5">
            <w:pPr>
              <w:jc w:val="center"/>
              <w:rPr>
                <w:rFonts w:ascii="Arial" w:hAnsi="Arial" w:cs="Arial"/>
                <w:color w:val="333333"/>
                <w:sz w:val="22"/>
                <w:szCs w:val="22"/>
              </w:rPr>
            </w:pPr>
          </w:p>
        </w:tc>
      </w:tr>
      <w:tr w:rsidR="00B65A2A" w:rsidRPr="000C2779" w14:paraId="3E014852" w14:textId="77777777" w:rsidTr="00E366D1">
        <w:trPr>
          <w:jc w:val="center"/>
        </w:trPr>
        <w:tc>
          <w:tcPr>
            <w:tcW w:w="2524" w:type="dxa"/>
          </w:tcPr>
          <w:p w14:paraId="7FEFFB6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348CAEB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14180FC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7A2228F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B89BC1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6B35607A" w14:textId="77777777" w:rsidTr="00E366D1">
        <w:trPr>
          <w:jc w:val="center"/>
        </w:trPr>
        <w:tc>
          <w:tcPr>
            <w:tcW w:w="2524" w:type="dxa"/>
          </w:tcPr>
          <w:p w14:paraId="524051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088B06B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8C4C6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195CDE2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AC3F908" w14:textId="77777777" w:rsidR="00B65A2A" w:rsidRPr="000C2779" w:rsidRDefault="00B65A2A" w:rsidP="002D55A5">
            <w:pPr>
              <w:jc w:val="center"/>
              <w:rPr>
                <w:rFonts w:ascii="Arial" w:hAnsi="Arial" w:cs="Arial"/>
                <w:color w:val="333333"/>
                <w:sz w:val="22"/>
                <w:szCs w:val="22"/>
              </w:rPr>
            </w:pPr>
          </w:p>
        </w:tc>
      </w:tr>
    </w:tbl>
    <w:p w14:paraId="79C3077A" w14:textId="77777777" w:rsidR="00903689" w:rsidRDefault="00903689" w:rsidP="00C40E1A">
      <w:pPr>
        <w:pStyle w:val="Heading3"/>
        <w:numPr>
          <w:ilvl w:val="0"/>
          <w:numId w:val="0"/>
        </w:numPr>
        <w:ind w:left="720"/>
      </w:pPr>
      <w:bookmarkStart w:id="231" w:name="_Ref339530953"/>
      <w:bookmarkStart w:id="232" w:name="_Ref400615030"/>
    </w:p>
    <w:p w14:paraId="4A02C789" w14:textId="77777777" w:rsidR="00B65A2A" w:rsidRPr="009B2567" w:rsidRDefault="00B65A2A" w:rsidP="00C40E1A">
      <w:pPr>
        <w:pStyle w:val="Heading3"/>
      </w:pPr>
      <w:bookmarkStart w:id="233" w:name="_Ref462210292"/>
      <w:bookmarkStart w:id="234" w:name="_Toc67299507"/>
      <w:r w:rsidRPr="009B2567">
        <w:t>Secondary Tertiary Maternity</w:t>
      </w:r>
      <w:r w:rsidR="007F0B6C">
        <w:t>,</w:t>
      </w:r>
      <w:r w:rsidR="00E50A53">
        <w:t xml:space="preserve"> </w:t>
      </w:r>
      <w:r w:rsidR="00846C27" w:rsidRPr="00415EC5">
        <w:t>Primary Maternity, and Well Newborn</w:t>
      </w:r>
      <w:bookmarkEnd w:id="233"/>
      <w:bookmarkEnd w:id="234"/>
      <w:r w:rsidR="00846C27" w:rsidRPr="00415EC5">
        <w:t xml:space="preserve"> </w:t>
      </w:r>
      <w:bookmarkEnd w:id="231"/>
      <w:bookmarkEnd w:id="232"/>
      <w:r w:rsidRPr="009B2567">
        <w:t xml:space="preserve"> </w:t>
      </w:r>
    </w:p>
    <w:p w14:paraId="67ADA21E" w14:textId="24D52684"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Pr="009B2567">
        <w:rPr>
          <w:rFonts w:ascii="Arial" w:hAnsi="Arial" w:cs="Arial"/>
          <w:color w:val="333333"/>
        </w:rPr>
        <w:t>Health Speciality Code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BE72A2">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 funding</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BE72A2">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14:paraId="0B314074" w14:textId="77777777" w:rsidR="00F60D67" w:rsidRPr="00BA2072" w:rsidRDefault="00F60D67" w:rsidP="00B65A2A">
      <w:pPr>
        <w:rPr>
          <w:rFonts w:ascii="Arial" w:hAnsi="Arial" w:cs="Arial"/>
          <w:color w:val="333333"/>
        </w:rPr>
      </w:pPr>
    </w:p>
    <w:p w14:paraId="7B8256A9" w14:textId="6BA8C637"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Health Specialty </w:t>
      </w:r>
      <w:r w:rsidR="00B64419" w:rsidRPr="00BA2072">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2439E42" w14:textId="77777777" w:rsidR="002F41CB" w:rsidRPr="00BA2072" w:rsidRDefault="002F41CB" w:rsidP="00B65A2A">
      <w:pPr>
        <w:rPr>
          <w:rFonts w:ascii="Arial" w:hAnsi="Arial" w:cs="Arial"/>
          <w:color w:val="333333"/>
        </w:rPr>
      </w:pPr>
    </w:p>
    <w:p w14:paraId="071B3667" w14:textId="77777777"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fall into AR-DRG </w:t>
      </w:r>
      <w:r w:rsidR="00204E43">
        <w:rPr>
          <w:rFonts w:ascii="Arial" w:hAnsi="Arial" w:cs="Arial"/>
          <w:color w:val="333333"/>
        </w:rPr>
        <w:lastRenderedPageBreak/>
        <w:t xml:space="preserve">P68D </w:t>
      </w:r>
      <w:r w:rsidR="00204E43" w:rsidRPr="00AF2B5A">
        <w:rPr>
          <w:rFonts w:ascii="Arial" w:hAnsi="Arial" w:cs="Arial"/>
          <w:i/>
          <w:color w:val="333333"/>
        </w:rPr>
        <w:t>Neonate, AdmWt&gt;=2500g W/O Sig OR Proc &gt;=37 Comp Wks Gest W/O Problem</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14:paraId="3A02BA87" w14:textId="77777777" w:rsidR="00F60D67" w:rsidRPr="00BA2072" w:rsidRDefault="00F60D67" w:rsidP="00B65A2A">
      <w:pPr>
        <w:rPr>
          <w:rFonts w:ascii="Arial" w:hAnsi="Arial" w:cs="Arial"/>
          <w:color w:val="333333"/>
        </w:rPr>
      </w:pPr>
    </w:p>
    <w:p w14:paraId="15BA8DDC" w14:textId="422738C0" w:rsidR="00B65A2A" w:rsidRPr="00BA2072" w:rsidRDefault="00B65A2A" w:rsidP="00B65A2A">
      <w:pPr>
        <w:rPr>
          <w:rFonts w:ascii="Arial" w:hAnsi="Arial" w:cs="Arial"/>
          <w:color w:val="333333"/>
        </w:rPr>
      </w:pPr>
      <w:r w:rsidRPr="00BA2072">
        <w:rPr>
          <w:rFonts w:ascii="Arial" w:hAnsi="Arial" w:cs="Arial"/>
          <w:color w:val="333333"/>
        </w:rPr>
        <w:t xml:space="preserve">The rules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E72A2" w:rsidRPr="00BE72A2">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30E0E8F8" w14:textId="77777777" w:rsidR="0014107B" w:rsidRPr="00BA2072" w:rsidRDefault="0014107B" w:rsidP="00B65A2A">
      <w:pPr>
        <w:rPr>
          <w:rFonts w:ascii="Arial" w:hAnsi="Arial" w:cs="Arial"/>
          <w:color w:val="333333"/>
        </w:rPr>
      </w:pPr>
    </w:p>
    <w:p w14:paraId="3F5646D7" w14:textId="77777777" w:rsidR="00B65A2A" w:rsidRPr="00BA2072" w:rsidRDefault="00B65A2A" w:rsidP="00C40E1A">
      <w:pPr>
        <w:pStyle w:val="Heading3"/>
      </w:pPr>
      <w:bookmarkStart w:id="235" w:name="_Ref183318918"/>
      <w:bookmarkStart w:id="236" w:name="_Toc67299508"/>
      <w:r w:rsidRPr="00BA2072">
        <w:t>Postnatal Early Intervention (W03012)</w:t>
      </w:r>
      <w:bookmarkEnd w:id="235"/>
      <w:bookmarkEnd w:id="236"/>
    </w:p>
    <w:p w14:paraId="6BE86A4A" w14:textId="4130A955"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4E427DF6" w14:textId="77777777" w:rsidR="00577F84" w:rsidRPr="00BA2072" w:rsidRDefault="00577F84" w:rsidP="00B65A2A">
      <w:pPr>
        <w:rPr>
          <w:rFonts w:ascii="Arial" w:hAnsi="Arial" w:cs="Arial"/>
          <w:color w:val="333333"/>
        </w:rPr>
      </w:pPr>
    </w:p>
    <w:p w14:paraId="67E7218E" w14:textId="77777777" w:rsidR="00B65A2A" w:rsidRPr="00BA2072" w:rsidRDefault="00B65A2A" w:rsidP="00C40E1A">
      <w:pPr>
        <w:pStyle w:val="Heading3"/>
      </w:pPr>
      <w:bookmarkStart w:id="237" w:name="_Ref183319013"/>
      <w:bookmarkStart w:id="238" w:name="_Ref183319090"/>
      <w:bookmarkStart w:id="239" w:name="_Ref183319128"/>
      <w:bookmarkStart w:id="240" w:name="_Ref183319155"/>
      <w:bookmarkStart w:id="241" w:name="_Ref183319184"/>
      <w:bookmarkStart w:id="242" w:name="_Toc67299509"/>
      <w:r w:rsidRPr="00BA2072">
        <w:t>Neonatal Inpatient Casemix (W06.03)</w:t>
      </w:r>
      <w:bookmarkEnd w:id="237"/>
      <w:bookmarkEnd w:id="238"/>
      <w:bookmarkEnd w:id="239"/>
      <w:bookmarkEnd w:id="240"/>
      <w:bookmarkEnd w:id="241"/>
      <w:bookmarkEnd w:id="242"/>
    </w:p>
    <w:p w14:paraId="28FF209A" w14:textId="492543AA"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Health Speciality </w:t>
      </w:r>
      <w:r w:rsidR="00B64419" w:rsidRPr="00BA2072">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 which attempt to distinguish between well newborns and those who require additional health services:</w:t>
      </w:r>
    </w:p>
    <w:p w14:paraId="5E926984" w14:textId="77777777" w:rsidR="00B65A2A" w:rsidRDefault="00B65A2A" w:rsidP="00B65A2A">
      <w:pPr>
        <w:rPr>
          <w:rFonts w:ascii="Arial" w:hAnsi="Arial" w:cs="Arial"/>
          <w:color w:val="333333"/>
        </w:rPr>
      </w:pPr>
    </w:p>
    <w:p w14:paraId="31E6E849" w14:textId="77777777" w:rsidR="00B65A2A" w:rsidRPr="00BA2072" w:rsidRDefault="00B65A2A" w:rsidP="00B65A2A">
      <w:pPr>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5"/>
      </w:r>
      <w:r w:rsidRPr="00BA2072">
        <w:rPr>
          <w:rFonts w:ascii="Arial" w:hAnsi="Arial" w:cs="Arial"/>
          <w:color w:val="333333"/>
        </w:rPr>
        <w:t>)</w:t>
      </w:r>
    </w:p>
    <w:p w14:paraId="026A119D"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3A326663" w14:textId="77777777"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ode is in the range (P41, P42, P43)</w:t>
      </w:r>
    </w:p>
    <w:p w14:paraId="3A8EC034"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11706C60" w14:textId="4830245C"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P06B, P61Z, </w:t>
      </w:r>
      <w:r w:rsidR="002A1221" w:rsidRPr="00BA2072">
        <w:rPr>
          <w:rFonts w:ascii="Arial" w:hAnsi="Arial" w:cs="Arial"/>
          <w:color w:val="333333"/>
        </w:rPr>
        <w:t>P</w:t>
      </w:r>
      <w:r w:rsidRPr="00BA2072">
        <w:rPr>
          <w:rFonts w:ascii="Arial" w:hAnsi="Arial" w:cs="Arial"/>
          <w:color w:val="333333"/>
        </w:rPr>
        <w:t>62Z, P63</w:t>
      </w:r>
      <w:r w:rsidR="00204E43">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20FA5E6B"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69A3FF0" w14:textId="3FF5A90C"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36939801" w14:textId="77777777"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573B3295" w14:textId="77777777" w:rsidR="008C188A" w:rsidRDefault="008C188A" w:rsidP="002A1221">
      <w:pPr>
        <w:pStyle w:val="BodyTextIndent2"/>
        <w:ind w:left="360"/>
        <w:rPr>
          <w:rFonts w:cs="Arial"/>
          <w:color w:val="333333"/>
        </w:rPr>
      </w:pPr>
    </w:p>
    <w:p w14:paraId="15105E44" w14:textId="77777777" w:rsidR="00B65A2A" w:rsidRPr="00BA2072" w:rsidRDefault="00B65A2A" w:rsidP="00C40E1A">
      <w:pPr>
        <w:pStyle w:val="Heading3"/>
      </w:pPr>
      <w:bookmarkStart w:id="243" w:name="_Ref339277794"/>
      <w:r w:rsidRPr="00BA2072">
        <w:t xml:space="preserve"> </w:t>
      </w:r>
      <w:bookmarkStart w:id="244" w:name="_Toc67299510"/>
      <w:r w:rsidR="00D9571D" w:rsidRPr="00BA2072">
        <w:t xml:space="preserve">Amniocentesis </w:t>
      </w:r>
      <w:r w:rsidRPr="00BA2072">
        <w:t>(W03005)</w:t>
      </w:r>
      <w:bookmarkEnd w:id="243"/>
      <w:bookmarkEnd w:id="244"/>
    </w:p>
    <w:p w14:paraId="2FFD0BE7" w14:textId="20E9EC91"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s where the H</w:t>
      </w:r>
      <w:r w:rsidR="00B65A2A" w:rsidRPr="00BA2072">
        <w:rPr>
          <w:rFonts w:ascii="Arial" w:hAnsi="Arial" w:cs="Arial"/>
          <w:color w:val="333333"/>
        </w:rPr>
        <w:t xml:space="preserve">ealth </w:t>
      </w:r>
      <w:r w:rsidRPr="00BA2072">
        <w:rPr>
          <w:rFonts w:ascii="Arial" w:hAnsi="Arial" w:cs="Arial"/>
          <w:color w:val="333333"/>
        </w:rPr>
        <w:t>S</w:t>
      </w:r>
      <w:r w:rsidR="00B65A2A" w:rsidRPr="00BA2072">
        <w:rPr>
          <w:rFonts w:ascii="Arial" w:hAnsi="Arial" w:cs="Arial"/>
          <w:color w:val="333333"/>
        </w:rPr>
        <w:t xml:space="preserve">peciality </w:t>
      </w:r>
      <w:r w:rsidRPr="00BA2072">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8064F7">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8064F7">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 purchasing.</w:t>
      </w:r>
    </w:p>
    <w:p w14:paraId="19BE7569" w14:textId="77777777" w:rsidR="00A75E04" w:rsidRPr="00BA2072" w:rsidRDefault="00A75E04" w:rsidP="00B65A2A">
      <w:pPr>
        <w:outlineLvl w:val="0"/>
        <w:rPr>
          <w:rFonts w:ascii="Arial" w:hAnsi="Arial" w:cs="Arial"/>
          <w:color w:val="333333"/>
        </w:rPr>
      </w:pPr>
    </w:p>
    <w:p w14:paraId="3AAB047A"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DD79329"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623579BD"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065C7769" w14:textId="77777777"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14:paraId="388C2C71" w14:textId="3C36335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7491AA4A" w14:textId="77777777" w:rsidR="00B65A2A" w:rsidRPr="00BA2072" w:rsidRDefault="00B65A2A" w:rsidP="00B65A2A">
      <w:pPr>
        <w:rPr>
          <w:rFonts w:ascii="Arial" w:hAnsi="Arial" w:cs="Arial"/>
        </w:rPr>
      </w:pPr>
    </w:p>
    <w:p w14:paraId="133EBE6A" w14:textId="77777777" w:rsidR="00B65A2A" w:rsidRPr="00BA2072" w:rsidRDefault="00B65A2A" w:rsidP="00C40E1A">
      <w:pPr>
        <w:pStyle w:val="Heading3"/>
      </w:pPr>
      <w:bookmarkStart w:id="245" w:name="_Ref339277803"/>
      <w:bookmarkStart w:id="246" w:name="_Toc67299511"/>
      <w:r w:rsidRPr="00BA2072">
        <w:t>Chorion</w:t>
      </w:r>
      <w:r w:rsidR="005F4A5B" w:rsidRPr="00BA2072">
        <w:t>ic</w:t>
      </w:r>
      <w:r w:rsidRPr="00BA2072">
        <w:t xml:space="preserve"> Vill</w:t>
      </w:r>
      <w:r w:rsidR="005F4A5B" w:rsidRPr="00BA2072">
        <w:t>u</w:t>
      </w:r>
      <w:r w:rsidRPr="00BA2072">
        <w:t>s Sampling (W03006)</w:t>
      </w:r>
      <w:bookmarkEnd w:id="245"/>
      <w:bookmarkEnd w:id="246"/>
    </w:p>
    <w:p w14:paraId="691BA0C7" w14:textId="237A2BAA"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e</w:t>
      </w:r>
      <w:r w:rsidRPr="00BA2072">
        <w:rPr>
          <w:rFonts w:ascii="Arial" w:hAnsi="Arial" w:cs="Arial"/>
          <w:b w:val="0"/>
          <w:color w:val="333333"/>
        </w:rPr>
        <w:t>alth Speciality 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C53DB3">
        <w:rPr>
          <w:rFonts w:ascii="Arial" w:hAnsi="Arial" w:cs="Arial"/>
          <w:b w:val="0"/>
          <w:color w:val="333333"/>
        </w:rPr>
        <w:t>are</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purchasing. </w:t>
      </w:r>
    </w:p>
    <w:p w14:paraId="5EFAEDA1" w14:textId="245DB2B7" w:rsidR="00590E53" w:rsidRDefault="00590E53" w:rsidP="00B65A2A">
      <w:pPr>
        <w:pStyle w:val="BodyText"/>
        <w:rPr>
          <w:rFonts w:ascii="Arial" w:hAnsi="Arial" w:cs="Arial"/>
          <w:b w:val="0"/>
          <w:color w:val="333333"/>
        </w:rPr>
      </w:pPr>
    </w:p>
    <w:p w14:paraId="399DD978" w14:textId="77777777" w:rsidR="00476240" w:rsidRDefault="00476240" w:rsidP="00B65A2A">
      <w:pPr>
        <w:pStyle w:val="BodyText"/>
        <w:rPr>
          <w:rFonts w:ascii="Arial" w:hAnsi="Arial" w:cs="Arial"/>
          <w:b w:val="0"/>
          <w:color w:val="333333"/>
        </w:rPr>
      </w:pPr>
    </w:p>
    <w:p w14:paraId="1D498ABD"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lastRenderedPageBreak/>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295C348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5156E30C"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0D51275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7D5E0DBD" w14:textId="77777777" w:rsidR="00892189" w:rsidRDefault="00892189" w:rsidP="00B65A2A">
      <w:pPr>
        <w:rPr>
          <w:rFonts w:ascii="Arial" w:hAnsi="Arial" w:cs="Arial"/>
        </w:rPr>
      </w:pPr>
    </w:p>
    <w:p w14:paraId="1C41F829" w14:textId="77777777" w:rsidR="00B65A2A" w:rsidRPr="00BA2072" w:rsidRDefault="00B65A2A" w:rsidP="00C40E1A">
      <w:pPr>
        <w:pStyle w:val="Heading3"/>
      </w:pPr>
      <w:bookmarkStart w:id="247" w:name="_Ref339277811"/>
      <w:bookmarkStart w:id="248" w:name="_Toc67299512"/>
      <w:r w:rsidRPr="00BA2072">
        <w:t xml:space="preserve">Rhesus Isoimmunisation and </w:t>
      </w:r>
      <w:r w:rsidR="004F7DED" w:rsidRPr="00BA2072">
        <w:t>O</w:t>
      </w:r>
      <w:r w:rsidRPr="00BA2072">
        <w:t>t</w:t>
      </w:r>
      <w:r w:rsidR="004F7DED" w:rsidRPr="00BA2072">
        <w:t>her Isoimmunisation</w:t>
      </w:r>
      <w:r w:rsidRPr="00BA2072">
        <w:t xml:space="preserve"> (W03007)</w:t>
      </w:r>
      <w:bookmarkEnd w:id="247"/>
      <w:bookmarkEnd w:id="248"/>
    </w:p>
    <w:p w14:paraId="29D9F0F9" w14:textId="01759DFE"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 xml:space="preserve">ealth </w:t>
      </w:r>
      <w:r w:rsidRPr="00BA2072">
        <w:rPr>
          <w:rFonts w:ascii="Arial" w:hAnsi="Arial" w:cs="Arial"/>
          <w:b w:val="0"/>
          <w:color w:val="333333"/>
        </w:rPr>
        <w:t>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8064F7">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8064F7" w:rsidRPr="008064F7">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purchasing</w:t>
      </w:r>
      <w:r w:rsidR="006E3019">
        <w:rPr>
          <w:rFonts w:ascii="Arial" w:hAnsi="Arial" w:cs="Arial"/>
          <w:b w:val="0"/>
          <w:color w:val="333333"/>
        </w:rPr>
        <w:t xml:space="preserve"> if there have been no procedural interventions</w:t>
      </w:r>
      <w:r w:rsidR="00B65A2A" w:rsidRPr="00BA2072">
        <w:rPr>
          <w:rFonts w:ascii="Arial" w:hAnsi="Arial" w:cs="Arial"/>
          <w:b w:val="0"/>
          <w:color w:val="333333"/>
        </w:rPr>
        <w:t>.</w:t>
      </w:r>
    </w:p>
    <w:p w14:paraId="28FE3D27" w14:textId="77777777" w:rsidR="00432AC8" w:rsidRPr="00BA2072" w:rsidRDefault="00432AC8" w:rsidP="005F4A5B">
      <w:pPr>
        <w:pStyle w:val="BodyText"/>
        <w:rPr>
          <w:rFonts w:ascii="Arial" w:hAnsi="Arial" w:cs="Arial"/>
          <w:b w:val="0"/>
          <w:color w:val="333333"/>
        </w:rPr>
      </w:pPr>
    </w:p>
    <w:p w14:paraId="3C7CB997"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17E8A71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535E8035"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2E633125" w14:textId="77777777"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6B695834" w14:textId="18F5F275"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43B11D5A" w14:textId="0984D061" w:rsidR="003E2D6C" w:rsidRDefault="003E2D6C" w:rsidP="00900DF8">
      <w:pPr>
        <w:ind w:left="360"/>
        <w:outlineLvl w:val="0"/>
        <w:rPr>
          <w:rFonts w:ascii="Arial" w:hAnsi="Arial" w:cs="Arial"/>
          <w:color w:val="333333"/>
        </w:rPr>
      </w:pPr>
      <w:r>
        <w:rPr>
          <w:rFonts w:ascii="Arial" w:hAnsi="Arial" w:cs="Arial"/>
          <w:color w:val="333333"/>
        </w:rPr>
        <w:tab/>
        <w:t>AND</w:t>
      </w:r>
    </w:p>
    <w:p w14:paraId="473ACE4A" w14:textId="7841BD78"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p>
    <w:p w14:paraId="4369B2C2" w14:textId="77777777" w:rsidR="008614AD" w:rsidRPr="00BA2072" w:rsidRDefault="008614AD" w:rsidP="00900DF8">
      <w:pPr>
        <w:ind w:left="360"/>
        <w:outlineLvl w:val="0"/>
        <w:rPr>
          <w:rFonts w:ascii="Arial" w:hAnsi="Arial" w:cs="Arial"/>
          <w:color w:val="333333"/>
        </w:rPr>
      </w:pPr>
    </w:p>
    <w:p w14:paraId="48FB9DA9" w14:textId="77777777" w:rsidR="00B65A2A" w:rsidRPr="00BA2072" w:rsidRDefault="00B65A2A" w:rsidP="00C40E1A">
      <w:pPr>
        <w:pStyle w:val="Heading3"/>
      </w:pPr>
      <w:bookmarkStart w:id="249" w:name="_Ref183318937"/>
      <w:bookmarkStart w:id="250" w:name="_Toc67299513"/>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49"/>
      <w:bookmarkEnd w:id="250"/>
    </w:p>
    <w:p w14:paraId="77DC266C" w14:textId="5E75A101"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Health 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 purchasing.</w:t>
      </w:r>
    </w:p>
    <w:p w14:paraId="53BAE8C1" w14:textId="77777777" w:rsidR="002A1221" w:rsidRPr="00BA2072" w:rsidRDefault="002A1221" w:rsidP="002A1221">
      <w:pPr>
        <w:pStyle w:val="DefinitionList"/>
        <w:rPr>
          <w:rFonts w:ascii="Arial" w:hAnsi="Arial" w:cs="Arial"/>
          <w:color w:val="333333"/>
          <w:lang w:val="en-NZ"/>
        </w:rPr>
      </w:pPr>
    </w:p>
    <w:p w14:paraId="44802721"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369EFDD"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1223A0B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60F84FA8" w14:textId="77777777"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7BD9657E" w14:textId="2E612C96"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5E178AE2" w14:textId="77777777" w:rsidR="009C7307" w:rsidRDefault="009C7307" w:rsidP="00B65A2A">
      <w:pPr>
        <w:ind w:left="360"/>
        <w:outlineLvl w:val="0"/>
        <w:rPr>
          <w:rFonts w:ascii="Arial" w:hAnsi="Arial" w:cs="Arial"/>
          <w:color w:val="333333"/>
        </w:rPr>
      </w:pPr>
    </w:p>
    <w:p w14:paraId="4837E089" w14:textId="77777777" w:rsidR="00B65A2A" w:rsidRPr="00BA2072" w:rsidRDefault="00B65A2A" w:rsidP="00C40E1A">
      <w:pPr>
        <w:pStyle w:val="Heading3"/>
      </w:pPr>
      <w:bookmarkStart w:id="251" w:name="_Ref369242773"/>
      <w:bookmarkStart w:id="252" w:name="_Toc67299514"/>
      <w:r w:rsidRPr="00BA2072">
        <w:t>Maternity Casemix</w:t>
      </w:r>
      <w:r w:rsidR="002E727F" w:rsidRPr="00BA2072">
        <w:t xml:space="preserve"> (W10.01)</w:t>
      </w:r>
      <w:bookmarkEnd w:id="251"/>
      <w:bookmarkEnd w:id="252"/>
    </w:p>
    <w:p w14:paraId="22ADB8D8" w14:textId="2D4B5EA0" w:rsidR="00B65A2A" w:rsidRPr="00BA2072"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3DD5" w:rsidRPr="00BA2072">
        <w:rPr>
          <w:rFonts w:ascii="Arial" w:hAnsi="Arial" w:cs="Arial"/>
          <w:color w:val="333333"/>
        </w:rPr>
        <w:t>H</w:t>
      </w:r>
      <w:r w:rsidRPr="00BA2072">
        <w:rPr>
          <w:rFonts w:ascii="Arial" w:hAnsi="Arial" w:cs="Arial"/>
          <w:color w:val="333333"/>
        </w:rPr>
        <w:t xml:space="preserve">ealth </w:t>
      </w:r>
      <w:r w:rsidR="00473DD5" w:rsidRPr="00BA2072">
        <w:rPr>
          <w:rFonts w:ascii="Arial" w:hAnsi="Arial" w:cs="Arial"/>
          <w:color w:val="333333"/>
        </w:rPr>
        <w:t>S</w:t>
      </w:r>
      <w:r w:rsidRPr="00BA2072">
        <w:rPr>
          <w:rFonts w:ascii="Arial" w:hAnsi="Arial" w:cs="Arial"/>
          <w:color w:val="333333"/>
        </w:rPr>
        <w:t xml:space="preserve">peciality </w:t>
      </w:r>
      <w:r w:rsidR="00473DD5" w:rsidRPr="00BA2072">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B74F2" w:rsidRPr="00BA2072">
        <w:rPr>
          <w:rFonts w:ascii="Arial" w:hAnsi="Arial" w:cs="Arial"/>
          <w:bCs/>
          <w:color w:val="333333"/>
        </w:rPr>
        <w:t>are</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 W10.01 Maternity Casemix</w:t>
      </w:r>
      <w:r w:rsidR="00205089" w:rsidRPr="00BA2072">
        <w:rPr>
          <w:rFonts w:ascii="Arial" w:hAnsi="Arial" w:cs="Arial"/>
          <w:color w:val="333333"/>
        </w:rPr>
        <w:t>.</w:t>
      </w:r>
    </w:p>
    <w:p w14:paraId="7D98FE79" w14:textId="77777777" w:rsidR="008C188A" w:rsidRPr="00BA2072" w:rsidRDefault="008C188A" w:rsidP="00B65A2A">
      <w:pPr>
        <w:rPr>
          <w:rFonts w:ascii="Arial" w:hAnsi="Arial" w:cs="Arial"/>
        </w:rPr>
      </w:pPr>
    </w:p>
    <w:p w14:paraId="71675726" w14:textId="77777777" w:rsidR="003C65BA" w:rsidRPr="00BE0213" w:rsidRDefault="00B65A2A" w:rsidP="00C40E1A">
      <w:pPr>
        <w:pStyle w:val="Heading3"/>
      </w:pPr>
      <w:bookmarkStart w:id="253" w:name="_Ref335915002"/>
      <w:bookmarkStart w:id="254" w:name="_Toc67299515"/>
      <w:r w:rsidRPr="00BE0213">
        <w:t>Primary Maternity (</w:t>
      </w:r>
      <w:r w:rsidR="006F27FE" w:rsidRPr="00BE0213">
        <w:t>W02020</w:t>
      </w:r>
      <w:r w:rsidRPr="00BE0213">
        <w:t>)</w:t>
      </w:r>
      <w:bookmarkEnd w:id="253"/>
      <w:bookmarkEnd w:id="254"/>
    </w:p>
    <w:p w14:paraId="24873BED" w14:textId="3F79F6E4"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8064F7">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Health Specialty Code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8064F7">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312B4F5" w14:textId="77777777" w:rsidR="00865530" w:rsidRPr="00BA2072" w:rsidRDefault="00865530" w:rsidP="00B65A2A">
      <w:pPr>
        <w:pStyle w:val="NormalArial"/>
        <w:rPr>
          <w:rFonts w:cs="Arial"/>
          <w:color w:val="2F2F2F"/>
          <w:szCs w:val="24"/>
          <w:lang w:eastAsia="en-NZ"/>
        </w:rPr>
      </w:pPr>
    </w:p>
    <w:p w14:paraId="2FB50E3F"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4FF04873" w14:textId="77777777" w:rsidR="003C65BA" w:rsidRPr="00BA2072" w:rsidRDefault="003C65BA" w:rsidP="00B65A2A">
      <w:pPr>
        <w:pStyle w:val="NormalArial"/>
        <w:rPr>
          <w:rFonts w:cs="Arial"/>
          <w:color w:val="333333"/>
        </w:rPr>
      </w:pPr>
    </w:p>
    <w:p w14:paraId="50183B25" w14:textId="77777777"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needed for the calculation of their funding</w:t>
      </w:r>
      <w:r w:rsidR="001617E2" w:rsidRPr="00BA2072">
        <w:rPr>
          <w:rFonts w:cs="Arial"/>
          <w:color w:val="333333"/>
        </w:rPr>
        <w:t>.</w:t>
      </w:r>
    </w:p>
    <w:p w14:paraId="4CA1CC56" w14:textId="77777777" w:rsidR="008979D5" w:rsidRPr="00BA2072" w:rsidRDefault="008979D5" w:rsidP="00B65A2A">
      <w:pPr>
        <w:pStyle w:val="NormalArial"/>
        <w:rPr>
          <w:rFonts w:cs="Arial"/>
          <w:color w:val="333333"/>
        </w:rPr>
      </w:pPr>
    </w:p>
    <w:p w14:paraId="7628ED89" w14:textId="534FD56A"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780A83" w:rsidRPr="00780A83">
        <w:rPr>
          <w:rFonts w:cs="Arial"/>
          <w:color w:val="333333"/>
          <w:highlight w:val="lightGray"/>
        </w:rPr>
        <w:fldChar w:fldCharType="begin"/>
      </w:r>
      <w:r w:rsidR="00780A83" w:rsidRPr="00780A83">
        <w:rPr>
          <w:rFonts w:cs="Arial"/>
          <w:color w:val="333333"/>
          <w:highlight w:val="lightGray"/>
        </w:rPr>
        <w:instrText xml:space="preserve"> REF _Ref340828453 \r \h </w:instrText>
      </w:r>
      <w:r w:rsidR="00780A83">
        <w:rPr>
          <w:rFonts w:cs="Arial"/>
          <w:color w:val="333333"/>
          <w:highlight w:val="lightGray"/>
        </w:rPr>
        <w:instrText xml:space="preserve"> \* MERGEFORMAT </w:instrText>
      </w:r>
      <w:r w:rsidR="00780A83" w:rsidRPr="00780A83">
        <w:rPr>
          <w:rFonts w:cs="Arial"/>
          <w:color w:val="333333"/>
          <w:highlight w:val="lightGray"/>
        </w:rPr>
      </w:r>
      <w:r w:rsidR="00780A83" w:rsidRPr="00780A83">
        <w:rPr>
          <w:rFonts w:cs="Arial"/>
          <w:color w:val="333333"/>
          <w:highlight w:val="lightGray"/>
        </w:rPr>
        <w:fldChar w:fldCharType="separate"/>
      </w:r>
      <w:r w:rsidR="00BE72A2">
        <w:rPr>
          <w:rFonts w:cs="Arial"/>
          <w:color w:val="333333"/>
          <w:highlight w:val="lightGray"/>
        </w:rPr>
        <w:t>5.2.18</w:t>
      </w:r>
      <w:r w:rsidR="00780A83" w:rsidRPr="00780A83">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14:paraId="31DEECB4" w14:textId="77777777"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lastRenderedPageBreak/>
        <w:t>Initial Filter</w:t>
      </w:r>
    </w:p>
    <w:p w14:paraId="502B8BEF" w14:textId="42D03A71"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495ED39F" w14:textId="77777777" w:rsidR="003D33B1" w:rsidRPr="00364C49" w:rsidRDefault="003D33B1" w:rsidP="00B65A2A">
      <w:pPr>
        <w:pStyle w:val="NormalArial"/>
        <w:rPr>
          <w:rFonts w:cs="Arial"/>
          <w:color w:val="2F2F2F"/>
          <w:szCs w:val="24"/>
          <w:lang w:eastAsia="en-NZ"/>
        </w:rPr>
      </w:pPr>
    </w:p>
    <w:p w14:paraId="00B15E03" w14:textId="77777777"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t>Flags</w:t>
      </w:r>
    </w:p>
    <w:p w14:paraId="2F7056D5" w14:textId="77777777" w:rsidR="00FA78D0" w:rsidRPr="00F105EB" w:rsidRDefault="00FA78D0" w:rsidP="00B65A2A">
      <w:pPr>
        <w:pStyle w:val="NormalArial"/>
        <w:rPr>
          <w:rFonts w:cs="Arial"/>
          <w:color w:val="262626" w:themeColor="text1" w:themeTint="D9"/>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151B885C" w14:textId="77777777" w:rsidTr="00F45C07">
        <w:trPr>
          <w:trHeight w:val="270"/>
          <w:jc w:val="center"/>
        </w:trPr>
        <w:tc>
          <w:tcPr>
            <w:tcW w:w="965" w:type="dxa"/>
            <w:shd w:val="clear" w:color="auto" w:fill="auto"/>
            <w:noWrap/>
            <w:vAlign w:val="bottom"/>
            <w:hideMark/>
          </w:tcPr>
          <w:p w14:paraId="03BFF6A3"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76656E3E"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2C432A5C"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7BCE7F6"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645E159" w14:textId="77777777" w:rsidTr="00F45C07">
        <w:trPr>
          <w:trHeight w:val="510"/>
          <w:jc w:val="center"/>
        </w:trPr>
        <w:tc>
          <w:tcPr>
            <w:tcW w:w="965" w:type="dxa"/>
            <w:shd w:val="clear" w:color="auto" w:fill="auto"/>
            <w:noWrap/>
            <w:vAlign w:val="bottom"/>
            <w:hideMark/>
          </w:tcPr>
          <w:p w14:paraId="5C4AE98B"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14:paraId="40EE5535"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1247B8AF"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6484D0A9"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1E362E89" w14:textId="77777777" w:rsidTr="00F45C07">
        <w:trPr>
          <w:trHeight w:val="510"/>
          <w:jc w:val="center"/>
        </w:trPr>
        <w:tc>
          <w:tcPr>
            <w:tcW w:w="965" w:type="dxa"/>
            <w:shd w:val="clear" w:color="auto" w:fill="auto"/>
            <w:noWrap/>
            <w:vAlign w:val="bottom"/>
            <w:hideMark/>
          </w:tcPr>
          <w:p w14:paraId="51E2FA22"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14:paraId="0BA2CC49"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7F83CF80"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14:paraId="7EBC7089"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F356B8D" w14:textId="77777777" w:rsidTr="00F45C07">
        <w:trPr>
          <w:trHeight w:val="510"/>
          <w:jc w:val="center"/>
        </w:trPr>
        <w:tc>
          <w:tcPr>
            <w:tcW w:w="965" w:type="dxa"/>
            <w:shd w:val="clear" w:color="auto" w:fill="auto"/>
            <w:noWrap/>
            <w:vAlign w:val="bottom"/>
            <w:hideMark/>
          </w:tcPr>
          <w:p w14:paraId="1FA3ED80"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14:paraId="6EDB1606"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65E8CBCE"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2EDF7FC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68738B1" w14:textId="77777777" w:rsidTr="00F45C07">
        <w:trPr>
          <w:trHeight w:val="525"/>
          <w:jc w:val="center"/>
        </w:trPr>
        <w:tc>
          <w:tcPr>
            <w:tcW w:w="965" w:type="dxa"/>
            <w:shd w:val="clear" w:color="auto" w:fill="auto"/>
            <w:noWrap/>
            <w:vAlign w:val="bottom"/>
            <w:hideMark/>
          </w:tcPr>
          <w:p w14:paraId="4F6BE8E6"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shd w:val="clear" w:color="auto" w:fill="auto"/>
            <w:vAlign w:val="bottom"/>
            <w:hideMark/>
          </w:tcPr>
          <w:p w14:paraId="79D28FE0"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shd w:val="clear" w:color="auto" w:fill="auto"/>
            <w:vAlign w:val="bottom"/>
            <w:hideMark/>
          </w:tcPr>
          <w:p w14:paraId="1DE679CA"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shd w:val="clear" w:color="auto" w:fill="auto"/>
            <w:noWrap/>
            <w:vAlign w:val="center"/>
            <w:hideMark/>
          </w:tcPr>
          <w:p w14:paraId="2DDB0623"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310634C6" w14:textId="77777777" w:rsidTr="00F45C07">
        <w:trPr>
          <w:trHeight w:val="525"/>
          <w:jc w:val="center"/>
        </w:trPr>
        <w:tc>
          <w:tcPr>
            <w:tcW w:w="965" w:type="dxa"/>
            <w:shd w:val="clear" w:color="auto" w:fill="auto"/>
            <w:noWrap/>
            <w:vAlign w:val="bottom"/>
          </w:tcPr>
          <w:p w14:paraId="4C96BF2F" w14:textId="77777777"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14:paraId="4E314298"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52D496DC" w14:textId="77777777"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404011">
              <w:rPr>
                <w:rFonts w:ascii="Arial" w:hAnsi="Arial" w:cs="Arial"/>
                <w:b w:val="0"/>
                <w:color w:val="333333"/>
                <w:sz w:val="22"/>
              </w:rPr>
              <w:t xml:space="preserve"> </w:t>
            </w:r>
          </w:p>
        </w:tc>
        <w:tc>
          <w:tcPr>
            <w:tcW w:w="982" w:type="dxa"/>
            <w:shd w:val="clear" w:color="auto" w:fill="auto"/>
            <w:noWrap/>
            <w:vAlign w:val="center"/>
          </w:tcPr>
          <w:p w14:paraId="40AC675D"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6236F8A" w14:textId="77777777" w:rsidR="00FA78D0" w:rsidRPr="00F105EB" w:rsidRDefault="00FA78D0" w:rsidP="00B65A2A">
      <w:pPr>
        <w:pStyle w:val="NormalArial"/>
        <w:rPr>
          <w:rFonts w:cs="Arial"/>
          <w:color w:val="262626" w:themeColor="text1" w:themeTint="D9"/>
        </w:rPr>
      </w:pPr>
    </w:p>
    <w:p w14:paraId="287AD248" w14:textId="23EFD11F" w:rsidR="00FA78D0" w:rsidRPr="00EA3EBC" w:rsidRDefault="00FA78D0" w:rsidP="00A66FE0">
      <w:pPr>
        <w:rPr>
          <w:rFonts w:ascii="Arial" w:hAnsi="Arial" w:cs="Arial"/>
          <w:color w:val="333333"/>
        </w:rPr>
      </w:pPr>
    </w:p>
    <w:p w14:paraId="78D10C1A" w14:textId="149F099B" w:rsidR="001E7995" w:rsidRPr="00EA3EBC" w:rsidRDefault="00FA0493" w:rsidP="001E7995">
      <w:pPr>
        <w:rPr>
          <w:rFonts w:ascii="Arial" w:hAnsi="Arial" w:cs="Arial"/>
          <w:color w:val="333333"/>
        </w:rPr>
      </w:pPr>
      <w:r w:rsidRPr="00EA3EBC">
        <w:rPr>
          <w:rFonts w:ascii="Arial" w:hAnsi="Arial" w:cs="Arial"/>
          <w:b/>
          <w:color w:val="333333"/>
        </w:rPr>
        <w:t>Note:</w:t>
      </w:r>
      <w:r w:rsidRPr="00EA3EBC">
        <w:rPr>
          <w:rFonts w:ascii="Arial" w:hAnsi="Arial" w:cs="Arial"/>
          <w:color w:val="333333"/>
        </w:rPr>
        <w:t xml:space="preserve"> xf</w:t>
      </w:r>
      <w:r w:rsidR="007D0E17">
        <w:rPr>
          <w:rFonts w:ascii="Arial" w:hAnsi="Arial" w:cs="Arial"/>
          <w:color w:val="333333"/>
        </w:rPr>
        <w:t>lag</w:t>
      </w:r>
      <w:r w:rsidR="001E7995" w:rsidRPr="00EA3EBC">
        <w:rPr>
          <w:rFonts w:ascii="Arial" w:hAnsi="Arial" w:cs="Arial"/>
          <w:color w:val="333333"/>
        </w:rPr>
        <w:t xml:space="preserve"> </w:t>
      </w:r>
      <w:r w:rsidRPr="00EA3EBC">
        <w:rPr>
          <w:rFonts w:ascii="Arial" w:hAnsi="Arial" w:cs="Arial"/>
          <w:color w:val="333333"/>
        </w:rPr>
        <w:t xml:space="preserve">diagnosis code Z762 </w:t>
      </w:r>
      <w:r w:rsidR="001E7995" w:rsidRPr="00EA3EBC">
        <w:rPr>
          <w:rFonts w:ascii="Arial" w:hAnsi="Arial" w:cs="Arial"/>
          <w:i/>
          <w:color w:val="333333"/>
        </w:rPr>
        <w:t>Health supervision and care of other healthy infant and child</w:t>
      </w:r>
      <w:r w:rsidR="001E7995" w:rsidRPr="00EA3EBC">
        <w:rPr>
          <w:rFonts w:ascii="Arial" w:hAnsi="Arial" w:cs="Arial"/>
          <w:color w:val="333333"/>
        </w:rPr>
        <w:t xml:space="preserve"> has been deleted in ICD-10-AM 11th Edition and two new codes created</w:t>
      </w:r>
      <w:r w:rsidR="007D0E17">
        <w:rPr>
          <w:rFonts w:ascii="Arial" w:hAnsi="Arial" w:cs="Arial"/>
          <w:color w:val="333333"/>
        </w:rPr>
        <w:t>,</w:t>
      </w:r>
      <w:r w:rsidR="001E7995" w:rsidRPr="00EA3EBC">
        <w:rPr>
          <w:rFonts w:ascii="Arial" w:hAnsi="Arial" w:cs="Arial"/>
          <w:color w:val="333333"/>
        </w:rPr>
        <w:t xml:space="preserve"> these are:   </w:t>
      </w:r>
    </w:p>
    <w:p w14:paraId="491A7894" w14:textId="492DB04B" w:rsidR="001E7995" w:rsidRPr="00EA3EBC" w:rsidRDefault="001E7995" w:rsidP="001E7995">
      <w:pPr>
        <w:pStyle w:val="ListParagraph"/>
        <w:numPr>
          <w:ilvl w:val="0"/>
          <w:numId w:val="42"/>
        </w:numPr>
        <w:rPr>
          <w:rFonts w:ascii="Arial" w:hAnsi="Arial" w:cs="Arial"/>
          <w:color w:val="333333"/>
        </w:rPr>
      </w:pPr>
      <w:r w:rsidRPr="00EA3EBC">
        <w:rPr>
          <w:rFonts w:ascii="Arial" w:hAnsi="Arial" w:cs="Arial"/>
          <w:color w:val="333333"/>
        </w:rPr>
        <w:t xml:space="preserve">Z7261 </w:t>
      </w:r>
      <w:r w:rsidRPr="00EA3EBC">
        <w:rPr>
          <w:rFonts w:ascii="Arial" w:hAnsi="Arial" w:cs="Arial"/>
          <w:i/>
          <w:color w:val="333333"/>
        </w:rPr>
        <w:t>Health supervision and care of infant and child awaiting adoption or foster placement</w:t>
      </w:r>
    </w:p>
    <w:p w14:paraId="46C639AB" w14:textId="77777777" w:rsidR="001E7995" w:rsidRPr="00EA3EBC" w:rsidRDefault="001E7995" w:rsidP="001E7995">
      <w:pPr>
        <w:pStyle w:val="ListParagraph"/>
        <w:numPr>
          <w:ilvl w:val="0"/>
          <w:numId w:val="42"/>
        </w:numPr>
        <w:rPr>
          <w:rFonts w:ascii="Arial" w:hAnsi="Arial" w:cs="Arial"/>
          <w:color w:val="333333"/>
        </w:rPr>
      </w:pPr>
      <w:r w:rsidRPr="00EA3EBC">
        <w:rPr>
          <w:rFonts w:ascii="Arial" w:hAnsi="Arial" w:cs="Arial"/>
          <w:color w:val="333333"/>
        </w:rPr>
        <w:t xml:space="preserve">Z7622 </w:t>
      </w:r>
      <w:r w:rsidRPr="00EA3EBC">
        <w:rPr>
          <w:rFonts w:ascii="Arial" w:hAnsi="Arial" w:cs="Arial"/>
          <w:i/>
          <w:color w:val="333333"/>
        </w:rPr>
        <w:t xml:space="preserve">Health supervision and care of other infant and child, not elsewhere classified.  </w:t>
      </w:r>
    </w:p>
    <w:p w14:paraId="252354AA" w14:textId="23D73FB7" w:rsidR="001E7995" w:rsidRPr="00EA3EBC" w:rsidRDefault="001E7995" w:rsidP="001E7995">
      <w:pPr>
        <w:rPr>
          <w:rFonts w:ascii="Arial" w:hAnsi="Arial" w:cs="Arial"/>
          <w:color w:val="333333"/>
        </w:rPr>
      </w:pPr>
      <w:r w:rsidRPr="00EA3EBC">
        <w:rPr>
          <w:rFonts w:ascii="Arial" w:hAnsi="Arial" w:cs="Arial"/>
          <w:color w:val="333333"/>
        </w:rPr>
        <w:t>Both these diagnosis codes (Z7621, Z7622) back map to the 8th Edition code Z762.</w:t>
      </w:r>
    </w:p>
    <w:p w14:paraId="32783582" w14:textId="48A97EB0" w:rsidR="00FA0493" w:rsidRPr="00FA0493" w:rsidRDefault="00FA0493" w:rsidP="00A66FE0">
      <w:pPr>
        <w:rPr>
          <w:rFonts w:ascii="Arial" w:hAnsi="Arial" w:cs="Arial"/>
        </w:rPr>
      </w:pPr>
    </w:p>
    <w:p w14:paraId="296E0433" w14:textId="77777777" w:rsidR="00FA0493" w:rsidRPr="00FA0493" w:rsidRDefault="00FA0493" w:rsidP="00A66FE0">
      <w:pPr>
        <w:rPr>
          <w:rFonts w:ascii="Arial" w:hAnsi="Arial" w:cs="Arial"/>
        </w:rPr>
      </w:pPr>
    </w:p>
    <w:p w14:paraId="5A58CD59" w14:textId="77777777" w:rsidR="00A66FE0" w:rsidRDefault="00F265E0" w:rsidP="00A66FE0">
      <w:pPr>
        <w:rPr>
          <w:rFonts w:ascii="Arial" w:hAnsi="Arial" w:cs="Arial"/>
          <w:color w:val="2F2F2F"/>
          <w:szCs w:val="24"/>
          <w:lang w:eastAsia="en-NZ"/>
        </w:rPr>
      </w:pPr>
      <w:r w:rsidRPr="00A66FE0">
        <w:rPr>
          <w:rFonts w:ascii="Arial" w:hAnsi="Arial" w:cs="Arial"/>
          <w:color w:val="2F2F2F"/>
          <w:szCs w:val="24"/>
          <w:lang w:eastAsia="en-NZ"/>
        </w:rPr>
        <w:t xml:space="preserve">Refer to </w:t>
      </w:r>
      <w:r w:rsidR="00092016" w:rsidRPr="00A66FE0">
        <w:rPr>
          <w:rFonts w:ascii="Arial" w:hAnsi="Arial" w:cs="Arial"/>
          <w:color w:val="2F2F2F"/>
          <w:szCs w:val="24"/>
          <w:lang w:eastAsia="en-NZ"/>
        </w:rPr>
        <w:t xml:space="preserve">Appendix 4 </w:t>
      </w:r>
      <w:r w:rsidR="00FA78D0" w:rsidRPr="00A66FE0">
        <w:rPr>
          <w:rFonts w:ascii="Arial" w:hAnsi="Arial" w:cs="Arial"/>
          <w:color w:val="2F2F2F"/>
          <w:szCs w:val="24"/>
          <w:lang w:eastAsia="en-NZ"/>
        </w:rPr>
        <w:t>for the</w:t>
      </w:r>
      <w:r w:rsidR="00A66FE0" w:rsidRPr="00A66FE0">
        <w:rPr>
          <w:rFonts w:ascii="Arial" w:hAnsi="Arial" w:cs="Arial"/>
          <w:color w:val="2F2F2F"/>
          <w:szCs w:val="24"/>
          <w:lang w:eastAsia="en-NZ"/>
        </w:rPr>
        <w:t xml:space="preserve"> </w:t>
      </w:r>
      <w:r w:rsidR="00092016" w:rsidRPr="00A66FE0">
        <w:rPr>
          <w:rFonts w:ascii="Arial" w:hAnsi="Arial" w:cs="Arial"/>
          <w:color w:val="2F2F2F"/>
          <w:szCs w:val="24"/>
          <w:lang w:eastAsia="en-NZ"/>
        </w:rPr>
        <w:fldChar w:fldCharType="begin"/>
      </w:r>
      <w:r w:rsidR="00092016" w:rsidRPr="00A66FE0">
        <w:rPr>
          <w:rFonts w:ascii="Arial" w:hAnsi="Arial" w:cs="Arial"/>
          <w:color w:val="2F2F2F"/>
          <w:szCs w:val="24"/>
          <w:lang w:eastAsia="en-NZ"/>
        </w:rPr>
        <w:instrText xml:space="preserve"> REF _Ref335975527 \h  \* MERGEFORMAT </w:instrText>
      </w:r>
      <w:r w:rsidR="00092016" w:rsidRPr="00A66FE0">
        <w:rPr>
          <w:rFonts w:ascii="Arial" w:hAnsi="Arial" w:cs="Arial"/>
          <w:color w:val="2F2F2F"/>
          <w:szCs w:val="24"/>
          <w:lang w:eastAsia="en-NZ"/>
        </w:rPr>
      </w:r>
      <w:r w:rsidR="00092016" w:rsidRPr="00A66FE0">
        <w:rPr>
          <w:rFonts w:ascii="Arial" w:hAnsi="Arial" w:cs="Arial"/>
          <w:color w:val="2F2F2F"/>
          <w:szCs w:val="24"/>
          <w:lang w:eastAsia="en-NZ"/>
        </w:rPr>
        <w:fldChar w:fldCharType="separate"/>
      </w:r>
      <w:r w:rsidR="00A66FE0" w:rsidRPr="00A66FE0">
        <w:rPr>
          <w:rFonts w:ascii="Arial" w:hAnsi="Arial" w:cs="Arial"/>
          <w:color w:val="2F2F2F"/>
          <w:szCs w:val="24"/>
          <w:highlight w:val="lightGray"/>
          <w:lang w:eastAsia="en-NZ"/>
        </w:rPr>
        <w:fldChar w:fldCharType="begin"/>
      </w:r>
      <w:r w:rsidR="00A66FE0" w:rsidRPr="00A66FE0">
        <w:rPr>
          <w:rFonts w:ascii="Arial" w:hAnsi="Arial" w:cs="Arial"/>
          <w:color w:val="2F2F2F"/>
          <w:szCs w:val="24"/>
          <w:highlight w:val="lightGray"/>
          <w:lang w:eastAsia="en-NZ"/>
        </w:rPr>
        <w:instrText xml:space="preserve"> REF _Ref27371582 \h  \* MERGEFORMAT </w:instrText>
      </w:r>
      <w:r w:rsidR="00A66FE0" w:rsidRPr="00A66FE0">
        <w:rPr>
          <w:rFonts w:ascii="Arial" w:hAnsi="Arial" w:cs="Arial"/>
          <w:color w:val="2F2F2F"/>
          <w:szCs w:val="24"/>
          <w:highlight w:val="lightGray"/>
          <w:lang w:eastAsia="en-NZ"/>
        </w:rPr>
      </w:r>
      <w:r w:rsidR="00A66FE0" w:rsidRPr="00A66FE0">
        <w:rPr>
          <w:rFonts w:ascii="Arial" w:hAnsi="Arial" w:cs="Arial"/>
          <w:color w:val="2F2F2F"/>
          <w:szCs w:val="24"/>
          <w:highlight w:val="lightGray"/>
          <w:lang w:eastAsia="en-NZ"/>
        </w:rPr>
        <w:fldChar w:fldCharType="separate"/>
      </w:r>
      <w:r w:rsidR="00A66FE0" w:rsidRPr="00A66FE0">
        <w:rPr>
          <w:rFonts w:ascii="Arial" w:hAnsi="Arial" w:cs="Arial"/>
          <w:color w:val="2F2F2F"/>
          <w:szCs w:val="24"/>
          <w:highlight w:val="lightGray"/>
          <w:lang w:eastAsia="en-NZ"/>
        </w:rPr>
        <w:t>Primary Maternity RVUs</w:t>
      </w:r>
      <w:r w:rsidR="00A66FE0" w:rsidRPr="00A66FE0">
        <w:rPr>
          <w:rFonts w:ascii="Arial" w:hAnsi="Arial" w:cs="Arial"/>
          <w:color w:val="2F2F2F"/>
          <w:szCs w:val="24"/>
          <w:highlight w:val="lightGray"/>
          <w:lang w:eastAsia="en-NZ"/>
        </w:rPr>
        <w:fldChar w:fldCharType="end"/>
      </w:r>
      <w:r w:rsidR="008064F7" w:rsidRPr="00A66FE0">
        <w:rPr>
          <w:rFonts w:ascii="Arial" w:hAnsi="Arial" w:cs="Arial"/>
          <w:color w:val="2F2F2F"/>
          <w:szCs w:val="24"/>
          <w:lang w:eastAsia="en-NZ"/>
        </w:rPr>
        <w:t xml:space="preserve"> </w:t>
      </w:r>
      <w:r w:rsidR="00092016" w:rsidRPr="00A66FE0">
        <w:rPr>
          <w:rFonts w:ascii="Arial" w:hAnsi="Arial" w:cs="Arial"/>
          <w:color w:val="2F2F2F"/>
          <w:szCs w:val="24"/>
          <w:lang w:eastAsia="en-NZ"/>
        </w:rPr>
        <w:fldChar w:fldCharType="end"/>
      </w:r>
    </w:p>
    <w:p w14:paraId="4BB14D29" w14:textId="77777777" w:rsidR="00A66FE0" w:rsidRDefault="00A66FE0" w:rsidP="00A66FE0">
      <w:pPr>
        <w:rPr>
          <w:rFonts w:ascii="Arial" w:hAnsi="Arial" w:cs="Arial"/>
          <w:color w:val="2F2F2F"/>
          <w:szCs w:val="24"/>
          <w:lang w:eastAsia="en-NZ"/>
        </w:rPr>
      </w:pPr>
    </w:p>
    <w:p w14:paraId="0AC60DFB" w14:textId="77777777" w:rsidR="00A66FE0" w:rsidRDefault="00A66FE0" w:rsidP="00A66FE0">
      <w:pPr>
        <w:rPr>
          <w:rFonts w:ascii="Arial" w:hAnsi="Arial" w:cs="Arial"/>
          <w:color w:val="2F2F2F"/>
          <w:szCs w:val="24"/>
          <w:lang w:eastAsia="en-NZ"/>
        </w:rPr>
      </w:pPr>
    </w:p>
    <w:p w14:paraId="53977361" w14:textId="77777777" w:rsidR="00A66FE0" w:rsidRDefault="00A66FE0" w:rsidP="00A66FE0">
      <w:pPr>
        <w:rPr>
          <w:rFonts w:ascii="Arial" w:hAnsi="Arial" w:cs="Arial"/>
          <w:color w:val="2F2F2F"/>
          <w:szCs w:val="24"/>
          <w:lang w:eastAsia="en-NZ"/>
        </w:rPr>
      </w:pPr>
    </w:p>
    <w:p w14:paraId="41F2A50B" w14:textId="2BACA7C7" w:rsidR="00A66FE0" w:rsidRDefault="00A66FE0" w:rsidP="00A66FE0">
      <w:pPr>
        <w:rPr>
          <w:rFonts w:ascii="Arial" w:hAnsi="Arial" w:cs="Arial"/>
          <w:color w:val="2F2F2F"/>
          <w:szCs w:val="24"/>
          <w:lang w:eastAsia="en-NZ"/>
        </w:rPr>
      </w:pPr>
    </w:p>
    <w:p w14:paraId="19AD44DA" w14:textId="06EC0DCB" w:rsidR="00A66FE0" w:rsidRDefault="00A66FE0" w:rsidP="00A66FE0">
      <w:pPr>
        <w:rPr>
          <w:rFonts w:ascii="Arial" w:hAnsi="Arial" w:cs="Arial"/>
          <w:color w:val="2F2F2F"/>
          <w:szCs w:val="24"/>
          <w:lang w:eastAsia="en-NZ"/>
        </w:rPr>
      </w:pPr>
    </w:p>
    <w:p w14:paraId="28D9D96C" w14:textId="4876D24F" w:rsidR="00A66FE0" w:rsidRDefault="00A66FE0" w:rsidP="00A66FE0">
      <w:pPr>
        <w:rPr>
          <w:rFonts w:ascii="Arial" w:hAnsi="Arial" w:cs="Arial"/>
          <w:color w:val="2F2F2F"/>
          <w:szCs w:val="24"/>
          <w:lang w:eastAsia="en-NZ"/>
        </w:rPr>
      </w:pPr>
    </w:p>
    <w:p w14:paraId="116F04E2" w14:textId="6B1AFFF5" w:rsidR="00A66FE0" w:rsidRDefault="00A66FE0" w:rsidP="00A66FE0">
      <w:pPr>
        <w:rPr>
          <w:rFonts w:ascii="Arial" w:hAnsi="Arial" w:cs="Arial"/>
          <w:color w:val="2F2F2F"/>
          <w:szCs w:val="24"/>
          <w:lang w:eastAsia="en-NZ"/>
        </w:rPr>
      </w:pPr>
    </w:p>
    <w:p w14:paraId="05DA3A24" w14:textId="1FF52C5B" w:rsidR="00A66FE0" w:rsidRDefault="00A66FE0" w:rsidP="00A66FE0">
      <w:pPr>
        <w:rPr>
          <w:rFonts w:ascii="Arial" w:hAnsi="Arial" w:cs="Arial"/>
          <w:color w:val="2F2F2F"/>
          <w:szCs w:val="24"/>
          <w:lang w:eastAsia="en-NZ"/>
        </w:rPr>
      </w:pPr>
    </w:p>
    <w:p w14:paraId="1BB35828" w14:textId="4A49B9BE" w:rsidR="00A66FE0" w:rsidRDefault="00A66FE0" w:rsidP="00A66FE0">
      <w:pPr>
        <w:rPr>
          <w:rFonts w:ascii="Arial" w:hAnsi="Arial" w:cs="Arial"/>
          <w:color w:val="2F2F2F"/>
          <w:szCs w:val="24"/>
          <w:lang w:eastAsia="en-NZ"/>
        </w:rPr>
      </w:pPr>
    </w:p>
    <w:p w14:paraId="0967853E" w14:textId="636F5F7B" w:rsidR="00A66FE0" w:rsidRDefault="00A66FE0" w:rsidP="00A66FE0">
      <w:pPr>
        <w:rPr>
          <w:rFonts w:ascii="Arial" w:hAnsi="Arial" w:cs="Arial"/>
          <w:color w:val="2F2F2F"/>
          <w:szCs w:val="24"/>
          <w:lang w:eastAsia="en-NZ"/>
        </w:rPr>
      </w:pPr>
    </w:p>
    <w:p w14:paraId="42AEE838" w14:textId="4B0F93D2" w:rsidR="00A66FE0" w:rsidRDefault="00A66FE0" w:rsidP="00A66FE0">
      <w:pPr>
        <w:rPr>
          <w:rFonts w:ascii="Arial" w:hAnsi="Arial" w:cs="Arial"/>
          <w:color w:val="2F2F2F"/>
          <w:szCs w:val="24"/>
          <w:lang w:eastAsia="en-NZ"/>
        </w:rPr>
      </w:pPr>
    </w:p>
    <w:p w14:paraId="2FA6B336" w14:textId="2935E2E1" w:rsidR="00A66FE0" w:rsidRDefault="00A66FE0" w:rsidP="00A66FE0">
      <w:pPr>
        <w:rPr>
          <w:rFonts w:ascii="Arial" w:hAnsi="Arial" w:cs="Arial"/>
          <w:color w:val="2F2F2F"/>
          <w:szCs w:val="24"/>
          <w:lang w:eastAsia="en-NZ"/>
        </w:rPr>
      </w:pPr>
    </w:p>
    <w:p w14:paraId="134D976D" w14:textId="22B6E13A" w:rsidR="00A66FE0" w:rsidRDefault="00A66FE0" w:rsidP="00A66FE0">
      <w:pPr>
        <w:rPr>
          <w:rFonts w:ascii="Arial" w:hAnsi="Arial" w:cs="Arial"/>
          <w:color w:val="2F2F2F"/>
          <w:szCs w:val="24"/>
          <w:lang w:eastAsia="en-NZ"/>
        </w:rPr>
      </w:pPr>
    </w:p>
    <w:p w14:paraId="5CEB437D" w14:textId="4888EEF2" w:rsidR="00A66FE0" w:rsidRDefault="00A66FE0" w:rsidP="00A66FE0">
      <w:pPr>
        <w:rPr>
          <w:rFonts w:ascii="Arial" w:hAnsi="Arial" w:cs="Arial"/>
          <w:color w:val="2F2F2F"/>
          <w:szCs w:val="24"/>
          <w:lang w:eastAsia="en-NZ"/>
        </w:rPr>
      </w:pPr>
    </w:p>
    <w:p w14:paraId="4843A044" w14:textId="65682F30" w:rsidR="00A66FE0" w:rsidRDefault="00A66FE0" w:rsidP="00A66FE0">
      <w:pPr>
        <w:rPr>
          <w:rFonts w:ascii="Arial" w:hAnsi="Arial" w:cs="Arial"/>
          <w:color w:val="2F2F2F"/>
          <w:szCs w:val="24"/>
          <w:lang w:eastAsia="en-NZ"/>
        </w:rPr>
      </w:pPr>
    </w:p>
    <w:p w14:paraId="68E72026" w14:textId="05C9383C" w:rsidR="00A66FE0" w:rsidRDefault="00A66FE0" w:rsidP="00A66FE0">
      <w:pPr>
        <w:rPr>
          <w:rFonts w:ascii="Arial" w:hAnsi="Arial" w:cs="Arial"/>
          <w:color w:val="2F2F2F"/>
          <w:szCs w:val="24"/>
          <w:lang w:eastAsia="en-NZ"/>
        </w:rPr>
      </w:pPr>
    </w:p>
    <w:p w14:paraId="137F14E4" w14:textId="0D51200F" w:rsidR="00A66FE0" w:rsidRDefault="00A66FE0" w:rsidP="00A66FE0">
      <w:pPr>
        <w:rPr>
          <w:rFonts w:ascii="Arial" w:hAnsi="Arial" w:cs="Arial"/>
          <w:color w:val="2F2F2F"/>
          <w:szCs w:val="24"/>
          <w:lang w:eastAsia="en-NZ"/>
        </w:rPr>
      </w:pPr>
    </w:p>
    <w:p w14:paraId="7C479FE2" w14:textId="62CDA965" w:rsidR="00A66FE0" w:rsidRDefault="00A66FE0" w:rsidP="00A66FE0">
      <w:pPr>
        <w:rPr>
          <w:rFonts w:ascii="Arial" w:hAnsi="Arial" w:cs="Arial"/>
          <w:color w:val="2F2F2F"/>
          <w:szCs w:val="24"/>
          <w:lang w:eastAsia="en-NZ"/>
        </w:rPr>
      </w:pPr>
    </w:p>
    <w:p w14:paraId="06E8711F" w14:textId="1E48552E" w:rsidR="00A66FE0" w:rsidRDefault="00A66FE0" w:rsidP="00A66FE0">
      <w:pPr>
        <w:rPr>
          <w:rFonts w:ascii="Arial" w:hAnsi="Arial" w:cs="Arial"/>
          <w:color w:val="2F2F2F"/>
          <w:szCs w:val="24"/>
          <w:lang w:eastAsia="en-NZ"/>
        </w:rPr>
      </w:pPr>
    </w:p>
    <w:p w14:paraId="57F891E9" w14:textId="76028D6E" w:rsidR="00A66FE0" w:rsidRDefault="00A66FE0" w:rsidP="00A66FE0">
      <w:pPr>
        <w:rPr>
          <w:rFonts w:ascii="Arial" w:hAnsi="Arial" w:cs="Arial"/>
          <w:color w:val="2F2F2F"/>
          <w:szCs w:val="24"/>
          <w:lang w:eastAsia="en-NZ"/>
        </w:rPr>
      </w:pPr>
    </w:p>
    <w:p w14:paraId="5AF8A37B" w14:textId="0FA47C87" w:rsidR="00A66FE0" w:rsidRDefault="00A66FE0" w:rsidP="00A66FE0">
      <w:pPr>
        <w:rPr>
          <w:rFonts w:ascii="Arial" w:hAnsi="Arial" w:cs="Arial"/>
          <w:color w:val="2F2F2F"/>
          <w:szCs w:val="24"/>
          <w:lang w:eastAsia="en-NZ"/>
        </w:rPr>
      </w:pPr>
    </w:p>
    <w:p w14:paraId="2F2C8D6F" w14:textId="77777777" w:rsidR="00A66FE0" w:rsidRPr="00A66FE0" w:rsidRDefault="00A66FE0" w:rsidP="00A66FE0">
      <w:pPr>
        <w:pStyle w:val="Heading3"/>
      </w:pPr>
      <w:bookmarkStart w:id="255" w:name="_Ref340828453"/>
      <w:bookmarkStart w:id="256" w:name="_Toc67299516"/>
      <w:r w:rsidRPr="00A66FE0">
        <w:lastRenderedPageBreak/>
        <w:t>Relative Value Unit (RVU) Flow Diagram for Primary Maternity</w:t>
      </w:r>
      <w:bookmarkEnd w:id="255"/>
      <w:bookmarkEnd w:id="256"/>
    </w:p>
    <w:p w14:paraId="4FCF3860" w14:textId="77777777" w:rsidR="00B30D17" w:rsidRPr="00B30D17" w:rsidRDefault="00B30D17" w:rsidP="00B30D17">
      <w:pPr>
        <w:rPr>
          <w:sz w:val="16"/>
        </w:rPr>
      </w:pPr>
    </w:p>
    <w:p w14:paraId="3CA2F09E" w14:textId="77777777" w:rsidR="0041222F" w:rsidRDefault="00E041F8" w:rsidP="008B636C">
      <w:pPr>
        <w:jc w:val="center"/>
        <w:rPr>
          <w:lang w:val="de-DE"/>
        </w:rPr>
      </w:pPr>
      <w:bookmarkStart w:id="257" w:name="_Toc184441050"/>
      <w:bookmarkStart w:id="258" w:name="_Toc184441052"/>
      <w:bookmarkStart w:id="259" w:name="_Toc184441066"/>
      <w:bookmarkStart w:id="260" w:name="_Toc184441067"/>
      <w:bookmarkStart w:id="261" w:name="_Toc184441070"/>
      <w:bookmarkStart w:id="262" w:name="_Toc184441071"/>
      <w:bookmarkStart w:id="263" w:name="_Ref183318143"/>
      <w:bookmarkEnd w:id="257"/>
      <w:bookmarkEnd w:id="258"/>
      <w:bookmarkEnd w:id="259"/>
      <w:bookmarkEnd w:id="260"/>
      <w:bookmarkEnd w:id="261"/>
      <w:bookmarkEnd w:id="262"/>
      <w:r>
        <w:rPr>
          <w:noProof/>
          <w:lang w:eastAsia="en-NZ"/>
        </w:rPr>
        <w:drawing>
          <wp:inline distT="0" distB="0" distL="0" distR="0" wp14:anchorId="11A2D9C5" wp14:editId="2F890594">
            <wp:extent cx="4959626" cy="878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t="677" r="1417"/>
                    <a:stretch/>
                  </pic:blipFill>
                  <pic:spPr bwMode="auto">
                    <a:xfrm>
                      <a:off x="0" y="0"/>
                      <a:ext cx="4959626" cy="8785710"/>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FFC9FC0" w14:textId="44BC869A" w:rsidR="00B65A2A" w:rsidRPr="00BA2072" w:rsidRDefault="0041222F" w:rsidP="00C40E1A">
      <w:pPr>
        <w:pStyle w:val="Heading3"/>
        <w:rPr>
          <w:lang w:val="de-DE"/>
        </w:rPr>
      </w:pPr>
      <w:bookmarkStart w:id="264" w:name="_Ref402258322"/>
      <w:bookmarkStart w:id="265" w:name="_Ref402258329"/>
      <w:bookmarkStart w:id="266" w:name="_Ref402258345"/>
      <w:bookmarkStart w:id="267" w:name="_Ref402258352"/>
      <w:bookmarkStart w:id="268" w:name="_Toc67299517"/>
      <w:r>
        <w:rPr>
          <w:lang w:val="de-DE"/>
        </w:rPr>
        <w:lastRenderedPageBreak/>
        <w:t>T</w:t>
      </w:r>
      <w:r w:rsidR="00B65A2A" w:rsidRPr="00BA2072">
        <w:rPr>
          <w:lang w:val="de-DE"/>
        </w:rPr>
        <w:t>ransplants (T0103, T0106, T0111, T0113)</w:t>
      </w:r>
      <w:bookmarkEnd w:id="263"/>
      <w:bookmarkEnd w:id="264"/>
      <w:bookmarkEnd w:id="265"/>
      <w:bookmarkEnd w:id="266"/>
      <w:bookmarkEnd w:id="267"/>
      <w:bookmarkEnd w:id="268"/>
    </w:p>
    <w:p w14:paraId="49897279" w14:textId="77777777"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In what follows, age means age at admission.</w:t>
      </w:r>
    </w:p>
    <w:p w14:paraId="38F97130" w14:textId="77777777" w:rsidR="00B65A2A" w:rsidRPr="00BA2072" w:rsidRDefault="00B65A2A" w:rsidP="00B65A2A">
      <w:pPr>
        <w:rPr>
          <w:rFonts w:ascii="Arial" w:hAnsi="Arial" w:cs="Arial"/>
          <w:color w:val="333333"/>
        </w:rPr>
      </w:pPr>
    </w:p>
    <w:p w14:paraId="5478011F"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996AFE" w:rsidRPr="00BA2072">
        <w:rPr>
          <w:rFonts w:ascii="Arial" w:hAnsi="Arial" w:cs="Arial"/>
          <w:color w:val="333333"/>
        </w:rPr>
        <w:t>A01Z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A03Z</w:t>
      </w:r>
      <w:r w:rsidR="00B2451A">
        <w:rPr>
          <w:rFonts w:ascii="Arial" w:hAnsi="Arial" w:cs="Arial"/>
          <w:color w:val="333333"/>
        </w:rPr>
        <w:t xml:space="preserve"> </w:t>
      </w:r>
      <w:r w:rsidR="0007761E" w:rsidRPr="00BA2072">
        <w:rPr>
          <w:rFonts w:ascii="Arial" w:hAnsi="Arial" w:cs="Arial"/>
          <w:i/>
          <w:color w:val="333333"/>
        </w:rPr>
        <w:t>Lung or Heart/Lung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996AFE" w:rsidRPr="00BA2072">
        <w:rPr>
          <w:rFonts w:ascii="Arial" w:hAnsi="Arial" w:cs="Arial"/>
          <w:color w:val="333333"/>
        </w:rPr>
        <w:t xml:space="preserve">A05Z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 funding and non-casemix purch</w:t>
      </w:r>
      <w:r w:rsidR="000A270F" w:rsidRPr="00BA2072">
        <w:rPr>
          <w:rFonts w:ascii="Arial" w:hAnsi="Arial" w:cs="Arial"/>
          <w:color w:val="333333"/>
        </w:rPr>
        <w:t>ase units allocated as follows:</w:t>
      </w:r>
    </w:p>
    <w:p w14:paraId="1ACFF56E"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at Starship (facility code 3260 and patient’s age &lt;16) has </w:t>
      </w:r>
      <w:r w:rsidR="00831E71" w:rsidRPr="00BA2072">
        <w:rPr>
          <w:rFonts w:ascii="Arial" w:hAnsi="Arial" w:cs="Arial"/>
          <w:color w:val="333333"/>
        </w:rPr>
        <w:t>Excluded Purchase Unit (</w:t>
      </w:r>
      <w:r w:rsidRPr="00BA2072">
        <w:rPr>
          <w:rFonts w:ascii="Arial" w:hAnsi="Arial" w:cs="Arial"/>
          <w:color w:val="333333"/>
        </w:rPr>
        <w:t>XPU</w:t>
      </w:r>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14:paraId="37073768"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not at Starship (facility code not 3260 OR patient’s age &gt;15) has XPU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14:paraId="2AE55E55"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A05Z has XPU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14:paraId="3C60BCA5"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A03Z has XPU T0106 </w:t>
      </w:r>
      <w:r w:rsidRPr="00BA2072">
        <w:rPr>
          <w:rFonts w:ascii="Arial" w:hAnsi="Arial" w:cs="Arial"/>
          <w:i/>
          <w:color w:val="333333"/>
        </w:rPr>
        <w:t>Lung Transplant</w:t>
      </w:r>
      <w:r w:rsidR="00A43641" w:rsidRPr="00BA2072">
        <w:rPr>
          <w:rFonts w:ascii="Arial" w:hAnsi="Arial" w:cs="Arial"/>
          <w:color w:val="333333"/>
        </w:rPr>
        <w:t>.</w:t>
      </w:r>
    </w:p>
    <w:p w14:paraId="6631D0A5" w14:textId="77777777" w:rsidR="00EE5F44" w:rsidRPr="00BA2072" w:rsidRDefault="00EE5F44" w:rsidP="00B65A2A">
      <w:pPr>
        <w:rPr>
          <w:rFonts w:ascii="Arial" w:hAnsi="Arial" w:cs="Arial"/>
        </w:rPr>
      </w:pPr>
    </w:p>
    <w:p w14:paraId="201E2774" w14:textId="77777777" w:rsidR="00B65A2A" w:rsidRPr="00BA2072" w:rsidRDefault="00B65A2A" w:rsidP="00C40E1A">
      <w:pPr>
        <w:pStyle w:val="Heading3"/>
      </w:pPr>
      <w:bookmarkStart w:id="269" w:name="_Ref339277742"/>
      <w:bookmarkStart w:id="270" w:name="_Ref339277747"/>
      <w:bookmarkStart w:id="271" w:name="_Toc67299518"/>
      <w:r w:rsidRPr="00BA2072">
        <w:t>Spinal Injuries (S50001</w:t>
      </w:r>
      <w:r w:rsidR="00403309" w:rsidRPr="00BA2072">
        <w:t xml:space="preserve">, </w:t>
      </w:r>
      <w:r w:rsidRPr="00BA2072">
        <w:t>S50002)</w:t>
      </w:r>
      <w:bookmarkEnd w:id="269"/>
      <w:bookmarkEnd w:id="270"/>
      <w:bookmarkEnd w:id="271"/>
    </w:p>
    <w:p w14:paraId="3FDC5AFE" w14:textId="77777777"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are not purchased via casemix.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Pr="00BA2072">
        <w:rPr>
          <w:rFonts w:ascii="Arial" w:hAnsi="Arial" w:cs="Arial"/>
          <w:color w:val="333333"/>
        </w:rPr>
        <w:t>Health Speciality 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039B918D" w14:textId="77777777" w:rsidR="009F1909" w:rsidRPr="00BA2072" w:rsidRDefault="009F1909" w:rsidP="00B65A2A">
      <w:pPr>
        <w:rPr>
          <w:rFonts w:ascii="Arial" w:hAnsi="Arial" w:cs="Arial"/>
          <w:color w:val="333333"/>
        </w:rPr>
      </w:pPr>
    </w:p>
    <w:p w14:paraId="022B8872" w14:textId="77777777" w:rsidR="00B65A2A" w:rsidRPr="00BA2072" w:rsidRDefault="00B65A2A" w:rsidP="00556239">
      <w:pPr>
        <w:pStyle w:val="Heading3"/>
        <w:ind w:left="851" w:hanging="851"/>
      </w:pPr>
      <w:bookmarkStart w:id="272" w:name="_Ref211677952"/>
      <w:bookmarkStart w:id="273" w:name="_Ref339277725"/>
      <w:bookmarkStart w:id="274" w:name="_Toc67299519"/>
      <w:r w:rsidRPr="00BA2072">
        <w:t xml:space="preserve">Surgical </w:t>
      </w:r>
      <w:r w:rsidR="004F7DED" w:rsidRPr="00BA2072">
        <w:t>T</w:t>
      </w:r>
      <w:r w:rsidR="00F169AE" w:rsidRPr="00BA2072">
        <w:t xml:space="preserve">ermination </w:t>
      </w:r>
      <w:r w:rsidRPr="00BA2072">
        <w:t xml:space="preserve">of Pregnancy </w:t>
      </w:r>
      <w:r w:rsidR="004F7DED" w:rsidRPr="00BA2072">
        <w:t>– 2nd T</w:t>
      </w:r>
      <w:r w:rsidRPr="00BA2072">
        <w:t>rimester (S30009)</w:t>
      </w:r>
      <w:bookmarkEnd w:id="272"/>
      <w:r w:rsidR="008B2902" w:rsidRPr="00BA2072">
        <w:t xml:space="preserve"> </w:t>
      </w:r>
      <w:r w:rsidR="00B8650A" w:rsidRPr="00BA2072">
        <w:t xml:space="preserve">– </w:t>
      </w:r>
      <w:r w:rsidR="005855FC" w:rsidRPr="00BA2072">
        <w:t>1</w:t>
      </w:r>
      <w:r w:rsidR="00012047" w:rsidRPr="00BA2072">
        <w:t>4</w:t>
      </w:r>
      <w:r w:rsidR="00C24831" w:rsidRPr="00BA2072">
        <w:t xml:space="preserve"> to 25 </w:t>
      </w:r>
      <w:r w:rsidR="0029129C">
        <w:t xml:space="preserve">completed </w:t>
      </w:r>
      <w:r w:rsidR="00C24831" w:rsidRPr="00BA2072">
        <w:t>weeks</w:t>
      </w:r>
      <w:bookmarkEnd w:id="273"/>
      <w:bookmarkEnd w:id="274"/>
    </w:p>
    <w:p w14:paraId="5B1E360F" w14:textId="77777777"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w:t>
      </w:r>
      <w:r w:rsidRPr="00BA2072">
        <w:rPr>
          <w:rFonts w:ascii="Arial" w:hAnsi="Arial" w:cs="Arial"/>
          <w:color w:val="333333"/>
        </w:rPr>
        <w:t xml:space="preserve">s are excluded.  </w:t>
      </w:r>
    </w:p>
    <w:p w14:paraId="310CC394" w14:textId="77777777" w:rsidR="008B2902" w:rsidRPr="00BA2072" w:rsidRDefault="008B2902" w:rsidP="00B65A2A">
      <w:pPr>
        <w:rPr>
          <w:rFonts w:ascii="Arial" w:hAnsi="Arial" w:cs="Arial"/>
          <w:color w:val="333333"/>
        </w:rPr>
      </w:pPr>
    </w:p>
    <w:p w14:paraId="51B7E55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16E66658"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1FF0FDB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7B42DEE0" w14:textId="654669E2"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4F6D1F7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7B7B2327" w14:textId="44ADC170"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3E007A17"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3358A5FD" w14:textId="77777777"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6"/>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any 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6AE4A862" w14:textId="77777777" w:rsidR="003F1D85" w:rsidRPr="00BA2072" w:rsidRDefault="003F1D85" w:rsidP="002F7168">
      <w:pPr>
        <w:ind w:left="360"/>
        <w:rPr>
          <w:rFonts w:ascii="Arial" w:hAnsi="Arial" w:cs="Arial"/>
          <w:color w:val="333333"/>
        </w:rPr>
      </w:pPr>
    </w:p>
    <w:p w14:paraId="611CB0C2" w14:textId="77777777" w:rsidR="00B65A2A" w:rsidRPr="00BA2072" w:rsidRDefault="00B65A2A" w:rsidP="00556239">
      <w:pPr>
        <w:pStyle w:val="Heading3"/>
        <w:ind w:left="851" w:hanging="851"/>
      </w:pPr>
      <w:bookmarkStart w:id="275" w:name="_Ref211677977"/>
      <w:bookmarkStart w:id="276" w:name="_Ref339277720"/>
      <w:bookmarkStart w:id="277" w:name="_Toc67299520"/>
      <w:r w:rsidRPr="00BA2072">
        <w:t xml:space="preserve">Surgical Termination of Pregnancy </w:t>
      </w:r>
      <w:r w:rsidR="004F7DED" w:rsidRPr="00BA2072">
        <w:t>– 1st T</w:t>
      </w:r>
      <w:r w:rsidRPr="00BA2072">
        <w:t>rimester (S30006)</w:t>
      </w:r>
      <w:bookmarkEnd w:id="275"/>
      <w:r w:rsidR="00C24831" w:rsidRPr="00BA2072">
        <w:t xml:space="preserve"> – 1</w:t>
      </w:r>
      <w:r w:rsidR="00131437">
        <w:t xml:space="preserve"> </w:t>
      </w:r>
      <w:r w:rsidR="00C24831" w:rsidRPr="00BA2072">
        <w:t>to 1</w:t>
      </w:r>
      <w:r w:rsidR="00012047" w:rsidRPr="00BA2072">
        <w:t>3</w:t>
      </w:r>
      <w:r w:rsidR="004A4923">
        <w:t xml:space="preserve"> </w:t>
      </w:r>
      <w:r w:rsidR="0029129C">
        <w:t xml:space="preserve">completed </w:t>
      </w:r>
      <w:r w:rsidR="00C24831" w:rsidRPr="00BA2072">
        <w:t>weeks</w:t>
      </w:r>
      <w:bookmarkEnd w:id="276"/>
      <w:bookmarkEnd w:id="277"/>
    </w:p>
    <w:p w14:paraId="24B5F7BE" w14:textId="77777777"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records</w:t>
      </w:r>
      <w:r w:rsidRPr="00BA2072">
        <w:rPr>
          <w:rFonts w:ascii="Arial" w:hAnsi="Arial" w:cs="Arial"/>
          <w:color w:val="333333"/>
        </w:rPr>
        <w:t xml:space="preserve"> are excluded.  </w:t>
      </w:r>
    </w:p>
    <w:p w14:paraId="73EDF1C3" w14:textId="77777777" w:rsidR="00F45DC0" w:rsidRPr="00BA2072" w:rsidRDefault="00F45DC0" w:rsidP="00B65A2A">
      <w:pPr>
        <w:rPr>
          <w:rFonts w:ascii="Arial" w:hAnsi="Arial" w:cs="Arial"/>
          <w:color w:val="333333"/>
        </w:rPr>
      </w:pPr>
    </w:p>
    <w:p w14:paraId="0A60B975"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3BB77B78" w14:textId="77777777"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09088CC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80C79A5" w14:textId="6952A714"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01A364E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AAE7846" w14:textId="58E2C6B8"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124921EC"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AA72464" w14:textId="77777777"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92BD903" w14:textId="77777777" w:rsidR="002E727F" w:rsidRPr="00BA2072" w:rsidRDefault="002E727F" w:rsidP="00B65A2A">
      <w:pPr>
        <w:pStyle w:val="BodyText2"/>
        <w:rPr>
          <w:rFonts w:ascii="Arial" w:hAnsi="Arial" w:cs="Arial"/>
          <w:lang w:val="en-NZ"/>
        </w:rPr>
      </w:pPr>
    </w:p>
    <w:p w14:paraId="423102E9" w14:textId="7A569A21" w:rsidR="004A765C" w:rsidRDefault="004A765C" w:rsidP="00C40E1A">
      <w:pPr>
        <w:pStyle w:val="Heading3"/>
      </w:pPr>
      <w:bookmarkStart w:id="278" w:name="_Ref430062384"/>
      <w:bookmarkStart w:id="279" w:name="_Toc67299521"/>
      <w:bookmarkStart w:id="280" w:name="_Ref183318192"/>
      <w:r w:rsidRPr="004A765C">
        <w:lastRenderedPageBreak/>
        <w:t xml:space="preserve">Medical Termination of Pregnancy </w:t>
      </w:r>
      <w:r w:rsidR="008C11EB">
        <w:t>– Treat</w:t>
      </w:r>
      <w:r w:rsidR="00D24C83">
        <w:t xml:space="preserve">ment </w:t>
      </w:r>
      <w:r w:rsidRPr="004A765C">
        <w:t>(S30010)</w:t>
      </w:r>
      <w:bookmarkEnd w:id="278"/>
      <w:bookmarkEnd w:id="279"/>
      <w:r w:rsidRPr="004A765C">
        <w:t xml:space="preserve"> </w:t>
      </w:r>
    </w:p>
    <w:p w14:paraId="6D496EAC" w14:textId="77777777"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(T</w:t>
      </w:r>
      <w:r w:rsidR="00DD6F43">
        <w:rPr>
          <w:rFonts w:ascii="Arial" w:hAnsi="Arial" w:cs="Arial"/>
          <w:color w:val="333333"/>
        </w:rPr>
        <w:t>o</w:t>
      </w:r>
      <w:r w:rsidRPr="004A765C">
        <w:rPr>
          <w:rFonts w:ascii="Arial" w:hAnsi="Arial" w:cs="Arial"/>
          <w:color w:val="333333"/>
        </w:rPr>
        <w:t xml:space="preserve">P) events are excluded.  </w:t>
      </w:r>
    </w:p>
    <w:p w14:paraId="3527A802" w14:textId="77777777" w:rsidR="004A765C" w:rsidRPr="004A765C" w:rsidRDefault="004A765C" w:rsidP="004A765C">
      <w:pPr>
        <w:rPr>
          <w:rFonts w:ascii="Arial" w:hAnsi="Arial" w:cs="Arial"/>
          <w:color w:val="333333"/>
        </w:rPr>
      </w:pPr>
    </w:p>
    <w:p w14:paraId="4D65216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BE591C" w14:textId="77777777" w:rsidR="004A765C" w:rsidRPr="004A765C" w:rsidRDefault="004A765C" w:rsidP="004A765C">
      <w:pPr>
        <w:ind w:firstLine="360"/>
        <w:rPr>
          <w:rFonts w:ascii="Arial" w:hAnsi="Arial" w:cs="Arial"/>
          <w:color w:val="333333"/>
        </w:rPr>
      </w:pPr>
      <w:r w:rsidRPr="004A765C">
        <w:rPr>
          <w:rFonts w:ascii="Arial" w:hAnsi="Arial" w:cs="Arial"/>
          <w:color w:val="333333"/>
        </w:rPr>
        <w:t>The AR-DRG is equal to O63Z Abortion W/O OR Procedure</w:t>
      </w:r>
    </w:p>
    <w:p w14:paraId="106D5CF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E9448BF" w14:textId="3FBE7E6E"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29B79923"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037A8DB7"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principal diagnosis is O049 </w:t>
      </w:r>
      <w:r w:rsidRPr="004A765C">
        <w:rPr>
          <w:rFonts w:ascii="Arial" w:hAnsi="Arial" w:cs="Arial"/>
          <w:i/>
          <w:color w:val="333333"/>
        </w:rPr>
        <w:t>Medical abortion complete or unspecified without complication</w:t>
      </w:r>
    </w:p>
    <w:p w14:paraId="0F9B4939" w14:textId="77777777"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14:paraId="5354DBD5" w14:textId="77777777"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14:paraId="79826932"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1B0A95CF"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281" w:name="OLE_LINK6"/>
    </w:p>
    <w:p w14:paraId="0021D662" w14:textId="3A76D352" w:rsidR="004A765C" w:rsidRPr="004A765C" w:rsidRDefault="008159F9" w:rsidP="008159F9">
      <w:pPr>
        <w:ind w:left="360"/>
        <w:rPr>
          <w:rFonts w:ascii="Arial" w:hAnsi="Arial" w:cs="Arial"/>
          <w:color w:val="333333"/>
        </w:rPr>
      </w:pPr>
      <w:r>
        <w:rPr>
          <w:rFonts w:ascii="Arial" w:hAnsi="Arial" w:cs="Arial"/>
          <w:color w:val="333333"/>
        </w:rPr>
        <w:t>(</w:t>
      </w:r>
      <w:r w:rsidR="004A765C" w:rsidRPr="004A765C">
        <w:rPr>
          <w:rFonts w:ascii="Arial" w:hAnsi="Arial" w:cs="Arial"/>
          <w:color w:val="333333"/>
        </w:rPr>
        <w:t xml:space="preserve">9046200 [1330] </w:t>
      </w:r>
      <w:r w:rsidR="004A765C" w:rsidRPr="004A765C">
        <w:rPr>
          <w:rFonts w:ascii="Arial" w:hAnsi="Arial" w:cs="Arial"/>
          <w:i/>
          <w:color w:val="333333"/>
        </w:rPr>
        <w:t xml:space="preserve">Insertion of prostaglandin suppository for induction of </w:t>
      </w:r>
      <w:r>
        <w:rPr>
          <w:rFonts w:ascii="Arial" w:hAnsi="Arial" w:cs="Arial"/>
          <w:i/>
          <w:color w:val="333333"/>
        </w:rPr>
        <w:t>abortion,</w:t>
      </w:r>
    </w:p>
    <w:p w14:paraId="2D2A1936" w14:textId="3AAB49C2" w:rsidR="004A765C" w:rsidRPr="004A765C" w:rsidRDefault="004A765C" w:rsidP="00E366D1">
      <w:pPr>
        <w:ind w:left="360"/>
        <w:rPr>
          <w:rFonts w:ascii="Arial" w:hAnsi="Arial" w:cs="Arial"/>
          <w:color w:val="333333"/>
        </w:rPr>
      </w:pPr>
      <w:r w:rsidRPr="004A765C">
        <w:rPr>
          <w:rFonts w:ascii="Arial" w:hAnsi="Arial" w:cs="Arial"/>
          <w:color w:val="333333"/>
        </w:rPr>
        <w:t xml:space="preserve">9620309 [1920] </w:t>
      </w:r>
      <w:r w:rsidRPr="004A765C">
        <w:rPr>
          <w:rFonts w:ascii="Arial" w:hAnsi="Arial" w:cs="Arial"/>
          <w:i/>
          <w:color w:val="333333"/>
        </w:rPr>
        <w:t>Oral administration of pharmacological agent</w:t>
      </w:r>
      <w:r w:rsidR="008159F9">
        <w:rPr>
          <w:rFonts w:ascii="Arial" w:hAnsi="Arial" w:cs="Arial"/>
          <w:i/>
          <w:color w:val="333333"/>
        </w:rPr>
        <w:t xml:space="preserve">, </w:t>
      </w:r>
      <w:r w:rsidR="00E366D1" w:rsidRPr="00E366D1">
        <w:rPr>
          <w:rFonts w:ascii="Arial" w:hAnsi="Arial" w:cs="Arial"/>
          <w:color w:val="333333"/>
        </w:rPr>
        <w:t xml:space="preserve">9046100 [1330] </w:t>
      </w:r>
      <w:r w:rsidR="00E366D1" w:rsidRPr="00E366D1">
        <w:rPr>
          <w:rFonts w:ascii="Arial" w:hAnsi="Arial" w:cs="Arial"/>
          <w:i/>
          <w:color w:val="333333"/>
        </w:rPr>
        <w:t>Intra-amniotic injection</w:t>
      </w:r>
      <w:r w:rsidR="008159F9">
        <w:rPr>
          <w:rFonts w:ascii="Arial" w:hAnsi="Arial" w:cs="Arial"/>
          <w:i/>
          <w:color w:val="333333"/>
        </w:rPr>
        <w:t>)</w:t>
      </w:r>
      <w:r w:rsidR="00E366D1" w:rsidRPr="00E366D1">
        <w:rPr>
          <w:rFonts w:ascii="Arial" w:hAnsi="Arial" w:cs="Arial"/>
          <w:color w:val="333333"/>
        </w:rPr>
        <w:t xml:space="preserve"> OR</w:t>
      </w:r>
      <w:r w:rsidR="00E366D1">
        <w:rPr>
          <w:rFonts w:ascii="Arial" w:hAnsi="Arial" w:cs="Arial"/>
          <w:color w:val="333333"/>
        </w:rPr>
        <w:t xml:space="preserve"> </w:t>
      </w:r>
      <w:r w:rsidRPr="004A765C">
        <w:rPr>
          <w:rFonts w:ascii="Arial" w:hAnsi="Arial" w:cs="Arial"/>
          <w:color w:val="333333"/>
        </w:rPr>
        <w:t xml:space="preserve">blank  </w:t>
      </w:r>
    </w:p>
    <w:bookmarkEnd w:id="281"/>
    <w:p w14:paraId="4315FB85"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3D5EE972" w14:textId="77777777"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p>
    <w:p w14:paraId="3131049A" w14:textId="77777777" w:rsidR="00EC4C53" w:rsidRPr="00EC4C53" w:rsidRDefault="00EC4C53" w:rsidP="00EC4C53">
      <w:pPr>
        <w:rPr>
          <w:rFonts w:ascii="Arial" w:hAnsi="Arial" w:cs="Arial"/>
          <w:b/>
        </w:rPr>
      </w:pPr>
    </w:p>
    <w:p w14:paraId="13B534CC" w14:textId="5846DA49" w:rsidR="00EC4C53" w:rsidRPr="00EC4C53" w:rsidRDefault="00EC4C53" w:rsidP="00EC4C53">
      <w:pPr>
        <w:rPr>
          <w:rFonts w:ascii="Arial" w:hAnsi="Arial" w:cs="Arial"/>
          <w:b/>
        </w:rPr>
      </w:pPr>
      <w:r w:rsidRPr="00EC4C53">
        <w:rPr>
          <w:rFonts w:ascii="Arial" w:hAnsi="Arial" w:cs="Arial"/>
          <w:b/>
        </w:rPr>
        <w:t>Note:</w:t>
      </w:r>
    </w:p>
    <w:p w14:paraId="18C2B6F0" w14:textId="4EE80E98" w:rsidR="00E366D1" w:rsidRPr="00EA3EBC" w:rsidRDefault="00E366D1" w:rsidP="00EC4C53">
      <w:pPr>
        <w:pStyle w:val="ListParagraph"/>
        <w:ind w:left="0"/>
        <w:rPr>
          <w:color w:val="333333"/>
        </w:rPr>
      </w:pPr>
      <w:r w:rsidRPr="00EA3EBC">
        <w:rPr>
          <w:rFonts w:ascii="Arial" w:hAnsi="Arial" w:cs="Arial"/>
          <w:color w:val="333333"/>
        </w:rPr>
        <w:t xml:space="preserve">In ACHI 11th Edition a new </w:t>
      </w:r>
      <w:r w:rsidR="00A11AAC" w:rsidRPr="00EA3EBC">
        <w:rPr>
          <w:rFonts w:ascii="Arial" w:hAnsi="Arial" w:cs="Arial"/>
          <w:color w:val="333333"/>
        </w:rPr>
        <w:t xml:space="preserve">procedure </w:t>
      </w:r>
      <w:r w:rsidRPr="00EA3EBC">
        <w:rPr>
          <w:rFonts w:ascii="Arial" w:hAnsi="Arial" w:cs="Arial"/>
          <w:color w:val="333333"/>
        </w:rPr>
        <w:t xml:space="preserve">code has been created 9046201 [1330] </w:t>
      </w:r>
      <w:r w:rsidRPr="00EA3EBC">
        <w:rPr>
          <w:rFonts w:ascii="Arial" w:hAnsi="Arial" w:cs="Arial"/>
          <w:i/>
          <w:color w:val="333333"/>
        </w:rPr>
        <w:t>Termination of pregnancy [abortion procedure], not elsewhere classified.</w:t>
      </w:r>
      <w:r w:rsidR="006E4BAC" w:rsidRPr="00EA3EBC">
        <w:rPr>
          <w:rFonts w:ascii="Arial" w:hAnsi="Arial" w:cs="Arial"/>
          <w:color w:val="333333"/>
        </w:rPr>
        <w:t xml:space="preserve"> This </w:t>
      </w:r>
      <w:r w:rsidR="00942E25" w:rsidRPr="00EA3EBC">
        <w:rPr>
          <w:rFonts w:ascii="Arial" w:hAnsi="Arial" w:cs="Arial"/>
          <w:color w:val="333333"/>
        </w:rPr>
        <w:t>11th Ed</w:t>
      </w:r>
      <w:r w:rsidR="00C767D2" w:rsidRPr="00EA3EBC">
        <w:rPr>
          <w:rFonts w:ascii="Arial" w:hAnsi="Arial" w:cs="Arial"/>
          <w:color w:val="333333"/>
        </w:rPr>
        <w:t>i</w:t>
      </w:r>
      <w:r w:rsidR="00942E25" w:rsidRPr="00EA3EBC">
        <w:rPr>
          <w:rFonts w:ascii="Arial" w:hAnsi="Arial" w:cs="Arial"/>
          <w:color w:val="333333"/>
        </w:rPr>
        <w:t xml:space="preserve">tion </w:t>
      </w:r>
      <w:r w:rsidR="00A11AAC" w:rsidRPr="00EA3EBC">
        <w:rPr>
          <w:rFonts w:ascii="Arial" w:hAnsi="Arial" w:cs="Arial"/>
          <w:color w:val="333333"/>
        </w:rPr>
        <w:t xml:space="preserve">procedure </w:t>
      </w:r>
      <w:r w:rsidR="006E4BAC" w:rsidRPr="00EA3EBC">
        <w:rPr>
          <w:rFonts w:ascii="Arial" w:hAnsi="Arial" w:cs="Arial"/>
          <w:color w:val="333333"/>
        </w:rPr>
        <w:t xml:space="preserve">code </w:t>
      </w:r>
      <w:r w:rsidR="00A11AAC" w:rsidRPr="00EA3EBC">
        <w:rPr>
          <w:rFonts w:ascii="Arial" w:hAnsi="Arial" w:cs="Arial"/>
          <w:color w:val="333333"/>
        </w:rPr>
        <w:t>(</w:t>
      </w:r>
      <w:r w:rsidR="00942E25" w:rsidRPr="00EA3EBC">
        <w:rPr>
          <w:rFonts w:ascii="Arial" w:hAnsi="Arial" w:cs="Arial"/>
          <w:color w:val="333333"/>
        </w:rPr>
        <w:t>9046201 [1330]</w:t>
      </w:r>
      <w:r w:rsidR="00A11AAC" w:rsidRPr="00EA3EBC">
        <w:rPr>
          <w:rFonts w:ascii="Arial" w:hAnsi="Arial" w:cs="Arial"/>
          <w:color w:val="333333"/>
        </w:rPr>
        <w:t>)</w:t>
      </w:r>
      <w:r w:rsidR="00942E25" w:rsidRPr="00EA3EBC">
        <w:rPr>
          <w:rFonts w:ascii="Arial" w:hAnsi="Arial" w:cs="Arial"/>
          <w:color w:val="333333"/>
        </w:rPr>
        <w:t xml:space="preserve"> back maps to </w:t>
      </w:r>
      <w:r w:rsidR="00C767D2" w:rsidRPr="00EA3EBC">
        <w:rPr>
          <w:rFonts w:ascii="Arial" w:hAnsi="Arial" w:cs="Arial"/>
          <w:color w:val="333333"/>
        </w:rPr>
        <w:t>A</w:t>
      </w:r>
      <w:r w:rsidR="00942E25" w:rsidRPr="00EA3EBC">
        <w:rPr>
          <w:rFonts w:ascii="Arial" w:hAnsi="Arial" w:cs="Arial"/>
          <w:color w:val="333333"/>
        </w:rPr>
        <w:t xml:space="preserve">CHI 8th Edition </w:t>
      </w:r>
      <w:r w:rsidR="00A11AAC" w:rsidRPr="00EA3EBC">
        <w:rPr>
          <w:rFonts w:ascii="Arial" w:hAnsi="Arial" w:cs="Arial"/>
          <w:color w:val="333333"/>
        </w:rPr>
        <w:t xml:space="preserve">procedure </w:t>
      </w:r>
      <w:r w:rsidR="00942E25" w:rsidRPr="00EA3EBC">
        <w:rPr>
          <w:rFonts w:ascii="Arial" w:hAnsi="Arial" w:cs="Arial"/>
          <w:color w:val="333333"/>
        </w:rPr>
        <w:t xml:space="preserve">code 9046100 [1330] </w:t>
      </w:r>
      <w:r w:rsidR="00942E25" w:rsidRPr="00EA3EBC">
        <w:rPr>
          <w:rFonts w:ascii="Arial" w:hAnsi="Arial" w:cs="Arial"/>
          <w:i/>
          <w:color w:val="333333"/>
        </w:rPr>
        <w:t xml:space="preserve">Intra-amniotic injection.  </w:t>
      </w:r>
      <w:r w:rsidR="00942E25" w:rsidRPr="00EA3EBC">
        <w:rPr>
          <w:rFonts w:ascii="Arial" w:hAnsi="Arial" w:cs="Arial"/>
          <w:color w:val="333333"/>
        </w:rPr>
        <w:t xml:space="preserve">Therefore, the ACHI 8th Edition </w:t>
      </w:r>
      <w:r w:rsidR="00EE2941" w:rsidRPr="00EA3EBC">
        <w:rPr>
          <w:rFonts w:ascii="Arial" w:hAnsi="Arial" w:cs="Arial"/>
          <w:color w:val="333333"/>
        </w:rPr>
        <w:t xml:space="preserve">procedure </w:t>
      </w:r>
      <w:r w:rsidR="00942E25" w:rsidRPr="00EA3EBC">
        <w:rPr>
          <w:rFonts w:ascii="Arial" w:hAnsi="Arial" w:cs="Arial"/>
          <w:color w:val="333333"/>
        </w:rPr>
        <w:t>code 9046100 [1330] has been added to the exclusion rule to accommodate the back mapping.</w:t>
      </w:r>
    </w:p>
    <w:p w14:paraId="5FBE7F3E" w14:textId="77777777" w:rsidR="00E366D1" w:rsidRPr="004A765C" w:rsidRDefault="00E366D1" w:rsidP="00E366D1"/>
    <w:p w14:paraId="7C5F7149" w14:textId="77777777" w:rsidR="00B65A2A" w:rsidRPr="00BA2072" w:rsidRDefault="00B65A2A" w:rsidP="00C40E1A">
      <w:pPr>
        <w:pStyle w:val="Heading3"/>
      </w:pPr>
      <w:bookmarkStart w:id="282" w:name="_Ref462743740"/>
      <w:bookmarkStart w:id="283" w:name="_Toc67299522"/>
      <w:r w:rsidRPr="00BA2072">
        <w:t>Peritoneal Dialysis (M60005)</w:t>
      </w:r>
      <w:bookmarkEnd w:id="280"/>
      <w:bookmarkEnd w:id="282"/>
      <w:bookmarkEnd w:id="283"/>
    </w:p>
    <w:p w14:paraId="3180529C" w14:textId="77777777"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xml:space="preserve">) is excluded from casemix purchasing.  Peritoneal dialysis event records are matched to the PU M60005 </w:t>
      </w:r>
      <w:r>
        <w:rPr>
          <w:rFonts w:ascii="Arial" w:hAnsi="Arial" w:cs="Arial"/>
          <w:i/>
          <w:color w:val="333333"/>
        </w:rPr>
        <w:t xml:space="preserve">Renal Medicine – CAPD Training </w:t>
      </w:r>
      <w:r>
        <w:rPr>
          <w:rFonts w:ascii="Arial" w:hAnsi="Arial" w:cs="Arial"/>
          <w:color w:val="333333"/>
        </w:rPr>
        <w:t xml:space="preserve">because generally patients are admitted for training/education purposes only. </w:t>
      </w:r>
    </w:p>
    <w:p w14:paraId="6C58F9A4" w14:textId="77777777" w:rsidR="00B65A2A" w:rsidRPr="00BA2072" w:rsidRDefault="00B65A2A" w:rsidP="00B65A2A">
      <w:pPr>
        <w:rPr>
          <w:rFonts w:ascii="Arial" w:hAnsi="Arial" w:cs="Arial"/>
        </w:rPr>
      </w:pPr>
    </w:p>
    <w:p w14:paraId="2C6E04E3" w14:textId="77777777" w:rsidR="00B65A2A" w:rsidRPr="00BA2072" w:rsidRDefault="00B65A2A" w:rsidP="00C40E1A">
      <w:pPr>
        <w:pStyle w:val="Heading3"/>
      </w:pPr>
      <w:bookmarkStart w:id="284" w:name="_Ref339277630"/>
      <w:bookmarkStart w:id="285" w:name="_Toc67299523"/>
      <w:r w:rsidRPr="00BA2072">
        <w:t>Renal Haemodialysis (M60008)</w:t>
      </w:r>
      <w:bookmarkEnd w:id="284"/>
      <w:bookmarkEnd w:id="285"/>
    </w:p>
    <w:p w14:paraId="726B76A8" w14:textId="13E58AC9"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 purchasing.</w:t>
      </w:r>
    </w:p>
    <w:p w14:paraId="1FB40E28" w14:textId="77777777" w:rsidR="00B82AFD" w:rsidRDefault="00B82AFD" w:rsidP="00B82AFD">
      <w:pPr>
        <w:rPr>
          <w:rFonts w:ascii="Arial" w:hAnsi="Arial" w:cs="Arial"/>
          <w:color w:val="333333"/>
        </w:rPr>
      </w:pPr>
    </w:p>
    <w:p w14:paraId="598FE993"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13BE3922" w14:textId="19D50283"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1F701E05" w14:textId="02585F70" w:rsidR="00B82AFD" w:rsidRDefault="00B82AFD" w:rsidP="00EA3EBC">
      <w:pPr>
        <w:ind w:firstLine="720"/>
        <w:rPr>
          <w:rFonts w:ascii="Arial" w:hAnsi="Arial" w:cs="Arial"/>
          <w:color w:val="333333"/>
        </w:rPr>
      </w:pPr>
      <w:r>
        <w:rPr>
          <w:rFonts w:ascii="Arial" w:hAnsi="Arial" w:cs="Arial"/>
          <w:color w:val="333333"/>
        </w:rPr>
        <w:t>AND</w:t>
      </w:r>
    </w:p>
    <w:p w14:paraId="2B3C7B89" w14:textId="3435F03C"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p>
    <w:p w14:paraId="2EF0A1BA" w14:textId="60791E35" w:rsidR="007431B8" w:rsidRPr="00496CC6" w:rsidRDefault="007431B8" w:rsidP="00EA3EBC">
      <w:pPr>
        <w:ind w:left="357"/>
        <w:rPr>
          <w:rFonts w:ascii="Arial" w:hAnsi="Arial" w:cs="Arial"/>
          <w:color w:val="333333"/>
          <w:sz w:val="28"/>
          <w:szCs w:val="22"/>
        </w:rPr>
      </w:pPr>
    </w:p>
    <w:p w14:paraId="0ACDC6DB" w14:textId="77777777" w:rsidR="00B65A2A" w:rsidRPr="00496CC6" w:rsidRDefault="00B65A2A" w:rsidP="00556239">
      <w:pPr>
        <w:pStyle w:val="Heading3"/>
        <w:ind w:left="851" w:hanging="851"/>
      </w:pPr>
      <w:bookmarkStart w:id="286" w:name="_Ref339277570"/>
      <w:bookmarkStart w:id="287" w:name="_Ref339277615"/>
      <w:bookmarkStart w:id="288" w:name="_Ref339277687"/>
      <w:bookmarkStart w:id="289" w:name="_Toc67299524"/>
      <w:r w:rsidRPr="00496CC6">
        <w:t>Same</w:t>
      </w:r>
      <w:r w:rsidR="00DB313B" w:rsidRPr="00496CC6">
        <w:t xml:space="preserve"> D</w:t>
      </w:r>
      <w:r w:rsidRPr="00496CC6">
        <w:t>ay</w:t>
      </w:r>
      <w:r w:rsidR="00DB313B" w:rsidRPr="00496CC6">
        <w:t xml:space="preserve"> </w:t>
      </w:r>
      <w:r w:rsidR="002F7168" w:rsidRPr="00496CC6">
        <w:t>Pharmaco</w:t>
      </w:r>
      <w:r w:rsidRPr="00496CC6">
        <w:t xml:space="preserve">therapy for </w:t>
      </w:r>
      <w:r w:rsidR="00511890" w:rsidRPr="00496CC6">
        <w:t>T</w:t>
      </w:r>
      <w:r w:rsidR="00757CA9" w:rsidRPr="00496CC6">
        <w:t>reatment of Neoplasm</w:t>
      </w:r>
      <w:r w:rsidRPr="00496CC6">
        <w:t xml:space="preserve"> (MS02009, M30020, </w:t>
      </w:r>
      <w:r w:rsidR="001943FF" w:rsidRPr="00496CC6">
        <w:t xml:space="preserve">  </w:t>
      </w:r>
      <w:r w:rsidRPr="00496CC6">
        <w:t>M54004)</w:t>
      </w:r>
      <w:bookmarkEnd w:id="286"/>
      <w:bookmarkEnd w:id="287"/>
      <w:bookmarkEnd w:id="288"/>
      <w:bookmarkEnd w:id="289"/>
    </w:p>
    <w:p w14:paraId="135282FF" w14:textId="77777777" w:rsidR="00F45DC0" w:rsidRPr="00496CC6" w:rsidRDefault="00B65A2A" w:rsidP="00B65A2A">
      <w:pPr>
        <w:rPr>
          <w:rFonts w:ascii="Arial" w:hAnsi="Arial" w:cs="Arial"/>
          <w:color w:val="333333"/>
        </w:rPr>
      </w:pPr>
      <w:r w:rsidRPr="00496CC6">
        <w:rPr>
          <w:rFonts w:ascii="Arial" w:hAnsi="Arial" w:cs="Arial"/>
          <w:color w:val="333333"/>
        </w:rPr>
        <w:t xml:space="preserve">Sameday </w:t>
      </w:r>
      <w:r w:rsidR="00757CA9" w:rsidRPr="00496CC6">
        <w:rPr>
          <w:rFonts w:ascii="Arial" w:hAnsi="Arial" w:cs="Arial"/>
          <w:color w:val="333333"/>
        </w:rPr>
        <w:t xml:space="preserve">event records </w:t>
      </w:r>
      <w:r w:rsidRPr="00496CC6">
        <w:rPr>
          <w:rFonts w:ascii="Arial" w:hAnsi="Arial" w:cs="Arial"/>
          <w:color w:val="333333"/>
        </w:rPr>
        <w:t xml:space="preserve">for </w:t>
      </w:r>
      <w:r w:rsidR="0035480F" w:rsidRPr="00496CC6">
        <w:rPr>
          <w:rFonts w:ascii="Arial" w:hAnsi="Arial" w:cs="Arial"/>
          <w:color w:val="333333"/>
        </w:rPr>
        <w:t>P</w:t>
      </w:r>
      <w:r w:rsidR="00F1588E" w:rsidRPr="00496CC6">
        <w:rPr>
          <w:rFonts w:ascii="Arial" w:hAnsi="Arial" w:cs="Arial"/>
          <w:color w:val="333333"/>
        </w:rPr>
        <w:t>harmac</w:t>
      </w:r>
      <w:r w:rsidRPr="00496CC6">
        <w:rPr>
          <w:rFonts w:ascii="Arial" w:hAnsi="Arial" w:cs="Arial"/>
          <w:color w:val="333333"/>
        </w:rPr>
        <w:t xml:space="preserve">otherapy for </w:t>
      </w:r>
      <w:r w:rsidR="00757CA9" w:rsidRPr="00496CC6">
        <w:rPr>
          <w:rFonts w:ascii="Arial" w:hAnsi="Arial" w:cs="Arial"/>
          <w:color w:val="333333"/>
        </w:rPr>
        <w:t xml:space="preserve">treatment of neoplasm </w:t>
      </w:r>
      <w:r w:rsidRPr="00496CC6">
        <w:rPr>
          <w:rFonts w:ascii="Arial" w:hAnsi="Arial" w:cs="Arial"/>
          <w:color w:val="333333"/>
        </w:rPr>
        <w:t>are excluded from casemix purchasing.</w:t>
      </w:r>
      <w:r w:rsidR="00714541" w:rsidRPr="00496CC6">
        <w:rPr>
          <w:rFonts w:ascii="Arial" w:hAnsi="Arial" w:cs="Arial"/>
          <w:color w:val="333333"/>
        </w:rPr>
        <w:t xml:space="preserve"> </w:t>
      </w:r>
    </w:p>
    <w:p w14:paraId="21CB9EA7" w14:textId="77777777" w:rsidR="00B65A2A" w:rsidRPr="00496CC6" w:rsidRDefault="00B65A2A" w:rsidP="00B65A2A">
      <w:pPr>
        <w:rPr>
          <w:rFonts w:ascii="Arial" w:hAnsi="Arial" w:cs="Arial"/>
          <w:color w:val="333333"/>
        </w:rPr>
      </w:pPr>
      <w:r w:rsidRPr="00496CC6">
        <w:rPr>
          <w:rFonts w:ascii="Arial" w:hAnsi="Arial" w:cs="Arial"/>
          <w:color w:val="333333"/>
        </w:rPr>
        <w:t>The</w:t>
      </w:r>
      <w:r w:rsidR="00F45DC0" w:rsidRPr="00496CC6">
        <w:rPr>
          <w:rFonts w:ascii="Arial" w:hAnsi="Arial" w:cs="Arial"/>
          <w:color w:val="333333"/>
        </w:rPr>
        <w:t>se</w:t>
      </w:r>
      <w:r w:rsidRPr="00496CC6">
        <w:rPr>
          <w:rFonts w:ascii="Arial" w:hAnsi="Arial" w:cs="Arial"/>
          <w:color w:val="333333"/>
        </w:rPr>
        <w:t xml:space="preserve"> are tested for by checking that:</w:t>
      </w:r>
    </w:p>
    <w:p w14:paraId="1B923DF8" w14:textId="77777777" w:rsidR="00B65A2A" w:rsidRPr="00496CC6" w:rsidRDefault="00B65A2A" w:rsidP="00B65A2A">
      <w:pPr>
        <w:ind w:firstLine="360"/>
        <w:rPr>
          <w:rFonts w:ascii="Arial" w:hAnsi="Arial" w:cs="Arial"/>
          <w:color w:val="333333"/>
        </w:rPr>
      </w:pPr>
      <w:r w:rsidRPr="00496CC6">
        <w:rPr>
          <w:rFonts w:ascii="Arial" w:hAnsi="Arial" w:cs="Arial"/>
          <w:color w:val="333333"/>
        </w:rPr>
        <w:t xml:space="preserve">The </w:t>
      </w:r>
      <w:r w:rsidR="002A1221" w:rsidRPr="00496CC6">
        <w:rPr>
          <w:rFonts w:ascii="Arial" w:hAnsi="Arial" w:cs="Arial"/>
          <w:color w:val="333333"/>
        </w:rPr>
        <w:t>a</w:t>
      </w:r>
      <w:r w:rsidRPr="00496CC6">
        <w:rPr>
          <w:rFonts w:ascii="Arial" w:hAnsi="Arial" w:cs="Arial"/>
          <w:color w:val="333333"/>
        </w:rPr>
        <w:t xml:space="preserve">dmission </w:t>
      </w:r>
      <w:r w:rsidR="00FD6ADC" w:rsidRPr="00496CC6">
        <w:rPr>
          <w:rFonts w:ascii="Arial" w:hAnsi="Arial" w:cs="Arial"/>
          <w:color w:val="333333"/>
        </w:rPr>
        <w:t>and</w:t>
      </w:r>
      <w:r w:rsidRPr="00496CC6">
        <w:rPr>
          <w:rFonts w:ascii="Arial" w:hAnsi="Arial" w:cs="Arial"/>
          <w:color w:val="333333"/>
        </w:rPr>
        <w:t xml:space="preserve"> </w:t>
      </w:r>
      <w:r w:rsidR="002A1221" w:rsidRPr="00496CC6">
        <w:rPr>
          <w:rFonts w:ascii="Arial" w:hAnsi="Arial" w:cs="Arial"/>
          <w:color w:val="333333"/>
        </w:rPr>
        <w:t>d</w:t>
      </w:r>
      <w:r w:rsidRPr="00496CC6">
        <w:rPr>
          <w:rFonts w:ascii="Arial" w:hAnsi="Arial" w:cs="Arial"/>
          <w:color w:val="333333"/>
        </w:rPr>
        <w:t>ischarge date</w:t>
      </w:r>
      <w:r w:rsidR="00FD6ADC" w:rsidRPr="00496CC6">
        <w:rPr>
          <w:rFonts w:ascii="Arial" w:hAnsi="Arial" w:cs="Arial"/>
          <w:color w:val="333333"/>
        </w:rPr>
        <w:t>s are the same</w:t>
      </w:r>
    </w:p>
    <w:p w14:paraId="546009A4" w14:textId="77777777" w:rsidR="00B65A2A" w:rsidRPr="00496CC6" w:rsidRDefault="00B65A2A" w:rsidP="00B65A2A">
      <w:pPr>
        <w:pStyle w:val="DefinitionTerm"/>
        <w:overflowPunct/>
        <w:autoSpaceDE/>
        <w:autoSpaceDN/>
        <w:adjustRightInd/>
        <w:ind w:firstLine="720"/>
        <w:textAlignment w:val="auto"/>
        <w:rPr>
          <w:rFonts w:ascii="Arial" w:hAnsi="Arial" w:cs="Arial"/>
          <w:color w:val="333333"/>
          <w:lang w:val="en-NZ"/>
        </w:rPr>
      </w:pPr>
      <w:r w:rsidRPr="00496CC6">
        <w:rPr>
          <w:rFonts w:ascii="Arial" w:hAnsi="Arial" w:cs="Arial"/>
          <w:color w:val="333333"/>
          <w:lang w:val="en-NZ"/>
        </w:rPr>
        <w:t>AND</w:t>
      </w:r>
    </w:p>
    <w:p w14:paraId="035EBB6A" w14:textId="77777777" w:rsidR="00B65A2A" w:rsidRPr="00496CC6" w:rsidRDefault="00B65A2A" w:rsidP="002F7168">
      <w:pPr>
        <w:ind w:left="360"/>
        <w:rPr>
          <w:rFonts w:ascii="Arial" w:hAnsi="Arial" w:cs="Arial"/>
          <w:color w:val="333333"/>
        </w:rPr>
      </w:pPr>
      <w:r w:rsidRPr="00496CC6">
        <w:rPr>
          <w:rFonts w:ascii="Arial" w:hAnsi="Arial" w:cs="Arial"/>
          <w:color w:val="333333"/>
        </w:rPr>
        <w:t>Th</w:t>
      </w:r>
      <w:r w:rsidR="00236746" w:rsidRPr="00496CC6">
        <w:rPr>
          <w:rFonts w:ascii="Arial" w:hAnsi="Arial" w:cs="Arial"/>
          <w:color w:val="333333"/>
        </w:rPr>
        <w:t xml:space="preserve">e </w:t>
      </w:r>
      <w:r w:rsidR="00F1588E" w:rsidRPr="00496CC6">
        <w:rPr>
          <w:rFonts w:ascii="Arial" w:hAnsi="Arial" w:cs="Arial"/>
          <w:color w:val="333333"/>
        </w:rPr>
        <w:t xml:space="preserve">principal diagnosis </w:t>
      </w:r>
      <w:r w:rsidRPr="00496CC6">
        <w:rPr>
          <w:rFonts w:ascii="Arial" w:hAnsi="Arial" w:cs="Arial"/>
          <w:color w:val="333333"/>
        </w:rPr>
        <w:t xml:space="preserve">is Z511 </w:t>
      </w:r>
      <w:r w:rsidR="00F1588E" w:rsidRPr="00496CC6">
        <w:rPr>
          <w:rFonts w:ascii="Arial" w:hAnsi="Arial" w:cs="Arial"/>
          <w:i/>
          <w:color w:val="333333"/>
        </w:rPr>
        <w:t>Pharmaco</w:t>
      </w:r>
      <w:r w:rsidRPr="00496CC6">
        <w:rPr>
          <w:rFonts w:ascii="Arial" w:hAnsi="Arial" w:cs="Arial"/>
          <w:i/>
          <w:color w:val="333333"/>
        </w:rPr>
        <w:t>therapy session for neoplasm</w:t>
      </w:r>
    </w:p>
    <w:p w14:paraId="3312BA88" w14:textId="77777777" w:rsidR="00A35D24" w:rsidRPr="00496CC6" w:rsidRDefault="00A35D24" w:rsidP="00B65A2A">
      <w:pPr>
        <w:rPr>
          <w:rFonts w:ascii="Arial" w:hAnsi="Arial" w:cs="Arial"/>
          <w:color w:val="333333"/>
        </w:rPr>
      </w:pPr>
    </w:p>
    <w:p w14:paraId="4ABE44C4" w14:textId="0C8A5CB1" w:rsidR="00B65A2A" w:rsidRPr="00496CC6" w:rsidRDefault="00B65A2A" w:rsidP="00B65A2A">
      <w:pPr>
        <w:rPr>
          <w:rFonts w:ascii="Arial" w:hAnsi="Arial" w:cs="Arial"/>
          <w:color w:val="333333"/>
        </w:rPr>
      </w:pPr>
      <w:r w:rsidRPr="00496CC6">
        <w:rPr>
          <w:rFonts w:ascii="Arial" w:hAnsi="Arial" w:cs="Arial"/>
          <w:color w:val="333333"/>
        </w:rPr>
        <w:t>The non-casemix p</w:t>
      </w:r>
      <w:r w:rsidR="0035480F" w:rsidRPr="00496CC6">
        <w:rPr>
          <w:rFonts w:ascii="Arial" w:hAnsi="Arial" w:cs="Arial"/>
          <w:color w:val="333333"/>
        </w:rPr>
        <w:t>urchase unit is allocated from Health S</w:t>
      </w:r>
      <w:r w:rsidRPr="00496CC6">
        <w:rPr>
          <w:rFonts w:ascii="Arial" w:hAnsi="Arial" w:cs="Arial"/>
          <w:color w:val="333333"/>
        </w:rPr>
        <w:t xml:space="preserve">pecialty </w:t>
      </w:r>
      <w:r w:rsidR="0035480F" w:rsidRPr="00496CC6">
        <w:rPr>
          <w:rFonts w:ascii="Arial" w:hAnsi="Arial" w:cs="Arial"/>
          <w:color w:val="333333"/>
        </w:rPr>
        <w:t>C</w:t>
      </w:r>
      <w:r w:rsidRPr="00496CC6">
        <w:rPr>
          <w:rFonts w:ascii="Arial" w:hAnsi="Arial" w:cs="Arial"/>
          <w:color w:val="333333"/>
        </w:rPr>
        <w:t>odes as follows:</w:t>
      </w:r>
    </w:p>
    <w:p w14:paraId="0060E807" w14:textId="77777777" w:rsidR="00B65A2A" w:rsidRPr="00496CC6" w:rsidRDefault="00B65A2A" w:rsidP="003B7AAF">
      <w:pPr>
        <w:numPr>
          <w:ilvl w:val="0"/>
          <w:numId w:val="4"/>
        </w:numPr>
        <w:rPr>
          <w:rFonts w:ascii="Arial" w:hAnsi="Arial" w:cs="Arial"/>
          <w:color w:val="333333"/>
        </w:rPr>
      </w:pPr>
      <w:r w:rsidRPr="00496CC6">
        <w:rPr>
          <w:rFonts w:ascii="Arial" w:hAnsi="Arial" w:cs="Arial"/>
          <w:color w:val="333333"/>
        </w:rPr>
        <w:lastRenderedPageBreak/>
        <w:t xml:space="preserve">M30 Haematology </w:t>
      </w:r>
      <w:r w:rsidR="001C36CD" w:rsidRPr="00496CC6">
        <w:rPr>
          <w:rFonts w:ascii="Arial" w:hAnsi="Arial" w:cs="Arial"/>
          <w:color w:val="333333"/>
        </w:rPr>
        <w:t>=</w:t>
      </w:r>
      <w:r w:rsidR="00B2451A" w:rsidRPr="00496CC6">
        <w:rPr>
          <w:rFonts w:ascii="Arial" w:hAnsi="Arial" w:cs="Arial"/>
          <w:color w:val="333333"/>
        </w:rPr>
        <w:t xml:space="preserve"> </w:t>
      </w:r>
      <w:r w:rsidRPr="00496CC6">
        <w:rPr>
          <w:rFonts w:ascii="Arial" w:hAnsi="Arial" w:cs="Arial"/>
          <w:color w:val="333333"/>
        </w:rPr>
        <w:t>M30020</w:t>
      </w:r>
      <w:r w:rsidR="00B2451A" w:rsidRPr="00496CC6">
        <w:rPr>
          <w:rFonts w:ascii="Arial" w:hAnsi="Arial" w:cs="Arial"/>
          <w:color w:val="333333"/>
        </w:rPr>
        <w:t xml:space="preserve"> </w:t>
      </w:r>
      <w:r w:rsidR="00065F4E" w:rsidRPr="00496CC6">
        <w:rPr>
          <w:rFonts w:ascii="Arial" w:hAnsi="Arial" w:cs="Arial"/>
          <w:i/>
          <w:color w:val="333333"/>
        </w:rPr>
        <w:t>Chemotherapy Haematology (non-paediatric</w:t>
      </w:r>
      <w:r w:rsidR="00065F4E" w:rsidRPr="00496CC6">
        <w:rPr>
          <w:rFonts w:ascii="Arial" w:hAnsi="Arial" w:cs="Arial"/>
          <w:color w:val="333333"/>
        </w:rPr>
        <w:t>)</w:t>
      </w:r>
    </w:p>
    <w:p w14:paraId="20B1F956" w14:textId="77777777" w:rsidR="00B65A2A" w:rsidRPr="00496CC6" w:rsidRDefault="00B65A2A" w:rsidP="003B7AAF">
      <w:pPr>
        <w:numPr>
          <w:ilvl w:val="0"/>
          <w:numId w:val="4"/>
        </w:numPr>
        <w:rPr>
          <w:rFonts w:ascii="Arial" w:hAnsi="Arial" w:cs="Arial"/>
          <w:color w:val="333333"/>
        </w:rPr>
      </w:pPr>
      <w:r w:rsidRPr="00496CC6">
        <w:rPr>
          <w:rFonts w:ascii="Arial" w:hAnsi="Arial" w:cs="Arial"/>
          <w:color w:val="333333"/>
        </w:rPr>
        <w:t xml:space="preserve">M34 or M54 Paediatric </w:t>
      </w:r>
      <w:r w:rsidR="001C36CD" w:rsidRPr="00496CC6">
        <w:rPr>
          <w:rFonts w:ascii="Arial" w:hAnsi="Arial" w:cs="Arial"/>
          <w:color w:val="333333"/>
        </w:rPr>
        <w:t>=</w:t>
      </w:r>
      <w:r w:rsidR="00B2451A" w:rsidRPr="00496CC6">
        <w:rPr>
          <w:rFonts w:ascii="Arial" w:hAnsi="Arial" w:cs="Arial"/>
          <w:color w:val="333333"/>
        </w:rPr>
        <w:t xml:space="preserve"> </w:t>
      </w:r>
      <w:r w:rsidRPr="00496CC6">
        <w:rPr>
          <w:rFonts w:ascii="Arial" w:hAnsi="Arial" w:cs="Arial"/>
          <w:color w:val="333333"/>
        </w:rPr>
        <w:t xml:space="preserve">M54004 </w:t>
      </w:r>
      <w:r w:rsidR="00065F4E" w:rsidRPr="00496CC6">
        <w:rPr>
          <w:rFonts w:ascii="Arial" w:hAnsi="Arial" w:cs="Arial"/>
          <w:i/>
          <w:color w:val="333333"/>
        </w:rPr>
        <w:t xml:space="preserve">Chemotherapy Specialist </w:t>
      </w:r>
      <w:r w:rsidR="001C16C0" w:rsidRPr="00496CC6">
        <w:rPr>
          <w:rFonts w:ascii="Arial" w:hAnsi="Arial" w:cs="Arial"/>
          <w:i/>
          <w:color w:val="333333"/>
        </w:rPr>
        <w:t xml:space="preserve">Paediatric </w:t>
      </w:r>
      <w:r w:rsidR="003267B9" w:rsidRPr="00496CC6">
        <w:rPr>
          <w:rFonts w:ascii="Arial" w:hAnsi="Arial" w:cs="Arial"/>
          <w:i/>
          <w:color w:val="333333"/>
        </w:rPr>
        <w:t>O</w:t>
      </w:r>
      <w:r w:rsidR="001C16C0" w:rsidRPr="00496CC6">
        <w:rPr>
          <w:rFonts w:ascii="Arial" w:hAnsi="Arial" w:cs="Arial"/>
          <w:i/>
          <w:color w:val="333333"/>
        </w:rPr>
        <w:t>nco</w:t>
      </w:r>
      <w:r w:rsidR="0093455A" w:rsidRPr="00496CC6">
        <w:rPr>
          <w:rFonts w:ascii="Arial" w:hAnsi="Arial" w:cs="Arial"/>
          <w:i/>
          <w:color w:val="333333"/>
        </w:rPr>
        <w:t>logy</w:t>
      </w:r>
    </w:p>
    <w:p w14:paraId="66B712D6" w14:textId="77777777" w:rsidR="00B65A2A" w:rsidRPr="00496CC6" w:rsidRDefault="00B65A2A" w:rsidP="003B7AAF">
      <w:pPr>
        <w:numPr>
          <w:ilvl w:val="0"/>
          <w:numId w:val="4"/>
        </w:numPr>
        <w:rPr>
          <w:rFonts w:ascii="Arial" w:hAnsi="Arial" w:cs="Arial"/>
          <w:color w:val="333333"/>
        </w:rPr>
      </w:pPr>
      <w:r w:rsidRPr="00496CC6">
        <w:rPr>
          <w:rFonts w:ascii="Arial" w:hAnsi="Arial" w:cs="Arial"/>
          <w:color w:val="333333"/>
        </w:rPr>
        <w:t xml:space="preserve">All other specialties </w:t>
      </w:r>
      <w:r w:rsidR="001C36CD" w:rsidRPr="00496CC6">
        <w:rPr>
          <w:rFonts w:ascii="Arial" w:hAnsi="Arial" w:cs="Arial"/>
          <w:color w:val="333333"/>
        </w:rPr>
        <w:t>=</w:t>
      </w:r>
      <w:r w:rsidR="00B2451A" w:rsidRPr="00496CC6">
        <w:rPr>
          <w:rFonts w:ascii="Arial" w:hAnsi="Arial" w:cs="Arial"/>
          <w:color w:val="333333"/>
        </w:rPr>
        <w:t xml:space="preserve"> M</w:t>
      </w:r>
      <w:r w:rsidRPr="00496CC6">
        <w:rPr>
          <w:rFonts w:ascii="Arial" w:hAnsi="Arial" w:cs="Arial"/>
          <w:color w:val="333333"/>
        </w:rPr>
        <w:t>S02009</w:t>
      </w:r>
      <w:r w:rsidR="00B2451A" w:rsidRPr="00496CC6">
        <w:rPr>
          <w:rFonts w:ascii="Arial" w:hAnsi="Arial" w:cs="Arial"/>
          <w:color w:val="333333"/>
        </w:rPr>
        <w:t xml:space="preserve"> </w:t>
      </w:r>
      <w:r w:rsidR="00065F4E" w:rsidRPr="00496CC6">
        <w:rPr>
          <w:rFonts w:ascii="Arial" w:hAnsi="Arial" w:cs="Arial"/>
          <w:i/>
          <w:color w:val="333333"/>
        </w:rPr>
        <w:t>Chemotherapy any Health Specialty</w:t>
      </w:r>
      <w:r w:rsidR="00065F4E" w:rsidRPr="00496CC6">
        <w:rPr>
          <w:rFonts w:ascii="Arial" w:hAnsi="Arial" w:cs="Arial"/>
          <w:color w:val="333333"/>
        </w:rPr>
        <w:t>.</w:t>
      </w:r>
    </w:p>
    <w:p w14:paraId="63C4CB20" w14:textId="77777777" w:rsidR="00B65A2A" w:rsidRPr="00BA2072" w:rsidRDefault="00B65A2A" w:rsidP="00B65A2A">
      <w:pPr>
        <w:rPr>
          <w:rFonts w:ascii="Arial" w:hAnsi="Arial" w:cs="Arial"/>
        </w:rPr>
      </w:pPr>
    </w:p>
    <w:p w14:paraId="0FB16478" w14:textId="77777777" w:rsidR="00B65A2A" w:rsidRPr="00BA2072" w:rsidRDefault="00B65A2A" w:rsidP="00C40E1A">
      <w:pPr>
        <w:pStyle w:val="Heading3"/>
      </w:pPr>
      <w:bookmarkStart w:id="290" w:name="_Ref335978021"/>
      <w:bookmarkStart w:id="291" w:name="_Toc67299525"/>
      <w:r w:rsidRPr="00BA2072">
        <w:t>Same</w:t>
      </w:r>
      <w:r w:rsidR="00791194" w:rsidRPr="00BA2072">
        <w:t xml:space="preserve"> D</w:t>
      </w:r>
      <w:r w:rsidRPr="00BA2072">
        <w:t>ay Radiotherapy (</w:t>
      </w:r>
      <w:r w:rsidR="007806C7" w:rsidRPr="00BA2072">
        <w:t>M50024, M50025</w:t>
      </w:r>
      <w:r w:rsidRPr="00BA2072">
        <w:t>)</w:t>
      </w:r>
      <w:bookmarkEnd w:id="290"/>
      <w:bookmarkEnd w:id="291"/>
    </w:p>
    <w:p w14:paraId="2367FAE8" w14:textId="77777777"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r w:rsidR="00DB313B" w:rsidRPr="00BA2072">
        <w:rPr>
          <w:rFonts w:ascii="Arial" w:hAnsi="Arial" w:cs="Arial"/>
          <w:color w:val="333333"/>
        </w:rPr>
        <w:t xml:space="preserve"> </w:t>
      </w:r>
      <w:r w:rsidR="00375A70" w:rsidRPr="00BA2072">
        <w:rPr>
          <w:rFonts w:ascii="Arial" w:hAnsi="Arial" w:cs="Arial"/>
          <w:color w:val="333333"/>
        </w:rPr>
        <w:t>purchasing.</w:t>
      </w:r>
    </w:p>
    <w:p w14:paraId="6711494E" w14:textId="77777777" w:rsidR="00375A70" w:rsidRPr="00BA2072" w:rsidRDefault="00375A70" w:rsidP="00CE164A">
      <w:pPr>
        <w:rPr>
          <w:rFonts w:ascii="Arial" w:hAnsi="Arial" w:cs="Arial"/>
          <w:color w:val="333333"/>
        </w:rPr>
      </w:pPr>
    </w:p>
    <w:p w14:paraId="1D3629ED" w14:textId="77777777"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41F334DA"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2A3F5B2D" w14:textId="77777777" w:rsidR="00CE164A" w:rsidRPr="00BA2072" w:rsidRDefault="00CE164A" w:rsidP="00CE164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B9987DE" w14:textId="77777777" w:rsidR="00CE164A" w:rsidRPr="00BA2072" w:rsidRDefault="00CE164A" w:rsidP="00CE164A">
      <w:pPr>
        <w:ind w:firstLine="360"/>
        <w:rPr>
          <w:rFonts w:ascii="Arial" w:hAnsi="Arial" w:cs="Arial"/>
          <w:i/>
          <w:color w:val="333333"/>
        </w:rPr>
      </w:pPr>
      <w:r w:rsidRPr="00BA2072">
        <w:rPr>
          <w:rFonts w:ascii="Arial" w:hAnsi="Arial" w:cs="Arial"/>
          <w:color w:val="333333"/>
        </w:rPr>
        <w:t xml:space="preserve">The principal diagnosis is Z510 </w:t>
      </w:r>
      <w:r w:rsidRPr="00BA2072">
        <w:rPr>
          <w:rFonts w:ascii="Arial" w:hAnsi="Arial" w:cs="Arial"/>
          <w:i/>
          <w:color w:val="333333"/>
        </w:rPr>
        <w:t>Radiotherapy session</w:t>
      </w:r>
    </w:p>
    <w:p w14:paraId="2BFE242B" w14:textId="77777777" w:rsidR="00CE164A" w:rsidRPr="00BA2072" w:rsidRDefault="00CE164A" w:rsidP="00CE164A">
      <w:pPr>
        <w:autoSpaceDE w:val="0"/>
        <w:autoSpaceDN w:val="0"/>
        <w:adjustRightInd w:val="0"/>
        <w:rPr>
          <w:rFonts w:ascii="Arial" w:hAnsi="Arial" w:cs="Arial"/>
          <w:iCs/>
          <w:color w:val="333333"/>
          <w:szCs w:val="24"/>
          <w:lang w:val="en-GB" w:eastAsia="en-GB"/>
        </w:rPr>
      </w:pPr>
      <w:r w:rsidRPr="00BA2072">
        <w:rPr>
          <w:rFonts w:ascii="Arial" w:hAnsi="Arial" w:cs="Arial"/>
          <w:i/>
          <w:iCs/>
          <w:color w:val="333333"/>
          <w:szCs w:val="24"/>
          <w:lang w:val="en-GB" w:eastAsia="en-GB"/>
        </w:rPr>
        <w:tab/>
      </w:r>
      <w:r w:rsidRPr="00BA2072">
        <w:rPr>
          <w:rFonts w:ascii="Arial" w:hAnsi="Arial" w:cs="Arial"/>
          <w:iCs/>
          <w:color w:val="333333"/>
          <w:szCs w:val="24"/>
          <w:lang w:val="en-GB" w:eastAsia="en-GB"/>
        </w:rPr>
        <w:t>AND</w:t>
      </w:r>
    </w:p>
    <w:p w14:paraId="4FBE5B43" w14:textId="54FDC0EC" w:rsidR="00CE164A" w:rsidRPr="00BA2072" w:rsidRDefault="00CE164A" w:rsidP="00CE164A">
      <w:pPr>
        <w:autoSpaceDE w:val="0"/>
        <w:autoSpaceDN w:val="0"/>
        <w:adjustRightInd w:val="0"/>
        <w:ind w:left="360"/>
        <w:rPr>
          <w:rFonts w:ascii="Arial" w:hAnsi="Arial" w:cs="Arial"/>
          <w:color w:val="333333"/>
          <w:szCs w:val="24"/>
          <w:lang w:val="en-GB" w:eastAsia="en-GB"/>
        </w:rPr>
      </w:pPr>
      <w:r w:rsidRPr="00BA2072">
        <w:rPr>
          <w:rFonts w:ascii="Arial" w:hAnsi="Arial" w:cs="Arial"/>
          <w:color w:val="333333"/>
          <w:szCs w:val="24"/>
          <w:lang w:val="en-GB" w:eastAsia="en-GB"/>
        </w:rPr>
        <w:t xml:space="preserve">There are no procedure codes from the following: </w:t>
      </w:r>
      <w:r w:rsidRPr="00BA2072">
        <w:rPr>
          <w:rFonts w:ascii="Arial" w:hAnsi="Arial" w:cs="Arial"/>
          <w:bCs/>
          <w:color w:val="333333"/>
          <w:szCs w:val="24"/>
          <w:lang w:val="en-GB" w:eastAsia="en-GB"/>
        </w:rPr>
        <w:t>1530400, 1531200, 1532000</w:t>
      </w:r>
      <w:r w:rsidRPr="00BA2072">
        <w:rPr>
          <w:rFonts w:ascii="Arial" w:hAnsi="Arial" w:cs="Arial"/>
          <w:color w:val="333333"/>
          <w:szCs w:val="24"/>
          <w:lang w:val="en-GB" w:eastAsia="en-GB"/>
        </w:rPr>
        <w:t xml:space="preserve"> [1790], </w:t>
      </w:r>
      <w:r w:rsidRPr="00BA2072">
        <w:rPr>
          <w:rFonts w:ascii="Arial" w:hAnsi="Arial" w:cs="Arial"/>
          <w:bCs/>
          <w:color w:val="333333"/>
          <w:szCs w:val="24"/>
          <w:lang w:val="en-GB" w:eastAsia="en-GB"/>
        </w:rPr>
        <w:t>9076401</w:t>
      </w:r>
      <w:r w:rsidRPr="00BA2072">
        <w:rPr>
          <w:rFonts w:ascii="Arial" w:hAnsi="Arial" w:cs="Arial"/>
          <w:color w:val="333333"/>
          <w:szCs w:val="24"/>
          <w:lang w:val="en-GB" w:eastAsia="en-GB"/>
        </w:rPr>
        <w:t xml:space="preserve"> [1791], </w:t>
      </w:r>
      <w:r w:rsidRPr="00BA2072">
        <w:rPr>
          <w:rFonts w:ascii="Arial" w:hAnsi="Arial" w:cs="Arial"/>
          <w:bCs/>
          <w:color w:val="333333"/>
          <w:szCs w:val="24"/>
          <w:lang w:val="en-GB" w:eastAsia="en-GB"/>
        </w:rPr>
        <w:t>1532706, 1532707</w:t>
      </w:r>
      <w:r w:rsidRPr="00BA2072">
        <w:rPr>
          <w:rFonts w:ascii="Arial" w:hAnsi="Arial" w:cs="Arial"/>
          <w:color w:val="333333"/>
          <w:szCs w:val="24"/>
          <w:lang w:val="en-GB" w:eastAsia="en-GB"/>
        </w:rPr>
        <w:t xml:space="preserve"> [1792]</w:t>
      </w:r>
      <w:r w:rsidR="006E3019">
        <w:rPr>
          <w:rFonts w:ascii="Arial" w:hAnsi="Arial" w:cs="Arial"/>
          <w:color w:val="333333"/>
          <w:szCs w:val="24"/>
          <w:lang w:val="en-GB" w:eastAsia="en-GB"/>
        </w:rPr>
        <w:t xml:space="preserve">, </w:t>
      </w:r>
      <w:r w:rsidR="00B82AFD">
        <w:rPr>
          <w:rFonts w:ascii="Arial" w:hAnsi="Arial" w:cs="Arial"/>
          <w:color w:val="333333"/>
          <w:szCs w:val="24"/>
          <w:lang w:val="en-GB" w:eastAsia="en-GB"/>
        </w:rPr>
        <w:t>block [1910]</w:t>
      </w:r>
    </w:p>
    <w:p w14:paraId="54C00AC8" w14:textId="77777777" w:rsidR="00CE164A" w:rsidRPr="00F105EB" w:rsidRDefault="00CE164A" w:rsidP="00CE164A">
      <w:pPr>
        <w:rPr>
          <w:rFonts w:ascii="Arial" w:hAnsi="Arial" w:cs="Arial"/>
          <w:color w:val="262626" w:themeColor="text1" w:themeTint="D9"/>
        </w:rPr>
      </w:pPr>
    </w:p>
    <w:p w14:paraId="666A74A5" w14:textId="77777777" w:rsidR="00CE164A" w:rsidRPr="00F105EB" w:rsidRDefault="00CE164A" w:rsidP="00CE164A">
      <w:pPr>
        <w:rPr>
          <w:rFonts w:ascii="Arial" w:hAnsi="Arial" w:cs="Arial"/>
          <w:color w:val="262626" w:themeColor="text1" w:themeTint="D9"/>
        </w:rPr>
      </w:pPr>
      <w:r w:rsidRPr="00F105EB">
        <w:rPr>
          <w:rFonts w:ascii="Arial" w:hAnsi="Arial" w:cs="Arial"/>
          <w:color w:val="262626" w:themeColor="text1" w:themeTint="D9"/>
        </w:rPr>
        <w:t>The XPU is determined as follows:</w:t>
      </w:r>
    </w:p>
    <w:p w14:paraId="1D09BD8D" w14:textId="77777777" w:rsidR="007806C7" w:rsidRPr="00F105EB" w:rsidRDefault="00CE164A" w:rsidP="003B7AAF">
      <w:pPr>
        <w:pStyle w:val="ListParagraph"/>
        <w:numPr>
          <w:ilvl w:val="0"/>
          <w:numId w:val="10"/>
        </w:numPr>
        <w:autoSpaceDE w:val="0"/>
        <w:autoSpaceDN w:val="0"/>
        <w:adjustRightInd w:val="0"/>
        <w:rPr>
          <w:rFonts w:ascii="Arial" w:hAnsi="Arial" w:cs="Arial"/>
          <w:color w:val="262626" w:themeColor="text1" w:themeTint="D9"/>
        </w:rPr>
      </w:pPr>
      <w:r w:rsidRPr="00F105EB">
        <w:rPr>
          <w:rFonts w:ascii="Arial" w:hAnsi="Arial" w:cs="Arial"/>
          <w:color w:val="262626" w:themeColor="text1" w:themeTint="D9"/>
        </w:rPr>
        <w:t xml:space="preserve">If the event </w:t>
      </w:r>
      <w:r w:rsidR="00757CA9">
        <w:rPr>
          <w:rFonts w:ascii="Arial" w:hAnsi="Arial" w:cs="Arial"/>
          <w:color w:val="262626" w:themeColor="text1" w:themeTint="D9"/>
        </w:rPr>
        <w:t xml:space="preserve">record </w:t>
      </w:r>
      <w:r w:rsidRPr="00F105EB">
        <w:rPr>
          <w:rFonts w:ascii="Arial" w:hAnsi="Arial" w:cs="Arial"/>
          <w:color w:val="262626" w:themeColor="text1" w:themeTint="D9"/>
        </w:rPr>
        <w:t xml:space="preserve">has a procedure code in the list </w:t>
      </w:r>
      <w:r w:rsidR="007806C7" w:rsidRPr="00F105EB">
        <w:rPr>
          <w:rFonts w:ascii="Arial" w:hAnsi="Arial" w:cs="Arial"/>
          <w:color w:val="262626" w:themeColor="text1" w:themeTint="D9"/>
        </w:rPr>
        <w:t>(</w:t>
      </w:r>
      <w:r w:rsidRPr="00F105EB">
        <w:rPr>
          <w:rFonts w:ascii="Arial" w:hAnsi="Arial" w:cs="Arial"/>
          <w:color w:val="262626" w:themeColor="text1" w:themeTint="D9"/>
        </w:rPr>
        <w:t>1522400, 1523900, 1525400, 1526900</w:t>
      </w:r>
      <w:r w:rsidR="0029129C">
        <w:rPr>
          <w:rFonts w:ascii="Arial" w:hAnsi="Arial" w:cs="Arial"/>
          <w:color w:val="262626" w:themeColor="text1" w:themeTint="D9"/>
        </w:rPr>
        <w:t xml:space="preserve"> [1788]</w:t>
      </w:r>
      <w:r w:rsidRPr="00F105EB">
        <w:rPr>
          <w:rFonts w:ascii="Arial" w:hAnsi="Arial" w:cs="Arial"/>
          <w:color w:val="262626" w:themeColor="text1" w:themeTint="D9"/>
        </w:rPr>
        <w:t>, 1560000, 1560001, 1560002, 1560003, 1560004</w:t>
      </w:r>
      <w:r w:rsidR="0029129C">
        <w:rPr>
          <w:rFonts w:ascii="Arial" w:hAnsi="Arial" w:cs="Arial"/>
          <w:color w:val="262626" w:themeColor="text1" w:themeTint="D9"/>
        </w:rPr>
        <w:t xml:space="preserve"> [1789]</w:t>
      </w:r>
      <w:r w:rsidR="007806C7" w:rsidRPr="00F105EB">
        <w:rPr>
          <w:rFonts w:ascii="Arial" w:hAnsi="Arial" w:cs="Arial"/>
          <w:color w:val="262626" w:themeColor="text1" w:themeTint="D9"/>
        </w:rPr>
        <w:t>)</w:t>
      </w:r>
      <w:r w:rsidRPr="00F105EB">
        <w:rPr>
          <w:rFonts w:ascii="Arial" w:hAnsi="Arial" w:cs="Arial"/>
          <w:color w:val="262626" w:themeColor="text1" w:themeTint="D9"/>
        </w:rPr>
        <w:t xml:space="preserve"> the XPU is M50025</w:t>
      </w:r>
      <w:r w:rsidR="00B2451A" w:rsidRPr="00F105EB">
        <w:rPr>
          <w:rFonts w:ascii="Arial" w:hAnsi="Arial" w:cs="Arial"/>
          <w:color w:val="262626" w:themeColor="text1" w:themeTint="D9"/>
        </w:rPr>
        <w:t xml:space="preserve"> </w:t>
      </w:r>
      <w:r w:rsidR="007806C7" w:rsidRPr="00F105EB">
        <w:rPr>
          <w:rFonts w:ascii="Arial" w:hAnsi="Arial" w:cs="Arial"/>
          <w:i/>
          <w:color w:val="262626" w:themeColor="text1" w:themeTint="D9"/>
        </w:rPr>
        <w:t>Oncology-Radiotherapy, Ex</w:t>
      </w:r>
      <w:r w:rsidR="00375A70" w:rsidRPr="00F105EB">
        <w:rPr>
          <w:rFonts w:ascii="Arial" w:hAnsi="Arial" w:cs="Arial"/>
          <w:i/>
          <w:color w:val="262626" w:themeColor="text1" w:themeTint="D9"/>
        </w:rPr>
        <w:t>ternal Beam Megavoltage (linac)</w:t>
      </w:r>
    </w:p>
    <w:p w14:paraId="19B99B5F" w14:textId="77777777" w:rsidR="00CE164A" w:rsidRPr="00F105EB" w:rsidRDefault="00CE164A" w:rsidP="003B7AAF">
      <w:pPr>
        <w:pStyle w:val="ListParagraph"/>
        <w:numPr>
          <w:ilvl w:val="0"/>
          <w:numId w:val="10"/>
        </w:numPr>
        <w:autoSpaceDE w:val="0"/>
        <w:autoSpaceDN w:val="0"/>
        <w:adjustRightInd w:val="0"/>
        <w:rPr>
          <w:rFonts w:ascii="Arial" w:hAnsi="Arial" w:cs="Arial"/>
          <w:i/>
          <w:color w:val="262626" w:themeColor="text1" w:themeTint="D9"/>
        </w:rPr>
      </w:pPr>
      <w:r w:rsidRPr="00F105EB">
        <w:rPr>
          <w:rFonts w:ascii="Arial" w:hAnsi="Arial" w:cs="Arial"/>
          <w:color w:val="262626" w:themeColor="text1" w:themeTint="D9"/>
        </w:rPr>
        <w:t>Else the event is assigned XPU M50024</w:t>
      </w:r>
      <w:r w:rsidR="00B2451A" w:rsidRPr="00F105EB">
        <w:rPr>
          <w:rFonts w:ascii="Arial" w:hAnsi="Arial" w:cs="Arial"/>
          <w:color w:val="262626" w:themeColor="text1" w:themeTint="D9"/>
        </w:rPr>
        <w:t xml:space="preserve"> </w:t>
      </w:r>
      <w:r w:rsidR="007806C7" w:rsidRPr="00F105EB">
        <w:rPr>
          <w:rFonts w:ascii="Arial" w:hAnsi="Arial" w:cs="Arial"/>
          <w:i/>
          <w:color w:val="262626" w:themeColor="text1" w:themeTint="D9"/>
        </w:rPr>
        <w:t>Oncology-Radiotherapy, External Beam Orthovoltage</w:t>
      </w:r>
      <w:r w:rsidR="00305104" w:rsidRPr="00F105EB">
        <w:rPr>
          <w:rFonts w:ascii="Arial" w:hAnsi="Arial" w:cs="Arial"/>
          <w:i/>
          <w:color w:val="262626" w:themeColor="text1" w:themeTint="D9"/>
        </w:rPr>
        <w:t>.</w:t>
      </w:r>
    </w:p>
    <w:p w14:paraId="008A5A7E" w14:textId="77777777" w:rsidR="00432AC8" w:rsidRDefault="00432AC8" w:rsidP="00432AC8">
      <w:pPr>
        <w:pStyle w:val="ListParagraph"/>
        <w:autoSpaceDE w:val="0"/>
        <w:autoSpaceDN w:val="0"/>
        <w:adjustRightInd w:val="0"/>
        <w:ind w:left="360"/>
        <w:rPr>
          <w:rFonts w:ascii="Arial" w:hAnsi="Arial" w:cs="Arial"/>
          <w:i/>
        </w:rPr>
      </w:pPr>
    </w:p>
    <w:p w14:paraId="56BE321E" w14:textId="77777777" w:rsidR="00B65A2A" w:rsidRPr="00BA2072" w:rsidRDefault="00B65A2A" w:rsidP="00C40E1A">
      <w:pPr>
        <w:pStyle w:val="Heading3"/>
      </w:pPr>
      <w:bookmarkStart w:id="292" w:name="_Toc67299526"/>
      <w:r w:rsidRPr="00BA2072">
        <w:t xml:space="preserve">Note on Anaesthesia </w:t>
      </w:r>
      <w:r w:rsidR="004F7DED" w:rsidRPr="00BA2072">
        <w:t>C</w:t>
      </w:r>
      <w:r w:rsidRPr="00BA2072">
        <w:t>oding</w:t>
      </w:r>
      <w:bookmarkEnd w:id="292"/>
    </w:p>
    <w:p w14:paraId="59959864" w14:textId="5600E439" w:rsidR="00B65A2A" w:rsidRPr="00BA2072" w:rsidRDefault="00B65A2A" w:rsidP="002F7168">
      <w:pPr>
        <w:rPr>
          <w:rFonts w:ascii="Arial" w:hAnsi="Arial" w:cs="Arial"/>
          <w:color w:val="333333"/>
        </w:rPr>
      </w:pPr>
      <w:r w:rsidRPr="00BA2072">
        <w:rPr>
          <w:rFonts w:ascii="Arial" w:hAnsi="Arial" w:cs="Arial"/>
          <w:color w:val="333333"/>
        </w:rPr>
        <w:t xml:space="preserve">Anaesthesia coding in </w:t>
      </w:r>
      <w:r w:rsidR="00ED4885">
        <w:rPr>
          <w:rFonts w:ascii="Arial" w:hAnsi="Arial" w:cs="Arial"/>
          <w:color w:val="333333"/>
        </w:rPr>
        <w:t>ACHI</w:t>
      </w:r>
      <w:r w:rsidRPr="00BA2072">
        <w:rPr>
          <w:rFonts w:ascii="Arial" w:hAnsi="Arial" w:cs="Arial"/>
          <w:color w:val="333333"/>
        </w:rPr>
        <w:t xml:space="preserve"> </w:t>
      </w:r>
      <w:r w:rsidR="004A50D1">
        <w:rPr>
          <w:rFonts w:ascii="Arial" w:hAnsi="Arial" w:cs="Arial"/>
          <w:color w:val="333333"/>
        </w:rPr>
        <w:t>8</w:t>
      </w:r>
      <w:r w:rsidR="00375A70" w:rsidRPr="004A50D1">
        <w:rPr>
          <w:rFonts w:ascii="Arial" w:hAnsi="Arial" w:cs="Arial"/>
          <w:color w:val="333333"/>
        </w:rPr>
        <w:t>th</w:t>
      </w:r>
      <w:r w:rsidR="006B16FC" w:rsidRPr="00BA2072">
        <w:rPr>
          <w:rFonts w:ascii="Arial" w:hAnsi="Arial" w:cs="Arial"/>
          <w:color w:val="333333"/>
        </w:rPr>
        <w:t xml:space="preserve"> E</w:t>
      </w:r>
      <w:r w:rsidRPr="00BA2072">
        <w:rPr>
          <w:rFonts w:ascii="Arial" w:hAnsi="Arial" w:cs="Arial"/>
          <w:color w:val="333333"/>
        </w:rPr>
        <w:t xml:space="preserve">dition includes a large number of </w:t>
      </w:r>
      <w:r w:rsidR="006B16FC" w:rsidRPr="00BA2072">
        <w:rPr>
          <w:rFonts w:ascii="Arial" w:hAnsi="Arial" w:cs="Arial"/>
          <w:color w:val="333333"/>
        </w:rPr>
        <w:t xml:space="preserve">procedure </w:t>
      </w:r>
      <w:r w:rsidRPr="00BA2072">
        <w:rPr>
          <w:rFonts w:ascii="Arial" w:hAnsi="Arial" w:cs="Arial"/>
          <w:color w:val="333333"/>
        </w:rPr>
        <w:t xml:space="preserve">codes that are in the block </w:t>
      </w:r>
      <w:r w:rsidR="00625511" w:rsidRPr="00BA2072">
        <w:rPr>
          <w:rFonts w:ascii="Arial" w:hAnsi="Arial" w:cs="Arial"/>
          <w:color w:val="333333"/>
        </w:rPr>
        <w:t>[</w:t>
      </w:r>
      <w:r w:rsidRPr="00BA2072">
        <w:rPr>
          <w:rFonts w:ascii="Arial" w:hAnsi="Arial" w:cs="Arial"/>
          <w:color w:val="333333"/>
        </w:rPr>
        <w:t>1910</w:t>
      </w:r>
      <w:r w:rsidR="001C16C0" w:rsidRPr="00BA2072">
        <w:rPr>
          <w:rFonts w:ascii="Arial" w:hAnsi="Arial" w:cs="Arial"/>
          <w:color w:val="333333"/>
        </w:rPr>
        <w:t>]</w:t>
      </w:r>
      <w:r w:rsidR="001C16C0" w:rsidRPr="00BA2072">
        <w:rPr>
          <w:rFonts w:ascii="Arial" w:hAnsi="Arial" w:cs="Arial"/>
          <w:i/>
          <w:color w:val="333333"/>
        </w:rPr>
        <w:t xml:space="preserve"> Cerebral</w:t>
      </w:r>
      <w:r w:rsidR="00966D9C" w:rsidRPr="00BA2072">
        <w:rPr>
          <w:rFonts w:ascii="Arial" w:hAnsi="Arial" w:cs="Arial"/>
          <w:i/>
          <w:color w:val="333333"/>
        </w:rPr>
        <w:t xml:space="preserve"> a</w:t>
      </w:r>
      <w:r w:rsidR="0035480F" w:rsidRPr="00BA2072">
        <w:rPr>
          <w:rFonts w:ascii="Arial" w:hAnsi="Arial" w:cs="Arial"/>
          <w:i/>
          <w:color w:val="333333"/>
        </w:rPr>
        <w:t>naesthesia</w:t>
      </w:r>
      <w:r w:rsidRPr="00BA2072">
        <w:rPr>
          <w:rFonts w:ascii="Arial" w:hAnsi="Arial" w:cs="Arial"/>
          <w:color w:val="333333"/>
        </w:rPr>
        <w:t xml:space="preserve">.  The following codes are </w:t>
      </w:r>
      <w:r w:rsidR="00FB0DBB" w:rsidRPr="00BA2072">
        <w:rPr>
          <w:rFonts w:ascii="Arial" w:hAnsi="Arial" w:cs="Arial"/>
          <w:color w:val="333333"/>
        </w:rPr>
        <w:t xml:space="preserve">either </w:t>
      </w:r>
      <w:r w:rsidRPr="00BA2072">
        <w:rPr>
          <w:rFonts w:ascii="Arial" w:hAnsi="Arial" w:cs="Arial"/>
          <w:color w:val="333333"/>
        </w:rPr>
        <w:t xml:space="preserve">included </w:t>
      </w:r>
      <w:r w:rsidR="00FB0DBB" w:rsidRPr="00BA2072">
        <w:rPr>
          <w:rFonts w:ascii="Arial" w:hAnsi="Arial" w:cs="Arial"/>
          <w:color w:val="333333"/>
        </w:rPr>
        <w:t xml:space="preserve">in or referred to </w:t>
      </w:r>
      <w:r w:rsidRPr="00BA2072">
        <w:rPr>
          <w:rFonts w:ascii="Arial" w:hAnsi="Arial" w:cs="Arial"/>
          <w:color w:val="333333"/>
        </w:rPr>
        <w:t>in each of the exclusions</w:t>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_Ref335978021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5.2.27</w:t>
      </w:r>
      <w:r w:rsidR="00D536ED" w:rsidRPr="00D536ED">
        <w:rPr>
          <w:rFonts w:ascii="Arial" w:hAnsi="Arial" w:cs="Arial"/>
          <w:color w:val="333333"/>
          <w:highlight w:val="lightGray"/>
        </w:rPr>
        <w:fldChar w:fldCharType="end"/>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_Ref339277753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5.2.29</w:t>
      </w:r>
      <w:r w:rsidR="00D536ED" w:rsidRPr="00D536ED">
        <w:rPr>
          <w:rFonts w:ascii="Arial" w:hAnsi="Arial" w:cs="Arial"/>
          <w:color w:val="333333"/>
          <w:highlight w:val="lightGray"/>
        </w:rPr>
        <w:fldChar w:fldCharType="end"/>
      </w:r>
      <w:r w:rsidR="0051192E">
        <w:rPr>
          <w:rFonts w:ascii="Arial" w:hAnsi="Arial" w:cs="Arial"/>
          <w:color w:val="333333"/>
        </w:rPr>
        <w:t xml:space="preserve"> </w:t>
      </w:r>
      <w:r w:rsidR="0020678E">
        <w:rPr>
          <w:rFonts w:ascii="Arial" w:hAnsi="Arial" w:cs="Arial"/>
          <w:color w:val="333333"/>
        </w:rPr>
        <w:t>to</w:t>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_Ref430062429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5.2.32</w:t>
      </w:r>
      <w:r w:rsidR="00D536ED" w:rsidRPr="00D536ED">
        <w:rPr>
          <w:rFonts w:ascii="Arial" w:hAnsi="Arial" w:cs="Arial"/>
          <w:color w:val="333333"/>
          <w:highlight w:val="lightGray"/>
        </w:rPr>
        <w:fldChar w:fldCharType="end"/>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_Ref339277556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5.2.34</w:t>
      </w:r>
      <w:r w:rsidR="00D536ED" w:rsidRPr="00D536ED">
        <w:rPr>
          <w:rFonts w:ascii="Arial" w:hAnsi="Arial" w:cs="Arial"/>
          <w:color w:val="333333"/>
          <w:highlight w:val="lightGray"/>
        </w:rPr>
        <w:fldChar w:fldCharType="end"/>
      </w:r>
      <w:r w:rsidR="00D536ED">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_Ref339277649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5.2.35</w:t>
      </w:r>
      <w:r w:rsidR="00D536ED" w:rsidRPr="00D536ED">
        <w:rPr>
          <w:rFonts w:ascii="Arial" w:hAnsi="Arial" w:cs="Arial"/>
          <w:color w:val="333333"/>
          <w:highlight w:val="lightGray"/>
        </w:rPr>
        <w:fldChar w:fldCharType="end"/>
      </w:r>
      <w:r w:rsidR="0009516E">
        <w:rPr>
          <w:rFonts w:ascii="Arial" w:hAnsi="Arial" w:cs="Arial"/>
          <w:color w:val="333333"/>
        </w:rPr>
        <w:t xml:space="preserve">, </w:t>
      </w:r>
      <w:r w:rsidR="00D536ED" w:rsidRPr="00D536ED">
        <w:rPr>
          <w:rFonts w:ascii="Arial" w:hAnsi="Arial" w:cs="Arial"/>
          <w:color w:val="333333"/>
          <w:highlight w:val="lightGray"/>
        </w:rPr>
        <w:fldChar w:fldCharType="begin"/>
      </w:r>
      <w:r w:rsidR="00D536ED" w:rsidRPr="00D536ED">
        <w:rPr>
          <w:rFonts w:ascii="Arial" w:hAnsi="Arial" w:cs="Arial"/>
          <w:color w:val="333333"/>
          <w:highlight w:val="lightGray"/>
        </w:rPr>
        <w:instrText xml:space="preserve"> REF _Ref25925152 \r \h </w:instrText>
      </w:r>
      <w:r w:rsidR="00D536ED">
        <w:rPr>
          <w:rFonts w:ascii="Arial" w:hAnsi="Arial" w:cs="Arial"/>
          <w:color w:val="333333"/>
          <w:highlight w:val="lightGray"/>
        </w:rPr>
        <w:instrText xml:space="preserve"> \* MERGEFORMAT </w:instrText>
      </w:r>
      <w:r w:rsidR="00D536ED" w:rsidRPr="00D536ED">
        <w:rPr>
          <w:rFonts w:ascii="Arial" w:hAnsi="Arial" w:cs="Arial"/>
          <w:color w:val="333333"/>
          <w:highlight w:val="lightGray"/>
        </w:rPr>
      </w:r>
      <w:r w:rsidR="00D536ED" w:rsidRPr="00D536ED">
        <w:rPr>
          <w:rFonts w:ascii="Arial" w:hAnsi="Arial" w:cs="Arial"/>
          <w:color w:val="333333"/>
          <w:highlight w:val="lightGray"/>
        </w:rPr>
        <w:fldChar w:fldCharType="separate"/>
      </w:r>
      <w:r w:rsidR="00D536ED" w:rsidRPr="00D536ED">
        <w:rPr>
          <w:rFonts w:ascii="Arial" w:hAnsi="Arial" w:cs="Arial"/>
          <w:color w:val="333333"/>
          <w:highlight w:val="lightGray"/>
        </w:rPr>
        <w:t>5.2.37</w:t>
      </w:r>
      <w:r w:rsidR="00D536ED" w:rsidRPr="00D536ED">
        <w:rPr>
          <w:rFonts w:ascii="Arial" w:hAnsi="Arial" w:cs="Arial"/>
          <w:color w:val="333333"/>
          <w:highlight w:val="lightGray"/>
        </w:rPr>
        <w:fldChar w:fldCharType="end"/>
      </w:r>
      <w:r w:rsidR="0009516E">
        <w:rPr>
          <w:rFonts w:ascii="Arial" w:hAnsi="Arial" w:cs="Arial"/>
          <w:color w:val="333333"/>
        </w:rPr>
        <w:t xml:space="preserve">, </w:t>
      </w:r>
      <w:r w:rsidR="0009516E" w:rsidRPr="0009516E">
        <w:rPr>
          <w:rFonts w:ascii="Arial" w:hAnsi="Arial" w:cs="Arial"/>
          <w:color w:val="333333"/>
          <w:highlight w:val="lightGray"/>
        </w:rPr>
        <w:fldChar w:fldCharType="begin"/>
      </w:r>
      <w:r w:rsidR="0009516E" w:rsidRPr="0009516E">
        <w:rPr>
          <w:rFonts w:ascii="Arial" w:hAnsi="Arial" w:cs="Arial"/>
          <w:color w:val="333333"/>
          <w:highlight w:val="lightGray"/>
        </w:rPr>
        <w:instrText xml:space="preserve"> REF _Ref26184949 \r \h </w:instrText>
      </w:r>
      <w:r w:rsidR="0009516E">
        <w:rPr>
          <w:rFonts w:ascii="Arial" w:hAnsi="Arial" w:cs="Arial"/>
          <w:color w:val="333333"/>
          <w:highlight w:val="lightGray"/>
        </w:rPr>
        <w:instrText xml:space="preserve"> \* MERGEFORMAT </w:instrText>
      </w:r>
      <w:r w:rsidR="0009516E" w:rsidRPr="0009516E">
        <w:rPr>
          <w:rFonts w:ascii="Arial" w:hAnsi="Arial" w:cs="Arial"/>
          <w:color w:val="333333"/>
          <w:highlight w:val="lightGray"/>
        </w:rPr>
      </w:r>
      <w:r w:rsidR="0009516E" w:rsidRPr="0009516E">
        <w:rPr>
          <w:rFonts w:ascii="Arial" w:hAnsi="Arial" w:cs="Arial"/>
          <w:color w:val="333333"/>
          <w:highlight w:val="lightGray"/>
        </w:rPr>
        <w:fldChar w:fldCharType="separate"/>
      </w:r>
      <w:r w:rsidR="0009516E" w:rsidRPr="0009516E">
        <w:rPr>
          <w:rFonts w:ascii="Arial" w:hAnsi="Arial" w:cs="Arial"/>
          <w:color w:val="333333"/>
          <w:highlight w:val="lightGray"/>
        </w:rPr>
        <w:t>5.2.39</w:t>
      </w:r>
      <w:r w:rsidR="0009516E" w:rsidRPr="0009516E">
        <w:rPr>
          <w:rFonts w:ascii="Arial" w:hAnsi="Arial" w:cs="Arial"/>
          <w:color w:val="333333"/>
          <w:highlight w:val="lightGray"/>
        </w:rPr>
        <w:fldChar w:fldCharType="end"/>
      </w:r>
      <w:r w:rsidR="0009516E">
        <w:rPr>
          <w:rFonts w:ascii="Arial" w:hAnsi="Arial" w:cs="Arial"/>
          <w:color w:val="333333"/>
          <w:highlight w:val="lightGray"/>
        </w:rPr>
        <w:t xml:space="preserve">  </w:t>
      </w:r>
      <w:r w:rsidR="0009516E" w:rsidRPr="0009516E">
        <w:rPr>
          <w:rFonts w:ascii="Arial" w:hAnsi="Arial" w:cs="Arial"/>
          <w:color w:val="333333"/>
        </w:rPr>
        <w:t xml:space="preserve">and </w:t>
      </w:r>
      <w:r w:rsidR="0009516E">
        <w:rPr>
          <w:rFonts w:ascii="Arial" w:hAnsi="Arial" w:cs="Arial"/>
          <w:color w:val="333333"/>
          <w:highlight w:val="lightGray"/>
        </w:rPr>
        <w:fldChar w:fldCharType="begin"/>
      </w:r>
      <w:r w:rsidR="0009516E">
        <w:rPr>
          <w:rFonts w:ascii="Arial" w:hAnsi="Arial" w:cs="Arial"/>
          <w:color w:val="333333"/>
          <w:highlight w:val="lightGray"/>
        </w:rPr>
        <w:instrText xml:space="preserve"> REF _Ref292797236 \r \h </w:instrText>
      </w:r>
      <w:r w:rsidR="0009516E">
        <w:rPr>
          <w:rFonts w:ascii="Arial" w:hAnsi="Arial" w:cs="Arial"/>
          <w:color w:val="333333"/>
          <w:highlight w:val="lightGray"/>
        </w:rPr>
      </w:r>
      <w:r w:rsidR="0009516E">
        <w:rPr>
          <w:rFonts w:ascii="Arial" w:hAnsi="Arial" w:cs="Arial"/>
          <w:color w:val="333333"/>
          <w:highlight w:val="lightGray"/>
        </w:rPr>
        <w:fldChar w:fldCharType="separate"/>
      </w:r>
      <w:r w:rsidR="0009516E">
        <w:rPr>
          <w:rFonts w:ascii="Arial" w:hAnsi="Arial" w:cs="Arial"/>
          <w:color w:val="333333"/>
          <w:highlight w:val="lightGray"/>
        </w:rPr>
        <w:t>5.2.40</w:t>
      </w:r>
      <w:r w:rsidR="0009516E">
        <w:rPr>
          <w:rFonts w:ascii="Arial" w:hAnsi="Arial" w:cs="Arial"/>
          <w:color w:val="333333"/>
          <w:highlight w:val="lightGray"/>
        </w:rPr>
        <w:fldChar w:fldCharType="end"/>
      </w:r>
      <w:r w:rsidR="00350041">
        <w:rPr>
          <w:rFonts w:ascii="Arial" w:hAnsi="Arial" w:cs="Arial"/>
          <w:color w:val="333333"/>
        </w:rPr>
        <w:t xml:space="preserve">. </w:t>
      </w:r>
      <w:r w:rsidRPr="00BA2072">
        <w:rPr>
          <w:rFonts w:ascii="Arial" w:hAnsi="Arial" w:cs="Arial"/>
          <w:color w:val="333333"/>
        </w:rPr>
        <w:t xml:space="preserve">We will refer to these as </w:t>
      </w:r>
      <w:r w:rsidRPr="00BA2072">
        <w:rPr>
          <w:rFonts w:ascii="Arial" w:hAnsi="Arial" w:cs="Arial"/>
          <w:i/>
          <w:color w:val="333333"/>
        </w:rPr>
        <w:t xml:space="preserve">block </w:t>
      </w:r>
      <w:r w:rsidR="00575CFE" w:rsidRPr="00BA2072">
        <w:rPr>
          <w:rFonts w:ascii="Arial" w:hAnsi="Arial" w:cs="Arial"/>
          <w:i/>
          <w:color w:val="333333"/>
        </w:rPr>
        <w:t>[</w:t>
      </w:r>
      <w:r w:rsidRPr="00BA2072">
        <w:rPr>
          <w:rFonts w:ascii="Arial" w:hAnsi="Arial" w:cs="Arial"/>
          <w:i/>
          <w:color w:val="333333"/>
        </w:rPr>
        <w:t>1910</w:t>
      </w:r>
      <w:r w:rsidR="00575CFE" w:rsidRPr="00BA2072">
        <w:rPr>
          <w:rFonts w:ascii="Arial" w:hAnsi="Arial" w:cs="Arial"/>
          <w:i/>
          <w:color w:val="333333"/>
        </w:rPr>
        <w:t>]</w:t>
      </w:r>
      <w:r w:rsidRPr="00BA2072">
        <w:rPr>
          <w:rFonts w:ascii="Arial" w:hAnsi="Arial" w:cs="Arial"/>
          <w:i/>
          <w:color w:val="333333"/>
        </w:rPr>
        <w:t xml:space="preserve"> codes</w:t>
      </w:r>
      <w:r w:rsidRPr="00BA2072">
        <w:rPr>
          <w:rFonts w:ascii="Arial" w:hAnsi="Arial" w:cs="Arial"/>
          <w:color w:val="333333"/>
        </w:rPr>
        <w:t>.</w:t>
      </w:r>
      <w:r w:rsidR="00AD543C" w:rsidRPr="00BA2072">
        <w:rPr>
          <w:rFonts w:ascii="Arial" w:hAnsi="Arial" w:cs="Arial"/>
          <w:color w:val="333333"/>
        </w:rPr>
        <w:t xml:space="preserve"> </w:t>
      </w:r>
      <w:r w:rsidR="002F7168" w:rsidRPr="00BA2072">
        <w:rPr>
          <w:rFonts w:ascii="Arial" w:hAnsi="Arial" w:cs="Arial"/>
          <w:color w:val="333333"/>
        </w:rPr>
        <w:t xml:space="preserve">Block </w:t>
      </w:r>
      <w:r w:rsidR="00625511" w:rsidRPr="00BA2072">
        <w:rPr>
          <w:rFonts w:ascii="Arial" w:hAnsi="Arial" w:cs="Arial"/>
          <w:color w:val="333333"/>
        </w:rPr>
        <w:t>[</w:t>
      </w:r>
      <w:r w:rsidR="002F7168" w:rsidRPr="00BA2072">
        <w:rPr>
          <w:rFonts w:ascii="Arial" w:hAnsi="Arial" w:cs="Arial"/>
          <w:color w:val="333333"/>
        </w:rPr>
        <w:t>1910</w:t>
      </w:r>
      <w:r w:rsidR="00625511" w:rsidRPr="00BA2072">
        <w:rPr>
          <w:rFonts w:ascii="Arial" w:hAnsi="Arial" w:cs="Arial"/>
          <w:color w:val="333333"/>
        </w:rPr>
        <w:t>]</w:t>
      </w:r>
      <w:r w:rsidR="002F7168" w:rsidRPr="00BA2072">
        <w:rPr>
          <w:rFonts w:ascii="Arial" w:hAnsi="Arial" w:cs="Arial"/>
          <w:color w:val="333333"/>
        </w:rPr>
        <w:t xml:space="preserve"> includes general anaesthesia and sedation.</w:t>
      </w:r>
    </w:p>
    <w:p w14:paraId="5B04246B" w14:textId="77777777" w:rsidR="00625511" w:rsidRPr="00BA2072" w:rsidRDefault="00625511" w:rsidP="002F7168">
      <w:pPr>
        <w:rPr>
          <w:rFonts w:ascii="Arial" w:hAnsi="Arial" w:cs="Arial"/>
          <w:color w:val="333333"/>
        </w:rPr>
      </w:pPr>
    </w:p>
    <w:p w14:paraId="48F612E2" w14:textId="77777777" w:rsidR="00625511" w:rsidRPr="00BA2072" w:rsidRDefault="00625511" w:rsidP="00625511">
      <w:pPr>
        <w:pStyle w:val="DefinitionList"/>
        <w:ind w:left="0"/>
        <w:rPr>
          <w:rFonts w:ascii="Arial" w:hAnsi="Arial" w:cs="Arial"/>
          <w:color w:val="333333"/>
          <w:lang w:val="en-NZ"/>
        </w:rPr>
      </w:pPr>
      <w:r w:rsidRPr="00BA2072">
        <w:rPr>
          <w:rFonts w:ascii="Arial" w:hAnsi="Arial" w:cs="Arial"/>
          <w:color w:val="333333"/>
          <w:lang w:val="en-NZ"/>
        </w:rPr>
        <w:t>General anaesthesia codes:</w:t>
      </w:r>
    </w:p>
    <w:p w14:paraId="233F452A" w14:textId="58D1982E" w:rsidR="00625511" w:rsidRPr="00BA2072" w:rsidRDefault="00B65A2A" w:rsidP="002F7168">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r w:rsidR="00625511" w:rsidRPr="00BA2072">
        <w:rPr>
          <w:rFonts w:ascii="Arial" w:hAnsi="Arial" w:cs="Arial"/>
          <w:color w:val="333333"/>
        </w:rPr>
        <w:t>.</w:t>
      </w:r>
    </w:p>
    <w:p w14:paraId="4D4D26A9" w14:textId="77777777" w:rsidR="00625511" w:rsidRPr="00BA2072" w:rsidRDefault="00625511" w:rsidP="002F7168">
      <w:pPr>
        <w:rPr>
          <w:rFonts w:ascii="Arial" w:hAnsi="Arial" w:cs="Arial"/>
          <w:color w:val="333333"/>
        </w:rPr>
      </w:pPr>
      <w:r w:rsidRPr="00BA2072">
        <w:rPr>
          <w:rFonts w:ascii="Arial" w:hAnsi="Arial" w:cs="Arial"/>
          <w:color w:val="333333"/>
        </w:rPr>
        <w:t>Sedation codes:</w:t>
      </w:r>
    </w:p>
    <w:p w14:paraId="23D10966" w14:textId="77777777" w:rsidR="00B65A2A" w:rsidRPr="00BA2072" w:rsidRDefault="00B65A2A" w:rsidP="002F7168">
      <w:pPr>
        <w:rPr>
          <w:rFonts w:ascii="Arial" w:hAnsi="Arial" w:cs="Arial"/>
          <w:color w:val="333333"/>
        </w:rPr>
      </w:pPr>
      <w:r w:rsidRPr="00BA2072">
        <w:rPr>
          <w:rFonts w:ascii="Arial" w:hAnsi="Arial" w:cs="Arial"/>
          <w:color w:val="333333"/>
        </w:rPr>
        <w:t>9251510, 9251519, 9251520, 9251529, 9251530, 9251539, 9251540, 9251549, 9251550, 9251559, 9251569, 9251590, 9251599, all [1910].</w:t>
      </w:r>
    </w:p>
    <w:p w14:paraId="25624607" w14:textId="77777777" w:rsidR="0035480F" w:rsidRPr="00BA2072" w:rsidRDefault="0035480F" w:rsidP="002F7168">
      <w:pPr>
        <w:rPr>
          <w:rFonts w:ascii="Arial" w:hAnsi="Arial" w:cs="Arial"/>
          <w:color w:val="333333"/>
        </w:rPr>
      </w:pPr>
    </w:p>
    <w:p w14:paraId="46254852" w14:textId="77777777" w:rsidR="00F74F53" w:rsidRPr="00BA2072" w:rsidRDefault="00913817" w:rsidP="00F74F53">
      <w:pPr>
        <w:rPr>
          <w:rFonts w:ascii="Arial" w:hAnsi="Arial" w:cs="Arial"/>
          <w:color w:val="333333"/>
        </w:rPr>
      </w:pPr>
      <w:r w:rsidRPr="00BA2072">
        <w:rPr>
          <w:rFonts w:ascii="Arial" w:hAnsi="Arial" w:cs="Arial"/>
          <w:color w:val="333333"/>
        </w:rPr>
        <w:t xml:space="preserve">Where reference is made to </w:t>
      </w:r>
      <w:r w:rsidR="00966D9C" w:rsidRPr="00BA2072">
        <w:rPr>
          <w:rFonts w:ascii="Arial" w:hAnsi="Arial" w:cs="Arial"/>
          <w:color w:val="333333"/>
        </w:rPr>
        <w:t>anaesthesia codes not from block [1910]</w:t>
      </w:r>
      <w:r w:rsidRPr="00BA2072">
        <w:rPr>
          <w:rFonts w:ascii="Arial" w:hAnsi="Arial" w:cs="Arial"/>
          <w:color w:val="333333"/>
        </w:rPr>
        <w:t xml:space="preserve"> this refers to </w:t>
      </w:r>
      <w:r w:rsidR="00886839" w:rsidRPr="00BA2072">
        <w:rPr>
          <w:rFonts w:ascii="Arial" w:hAnsi="Arial" w:cs="Arial"/>
          <w:color w:val="333333"/>
        </w:rPr>
        <w:t xml:space="preserve">anaesthesia codes </w:t>
      </w:r>
      <w:r w:rsidR="00966D9C" w:rsidRPr="00BA2072">
        <w:rPr>
          <w:rFonts w:ascii="Arial" w:hAnsi="Arial" w:cs="Arial"/>
          <w:color w:val="333333"/>
        </w:rPr>
        <w:t xml:space="preserve">from block [1909] </w:t>
      </w:r>
      <w:r w:rsidR="00966D9C" w:rsidRPr="00BA2072">
        <w:rPr>
          <w:rFonts w:ascii="Arial" w:hAnsi="Arial" w:cs="Arial"/>
          <w:i/>
          <w:color w:val="333333"/>
        </w:rPr>
        <w:t xml:space="preserve">Conduction anaesthesia </w:t>
      </w:r>
      <w:r w:rsidR="00966D9C" w:rsidRPr="00BA2072">
        <w:rPr>
          <w:rFonts w:ascii="Arial" w:hAnsi="Arial" w:cs="Arial"/>
          <w:color w:val="333333"/>
        </w:rPr>
        <w:t xml:space="preserve">where the first five digits come from the set: </w:t>
      </w:r>
    </w:p>
    <w:p w14:paraId="1F543A19" w14:textId="77777777"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92508</w:t>
      </w:r>
      <w:r w:rsidR="00305104" w:rsidRPr="00BA2072">
        <w:rPr>
          <w:rFonts w:ascii="Arial" w:hAnsi="Arial" w:cs="Arial"/>
          <w:color w:val="333333"/>
        </w:rPr>
        <w:tab/>
      </w:r>
      <w:r w:rsidRPr="00BA2072">
        <w:rPr>
          <w:rFonts w:ascii="Arial" w:hAnsi="Arial" w:cs="Arial"/>
          <w:i/>
          <w:color w:val="333333"/>
        </w:rPr>
        <w:t>Neuraxial block</w:t>
      </w:r>
    </w:p>
    <w:p w14:paraId="7D458F6B" w14:textId="77777777"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709C00DE" w14:textId="77777777"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2BDA2E60" w14:textId="77777777"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6C31D7BD" w14:textId="77777777" w:rsidR="00966D9C"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4F2E56B6" w14:textId="77777777" w:rsidR="001C3B62" w:rsidRPr="00BA2072" w:rsidRDefault="00966D9C" w:rsidP="003B7AAF">
      <w:pPr>
        <w:numPr>
          <w:ilvl w:val="0"/>
          <w:numId w:val="6"/>
        </w:numPr>
        <w:rPr>
          <w:rFonts w:ascii="Arial" w:hAnsi="Arial" w:cs="Arial"/>
          <w:i/>
          <w:color w:val="333333"/>
        </w:rPr>
      </w:pPr>
      <w:r w:rsidRPr="00BA2072">
        <w:rPr>
          <w:rFonts w:ascii="Arial" w:hAnsi="Arial" w:cs="Arial"/>
          <w:color w:val="333333"/>
        </w:rPr>
        <w:t xml:space="preserve">92519 </w:t>
      </w:r>
      <w:r w:rsidR="00F74F53" w:rsidRPr="00BA2072">
        <w:rPr>
          <w:rFonts w:ascii="Arial" w:hAnsi="Arial" w:cs="Arial"/>
          <w:i/>
          <w:color w:val="333333"/>
        </w:rPr>
        <w:t>Intravenous regional anaesthesia</w:t>
      </w:r>
    </w:p>
    <w:p w14:paraId="3FC15112" w14:textId="77777777" w:rsidR="001C3B62" w:rsidRPr="00BA2072" w:rsidRDefault="001C3B62" w:rsidP="001C3B62">
      <w:pPr>
        <w:rPr>
          <w:rFonts w:ascii="Arial" w:hAnsi="Arial" w:cs="Arial"/>
          <w:color w:val="333333"/>
        </w:rPr>
      </w:pPr>
    </w:p>
    <w:p w14:paraId="764FE7EB" w14:textId="77777777" w:rsidR="00561F1B" w:rsidRPr="008C2240" w:rsidRDefault="001C3B62" w:rsidP="00826ABB">
      <w:pPr>
        <w:autoSpaceDE w:val="0"/>
        <w:autoSpaceDN w:val="0"/>
        <w:adjustRightInd w:val="0"/>
        <w:rPr>
          <w:rFonts w:ascii="Arial" w:hAnsi="Arial" w:cs="Arial"/>
          <w:b/>
          <w:color w:val="333333"/>
          <w:szCs w:val="24"/>
        </w:rPr>
      </w:pPr>
      <w:r w:rsidRPr="008C2240">
        <w:rPr>
          <w:rFonts w:ascii="Arial" w:hAnsi="Arial" w:cs="Arial"/>
          <w:b/>
          <w:color w:val="333333"/>
          <w:szCs w:val="24"/>
        </w:rPr>
        <w:t xml:space="preserve">Note: </w:t>
      </w:r>
    </w:p>
    <w:p w14:paraId="72810E0A" w14:textId="2489A3A2" w:rsidR="00561F1B" w:rsidRPr="00BA2072" w:rsidRDefault="001C3B62" w:rsidP="00826ABB">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Anaesthesia code 92513</w:t>
      </w:r>
      <w:r w:rsidR="00757CA9">
        <w:rPr>
          <w:rFonts w:ascii="Arial" w:hAnsi="Arial" w:cs="Arial"/>
          <w:color w:val="333333"/>
          <w:szCs w:val="24"/>
          <w:lang w:val="en-GB" w:eastAsia="en-GB"/>
        </w:rPr>
        <w:t>-</w:t>
      </w:r>
      <w:r w:rsidR="00EA3EBC">
        <w:rPr>
          <w:rFonts w:ascii="Arial" w:hAnsi="Arial" w:cs="Arial"/>
          <w:color w:val="333333"/>
          <w:szCs w:val="24"/>
          <w:lang w:val="en-GB" w:eastAsia="en-GB"/>
        </w:rPr>
        <w:t>xx</w:t>
      </w:r>
      <w:r w:rsidRPr="00BA2072">
        <w:rPr>
          <w:rFonts w:ascii="Arial" w:hAnsi="Arial" w:cs="Arial"/>
          <w:i/>
          <w:color w:val="333333"/>
          <w:szCs w:val="24"/>
        </w:rPr>
        <w:t xml:space="preserve"> Infiltration of local anaesthesia </w:t>
      </w:r>
      <w:r w:rsidR="00826ABB" w:rsidRPr="00BA2072">
        <w:rPr>
          <w:rFonts w:ascii="Arial" w:hAnsi="Arial" w:cs="Arial"/>
          <w:color w:val="333333"/>
          <w:szCs w:val="24"/>
        </w:rPr>
        <w:t xml:space="preserve">from </w:t>
      </w:r>
      <w:r w:rsidRPr="00BA2072">
        <w:rPr>
          <w:rFonts w:ascii="Arial" w:hAnsi="Arial" w:cs="Arial"/>
          <w:color w:val="333333"/>
          <w:szCs w:val="24"/>
          <w:lang w:val="en-GB" w:eastAsia="en-GB"/>
        </w:rPr>
        <w:t>block [1909] ha</w:t>
      </w:r>
      <w:r w:rsidR="00826ABB" w:rsidRPr="00BA2072">
        <w:rPr>
          <w:rFonts w:ascii="Arial" w:hAnsi="Arial" w:cs="Arial"/>
          <w:color w:val="333333"/>
          <w:szCs w:val="24"/>
          <w:lang w:val="en-GB" w:eastAsia="en-GB"/>
        </w:rPr>
        <w:t xml:space="preserve">s been omitted from the </w:t>
      </w:r>
      <w:r w:rsidR="001C16C0" w:rsidRPr="00BA2072">
        <w:rPr>
          <w:rFonts w:ascii="Arial" w:hAnsi="Arial" w:cs="Arial"/>
          <w:color w:val="333333"/>
          <w:szCs w:val="24"/>
          <w:lang w:val="en-GB" w:eastAsia="en-GB"/>
        </w:rPr>
        <w:t>list above</w:t>
      </w:r>
      <w:r w:rsidR="007E2BFE" w:rsidRPr="00BA2072">
        <w:rPr>
          <w:rFonts w:ascii="Arial" w:hAnsi="Arial" w:cs="Arial"/>
          <w:color w:val="333333"/>
          <w:szCs w:val="24"/>
          <w:lang w:val="en-GB" w:eastAsia="en-GB"/>
        </w:rPr>
        <w:t xml:space="preserve"> </w:t>
      </w:r>
      <w:r w:rsidRPr="00BA2072">
        <w:rPr>
          <w:rFonts w:ascii="Arial" w:hAnsi="Arial" w:cs="Arial"/>
          <w:color w:val="333333"/>
          <w:szCs w:val="24"/>
          <w:lang w:val="en-GB" w:eastAsia="en-GB"/>
        </w:rPr>
        <w:t>as the</w:t>
      </w:r>
      <w:r w:rsidR="00826ABB" w:rsidRPr="00BA2072">
        <w:rPr>
          <w:rFonts w:ascii="Arial" w:hAnsi="Arial" w:cs="Arial"/>
          <w:color w:val="333333"/>
          <w:szCs w:val="24"/>
          <w:lang w:val="en-GB" w:eastAsia="en-GB"/>
        </w:rPr>
        <w:t xml:space="preserve">re is no requirement to code </w:t>
      </w:r>
      <w:r w:rsidR="00886839" w:rsidRPr="00BA2072">
        <w:rPr>
          <w:rFonts w:ascii="Arial" w:hAnsi="Arial" w:cs="Arial"/>
          <w:color w:val="333333"/>
          <w:szCs w:val="24"/>
          <w:lang w:val="en-GB" w:eastAsia="en-GB"/>
        </w:rPr>
        <w:t>local anaesthesia (</w:t>
      </w:r>
      <w:r w:rsidR="00826ABB" w:rsidRPr="00BA2072">
        <w:rPr>
          <w:rFonts w:ascii="Arial" w:hAnsi="Arial" w:cs="Arial"/>
          <w:color w:val="333333"/>
          <w:szCs w:val="24"/>
          <w:lang w:val="en-GB" w:eastAsia="en-GB"/>
        </w:rPr>
        <w:t>LA</w:t>
      </w:r>
      <w:r w:rsidR="00886839" w:rsidRPr="00BA2072">
        <w:rPr>
          <w:rFonts w:ascii="Arial" w:hAnsi="Arial" w:cs="Arial"/>
          <w:color w:val="333333"/>
          <w:szCs w:val="24"/>
          <w:lang w:val="en-GB" w:eastAsia="en-GB"/>
        </w:rPr>
        <w:t>)</w:t>
      </w:r>
      <w:r w:rsidR="00826ABB" w:rsidRPr="00BA2072">
        <w:rPr>
          <w:rFonts w:ascii="Arial" w:hAnsi="Arial" w:cs="Arial"/>
          <w:color w:val="333333"/>
          <w:szCs w:val="24"/>
          <w:lang w:val="en-GB" w:eastAsia="en-GB"/>
        </w:rPr>
        <w:t>.</w:t>
      </w:r>
    </w:p>
    <w:p w14:paraId="3711C332" w14:textId="05D89095" w:rsidR="001C3B62" w:rsidRDefault="00561F1B" w:rsidP="00826ABB">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lastRenderedPageBreak/>
        <w:t>Analgesia/a</w:t>
      </w:r>
      <w:r w:rsidR="00913817" w:rsidRPr="00BA2072">
        <w:rPr>
          <w:rFonts w:ascii="Arial" w:hAnsi="Arial" w:cs="Arial"/>
          <w:color w:val="333333"/>
          <w:szCs w:val="24"/>
          <w:lang w:val="en-GB" w:eastAsia="en-GB"/>
        </w:rPr>
        <w:t xml:space="preserve">naesthesia codes from block [1333] </w:t>
      </w:r>
      <w:r w:rsidR="00913817" w:rsidRPr="00BA2072">
        <w:rPr>
          <w:rFonts w:ascii="Arial" w:hAnsi="Arial" w:cs="Arial"/>
          <w:i/>
          <w:color w:val="333333"/>
          <w:szCs w:val="24"/>
          <w:lang w:val="en-GB" w:eastAsia="en-GB"/>
        </w:rPr>
        <w:t>Analge</w:t>
      </w:r>
      <w:r w:rsidRPr="00BA2072">
        <w:rPr>
          <w:rFonts w:ascii="Arial" w:hAnsi="Arial" w:cs="Arial"/>
          <w:i/>
          <w:color w:val="333333"/>
          <w:szCs w:val="24"/>
          <w:lang w:val="en-GB" w:eastAsia="en-GB"/>
        </w:rPr>
        <w:t>sia and anaesthesia during labour and delivery procedure</w:t>
      </w:r>
      <w:r w:rsidRPr="00BA2072">
        <w:rPr>
          <w:rFonts w:ascii="Arial" w:hAnsi="Arial" w:cs="Arial"/>
          <w:color w:val="333333"/>
          <w:szCs w:val="24"/>
          <w:lang w:val="en-GB" w:eastAsia="en-GB"/>
        </w:rPr>
        <w:t xml:space="preserve"> only relate to the context of labour and delivery</w:t>
      </w:r>
      <w:r w:rsidR="00FB0DBB" w:rsidRPr="00BA2072">
        <w:rPr>
          <w:rFonts w:ascii="Arial" w:hAnsi="Arial" w:cs="Arial"/>
          <w:color w:val="333333"/>
          <w:szCs w:val="24"/>
          <w:lang w:val="en-GB" w:eastAsia="en-GB"/>
        </w:rPr>
        <w:t xml:space="preserve"> and</w:t>
      </w:r>
      <w:r w:rsidRPr="00BA2072">
        <w:rPr>
          <w:rFonts w:ascii="Arial" w:hAnsi="Arial" w:cs="Arial"/>
          <w:color w:val="333333"/>
          <w:szCs w:val="24"/>
          <w:lang w:val="en-GB" w:eastAsia="en-GB"/>
        </w:rPr>
        <w:t>, therefore</w:t>
      </w:r>
      <w:r w:rsidR="007E2BFE" w:rsidRPr="00BA2072">
        <w:rPr>
          <w:rFonts w:ascii="Arial" w:hAnsi="Arial" w:cs="Arial"/>
          <w:color w:val="333333"/>
          <w:szCs w:val="24"/>
          <w:lang w:val="en-GB" w:eastAsia="en-GB"/>
        </w:rPr>
        <w:t>,</w:t>
      </w:r>
      <w:r w:rsidRPr="00BA2072">
        <w:rPr>
          <w:rFonts w:ascii="Arial" w:hAnsi="Arial" w:cs="Arial"/>
          <w:color w:val="333333"/>
          <w:szCs w:val="24"/>
          <w:lang w:val="en-GB" w:eastAsia="en-GB"/>
        </w:rPr>
        <w:t xml:space="preserve"> are also excluded.</w:t>
      </w:r>
    </w:p>
    <w:p w14:paraId="602F6AC9" w14:textId="77777777" w:rsidR="00496CC6" w:rsidRDefault="00496CC6" w:rsidP="00826ABB">
      <w:pPr>
        <w:autoSpaceDE w:val="0"/>
        <w:autoSpaceDN w:val="0"/>
        <w:adjustRightInd w:val="0"/>
        <w:rPr>
          <w:rFonts w:ascii="Arial" w:hAnsi="Arial" w:cs="Arial"/>
          <w:color w:val="333333"/>
          <w:szCs w:val="24"/>
          <w:lang w:val="en-GB" w:eastAsia="en-GB"/>
        </w:rPr>
      </w:pPr>
    </w:p>
    <w:p w14:paraId="4DF6E4B3" w14:textId="77777777" w:rsidR="00B65A2A" w:rsidRPr="00BA2072" w:rsidRDefault="00B65A2A" w:rsidP="00C40E1A">
      <w:pPr>
        <w:pStyle w:val="Heading3"/>
      </w:pPr>
      <w:bookmarkStart w:id="293" w:name="_Ref339277753"/>
      <w:bookmarkStart w:id="294" w:name="_Toc67299527"/>
      <w:r w:rsidRPr="00BA2072">
        <w:t>Lithotripsy (S70006)</w:t>
      </w:r>
      <w:bookmarkEnd w:id="293"/>
      <w:bookmarkEnd w:id="294"/>
    </w:p>
    <w:p w14:paraId="13B0764E" w14:textId="77777777"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purchasing.  </w:t>
      </w:r>
    </w:p>
    <w:p w14:paraId="73B7488D" w14:textId="77777777" w:rsidR="00305104" w:rsidRPr="00BA2072" w:rsidRDefault="00305104" w:rsidP="00B65A2A">
      <w:pPr>
        <w:rPr>
          <w:rFonts w:ascii="Arial" w:hAnsi="Arial" w:cs="Arial"/>
          <w:color w:val="333333"/>
        </w:rPr>
      </w:pPr>
    </w:p>
    <w:p w14:paraId="59674E98"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B3F0358"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6B7036E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AF770DF" w14:textId="16EF8774"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1B1E7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1CB71C"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75A998D7" w14:textId="77777777"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14:paraId="06597110"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0531727"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7EAC10AD" w14:textId="7777777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2A08B110"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A7D822A" w14:textId="77777777"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the range: </w:t>
      </w:r>
    </w:p>
    <w:p w14:paraId="2BF74672" w14:textId="77777777"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48565E4D" w14:textId="77777777" w:rsidR="002F41CB" w:rsidRPr="00BA2072" w:rsidRDefault="002F41CB" w:rsidP="005B4768">
      <w:pPr>
        <w:ind w:firstLine="360"/>
        <w:rPr>
          <w:rFonts w:ascii="Arial" w:hAnsi="Arial" w:cs="Arial"/>
          <w:color w:val="333333"/>
        </w:rPr>
      </w:pPr>
    </w:p>
    <w:p w14:paraId="346C967A" w14:textId="77777777" w:rsidR="00B65A2A" w:rsidRPr="00BA2072" w:rsidRDefault="00B65A2A" w:rsidP="00C40E1A">
      <w:pPr>
        <w:pStyle w:val="Heading3"/>
      </w:pPr>
      <w:bookmarkStart w:id="295" w:name="_Ref261004242"/>
      <w:bookmarkStart w:id="296" w:name="_Toc67299528"/>
      <w:r w:rsidRPr="00BA2072">
        <w:t>Colposcopies (</w:t>
      </w:r>
      <w:r w:rsidR="002B7111" w:rsidRPr="00BA2072">
        <w:t xml:space="preserve">NCSP-10, </w:t>
      </w:r>
      <w:r w:rsidRPr="00BA2072">
        <w:t>NCSP</w:t>
      </w:r>
      <w:r w:rsidR="000F151F" w:rsidRPr="00BA2072">
        <w:t>-</w:t>
      </w:r>
      <w:r w:rsidRPr="00BA2072">
        <w:t>20)</w:t>
      </w:r>
      <w:r w:rsidRPr="00BA2072">
        <w:rPr>
          <w:rStyle w:val="FootnoteReference"/>
          <w:rFonts w:cs="Arial"/>
        </w:rPr>
        <w:footnoteReference w:id="8"/>
      </w:r>
      <w:bookmarkEnd w:id="295"/>
      <w:bookmarkEnd w:id="296"/>
    </w:p>
    <w:p w14:paraId="44D58C61" w14:textId="7777777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purchasing</w:t>
      </w:r>
      <w:r w:rsidR="00625511" w:rsidRPr="00BA2072">
        <w:rPr>
          <w:rFonts w:ascii="Arial" w:hAnsi="Arial" w:cs="Arial"/>
          <w:color w:val="333333"/>
        </w:rPr>
        <w:t xml:space="preserve"> 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4F7738B5" w14:textId="77777777" w:rsidR="00305104" w:rsidRPr="00BA2072" w:rsidRDefault="00305104" w:rsidP="00B65A2A">
      <w:pPr>
        <w:rPr>
          <w:rFonts w:ascii="Arial" w:hAnsi="Arial" w:cs="Arial"/>
          <w:color w:val="333333"/>
        </w:rPr>
      </w:pPr>
    </w:p>
    <w:p w14:paraId="2BC75EE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1A91AEE0"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61EE75C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42857AA"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6AB7D378"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38A412" w14:textId="77D8A850"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CFB1B9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85E0330"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59AD1D2E"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[1276], 3561803 [1278], 3553904, 3561400 [1279], 3553903 [1282], 3561500 [1291]) </w:t>
      </w:r>
    </w:p>
    <w:p w14:paraId="61455842"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C57C10E"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0D961134"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511EA692"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FE90F19" w14:textId="77777777"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AF506AD" w14:textId="77777777" w:rsidR="002B7111" w:rsidRPr="00BA2072" w:rsidRDefault="002B7111" w:rsidP="00B65A2A">
      <w:pPr>
        <w:outlineLvl w:val="0"/>
        <w:rPr>
          <w:rFonts w:ascii="Arial" w:hAnsi="Arial" w:cs="Arial"/>
          <w:color w:val="333333"/>
        </w:rPr>
      </w:pPr>
    </w:p>
    <w:p w14:paraId="350DF776" w14:textId="77777777"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 The non casemix purchase unit is allocated using the following rules in the stated order:</w:t>
      </w:r>
    </w:p>
    <w:p w14:paraId="73DB30D2" w14:textId="77777777" w:rsidR="005B4768" w:rsidRPr="00BA2072" w:rsidRDefault="002B7111" w:rsidP="00673340">
      <w:pPr>
        <w:ind w:firstLine="720"/>
        <w:outlineLvl w:val="0"/>
        <w:rPr>
          <w:rFonts w:ascii="Arial" w:hAnsi="Arial" w:cs="Arial"/>
          <w:color w:val="333333"/>
        </w:rPr>
      </w:pPr>
      <w:r w:rsidRPr="00BA2072">
        <w:rPr>
          <w:rFonts w:ascii="Arial" w:hAnsi="Arial" w:cs="Arial"/>
          <w:color w:val="333333"/>
        </w:rPr>
        <w:lastRenderedPageBreak/>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14:paraId="3AECE904" w14:textId="77777777" w:rsidR="002B7111" w:rsidRDefault="002B61D2" w:rsidP="00673340">
      <w:pPr>
        <w:ind w:left="720"/>
        <w:outlineLvl w:val="0"/>
        <w:rPr>
          <w:rFonts w:ascii="Arial" w:hAnsi="Arial" w:cs="Arial"/>
          <w:color w:val="333333"/>
        </w:rPr>
      </w:pPr>
      <w:r w:rsidRPr="00BA2072">
        <w:rPr>
          <w:rFonts w:ascii="Arial" w:hAnsi="Arial" w:cs="Arial"/>
          <w:color w:val="333333"/>
        </w:rPr>
        <w:t>(3561800, 3561801 [1276], 3553902, 3560800, 3560801, 3564600, 3564700 [1275] and 3561100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14:paraId="2DB41AB1" w14:textId="162085E0" w:rsidR="002B61D2" w:rsidRDefault="002B61D2" w:rsidP="00B65A2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14:paraId="78BCA894" w14:textId="77777777" w:rsidR="00496CC6" w:rsidRDefault="00496CC6" w:rsidP="00B65A2A">
      <w:pPr>
        <w:outlineLvl w:val="0"/>
        <w:rPr>
          <w:rFonts w:ascii="Arial" w:hAnsi="Arial" w:cs="Arial"/>
          <w:color w:val="333333"/>
        </w:rPr>
      </w:pPr>
    </w:p>
    <w:p w14:paraId="7170C2C7" w14:textId="77777777" w:rsidR="00B65A2A" w:rsidRPr="00BA2072" w:rsidRDefault="00B65A2A" w:rsidP="00C40E1A">
      <w:pPr>
        <w:pStyle w:val="Heading3"/>
      </w:pPr>
      <w:bookmarkStart w:id="297" w:name="_Ref339277655"/>
      <w:bookmarkStart w:id="298" w:name="_Toc67299529"/>
      <w:r w:rsidRPr="00BA2072">
        <w:t>Cystoscopies (MS02004)</w:t>
      </w:r>
      <w:bookmarkEnd w:id="297"/>
      <w:bookmarkEnd w:id="298"/>
    </w:p>
    <w:p w14:paraId="0DED3B44" w14:textId="77777777"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purchasing.  </w:t>
      </w:r>
    </w:p>
    <w:p w14:paraId="610753A0" w14:textId="77777777" w:rsidR="00305104" w:rsidRPr="00BA2072" w:rsidRDefault="00305104" w:rsidP="00B65A2A">
      <w:pPr>
        <w:rPr>
          <w:rFonts w:ascii="Arial" w:hAnsi="Arial" w:cs="Arial"/>
          <w:color w:val="333333"/>
        </w:rPr>
      </w:pPr>
    </w:p>
    <w:p w14:paraId="71201C9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77F64D55"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3F01ACC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E4EA56A" w14:textId="4F6826DB"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2C99C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C14C2C2"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5380674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07616C" w14:textId="77777777" w:rsidR="009338A6"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14:paraId="3631100D" w14:textId="77777777"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006D0EE4">
        <w:rPr>
          <w:rFonts w:ascii="Arial" w:hAnsi="Arial" w:cs="Arial"/>
          <w:color w:val="333333"/>
        </w:rPr>
        <w:t xml:space="preserve"> </w:t>
      </w:r>
      <w:r w:rsidRPr="00BA2072">
        <w:rPr>
          <w:rFonts w:ascii="Arial" w:hAnsi="Arial" w:cs="Arial"/>
          <w:color w:val="333333"/>
        </w:rPr>
        <w:t xml:space="preserve"> 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134195D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1D6B42" w14:textId="77777777"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14:paraId="41A8B83D" w14:textId="77777777"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 xml:space="preserve">[1116], block </w:t>
      </w:r>
      <w:r w:rsidR="00123886" w:rsidRPr="00BA2072">
        <w:rPr>
          <w:rFonts w:ascii="Arial" w:hAnsi="Arial" w:cs="Arial"/>
          <w:color w:val="333333"/>
        </w:rPr>
        <w:t>[</w:t>
      </w:r>
      <w:r w:rsidRPr="00BA2072">
        <w:rPr>
          <w:rFonts w:ascii="Arial" w:hAnsi="Arial" w:cs="Arial"/>
          <w:color w:val="333333"/>
        </w:rPr>
        <w:t>191</w:t>
      </w:r>
      <w:r w:rsidR="00205089" w:rsidRPr="00BA2072">
        <w:rPr>
          <w:rFonts w:ascii="Arial" w:hAnsi="Arial" w:cs="Arial"/>
          <w:color w:val="333333"/>
        </w:rPr>
        <w:t>0</w:t>
      </w:r>
      <w:r w:rsidR="00123886" w:rsidRPr="00BA2072">
        <w:rPr>
          <w:rFonts w:ascii="Arial" w:hAnsi="Arial" w:cs="Arial"/>
          <w:color w:val="333333"/>
        </w:rPr>
        <w:t>]</w:t>
      </w:r>
      <w:r w:rsidR="00205089" w:rsidRPr="00BA2072">
        <w:rPr>
          <w:rFonts w:ascii="Arial" w:hAnsi="Arial" w:cs="Arial"/>
          <w:color w:val="333333"/>
        </w:rPr>
        <w:t xml:space="preserve"> codes, blank)</w:t>
      </w:r>
    </w:p>
    <w:p w14:paraId="00B0E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C985DF5" w14:textId="77777777" w:rsidR="00B65A2A"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1C593DE6" w14:textId="77777777" w:rsidR="005E5376" w:rsidRDefault="005E5376" w:rsidP="00F65315">
      <w:pPr>
        <w:rPr>
          <w:rFonts w:ascii="Arial" w:hAnsi="Arial" w:cs="Arial"/>
          <w:color w:val="333333"/>
          <w:szCs w:val="24"/>
        </w:rPr>
      </w:pPr>
    </w:p>
    <w:p w14:paraId="26A860E2" w14:textId="77777777" w:rsidR="004A765C" w:rsidRDefault="004A765C" w:rsidP="00C40E1A">
      <w:pPr>
        <w:pStyle w:val="Heading3"/>
      </w:pPr>
      <w:bookmarkStart w:id="299" w:name="_Ref430062429"/>
      <w:bookmarkStart w:id="300" w:name="_Ref430065417"/>
      <w:bookmarkStart w:id="301" w:name="_Toc67299530"/>
      <w:bookmarkStart w:id="302" w:name="_Ref289866785"/>
      <w:bookmarkStart w:id="303" w:name="_Ref304962157"/>
      <w:r w:rsidRPr="004A765C">
        <w:t>Hysteroscop</w:t>
      </w:r>
      <w:r w:rsidR="004075F4">
        <w:t>y</w:t>
      </w:r>
      <w:r w:rsidRPr="004A765C">
        <w:t xml:space="preserve"> (</w:t>
      </w:r>
      <w:r w:rsidR="003325B3">
        <w:t>S30012</w:t>
      </w:r>
      <w:r w:rsidRPr="004A765C">
        <w:t>)</w:t>
      </w:r>
      <w:bookmarkEnd w:id="299"/>
      <w:bookmarkEnd w:id="300"/>
      <w:bookmarkEnd w:id="301"/>
    </w:p>
    <w:p w14:paraId="24998267"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purchasing.  </w:t>
      </w:r>
    </w:p>
    <w:p w14:paraId="302C5F68" w14:textId="77777777" w:rsidR="004A765C" w:rsidRPr="004A765C" w:rsidRDefault="004A765C" w:rsidP="004A765C">
      <w:pPr>
        <w:rPr>
          <w:rFonts w:ascii="Arial" w:hAnsi="Arial" w:cs="Arial"/>
          <w:color w:val="333333"/>
          <w:szCs w:val="24"/>
        </w:rPr>
      </w:pPr>
    </w:p>
    <w:p w14:paraId="3154DA88"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1F506904"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6AD972DD"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33187784" w14:textId="6D5EEC6F"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CADE27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5D69F97"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55B536F3"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409F2FA"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2CBB2D79"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3CC4DD4"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6FD293CE"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7C7D4536"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 [1910] or [1909]</w:t>
      </w:r>
    </w:p>
    <w:p w14:paraId="09C62F29" w14:textId="77777777" w:rsidR="00AC3395" w:rsidRPr="004A765C" w:rsidRDefault="00AC3395" w:rsidP="004A765C"/>
    <w:p w14:paraId="47556001" w14:textId="77777777" w:rsidR="00B65A2A" w:rsidRPr="00BA2072" w:rsidRDefault="00B71316" w:rsidP="00C40E1A">
      <w:pPr>
        <w:pStyle w:val="Heading3"/>
      </w:pPr>
      <w:bookmarkStart w:id="304" w:name="_Ref462310612"/>
      <w:bookmarkStart w:id="305" w:name="_Toc67299531"/>
      <w:r w:rsidRPr="00BA2072">
        <w:t>Gastroenterology Procedure Codes used to Identify Excluded Events</w:t>
      </w:r>
      <w:bookmarkEnd w:id="302"/>
      <w:bookmarkEnd w:id="303"/>
      <w:bookmarkEnd w:id="304"/>
      <w:bookmarkEnd w:id="305"/>
    </w:p>
    <w:p w14:paraId="3150D783" w14:textId="3D853115" w:rsidR="00B71316" w:rsidRPr="003F5A25"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16BEFE63" w14:textId="77777777" w:rsidR="00B71316" w:rsidRDefault="00B71316" w:rsidP="00B71316">
      <w:pPr>
        <w:outlineLvl w:val="0"/>
        <w:rPr>
          <w:rFonts w:ascii="Arial" w:hAnsi="Arial" w:cs="Arial"/>
          <w:color w:val="333333"/>
        </w:rPr>
      </w:pPr>
      <w:r w:rsidRPr="00BA2072">
        <w:rPr>
          <w:rFonts w:ascii="Arial" w:hAnsi="Arial" w:cs="Arial"/>
          <w:color w:val="333333"/>
        </w:rPr>
        <w:lastRenderedPageBreak/>
        <w:t xml:space="preserve">Collectively, we define the </w:t>
      </w:r>
      <w:r w:rsidRPr="00BA2072">
        <w:rPr>
          <w:rFonts w:ascii="Arial" w:hAnsi="Arial" w:cs="Arial"/>
          <w:b/>
          <w:color w:val="333333"/>
        </w:rPr>
        <w:t>ERCP block of procedure codes</w:t>
      </w:r>
      <w:r w:rsidRPr="00BA2072">
        <w:rPr>
          <w:rFonts w:ascii="Arial" w:hAnsi="Arial" w:cs="Arial"/>
          <w:color w:val="333333"/>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3831E518" w14:textId="77777777" w:rsidR="001943FF" w:rsidRPr="00BA2072" w:rsidRDefault="001943FF" w:rsidP="00B71316">
      <w:pPr>
        <w:outlineLvl w:val="0"/>
        <w:rPr>
          <w:rFonts w:ascii="Arial" w:hAnsi="Arial" w:cs="Arial"/>
          <w:color w:val="333333"/>
        </w:rPr>
      </w:pPr>
    </w:p>
    <w:p w14:paraId="6D2EAE58"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3044200, 3048400, 3048401 [957], 3045201, 3049100 [958], 3045202 [959], 3045102,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p>
    <w:p w14:paraId="32E36400" w14:textId="77777777" w:rsidR="000D3804" w:rsidRDefault="000D3804" w:rsidP="00B71316">
      <w:pPr>
        <w:outlineLvl w:val="0"/>
        <w:rPr>
          <w:rFonts w:ascii="Arial" w:hAnsi="Arial" w:cs="Arial"/>
          <w:color w:val="333333"/>
        </w:rPr>
      </w:pPr>
    </w:p>
    <w:p w14:paraId="58801B8E"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ERCP block</w:t>
      </w:r>
      <w:r w:rsidRPr="00BA2072">
        <w:rPr>
          <w:rFonts w:ascii="Arial" w:hAnsi="Arial" w:cs="Arial"/>
          <w:color w:val="333333"/>
        </w:rPr>
        <w:t>.</w:t>
      </w:r>
    </w:p>
    <w:p w14:paraId="45AE0255" w14:textId="77777777" w:rsidR="004F4104" w:rsidRPr="00BA2072" w:rsidRDefault="004F4104" w:rsidP="00B71316">
      <w:pPr>
        <w:outlineLvl w:val="0"/>
        <w:rPr>
          <w:rFonts w:ascii="Arial" w:hAnsi="Arial" w:cs="Arial"/>
          <w:color w:val="333333"/>
        </w:rPr>
      </w:pPr>
    </w:p>
    <w:p w14:paraId="3F9C585C" w14:textId="77777777" w:rsidR="00B71316" w:rsidRPr="00BA2072" w:rsidRDefault="00B71316" w:rsidP="00B71316">
      <w:pPr>
        <w:outlineLvl w:val="0"/>
        <w:rPr>
          <w:rFonts w:ascii="Arial" w:hAnsi="Arial" w:cs="Arial"/>
          <w:color w:val="333333"/>
        </w:rPr>
      </w:pPr>
      <w:r w:rsidRPr="00BA2072">
        <w:rPr>
          <w:rFonts w:ascii="Arial" w:hAnsi="Arial" w:cs="Arial"/>
          <w:color w:val="333333"/>
        </w:rPr>
        <w:t>Similarly</w:t>
      </w:r>
      <w:r w:rsidR="000D3804">
        <w:rPr>
          <w:rFonts w:ascii="Arial" w:hAnsi="Arial" w:cs="Arial"/>
          <w:color w:val="333333"/>
        </w:rPr>
        <w:t>,</w:t>
      </w:r>
      <w:r w:rsidRPr="00BA2072">
        <w:rPr>
          <w:rFonts w:ascii="Arial" w:hAnsi="Arial" w:cs="Arial"/>
          <w:color w:val="333333"/>
        </w:rPr>
        <w:t xml:space="preserve"> the </w:t>
      </w:r>
      <w:r w:rsidRPr="00BA2072">
        <w:rPr>
          <w:rFonts w:ascii="Arial" w:hAnsi="Arial" w:cs="Arial"/>
          <w:b/>
          <w:color w:val="333333"/>
        </w:rPr>
        <w:t>Colonoscopy block of procedure codes</w:t>
      </w:r>
      <w:r w:rsidRPr="00BA2072">
        <w:rPr>
          <w:rFonts w:ascii="Arial" w:hAnsi="Arial" w:cs="Arial"/>
          <w:color w:val="333333"/>
        </w:rPr>
        <w:t xml:space="preserve"> are:</w:t>
      </w:r>
    </w:p>
    <w:p w14:paraId="6BF6A752" w14:textId="77777777" w:rsidR="00B71316" w:rsidRPr="00BA2072" w:rsidRDefault="00B71316" w:rsidP="00B71316">
      <w:pPr>
        <w:outlineLvl w:val="0"/>
        <w:rPr>
          <w:rFonts w:ascii="Arial" w:hAnsi="Arial" w:cs="Arial"/>
          <w:color w:val="333333"/>
        </w:rPr>
      </w:pPr>
    </w:p>
    <w:p w14:paraId="707DF630" w14:textId="0801E8EF" w:rsidR="00B71316" w:rsidRDefault="00B71316" w:rsidP="00B71316">
      <w:pPr>
        <w:rPr>
          <w:rFonts w:ascii="Arial" w:hAnsi="Arial" w:cs="Arial"/>
          <w:color w:val="333333"/>
        </w:rPr>
      </w:pPr>
      <w:r w:rsidRPr="00BA2072">
        <w:rPr>
          <w:rFonts w:ascii="Arial" w:hAnsi="Arial" w:cs="Arial"/>
          <w:color w:val="333333"/>
        </w:rPr>
        <w:t>3207500 [904], 3208400, 3209000, 3208402, 3209002 [905], 9029500, 9029501,</w:t>
      </w:r>
      <w:r w:rsidR="0082556D">
        <w:rPr>
          <w:rFonts w:ascii="Arial" w:hAnsi="Arial" w:cs="Arial"/>
          <w:color w:val="333333"/>
        </w:rPr>
        <w:t xml:space="preserve"> </w:t>
      </w:r>
      <w:r w:rsidRPr="00BA2072">
        <w:rPr>
          <w:rFonts w:ascii="Arial" w:hAnsi="Arial" w:cs="Arial"/>
          <w:color w:val="333333"/>
        </w:rPr>
        <w:t xml:space="preserve">9029502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A55B1C">
        <w:rPr>
          <w:rFonts w:ascii="Arial" w:hAnsi="Arial" w:cs="Arial"/>
          <w:color w:val="333333"/>
        </w:rPr>
        <w:t>9029503, 9029504, 9029505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Pr="00BA2072">
        <w:rPr>
          <w:rFonts w:ascii="Arial" w:hAnsi="Arial" w:cs="Arial"/>
          <w:color w:val="333333"/>
        </w:rPr>
        <w:t>3210300</w:t>
      </w:r>
      <w:r w:rsidR="00A55B1C">
        <w:rPr>
          <w:rFonts w:ascii="Arial" w:hAnsi="Arial" w:cs="Arial"/>
          <w:color w:val="333333"/>
        </w:rPr>
        <w:t>, 9031500</w:t>
      </w:r>
      <w:r w:rsidRPr="00BA2072">
        <w:rPr>
          <w:rFonts w:ascii="Arial" w:hAnsi="Arial" w:cs="Arial"/>
          <w:color w:val="333333"/>
        </w:rPr>
        <w:t xml:space="preserve"> [933]</w:t>
      </w:r>
    </w:p>
    <w:p w14:paraId="2B5A83F4" w14:textId="77777777" w:rsidR="0022355F" w:rsidRPr="00BA2072" w:rsidRDefault="0022355F" w:rsidP="00B71316">
      <w:pPr>
        <w:rPr>
          <w:rFonts w:ascii="Arial" w:hAnsi="Arial" w:cs="Arial"/>
          <w:color w:val="333333"/>
        </w:rPr>
      </w:pPr>
    </w:p>
    <w:p w14:paraId="4A84EC80" w14:textId="77777777"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14:paraId="24F2A8A3" w14:textId="77777777" w:rsidR="00C767D2" w:rsidRDefault="00C767D2" w:rsidP="00B71316">
      <w:pPr>
        <w:outlineLvl w:val="0"/>
        <w:rPr>
          <w:rFonts w:ascii="Arial" w:hAnsi="Arial" w:cs="Arial"/>
          <w:color w:val="333333"/>
        </w:rPr>
      </w:pPr>
    </w:p>
    <w:p w14:paraId="0635AA85" w14:textId="47EE1555" w:rsidR="00EC4C53" w:rsidRPr="00EC4C53" w:rsidRDefault="00EC4C53" w:rsidP="00B71316">
      <w:pPr>
        <w:outlineLvl w:val="0"/>
        <w:rPr>
          <w:rFonts w:ascii="Arial" w:hAnsi="Arial" w:cs="Arial"/>
          <w:b/>
          <w:color w:val="333333"/>
        </w:rPr>
      </w:pPr>
      <w:r w:rsidRPr="00EC4C53">
        <w:rPr>
          <w:rFonts w:ascii="Arial" w:hAnsi="Arial" w:cs="Arial"/>
          <w:b/>
          <w:color w:val="333333"/>
        </w:rPr>
        <w:t>Note:</w:t>
      </w:r>
    </w:p>
    <w:p w14:paraId="414FC6EC" w14:textId="7C0AA5EE" w:rsidR="00C767D2" w:rsidRDefault="00C767D2" w:rsidP="00EC4C53">
      <w:pPr>
        <w:outlineLvl w:val="0"/>
        <w:rPr>
          <w:rFonts w:ascii="Arial" w:hAnsi="Arial" w:cs="Arial"/>
          <w:color w:val="333333"/>
        </w:rPr>
      </w:pPr>
      <w:r>
        <w:rPr>
          <w:rFonts w:ascii="Arial" w:hAnsi="Arial" w:cs="Arial"/>
          <w:color w:val="333333"/>
        </w:rPr>
        <w:t xml:space="preserve">In </w:t>
      </w:r>
      <w:r w:rsidR="00EE2941">
        <w:rPr>
          <w:rFonts w:ascii="Arial" w:hAnsi="Arial" w:cs="Arial"/>
          <w:color w:val="333333"/>
        </w:rPr>
        <w:t xml:space="preserve">ACHI </w:t>
      </w:r>
      <w:r>
        <w:rPr>
          <w:rFonts w:ascii="Arial" w:hAnsi="Arial" w:cs="Arial"/>
          <w:color w:val="333333"/>
        </w:rPr>
        <w:t xml:space="preserve">11th Edition </w:t>
      </w:r>
      <w:r w:rsidR="00EE2941">
        <w:rPr>
          <w:rFonts w:ascii="Arial" w:hAnsi="Arial" w:cs="Arial"/>
          <w:color w:val="333333"/>
        </w:rPr>
        <w:t xml:space="preserve">procedure </w:t>
      </w:r>
      <w:r>
        <w:rPr>
          <w:rFonts w:ascii="Arial" w:hAnsi="Arial" w:cs="Arial"/>
          <w:color w:val="333333"/>
        </w:rPr>
        <w:t xml:space="preserve">code 3210300 [933] </w:t>
      </w:r>
      <w:r w:rsidRPr="00C767D2">
        <w:rPr>
          <w:rFonts w:ascii="Arial" w:hAnsi="Arial" w:cs="Arial"/>
          <w:i/>
          <w:color w:val="333333"/>
        </w:rPr>
        <w:t>Per anal excision of lesion or tissue of rectum via stereoscopic rectoscopy</w:t>
      </w:r>
      <w:r w:rsidR="00015961">
        <w:rPr>
          <w:rFonts w:ascii="Arial" w:hAnsi="Arial" w:cs="Arial"/>
          <w:color w:val="333333"/>
        </w:rPr>
        <w:t xml:space="preserve"> has been deleted and the clinical con</w:t>
      </w:r>
      <w:r>
        <w:rPr>
          <w:rFonts w:ascii="Arial" w:hAnsi="Arial" w:cs="Arial"/>
          <w:color w:val="333333"/>
        </w:rPr>
        <w:t xml:space="preserve">cept moved to </w:t>
      </w:r>
      <w:r w:rsidR="00EE2941">
        <w:rPr>
          <w:rFonts w:ascii="Arial" w:hAnsi="Arial" w:cs="Arial"/>
          <w:color w:val="333333"/>
        </w:rPr>
        <w:t xml:space="preserve">procedure </w:t>
      </w:r>
      <w:r>
        <w:rPr>
          <w:rFonts w:ascii="Arial" w:hAnsi="Arial" w:cs="Arial"/>
          <w:color w:val="333333"/>
        </w:rPr>
        <w:t>code</w:t>
      </w:r>
      <w:r w:rsidR="00EE2941">
        <w:rPr>
          <w:rFonts w:ascii="Arial" w:hAnsi="Arial" w:cs="Arial"/>
          <w:color w:val="333333"/>
        </w:rPr>
        <w:t xml:space="preserve"> 3</w:t>
      </w:r>
      <w:r w:rsidRPr="00C767D2">
        <w:rPr>
          <w:rFonts w:ascii="Arial" w:hAnsi="Arial" w:cs="Arial"/>
          <w:color w:val="333333"/>
        </w:rPr>
        <w:t>2</w:t>
      </w:r>
      <w:r w:rsidR="00015961">
        <w:rPr>
          <w:rFonts w:ascii="Arial" w:hAnsi="Arial" w:cs="Arial"/>
          <w:color w:val="333333"/>
        </w:rPr>
        <w:t>0</w:t>
      </w:r>
      <w:r w:rsidRPr="00C767D2">
        <w:rPr>
          <w:rFonts w:ascii="Arial" w:hAnsi="Arial" w:cs="Arial"/>
          <w:color w:val="333333"/>
        </w:rPr>
        <w:t xml:space="preserve">9900 [933] </w:t>
      </w:r>
      <w:r w:rsidRPr="00014CDD">
        <w:rPr>
          <w:rFonts w:ascii="Arial" w:hAnsi="Arial" w:cs="Arial"/>
          <w:i/>
          <w:color w:val="333333"/>
        </w:rPr>
        <w:t>Per anal excision of lesion or tissue of rectum</w:t>
      </w:r>
      <w:r w:rsidR="00C253FF">
        <w:rPr>
          <w:rFonts w:ascii="Arial" w:hAnsi="Arial" w:cs="Arial"/>
          <w:i/>
          <w:color w:val="333333"/>
        </w:rPr>
        <w:t xml:space="preserve">.  </w:t>
      </w:r>
      <w:r w:rsidR="00C253FF">
        <w:rPr>
          <w:rFonts w:ascii="Arial" w:hAnsi="Arial" w:cs="Arial"/>
          <w:color w:val="333333"/>
        </w:rPr>
        <w:t>This code 32</w:t>
      </w:r>
      <w:r w:rsidR="00015961">
        <w:rPr>
          <w:rFonts w:ascii="Arial" w:hAnsi="Arial" w:cs="Arial"/>
          <w:color w:val="333333"/>
        </w:rPr>
        <w:t>0</w:t>
      </w:r>
      <w:r w:rsidR="00C253FF">
        <w:rPr>
          <w:rFonts w:ascii="Arial" w:hAnsi="Arial" w:cs="Arial"/>
          <w:color w:val="333333"/>
        </w:rPr>
        <w:t xml:space="preserve">9900 [933] is a valid code in both 8th and 11th </w:t>
      </w:r>
      <w:r w:rsidR="00C253FF" w:rsidRPr="00C253FF">
        <w:rPr>
          <w:rFonts w:ascii="Arial" w:hAnsi="Arial" w:cs="Arial"/>
          <w:color w:val="333333"/>
        </w:rPr>
        <w:t>Edition</w:t>
      </w:r>
      <w:r w:rsidR="008159F9">
        <w:rPr>
          <w:rFonts w:ascii="Arial" w:hAnsi="Arial" w:cs="Arial"/>
          <w:color w:val="333333"/>
        </w:rPr>
        <w:t xml:space="preserve">, therefore, </w:t>
      </w:r>
      <w:r w:rsidR="00C253FF" w:rsidRPr="00C253FF">
        <w:rPr>
          <w:rFonts w:ascii="Arial" w:hAnsi="Arial" w:cs="Arial"/>
          <w:color w:val="333333"/>
        </w:rPr>
        <w:t>has been</w:t>
      </w:r>
      <w:r w:rsidR="00C253FF">
        <w:rPr>
          <w:rFonts w:ascii="Arial" w:hAnsi="Arial" w:cs="Arial"/>
          <w:color w:val="333333"/>
        </w:rPr>
        <w:t xml:space="preserve"> added to the </w:t>
      </w:r>
      <w:r w:rsidR="00014CDD">
        <w:rPr>
          <w:rFonts w:ascii="Arial" w:hAnsi="Arial" w:cs="Arial"/>
          <w:color w:val="333333"/>
        </w:rPr>
        <w:t>col</w:t>
      </w:r>
      <w:r w:rsidR="00C253FF">
        <w:rPr>
          <w:rFonts w:ascii="Arial" w:hAnsi="Arial" w:cs="Arial"/>
          <w:color w:val="333333"/>
        </w:rPr>
        <w:t>onoscopy block.</w:t>
      </w:r>
    </w:p>
    <w:p w14:paraId="6871C191" w14:textId="77777777" w:rsidR="00C57D24" w:rsidRDefault="00C57D24" w:rsidP="00B71316">
      <w:pPr>
        <w:outlineLvl w:val="0"/>
        <w:rPr>
          <w:rFonts w:ascii="Arial" w:hAnsi="Arial" w:cs="Arial"/>
          <w:color w:val="333333"/>
        </w:rPr>
      </w:pPr>
    </w:p>
    <w:p w14:paraId="6F1BB40F"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072">
        <w:rPr>
          <w:rFonts w:ascii="Arial" w:hAnsi="Arial" w:cs="Arial"/>
          <w:b/>
          <w:color w:val="333333"/>
        </w:rPr>
        <w:t xml:space="preserve">Gastroscopy block of procedure codes </w:t>
      </w:r>
      <w:r w:rsidRPr="00BA2072">
        <w:rPr>
          <w:rFonts w:ascii="Arial" w:hAnsi="Arial" w:cs="Arial"/>
          <w:color w:val="333333"/>
        </w:rPr>
        <w:t>are:</w:t>
      </w:r>
    </w:p>
    <w:p w14:paraId="14D7A23B" w14:textId="77777777" w:rsidR="00B71316" w:rsidRPr="00BA2072" w:rsidRDefault="00B71316" w:rsidP="00B71316">
      <w:pPr>
        <w:outlineLvl w:val="0"/>
        <w:rPr>
          <w:rFonts w:ascii="Arial" w:hAnsi="Arial" w:cs="Arial"/>
          <w:color w:val="333333"/>
        </w:rPr>
      </w:pPr>
    </w:p>
    <w:p w14:paraId="2F7771CC" w14:textId="77777777" w:rsidR="003B7374" w:rsidRDefault="00B71316" w:rsidP="00B71316">
      <w:pPr>
        <w:outlineLvl w:val="0"/>
        <w:rPr>
          <w:rFonts w:ascii="Arial" w:hAnsi="Arial" w:cs="Arial"/>
          <w:color w:val="333333"/>
        </w:rPr>
      </w:pPr>
      <w:r w:rsidRPr="00BA2072">
        <w:rPr>
          <w:rFonts w:ascii="Arial" w:hAnsi="Arial" w:cs="Arial"/>
          <w:color w:val="333333"/>
        </w:rPr>
        <w:t xml:space="preserve">3047303, 4181600 [850], 3047600, 3047601, 3047806, 3047809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3047602, 3047811, 3047812, </w:t>
      </w:r>
      <w:r w:rsidR="00A55B1C">
        <w:rPr>
          <w:rFonts w:ascii="Arial" w:hAnsi="Arial" w:cs="Arial"/>
          <w:color w:val="333333"/>
        </w:rPr>
        <w:t xml:space="preserve">3047819, </w:t>
      </w:r>
      <w:r w:rsidRPr="00BA2072">
        <w:rPr>
          <w:rFonts w:ascii="Arial" w:hAnsi="Arial" w:cs="Arial"/>
          <w:color w:val="333333"/>
        </w:rPr>
        <w:t xml:space="preserve">3047900 [856], 3047304, 3047813, 4182200, 9029700 [861], </w:t>
      </w:r>
      <w:r w:rsidR="00A55B1C">
        <w:rPr>
          <w:rFonts w:ascii="Arial" w:hAnsi="Arial" w:cs="Arial"/>
          <w:color w:val="333333"/>
        </w:rPr>
        <w:t xml:space="preserve">4183100, 4183200, 4181900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 xml:space="preserve">9206800, 9206801, 9206802 [892],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B61C95"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p>
    <w:p w14:paraId="14557A13" w14:textId="77777777" w:rsidR="00DC0FFA" w:rsidRDefault="00DC0FFA" w:rsidP="00B71316">
      <w:pPr>
        <w:outlineLvl w:val="0"/>
        <w:rPr>
          <w:rFonts w:ascii="Arial" w:hAnsi="Arial" w:cs="Arial"/>
          <w:color w:val="333333"/>
        </w:rPr>
      </w:pPr>
    </w:p>
    <w:p w14:paraId="2E38F20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14:paraId="59A91F07" w14:textId="77777777" w:rsidR="00B71316" w:rsidRPr="00BA2072" w:rsidRDefault="00B71316" w:rsidP="00B71316">
      <w:pPr>
        <w:outlineLvl w:val="0"/>
        <w:rPr>
          <w:rFonts w:ascii="Arial" w:hAnsi="Arial" w:cs="Arial"/>
          <w:color w:val="333333"/>
        </w:rPr>
      </w:pPr>
    </w:p>
    <w:p w14:paraId="48182363" w14:textId="77777777" w:rsidR="00DC0FFA" w:rsidRDefault="00B71316" w:rsidP="00913670">
      <w:pPr>
        <w:outlineLvl w:val="0"/>
        <w:rPr>
          <w:rFonts w:ascii="Arial" w:hAnsi="Arial" w:cs="Arial"/>
          <w:color w:val="333333"/>
        </w:rPr>
      </w:pPr>
      <w:r w:rsidRPr="00BA2072">
        <w:rPr>
          <w:rFonts w:ascii="Arial" w:hAnsi="Arial" w:cs="Arial"/>
          <w:color w:val="333333"/>
        </w:rPr>
        <w:t xml:space="preserve">These code blocks are used to identify the </w:t>
      </w:r>
      <w:r w:rsidR="004870D9" w:rsidRPr="00BA2072">
        <w:rPr>
          <w:rFonts w:ascii="Arial" w:hAnsi="Arial" w:cs="Arial"/>
          <w:color w:val="333333"/>
        </w:rPr>
        <w:t>Excluded Purchase Unit (</w:t>
      </w:r>
      <w:r w:rsidRPr="00BA2072">
        <w:rPr>
          <w:rFonts w:ascii="Arial" w:hAnsi="Arial" w:cs="Arial"/>
          <w:color w:val="333333"/>
        </w:rPr>
        <w:t>XPU</w:t>
      </w:r>
      <w:r w:rsidR="004870D9" w:rsidRPr="00BA2072">
        <w:rPr>
          <w:rFonts w:ascii="Arial" w:hAnsi="Arial" w:cs="Arial"/>
          <w:color w:val="333333"/>
        </w:rPr>
        <w:t>)</w:t>
      </w:r>
      <w:r w:rsidRPr="00BA2072">
        <w:rPr>
          <w:rFonts w:ascii="Arial" w:hAnsi="Arial" w:cs="Arial"/>
          <w:color w:val="333333"/>
        </w:rPr>
        <w:t xml:space="preserve"> that will be assigned to a casemix-excluded event</w:t>
      </w:r>
      <w:r w:rsidR="00C065F3">
        <w:rPr>
          <w:rFonts w:ascii="Arial" w:hAnsi="Arial" w:cs="Arial"/>
          <w:color w:val="333333"/>
        </w:rPr>
        <w:t xml:space="preserve"> record</w:t>
      </w:r>
      <w:r w:rsidRPr="00BA2072">
        <w:rPr>
          <w:rFonts w:ascii="Arial" w:hAnsi="Arial" w:cs="Arial"/>
          <w:color w:val="333333"/>
        </w:rPr>
        <w:t xml:space="preserve">. </w:t>
      </w:r>
      <w:r w:rsidR="00B61C95" w:rsidRPr="00BA2072">
        <w:rPr>
          <w:rFonts w:ascii="Arial" w:hAnsi="Arial" w:cs="Arial"/>
          <w:color w:val="333333"/>
        </w:rPr>
        <w:t xml:space="preserve"> </w:t>
      </w:r>
      <w:r w:rsidRPr="00BA2072">
        <w:rPr>
          <w:rFonts w:ascii="Arial" w:hAnsi="Arial" w:cs="Arial"/>
          <w:color w:val="333333"/>
        </w:rPr>
        <w:t>To state the rule for excluding these procedures in a way that is independent of the coding order requires the aggregate</w:t>
      </w:r>
      <w:r w:rsidR="004870D9" w:rsidRPr="00BA2072">
        <w:rPr>
          <w:rFonts w:ascii="Arial" w:hAnsi="Arial" w:cs="Arial"/>
          <w:color w:val="333333"/>
        </w:rPr>
        <w:t>d</w:t>
      </w:r>
      <w:r w:rsidRPr="00BA2072">
        <w:rPr>
          <w:rFonts w:ascii="Arial" w:hAnsi="Arial" w:cs="Arial"/>
          <w:color w:val="333333"/>
        </w:rPr>
        <w:t xml:space="preserve"> gastroenterology code block which concatenates the </w:t>
      </w:r>
      <w:r w:rsidR="004870D9" w:rsidRPr="00BA2072">
        <w:rPr>
          <w:rFonts w:ascii="Arial" w:hAnsi="Arial" w:cs="Arial"/>
          <w:color w:val="333333"/>
        </w:rPr>
        <w:t xml:space="preserve">ERCP, Colon and Gastro </w:t>
      </w:r>
      <w:r w:rsidRPr="00BA2072">
        <w:rPr>
          <w:rFonts w:ascii="Arial" w:hAnsi="Arial" w:cs="Arial"/>
          <w:color w:val="333333"/>
        </w:rPr>
        <w:t xml:space="preserve">code blocks </w:t>
      </w:r>
      <w:r w:rsidR="004870D9" w:rsidRPr="00BA2072">
        <w:rPr>
          <w:rFonts w:ascii="Arial" w:hAnsi="Arial" w:cs="Arial"/>
          <w:color w:val="333333"/>
        </w:rPr>
        <w:t>as defined above.</w:t>
      </w:r>
    </w:p>
    <w:p w14:paraId="6B66CBA4" w14:textId="77777777" w:rsidR="00AC3395" w:rsidRDefault="00AC3395" w:rsidP="00913670">
      <w:pPr>
        <w:outlineLvl w:val="0"/>
        <w:rPr>
          <w:rFonts w:cs="Arial"/>
          <w:color w:val="333333"/>
        </w:rPr>
      </w:pPr>
    </w:p>
    <w:p w14:paraId="1B774D92" w14:textId="77777777" w:rsidR="00B71316" w:rsidRDefault="00B71316" w:rsidP="00923E11">
      <w:pPr>
        <w:pStyle w:val="NormalArial"/>
        <w:rPr>
          <w:rFonts w:cs="Arial"/>
          <w:color w:val="333333"/>
        </w:rPr>
      </w:pPr>
      <w:r w:rsidRPr="00BA2072">
        <w:rPr>
          <w:rFonts w:cs="Arial"/>
          <w:color w:val="333333"/>
        </w:rPr>
        <w:t xml:space="preserve">The </w:t>
      </w:r>
      <w:r w:rsidRPr="00BA2072">
        <w:rPr>
          <w:rFonts w:cs="Arial"/>
          <w:b/>
          <w:color w:val="333333"/>
        </w:rPr>
        <w:t xml:space="preserve">Aggregated Gastroenterology Code </w:t>
      </w:r>
      <w:r w:rsidR="004870D9" w:rsidRPr="00BA2072">
        <w:rPr>
          <w:rFonts w:cs="Arial"/>
          <w:b/>
          <w:color w:val="333333"/>
        </w:rPr>
        <w:t>B</w:t>
      </w:r>
      <w:r w:rsidRPr="00BA2072">
        <w:rPr>
          <w:rFonts w:cs="Arial"/>
          <w:b/>
          <w:color w:val="333333"/>
        </w:rPr>
        <w:t>lock</w:t>
      </w:r>
      <w:r w:rsidRPr="00BA2072">
        <w:rPr>
          <w:rFonts w:cs="Arial"/>
          <w:color w:val="333333"/>
        </w:rPr>
        <w:t xml:space="preserve"> is:</w:t>
      </w:r>
    </w:p>
    <w:p w14:paraId="4AE78A4B" w14:textId="77777777"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3047600, 3047601, 3047806, 3047809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3047602, 3047811, 3047812, </w:t>
      </w:r>
      <w:r w:rsidR="0087779F">
        <w:rPr>
          <w:rFonts w:ascii="Arial" w:hAnsi="Arial" w:cs="Arial"/>
          <w:color w:val="333333"/>
          <w:szCs w:val="24"/>
        </w:rPr>
        <w:t xml:space="preserve">3047819, </w:t>
      </w:r>
      <w:r w:rsidRPr="00BA2072">
        <w:rPr>
          <w:rFonts w:ascii="Arial" w:hAnsi="Arial" w:cs="Arial"/>
          <w:color w:val="333333"/>
          <w:szCs w:val="24"/>
        </w:rPr>
        <w:t>3047900 [856], 3047304, 3047813, 4182200, 9029700 [861]</w:t>
      </w:r>
      <w:r w:rsidR="0087779F">
        <w:rPr>
          <w:rFonts w:ascii="Arial" w:hAnsi="Arial" w:cs="Arial"/>
          <w:color w:val="333333"/>
          <w:szCs w:val="24"/>
        </w:rPr>
        <w:t xml:space="preserve">, 4181900, 4183100, 4183200 [862]  </w:t>
      </w:r>
    </w:p>
    <w:p w14:paraId="2FB13830"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3CC55437" w14:textId="77777777" w:rsidR="00B71316" w:rsidRDefault="00B71316" w:rsidP="00B71316">
      <w:pPr>
        <w:rPr>
          <w:rFonts w:ascii="Arial" w:hAnsi="Arial" w:cs="Arial"/>
          <w:color w:val="333333"/>
        </w:rPr>
      </w:pPr>
      <w:r w:rsidRPr="00BA2072">
        <w:rPr>
          <w:rFonts w:ascii="Arial" w:hAnsi="Arial" w:cs="Arial"/>
          <w:color w:val="333333"/>
          <w:u w:val="single"/>
        </w:rPr>
        <w:lastRenderedPageBreak/>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793CA675" w14:textId="77777777"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9029500, 9029501, 9029502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6CAC699" w14:textId="4633670F"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B35F0F">
        <w:rPr>
          <w:rFonts w:ascii="Arial" w:hAnsi="Arial" w:cs="Arial"/>
          <w:color w:val="333333"/>
        </w:rPr>
        <w:t>9029503, 9029504, 9029505 [929], 3047901</w:t>
      </w:r>
      <w:r w:rsidRPr="00BA2072">
        <w:rPr>
          <w:rFonts w:ascii="Arial" w:hAnsi="Arial" w:cs="Arial"/>
          <w:color w:val="333333"/>
        </w:rPr>
        <w:t xml:space="preserve"> [931], </w:t>
      </w:r>
      <w:r w:rsidR="00590E53">
        <w:rPr>
          <w:rFonts w:ascii="Arial" w:hAnsi="Arial" w:cs="Arial"/>
          <w:color w:val="333333"/>
        </w:rPr>
        <w:t xml:space="preserve">3209900, </w:t>
      </w:r>
      <w:r w:rsidRPr="00BA2072">
        <w:rPr>
          <w:rFonts w:ascii="Arial" w:hAnsi="Arial" w:cs="Arial"/>
          <w:color w:val="333333"/>
        </w:rPr>
        <w:t>3210300</w:t>
      </w:r>
      <w:r w:rsidR="00B35F0F">
        <w:rPr>
          <w:rFonts w:ascii="Arial" w:hAnsi="Arial" w:cs="Arial"/>
          <w:color w:val="333333"/>
        </w:rPr>
        <w:t>, 9031500</w:t>
      </w:r>
      <w:r w:rsidRPr="00BA2072">
        <w:rPr>
          <w:rFonts w:ascii="Arial" w:hAnsi="Arial" w:cs="Arial"/>
          <w:color w:val="333333"/>
        </w:rPr>
        <w:t xml:space="preserve"> [933]</w:t>
      </w:r>
    </w:p>
    <w:p w14:paraId="4C31AB3B" w14:textId="77777777" w:rsidR="00B71316" w:rsidRDefault="00B71316" w:rsidP="00B71316">
      <w:pPr>
        <w:rPr>
          <w:rFonts w:ascii="Arial" w:hAnsi="Arial" w:cs="Arial"/>
          <w:color w:val="333333"/>
        </w:rPr>
      </w:pPr>
      <w:r w:rsidRPr="00BA2072">
        <w:rPr>
          <w:rFonts w:ascii="Arial" w:hAnsi="Arial" w:cs="Arial"/>
          <w:color w:val="333333"/>
          <w:u w:val="single"/>
        </w:rPr>
        <w:t>Gallbladder and Biliary Tract:</w:t>
      </w:r>
      <w:r w:rsidRPr="00BA2072">
        <w:rPr>
          <w:rFonts w:ascii="Arial" w:hAnsi="Arial" w:cs="Arial"/>
          <w:color w:val="333333"/>
        </w:rPr>
        <w:t xml:space="preserve"> 3044200, 3048400, 3048401 [957], 3045201, 3049100,</w:t>
      </w:r>
      <w:r w:rsidR="004503F7">
        <w:rPr>
          <w:rFonts w:ascii="Arial" w:hAnsi="Arial" w:cs="Arial"/>
          <w:color w:val="333333"/>
        </w:rPr>
        <w:t xml:space="preserve"> </w:t>
      </w:r>
      <w:r w:rsidRPr="00BA2072">
        <w:rPr>
          <w:rFonts w:ascii="Arial" w:hAnsi="Arial" w:cs="Arial"/>
          <w:color w:val="333333"/>
        </w:rPr>
        <w:t xml:space="preserve">[958], 3045202 [959], 3045102, 3045103 [960], 3048500, 3048501 [963], </w:t>
      </w:r>
      <w:r w:rsidR="00B35F0F">
        <w:rPr>
          <w:rFonts w:ascii="Arial" w:hAnsi="Arial" w:cs="Arial"/>
          <w:color w:val="333333"/>
        </w:rPr>
        <w:t xml:space="preserve">9029400 [968], </w:t>
      </w:r>
      <w:r w:rsidRPr="00BA2072">
        <w:rPr>
          <w:rFonts w:ascii="Arial" w:hAnsi="Arial" w:cs="Arial"/>
          <w:color w:val="333333"/>
        </w:rPr>
        <w:t>3045200, 3049400 [971]</w:t>
      </w:r>
    </w:p>
    <w:p w14:paraId="2882D37F" w14:textId="77777777" w:rsidR="00B71316" w:rsidRDefault="00B71316" w:rsidP="00B71316">
      <w:pPr>
        <w:rPr>
          <w:rFonts w:ascii="Arial" w:hAnsi="Arial" w:cs="Arial"/>
          <w:color w:val="333333"/>
        </w:rPr>
      </w:pPr>
      <w:r w:rsidRPr="00BA2072">
        <w:rPr>
          <w:rFonts w:ascii="Arial" w:hAnsi="Arial" w:cs="Arial"/>
          <w:color w:val="333333"/>
          <w:u w:val="single"/>
        </w:rPr>
        <w:t>Pancreas:</w:t>
      </w:r>
      <w:r w:rsidRPr="00BA2072">
        <w:rPr>
          <w:rFonts w:ascii="Arial" w:hAnsi="Arial" w:cs="Arial"/>
          <w:color w:val="333333"/>
        </w:rPr>
        <w:t xml:space="preserve"> 3048402 [974], 3049102, 3049103, 3049104</w:t>
      </w:r>
      <w:r w:rsidR="00B35F0F">
        <w:rPr>
          <w:rFonts w:ascii="Arial" w:hAnsi="Arial" w:cs="Arial"/>
          <w:color w:val="333333"/>
        </w:rPr>
        <w:t>, 9034900</w:t>
      </w:r>
      <w:r w:rsidRPr="00BA2072">
        <w:rPr>
          <w:rFonts w:ascii="Arial" w:hAnsi="Arial" w:cs="Arial"/>
          <w:color w:val="333333"/>
        </w:rPr>
        <w:t xml:space="preserve"> [975]</w:t>
      </w:r>
      <w:r w:rsidR="00B35F0F">
        <w:rPr>
          <w:rFonts w:ascii="Arial" w:hAnsi="Arial" w:cs="Arial"/>
          <w:color w:val="333333"/>
        </w:rPr>
        <w:t>, 9029401 [979]</w:t>
      </w:r>
    </w:p>
    <w:p w14:paraId="3DF8798A" w14:textId="77777777" w:rsidR="00B71316" w:rsidRPr="00BA2072" w:rsidRDefault="00B71316" w:rsidP="00B71316">
      <w:pPr>
        <w:rPr>
          <w:rFonts w:ascii="Arial" w:hAnsi="Arial" w:cs="Arial"/>
          <w:color w:val="333333"/>
        </w:rPr>
      </w:pPr>
      <w:r w:rsidRPr="00BA2072">
        <w:rPr>
          <w:rFonts w:ascii="Arial" w:hAnsi="Arial" w:cs="Arial"/>
          <w:color w:val="333333"/>
          <w:u w:val="single"/>
        </w:rPr>
        <w:t>Other Sites of Digestive System:</w:t>
      </w:r>
      <w:r w:rsidRPr="00BA2072">
        <w:rPr>
          <w:rFonts w:ascii="Arial" w:hAnsi="Arial" w:cs="Arial"/>
          <w:color w:val="333333"/>
        </w:rPr>
        <w:t xml:space="preserve"> 1182000, 3047300, </w:t>
      </w:r>
      <w:r w:rsidR="0087779F">
        <w:rPr>
          <w:rFonts w:ascii="Arial" w:hAnsi="Arial" w:cs="Arial"/>
          <w:color w:val="333333"/>
        </w:rPr>
        <w:t xml:space="preserve">3047302, </w:t>
      </w:r>
      <w:r w:rsidRPr="00BA2072">
        <w:rPr>
          <w:rFonts w:ascii="Arial" w:hAnsi="Arial" w:cs="Arial"/>
          <w:color w:val="333333"/>
        </w:rPr>
        <w:t xml:space="preserve">3047305, 3047307, 3047308 [1005], </w:t>
      </w:r>
      <w:r w:rsidR="0087779F">
        <w:rPr>
          <w:rFonts w:ascii="Arial" w:hAnsi="Arial" w:cs="Arial"/>
          <w:color w:val="333333"/>
        </w:rPr>
        <w:t xml:space="preserve">3047800, 3047814 [1006], </w:t>
      </w:r>
      <w:r w:rsidRPr="00BA2072">
        <w:rPr>
          <w:rFonts w:ascii="Arial" w:hAnsi="Arial" w:cs="Arial"/>
          <w:color w:val="333333"/>
        </w:rPr>
        <w:t>3047801, 3047802, 3047803, 3047815, 3047816, 3047817</w:t>
      </w:r>
      <w:r w:rsidR="0087779F">
        <w:rPr>
          <w:rFonts w:ascii="Arial" w:hAnsi="Arial" w:cs="Arial"/>
          <w:color w:val="333333"/>
        </w:rPr>
        <w:t>, 3047820, 3047821</w:t>
      </w:r>
      <w:r w:rsidRPr="00BA2072">
        <w:rPr>
          <w:rFonts w:ascii="Arial" w:hAnsi="Arial" w:cs="Arial"/>
          <w:color w:val="333333"/>
        </w:rPr>
        <w:t xml:space="preserve"> [1007], 3047301, 3047306, 3047804, 3047818 [1008].</w:t>
      </w:r>
    </w:p>
    <w:p w14:paraId="005B8B23" w14:textId="77777777" w:rsidR="00B71316" w:rsidRPr="00BA2072" w:rsidRDefault="00B71316" w:rsidP="00B71316">
      <w:pPr>
        <w:outlineLvl w:val="0"/>
        <w:rPr>
          <w:rFonts w:ascii="Arial" w:hAnsi="Arial" w:cs="Arial"/>
          <w:color w:val="333333"/>
        </w:rPr>
      </w:pPr>
    </w:p>
    <w:p w14:paraId="52F575AF" w14:textId="77777777" w:rsidR="00B71316" w:rsidRPr="00BA2072" w:rsidRDefault="00B71316" w:rsidP="00B71316">
      <w:pPr>
        <w:outlineLvl w:val="0"/>
        <w:rPr>
          <w:rFonts w:ascii="Arial" w:hAnsi="Arial" w:cs="Arial"/>
          <w:iCs/>
          <w:color w:val="333333"/>
        </w:rPr>
      </w:pPr>
      <w:r w:rsidRPr="00BA2072">
        <w:rPr>
          <w:rFonts w:ascii="Arial" w:hAnsi="Arial" w:cs="Arial"/>
          <w:color w:val="333333"/>
        </w:rPr>
        <w:t xml:space="preserve">For ease of reference in the next sections we shall refer to this as the </w:t>
      </w:r>
      <w:r w:rsidRPr="00BA2072">
        <w:rPr>
          <w:rFonts w:ascii="Arial" w:hAnsi="Arial" w:cs="Arial"/>
          <w:i/>
          <w:color w:val="333333"/>
        </w:rPr>
        <w:t>Agg</w:t>
      </w:r>
      <w:r w:rsidR="004F4104" w:rsidRPr="00BA2072">
        <w:rPr>
          <w:rFonts w:ascii="Arial" w:hAnsi="Arial" w:cs="Arial"/>
          <w:i/>
          <w:color w:val="333333"/>
        </w:rPr>
        <w:t>_</w:t>
      </w:r>
      <w:r w:rsidRPr="00BA2072">
        <w:rPr>
          <w:rFonts w:ascii="Arial" w:hAnsi="Arial" w:cs="Arial"/>
          <w:i/>
          <w:color w:val="333333"/>
        </w:rPr>
        <w:t>Gastro block.</w:t>
      </w:r>
    </w:p>
    <w:p w14:paraId="2DB0AEB7" w14:textId="77777777" w:rsidR="00B71316" w:rsidRDefault="00B71316" w:rsidP="00B71316">
      <w:pPr>
        <w:outlineLvl w:val="0"/>
        <w:rPr>
          <w:rFonts w:ascii="Arial" w:hAnsi="Arial" w:cs="Arial"/>
          <w:color w:val="333333"/>
        </w:rPr>
      </w:pPr>
    </w:p>
    <w:p w14:paraId="6E2B792C" w14:textId="77777777" w:rsidR="00B71316" w:rsidRPr="00543626" w:rsidRDefault="00B71316" w:rsidP="00556239">
      <w:pPr>
        <w:pStyle w:val="Heading3"/>
        <w:ind w:left="851" w:hanging="851"/>
        <w:rPr>
          <w:szCs w:val="24"/>
        </w:rPr>
      </w:pPr>
      <w:bookmarkStart w:id="306" w:name="_Ref339277556"/>
      <w:bookmarkStart w:id="307" w:name="_Ref339277666"/>
      <w:bookmarkStart w:id="308" w:name="_Ref339277671"/>
      <w:bookmarkStart w:id="309" w:name="_Ref339277676"/>
      <w:bookmarkStart w:id="310" w:name="_Ref339277693"/>
      <w:bookmarkStart w:id="311" w:name="_Toc67299532"/>
      <w:r w:rsidRPr="00BA2072">
        <w:t xml:space="preserve">Exclusion Rules for Some Gastroenterology procedures </w:t>
      </w:r>
      <w:r w:rsidRPr="00543626">
        <w:rPr>
          <w:szCs w:val="24"/>
        </w:rPr>
        <w:t>(MS02006, M25008, MS02014, MS02007, MS02005)</w:t>
      </w:r>
      <w:bookmarkEnd w:id="306"/>
      <w:bookmarkEnd w:id="307"/>
      <w:bookmarkEnd w:id="308"/>
      <w:bookmarkEnd w:id="309"/>
      <w:bookmarkEnd w:id="310"/>
      <w:bookmarkEnd w:id="311"/>
    </w:p>
    <w:p w14:paraId="14D46CE5" w14:textId="77777777"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purchasing.  </w:t>
      </w:r>
    </w:p>
    <w:p w14:paraId="346253DA" w14:textId="77777777" w:rsidR="00307549" w:rsidRPr="00BA2072" w:rsidRDefault="00307549" w:rsidP="00B71316">
      <w:pPr>
        <w:rPr>
          <w:rFonts w:ascii="Arial" w:hAnsi="Arial" w:cs="Arial"/>
          <w:color w:val="333333"/>
        </w:rPr>
      </w:pPr>
    </w:p>
    <w:p w14:paraId="3B3790B0"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5DB67625"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3BDF4AD9"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745C5" w14:textId="498703EB"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494C4F5D"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F8D707E"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40213B22"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5E66B61"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03B254E3"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6B6F4A79"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 block</w:t>
      </w:r>
    </w:p>
    <w:p w14:paraId="27890523"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4E96C8E2" w14:textId="77777777"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r w:rsidR="002150B9" w:rsidRPr="00BA2072">
        <w:rPr>
          <w:rFonts w:ascii="Arial" w:hAnsi="Arial" w:cs="Arial"/>
          <w:i/>
          <w:color w:val="333333"/>
        </w:rPr>
        <w:t xml:space="preserve"> block</w:t>
      </w:r>
      <w:r w:rsidRPr="00BA2072">
        <w:rPr>
          <w:rFonts w:ascii="Arial" w:hAnsi="Arial" w:cs="Arial"/>
          <w:color w:val="333333"/>
        </w:rPr>
        <w:t>, block [1910] codes)</w:t>
      </w:r>
    </w:p>
    <w:p w14:paraId="09A576A6"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BC56B0A" w14:textId="77777777"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block [1910] codes, blank)</w:t>
      </w:r>
    </w:p>
    <w:p w14:paraId="4FA822F7"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5250C0" w14:textId="77777777"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Pr="00BA2072">
        <w:rPr>
          <w:rFonts w:ascii="Arial" w:hAnsi="Arial" w:cs="Arial"/>
          <w:color w:val="333333"/>
        </w:rPr>
        <w:t>block [1910] codes, blank).</w:t>
      </w:r>
    </w:p>
    <w:p w14:paraId="70F08241" w14:textId="77777777" w:rsidR="005342F3" w:rsidRPr="00BA2072" w:rsidRDefault="005342F3" w:rsidP="00B71316">
      <w:pPr>
        <w:ind w:left="426" w:hanging="66"/>
        <w:outlineLvl w:val="0"/>
        <w:rPr>
          <w:rFonts w:ascii="Arial" w:hAnsi="Arial" w:cs="Arial"/>
          <w:color w:val="333333"/>
        </w:rPr>
      </w:pPr>
    </w:p>
    <w:p w14:paraId="55C1F3C5" w14:textId="77777777"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funding by this rule are assigned an XPU in the following order:</w:t>
      </w:r>
    </w:p>
    <w:p w14:paraId="0CB1B40C" w14:textId="77777777" w:rsidR="00B71316" w:rsidRPr="00BA2072" w:rsidRDefault="00B71316" w:rsidP="003B7AAF">
      <w:pPr>
        <w:pStyle w:val="ListParagraph"/>
        <w:numPr>
          <w:ilvl w:val="0"/>
          <w:numId w:val="9"/>
        </w:numPr>
        <w:rPr>
          <w:rFonts w:ascii="Arial" w:hAnsi="Arial" w:cs="Arial"/>
          <w:color w:val="333333"/>
        </w:rPr>
      </w:pPr>
      <w:r w:rsidRPr="00BA2072">
        <w:rPr>
          <w:rFonts w:ascii="Arial" w:hAnsi="Arial" w:cs="Arial"/>
          <w:color w:val="333333"/>
        </w:rPr>
        <w:t xml:space="preserve">If procedure code 1182000 [1005] </w:t>
      </w:r>
      <w:r w:rsidRPr="00BA2072">
        <w:rPr>
          <w:rFonts w:ascii="Arial" w:hAnsi="Arial" w:cs="Arial"/>
          <w:i/>
          <w:color w:val="333333"/>
        </w:rPr>
        <w:t>Panendoscopy via camera capsule</w:t>
      </w:r>
      <w:r w:rsidR="00C36E07">
        <w:rPr>
          <w:rFonts w:ascii="Arial" w:hAnsi="Arial" w:cs="Arial"/>
          <w:color w:val="333333"/>
        </w:rPr>
        <w:t xml:space="preserve"> </w:t>
      </w:r>
      <w:r w:rsidRPr="00BA2072">
        <w:rPr>
          <w:rFonts w:ascii="Arial" w:hAnsi="Arial" w:cs="Arial"/>
          <w:color w:val="333333"/>
        </w:rPr>
        <w:t>is in one of the first three procedure codes,</w:t>
      </w:r>
      <w:r w:rsidR="003A7BC8">
        <w:rPr>
          <w:rFonts w:ascii="Arial" w:hAnsi="Arial" w:cs="Arial"/>
          <w:color w:val="333333"/>
        </w:rPr>
        <w:t xml:space="preserve"> </w:t>
      </w:r>
      <w:r w:rsidRPr="00BA2072">
        <w:rPr>
          <w:rFonts w:ascii="Arial" w:hAnsi="Arial" w:cs="Arial"/>
          <w:color w:val="333333"/>
          <w:lang w:val="en-GB"/>
        </w:rPr>
        <w:t>then the XPU is M25008</w:t>
      </w:r>
      <w:r w:rsidR="00C36E07">
        <w:rPr>
          <w:rFonts w:ascii="Arial" w:hAnsi="Arial" w:cs="Arial"/>
          <w:color w:val="333333"/>
          <w:lang w:val="en-GB"/>
        </w:rPr>
        <w:t xml:space="preserve"> </w:t>
      </w:r>
      <w:r w:rsidR="002753ED" w:rsidRPr="00BA2072">
        <w:rPr>
          <w:rFonts w:ascii="Arial" w:hAnsi="Arial" w:cs="Arial"/>
          <w:i/>
          <w:color w:val="333333"/>
          <w:lang w:val="en-GB"/>
        </w:rPr>
        <w:t>Capsule Endoscopy</w:t>
      </w:r>
      <w:r w:rsidRPr="00BA2072">
        <w:rPr>
          <w:rFonts w:ascii="Arial" w:hAnsi="Arial" w:cs="Arial"/>
          <w:color w:val="333333"/>
          <w:lang w:val="en-GB"/>
        </w:rPr>
        <w:t>; else</w:t>
      </w:r>
    </w:p>
    <w:p w14:paraId="1854DDEB" w14:textId="77777777" w:rsidR="00B71316" w:rsidRPr="00BA2072" w:rsidRDefault="00B71316" w:rsidP="003B7AAF">
      <w:pPr>
        <w:pStyle w:val="ListParagraph"/>
        <w:numPr>
          <w:ilvl w:val="0"/>
          <w:numId w:val="9"/>
        </w:numPr>
        <w:rPr>
          <w:rFonts w:ascii="Arial" w:hAnsi="Arial" w:cs="Arial"/>
          <w:color w:val="333333"/>
        </w:rPr>
      </w:pPr>
      <w:r w:rsidRPr="00BA2072">
        <w:rPr>
          <w:rFonts w:ascii="Arial" w:hAnsi="Arial" w:cs="Arial"/>
          <w:color w:val="333333"/>
        </w:rPr>
        <w:t xml:space="preserve">If a procedure code from the </w:t>
      </w:r>
      <w:r w:rsidRPr="00BA2072">
        <w:rPr>
          <w:rFonts w:ascii="Arial" w:hAnsi="Arial" w:cs="Arial"/>
          <w:i/>
          <w:color w:val="333333"/>
        </w:rPr>
        <w:t>ERCP block</w:t>
      </w:r>
      <w:r w:rsidRPr="00BA2072">
        <w:rPr>
          <w:rFonts w:ascii="Arial" w:hAnsi="Arial" w:cs="Arial"/>
          <w:color w:val="333333"/>
        </w:rPr>
        <w:t xml:space="preserve"> is in one of the first three procedure codes, then the XPU is MS02006</w:t>
      </w:r>
      <w:r w:rsidR="00C36E07">
        <w:rPr>
          <w:rFonts w:ascii="Arial" w:hAnsi="Arial" w:cs="Arial"/>
          <w:color w:val="333333"/>
        </w:rPr>
        <w:t xml:space="preserve"> </w:t>
      </w:r>
      <w:r w:rsidR="001E1904" w:rsidRPr="00BA2072">
        <w:rPr>
          <w:rFonts w:ascii="Arial" w:hAnsi="Arial" w:cs="Arial"/>
          <w:i/>
          <w:color w:val="333333"/>
        </w:rPr>
        <w:t>ERCP</w:t>
      </w:r>
      <w:r w:rsidRPr="00BA2072">
        <w:rPr>
          <w:rFonts w:ascii="Arial" w:hAnsi="Arial" w:cs="Arial"/>
          <w:color w:val="333333"/>
        </w:rPr>
        <w:t>; else</w:t>
      </w:r>
    </w:p>
    <w:p w14:paraId="0AD244A2" w14:textId="6AEE5332" w:rsidR="00B71316" w:rsidRPr="00BA2072" w:rsidRDefault="00B71316" w:rsidP="003B7AAF">
      <w:pPr>
        <w:pStyle w:val="ListParagraph"/>
        <w:numPr>
          <w:ilvl w:val="0"/>
          <w:numId w:val="9"/>
        </w:numPr>
        <w:rPr>
          <w:rFonts w:ascii="Arial" w:hAnsi="Arial" w:cs="Arial"/>
          <w:color w:val="333333"/>
        </w:rPr>
      </w:pPr>
      <w:r w:rsidRPr="00BA2072">
        <w:rPr>
          <w:rFonts w:ascii="Arial" w:hAnsi="Arial" w:cs="Arial"/>
          <w:color w:val="333333"/>
        </w:rPr>
        <w:t xml:space="preserve">If there is at least one code from each of the </w:t>
      </w:r>
      <w:r w:rsidR="002150B9" w:rsidRPr="00BA2072">
        <w:rPr>
          <w:rFonts w:ascii="Arial" w:hAnsi="Arial" w:cs="Arial"/>
          <w:i/>
          <w:color w:val="333333"/>
        </w:rPr>
        <w:t>C</w:t>
      </w:r>
      <w:r w:rsidRPr="00BA2072">
        <w:rPr>
          <w:rFonts w:ascii="Arial" w:hAnsi="Arial" w:cs="Arial"/>
          <w:i/>
          <w:color w:val="333333"/>
        </w:rPr>
        <w:t xml:space="preserve">olon </w:t>
      </w:r>
      <w:r w:rsidR="001C16C0" w:rsidRPr="00BA2072">
        <w:rPr>
          <w:rFonts w:ascii="Arial" w:hAnsi="Arial" w:cs="Arial"/>
          <w:i/>
          <w:color w:val="333333"/>
        </w:rPr>
        <w:t>block</w:t>
      </w:r>
      <w:r w:rsidR="001C16C0" w:rsidRPr="00BA2072">
        <w:rPr>
          <w:rFonts w:ascii="Arial" w:hAnsi="Arial" w:cs="Arial"/>
          <w:color w:val="333333"/>
        </w:rPr>
        <w:t xml:space="preserve"> and</w:t>
      </w:r>
      <w:r w:rsidRPr="00BA2072">
        <w:rPr>
          <w:rFonts w:ascii="Arial" w:hAnsi="Arial" w:cs="Arial"/>
          <w:color w:val="333333"/>
        </w:rPr>
        <w:t xml:space="preserve"> the </w:t>
      </w:r>
      <w:r w:rsidR="002150B9" w:rsidRPr="00BA2072">
        <w:rPr>
          <w:rFonts w:ascii="Arial" w:hAnsi="Arial" w:cs="Arial"/>
          <w:i/>
          <w:color w:val="333333"/>
        </w:rPr>
        <w:t>G</w:t>
      </w:r>
      <w:r w:rsidRPr="00BA2072">
        <w:rPr>
          <w:rFonts w:ascii="Arial" w:hAnsi="Arial" w:cs="Arial"/>
          <w:i/>
          <w:color w:val="333333"/>
        </w:rPr>
        <w:t>astro block</w:t>
      </w:r>
      <w:r w:rsidRPr="00BA2072">
        <w:rPr>
          <w:rFonts w:ascii="Arial" w:hAnsi="Arial" w:cs="Arial"/>
          <w:color w:val="333333"/>
        </w:rPr>
        <w:t xml:space="preserve"> among the first three procedure </w:t>
      </w:r>
      <w:r w:rsidR="007D0E17" w:rsidRPr="00BA2072">
        <w:rPr>
          <w:rFonts w:ascii="Arial" w:hAnsi="Arial" w:cs="Arial"/>
          <w:color w:val="333333"/>
        </w:rPr>
        <w:t>codes,</w:t>
      </w:r>
      <w:r w:rsidRPr="00BA2072">
        <w:rPr>
          <w:rFonts w:ascii="Arial" w:hAnsi="Arial" w:cs="Arial"/>
          <w:color w:val="333333"/>
        </w:rPr>
        <w:t xml:space="preserve"> </w:t>
      </w:r>
      <w:r w:rsidR="002150B9" w:rsidRPr="00BA2072">
        <w:rPr>
          <w:rFonts w:ascii="Arial" w:hAnsi="Arial" w:cs="Arial"/>
          <w:color w:val="333333"/>
        </w:rPr>
        <w:t xml:space="preserve">then </w:t>
      </w:r>
      <w:r w:rsidRPr="00BA2072">
        <w:rPr>
          <w:rFonts w:ascii="Arial" w:hAnsi="Arial" w:cs="Arial"/>
          <w:color w:val="333333"/>
        </w:rPr>
        <w:t xml:space="preserve">the XPU </w:t>
      </w:r>
      <w:r w:rsidR="002150B9" w:rsidRPr="00BA2072">
        <w:rPr>
          <w:rFonts w:ascii="Arial" w:hAnsi="Arial" w:cs="Arial"/>
          <w:color w:val="333333"/>
        </w:rPr>
        <w:t xml:space="preserve">is </w:t>
      </w:r>
      <w:r w:rsidRPr="00BA2072">
        <w:rPr>
          <w:rFonts w:ascii="Arial" w:hAnsi="Arial" w:cs="Arial"/>
          <w:color w:val="333333"/>
        </w:rPr>
        <w:t>MS02014</w:t>
      </w:r>
      <w:r w:rsidR="00C36E07">
        <w:rPr>
          <w:rFonts w:ascii="Arial" w:hAnsi="Arial" w:cs="Arial"/>
          <w:color w:val="333333"/>
        </w:rPr>
        <w:t xml:space="preserve"> </w:t>
      </w:r>
      <w:r w:rsidR="001E1904" w:rsidRPr="00BA2072">
        <w:rPr>
          <w:rFonts w:ascii="Arial" w:hAnsi="Arial" w:cs="Arial"/>
          <w:i/>
          <w:color w:val="333333"/>
        </w:rPr>
        <w:t>Colonoscopy/Gastroscopy</w:t>
      </w:r>
      <w:r w:rsidR="00307549" w:rsidRPr="00BA2072">
        <w:rPr>
          <w:rFonts w:ascii="Arial" w:hAnsi="Arial" w:cs="Arial"/>
          <w:i/>
          <w:color w:val="333333"/>
        </w:rPr>
        <w:t xml:space="preserve"> </w:t>
      </w:r>
      <w:r w:rsidRPr="00BA2072">
        <w:rPr>
          <w:rFonts w:ascii="Arial" w:hAnsi="Arial" w:cs="Arial"/>
          <w:color w:val="333333"/>
        </w:rPr>
        <w:t>for Combined Colonoscopy-Gastroscopy; else</w:t>
      </w:r>
    </w:p>
    <w:p w14:paraId="3F9FC089" w14:textId="77777777" w:rsidR="005A6916" w:rsidRPr="00BA2072" w:rsidRDefault="00B71316" w:rsidP="003B7AAF">
      <w:pPr>
        <w:pStyle w:val="ListParagraph"/>
        <w:numPr>
          <w:ilvl w:val="0"/>
          <w:numId w:val="9"/>
        </w:numPr>
        <w:rPr>
          <w:rFonts w:ascii="Arial" w:hAnsi="Arial" w:cs="Arial"/>
          <w:color w:val="333333"/>
        </w:rPr>
      </w:pPr>
      <w:r w:rsidRPr="00BA2072">
        <w:rPr>
          <w:rFonts w:ascii="Arial" w:hAnsi="Arial" w:cs="Arial"/>
          <w:color w:val="333333"/>
        </w:rPr>
        <w:lastRenderedPageBreak/>
        <w:t xml:space="preserve">If the only </w:t>
      </w:r>
      <w:r w:rsidRPr="00BA2072">
        <w:rPr>
          <w:rFonts w:ascii="Arial" w:hAnsi="Arial" w:cs="Arial"/>
          <w:i/>
          <w:color w:val="333333"/>
        </w:rPr>
        <w:t>A</w:t>
      </w:r>
      <w:r w:rsidR="005A6916" w:rsidRPr="00BA2072">
        <w:rPr>
          <w:rFonts w:ascii="Arial" w:hAnsi="Arial" w:cs="Arial"/>
          <w:i/>
          <w:color w:val="333333"/>
        </w:rPr>
        <w:t>gg_</w:t>
      </w:r>
      <w:r w:rsidRPr="00BA2072">
        <w:rPr>
          <w:rFonts w:ascii="Arial" w:hAnsi="Arial" w:cs="Arial"/>
          <w:i/>
          <w:color w:val="333333"/>
        </w:rPr>
        <w:t>Gastro</w:t>
      </w:r>
      <w:r w:rsidR="002150B9" w:rsidRPr="00BA2072">
        <w:rPr>
          <w:rFonts w:ascii="Arial" w:hAnsi="Arial" w:cs="Arial"/>
          <w:i/>
          <w:color w:val="333333"/>
        </w:rPr>
        <w:t xml:space="preserve"> block </w:t>
      </w:r>
      <w:r w:rsidRPr="00BA2072">
        <w:rPr>
          <w:rFonts w:ascii="Arial" w:hAnsi="Arial" w:cs="Arial"/>
          <w:color w:val="333333"/>
        </w:rPr>
        <w:t>procedure code</w:t>
      </w:r>
      <w:r w:rsidR="005A6916" w:rsidRPr="00BA2072">
        <w:rPr>
          <w:rFonts w:ascii="Arial" w:hAnsi="Arial" w:cs="Arial"/>
          <w:color w:val="333333"/>
        </w:rPr>
        <w:t>(</w:t>
      </w:r>
      <w:r w:rsidRPr="00BA2072">
        <w:rPr>
          <w:rFonts w:ascii="Arial" w:hAnsi="Arial" w:cs="Arial"/>
          <w:color w:val="333333"/>
        </w:rPr>
        <w:t>s</w:t>
      </w:r>
      <w:r w:rsidR="005A6916" w:rsidRPr="00BA2072">
        <w:rPr>
          <w:rFonts w:ascii="Arial" w:hAnsi="Arial" w:cs="Arial"/>
          <w:color w:val="333333"/>
        </w:rPr>
        <w:t>)</w:t>
      </w:r>
      <w:r w:rsidRPr="00BA2072">
        <w:rPr>
          <w:rFonts w:ascii="Arial" w:hAnsi="Arial" w:cs="Arial"/>
          <w:color w:val="333333"/>
        </w:rPr>
        <w:t xml:space="preserve"> in the first three procedure codes </w:t>
      </w:r>
      <w:r w:rsidR="005A6916" w:rsidRPr="00BA2072">
        <w:rPr>
          <w:rFonts w:ascii="Arial" w:hAnsi="Arial" w:cs="Arial"/>
          <w:color w:val="333333"/>
        </w:rPr>
        <w:t>is/</w:t>
      </w:r>
      <w:r w:rsidRPr="00BA2072">
        <w:rPr>
          <w:rFonts w:ascii="Arial" w:hAnsi="Arial" w:cs="Arial"/>
          <w:color w:val="333333"/>
        </w:rPr>
        <w:t xml:space="preserve">are from the </w:t>
      </w:r>
      <w:r w:rsidRPr="00BA2072">
        <w:rPr>
          <w:rFonts w:ascii="Arial" w:hAnsi="Arial" w:cs="Arial"/>
          <w:i/>
          <w:color w:val="333333"/>
        </w:rPr>
        <w:t xml:space="preserve">Colon </w:t>
      </w:r>
      <w:r w:rsidR="001C16C0" w:rsidRPr="00BA2072">
        <w:rPr>
          <w:rFonts w:ascii="Arial" w:hAnsi="Arial" w:cs="Arial"/>
          <w:i/>
          <w:color w:val="333333"/>
        </w:rPr>
        <w:t>block</w:t>
      </w:r>
      <w:r w:rsidR="001C16C0" w:rsidRPr="00BA2072">
        <w:rPr>
          <w:rFonts w:ascii="Arial" w:hAnsi="Arial" w:cs="Arial"/>
          <w:color w:val="333333"/>
        </w:rPr>
        <w:t xml:space="preserve"> then</w:t>
      </w:r>
      <w:r w:rsidR="005A6916" w:rsidRPr="00BA2072">
        <w:rPr>
          <w:rFonts w:ascii="Arial" w:hAnsi="Arial" w:cs="Arial"/>
          <w:color w:val="333333"/>
        </w:rPr>
        <w:t xml:space="preserve"> the XPU is MS02007</w:t>
      </w:r>
      <w:r w:rsidR="00C36E07">
        <w:rPr>
          <w:rFonts w:ascii="Arial" w:hAnsi="Arial" w:cs="Arial"/>
          <w:color w:val="333333"/>
        </w:rPr>
        <w:t xml:space="preserve"> </w:t>
      </w:r>
      <w:r w:rsidR="001E1904" w:rsidRPr="00BA2072">
        <w:rPr>
          <w:rFonts w:ascii="Arial" w:hAnsi="Arial" w:cs="Arial"/>
          <w:i/>
          <w:color w:val="333333"/>
        </w:rPr>
        <w:t>Colonoscopy</w:t>
      </w:r>
      <w:r w:rsidR="005A6916" w:rsidRPr="00BA2072">
        <w:rPr>
          <w:rFonts w:ascii="Arial" w:hAnsi="Arial" w:cs="Arial"/>
          <w:color w:val="333333"/>
        </w:rPr>
        <w:t>; else</w:t>
      </w:r>
    </w:p>
    <w:p w14:paraId="6EAA1EC2" w14:textId="77777777" w:rsidR="00B71316" w:rsidRPr="00BA2072" w:rsidRDefault="00307549" w:rsidP="003B7AAF">
      <w:pPr>
        <w:pStyle w:val="ListParagraph"/>
        <w:numPr>
          <w:ilvl w:val="0"/>
          <w:numId w:val="9"/>
        </w:numPr>
        <w:rPr>
          <w:rFonts w:ascii="Arial" w:hAnsi="Arial" w:cs="Arial"/>
          <w:color w:val="333333"/>
        </w:rPr>
      </w:pPr>
      <w:r w:rsidRPr="00BA2072">
        <w:rPr>
          <w:rFonts w:ascii="Arial" w:hAnsi="Arial" w:cs="Arial"/>
          <w:color w:val="333333"/>
        </w:rPr>
        <w:t>I</w:t>
      </w:r>
      <w:r w:rsidR="00B71316" w:rsidRPr="00BA2072">
        <w:rPr>
          <w:rFonts w:ascii="Arial" w:hAnsi="Arial" w:cs="Arial"/>
          <w:color w:val="333333"/>
        </w:rPr>
        <w:t xml:space="preserve">f the only </w:t>
      </w:r>
      <w:r w:rsidR="00B71316" w:rsidRPr="00BA2072">
        <w:rPr>
          <w:rFonts w:ascii="Arial" w:hAnsi="Arial" w:cs="Arial"/>
          <w:i/>
          <w:color w:val="333333"/>
        </w:rPr>
        <w:t>Agg</w:t>
      </w:r>
      <w:r w:rsidR="005A6916" w:rsidRPr="00BA2072">
        <w:rPr>
          <w:rFonts w:ascii="Arial" w:hAnsi="Arial" w:cs="Arial"/>
          <w:i/>
          <w:color w:val="333333"/>
        </w:rPr>
        <w:t>_</w:t>
      </w:r>
      <w:r w:rsidR="00B71316" w:rsidRPr="00BA2072">
        <w:rPr>
          <w:rFonts w:ascii="Arial" w:hAnsi="Arial" w:cs="Arial"/>
          <w:i/>
          <w:color w:val="333333"/>
        </w:rPr>
        <w:t>Gastro</w:t>
      </w:r>
      <w:r w:rsidR="002150B9" w:rsidRPr="00BA2072">
        <w:rPr>
          <w:rFonts w:ascii="Arial" w:hAnsi="Arial" w:cs="Arial"/>
          <w:i/>
          <w:color w:val="333333"/>
        </w:rPr>
        <w:t xml:space="preserve"> block </w:t>
      </w:r>
      <w:r w:rsidR="00B71316" w:rsidRPr="00BA2072">
        <w:rPr>
          <w:rFonts w:ascii="Arial" w:hAnsi="Arial" w:cs="Arial"/>
          <w:color w:val="333333"/>
        </w:rPr>
        <w:t>procedure code</w:t>
      </w:r>
      <w:r w:rsidR="005A6916" w:rsidRPr="00BA2072">
        <w:rPr>
          <w:rFonts w:ascii="Arial" w:hAnsi="Arial" w:cs="Arial"/>
          <w:color w:val="333333"/>
        </w:rPr>
        <w:t>(</w:t>
      </w:r>
      <w:r w:rsidR="00B71316" w:rsidRPr="00BA2072">
        <w:rPr>
          <w:rFonts w:ascii="Arial" w:hAnsi="Arial" w:cs="Arial"/>
          <w:color w:val="333333"/>
        </w:rPr>
        <w:t>s</w:t>
      </w:r>
      <w:r w:rsidR="005A6916" w:rsidRPr="00BA2072">
        <w:rPr>
          <w:rFonts w:ascii="Arial" w:hAnsi="Arial" w:cs="Arial"/>
          <w:color w:val="333333"/>
        </w:rPr>
        <w:t>)</w:t>
      </w:r>
      <w:r w:rsidR="00B71316" w:rsidRPr="00BA2072">
        <w:rPr>
          <w:rFonts w:ascii="Arial" w:hAnsi="Arial" w:cs="Arial"/>
          <w:color w:val="333333"/>
        </w:rPr>
        <w:t xml:space="preserve"> in the first three procedure codes </w:t>
      </w:r>
      <w:r w:rsidR="005A6916" w:rsidRPr="00BA2072">
        <w:rPr>
          <w:rFonts w:ascii="Arial" w:hAnsi="Arial" w:cs="Arial"/>
          <w:color w:val="333333"/>
        </w:rPr>
        <w:t>is/</w:t>
      </w:r>
      <w:r w:rsidR="00B71316" w:rsidRPr="00BA2072">
        <w:rPr>
          <w:rFonts w:ascii="Arial" w:hAnsi="Arial" w:cs="Arial"/>
          <w:color w:val="333333"/>
        </w:rPr>
        <w:t xml:space="preserve">are from the </w:t>
      </w:r>
      <w:r w:rsidR="00B71316" w:rsidRPr="00BA2072">
        <w:rPr>
          <w:rFonts w:ascii="Arial" w:hAnsi="Arial" w:cs="Arial"/>
          <w:i/>
          <w:color w:val="333333"/>
        </w:rPr>
        <w:t>Gastro block</w:t>
      </w:r>
      <w:r w:rsidR="00B71316" w:rsidRPr="00BA2072">
        <w:rPr>
          <w:rFonts w:ascii="Arial" w:hAnsi="Arial" w:cs="Arial"/>
          <w:color w:val="333333"/>
        </w:rPr>
        <w:t xml:space="preserve"> the</w:t>
      </w:r>
      <w:r w:rsidR="005A6916" w:rsidRPr="00BA2072">
        <w:rPr>
          <w:rFonts w:ascii="Arial" w:hAnsi="Arial" w:cs="Arial"/>
          <w:color w:val="333333"/>
        </w:rPr>
        <w:t xml:space="preserve">n the </w:t>
      </w:r>
      <w:r w:rsidR="00B71316" w:rsidRPr="00BA2072">
        <w:rPr>
          <w:rFonts w:ascii="Arial" w:hAnsi="Arial" w:cs="Arial"/>
          <w:color w:val="333333"/>
        </w:rPr>
        <w:t>XPU is MS02005</w:t>
      </w:r>
      <w:r w:rsidR="00C36E07">
        <w:rPr>
          <w:rFonts w:ascii="Arial" w:hAnsi="Arial" w:cs="Arial"/>
          <w:color w:val="333333"/>
        </w:rPr>
        <w:t xml:space="preserve"> </w:t>
      </w:r>
      <w:r w:rsidR="001E1904" w:rsidRPr="00BA2072">
        <w:rPr>
          <w:rFonts w:ascii="Arial" w:hAnsi="Arial" w:cs="Arial"/>
          <w:i/>
          <w:color w:val="333333"/>
        </w:rPr>
        <w:t>Gastroscopy</w:t>
      </w:r>
      <w:r w:rsidR="00B71316" w:rsidRPr="00BA2072">
        <w:rPr>
          <w:rFonts w:ascii="Arial" w:hAnsi="Arial" w:cs="Arial"/>
          <w:color w:val="333333"/>
        </w:rPr>
        <w:t>.</w:t>
      </w:r>
    </w:p>
    <w:p w14:paraId="0F6AF443" w14:textId="77777777" w:rsidR="00556239" w:rsidRPr="00BA2072" w:rsidRDefault="00556239" w:rsidP="00B65A2A">
      <w:pPr>
        <w:outlineLvl w:val="0"/>
        <w:rPr>
          <w:rFonts w:ascii="Arial" w:hAnsi="Arial" w:cs="Arial"/>
        </w:rPr>
      </w:pPr>
    </w:p>
    <w:p w14:paraId="15296484" w14:textId="77777777" w:rsidR="00B65A2A" w:rsidRPr="00BA2072" w:rsidRDefault="00B65A2A" w:rsidP="00C40E1A">
      <w:pPr>
        <w:pStyle w:val="Heading3"/>
      </w:pPr>
      <w:bookmarkStart w:id="312" w:name="_Ref339277649"/>
      <w:bookmarkStart w:id="313" w:name="_Toc67299533"/>
      <w:r w:rsidRPr="00BA2072">
        <w:t>Bronchoscopies (MS02003)</w:t>
      </w:r>
      <w:bookmarkEnd w:id="312"/>
      <w:bookmarkEnd w:id="313"/>
    </w:p>
    <w:p w14:paraId="7001DBF0" w14:textId="77777777"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 purchasing.</w:t>
      </w:r>
      <w:r w:rsidR="00976B14" w:rsidRPr="00BA2072">
        <w:rPr>
          <w:rFonts w:ascii="Arial" w:hAnsi="Arial" w:cs="Arial"/>
          <w:color w:val="333333"/>
        </w:rPr>
        <w:t xml:space="preserve"> </w:t>
      </w:r>
      <w:r w:rsidRPr="00BA2072">
        <w:rPr>
          <w:rFonts w:ascii="Arial" w:hAnsi="Arial" w:cs="Arial"/>
          <w:color w:val="333333"/>
        </w:rPr>
        <w:t xml:space="preserve"> </w:t>
      </w:r>
    </w:p>
    <w:p w14:paraId="125F8B0A" w14:textId="77777777" w:rsidR="00307549" w:rsidRPr="00BA2072" w:rsidRDefault="00307549" w:rsidP="00B65A2A">
      <w:pPr>
        <w:rPr>
          <w:rFonts w:ascii="Arial" w:hAnsi="Arial" w:cs="Arial"/>
          <w:color w:val="333333"/>
        </w:rPr>
      </w:pPr>
    </w:p>
    <w:p w14:paraId="7665B40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36B96A7B"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0236D2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C23BB6C" w14:textId="386DD3C0"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1D9DB2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DB94B7D"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3891CD48"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4C7D18F3" w14:textId="77777777"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[520], 4176404 [532], 4188900, 4188901, 4189800 [543], 4</w:t>
      </w:r>
      <w:r w:rsidR="00CD2298" w:rsidRPr="00BA2072">
        <w:rPr>
          <w:rFonts w:ascii="Arial" w:hAnsi="Arial" w:cs="Arial"/>
          <w:color w:val="333333"/>
        </w:rPr>
        <w:t>189200, 4189500, 4189801</w:t>
      </w:r>
      <w:r w:rsidR="00FA010B">
        <w:rPr>
          <w:rFonts w:ascii="Arial" w:hAnsi="Arial" w:cs="Arial"/>
          <w:color w:val="333333"/>
        </w:rPr>
        <w:t xml:space="preserve">, 4189802, </w:t>
      </w:r>
      <w:r w:rsidR="00FA010B" w:rsidRPr="00AC3437">
        <w:rPr>
          <w:rFonts w:ascii="Arial" w:hAnsi="Arial" w:cs="Arial"/>
          <w:color w:val="333333"/>
        </w:rPr>
        <w:t>4189803</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4189201, 4190100, 9016300 [545], 4190400 [546]</w:t>
      </w:r>
      <w:r w:rsidR="00CD2298" w:rsidRPr="00BA2072">
        <w:rPr>
          <w:rFonts w:ascii="Arial" w:hAnsi="Arial" w:cs="Arial"/>
          <w:color w:val="333333"/>
        </w:rPr>
        <w:t>)</w:t>
      </w:r>
    </w:p>
    <w:p w14:paraId="7632FB4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CDF3DFF"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14:paraId="3B5A19B5" w14:textId="77777777" w:rsidR="00B65A2A" w:rsidRPr="00BA2072"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4176403, 4184900, 4185500 [520], 4176404 [532], 4188900, 4188901, 4189800</w:t>
      </w:r>
      <w:r w:rsidR="00C72471">
        <w:rPr>
          <w:rFonts w:ascii="Arial" w:hAnsi="Arial" w:cs="Arial"/>
          <w:color w:val="333333"/>
        </w:rPr>
        <w:t xml:space="preserve"> </w:t>
      </w:r>
      <w:r w:rsidR="00B65A2A" w:rsidRPr="00BA2072">
        <w:rPr>
          <w:rFonts w:ascii="Arial" w:hAnsi="Arial" w:cs="Arial"/>
          <w:color w:val="333333"/>
        </w:rPr>
        <w:t>[543], 4189200, 4189500, 4189801</w:t>
      </w:r>
      <w:r w:rsidR="002C7441">
        <w:rPr>
          <w:rFonts w:ascii="Arial" w:hAnsi="Arial" w:cs="Arial"/>
          <w:color w:val="333333"/>
        </w:rPr>
        <w:t>, 4189802, 4189803</w:t>
      </w:r>
      <w:r w:rsidR="00B65A2A" w:rsidRPr="00BA2072">
        <w:rPr>
          <w:rFonts w:ascii="Arial" w:hAnsi="Arial" w:cs="Arial"/>
          <w:color w:val="333333"/>
        </w:rPr>
        <w:t xml:space="preserve"> [544], </w:t>
      </w:r>
      <w:r w:rsidR="002C7441">
        <w:rPr>
          <w:rFonts w:ascii="Arial" w:hAnsi="Arial" w:cs="Arial"/>
          <w:color w:val="333333"/>
        </w:rPr>
        <w:t xml:space="preserve">4189201, 4190100, 9016300 [545], 4190400 [546], </w:t>
      </w:r>
      <w:r w:rsidR="00B65A2A" w:rsidRPr="00BA2072">
        <w:rPr>
          <w:rFonts w:ascii="Arial" w:hAnsi="Arial" w:cs="Arial"/>
          <w:color w:val="333333"/>
        </w:rPr>
        <w:t xml:space="preserve">block </w:t>
      </w:r>
      <w:r w:rsidR="00575CFE" w:rsidRPr="00BA2072">
        <w:rPr>
          <w:rFonts w:ascii="Arial" w:hAnsi="Arial" w:cs="Arial"/>
          <w:color w:val="333333"/>
        </w:rPr>
        <w:t>[</w:t>
      </w:r>
      <w:r w:rsidR="00B65A2A" w:rsidRPr="00BA2072">
        <w:rPr>
          <w:rFonts w:ascii="Arial" w:hAnsi="Arial" w:cs="Arial"/>
          <w:color w:val="333333"/>
        </w:rPr>
        <w:t>1910</w:t>
      </w:r>
      <w:r w:rsidR="00575CFE" w:rsidRPr="00BA2072">
        <w:rPr>
          <w:rFonts w:ascii="Arial" w:hAnsi="Arial" w:cs="Arial"/>
          <w:color w:val="333333"/>
        </w:rPr>
        <w:t>]</w:t>
      </w:r>
      <w:r w:rsidR="00B65A2A" w:rsidRPr="00BA2072">
        <w:rPr>
          <w:rFonts w:ascii="Arial" w:hAnsi="Arial" w:cs="Arial"/>
          <w:color w:val="333333"/>
        </w:rPr>
        <w:t xml:space="preserve"> codes, blank)</w:t>
      </w:r>
    </w:p>
    <w:p w14:paraId="0A9905D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B815E06" w14:textId="77777777"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575CFE" w:rsidRPr="00BA2072">
        <w:rPr>
          <w:rFonts w:ascii="Arial" w:hAnsi="Arial" w:cs="Arial"/>
          <w:color w:val="333333"/>
        </w:rPr>
        <w:t>[</w:t>
      </w:r>
      <w:r w:rsidRPr="00BA2072">
        <w:rPr>
          <w:rFonts w:ascii="Arial" w:hAnsi="Arial" w:cs="Arial"/>
          <w:color w:val="333333"/>
        </w:rPr>
        <w:t>1910</w:t>
      </w:r>
      <w:r w:rsidR="00575CFE" w:rsidRPr="00BA2072">
        <w:rPr>
          <w:rFonts w:ascii="Arial" w:hAnsi="Arial" w:cs="Arial"/>
          <w:color w:val="333333"/>
        </w:rPr>
        <w:t>]</w:t>
      </w:r>
      <w:r w:rsidRPr="00BA2072">
        <w:rPr>
          <w:rFonts w:ascii="Arial" w:hAnsi="Arial" w:cs="Arial"/>
          <w:color w:val="333333"/>
        </w:rPr>
        <w:t xml:space="preserve"> codes, blank).</w:t>
      </w:r>
    </w:p>
    <w:p w14:paraId="1D00D503" w14:textId="77777777" w:rsidR="005342F3" w:rsidRPr="00BA2072" w:rsidRDefault="005342F3" w:rsidP="00ED360E">
      <w:pPr>
        <w:outlineLvl w:val="0"/>
        <w:rPr>
          <w:rFonts w:ascii="Arial" w:hAnsi="Arial" w:cs="Arial"/>
          <w:color w:val="333333"/>
        </w:rPr>
      </w:pPr>
    </w:p>
    <w:p w14:paraId="43F89CD8" w14:textId="77777777" w:rsidR="00B65A2A" w:rsidRPr="00496CC6" w:rsidRDefault="00F83246" w:rsidP="00C40E1A">
      <w:pPr>
        <w:pStyle w:val="Heading3"/>
      </w:pPr>
      <w:bookmarkStart w:id="314" w:name="_Ref339277536"/>
      <w:bookmarkStart w:id="315" w:name="_Ref339277561"/>
      <w:bookmarkStart w:id="316" w:name="_Ref339277591"/>
      <w:bookmarkStart w:id="317" w:name="_Ref339277636"/>
      <w:bookmarkStart w:id="318" w:name="_Toc67299534"/>
      <w:r w:rsidRPr="00496CC6">
        <w:t>Same</w:t>
      </w:r>
      <w:r w:rsidR="00976B14" w:rsidRPr="00496CC6">
        <w:t xml:space="preserve"> D</w:t>
      </w:r>
      <w:r w:rsidRPr="00496CC6">
        <w:t>ay</w:t>
      </w:r>
      <w:r w:rsidR="00976B14" w:rsidRPr="00496CC6">
        <w:t xml:space="preserve"> </w:t>
      </w:r>
      <w:r w:rsidR="00B65A2A" w:rsidRPr="00496CC6">
        <w:t>Blood Transfusions (MS02001</w:t>
      </w:r>
      <w:r w:rsidR="007476B2" w:rsidRPr="00496CC6">
        <w:t>,</w:t>
      </w:r>
      <w:r w:rsidR="006B34A0" w:rsidRPr="00496CC6">
        <w:t xml:space="preserve"> M50009</w:t>
      </w:r>
      <w:r w:rsidR="00B65A2A" w:rsidRPr="00496CC6">
        <w:t>)</w:t>
      </w:r>
      <w:bookmarkEnd w:id="314"/>
      <w:bookmarkEnd w:id="315"/>
      <w:bookmarkEnd w:id="316"/>
      <w:bookmarkEnd w:id="317"/>
      <w:bookmarkEnd w:id="318"/>
    </w:p>
    <w:p w14:paraId="33A5F29F" w14:textId="77777777" w:rsidR="0056713C" w:rsidRPr="00496CC6" w:rsidRDefault="00B65A2A" w:rsidP="00B65A2A">
      <w:pPr>
        <w:rPr>
          <w:rFonts w:ascii="Arial" w:hAnsi="Arial" w:cs="Arial"/>
          <w:color w:val="333333"/>
        </w:rPr>
      </w:pPr>
      <w:r w:rsidRPr="00496CC6">
        <w:rPr>
          <w:rFonts w:ascii="Arial" w:hAnsi="Arial" w:cs="Arial"/>
          <w:color w:val="333333"/>
        </w:rPr>
        <w:t>Some sameday Blood Transfusion event</w:t>
      </w:r>
      <w:r w:rsidR="00C065F3" w:rsidRPr="00496CC6">
        <w:rPr>
          <w:rFonts w:ascii="Arial" w:hAnsi="Arial" w:cs="Arial"/>
          <w:color w:val="333333"/>
        </w:rPr>
        <w:t xml:space="preserve"> records</w:t>
      </w:r>
      <w:r w:rsidRPr="00496CC6">
        <w:rPr>
          <w:rFonts w:ascii="Arial" w:hAnsi="Arial" w:cs="Arial"/>
          <w:color w:val="333333"/>
        </w:rPr>
        <w:t xml:space="preserve"> are exc</w:t>
      </w:r>
      <w:r w:rsidR="00976B14" w:rsidRPr="00496CC6">
        <w:rPr>
          <w:rFonts w:ascii="Arial" w:hAnsi="Arial" w:cs="Arial"/>
          <w:color w:val="333333"/>
        </w:rPr>
        <w:t xml:space="preserve">luded from casemix purchasing. </w:t>
      </w:r>
    </w:p>
    <w:p w14:paraId="005983AD" w14:textId="77777777" w:rsidR="00B61C95" w:rsidRPr="00496CC6" w:rsidRDefault="00B61C95" w:rsidP="00B65A2A">
      <w:pPr>
        <w:rPr>
          <w:rFonts w:ascii="Arial" w:hAnsi="Arial" w:cs="Arial"/>
          <w:color w:val="333333"/>
        </w:rPr>
      </w:pPr>
    </w:p>
    <w:p w14:paraId="051D2306" w14:textId="77777777" w:rsidR="00B65A2A" w:rsidRPr="00496CC6" w:rsidRDefault="00B65A2A" w:rsidP="00B65A2A">
      <w:pPr>
        <w:rPr>
          <w:rFonts w:ascii="Arial" w:hAnsi="Arial" w:cs="Arial"/>
          <w:color w:val="333333"/>
        </w:rPr>
      </w:pPr>
      <w:r w:rsidRPr="00496CC6">
        <w:rPr>
          <w:rFonts w:ascii="Arial" w:hAnsi="Arial" w:cs="Arial"/>
          <w:color w:val="333333"/>
        </w:rPr>
        <w:t>These event</w:t>
      </w:r>
      <w:r w:rsidR="00C065F3" w:rsidRPr="00496CC6">
        <w:rPr>
          <w:rFonts w:ascii="Arial" w:hAnsi="Arial" w:cs="Arial"/>
          <w:color w:val="333333"/>
        </w:rPr>
        <w:t xml:space="preserve"> record</w:t>
      </w:r>
      <w:r w:rsidRPr="00496CC6">
        <w:rPr>
          <w:rFonts w:ascii="Arial" w:hAnsi="Arial" w:cs="Arial"/>
          <w:color w:val="333333"/>
        </w:rPr>
        <w:t>s are tested for by checking:</w:t>
      </w:r>
    </w:p>
    <w:p w14:paraId="49D53FDF" w14:textId="77777777" w:rsidR="00B65A2A" w:rsidRPr="00496CC6" w:rsidRDefault="00B65A2A" w:rsidP="0056713C">
      <w:pPr>
        <w:ind w:firstLine="360"/>
        <w:rPr>
          <w:rFonts w:ascii="Arial" w:hAnsi="Arial" w:cs="Arial"/>
          <w:color w:val="333333"/>
        </w:rPr>
      </w:pPr>
      <w:r w:rsidRPr="00496CC6">
        <w:rPr>
          <w:rFonts w:ascii="Arial" w:hAnsi="Arial" w:cs="Arial"/>
          <w:color w:val="333333"/>
        </w:rPr>
        <w:t xml:space="preserve">That the </w:t>
      </w:r>
      <w:r w:rsidR="002A1221" w:rsidRPr="00496CC6">
        <w:rPr>
          <w:rFonts w:ascii="Arial" w:hAnsi="Arial" w:cs="Arial"/>
          <w:color w:val="333333"/>
        </w:rPr>
        <w:t>a</w:t>
      </w:r>
      <w:r w:rsidRPr="00496CC6">
        <w:rPr>
          <w:rFonts w:ascii="Arial" w:hAnsi="Arial" w:cs="Arial"/>
          <w:color w:val="333333"/>
        </w:rPr>
        <w:t xml:space="preserve">dmission and </w:t>
      </w:r>
      <w:r w:rsidR="002A1221" w:rsidRPr="00496CC6">
        <w:rPr>
          <w:rFonts w:ascii="Arial" w:hAnsi="Arial" w:cs="Arial"/>
          <w:color w:val="333333"/>
        </w:rPr>
        <w:t>d</w:t>
      </w:r>
      <w:r w:rsidRPr="00496CC6">
        <w:rPr>
          <w:rFonts w:ascii="Arial" w:hAnsi="Arial" w:cs="Arial"/>
          <w:color w:val="333333"/>
        </w:rPr>
        <w:t>ischarge dates are the same</w:t>
      </w:r>
    </w:p>
    <w:p w14:paraId="15003A0C" w14:textId="77777777" w:rsidR="00B65A2A" w:rsidRPr="00496CC6" w:rsidRDefault="00B65A2A" w:rsidP="00B65A2A">
      <w:pPr>
        <w:pStyle w:val="DefinitionTerm"/>
        <w:overflowPunct/>
        <w:autoSpaceDE/>
        <w:autoSpaceDN/>
        <w:adjustRightInd/>
        <w:ind w:firstLine="720"/>
        <w:textAlignment w:val="auto"/>
        <w:rPr>
          <w:rFonts w:ascii="Arial" w:hAnsi="Arial" w:cs="Arial"/>
          <w:color w:val="333333"/>
        </w:rPr>
      </w:pPr>
      <w:bookmarkStart w:id="319" w:name="OLE_LINK1"/>
      <w:r w:rsidRPr="00496CC6">
        <w:rPr>
          <w:rFonts w:ascii="Arial" w:hAnsi="Arial" w:cs="Arial"/>
          <w:color w:val="333333"/>
        </w:rPr>
        <w:t>AND</w:t>
      </w:r>
    </w:p>
    <w:bookmarkEnd w:id="319"/>
    <w:p w14:paraId="44BF9E7F" w14:textId="02EDF964" w:rsidR="00B65A2A" w:rsidRPr="00496CC6" w:rsidRDefault="00B65A2A" w:rsidP="0056713C">
      <w:pPr>
        <w:ind w:firstLine="360"/>
        <w:rPr>
          <w:rFonts w:ascii="Arial" w:hAnsi="Arial" w:cs="Arial"/>
          <w:color w:val="333333"/>
        </w:rPr>
      </w:pPr>
      <w:r w:rsidRPr="00496CC6">
        <w:rPr>
          <w:rFonts w:ascii="Arial" w:hAnsi="Arial" w:cs="Arial"/>
          <w:color w:val="333333"/>
        </w:rPr>
        <w:t xml:space="preserve">That the event is non-acute (i.e. Admission Type not </w:t>
      </w:r>
      <w:r w:rsidR="007D0E17" w:rsidRPr="00496CC6">
        <w:rPr>
          <w:rFonts w:ascii="Arial" w:hAnsi="Arial" w:cs="Arial"/>
          <w:color w:val="333333"/>
        </w:rPr>
        <w:t>‘</w:t>
      </w:r>
      <w:r w:rsidRPr="00496CC6">
        <w:rPr>
          <w:rFonts w:ascii="Arial" w:hAnsi="Arial" w:cs="Arial"/>
          <w:color w:val="333333"/>
        </w:rPr>
        <w:t>AC</w:t>
      </w:r>
      <w:r w:rsidR="007D0E17" w:rsidRPr="00496CC6">
        <w:rPr>
          <w:rFonts w:ascii="Arial" w:hAnsi="Arial" w:cs="Arial"/>
          <w:color w:val="333333"/>
        </w:rPr>
        <w:t>’</w:t>
      </w:r>
      <w:r w:rsidRPr="00496CC6">
        <w:rPr>
          <w:rFonts w:ascii="Arial" w:hAnsi="Arial" w:cs="Arial"/>
          <w:color w:val="333333"/>
        </w:rPr>
        <w:t>)</w:t>
      </w:r>
    </w:p>
    <w:p w14:paraId="06305A90" w14:textId="77777777" w:rsidR="00933FF0" w:rsidRPr="00496CC6" w:rsidRDefault="00933FF0" w:rsidP="00933FF0">
      <w:pPr>
        <w:pStyle w:val="DefinitionTerm"/>
        <w:overflowPunct/>
        <w:autoSpaceDE/>
        <w:autoSpaceDN/>
        <w:adjustRightInd/>
        <w:ind w:firstLine="720"/>
        <w:textAlignment w:val="auto"/>
        <w:rPr>
          <w:rFonts w:ascii="Arial" w:hAnsi="Arial" w:cs="Arial"/>
          <w:color w:val="333333"/>
        </w:rPr>
      </w:pPr>
      <w:r w:rsidRPr="00496CC6">
        <w:rPr>
          <w:rFonts w:ascii="Arial" w:hAnsi="Arial" w:cs="Arial"/>
          <w:color w:val="333333"/>
        </w:rPr>
        <w:t>AND</w:t>
      </w:r>
    </w:p>
    <w:p w14:paraId="080EF36C" w14:textId="77777777" w:rsidR="00B65A2A" w:rsidRPr="00496CC6" w:rsidRDefault="0034642B" w:rsidP="00405D3C">
      <w:pPr>
        <w:ind w:left="360"/>
        <w:rPr>
          <w:rFonts w:ascii="Arial" w:hAnsi="Arial" w:cs="Arial"/>
          <w:color w:val="333333"/>
        </w:rPr>
      </w:pPr>
      <w:r w:rsidRPr="00496CC6">
        <w:rPr>
          <w:rFonts w:ascii="Arial" w:hAnsi="Arial" w:cs="Arial"/>
          <w:color w:val="333333"/>
        </w:rPr>
        <w:t>T</w:t>
      </w:r>
      <w:r w:rsidR="00B65A2A" w:rsidRPr="00496CC6">
        <w:rPr>
          <w:rFonts w:ascii="Arial" w:hAnsi="Arial" w:cs="Arial"/>
          <w:color w:val="333333"/>
        </w:rPr>
        <w:t xml:space="preserve">he first procedure code is in the </w:t>
      </w:r>
      <w:r w:rsidR="001C16C0" w:rsidRPr="00496CC6">
        <w:rPr>
          <w:rFonts w:ascii="Arial" w:hAnsi="Arial" w:cs="Arial"/>
          <w:color w:val="333333"/>
        </w:rPr>
        <w:t>range:</w:t>
      </w:r>
      <w:r w:rsidR="00307549" w:rsidRPr="00496CC6">
        <w:rPr>
          <w:rFonts w:ascii="Arial" w:hAnsi="Arial" w:cs="Arial"/>
          <w:color w:val="333333"/>
        </w:rPr>
        <w:t xml:space="preserve"> </w:t>
      </w:r>
      <w:r w:rsidR="00B65A2A" w:rsidRPr="00496CC6">
        <w:rPr>
          <w:rFonts w:ascii="Arial" w:hAnsi="Arial" w:cs="Arial"/>
          <w:color w:val="333333"/>
        </w:rPr>
        <w:t>(1370601, 1370602, 1370603, 9206000</w:t>
      </w:r>
      <w:r w:rsidR="00307549" w:rsidRPr="00496CC6">
        <w:rPr>
          <w:rFonts w:ascii="Arial" w:hAnsi="Arial" w:cs="Arial"/>
          <w:color w:val="333333"/>
        </w:rPr>
        <w:t xml:space="preserve"> </w:t>
      </w:r>
      <w:r w:rsidR="00B65A2A" w:rsidRPr="00496CC6">
        <w:rPr>
          <w:rFonts w:ascii="Arial" w:hAnsi="Arial" w:cs="Arial"/>
          <w:color w:val="333333"/>
        </w:rPr>
        <w:t>[1893])</w:t>
      </w:r>
    </w:p>
    <w:p w14:paraId="409D370C" w14:textId="77777777" w:rsidR="00B65A2A" w:rsidRPr="00496CC6" w:rsidRDefault="00B65A2A" w:rsidP="00B65A2A">
      <w:pPr>
        <w:pStyle w:val="DefinitionTerm"/>
        <w:overflowPunct/>
        <w:autoSpaceDE/>
        <w:autoSpaceDN/>
        <w:adjustRightInd/>
        <w:ind w:firstLine="720"/>
        <w:textAlignment w:val="auto"/>
        <w:rPr>
          <w:rFonts w:ascii="Arial" w:hAnsi="Arial" w:cs="Arial"/>
          <w:color w:val="333333"/>
        </w:rPr>
      </w:pPr>
      <w:r w:rsidRPr="00496CC6">
        <w:rPr>
          <w:rFonts w:ascii="Arial" w:hAnsi="Arial" w:cs="Arial"/>
          <w:color w:val="333333"/>
        </w:rPr>
        <w:t>AND</w:t>
      </w:r>
    </w:p>
    <w:p w14:paraId="6A55A5C4" w14:textId="77777777" w:rsidR="00B65A2A" w:rsidRPr="00496CC6" w:rsidRDefault="0034642B" w:rsidP="00405D3C">
      <w:pPr>
        <w:ind w:left="360"/>
        <w:rPr>
          <w:rFonts w:ascii="Arial" w:hAnsi="Arial" w:cs="Arial"/>
          <w:color w:val="333333"/>
        </w:rPr>
      </w:pPr>
      <w:r w:rsidRPr="00496CC6">
        <w:rPr>
          <w:rFonts w:ascii="Arial" w:hAnsi="Arial" w:cs="Arial"/>
          <w:color w:val="333333"/>
        </w:rPr>
        <w:t>T</w:t>
      </w:r>
      <w:r w:rsidR="00B65A2A" w:rsidRPr="00496CC6">
        <w:rPr>
          <w:rFonts w:ascii="Arial" w:hAnsi="Arial" w:cs="Arial"/>
          <w:color w:val="333333"/>
        </w:rPr>
        <w:t xml:space="preserve">he second procedure </w:t>
      </w:r>
      <w:r w:rsidR="0029129C" w:rsidRPr="00496CC6">
        <w:rPr>
          <w:rFonts w:ascii="Arial" w:hAnsi="Arial" w:cs="Arial"/>
          <w:color w:val="333333"/>
        </w:rPr>
        <w:t xml:space="preserve">code </w:t>
      </w:r>
      <w:r w:rsidR="00B65A2A" w:rsidRPr="00496CC6">
        <w:rPr>
          <w:rFonts w:ascii="Arial" w:hAnsi="Arial" w:cs="Arial"/>
          <w:color w:val="333333"/>
        </w:rPr>
        <w:t xml:space="preserve">is in the range: (1370601, 1370602, </w:t>
      </w:r>
      <w:r w:rsidR="00CD2298" w:rsidRPr="00496CC6">
        <w:rPr>
          <w:rFonts w:ascii="Arial" w:hAnsi="Arial" w:cs="Arial"/>
          <w:color w:val="333333"/>
        </w:rPr>
        <w:t>1370603, 9206000 [1893], blank)</w:t>
      </w:r>
    </w:p>
    <w:p w14:paraId="72C54B4F" w14:textId="77777777" w:rsidR="00B65A2A" w:rsidRPr="00496CC6" w:rsidRDefault="00B65A2A" w:rsidP="00B65A2A">
      <w:pPr>
        <w:pStyle w:val="DefinitionTerm"/>
        <w:overflowPunct/>
        <w:autoSpaceDE/>
        <w:autoSpaceDN/>
        <w:adjustRightInd/>
        <w:ind w:firstLine="720"/>
        <w:textAlignment w:val="auto"/>
        <w:rPr>
          <w:rFonts w:ascii="Arial" w:hAnsi="Arial" w:cs="Arial"/>
          <w:color w:val="333333"/>
        </w:rPr>
      </w:pPr>
      <w:r w:rsidRPr="00496CC6">
        <w:rPr>
          <w:rFonts w:ascii="Arial" w:hAnsi="Arial" w:cs="Arial"/>
          <w:color w:val="333333"/>
        </w:rPr>
        <w:t>AND</w:t>
      </w:r>
    </w:p>
    <w:p w14:paraId="15E70040" w14:textId="77777777" w:rsidR="00B65A2A" w:rsidRPr="00496CC6" w:rsidRDefault="00374187" w:rsidP="0056713C">
      <w:pPr>
        <w:ind w:firstLine="360"/>
        <w:rPr>
          <w:rFonts w:ascii="Arial" w:hAnsi="Arial" w:cs="Arial"/>
          <w:color w:val="333333"/>
        </w:rPr>
      </w:pPr>
      <w:r w:rsidRPr="00496CC6">
        <w:rPr>
          <w:rFonts w:ascii="Arial" w:hAnsi="Arial" w:cs="Arial"/>
          <w:color w:val="333333"/>
        </w:rPr>
        <w:t xml:space="preserve">The </w:t>
      </w:r>
      <w:r w:rsidR="00B65A2A" w:rsidRPr="00496CC6">
        <w:rPr>
          <w:rFonts w:ascii="Arial" w:hAnsi="Arial" w:cs="Arial"/>
          <w:color w:val="333333"/>
        </w:rPr>
        <w:t>third procedure is blank.</w:t>
      </w:r>
    </w:p>
    <w:p w14:paraId="5A01561D" w14:textId="77777777" w:rsidR="00C72471" w:rsidRPr="00496CC6" w:rsidRDefault="00C72471" w:rsidP="00EE6299">
      <w:pPr>
        <w:rPr>
          <w:rFonts w:ascii="Arial" w:hAnsi="Arial" w:cs="Arial"/>
          <w:color w:val="333333"/>
        </w:rPr>
      </w:pPr>
    </w:p>
    <w:p w14:paraId="00517F97" w14:textId="77777777" w:rsidR="006B34A0" w:rsidRPr="00496CC6" w:rsidRDefault="00230621" w:rsidP="006B34A0">
      <w:pPr>
        <w:ind w:left="360"/>
        <w:rPr>
          <w:rFonts w:ascii="Arial" w:hAnsi="Arial" w:cs="Arial"/>
          <w:i/>
          <w:color w:val="333333"/>
        </w:rPr>
      </w:pPr>
      <w:r w:rsidRPr="00496CC6">
        <w:rPr>
          <w:rFonts w:ascii="Arial" w:hAnsi="Arial" w:cs="Arial"/>
          <w:color w:val="333333"/>
        </w:rPr>
        <w:t>I</w:t>
      </w:r>
      <w:r w:rsidR="006B34A0" w:rsidRPr="00496CC6">
        <w:rPr>
          <w:rFonts w:ascii="Arial" w:hAnsi="Arial" w:cs="Arial"/>
          <w:color w:val="333333"/>
        </w:rPr>
        <w:t xml:space="preserve">f </w:t>
      </w:r>
      <w:r w:rsidRPr="00496CC6">
        <w:rPr>
          <w:rFonts w:ascii="Arial" w:hAnsi="Arial" w:cs="Arial"/>
          <w:color w:val="333333"/>
        </w:rPr>
        <w:t>H</w:t>
      </w:r>
      <w:r w:rsidR="00B4077D" w:rsidRPr="00496CC6">
        <w:rPr>
          <w:rFonts w:ascii="Arial" w:hAnsi="Arial" w:cs="Arial"/>
          <w:color w:val="333333"/>
        </w:rPr>
        <w:t>SC</w:t>
      </w:r>
      <w:r w:rsidR="00C36E07" w:rsidRPr="00496CC6">
        <w:rPr>
          <w:rFonts w:ascii="Arial" w:hAnsi="Arial" w:cs="Arial"/>
          <w:color w:val="333333"/>
        </w:rPr>
        <w:t xml:space="preserve"> </w:t>
      </w:r>
      <w:r w:rsidR="006B34A0" w:rsidRPr="00496CC6">
        <w:rPr>
          <w:rFonts w:ascii="Arial" w:hAnsi="Arial" w:cs="Arial"/>
          <w:color w:val="333333"/>
        </w:rPr>
        <w:t>=</w:t>
      </w:r>
      <w:r w:rsidR="00C36E07" w:rsidRPr="00496CC6">
        <w:rPr>
          <w:rFonts w:ascii="Arial" w:hAnsi="Arial" w:cs="Arial"/>
          <w:color w:val="333333"/>
        </w:rPr>
        <w:t xml:space="preserve"> </w:t>
      </w:r>
      <w:r w:rsidR="006B34A0" w:rsidRPr="00496CC6">
        <w:rPr>
          <w:rFonts w:ascii="Arial" w:hAnsi="Arial" w:cs="Arial"/>
          <w:color w:val="333333"/>
        </w:rPr>
        <w:t>M50 then PU = M50009</w:t>
      </w:r>
      <w:r w:rsidR="00C36E07" w:rsidRPr="00496CC6">
        <w:rPr>
          <w:rFonts w:ascii="Arial" w:hAnsi="Arial" w:cs="Arial"/>
          <w:color w:val="333333"/>
        </w:rPr>
        <w:t xml:space="preserve"> </w:t>
      </w:r>
      <w:r w:rsidR="00B4077D" w:rsidRPr="00496CC6">
        <w:rPr>
          <w:rFonts w:ascii="Arial" w:hAnsi="Arial" w:cs="Arial"/>
          <w:i/>
          <w:color w:val="333333"/>
        </w:rPr>
        <w:t>Oncology</w:t>
      </w:r>
    </w:p>
    <w:p w14:paraId="51986A4B" w14:textId="77777777" w:rsidR="006B34A0" w:rsidRPr="00496CC6" w:rsidRDefault="007476B2" w:rsidP="006B34A0">
      <w:pPr>
        <w:ind w:left="360"/>
        <w:rPr>
          <w:rFonts w:ascii="Arial" w:hAnsi="Arial" w:cs="Arial"/>
          <w:i/>
          <w:color w:val="333333"/>
        </w:rPr>
      </w:pPr>
      <w:r w:rsidRPr="00496CC6">
        <w:rPr>
          <w:rFonts w:ascii="Arial" w:hAnsi="Arial" w:cs="Arial"/>
          <w:color w:val="333333"/>
        </w:rPr>
        <w:t>Else for a</w:t>
      </w:r>
      <w:r w:rsidR="00230621" w:rsidRPr="00496CC6">
        <w:rPr>
          <w:rFonts w:ascii="Arial" w:hAnsi="Arial" w:cs="Arial"/>
          <w:color w:val="333333"/>
        </w:rPr>
        <w:t>ny other H</w:t>
      </w:r>
      <w:r w:rsidR="00B4077D" w:rsidRPr="00496CC6">
        <w:rPr>
          <w:rFonts w:ascii="Arial" w:hAnsi="Arial" w:cs="Arial"/>
          <w:color w:val="333333"/>
        </w:rPr>
        <w:t>SC</w:t>
      </w:r>
      <w:r w:rsidR="00C36E07" w:rsidRPr="00496CC6">
        <w:rPr>
          <w:rFonts w:ascii="Arial" w:hAnsi="Arial" w:cs="Arial"/>
          <w:color w:val="333333"/>
        </w:rPr>
        <w:t xml:space="preserve"> </w:t>
      </w:r>
      <w:r w:rsidR="006B34A0" w:rsidRPr="00496CC6">
        <w:rPr>
          <w:rFonts w:ascii="Arial" w:hAnsi="Arial" w:cs="Arial"/>
          <w:color w:val="333333"/>
        </w:rPr>
        <w:t>then PU = MS02001</w:t>
      </w:r>
      <w:r w:rsidR="00C36E07" w:rsidRPr="00496CC6">
        <w:rPr>
          <w:rFonts w:ascii="Arial" w:hAnsi="Arial" w:cs="Arial"/>
          <w:color w:val="333333"/>
        </w:rPr>
        <w:t xml:space="preserve"> </w:t>
      </w:r>
      <w:r w:rsidR="00B4077D" w:rsidRPr="00496CC6">
        <w:rPr>
          <w:rFonts w:ascii="Arial" w:hAnsi="Arial" w:cs="Arial"/>
          <w:i/>
          <w:color w:val="333333"/>
        </w:rPr>
        <w:t>Blood Transfusions – Any Health Specialty</w:t>
      </w:r>
    </w:p>
    <w:p w14:paraId="5F32A00E" w14:textId="0DE7A719" w:rsidR="00B426C3" w:rsidRDefault="00B426C3" w:rsidP="00EA663D">
      <w:pPr>
        <w:pStyle w:val="NormalArial"/>
        <w:rPr>
          <w:rFonts w:cs="Arial"/>
          <w:color w:val="333333"/>
        </w:rPr>
      </w:pPr>
    </w:p>
    <w:p w14:paraId="6CEC94D5" w14:textId="7B84A723" w:rsidR="00863054" w:rsidRPr="00BA2072" w:rsidRDefault="00863054" w:rsidP="00863054">
      <w:pPr>
        <w:pStyle w:val="Heading3"/>
      </w:pPr>
      <w:bookmarkStart w:id="320" w:name="_Ref25925152"/>
      <w:bookmarkStart w:id="321" w:name="_Toc67299535"/>
      <w:r w:rsidRPr="00BA2072">
        <w:t xml:space="preserve">Same Day </w:t>
      </w:r>
      <w:r>
        <w:t>Transrectal U</w:t>
      </w:r>
      <w:r w:rsidRPr="00863054">
        <w:t xml:space="preserve">ltrasound </w:t>
      </w:r>
      <w:r w:rsidR="00B34C60">
        <w:t xml:space="preserve">(TRUS) </w:t>
      </w:r>
      <w:r>
        <w:t>G</w:t>
      </w:r>
      <w:r w:rsidRPr="00863054">
        <w:t xml:space="preserve">uided </w:t>
      </w:r>
      <w:r w:rsidR="00F61A10">
        <w:t>Biopsy of Prostate and Tran</w:t>
      </w:r>
      <w:r w:rsidR="00B34C60">
        <w:t>s</w:t>
      </w:r>
      <w:r w:rsidR="00F61A10">
        <w:t xml:space="preserve">perineal (TPA) Biopsy of Prostate </w:t>
      </w:r>
      <w:r w:rsidRPr="00BA2072">
        <w:t>(</w:t>
      </w:r>
      <w:r w:rsidR="009A56F0">
        <w:t>S70008</w:t>
      </w:r>
      <w:r w:rsidRPr="00BA2072">
        <w:t>)</w:t>
      </w:r>
      <w:bookmarkEnd w:id="320"/>
      <w:bookmarkEnd w:id="321"/>
    </w:p>
    <w:p w14:paraId="4B169E6C" w14:textId="0FF58E31"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purchasing. </w:t>
      </w:r>
    </w:p>
    <w:p w14:paraId="3DC87691" w14:textId="77777777" w:rsidR="00863054" w:rsidRPr="00BA2072" w:rsidRDefault="00863054" w:rsidP="00863054">
      <w:pPr>
        <w:rPr>
          <w:rFonts w:ascii="Arial" w:hAnsi="Arial" w:cs="Arial"/>
          <w:color w:val="333333"/>
        </w:rPr>
      </w:pPr>
    </w:p>
    <w:p w14:paraId="4E7970A4" w14:textId="77777777" w:rsidR="00863054" w:rsidRPr="00BA2072" w:rsidRDefault="00863054" w:rsidP="00863054">
      <w:pPr>
        <w:rPr>
          <w:rFonts w:ascii="Arial" w:hAnsi="Arial" w:cs="Arial"/>
          <w:color w:val="333333"/>
        </w:rPr>
      </w:pPr>
      <w:r w:rsidRPr="00BA2072">
        <w:rPr>
          <w:rFonts w:ascii="Arial" w:hAnsi="Arial" w:cs="Arial"/>
          <w:color w:val="333333"/>
        </w:rPr>
        <w:lastRenderedPageBreak/>
        <w:t>These event</w:t>
      </w:r>
      <w:r>
        <w:rPr>
          <w:rFonts w:ascii="Arial" w:hAnsi="Arial" w:cs="Arial"/>
          <w:color w:val="333333"/>
        </w:rPr>
        <w:t xml:space="preserve"> record</w:t>
      </w:r>
      <w:r w:rsidRPr="00BA2072">
        <w:rPr>
          <w:rFonts w:ascii="Arial" w:hAnsi="Arial" w:cs="Arial"/>
          <w:color w:val="333333"/>
        </w:rPr>
        <w:t>s are tested for by checking:</w:t>
      </w:r>
    </w:p>
    <w:p w14:paraId="591BAEA9"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16086BB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C1897DA"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368680A1"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10172AF" w14:textId="1478C8C6"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0F998762"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FEB6BFC" w14:textId="0534A703"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2D6C55">
        <w:rPr>
          <w:rFonts w:ascii="Arial" w:hAnsi="Arial" w:cs="Arial"/>
          <w:color w:val="333333"/>
        </w:rPr>
        <w:t xml:space="preserve"> from the range</w:t>
      </w:r>
      <w:r w:rsidR="00C03BEC">
        <w:rPr>
          <w:rFonts w:ascii="Arial" w:hAnsi="Arial" w:cs="Arial"/>
          <w:color w:val="333333"/>
        </w:rPr>
        <w:t>:</w:t>
      </w:r>
    </w:p>
    <w:p w14:paraId="559A4A8F" w14:textId="61368E9D"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Pr="00F61A10">
        <w:rPr>
          <w:rFonts w:ascii="Arial" w:hAnsi="Arial" w:cs="Arial"/>
          <w:i/>
          <w:color w:val="333333"/>
        </w:rPr>
        <w:t>Percutaneous [needle] biopsy of prostate</w:t>
      </w:r>
      <w:r w:rsidR="002D6C55">
        <w:rPr>
          <w:rFonts w:ascii="Arial" w:hAnsi="Arial" w:cs="Arial"/>
          <w:i/>
          <w:color w:val="333333"/>
        </w:rPr>
        <w:t>)</w:t>
      </w:r>
    </w:p>
    <w:p w14:paraId="1B2B29A4" w14:textId="3FD283AB"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4A00C996" w14:textId="5EA724C6"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C03BEC">
        <w:rPr>
          <w:rFonts w:ascii="Arial" w:hAnsi="Arial" w:cs="Arial"/>
          <w:color w:val="333333"/>
        </w:rPr>
        <w:t xml:space="preserve"> in the range: </w:t>
      </w:r>
    </w:p>
    <w:p w14:paraId="4BBBAAB2" w14:textId="29092EC7" w:rsidR="00140C3D" w:rsidRDefault="002D6C55" w:rsidP="002D6C55">
      <w:pPr>
        <w:ind w:left="360"/>
        <w:rPr>
          <w:rFonts w:ascii="Arial" w:hAnsi="Arial" w:cs="Arial"/>
          <w:color w:val="333333"/>
        </w:rPr>
      </w:pPr>
      <w:r>
        <w:rPr>
          <w:rFonts w:ascii="Arial" w:hAnsi="Arial" w:cs="Arial"/>
          <w:color w:val="333333"/>
        </w:rPr>
        <w:t xml:space="preserve">(3721800 [1163] </w:t>
      </w:r>
      <w:r w:rsidRPr="00F61A10">
        <w:rPr>
          <w:rFonts w:ascii="Arial" w:hAnsi="Arial" w:cs="Arial"/>
          <w:i/>
          <w:color w:val="333333"/>
        </w:rPr>
        <w:t>Percutaneous [needle] biopsy of prostate</w:t>
      </w:r>
      <w:r w:rsidR="00140C3D" w:rsidRPr="00B34C60">
        <w:rPr>
          <w:rFonts w:ascii="Arial" w:hAnsi="Arial" w:cs="Arial"/>
          <w:i/>
          <w:color w:val="333333"/>
        </w:rPr>
        <w:t>,</w:t>
      </w:r>
      <w:r w:rsidR="00140C3D">
        <w:rPr>
          <w:rFonts w:ascii="Arial" w:hAnsi="Arial" w:cs="Arial"/>
          <w:color w:val="333333"/>
        </w:rPr>
        <w:t xml:space="preserve"> </w:t>
      </w:r>
      <w:r w:rsidR="00140C3D" w:rsidRPr="00BA2072">
        <w:rPr>
          <w:rFonts w:ascii="Arial" w:hAnsi="Arial" w:cs="Arial"/>
          <w:color w:val="333333"/>
        </w:rPr>
        <w:t>block [1910] codes, blank)</w:t>
      </w:r>
    </w:p>
    <w:p w14:paraId="588D0898" w14:textId="4079D508" w:rsidR="00F61A10" w:rsidRDefault="00F61A10" w:rsidP="00140C3D">
      <w:pPr>
        <w:ind w:left="360"/>
        <w:rPr>
          <w:rFonts w:ascii="Arial" w:hAnsi="Arial" w:cs="Arial"/>
          <w:color w:val="333333"/>
        </w:rPr>
      </w:pPr>
      <w:r>
        <w:rPr>
          <w:rFonts w:ascii="Arial" w:hAnsi="Arial" w:cs="Arial"/>
          <w:color w:val="333333"/>
        </w:rPr>
        <w:tab/>
        <w:t>AND</w:t>
      </w:r>
    </w:p>
    <w:p w14:paraId="1CEE5792" w14:textId="708AD124"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in the range: (block [1910] codes, blank).</w:t>
      </w:r>
    </w:p>
    <w:p w14:paraId="0B022906" w14:textId="77777777" w:rsidR="00863054" w:rsidRPr="00BA2072" w:rsidRDefault="00863054" w:rsidP="00EA663D">
      <w:pPr>
        <w:pStyle w:val="NormalArial"/>
        <w:rPr>
          <w:rFonts w:cs="Arial"/>
          <w:color w:val="333333"/>
        </w:rPr>
      </w:pPr>
    </w:p>
    <w:p w14:paraId="34331506" w14:textId="77777777" w:rsidR="00B65A2A" w:rsidRPr="00BA2072" w:rsidRDefault="00B65A2A" w:rsidP="00C40E1A">
      <w:pPr>
        <w:pStyle w:val="Heading3"/>
      </w:pPr>
      <w:bookmarkStart w:id="322" w:name="_Ref183317923"/>
      <w:bookmarkStart w:id="323" w:name="_Ref183317953"/>
      <w:bookmarkStart w:id="324" w:name="_Ref183318112"/>
      <w:bookmarkStart w:id="325" w:name="_Ref261004381"/>
      <w:bookmarkStart w:id="326" w:name="_Ref261004474"/>
      <w:bookmarkStart w:id="327" w:name="_Toc67299536"/>
      <w:r w:rsidRPr="00BA2072">
        <w:t>Designated Hospital for Casemix Revenue</w:t>
      </w:r>
      <w:bookmarkEnd w:id="322"/>
      <w:bookmarkEnd w:id="323"/>
      <w:bookmarkEnd w:id="324"/>
      <w:r w:rsidRPr="00BA2072">
        <w:rPr>
          <w:rStyle w:val="FootnoteReference"/>
          <w:rFonts w:cs="Arial"/>
        </w:rPr>
        <w:footnoteReference w:id="9"/>
      </w:r>
      <w:bookmarkEnd w:id="325"/>
      <w:bookmarkEnd w:id="326"/>
      <w:bookmarkEnd w:id="327"/>
    </w:p>
    <w:p w14:paraId="26BA5C26" w14:textId="77777777"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has been identified as valid to provide services at the level required for casemix-funded event</w:t>
      </w:r>
      <w:r w:rsidR="00ED0B1F">
        <w:rPr>
          <w:rFonts w:ascii="Arial" w:hAnsi="Arial" w:cs="Arial"/>
          <w:color w:val="333333"/>
        </w:rPr>
        <w:t xml:space="preserve"> record</w:t>
      </w:r>
      <w:r w:rsidRPr="00BA2072">
        <w:rPr>
          <w:rFonts w:ascii="Arial" w:hAnsi="Arial" w:cs="Arial"/>
          <w:color w:val="333333"/>
        </w:rPr>
        <w:t xml:space="preserve">s.  All other facilities historically designated as ‘rural’ or ‘private’, are excluded.  </w:t>
      </w:r>
    </w:p>
    <w:p w14:paraId="53A587E8" w14:textId="77777777" w:rsidR="009874DC" w:rsidRDefault="00B65A2A" w:rsidP="00B65A2A">
      <w:pPr>
        <w:pStyle w:val="BodyText2"/>
        <w:rPr>
          <w:rFonts w:ascii="Arial" w:hAnsi="Arial" w:cs="Arial"/>
          <w:color w:val="333333"/>
        </w:rPr>
      </w:pPr>
      <w:r w:rsidRPr="00BA2072">
        <w:rPr>
          <w:rFonts w:ascii="Arial" w:hAnsi="Arial" w:cs="Arial"/>
          <w:color w:val="333333"/>
        </w:rPr>
        <w:t xml:space="preserve">Note that with DHB sub-contracting the list of included facilities may require updating periodically.  </w:t>
      </w:r>
    </w:p>
    <w:p w14:paraId="105BAB85" w14:textId="30043EA4"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casemix-funded 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below it will be excluded from casemix but may be included in non-casemix purchase unit allocation.  </w:t>
      </w:r>
    </w:p>
    <w:p w14:paraId="27CFD7CC" w14:textId="471B8989"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20</w:t>
      </w:r>
      <w:r w:rsidR="007174F8">
        <w:rPr>
          <w:rFonts w:cs="Arial"/>
          <w:color w:val="333333"/>
        </w:rPr>
        <w:t>/</w:t>
      </w:r>
      <w:r w:rsidR="006D488E">
        <w:rPr>
          <w:rFonts w:cs="Arial"/>
          <w:color w:val="333333"/>
        </w:rPr>
        <w:t>2</w:t>
      </w:r>
      <w:r w:rsidR="000E323A">
        <w:rPr>
          <w:rFonts w:cs="Arial"/>
          <w:color w:val="333333"/>
        </w:rPr>
        <w:t>1</w:t>
      </w:r>
      <w:r w:rsidRPr="00BA2072">
        <w:rPr>
          <w:rFonts w:cs="Arial"/>
          <w:color w:val="333333"/>
        </w:rPr>
        <w:t xml:space="preserve"> then they will be documented in this section</w:t>
      </w:r>
      <w:r>
        <w:rPr>
          <w:rFonts w:cs="Arial"/>
          <w:color w:val="333333"/>
        </w:rPr>
        <w:t xml:space="preserve"> and at the start of this document</w:t>
      </w:r>
      <w:r w:rsidRPr="00BA2072">
        <w:rPr>
          <w:rFonts w:cs="Arial"/>
          <w:color w:val="333333"/>
        </w:rPr>
        <w:t>.</w:t>
      </w:r>
    </w:p>
    <w:p w14:paraId="6B9675B6" w14:textId="60545432" w:rsidR="009874DC" w:rsidRDefault="009874DC" w:rsidP="009874DC">
      <w:pPr>
        <w:pStyle w:val="NormalArial"/>
        <w:rPr>
          <w:rFonts w:cs="Arial"/>
          <w:color w:val="333333"/>
        </w:rPr>
      </w:pPr>
      <w:r w:rsidRPr="00BA2072">
        <w:rPr>
          <w:rFonts w:cs="Arial"/>
          <w:color w:val="333333"/>
        </w:rPr>
        <w:t>DHBs are reminded that event</w:t>
      </w:r>
      <w:r>
        <w:rPr>
          <w:rFonts w:cs="Arial"/>
          <w:color w:val="333333"/>
        </w:rPr>
        <w:t xml:space="preserve"> record</w:t>
      </w:r>
      <w:r w:rsidRPr="00BA2072">
        <w:rPr>
          <w:rFonts w:cs="Arial"/>
          <w:color w:val="333333"/>
        </w:rPr>
        <w:t>s loaded into the NMDS against facilities that occur prior to their eligibility will be excluded from casemix and may need to be re-submitted for them to be included.</w:t>
      </w:r>
    </w:p>
    <w:p w14:paraId="062EC7B3" w14:textId="77777777" w:rsidR="00382C08" w:rsidRDefault="00382C08" w:rsidP="00B65A2A">
      <w:pPr>
        <w:pStyle w:val="BodyText2"/>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31E2C137" w14:textId="77777777">
        <w:trPr>
          <w:trHeight w:val="247"/>
          <w:tblHeader/>
          <w:jc w:val="center"/>
        </w:trPr>
        <w:tc>
          <w:tcPr>
            <w:tcW w:w="1696" w:type="dxa"/>
            <w:tcBorders>
              <w:top w:val="single" w:sz="6" w:space="0" w:color="auto"/>
              <w:left w:val="single" w:sz="2" w:space="0" w:color="auto"/>
              <w:bottom w:val="single" w:sz="6" w:space="0" w:color="auto"/>
              <w:right w:val="single" w:sz="6" w:space="0" w:color="auto"/>
            </w:tcBorders>
          </w:tcPr>
          <w:p w14:paraId="4BAFC5D0"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Borders>
              <w:top w:val="single" w:sz="6" w:space="0" w:color="auto"/>
              <w:left w:val="single" w:sz="6" w:space="0" w:color="auto"/>
              <w:bottom w:val="single" w:sz="6" w:space="0" w:color="auto"/>
              <w:right w:val="single" w:sz="2" w:space="0" w:color="auto"/>
            </w:tcBorders>
          </w:tcPr>
          <w:p w14:paraId="3144A7B6"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1558E00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31B3B7C"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Borders>
              <w:top w:val="single" w:sz="6" w:space="0" w:color="auto"/>
              <w:left w:val="single" w:sz="6" w:space="0" w:color="auto"/>
              <w:bottom w:val="single" w:sz="6" w:space="0" w:color="auto"/>
              <w:right w:val="single" w:sz="2" w:space="0" w:color="auto"/>
            </w:tcBorders>
          </w:tcPr>
          <w:p w14:paraId="26C60274" w14:textId="77777777"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14:paraId="7C9F561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D9735C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Borders>
              <w:top w:val="single" w:sz="6" w:space="0" w:color="auto"/>
              <w:left w:val="single" w:sz="6" w:space="0" w:color="auto"/>
              <w:bottom w:val="single" w:sz="6" w:space="0" w:color="auto"/>
              <w:right w:val="single" w:sz="2" w:space="0" w:color="auto"/>
            </w:tcBorders>
          </w:tcPr>
          <w:p w14:paraId="7CF5CBF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14:paraId="684F5A4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7B69E9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Borders>
              <w:top w:val="single" w:sz="6" w:space="0" w:color="auto"/>
              <w:left w:val="single" w:sz="6" w:space="0" w:color="auto"/>
              <w:bottom w:val="single" w:sz="6" w:space="0" w:color="auto"/>
              <w:right w:val="single" w:sz="2" w:space="0" w:color="auto"/>
            </w:tcBorders>
          </w:tcPr>
          <w:p w14:paraId="03EE4EB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221A8B3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7469F9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Borders>
              <w:top w:val="single" w:sz="6" w:space="0" w:color="auto"/>
              <w:left w:val="single" w:sz="6" w:space="0" w:color="auto"/>
              <w:bottom w:val="single" w:sz="6" w:space="0" w:color="auto"/>
              <w:right w:val="single" w:sz="2" w:space="0" w:color="auto"/>
            </w:tcBorders>
          </w:tcPr>
          <w:p w14:paraId="7B666416"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01DE1DD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F5B941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Borders>
              <w:top w:val="single" w:sz="6" w:space="0" w:color="auto"/>
              <w:left w:val="single" w:sz="6" w:space="0" w:color="auto"/>
              <w:bottom w:val="single" w:sz="6" w:space="0" w:color="auto"/>
              <w:right w:val="single" w:sz="2" w:space="0" w:color="auto"/>
            </w:tcBorders>
          </w:tcPr>
          <w:p w14:paraId="274E4C9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64DC1C3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12BB6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Borders>
              <w:top w:val="single" w:sz="6" w:space="0" w:color="auto"/>
              <w:left w:val="single" w:sz="6" w:space="0" w:color="auto"/>
              <w:bottom w:val="single" w:sz="6" w:space="0" w:color="auto"/>
              <w:right w:val="single" w:sz="2" w:space="0" w:color="auto"/>
            </w:tcBorders>
          </w:tcPr>
          <w:p w14:paraId="44F778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18852C6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B3284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Borders>
              <w:top w:val="single" w:sz="6" w:space="0" w:color="auto"/>
              <w:left w:val="single" w:sz="6" w:space="0" w:color="auto"/>
              <w:bottom w:val="single" w:sz="6" w:space="0" w:color="auto"/>
              <w:right w:val="single" w:sz="2" w:space="0" w:color="auto"/>
            </w:tcBorders>
          </w:tcPr>
          <w:p w14:paraId="0C078BA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0A3DFED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056819"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Borders>
              <w:top w:val="single" w:sz="6" w:space="0" w:color="auto"/>
              <w:left w:val="single" w:sz="6" w:space="0" w:color="auto"/>
              <w:bottom w:val="single" w:sz="6" w:space="0" w:color="auto"/>
              <w:right w:val="single" w:sz="2" w:space="0" w:color="auto"/>
            </w:tcBorders>
          </w:tcPr>
          <w:p w14:paraId="12776A84"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3FB5129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766D42E"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Borders>
              <w:top w:val="single" w:sz="6" w:space="0" w:color="auto"/>
              <w:left w:val="single" w:sz="6" w:space="0" w:color="auto"/>
              <w:bottom w:val="single" w:sz="6" w:space="0" w:color="auto"/>
              <w:right w:val="single" w:sz="2" w:space="0" w:color="auto"/>
            </w:tcBorders>
          </w:tcPr>
          <w:p w14:paraId="0EE69A2B"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14:paraId="7E7A6AE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09773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Borders>
              <w:top w:val="single" w:sz="6" w:space="0" w:color="auto"/>
              <w:left w:val="single" w:sz="6" w:space="0" w:color="auto"/>
              <w:bottom w:val="single" w:sz="6" w:space="0" w:color="auto"/>
              <w:right w:val="single" w:sz="2" w:space="0" w:color="auto"/>
            </w:tcBorders>
          </w:tcPr>
          <w:p w14:paraId="6D37530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1A69704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64BEF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Borders>
              <w:top w:val="single" w:sz="6" w:space="0" w:color="auto"/>
              <w:left w:val="single" w:sz="6" w:space="0" w:color="auto"/>
              <w:bottom w:val="single" w:sz="6" w:space="0" w:color="auto"/>
              <w:right w:val="single" w:sz="2" w:space="0" w:color="auto"/>
            </w:tcBorders>
          </w:tcPr>
          <w:p w14:paraId="68FF04D6"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50315EB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A05ABF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Borders>
              <w:top w:val="single" w:sz="6" w:space="0" w:color="auto"/>
              <w:left w:val="single" w:sz="6" w:space="0" w:color="auto"/>
              <w:bottom w:val="single" w:sz="6" w:space="0" w:color="auto"/>
              <w:right w:val="single" w:sz="2" w:space="0" w:color="auto"/>
            </w:tcBorders>
          </w:tcPr>
          <w:p w14:paraId="26A2D77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7942D03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0BE5A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Borders>
              <w:top w:val="single" w:sz="6" w:space="0" w:color="auto"/>
              <w:left w:val="single" w:sz="6" w:space="0" w:color="auto"/>
              <w:bottom w:val="single" w:sz="6" w:space="0" w:color="auto"/>
              <w:right w:val="single" w:sz="2" w:space="0" w:color="auto"/>
            </w:tcBorders>
          </w:tcPr>
          <w:p w14:paraId="10752616"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14:paraId="58F3765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33BA17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Borders>
              <w:top w:val="single" w:sz="6" w:space="0" w:color="auto"/>
              <w:left w:val="single" w:sz="6" w:space="0" w:color="auto"/>
              <w:bottom w:val="single" w:sz="6" w:space="0" w:color="auto"/>
              <w:right w:val="single" w:sz="2" w:space="0" w:color="auto"/>
            </w:tcBorders>
          </w:tcPr>
          <w:p w14:paraId="71AEC6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56D009D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F0EE05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Borders>
              <w:top w:val="single" w:sz="6" w:space="0" w:color="auto"/>
              <w:left w:val="single" w:sz="6" w:space="0" w:color="auto"/>
              <w:bottom w:val="single" w:sz="6" w:space="0" w:color="auto"/>
              <w:right w:val="single" w:sz="2" w:space="0" w:color="auto"/>
            </w:tcBorders>
          </w:tcPr>
          <w:p w14:paraId="48C2089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3E84A89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615F1B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Borders>
              <w:top w:val="single" w:sz="6" w:space="0" w:color="auto"/>
              <w:left w:val="single" w:sz="6" w:space="0" w:color="auto"/>
              <w:bottom w:val="single" w:sz="6" w:space="0" w:color="auto"/>
              <w:right w:val="single" w:sz="2" w:space="0" w:color="auto"/>
            </w:tcBorders>
          </w:tcPr>
          <w:p w14:paraId="12E6E24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5EB5147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244B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Borders>
              <w:top w:val="single" w:sz="6" w:space="0" w:color="auto"/>
              <w:left w:val="single" w:sz="6" w:space="0" w:color="auto"/>
              <w:bottom w:val="single" w:sz="6" w:space="0" w:color="auto"/>
              <w:right w:val="single" w:sz="2" w:space="0" w:color="auto"/>
            </w:tcBorders>
          </w:tcPr>
          <w:p w14:paraId="21FC14C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4FC5E63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3DE2C3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4014</w:t>
            </w:r>
          </w:p>
        </w:tc>
        <w:tc>
          <w:tcPr>
            <w:tcW w:w="5378" w:type="dxa"/>
            <w:tcBorders>
              <w:top w:val="single" w:sz="6" w:space="0" w:color="auto"/>
              <w:left w:val="single" w:sz="6" w:space="0" w:color="auto"/>
              <w:bottom w:val="single" w:sz="6" w:space="0" w:color="auto"/>
              <w:right w:val="single" w:sz="2" w:space="0" w:color="auto"/>
            </w:tcBorders>
          </w:tcPr>
          <w:p w14:paraId="5D52E2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14:paraId="4156930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61C90C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Borders>
              <w:top w:val="single" w:sz="6" w:space="0" w:color="auto"/>
              <w:left w:val="single" w:sz="6" w:space="0" w:color="auto"/>
              <w:bottom w:val="single" w:sz="6" w:space="0" w:color="auto"/>
              <w:right w:val="single" w:sz="2" w:space="0" w:color="auto"/>
            </w:tcBorders>
          </w:tcPr>
          <w:p w14:paraId="40EC3914"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9D0C78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1542AF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Borders>
              <w:top w:val="single" w:sz="6" w:space="0" w:color="auto"/>
              <w:left w:val="single" w:sz="6" w:space="0" w:color="auto"/>
              <w:bottom w:val="single" w:sz="6" w:space="0" w:color="auto"/>
              <w:right w:val="single" w:sz="2" w:space="0" w:color="auto"/>
            </w:tcBorders>
          </w:tcPr>
          <w:p w14:paraId="05005BD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742042F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982B61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Borders>
              <w:top w:val="single" w:sz="6" w:space="0" w:color="auto"/>
              <w:left w:val="single" w:sz="6" w:space="0" w:color="auto"/>
              <w:bottom w:val="single" w:sz="6" w:space="0" w:color="auto"/>
              <w:right w:val="single" w:sz="2" w:space="0" w:color="auto"/>
            </w:tcBorders>
          </w:tcPr>
          <w:p w14:paraId="069097E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71792E7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4B529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Borders>
              <w:top w:val="single" w:sz="6" w:space="0" w:color="auto"/>
              <w:left w:val="single" w:sz="6" w:space="0" w:color="auto"/>
              <w:bottom w:val="single" w:sz="6" w:space="0" w:color="auto"/>
              <w:right w:val="single" w:sz="2" w:space="0" w:color="auto"/>
            </w:tcBorders>
          </w:tcPr>
          <w:p w14:paraId="05037A5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718C13D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0F8D41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Borders>
              <w:top w:val="single" w:sz="6" w:space="0" w:color="auto"/>
              <w:left w:val="single" w:sz="6" w:space="0" w:color="auto"/>
              <w:bottom w:val="single" w:sz="6" w:space="0" w:color="auto"/>
              <w:right w:val="single" w:sz="2" w:space="0" w:color="auto"/>
            </w:tcBorders>
          </w:tcPr>
          <w:p w14:paraId="74EE359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2869C94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5E1FB5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Borders>
              <w:top w:val="single" w:sz="6" w:space="0" w:color="auto"/>
              <w:left w:val="single" w:sz="6" w:space="0" w:color="auto"/>
              <w:bottom w:val="single" w:sz="6" w:space="0" w:color="auto"/>
              <w:right w:val="single" w:sz="2" w:space="0" w:color="auto"/>
            </w:tcBorders>
          </w:tcPr>
          <w:p w14:paraId="6974298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C46596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D5A98B4"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Borders>
              <w:top w:val="single" w:sz="6" w:space="0" w:color="auto"/>
              <w:left w:val="single" w:sz="6" w:space="0" w:color="auto"/>
              <w:bottom w:val="single" w:sz="6" w:space="0" w:color="auto"/>
              <w:right w:val="single" w:sz="2" w:space="0" w:color="auto"/>
            </w:tcBorders>
          </w:tcPr>
          <w:p w14:paraId="17A12648"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1C02EB1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1E13F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Borders>
              <w:top w:val="single" w:sz="6" w:space="0" w:color="auto"/>
              <w:left w:val="single" w:sz="6" w:space="0" w:color="auto"/>
              <w:bottom w:val="single" w:sz="6" w:space="0" w:color="auto"/>
              <w:right w:val="single" w:sz="2" w:space="0" w:color="auto"/>
            </w:tcBorders>
          </w:tcPr>
          <w:p w14:paraId="4956A4F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6638277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70107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Borders>
              <w:top w:val="single" w:sz="6" w:space="0" w:color="auto"/>
              <w:left w:val="single" w:sz="6" w:space="0" w:color="auto"/>
              <w:bottom w:val="single" w:sz="6" w:space="0" w:color="auto"/>
              <w:right w:val="single" w:sz="2" w:space="0" w:color="auto"/>
            </w:tcBorders>
          </w:tcPr>
          <w:p w14:paraId="3D9708C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0ACA6A4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34FA9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Borders>
              <w:top w:val="single" w:sz="6" w:space="0" w:color="auto"/>
              <w:left w:val="single" w:sz="6" w:space="0" w:color="auto"/>
              <w:bottom w:val="single" w:sz="6" w:space="0" w:color="auto"/>
              <w:right w:val="single" w:sz="2" w:space="0" w:color="auto"/>
            </w:tcBorders>
          </w:tcPr>
          <w:p w14:paraId="7228301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666393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5B0F9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Borders>
              <w:top w:val="single" w:sz="6" w:space="0" w:color="auto"/>
              <w:left w:val="single" w:sz="6" w:space="0" w:color="auto"/>
              <w:bottom w:val="single" w:sz="6" w:space="0" w:color="auto"/>
              <w:right w:val="single" w:sz="2" w:space="0" w:color="auto"/>
            </w:tcBorders>
          </w:tcPr>
          <w:p w14:paraId="4A70D9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2E8135B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1A001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Borders>
              <w:top w:val="single" w:sz="6" w:space="0" w:color="auto"/>
              <w:left w:val="single" w:sz="6" w:space="0" w:color="auto"/>
              <w:bottom w:val="single" w:sz="6" w:space="0" w:color="auto"/>
              <w:right w:val="single" w:sz="2" w:space="0" w:color="auto"/>
            </w:tcBorders>
          </w:tcPr>
          <w:p w14:paraId="2182B5B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2C3D291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DF7B0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Borders>
              <w:top w:val="single" w:sz="6" w:space="0" w:color="auto"/>
              <w:left w:val="single" w:sz="6" w:space="0" w:color="auto"/>
              <w:bottom w:val="single" w:sz="6" w:space="0" w:color="auto"/>
              <w:right w:val="single" w:sz="2" w:space="0" w:color="auto"/>
            </w:tcBorders>
          </w:tcPr>
          <w:p w14:paraId="122EE61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405AEF3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15D33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Borders>
              <w:top w:val="single" w:sz="6" w:space="0" w:color="auto"/>
              <w:left w:val="single" w:sz="6" w:space="0" w:color="auto"/>
              <w:bottom w:val="single" w:sz="6" w:space="0" w:color="auto"/>
              <w:right w:val="single" w:sz="2" w:space="0" w:color="auto"/>
            </w:tcBorders>
          </w:tcPr>
          <w:p w14:paraId="2F8FF2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5F818A2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B98C33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Borders>
              <w:top w:val="single" w:sz="6" w:space="0" w:color="auto"/>
              <w:left w:val="single" w:sz="6" w:space="0" w:color="auto"/>
              <w:bottom w:val="single" w:sz="6" w:space="0" w:color="auto"/>
              <w:right w:val="single" w:sz="2" w:space="0" w:color="auto"/>
            </w:tcBorders>
          </w:tcPr>
          <w:p w14:paraId="2E85D67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0E69FBA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79D6B0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Borders>
              <w:top w:val="single" w:sz="6" w:space="0" w:color="auto"/>
              <w:left w:val="single" w:sz="6" w:space="0" w:color="auto"/>
              <w:bottom w:val="single" w:sz="6" w:space="0" w:color="auto"/>
              <w:right w:val="single" w:sz="2" w:space="0" w:color="auto"/>
            </w:tcBorders>
          </w:tcPr>
          <w:p w14:paraId="3D1FF796"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35E28AE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E7039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Borders>
              <w:top w:val="single" w:sz="6" w:space="0" w:color="auto"/>
              <w:left w:val="single" w:sz="6" w:space="0" w:color="auto"/>
              <w:bottom w:val="single" w:sz="6" w:space="0" w:color="auto"/>
              <w:right w:val="single" w:sz="2" w:space="0" w:color="auto"/>
            </w:tcBorders>
          </w:tcPr>
          <w:p w14:paraId="43808E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017B2EE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EF8C40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Borders>
              <w:top w:val="single" w:sz="6" w:space="0" w:color="auto"/>
              <w:left w:val="single" w:sz="6" w:space="0" w:color="auto"/>
              <w:bottom w:val="single" w:sz="6" w:space="0" w:color="auto"/>
              <w:right w:val="single" w:sz="2" w:space="0" w:color="auto"/>
            </w:tcBorders>
          </w:tcPr>
          <w:p w14:paraId="3885D64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6F9A43A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DC4039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Borders>
              <w:top w:val="single" w:sz="6" w:space="0" w:color="auto"/>
              <w:left w:val="single" w:sz="6" w:space="0" w:color="auto"/>
              <w:bottom w:val="single" w:sz="6" w:space="0" w:color="auto"/>
              <w:right w:val="single" w:sz="2" w:space="0" w:color="auto"/>
            </w:tcBorders>
          </w:tcPr>
          <w:p w14:paraId="13CB0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4C79EFD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C237F2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Borders>
              <w:top w:val="single" w:sz="6" w:space="0" w:color="auto"/>
              <w:left w:val="single" w:sz="6" w:space="0" w:color="auto"/>
              <w:bottom w:val="single" w:sz="6" w:space="0" w:color="auto"/>
              <w:right w:val="single" w:sz="2" w:space="0" w:color="auto"/>
            </w:tcBorders>
          </w:tcPr>
          <w:p w14:paraId="48D2725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30FDB63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CF1E7D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Borders>
              <w:top w:val="single" w:sz="6" w:space="0" w:color="auto"/>
              <w:left w:val="single" w:sz="6" w:space="0" w:color="auto"/>
              <w:bottom w:val="single" w:sz="6" w:space="0" w:color="auto"/>
              <w:right w:val="single" w:sz="2" w:space="0" w:color="auto"/>
            </w:tcBorders>
          </w:tcPr>
          <w:p w14:paraId="6757DE7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378C71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044776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Borders>
              <w:top w:val="single" w:sz="6" w:space="0" w:color="auto"/>
              <w:left w:val="single" w:sz="6" w:space="0" w:color="auto"/>
              <w:bottom w:val="single" w:sz="6" w:space="0" w:color="auto"/>
              <w:right w:val="single" w:sz="2" w:space="0" w:color="auto"/>
            </w:tcBorders>
          </w:tcPr>
          <w:p w14:paraId="2DA4B9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604AAFB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B7A7A1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Borders>
              <w:top w:val="single" w:sz="6" w:space="0" w:color="auto"/>
              <w:left w:val="single" w:sz="6" w:space="0" w:color="auto"/>
              <w:bottom w:val="single" w:sz="6" w:space="0" w:color="auto"/>
              <w:right w:val="single" w:sz="2" w:space="0" w:color="auto"/>
            </w:tcBorders>
          </w:tcPr>
          <w:p w14:paraId="54ABDD0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2679DF0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C4370A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Borders>
              <w:top w:val="single" w:sz="6" w:space="0" w:color="auto"/>
              <w:left w:val="single" w:sz="6" w:space="0" w:color="auto"/>
              <w:bottom w:val="single" w:sz="6" w:space="0" w:color="auto"/>
              <w:right w:val="single" w:sz="2" w:space="0" w:color="auto"/>
            </w:tcBorders>
          </w:tcPr>
          <w:p w14:paraId="324545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1D7541A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C6CDE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Borders>
              <w:top w:val="single" w:sz="6" w:space="0" w:color="auto"/>
              <w:left w:val="single" w:sz="6" w:space="0" w:color="auto"/>
              <w:bottom w:val="single" w:sz="6" w:space="0" w:color="auto"/>
              <w:right w:val="single" w:sz="2" w:space="0" w:color="auto"/>
            </w:tcBorders>
          </w:tcPr>
          <w:p w14:paraId="67B1722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CA39D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63497A"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Borders>
              <w:top w:val="single" w:sz="6" w:space="0" w:color="auto"/>
              <w:left w:val="single" w:sz="6" w:space="0" w:color="auto"/>
              <w:bottom w:val="single" w:sz="6" w:space="0" w:color="auto"/>
              <w:right w:val="single" w:sz="2" w:space="0" w:color="auto"/>
            </w:tcBorders>
          </w:tcPr>
          <w:p w14:paraId="1A06A98F"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32BF31F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BDB4D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Borders>
              <w:top w:val="single" w:sz="6" w:space="0" w:color="auto"/>
              <w:left w:val="single" w:sz="6" w:space="0" w:color="auto"/>
              <w:bottom w:val="single" w:sz="6" w:space="0" w:color="auto"/>
              <w:right w:val="single" w:sz="2" w:space="0" w:color="auto"/>
            </w:tcBorders>
          </w:tcPr>
          <w:p w14:paraId="273B8DE4"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1187286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BED2EF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Borders>
              <w:top w:val="single" w:sz="6" w:space="0" w:color="auto"/>
              <w:left w:val="single" w:sz="6" w:space="0" w:color="auto"/>
              <w:bottom w:val="single" w:sz="6" w:space="0" w:color="auto"/>
              <w:right w:val="single" w:sz="2" w:space="0" w:color="auto"/>
            </w:tcBorders>
          </w:tcPr>
          <w:p w14:paraId="052FB03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5319360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2516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Borders>
              <w:top w:val="single" w:sz="6" w:space="0" w:color="auto"/>
              <w:left w:val="single" w:sz="6" w:space="0" w:color="auto"/>
              <w:bottom w:val="single" w:sz="6" w:space="0" w:color="auto"/>
              <w:right w:val="single" w:sz="2" w:space="0" w:color="auto"/>
            </w:tcBorders>
          </w:tcPr>
          <w:p w14:paraId="6EE144C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7966F2F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3B78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Borders>
              <w:top w:val="single" w:sz="6" w:space="0" w:color="auto"/>
              <w:left w:val="single" w:sz="6" w:space="0" w:color="auto"/>
              <w:bottom w:val="single" w:sz="6" w:space="0" w:color="auto"/>
              <w:right w:val="single" w:sz="2" w:space="0" w:color="auto"/>
            </w:tcBorders>
          </w:tcPr>
          <w:p w14:paraId="499BCF2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56318A6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D82F75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Borders>
              <w:top w:val="single" w:sz="6" w:space="0" w:color="auto"/>
              <w:left w:val="single" w:sz="6" w:space="0" w:color="auto"/>
              <w:bottom w:val="single" w:sz="6" w:space="0" w:color="auto"/>
              <w:right w:val="single" w:sz="2" w:space="0" w:color="auto"/>
            </w:tcBorders>
          </w:tcPr>
          <w:p w14:paraId="2457C51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235AF2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5986D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Borders>
              <w:top w:val="single" w:sz="6" w:space="0" w:color="auto"/>
              <w:left w:val="single" w:sz="6" w:space="0" w:color="auto"/>
              <w:bottom w:val="single" w:sz="6" w:space="0" w:color="auto"/>
              <w:right w:val="single" w:sz="2" w:space="0" w:color="auto"/>
            </w:tcBorders>
          </w:tcPr>
          <w:p w14:paraId="03BA765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20B2A76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110FA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Borders>
              <w:top w:val="single" w:sz="6" w:space="0" w:color="auto"/>
              <w:left w:val="single" w:sz="6" w:space="0" w:color="auto"/>
              <w:bottom w:val="single" w:sz="6" w:space="0" w:color="auto"/>
              <w:right w:val="single" w:sz="2" w:space="0" w:color="auto"/>
            </w:tcBorders>
          </w:tcPr>
          <w:p w14:paraId="7091B3F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1DE3BB8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CC368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Borders>
              <w:top w:val="single" w:sz="6" w:space="0" w:color="auto"/>
              <w:left w:val="single" w:sz="6" w:space="0" w:color="auto"/>
              <w:bottom w:val="single" w:sz="6" w:space="0" w:color="auto"/>
              <w:right w:val="single" w:sz="2" w:space="0" w:color="auto"/>
            </w:tcBorders>
          </w:tcPr>
          <w:p w14:paraId="3555211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71214D4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49E5AF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Borders>
              <w:top w:val="single" w:sz="6" w:space="0" w:color="auto"/>
              <w:left w:val="single" w:sz="6" w:space="0" w:color="auto"/>
              <w:bottom w:val="single" w:sz="6" w:space="0" w:color="auto"/>
              <w:right w:val="single" w:sz="2" w:space="0" w:color="auto"/>
            </w:tcBorders>
          </w:tcPr>
          <w:p w14:paraId="0A15607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7A235FF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59D82A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Borders>
              <w:top w:val="single" w:sz="6" w:space="0" w:color="auto"/>
              <w:left w:val="single" w:sz="6" w:space="0" w:color="auto"/>
              <w:bottom w:val="single" w:sz="6" w:space="0" w:color="auto"/>
              <w:right w:val="single" w:sz="2" w:space="0" w:color="auto"/>
            </w:tcBorders>
          </w:tcPr>
          <w:p w14:paraId="26AA9BAF"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064B80D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A24727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Borders>
              <w:top w:val="single" w:sz="6" w:space="0" w:color="auto"/>
              <w:left w:val="single" w:sz="6" w:space="0" w:color="auto"/>
              <w:bottom w:val="single" w:sz="6" w:space="0" w:color="auto"/>
              <w:right w:val="single" w:sz="2" w:space="0" w:color="auto"/>
            </w:tcBorders>
          </w:tcPr>
          <w:p w14:paraId="23476DC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1B43D6D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99AF3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Borders>
              <w:top w:val="single" w:sz="6" w:space="0" w:color="auto"/>
              <w:left w:val="single" w:sz="6" w:space="0" w:color="auto"/>
              <w:bottom w:val="single" w:sz="6" w:space="0" w:color="auto"/>
              <w:right w:val="single" w:sz="2" w:space="0" w:color="auto"/>
            </w:tcBorders>
          </w:tcPr>
          <w:p w14:paraId="688D99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39CA3A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496EE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Borders>
              <w:top w:val="single" w:sz="6" w:space="0" w:color="auto"/>
              <w:left w:val="single" w:sz="6" w:space="0" w:color="auto"/>
              <w:bottom w:val="single" w:sz="6" w:space="0" w:color="auto"/>
              <w:right w:val="single" w:sz="2" w:space="0" w:color="auto"/>
            </w:tcBorders>
          </w:tcPr>
          <w:p w14:paraId="7D4A39E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55B9B0F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B3FB30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Borders>
              <w:top w:val="single" w:sz="6" w:space="0" w:color="auto"/>
              <w:left w:val="single" w:sz="6" w:space="0" w:color="auto"/>
              <w:bottom w:val="single" w:sz="6" w:space="0" w:color="auto"/>
              <w:right w:val="single" w:sz="2" w:space="0" w:color="auto"/>
            </w:tcBorders>
          </w:tcPr>
          <w:p w14:paraId="65C51B6A"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75AAC22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C6A6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Borders>
              <w:top w:val="single" w:sz="6" w:space="0" w:color="auto"/>
              <w:left w:val="single" w:sz="6" w:space="0" w:color="auto"/>
              <w:bottom w:val="single" w:sz="6" w:space="0" w:color="auto"/>
              <w:right w:val="single" w:sz="2" w:space="0" w:color="auto"/>
            </w:tcBorders>
          </w:tcPr>
          <w:p w14:paraId="12DE4FD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781AA15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2E6349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Borders>
              <w:top w:val="single" w:sz="6" w:space="0" w:color="auto"/>
              <w:left w:val="single" w:sz="6" w:space="0" w:color="auto"/>
              <w:bottom w:val="single" w:sz="6" w:space="0" w:color="auto"/>
              <w:right w:val="single" w:sz="2" w:space="0" w:color="auto"/>
            </w:tcBorders>
          </w:tcPr>
          <w:p w14:paraId="447C858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5CADE50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0AC93F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Borders>
              <w:top w:val="single" w:sz="6" w:space="0" w:color="auto"/>
              <w:left w:val="single" w:sz="6" w:space="0" w:color="auto"/>
              <w:bottom w:val="single" w:sz="6" w:space="0" w:color="auto"/>
              <w:right w:val="single" w:sz="2" w:space="0" w:color="auto"/>
            </w:tcBorders>
          </w:tcPr>
          <w:p w14:paraId="67B66E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1CB59D8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63823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Borders>
              <w:top w:val="single" w:sz="6" w:space="0" w:color="auto"/>
              <w:left w:val="single" w:sz="6" w:space="0" w:color="auto"/>
              <w:bottom w:val="single" w:sz="6" w:space="0" w:color="auto"/>
              <w:right w:val="single" w:sz="2" w:space="0" w:color="auto"/>
            </w:tcBorders>
          </w:tcPr>
          <w:p w14:paraId="02AC07D8"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19A1564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69C0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Borders>
              <w:top w:val="single" w:sz="6" w:space="0" w:color="auto"/>
              <w:left w:val="single" w:sz="6" w:space="0" w:color="auto"/>
              <w:bottom w:val="single" w:sz="6" w:space="0" w:color="auto"/>
              <w:right w:val="single" w:sz="2" w:space="0" w:color="auto"/>
            </w:tcBorders>
          </w:tcPr>
          <w:p w14:paraId="3A0CD70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3656436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7685A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Borders>
              <w:top w:val="single" w:sz="6" w:space="0" w:color="auto"/>
              <w:left w:val="single" w:sz="6" w:space="0" w:color="auto"/>
              <w:bottom w:val="single" w:sz="6" w:space="0" w:color="auto"/>
              <w:right w:val="single" w:sz="2" w:space="0" w:color="auto"/>
            </w:tcBorders>
          </w:tcPr>
          <w:p w14:paraId="26F23E8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008C6A0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6645EE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Borders>
              <w:top w:val="single" w:sz="6" w:space="0" w:color="auto"/>
              <w:left w:val="single" w:sz="6" w:space="0" w:color="auto"/>
              <w:bottom w:val="single" w:sz="6" w:space="0" w:color="auto"/>
              <w:right w:val="single" w:sz="2" w:space="0" w:color="auto"/>
            </w:tcBorders>
          </w:tcPr>
          <w:p w14:paraId="739A466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4F03591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5CCBC2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Borders>
              <w:top w:val="single" w:sz="6" w:space="0" w:color="auto"/>
              <w:left w:val="single" w:sz="6" w:space="0" w:color="auto"/>
              <w:bottom w:val="single" w:sz="6" w:space="0" w:color="auto"/>
              <w:right w:val="single" w:sz="2" w:space="0" w:color="auto"/>
            </w:tcBorders>
          </w:tcPr>
          <w:p w14:paraId="3A5AF8B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6CDA0D3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E7D54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Borders>
              <w:top w:val="single" w:sz="6" w:space="0" w:color="auto"/>
              <w:left w:val="single" w:sz="6" w:space="0" w:color="auto"/>
              <w:bottom w:val="single" w:sz="6" w:space="0" w:color="auto"/>
              <w:right w:val="single" w:sz="2" w:space="0" w:color="auto"/>
            </w:tcBorders>
          </w:tcPr>
          <w:p w14:paraId="391B716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2A97E51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43951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Borders>
              <w:top w:val="single" w:sz="6" w:space="0" w:color="auto"/>
              <w:left w:val="single" w:sz="6" w:space="0" w:color="auto"/>
              <w:bottom w:val="single" w:sz="6" w:space="0" w:color="auto"/>
              <w:right w:val="single" w:sz="2" w:space="0" w:color="auto"/>
            </w:tcBorders>
          </w:tcPr>
          <w:p w14:paraId="2601B56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5E1E157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03B71B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Borders>
              <w:top w:val="single" w:sz="6" w:space="0" w:color="auto"/>
              <w:left w:val="single" w:sz="6" w:space="0" w:color="auto"/>
              <w:bottom w:val="single" w:sz="6" w:space="0" w:color="auto"/>
              <w:right w:val="single" w:sz="2" w:space="0" w:color="auto"/>
            </w:tcBorders>
          </w:tcPr>
          <w:p w14:paraId="2385C68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49378C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32A49B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8471</w:t>
            </w:r>
          </w:p>
        </w:tc>
        <w:tc>
          <w:tcPr>
            <w:tcW w:w="5378" w:type="dxa"/>
            <w:tcBorders>
              <w:top w:val="single" w:sz="6" w:space="0" w:color="auto"/>
              <w:left w:val="single" w:sz="6" w:space="0" w:color="auto"/>
              <w:bottom w:val="single" w:sz="6" w:space="0" w:color="auto"/>
              <w:right w:val="single" w:sz="2" w:space="0" w:color="auto"/>
            </w:tcBorders>
          </w:tcPr>
          <w:p w14:paraId="485A3F34"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129D16C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0E3AB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Borders>
              <w:top w:val="single" w:sz="6" w:space="0" w:color="auto"/>
              <w:left w:val="single" w:sz="6" w:space="0" w:color="auto"/>
              <w:bottom w:val="single" w:sz="6" w:space="0" w:color="auto"/>
              <w:right w:val="single" w:sz="2" w:space="0" w:color="auto"/>
            </w:tcBorders>
          </w:tcPr>
          <w:p w14:paraId="03EF6908"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338A35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F7F6C9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Borders>
              <w:top w:val="single" w:sz="6" w:space="0" w:color="auto"/>
              <w:left w:val="single" w:sz="6" w:space="0" w:color="auto"/>
              <w:bottom w:val="single" w:sz="6" w:space="0" w:color="auto"/>
              <w:right w:val="single" w:sz="2" w:space="0" w:color="auto"/>
            </w:tcBorders>
          </w:tcPr>
          <w:p w14:paraId="4676B63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2CA4DC4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DEE7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Borders>
              <w:top w:val="single" w:sz="6" w:space="0" w:color="auto"/>
              <w:left w:val="single" w:sz="6" w:space="0" w:color="auto"/>
              <w:bottom w:val="single" w:sz="6" w:space="0" w:color="auto"/>
              <w:right w:val="single" w:sz="2" w:space="0" w:color="auto"/>
            </w:tcBorders>
          </w:tcPr>
          <w:p w14:paraId="086F3084"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26C67BC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BA406C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Borders>
              <w:top w:val="single" w:sz="6" w:space="0" w:color="auto"/>
              <w:left w:val="single" w:sz="6" w:space="0" w:color="auto"/>
              <w:bottom w:val="single" w:sz="6" w:space="0" w:color="auto"/>
              <w:right w:val="single" w:sz="2" w:space="0" w:color="auto"/>
            </w:tcBorders>
          </w:tcPr>
          <w:p w14:paraId="6EA40E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3D8A9A9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787D51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Borders>
              <w:top w:val="single" w:sz="6" w:space="0" w:color="auto"/>
              <w:left w:val="single" w:sz="6" w:space="0" w:color="auto"/>
              <w:bottom w:val="single" w:sz="6" w:space="0" w:color="auto"/>
              <w:right w:val="single" w:sz="2" w:space="0" w:color="auto"/>
            </w:tcBorders>
          </w:tcPr>
          <w:p w14:paraId="2107A67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5A05C72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589D5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Borders>
              <w:top w:val="single" w:sz="6" w:space="0" w:color="auto"/>
              <w:left w:val="single" w:sz="6" w:space="0" w:color="auto"/>
              <w:bottom w:val="single" w:sz="6" w:space="0" w:color="auto"/>
              <w:right w:val="single" w:sz="2" w:space="0" w:color="auto"/>
            </w:tcBorders>
          </w:tcPr>
          <w:p w14:paraId="279A002F"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3AA723A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AB68A0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Borders>
              <w:top w:val="single" w:sz="6" w:space="0" w:color="auto"/>
              <w:left w:val="single" w:sz="6" w:space="0" w:color="auto"/>
              <w:bottom w:val="single" w:sz="6" w:space="0" w:color="auto"/>
              <w:right w:val="single" w:sz="2" w:space="0" w:color="auto"/>
            </w:tcBorders>
          </w:tcPr>
          <w:p w14:paraId="37D9D40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C885C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105A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Borders>
              <w:top w:val="single" w:sz="6" w:space="0" w:color="auto"/>
              <w:left w:val="single" w:sz="6" w:space="0" w:color="auto"/>
              <w:bottom w:val="single" w:sz="6" w:space="0" w:color="auto"/>
              <w:right w:val="single" w:sz="2" w:space="0" w:color="auto"/>
            </w:tcBorders>
          </w:tcPr>
          <w:p w14:paraId="4362F7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269BF23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100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Borders>
              <w:top w:val="single" w:sz="6" w:space="0" w:color="auto"/>
              <w:left w:val="single" w:sz="6" w:space="0" w:color="auto"/>
              <w:bottom w:val="single" w:sz="6" w:space="0" w:color="auto"/>
              <w:right w:val="single" w:sz="2" w:space="0" w:color="auto"/>
            </w:tcBorders>
          </w:tcPr>
          <w:p w14:paraId="282EC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3A01B9B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7A7456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Borders>
              <w:top w:val="single" w:sz="6" w:space="0" w:color="auto"/>
              <w:left w:val="single" w:sz="6" w:space="0" w:color="auto"/>
              <w:bottom w:val="single" w:sz="6" w:space="0" w:color="auto"/>
              <w:right w:val="single" w:sz="2" w:space="0" w:color="auto"/>
            </w:tcBorders>
          </w:tcPr>
          <w:p w14:paraId="771D4C36"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3BE162A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F3F66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Borders>
              <w:top w:val="single" w:sz="6" w:space="0" w:color="auto"/>
              <w:left w:val="single" w:sz="6" w:space="0" w:color="auto"/>
              <w:bottom w:val="single" w:sz="6" w:space="0" w:color="auto"/>
              <w:right w:val="single" w:sz="2" w:space="0" w:color="auto"/>
            </w:tcBorders>
          </w:tcPr>
          <w:p w14:paraId="6E5B33D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D45141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09271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Borders>
              <w:top w:val="single" w:sz="6" w:space="0" w:color="auto"/>
              <w:left w:val="single" w:sz="6" w:space="0" w:color="auto"/>
              <w:bottom w:val="single" w:sz="6" w:space="0" w:color="auto"/>
              <w:right w:val="single" w:sz="2" w:space="0" w:color="auto"/>
            </w:tcBorders>
          </w:tcPr>
          <w:p w14:paraId="1D19AE6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5D5B7A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E1F97C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Borders>
              <w:top w:val="single" w:sz="6" w:space="0" w:color="auto"/>
              <w:left w:val="single" w:sz="6" w:space="0" w:color="auto"/>
              <w:bottom w:val="single" w:sz="6" w:space="0" w:color="auto"/>
              <w:right w:val="single" w:sz="2" w:space="0" w:color="auto"/>
            </w:tcBorders>
          </w:tcPr>
          <w:p w14:paraId="7D0FAC8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7BA9C3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97A8C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Borders>
              <w:top w:val="single" w:sz="6" w:space="0" w:color="auto"/>
              <w:left w:val="single" w:sz="6" w:space="0" w:color="auto"/>
              <w:bottom w:val="single" w:sz="6" w:space="0" w:color="auto"/>
              <w:right w:val="single" w:sz="2" w:space="0" w:color="auto"/>
            </w:tcBorders>
          </w:tcPr>
          <w:p w14:paraId="0D6F090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5F6A75E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081D8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Borders>
              <w:top w:val="single" w:sz="6" w:space="0" w:color="auto"/>
              <w:left w:val="single" w:sz="6" w:space="0" w:color="auto"/>
              <w:bottom w:val="single" w:sz="6" w:space="0" w:color="auto"/>
              <w:right w:val="single" w:sz="2" w:space="0" w:color="auto"/>
            </w:tcBorders>
          </w:tcPr>
          <w:p w14:paraId="4B60E6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523D4D6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3921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Borders>
              <w:top w:val="single" w:sz="6" w:space="0" w:color="auto"/>
              <w:left w:val="single" w:sz="6" w:space="0" w:color="auto"/>
              <w:bottom w:val="single" w:sz="6" w:space="0" w:color="auto"/>
              <w:right w:val="single" w:sz="2" w:space="0" w:color="auto"/>
            </w:tcBorders>
          </w:tcPr>
          <w:p w14:paraId="34C3AFD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5986977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4D040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Borders>
              <w:top w:val="single" w:sz="6" w:space="0" w:color="auto"/>
              <w:left w:val="single" w:sz="6" w:space="0" w:color="auto"/>
              <w:bottom w:val="single" w:sz="6" w:space="0" w:color="auto"/>
              <w:right w:val="single" w:sz="2" w:space="0" w:color="auto"/>
            </w:tcBorders>
          </w:tcPr>
          <w:p w14:paraId="144C989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14:paraId="44EA0F7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B6EB74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Borders>
              <w:top w:val="single" w:sz="6" w:space="0" w:color="auto"/>
              <w:left w:val="single" w:sz="6" w:space="0" w:color="auto"/>
              <w:bottom w:val="single" w:sz="6" w:space="0" w:color="auto"/>
              <w:right w:val="single" w:sz="2" w:space="0" w:color="auto"/>
            </w:tcBorders>
          </w:tcPr>
          <w:p w14:paraId="017A1E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04F06FC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2606D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Borders>
              <w:top w:val="single" w:sz="6" w:space="0" w:color="auto"/>
              <w:left w:val="single" w:sz="6" w:space="0" w:color="auto"/>
              <w:bottom w:val="single" w:sz="6" w:space="0" w:color="auto"/>
              <w:right w:val="single" w:sz="2" w:space="0" w:color="auto"/>
            </w:tcBorders>
          </w:tcPr>
          <w:p w14:paraId="2845483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51990C7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6FCDA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Borders>
              <w:top w:val="single" w:sz="6" w:space="0" w:color="auto"/>
              <w:left w:val="single" w:sz="6" w:space="0" w:color="auto"/>
              <w:bottom w:val="single" w:sz="6" w:space="0" w:color="auto"/>
              <w:right w:val="single" w:sz="2" w:space="0" w:color="auto"/>
            </w:tcBorders>
          </w:tcPr>
          <w:p w14:paraId="7D4B6CC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0F1E46C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78053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Borders>
              <w:top w:val="single" w:sz="6" w:space="0" w:color="auto"/>
              <w:left w:val="single" w:sz="6" w:space="0" w:color="auto"/>
              <w:bottom w:val="single" w:sz="6" w:space="0" w:color="auto"/>
              <w:right w:val="single" w:sz="2" w:space="0" w:color="auto"/>
            </w:tcBorders>
          </w:tcPr>
          <w:p w14:paraId="1108868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14:paraId="46EFFEE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78D462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Borders>
              <w:top w:val="single" w:sz="6" w:space="0" w:color="auto"/>
              <w:left w:val="single" w:sz="6" w:space="0" w:color="auto"/>
              <w:bottom w:val="single" w:sz="6" w:space="0" w:color="auto"/>
              <w:right w:val="single" w:sz="2" w:space="0" w:color="auto"/>
            </w:tcBorders>
          </w:tcPr>
          <w:p w14:paraId="21C969E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5A25C02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1200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Borders>
              <w:top w:val="single" w:sz="6" w:space="0" w:color="auto"/>
              <w:left w:val="single" w:sz="6" w:space="0" w:color="auto"/>
              <w:bottom w:val="single" w:sz="6" w:space="0" w:color="auto"/>
              <w:right w:val="single" w:sz="2" w:space="0" w:color="auto"/>
            </w:tcBorders>
          </w:tcPr>
          <w:p w14:paraId="4DAF539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3BFB9E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549CE3E"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Borders>
              <w:top w:val="single" w:sz="6" w:space="0" w:color="auto"/>
              <w:left w:val="single" w:sz="6" w:space="0" w:color="auto"/>
              <w:bottom w:val="single" w:sz="6" w:space="0" w:color="auto"/>
              <w:right w:val="single" w:sz="2" w:space="0" w:color="auto"/>
            </w:tcBorders>
          </w:tcPr>
          <w:p w14:paraId="2B7A0933"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087802F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D4C8F1D"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Borders>
              <w:top w:val="single" w:sz="6" w:space="0" w:color="auto"/>
              <w:left w:val="single" w:sz="6" w:space="0" w:color="auto"/>
              <w:bottom w:val="single" w:sz="6" w:space="0" w:color="auto"/>
              <w:right w:val="single" w:sz="2" w:space="0" w:color="auto"/>
            </w:tcBorders>
          </w:tcPr>
          <w:p w14:paraId="2D1B3975"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2F35393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F167FD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Borders>
              <w:top w:val="single" w:sz="6" w:space="0" w:color="auto"/>
              <w:left w:val="single" w:sz="6" w:space="0" w:color="auto"/>
              <w:bottom w:val="single" w:sz="6" w:space="0" w:color="auto"/>
              <w:right w:val="single" w:sz="2" w:space="0" w:color="auto"/>
            </w:tcBorders>
          </w:tcPr>
          <w:p w14:paraId="1D3256B6"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07CF60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7E1D10C"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Borders>
              <w:top w:val="single" w:sz="6" w:space="0" w:color="auto"/>
              <w:left w:val="single" w:sz="6" w:space="0" w:color="auto"/>
              <w:bottom w:val="single" w:sz="6" w:space="0" w:color="auto"/>
              <w:right w:val="single" w:sz="2" w:space="0" w:color="auto"/>
            </w:tcBorders>
          </w:tcPr>
          <w:p w14:paraId="1D1D84D1"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1AF1797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4F75BE9"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Borders>
              <w:top w:val="single" w:sz="6" w:space="0" w:color="auto"/>
              <w:left w:val="single" w:sz="6" w:space="0" w:color="auto"/>
              <w:bottom w:val="single" w:sz="6" w:space="0" w:color="auto"/>
              <w:right w:val="single" w:sz="2" w:space="0" w:color="auto"/>
            </w:tcBorders>
          </w:tcPr>
          <w:p w14:paraId="408DCCAA"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56884C5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CE812F"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Borders>
              <w:top w:val="single" w:sz="6" w:space="0" w:color="auto"/>
              <w:left w:val="single" w:sz="6" w:space="0" w:color="auto"/>
              <w:bottom w:val="single" w:sz="6" w:space="0" w:color="auto"/>
              <w:right w:val="single" w:sz="2" w:space="0" w:color="auto"/>
            </w:tcBorders>
          </w:tcPr>
          <w:p w14:paraId="593EBA92"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543529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5E60651"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Borders>
              <w:top w:val="single" w:sz="6" w:space="0" w:color="auto"/>
              <w:left w:val="single" w:sz="6" w:space="0" w:color="auto"/>
              <w:bottom w:val="single" w:sz="6" w:space="0" w:color="auto"/>
              <w:right w:val="single" w:sz="2" w:space="0" w:color="auto"/>
            </w:tcBorders>
          </w:tcPr>
          <w:p w14:paraId="248D214D"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3CED192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C3B5CF"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Borders>
              <w:top w:val="single" w:sz="6" w:space="0" w:color="auto"/>
              <w:left w:val="single" w:sz="6" w:space="0" w:color="auto"/>
              <w:bottom w:val="single" w:sz="6" w:space="0" w:color="auto"/>
              <w:right w:val="single" w:sz="2" w:space="0" w:color="auto"/>
            </w:tcBorders>
          </w:tcPr>
          <w:p w14:paraId="792288F5"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4D46B32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EEA30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Borders>
              <w:top w:val="single" w:sz="6" w:space="0" w:color="auto"/>
              <w:left w:val="single" w:sz="6" w:space="0" w:color="auto"/>
              <w:bottom w:val="single" w:sz="6" w:space="0" w:color="auto"/>
              <w:right w:val="single" w:sz="2" w:space="0" w:color="auto"/>
            </w:tcBorders>
          </w:tcPr>
          <w:p w14:paraId="29556D16"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60B37E2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C5357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Borders>
              <w:top w:val="single" w:sz="6" w:space="0" w:color="auto"/>
              <w:left w:val="single" w:sz="6" w:space="0" w:color="auto"/>
              <w:bottom w:val="single" w:sz="6" w:space="0" w:color="auto"/>
              <w:right w:val="single" w:sz="2" w:space="0" w:color="auto"/>
            </w:tcBorders>
          </w:tcPr>
          <w:p w14:paraId="14461C2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12CCA2F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0FA900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Borders>
              <w:top w:val="single" w:sz="6" w:space="0" w:color="auto"/>
              <w:left w:val="single" w:sz="6" w:space="0" w:color="auto"/>
              <w:bottom w:val="single" w:sz="6" w:space="0" w:color="auto"/>
              <w:right w:val="single" w:sz="2" w:space="0" w:color="auto"/>
            </w:tcBorders>
          </w:tcPr>
          <w:p w14:paraId="077446C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0EE608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942FE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Borders>
              <w:top w:val="single" w:sz="6" w:space="0" w:color="auto"/>
              <w:left w:val="single" w:sz="6" w:space="0" w:color="auto"/>
              <w:bottom w:val="single" w:sz="6" w:space="0" w:color="auto"/>
              <w:right w:val="single" w:sz="2" w:space="0" w:color="auto"/>
            </w:tcBorders>
          </w:tcPr>
          <w:p w14:paraId="02FD77E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01C47E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3F982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Borders>
              <w:top w:val="single" w:sz="6" w:space="0" w:color="auto"/>
              <w:left w:val="single" w:sz="6" w:space="0" w:color="auto"/>
              <w:bottom w:val="single" w:sz="6" w:space="0" w:color="auto"/>
              <w:right w:val="single" w:sz="2" w:space="0" w:color="auto"/>
            </w:tcBorders>
          </w:tcPr>
          <w:p w14:paraId="760670A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6B7BBD4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7FF3A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Borders>
              <w:top w:val="single" w:sz="6" w:space="0" w:color="auto"/>
              <w:left w:val="single" w:sz="6" w:space="0" w:color="auto"/>
              <w:bottom w:val="single" w:sz="6" w:space="0" w:color="auto"/>
              <w:right w:val="single" w:sz="2" w:space="0" w:color="auto"/>
            </w:tcBorders>
          </w:tcPr>
          <w:p w14:paraId="656EE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575AC5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51A6C9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Borders>
              <w:top w:val="single" w:sz="6" w:space="0" w:color="auto"/>
              <w:left w:val="single" w:sz="6" w:space="0" w:color="auto"/>
              <w:bottom w:val="single" w:sz="6" w:space="0" w:color="auto"/>
              <w:right w:val="single" w:sz="2" w:space="0" w:color="auto"/>
            </w:tcBorders>
          </w:tcPr>
          <w:p w14:paraId="61C3F40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32656B8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60C8A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Borders>
              <w:top w:val="single" w:sz="6" w:space="0" w:color="auto"/>
              <w:left w:val="single" w:sz="6" w:space="0" w:color="auto"/>
              <w:bottom w:val="single" w:sz="6" w:space="0" w:color="auto"/>
              <w:right w:val="single" w:sz="2" w:space="0" w:color="auto"/>
            </w:tcBorders>
          </w:tcPr>
          <w:p w14:paraId="61FFEE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33F7D24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7DA9099"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Borders>
              <w:top w:val="single" w:sz="6" w:space="0" w:color="auto"/>
              <w:left w:val="single" w:sz="6" w:space="0" w:color="auto"/>
              <w:bottom w:val="single" w:sz="6" w:space="0" w:color="auto"/>
              <w:right w:val="single" w:sz="2" w:space="0" w:color="auto"/>
            </w:tcBorders>
          </w:tcPr>
          <w:p w14:paraId="16EA4222"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0DC9BA6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54A52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Borders>
              <w:top w:val="single" w:sz="6" w:space="0" w:color="auto"/>
              <w:left w:val="single" w:sz="6" w:space="0" w:color="auto"/>
              <w:bottom w:val="single" w:sz="6" w:space="0" w:color="auto"/>
              <w:right w:val="single" w:sz="2" w:space="0" w:color="auto"/>
            </w:tcBorders>
          </w:tcPr>
          <w:p w14:paraId="4F410E2D"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165A339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F00C408"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Borders>
              <w:top w:val="single" w:sz="6" w:space="0" w:color="auto"/>
              <w:left w:val="single" w:sz="6" w:space="0" w:color="auto"/>
              <w:bottom w:val="single" w:sz="6" w:space="0" w:color="auto"/>
              <w:right w:val="single" w:sz="2" w:space="0" w:color="auto"/>
            </w:tcBorders>
          </w:tcPr>
          <w:p w14:paraId="2B6D2CBE"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7F32641B"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D79F509"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Borders>
              <w:top w:val="single" w:sz="6" w:space="0" w:color="auto"/>
              <w:left w:val="single" w:sz="6" w:space="0" w:color="auto"/>
              <w:bottom w:val="single" w:sz="6" w:space="0" w:color="auto"/>
              <w:right w:val="single" w:sz="2" w:space="0" w:color="auto"/>
            </w:tcBorders>
          </w:tcPr>
          <w:p w14:paraId="6ABA1131"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14:paraId="4E0AF37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4B3761CF"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Borders>
              <w:top w:val="single" w:sz="6" w:space="0" w:color="auto"/>
              <w:left w:val="single" w:sz="6" w:space="0" w:color="auto"/>
              <w:bottom w:val="single" w:sz="6" w:space="0" w:color="auto"/>
              <w:right w:val="single" w:sz="2" w:space="0" w:color="auto"/>
            </w:tcBorders>
          </w:tcPr>
          <w:p w14:paraId="26B021BC" w14:textId="0EAEF423"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7F6328E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52B626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Borders>
              <w:top w:val="single" w:sz="6" w:space="0" w:color="auto"/>
              <w:left w:val="single" w:sz="6" w:space="0" w:color="auto"/>
              <w:bottom w:val="single" w:sz="6" w:space="0" w:color="auto"/>
              <w:right w:val="single" w:sz="2" w:space="0" w:color="auto"/>
            </w:tcBorders>
          </w:tcPr>
          <w:p w14:paraId="3C6B6735"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14:paraId="46B6A620"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A251F28"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Borders>
              <w:top w:val="single" w:sz="6" w:space="0" w:color="auto"/>
              <w:left w:val="single" w:sz="6" w:space="0" w:color="auto"/>
              <w:bottom w:val="single" w:sz="6" w:space="0" w:color="auto"/>
              <w:right w:val="single" w:sz="2" w:space="0" w:color="auto"/>
            </w:tcBorders>
          </w:tcPr>
          <w:p w14:paraId="1D28F11D"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61EC6424"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680FE321"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Borders>
              <w:top w:val="single" w:sz="6" w:space="0" w:color="auto"/>
              <w:left w:val="single" w:sz="6" w:space="0" w:color="auto"/>
              <w:bottom w:val="single" w:sz="6" w:space="0" w:color="auto"/>
              <w:right w:val="single" w:sz="2" w:space="0" w:color="auto"/>
            </w:tcBorders>
          </w:tcPr>
          <w:p w14:paraId="44894A18"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75B8C491"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44CAA8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Borders>
              <w:top w:val="single" w:sz="6" w:space="0" w:color="auto"/>
              <w:left w:val="single" w:sz="6" w:space="0" w:color="auto"/>
              <w:bottom w:val="single" w:sz="6" w:space="0" w:color="auto"/>
              <w:right w:val="single" w:sz="2" w:space="0" w:color="auto"/>
            </w:tcBorders>
          </w:tcPr>
          <w:p w14:paraId="2DB78D69"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485636ED"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45ED5B3F" w14:textId="4DE1E745"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Borders>
              <w:top w:val="single" w:sz="6" w:space="0" w:color="auto"/>
              <w:left w:val="single" w:sz="6" w:space="0" w:color="auto"/>
              <w:bottom w:val="single" w:sz="6" w:space="0" w:color="auto"/>
              <w:right w:val="single" w:sz="2" w:space="0" w:color="auto"/>
            </w:tcBorders>
          </w:tcPr>
          <w:p w14:paraId="3DD2500F" w14:textId="329BC4E3"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46490A" w:rsidRPr="000C2779" w14:paraId="21709B68"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43405668" w14:textId="32C988C9" w:rsidR="0046490A" w:rsidRDefault="00271410"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Borders>
              <w:top w:val="single" w:sz="6" w:space="0" w:color="auto"/>
              <w:left w:val="single" w:sz="6" w:space="0" w:color="auto"/>
              <w:bottom w:val="single" w:sz="6" w:space="0" w:color="auto"/>
              <w:right w:val="single" w:sz="2" w:space="0" w:color="auto"/>
            </w:tcBorders>
          </w:tcPr>
          <w:p w14:paraId="163F9CD7" w14:textId="10BD9B5C" w:rsidR="0046490A" w:rsidRDefault="00271410" w:rsidP="002D55A5">
            <w:pPr>
              <w:rPr>
                <w:rFonts w:ascii="Arial" w:hAnsi="Arial" w:cs="Arial"/>
                <w:color w:val="333333"/>
                <w:sz w:val="22"/>
                <w:szCs w:val="22"/>
              </w:rPr>
            </w:pPr>
            <w:r>
              <w:rPr>
                <w:rFonts w:ascii="Arial" w:hAnsi="Arial" w:cs="Arial"/>
                <w:color w:val="333333"/>
                <w:sz w:val="22"/>
                <w:szCs w:val="22"/>
              </w:rPr>
              <w:t>The Rutherford Clinic</w:t>
            </w:r>
          </w:p>
        </w:tc>
      </w:tr>
      <w:tr w:rsidR="0046490A" w:rsidRPr="000C2779" w14:paraId="19A38F20"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0CDD5595" w14:textId="4B827EAC" w:rsidR="0046490A" w:rsidRDefault="00271410" w:rsidP="00C911C3">
            <w:pPr>
              <w:jc w:val="center"/>
              <w:rPr>
                <w:rFonts w:ascii="Arial" w:hAnsi="Arial" w:cs="Arial"/>
                <w:color w:val="333333"/>
                <w:sz w:val="22"/>
                <w:szCs w:val="22"/>
              </w:rPr>
            </w:pPr>
            <w:r>
              <w:rPr>
                <w:rFonts w:ascii="Arial" w:hAnsi="Arial" w:cs="Arial"/>
                <w:color w:val="333333"/>
                <w:sz w:val="22"/>
                <w:szCs w:val="22"/>
              </w:rPr>
              <w:lastRenderedPageBreak/>
              <w:t>9283</w:t>
            </w:r>
          </w:p>
        </w:tc>
        <w:tc>
          <w:tcPr>
            <w:tcW w:w="5378" w:type="dxa"/>
            <w:tcBorders>
              <w:top w:val="single" w:sz="6" w:space="0" w:color="auto"/>
              <w:left w:val="single" w:sz="6" w:space="0" w:color="auto"/>
              <w:bottom w:val="single" w:sz="6" w:space="0" w:color="auto"/>
              <w:right w:val="single" w:sz="2" w:space="0" w:color="auto"/>
            </w:tcBorders>
          </w:tcPr>
          <w:p w14:paraId="2228FDF6" w14:textId="54C9C6A9" w:rsidR="0046490A" w:rsidRDefault="00271410" w:rsidP="002D55A5">
            <w:pPr>
              <w:rPr>
                <w:rFonts w:ascii="Arial" w:hAnsi="Arial" w:cs="Arial"/>
                <w:color w:val="333333"/>
                <w:sz w:val="22"/>
                <w:szCs w:val="22"/>
              </w:rPr>
            </w:pPr>
            <w:r>
              <w:rPr>
                <w:rFonts w:ascii="Arial" w:hAnsi="Arial" w:cs="Arial"/>
                <w:color w:val="333333"/>
                <w:sz w:val="22"/>
                <w:szCs w:val="22"/>
              </w:rPr>
              <w:t>East Bay Specialist Centre</w:t>
            </w:r>
          </w:p>
        </w:tc>
      </w:tr>
      <w:tr w:rsidR="00271410" w:rsidRPr="000C2779" w14:paraId="30D16F63"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56D9315" w14:textId="04E584FE" w:rsidR="00271410" w:rsidRDefault="00271410"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Borders>
              <w:top w:val="single" w:sz="6" w:space="0" w:color="auto"/>
              <w:left w:val="single" w:sz="6" w:space="0" w:color="auto"/>
              <w:bottom w:val="single" w:sz="6" w:space="0" w:color="auto"/>
              <w:right w:val="single" w:sz="2" w:space="0" w:color="auto"/>
            </w:tcBorders>
          </w:tcPr>
          <w:p w14:paraId="27B04846" w14:textId="4F68063D" w:rsidR="00271410" w:rsidRDefault="0004261A" w:rsidP="002D55A5">
            <w:pPr>
              <w:rPr>
                <w:rFonts w:ascii="Arial" w:hAnsi="Arial" w:cs="Arial"/>
                <w:color w:val="333333"/>
                <w:sz w:val="22"/>
                <w:szCs w:val="22"/>
              </w:rPr>
            </w:pPr>
            <w:r>
              <w:rPr>
                <w:rFonts w:ascii="Arial" w:hAnsi="Arial" w:cs="Arial"/>
                <w:color w:val="333333"/>
                <w:sz w:val="22"/>
                <w:szCs w:val="22"/>
              </w:rPr>
              <w:t>Cambridge Specialist Centre</w:t>
            </w:r>
          </w:p>
        </w:tc>
      </w:tr>
    </w:tbl>
    <w:p w14:paraId="4C59DD32" w14:textId="6AC2F854" w:rsidR="00673340" w:rsidRDefault="00673340" w:rsidP="00B65A2A">
      <w:pPr>
        <w:rPr>
          <w:rFonts w:ascii="Arial" w:hAnsi="Arial" w:cs="Arial"/>
          <w:b/>
        </w:rPr>
      </w:pPr>
    </w:p>
    <w:p w14:paraId="2E879E02" w14:textId="77777777" w:rsidR="00B65A2A" w:rsidRPr="00BA2072" w:rsidRDefault="004F7DED" w:rsidP="00B65A2A">
      <w:pPr>
        <w:rPr>
          <w:rFonts w:ascii="Arial" w:hAnsi="Arial" w:cs="Arial"/>
          <w:b/>
        </w:rPr>
      </w:pPr>
      <w:r w:rsidRPr="00BA2072">
        <w:rPr>
          <w:rFonts w:ascii="Arial" w:hAnsi="Arial" w:cs="Arial"/>
          <w:b/>
        </w:rPr>
        <w:t>Retired Facility C</w:t>
      </w:r>
      <w:r w:rsidR="00B65A2A" w:rsidRPr="00BA2072">
        <w:rPr>
          <w:rFonts w:ascii="Arial" w:hAnsi="Arial" w:cs="Arial"/>
          <w:b/>
        </w:rPr>
        <w:t>odes</w:t>
      </w:r>
    </w:p>
    <w:p w14:paraId="23C57A36" w14:textId="77777777" w:rsidR="00B65A2A" w:rsidRPr="00BA2072" w:rsidRDefault="00B65A2A" w:rsidP="00B65A2A">
      <w:pPr>
        <w:rPr>
          <w:rFonts w:ascii="Arial" w:hAnsi="Arial" w:cs="Arial"/>
          <w:color w:val="333333"/>
        </w:rPr>
      </w:pPr>
      <w:r w:rsidRPr="00BA2072">
        <w:rPr>
          <w:rFonts w:ascii="Arial" w:hAnsi="Arial" w:cs="Arial"/>
          <w:color w:val="333333"/>
        </w:rPr>
        <w:t xml:space="preserve">These </w:t>
      </w:r>
      <w:r w:rsidR="00DB05A2" w:rsidRPr="00BA2072">
        <w:rPr>
          <w:rFonts w:ascii="Arial" w:hAnsi="Arial" w:cs="Arial"/>
          <w:color w:val="333333"/>
        </w:rPr>
        <w:t xml:space="preserve">facility </w:t>
      </w:r>
      <w:r w:rsidRPr="00BA2072">
        <w:rPr>
          <w:rFonts w:ascii="Arial" w:hAnsi="Arial" w:cs="Arial"/>
          <w:color w:val="333333"/>
        </w:rPr>
        <w:t>codes have been retired but are noted here for historical reasons.</w:t>
      </w:r>
    </w:p>
    <w:p w14:paraId="69EE2808" w14:textId="77777777" w:rsidR="000C2779" w:rsidRPr="0063378C" w:rsidRDefault="000C2779" w:rsidP="00B65A2A">
      <w:pPr>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1"/>
        <w:gridCol w:w="5435"/>
      </w:tblGrid>
      <w:tr w:rsidR="00B65A2A" w:rsidRPr="000C2779" w14:paraId="6ADC4ABF"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7082A082" w14:textId="77777777" w:rsidR="00B65A2A" w:rsidRPr="000C2779" w:rsidRDefault="00B65A2A" w:rsidP="002D55A5">
            <w:pPr>
              <w:pStyle w:val="BodyText2"/>
              <w:rPr>
                <w:rFonts w:ascii="Arial" w:hAnsi="Arial" w:cs="Arial"/>
                <w:b/>
                <w:sz w:val="22"/>
                <w:szCs w:val="22"/>
              </w:rPr>
            </w:pPr>
            <w:r w:rsidRPr="000C2779">
              <w:rPr>
                <w:rFonts w:ascii="Arial" w:hAnsi="Arial" w:cs="Arial"/>
                <w:b/>
                <w:sz w:val="22"/>
                <w:szCs w:val="22"/>
              </w:rPr>
              <w:t>Facility Code</w:t>
            </w:r>
          </w:p>
        </w:tc>
        <w:tc>
          <w:tcPr>
            <w:tcW w:w="5435" w:type="dxa"/>
            <w:tcBorders>
              <w:top w:val="single" w:sz="2" w:space="0" w:color="auto"/>
              <w:left w:val="single" w:sz="2" w:space="0" w:color="auto"/>
              <w:bottom w:val="single" w:sz="2" w:space="0" w:color="auto"/>
              <w:right w:val="single" w:sz="2" w:space="0" w:color="auto"/>
            </w:tcBorders>
          </w:tcPr>
          <w:p w14:paraId="5E5480C1" w14:textId="77777777" w:rsidR="00B65A2A" w:rsidRPr="000C2779" w:rsidRDefault="00B65A2A" w:rsidP="002D55A5">
            <w:pPr>
              <w:pStyle w:val="BodyText2"/>
              <w:rPr>
                <w:rFonts w:ascii="Arial" w:hAnsi="Arial" w:cs="Arial"/>
                <w:b/>
                <w:sz w:val="22"/>
                <w:szCs w:val="22"/>
              </w:rPr>
            </w:pPr>
            <w:r w:rsidRPr="000C2779">
              <w:rPr>
                <w:rFonts w:ascii="Arial" w:hAnsi="Arial" w:cs="Arial"/>
                <w:b/>
                <w:sz w:val="22"/>
                <w:szCs w:val="22"/>
              </w:rPr>
              <w:t>Facility Name</w:t>
            </w:r>
          </w:p>
        </w:tc>
      </w:tr>
      <w:tr w:rsidR="00B65A2A" w:rsidRPr="000C2779" w14:paraId="6E570615"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202C6B0A" w14:textId="77777777" w:rsidR="00B65A2A" w:rsidRPr="000C2779" w:rsidRDefault="00B65A2A" w:rsidP="00C911C3">
            <w:pPr>
              <w:pStyle w:val="BodyText2"/>
              <w:jc w:val="center"/>
              <w:rPr>
                <w:rFonts w:ascii="Arial" w:hAnsi="Arial" w:cs="Arial"/>
                <w:color w:val="333333"/>
                <w:sz w:val="22"/>
                <w:szCs w:val="22"/>
              </w:rPr>
            </w:pPr>
            <w:r w:rsidRPr="000C2779">
              <w:rPr>
                <w:rFonts w:ascii="Arial" w:hAnsi="Arial" w:cs="Arial"/>
                <w:color w:val="333333"/>
                <w:sz w:val="22"/>
                <w:szCs w:val="22"/>
              </w:rPr>
              <w:t>3211</w:t>
            </w:r>
          </w:p>
        </w:tc>
        <w:tc>
          <w:tcPr>
            <w:tcW w:w="5435" w:type="dxa"/>
            <w:tcBorders>
              <w:top w:val="single" w:sz="2" w:space="0" w:color="auto"/>
              <w:left w:val="single" w:sz="2" w:space="0" w:color="auto"/>
              <w:bottom w:val="single" w:sz="2" w:space="0" w:color="auto"/>
              <w:right w:val="single" w:sz="2" w:space="0" w:color="auto"/>
            </w:tcBorders>
          </w:tcPr>
          <w:p w14:paraId="6313169A" w14:textId="77777777" w:rsidR="00B65A2A" w:rsidRPr="000C2779" w:rsidRDefault="00B65A2A" w:rsidP="002D55A5">
            <w:pPr>
              <w:pStyle w:val="BodyText2"/>
              <w:rPr>
                <w:rFonts w:ascii="Arial" w:hAnsi="Arial" w:cs="Arial"/>
                <w:color w:val="333333"/>
                <w:sz w:val="22"/>
                <w:szCs w:val="22"/>
              </w:rPr>
            </w:pPr>
            <w:r w:rsidRPr="000C2779">
              <w:rPr>
                <w:rFonts w:ascii="Arial" w:hAnsi="Arial" w:cs="Arial"/>
                <w:color w:val="333333"/>
                <w:sz w:val="22"/>
                <w:szCs w:val="22"/>
              </w:rPr>
              <w:t>Auckland</w:t>
            </w:r>
          </w:p>
        </w:tc>
      </w:tr>
      <w:tr w:rsidR="00B65A2A" w:rsidRPr="000C2779" w14:paraId="2E64B592"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1B91424D" w14:textId="77777777" w:rsidR="00B65A2A" w:rsidRPr="000C2779" w:rsidRDefault="00B65A2A" w:rsidP="00C911C3">
            <w:pPr>
              <w:pStyle w:val="BodyText2"/>
              <w:jc w:val="center"/>
              <w:rPr>
                <w:rFonts w:ascii="Arial" w:hAnsi="Arial" w:cs="Arial"/>
                <w:color w:val="333333"/>
                <w:sz w:val="22"/>
                <w:szCs w:val="22"/>
              </w:rPr>
            </w:pPr>
            <w:r w:rsidRPr="000C2779">
              <w:rPr>
                <w:rFonts w:ascii="Arial" w:hAnsi="Arial" w:cs="Arial"/>
                <w:color w:val="333333"/>
                <w:sz w:val="22"/>
                <w:szCs w:val="22"/>
              </w:rPr>
              <w:t>3212</w:t>
            </w:r>
          </w:p>
        </w:tc>
        <w:tc>
          <w:tcPr>
            <w:tcW w:w="5435" w:type="dxa"/>
            <w:tcBorders>
              <w:top w:val="single" w:sz="2" w:space="0" w:color="auto"/>
              <w:left w:val="single" w:sz="2" w:space="0" w:color="auto"/>
              <w:bottom w:val="single" w:sz="2" w:space="0" w:color="auto"/>
              <w:right w:val="single" w:sz="2" w:space="0" w:color="auto"/>
            </w:tcBorders>
          </w:tcPr>
          <w:p w14:paraId="2EA94264" w14:textId="77777777" w:rsidR="00B65A2A" w:rsidRPr="000C2779" w:rsidRDefault="00B65A2A" w:rsidP="002D55A5">
            <w:pPr>
              <w:pStyle w:val="BodyText2"/>
              <w:rPr>
                <w:rFonts w:ascii="Arial" w:hAnsi="Arial" w:cs="Arial"/>
                <w:color w:val="333333"/>
                <w:sz w:val="22"/>
                <w:szCs w:val="22"/>
              </w:rPr>
            </w:pPr>
            <w:r w:rsidRPr="000C2779">
              <w:rPr>
                <w:rFonts w:ascii="Arial" w:hAnsi="Arial" w:cs="Arial"/>
                <w:color w:val="333333"/>
                <w:sz w:val="22"/>
                <w:szCs w:val="22"/>
              </w:rPr>
              <w:t>Greenlane</w:t>
            </w:r>
          </w:p>
        </w:tc>
      </w:tr>
      <w:tr w:rsidR="00B65A2A" w:rsidRPr="000C2779" w14:paraId="0564AC76"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68966134" w14:textId="77777777" w:rsidR="00B65A2A" w:rsidRPr="000C2779" w:rsidRDefault="00B65A2A" w:rsidP="00C911C3">
            <w:pPr>
              <w:pStyle w:val="BodyText2"/>
              <w:jc w:val="center"/>
              <w:rPr>
                <w:rFonts w:ascii="Arial" w:hAnsi="Arial" w:cs="Arial"/>
                <w:color w:val="333333"/>
                <w:sz w:val="22"/>
                <w:szCs w:val="22"/>
              </w:rPr>
            </w:pPr>
            <w:r w:rsidRPr="000C2779">
              <w:rPr>
                <w:rFonts w:ascii="Arial" w:hAnsi="Arial" w:cs="Arial"/>
                <w:color w:val="333333"/>
                <w:sz w:val="22"/>
                <w:szCs w:val="22"/>
              </w:rPr>
              <w:t>3213</w:t>
            </w:r>
          </w:p>
        </w:tc>
        <w:tc>
          <w:tcPr>
            <w:tcW w:w="5435" w:type="dxa"/>
            <w:tcBorders>
              <w:top w:val="single" w:sz="2" w:space="0" w:color="auto"/>
              <w:left w:val="single" w:sz="2" w:space="0" w:color="auto"/>
              <w:bottom w:val="single" w:sz="2" w:space="0" w:color="auto"/>
              <w:right w:val="single" w:sz="2" w:space="0" w:color="auto"/>
            </w:tcBorders>
          </w:tcPr>
          <w:p w14:paraId="6C1BE673" w14:textId="77777777" w:rsidR="00B65A2A" w:rsidRPr="000C2779" w:rsidRDefault="00B65A2A" w:rsidP="002D55A5">
            <w:pPr>
              <w:pStyle w:val="BodyText2"/>
              <w:rPr>
                <w:rFonts w:ascii="Arial" w:hAnsi="Arial" w:cs="Arial"/>
                <w:color w:val="333333"/>
                <w:sz w:val="22"/>
                <w:szCs w:val="22"/>
              </w:rPr>
            </w:pPr>
            <w:r w:rsidRPr="000C2779">
              <w:rPr>
                <w:rFonts w:ascii="Arial" w:hAnsi="Arial" w:cs="Arial"/>
                <w:color w:val="333333"/>
                <w:sz w:val="22"/>
                <w:szCs w:val="22"/>
              </w:rPr>
              <w:t xml:space="preserve">National Women’s </w:t>
            </w:r>
          </w:p>
        </w:tc>
      </w:tr>
      <w:tr w:rsidR="00B22F9C" w:rsidRPr="000C2779" w14:paraId="47A53F81"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0238E6E4" w14:textId="77777777" w:rsidR="00B22F9C" w:rsidRPr="000C2779" w:rsidRDefault="00B22F9C" w:rsidP="00C911C3">
            <w:pPr>
              <w:pStyle w:val="BodyText2"/>
              <w:jc w:val="center"/>
              <w:rPr>
                <w:rFonts w:ascii="Arial" w:hAnsi="Arial" w:cs="Arial"/>
                <w:color w:val="333333"/>
                <w:sz w:val="22"/>
                <w:szCs w:val="22"/>
              </w:rPr>
            </w:pPr>
            <w:r w:rsidRPr="000C2779">
              <w:rPr>
                <w:rFonts w:ascii="Arial" w:hAnsi="Arial" w:cs="Arial"/>
                <w:color w:val="333333"/>
                <w:sz w:val="22"/>
                <w:szCs w:val="22"/>
              </w:rPr>
              <w:t>3239</w:t>
            </w:r>
          </w:p>
        </w:tc>
        <w:tc>
          <w:tcPr>
            <w:tcW w:w="5435" w:type="dxa"/>
            <w:tcBorders>
              <w:top w:val="single" w:sz="2" w:space="0" w:color="auto"/>
              <w:left w:val="single" w:sz="2" w:space="0" w:color="auto"/>
              <w:bottom w:val="single" w:sz="2" w:space="0" w:color="auto"/>
              <w:right w:val="single" w:sz="2" w:space="0" w:color="auto"/>
            </w:tcBorders>
          </w:tcPr>
          <w:p w14:paraId="5BFE58E5" w14:textId="77777777" w:rsidR="00B22F9C" w:rsidRPr="000C2779" w:rsidRDefault="00B22F9C" w:rsidP="00414A87">
            <w:pPr>
              <w:pStyle w:val="BodyText2"/>
              <w:rPr>
                <w:rFonts w:ascii="Arial" w:hAnsi="Arial" w:cs="Arial"/>
                <w:color w:val="333333"/>
                <w:sz w:val="22"/>
                <w:szCs w:val="22"/>
              </w:rPr>
            </w:pPr>
            <w:r w:rsidRPr="000C2779">
              <w:rPr>
                <w:rFonts w:ascii="Arial" w:hAnsi="Arial" w:cs="Arial"/>
                <w:color w:val="333333"/>
                <w:sz w:val="22"/>
                <w:szCs w:val="22"/>
              </w:rPr>
              <w:t>Starship</w:t>
            </w:r>
            <w:r w:rsidR="00992B55" w:rsidRPr="000C2779">
              <w:rPr>
                <w:rFonts w:ascii="Arial" w:hAnsi="Arial" w:cs="Arial"/>
                <w:color w:val="333333"/>
                <w:sz w:val="22"/>
                <w:szCs w:val="22"/>
              </w:rPr>
              <w:t xml:space="preserve"> </w:t>
            </w:r>
            <w:r w:rsidRPr="000C2779">
              <w:rPr>
                <w:rFonts w:ascii="Arial" w:hAnsi="Arial" w:cs="Arial"/>
                <w:color w:val="333333"/>
                <w:sz w:val="22"/>
                <w:szCs w:val="22"/>
              </w:rPr>
              <w:t>Hospital</w:t>
            </w:r>
          </w:p>
        </w:tc>
      </w:tr>
      <w:tr w:rsidR="00941FF3" w:rsidRPr="000C2779" w14:paraId="2315343E"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29822170" w14:textId="77777777"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4212</w:t>
            </w:r>
          </w:p>
        </w:tc>
        <w:tc>
          <w:tcPr>
            <w:tcW w:w="5435" w:type="dxa"/>
            <w:tcBorders>
              <w:top w:val="single" w:sz="2" w:space="0" w:color="auto"/>
              <w:left w:val="single" w:sz="2" w:space="0" w:color="auto"/>
              <w:bottom w:val="single" w:sz="2" w:space="0" w:color="auto"/>
              <w:right w:val="single" w:sz="2" w:space="0" w:color="auto"/>
            </w:tcBorders>
          </w:tcPr>
          <w:p w14:paraId="00499CE9" w14:textId="77777777"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Wakari</w:t>
            </w:r>
          </w:p>
        </w:tc>
      </w:tr>
      <w:tr w:rsidR="00941FF3" w:rsidRPr="000C2779" w14:paraId="7229523D"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7F81FEB2" w14:textId="77777777"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5814</w:t>
            </w:r>
          </w:p>
        </w:tc>
        <w:tc>
          <w:tcPr>
            <w:tcW w:w="5435" w:type="dxa"/>
            <w:tcBorders>
              <w:top w:val="single" w:sz="2" w:space="0" w:color="auto"/>
              <w:left w:val="single" w:sz="2" w:space="0" w:color="auto"/>
              <w:bottom w:val="single" w:sz="2" w:space="0" w:color="auto"/>
              <w:right w:val="single" w:sz="2" w:space="0" w:color="auto"/>
            </w:tcBorders>
          </w:tcPr>
          <w:p w14:paraId="3914E887" w14:textId="77777777"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Porirua</w:t>
            </w:r>
          </w:p>
        </w:tc>
      </w:tr>
      <w:tr w:rsidR="00941FF3" w:rsidRPr="000C2779" w14:paraId="337E1F39"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3644EE23" w14:textId="77777777"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5818</w:t>
            </w:r>
          </w:p>
        </w:tc>
        <w:tc>
          <w:tcPr>
            <w:tcW w:w="5435" w:type="dxa"/>
            <w:tcBorders>
              <w:top w:val="single" w:sz="2" w:space="0" w:color="auto"/>
              <w:left w:val="single" w:sz="2" w:space="0" w:color="auto"/>
              <w:bottom w:val="single" w:sz="2" w:space="0" w:color="auto"/>
              <w:right w:val="single" w:sz="2" w:space="0" w:color="auto"/>
            </w:tcBorders>
          </w:tcPr>
          <w:p w14:paraId="0D7097D9" w14:textId="77777777"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Paraparaumu</w:t>
            </w:r>
          </w:p>
        </w:tc>
      </w:tr>
      <w:tr w:rsidR="00941FF3" w:rsidRPr="000C2779" w14:paraId="013C2463"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08809AD0" w14:textId="77777777"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5819</w:t>
            </w:r>
          </w:p>
        </w:tc>
        <w:tc>
          <w:tcPr>
            <w:tcW w:w="5435" w:type="dxa"/>
            <w:tcBorders>
              <w:top w:val="single" w:sz="2" w:space="0" w:color="auto"/>
              <w:left w:val="single" w:sz="2" w:space="0" w:color="auto"/>
              <w:bottom w:val="single" w:sz="2" w:space="0" w:color="auto"/>
              <w:right w:val="single" w:sz="2" w:space="0" w:color="auto"/>
            </w:tcBorders>
          </w:tcPr>
          <w:p w14:paraId="48BFCD84" w14:textId="77777777"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Puketiro</w:t>
            </w:r>
          </w:p>
        </w:tc>
      </w:tr>
      <w:tr w:rsidR="00941FF3" w:rsidRPr="000C2779" w14:paraId="10C17F23"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7B4C9EDC" w14:textId="77777777" w:rsidR="00941FF3" w:rsidRPr="000C2779" w:rsidRDefault="00941FF3" w:rsidP="00C911C3">
            <w:pPr>
              <w:pStyle w:val="BodyText2"/>
              <w:jc w:val="center"/>
              <w:rPr>
                <w:rFonts w:ascii="Arial" w:hAnsi="Arial" w:cs="Arial"/>
                <w:color w:val="333333"/>
                <w:sz w:val="22"/>
                <w:szCs w:val="22"/>
              </w:rPr>
            </w:pPr>
            <w:r w:rsidRPr="000C2779">
              <w:rPr>
                <w:rFonts w:ascii="Arial" w:hAnsi="Arial" w:cs="Arial"/>
                <w:color w:val="333333"/>
                <w:sz w:val="22"/>
                <w:szCs w:val="22"/>
              </w:rPr>
              <w:t>5820</w:t>
            </w:r>
          </w:p>
        </w:tc>
        <w:tc>
          <w:tcPr>
            <w:tcW w:w="5435" w:type="dxa"/>
            <w:tcBorders>
              <w:top w:val="single" w:sz="2" w:space="0" w:color="auto"/>
              <w:left w:val="single" w:sz="2" w:space="0" w:color="auto"/>
              <w:bottom w:val="single" w:sz="2" w:space="0" w:color="auto"/>
              <w:right w:val="single" w:sz="2" w:space="0" w:color="auto"/>
            </w:tcBorders>
          </w:tcPr>
          <w:p w14:paraId="45776744" w14:textId="77777777" w:rsidR="00941FF3" w:rsidRPr="000C2779" w:rsidRDefault="00941FF3" w:rsidP="00414A87">
            <w:pPr>
              <w:pStyle w:val="BodyText2"/>
              <w:rPr>
                <w:rFonts w:ascii="Arial" w:hAnsi="Arial" w:cs="Arial"/>
                <w:color w:val="333333"/>
                <w:sz w:val="22"/>
                <w:szCs w:val="22"/>
              </w:rPr>
            </w:pPr>
            <w:r w:rsidRPr="000C2779">
              <w:rPr>
                <w:rFonts w:ascii="Arial" w:hAnsi="Arial" w:cs="Arial"/>
                <w:color w:val="333333"/>
                <w:sz w:val="22"/>
                <w:szCs w:val="22"/>
              </w:rPr>
              <w:t>Te</w:t>
            </w:r>
            <w:r w:rsidR="00677179">
              <w:rPr>
                <w:rFonts w:ascii="Arial" w:hAnsi="Arial" w:cs="Arial"/>
                <w:color w:val="333333"/>
                <w:sz w:val="22"/>
                <w:szCs w:val="22"/>
              </w:rPr>
              <w:t xml:space="preserve"> </w:t>
            </w:r>
            <w:r w:rsidRPr="000C2779">
              <w:rPr>
                <w:rFonts w:ascii="Arial" w:hAnsi="Arial" w:cs="Arial"/>
                <w:color w:val="333333"/>
                <w:sz w:val="22"/>
                <w:szCs w:val="22"/>
              </w:rPr>
              <w:t>Whare O Rangituhi</w:t>
            </w:r>
          </w:p>
        </w:tc>
      </w:tr>
      <w:tr w:rsidR="004A4923" w:rsidRPr="000C2779" w14:paraId="59823945"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6A37169D" w14:textId="77777777" w:rsidR="004A4923" w:rsidRPr="000C2779" w:rsidRDefault="004A4923" w:rsidP="00C911C3">
            <w:pPr>
              <w:jc w:val="center"/>
              <w:rPr>
                <w:rFonts w:ascii="Arial" w:hAnsi="Arial" w:cs="Arial"/>
                <w:color w:val="333333"/>
                <w:sz w:val="22"/>
                <w:szCs w:val="22"/>
              </w:rPr>
            </w:pPr>
            <w:r w:rsidRPr="000C2779">
              <w:rPr>
                <w:rFonts w:ascii="Arial" w:hAnsi="Arial" w:cs="Arial"/>
                <w:color w:val="333333"/>
                <w:sz w:val="22"/>
                <w:szCs w:val="22"/>
              </w:rPr>
              <w:t>8303</w:t>
            </w:r>
          </w:p>
        </w:tc>
        <w:tc>
          <w:tcPr>
            <w:tcW w:w="5435" w:type="dxa"/>
            <w:tcBorders>
              <w:top w:val="single" w:sz="2" w:space="0" w:color="auto"/>
              <w:left w:val="single" w:sz="2" w:space="0" w:color="auto"/>
              <w:bottom w:val="single" w:sz="2" w:space="0" w:color="auto"/>
              <w:right w:val="single" w:sz="2" w:space="0" w:color="auto"/>
            </w:tcBorders>
          </w:tcPr>
          <w:p w14:paraId="5E6B6804" w14:textId="77777777" w:rsidR="004A4923" w:rsidRPr="000C2779" w:rsidRDefault="004A4923" w:rsidP="0036743A">
            <w:pPr>
              <w:rPr>
                <w:rFonts w:ascii="Arial" w:hAnsi="Arial" w:cs="Arial"/>
                <w:color w:val="333333"/>
                <w:sz w:val="22"/>
                <w:szCs w:val="22"/>
              </w:rPr>
            </w:pPr>
            <w:r w:rsidRPr="000C2779">
              <w:rPr>
                <w:rFonts w:ascii="Arial" w:hAnsi="Arial" w:cs="Arial"/>
                <w:color w:val="333333"/>
                <w:sz w:val="22"/>
                <w:szCs w:val="22"/>
              </w:rPr>
              <w:t>Belverdale</w:t>
            </w:r>
            <w:r>
              <w:rPr>
                <w:rFonts w:ascii="Arial" w:hAnsi="Arial" w:cs="Arial"/>
                <w:color w:val="333333"/>
                <w:sz w:val="22"/>
                <w:szCs w:val="22"/>
              </w:rPr>
              <w:t xml:space="preserve"> </w:t>
            </w:r>
            <w:r w:rsidRPr="000C2779">
              <w:rPr>
                <w:rFonts w:ascii="Arial" w:hAnsi="Arial" w:cs="Arial"/>
                <w:color w:val="333333"/>
                <w:sz w:val="22"/>
                <w:szCs w:val="22"/>
              </w:rPr>
              <w:t>Hospital</w:t>
            </w:r>
          </w:p>
        </w:tc>
      </w:tr>
      <w:tr w:rsidR="004A4923" w:rsidRPr="000C2779" w14:paraId="5DCF86BD"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73DBE168" w14:textId="77777777" w:rsidR="004A4923" w:rsidRPr="000C2779" w:rsidRDefault="004A4923" w:rsidP="00C911C3">
            <w:pPr>
              <w:pStyle w:val="BodyText2"/>
              <w:jc w:val="center"/>
              <w:rPr>
                <w:rFonts w:ascii="Arial" w:hAnsi="Arial" w:cs="Arial"/>
                <w:color w:val="333333"/>
                <w:sz w:val="22"/>
                <w:szCs w:val="22"/>
              </w:rPr>
            </w:pPr>
            <w:r w:rsidRPr="000C2779">
              <w:rPr>
                <w:rFonts w:ascii="Arial" w:hAnsi="Arial" w:cs="Arial"/>
                <w:color w:val="333333"/>
                <w:sz w:val="22"/>
                <w:szCs w:val="22"/>
              </w:rPr>
              <w:t>8422</w:t>
            </w:r>
          </w:p>
        </w:tc>
        <w:tc>
          <w:tcPr>
            <w:tcW w:w="5435" w:type="dxa"/>
            <w:tcBorders>
              <w:top w:val="single" w:sz="2" w:space="0" w:color="auto"/>
              <w:left w:val="single" w:sz="2" w:space="0" w:color="auto"/>
              <w:bottom w:val="single" w:sz="2" w:space="0" w:color="auto"/>
              <w:right w:val="single" w:sz="2" w:space="0" w:color="auto"/>
            </w:tcBorders>
          </w:tcPr>
          <w:p w14:paraId="55634EB6" w14:textId="77777777" w:rsidR="004A4923" w:rsidRPr="000C2779" w:rsidRDefault="004A4923" w:rsidP="00414A87">
            <w:pPr>
              <w:pStyle w:val="BodyText2"/>
              <w:rPr>
                <w:rFonts w:ascii="Arial" w:hAnsi="Arial" w:cs="Arial"/>
                <w:color w:val="333333"/>
                <w:sz w:val="22"/>
                <w:szCs w:val="22"/>
              </w:rPr>
            </w:pPr>
            <w:r w:rsidRPr="000C2779">
              <w:rPr>
                <w:rFonts w:ascii="Arial" w:hAnsi="Arial" w:cs="Arial"/>
                <w:color w:val="333333"/>
                <w:sz w:val="22"/>
                <w:szCs w:val="22"/>
              </w:rPr>
              <w:t xml:space="preserve">Our Lady’s Home of Compassion </w:t>
            </w:r>
          </w:p>
        </w:tc>
      </w:tr>
      <w:tr w:rsidR="004A4923" w:rsidRPr="000C2779" w14:paraId="57171EE1" w14:textId="77777777" w:rsidTr="00C911C3">
        <w:trPr>
          <w:jc w:val="center"/>
        </w:trPr>
        <w:tc>
          <w:tcPr>
            <w:tcW w:w="1701" w:type="dxa"/>
            <w:tcBorders>
              <w:top w:val="single" w:sz="2" w:space="0" w:color="auto"/>
              <w:left w:val="single" w:sz="2" w:space="0" w:color="auto"/>
              <w:bottom w:val="single" w:sz="2" w:space="0" w:color="auto"/>
              <w:right w:val="single" w:sz="2" w:space="0" w:color="auto"/>
            </w:tcBorders>
          </w:tcPr>
          <w:p w14:paraId="7D70ECB4" w14:textId="77777777" w:rsidR="004A4923" w:rsidRPr="000C2779" w:rsidRDefault="004A4923" w:rsidP="00C911C3">
            <w:pPr>
              <w:pStyle w:val="BodyText2"/>
              <w:jc w:val="center"/>
              <w:rPr>
                <w:rFonts w:ascii="Arial" w:hAnsi="Arial" w:cs="Arial"/>
                <w:color w:val="333333"/>
                <w:sz w:val="22"/>
                <w:szCs w:val="22"/>
              </w:rPr>
            </w:pPr>
            <w:r w:rsidRPr="000C2779">
              <w:rPr>
                <w:rFonts w:ascii="Arial" w:hAnsi="Arial" w:cs="Arial"/>
                <w:color w:val="333333"/>
                <w:sz w:val="22"/>
                <w:szCs w:val="22"/>
              </w:rPr>
              <w:t>8611</w:t>
            </w:r>
          </w:p>
        </w:tc>
        <w:tc>
          <w:tcPr>
            <w:tcW w:w="5435" w:type="dxa"/>
            <w:tcBorders>
              <w:top w:val="single" w:sz="2" w:space="0" w:color="auto"/>
              <w:left w:val="single" w:sz="2" w:space="0" w:color="auto"/>
              <w:bottom w:val="single" w:sz="2" w:space="0" w:color="auto"/>
              <w:right w:val="single" w:sz="2" w:space="0" w:color="auto"/>
            </w:tcBorders>
          </w:tcPr>
          <w:p w14:paraId="7035B2BE" w14:textId="77777777" w:rsidR="004A4923" w:rsidRPr="000C2779" w:rsidRDefault="004A4923" w:rsidP="00716BF4">
            <w:pPr>
              <w:pStyle w:val="BodyText2"/>
              <w:rPr>
                <w:rFonts w:ascii="Arial" w:hAnsi="Arial" w:cs="Arial"/>
                <w:color w:val="333333"/>
                <w:sz w:val="22"/>
                <w:szCs w:val="22"/>
              </w:rPr>
            </w:pPr>
            <w:r w:rsidRPr="000C2779">
              <w:rPr>
                <w:rFonts w:ascii="Arial" w:hAnsi="Arial" w:cs="Arial"/>
                <w:color w:val="333333"/>
                <w:sz w:val="22"/>
                <w:szCs w:val="22"/>
              </w:rPr>
              <w:t>Northern Surgical Centre</w:t>
            </w:r>
          </w:p>
        </w:tc>
      </w:tr>
    </w:tbl>
    <w:p w14:paraId="5960477F" w14:textId="77777777" w:rsidR="00176A4D" w:rsidRDefault="00176A4D" w:rsidP="00176A4D">
      <w:bookmarkStart w:id="328" w:name="_Ref278176613"/>
      <w:bookmarkStart w:id="329" w:name="_Ref292797223"/>
      <w:bookmarkStart w:id="330" w:name="_Ref372101768"/>
      <w:bookmarkStart w:id="331" w:name="_Ref372102263"/>
      <w:bookmarkStart w:id="332" w:name="_Ref183317594"/>
      <w:bookmarkStart w:id="333" w:name="_Ref183317999"/>
    </w:p>
    <w:p w14:paraId="3A55E9A0" w14:textId="7DBB8FC9" w:rsidR="00ED1B17" w:rsidRPr="00BA2072" w:rsidRDefault="00ED1B17" w:rsidP="00C40E1A">
      <w:pPr>
        <w:pStyle w:val="Heading3"/>
      </w:pPr>
      <w:bookmarkStart w:id="334" w:name="_Ref26184949"/>
      <w:bookmarkStart w:id="335" w:name="_Ref26185543"/>
      <w:bookmarkStart w:id="336" w:name="_Toc67299537"/>
      <w:r w:rsidRPr="00BA2072">
        <w:t xml:space="preserve">DRG Mapping </w:t>
      </w:r>
      <w:r w:rsidR="009639BB">
        <w:t>and</w:t>
      </w:r>
      <w:r w:rsidRPr="00BA2072">
        <w:t xml:space="preserve"> </w:t>
      </w:r>
      <w:r w:rsidR="00503C3E" w:rsidRPr="00BA2072">
        <w:t>Exclu</w:t>
      </w:r>
      <w:r w:rsidR="009639BB">
        <w:t>sion of</w:t>
      </w:r>
      <w:r w:rsidR="00503C3E" w:rsidRPr="00BA2072">
        <w:t xml:space="preserve"> </w:t>
      </w:r>
      <w:r w:rsidRPr="00BA2072">
        <w:t>Op</w:t>
      </w:r>
      <w:r w:rsidR="00FF0621" w:rsidRPr="00BA2072">
        <w:t>h</w:t>
      </w:r>
      <w:r w:rsidRPr="00BA2072">
        <w:t>thalmology Injections</w:t>
      </w:r>
      <w:bookmarkEnd w:id="328"/>
      <w:r w:rsidR="0037150D" w:rsidRPr="00BA2072">
        <w:t xml:space="preserve"> (S4000</w:t>
      </w:r>
      <w:r w:rsidR="007045C4">
        <w:t>7</w:t>
      </w:r>
      <w:r w:rsidR="0037150D" w:rsidRPr="00BA2072">
        <w:t>)</w:t>
      </w:r>
      <w:bookmarkEnd w:id="329"/>
      <w:bookmarkEnd w:id="330"/>
      <w:bookmarkEnd w:id="331"/>
      <w:bookmarkEnd w:id="334"/>
      <w:bookmarkEnd w:id="335"/>
      <w:bookmarkEnd w:id="336"/>
    </w:p>
    <w:p w14:paraId="0CF079DE" w14:textId="7777777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eg,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007FEBDB" w14:textId="77777777" w:rsidR="009639BB" w:rsidRPr="00BA2072" w:rsidRDefault="009639BB" w:rsidP="009639BB">
      <w:pPr>
        <w:pStyle w:val="NormalArial"/>
        <w:rPr>
          <w:rFonts w:cs="Arial"/>
          <w:color w:val="333333"/>
        </w:rPr>
      </w:pPr>
    </w:p>
    <w:p w14:paraId="4687D87F" w14:textId="77777777" w:rsidR="009639BB" w:rsidRPr="00BA2072"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purchasing. </w:t>
      </w:r>
    </w:p>
    <w:p w14:paraId="648952DB" w14:textId="77777777" w:rsidR="009639BB" w:rsidRPr="00BA2072" w:rsidRDefault="009639BB" w:rsidP="009639BB">
      <w:pPr>
        <w:pStyle w:val="NormalArial"/>
        <w:rPr>
          <w:rFonts w:cs="Arial"/>
          <w:color w:val="333333"/>
        </w:rPr>
      </w:pPr>
    </w:p>
    <w:p w14:paraId="033C953F" w14:textId="77777777" w:rsidR="009639BB" w:rsidRPr="00BA2072"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463644C3"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2AF8D37F" w14:textId="77777777" w:rsidR="009639BB" w:rsidRPr="00BA2072" w:rsidRDefault="009639BB" w:rsidP="009639BB">
      <w:pPr>
        <w:pStyle w:val="NormalArial"/>
        <w:rPr>
          <w:rFonts w:cs="Arial"/>
          <w:color w:val="333333"/>
        </w:rPr>
      </w:pPr>
      <w:r w:rsidRPr="00BA2072">
        <w:rPr>
          <w:rFonts w:cs="Arial"/>
          <w:color w:val="333333"/>
        </w:rPr>
        <w:tab/>
        <w:t>AND</w:t>
      </w:r>
    </w:p>
    <w:p w14:paraId="26D673C6" w14:textId="5BF4FE00"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0C243518" w14:textId="77777777" w:rsidR="009639BB" w:rsidRPr="00BA2072" w:rsidRDefault="009639BB" w:rsidP="009639BB">
      <w:pPr>
        <w:pStyle w:val="NormalArial"/>
        <w:rPr>
          <w:rFonts w:cs="Arial"/>
          <w:color w:val="333333"/>
        </w:rPr>
      </w:pPr>
      <w:r w:rsidRPr="00BA2072">
        <w:rPr>
          <w:rFonts w:cs="Arial"/>
          <w:color w:val="333333"/>
        </w:rPr>
        <w:tab/>
        <w:t>AND</w:t>
      </w:r>
    </w:p>
    <w:p w14:paraId="64159C1A" w14:textId="77777777" w:rsidR="009639BB" w:rsidRPr="00BA2072" w:rsidRDefault="009639BB" w:rsidP="009639BB">
      <w:pPr>
        <w:pStyle w:val="NormalArial"/>
        <w:ind w:firstLine="360"/>
        <w:rPr>
          <w:rFonts w:cs="Arial"/>
          <w:color w:val="333333"/>
        </w:rPr>
      </w:pPr>
      <w:r w:rsidRPr="00BA2072">
        <w:rPr>
          <w:rFonts w:cs="Arial"/>
          <w:color w:val="333333"/>
        </w:rPr>
        <w:t xml:space="preserve">The event falls into DRG C03Z </w:t>
      </w:r>
      <w:r w:rsidRPr="00BA2072">
        <w:rPr>
          <w:rFonts w:cs="Arial"/>
          <w:i/>
          <w:color w:val="333333"/>
        </w:rPr>
        <w:t>Retinal Procedures</w:t>
      </w:r>
    </w:p>
    <w:p w14:paraId="2C128F1A" w14:textId="77777777" w:rsidR="009639BB" w:rsidRPr="00BA2072" w:rsidRDefault="009639BB" w:rsidP="009639BB">
      <w:pPr>
        <w:pStyle w:val="NormalArial"/>
        <w:rPr>
          <w:rFonts w:cs="Arial"/>
          <w:color w:val="333333"/>
        </w:rPr>
      </w:pPr>
      <w:r w:rsidRPr="00BA2072">
        <w:rPr>
          <w:rFonts w:cs="Arial"/>
          <w:color w:val="333333"/>
        </w:rPr>
        <w:tab/>
        <w:t>AND</w:t>
      </w:r>
    </w:p>
    <w:p w14:paraId="5F08A35F"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697065ED"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18031CF3" w14:textId="77777777"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14:paraId="4A7A66AD" w14:textId="77777777" w:rsidR="009639BB" w:rsidRPr="00BA2072" w:rsidRDefault="009639BB" w:rsidP="009639BB">
      <w:pPr>
        <w:pStyle w:val="NormalArial"/>
        <w:rPr>
          <w:rFonts w:cs="Arial"/>
          <w:color w:val="333333"/>
        </w:rPr>
      </w:pPr>
      <w:r w:rsidRPr="00BA2072">
        <w:rPr>
          <w:rFonts w:cs="Arial"/>
          <w:color w:val="333333"/>
        </w:rPr>
        <w:tab/>
        <w:t>AND</w:t>
      </w:r>
    </w:p>
    <w:p w14:paraId="54C1D0DD" w14:textId="77777777"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14:paraId="2A769C35" w14:textId="77777777" w:rsidR="009639BB" w:rsidRPr="00BA2072" w:rsidRDefault="009639BB" w:rsidP="009639BB">
      <w:pPr>
        <w:pStyle w:val="NormalArial"/>
        <w:rPr>
          <w:rFonts w:cs="Arial"/>
          <w:color w:val="333333"/>
        </w:rPr>
      </w:pPr>
      <w:r w:rsidRPr="00BA2072">
        <w:rPr>
          <w:rFonts w:cs="Arial"/>
          <w:color w:val="333333"/>
        </w:rPr>
        <w:tab/>
        <w:t>AND</w:t>
      </w:r>
    </w:p>
    <w:p w14:paraId="235362A4"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4CAAD60F" w14:textId="77777777" w:rsidR="008E7718" w:rsidRPr="008E7718" w:rsidRDefault="008E7718" w:rsidP="008E7718">
      <w:pPr>
        <w:rPr>
          <w:rFonts w:ascii="Arial" w:hAnsi="Arial" w:cs="Arial"/>
          <w:color w:val="333333"/>
        </w:rPr>
      </w:pPr>
    </w:p>
    <w:p w14:paraId="50E2D4E4" w14:textId="1C227D7B" w:rsidR="008E7718" w:rsidRPr="008E7718" w:rsidRDefault="008E7718" w:rsidP="008E7718">
      <w:pPr>
        <w:rPr>
          <w:rFonts w:ascii="Arial" w:hAnsi="Arial" w:cs="Arial"/>
          <w:color w:val="333333"/>
        </w:rPr>
      </w:pPr>
      <w:r w:rsidRPr="008E7718">
        <w:rPr>
          <w:rFonts w:ascii="Arial" w:hAnsi="Arial" w:cs="Arial"/>
          <w:color w:val="333333"/>
        </w:rPr>
        <w:t>Ophthalmology Injection event records will be assigned NZdrg</w:t>
      </w:r>
      <w:r>
        <w:rPr>
          <w:rFonts w:ascii="Arial" w:hAnsi="Arial" w:cs="Arial"/>
          <w:color w:val="333333"/>
        </w:rPr>
        <w:t>70</w:t>
      </w:r>
      <w:r w:rsidRPr="008E7718">
        <w:rPr>
          <w:rFonts w:ascii="Arial" w:hAnsi="Arial" w:cs="Arial"/>
          <w:color w:val="333333"/>
        </w:rPr>
        <w:t xml:space="preserve"> C03W </w:t>
      </w:r>
      <w:r w:rsidRPr="008E7718">
        <w:rPr>
          <w:rFonts w:ascii="Arial" w:hAnsi="Arial" w:cs="Arial"/>
          <w:i/>
          <w:iCs/>
          <w:color w:val="333333"/>
        </w:rPr>
        <w:t xml:space="preserve">Same Day Ophthalmology Injections of Therapeutic Agents </w:t>
      </w:r>
      <w:r w:rsidRPr="008E7718">
        <w:rPr>
          <w:rFonts w:ascii="Arial" w:hAnsi="Arial" w:cs="Arial"/>
          <w:color w:val="333333"/>
        </w:rPr>
        <w:t xml:space="preserve">with the cost weight 0.0637 and </w:t>
      </w:r>
      <w:r w:rsidR="00163E5A">
        <w:rPr>
          <w:rFonts w:ascii="Arial" w:hAnsi="Arial" w:cs="Arial"/>
          <w:color w:val="333333"/>
        </w:rPr>
        <w:t xml:space="preserve">then </w:t>
      </w:r>
      <w:r>
        <w:rPr>
          <w:rFonts w:ascii="Arial" w:hAnsi="Arial" w:cs="Arial"/>
          <w:color w:val="333333"/>
        </w:rPr>
        <w:t xml:space="preserve">assigned to </w:t>
      </w:r>
      <w:r w:rsidRPr="008E7718">
        <w:rPr>
          <w:rFonts w:ascii="Arial" w:hAnsi="Arial" w:cs="Arial"/>
          <w:color w:val="333333"/>
        </w:rPr>
        <w:t>excluded purchase unit S40007</w:t>
      </w:r>
      <w:r>
        <w:rPr>
          <w:rFonts w:ascii="Arial" w:hAnsi="Arial" w:cs="Arial"/>
          <w:color w:val="333333"/>
        </w:rPr>
        <w:t>.</w:t>
      </w:r>
    </w:p>
    <w:p w14:paraId="003FC7B8" w14:textId="789C5099" w:rsidR="00503C3E" w:rsidRDefault="00503C3E" w:rsidP="00ED1B17">
      <w:pPr>
        <w:rPr>
          <w:rFonts w:ascii="Arial" w:hAnsi="Arial" w:cs="Arial"/>
          <w:color w:val="333333"/>
        </w:rPr>
      </w:pPr>
    </w:p>
    <w:p w14:paraId="1FCCE9EE" w14:textId="77777777" w:rsidR="001C3500" w:rsidRPr="00BA2072" w:rsidRDefault="001C3500" w:rsidP="00ED1B17">
      <w:pPr>
        <w:rPr>
          <w:rFonts w:ascii="Arial" w:hAnsi="Arial" w:cs="Arial"/>
          <w:color w:val="333333"/>
        </w:rPr>
      </w:pPr>
    </w:p>
    <w:p w14:paraId="29DD85A2" w14:textId="77777777" w:rsidR="00503C3E" w:rsidRPr="00BA2072" w:rsidRDefault="00503C3E" w:rsidP="00C40E1A">
      <w:pPr>
        <w:pStyle w:val="Heading3"/>
      </w:pPr>
      <w:bookmarkStart w:id="337" w:name="_Ref278176552"/>
      <w:bookmarkStart w:id="338" w:name="_Ref292797236"/>
      <w:bookmarkStart w:id="339" w:name="_Toc67299538"/>
      <w:r w:rsidRPr="00BA2072">
        <w:lastRenderedPageBreak/>
        <w:t xml:space="preserve">DRG Mapping </w:t>
      </w:r>
      <w:r w:rsidR="009639BB">
        <w:t>and</w:t>
      </w:r>
      <w:r w:rsidR="009639BB" w:rsidRPr="00BA2072">
        <w:t xml:space="preserve"> </w:t>
      </w:r>
      <w:r w:rsidRPr="00BA2072">
        <w:t>Exclu</w:t>
      </w:r>
      <w:r w:rsidR="009639BB">
        <w:t>sion of</w:t>
      </w:r>
      <w:r w:rsidRPr="00BA2072">
        <w:t xml:space="preserve"> Skin Lesion Procedures</w:t>
      </w:r>
      <w:bookmarkEnd w:id="337"/>
      <w:r w:rsidR="0037150D" w:rsidRPr="00BA2072">
        <w:t xml:space="preserve"> (MS02016)</w:t>
      </w:r>
      <w:bookmarkEnd w:id="338"/>
      <w:bookmarkEnd w:id="339"/>
    </w:p>
    <w:p w14:paraId="325C5CA3" w14:textId="77777777"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 purchasing. 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C5AB7B4" w14:textId="77777777" w:rsidR="00556239" w:rsidRPr="00BA2072" w:rsidRDefault="00556239" w:rsidP="009639BB">
      <w:pPr>
        <w:pStyle w:val="NormalArial"/>
        <w:rPr>
          <w:rFonts w:cs="Arial"/>
          <w:color w:val="333333"/>
        </w:rPr>
      </w:pPr>
    </w:p>
    <w:p w14:paraId="5F4629BD"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21BC1E17" w14:textId="77777777" w:rsidR="005755E9" w:rsidRPr="00BA2072" w:rsidRDefault="005755E9" w:rsidP="009639BB">
      <w:pPr>
        <w:pStyle w:val="NormalArial"/>
        <w:rPr>
          <w:rFonts w:cs="Arial"/>
          <w:color w:val="333333"/>
          <w:szCs w:val="24"/>
        </w:rPr>
      </w:pPr>
    </w:p>
    <w:p w14:paraId="48DB1772" w14:textId="7777777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81F4802"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031A352B" w14:textId="77777777" w:rsidR="009639BB" w:rsidRPr="00BA2072" w:rsidRDefault="009639BB" w:rsidP="009639BB">
      <w:pPr>
        <w:pStyle w:val="NormalArial"/>
        <w:rPr>
          <w:rFonts w:cs="Arial"/>
          <w:color w:val="333333"/>
        </w:rPr>
      </w:pPr>
      <w:r w:rsidRPr="00BA2072">
        <w:rPr>
          <w:rFonts w:cs="Arial"/>
          <w:color w:val="333333"/>
        </w:rPr>
        <w:tab/>
        <w:t>AND</w:t>
      </w:r>
    </w:p>
    <w:p w14:paraId="1F766E31" w14:textId="4217256F"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D6E10CB" w14:textId="77777777" w:rsidR="009639BB" w:rsidRPr="00BA2072" w:rsidRDefault="009639BB" w:rsidP="009639BB">
      <w:pPr>
        <w:pStyle w:val="NormalArial"/>
        <w:rPr>
          <w:rFonts w:cs="Arial"/>
          <w:color w:val="333333"/>
        </w:rPr>
      </w:pPr>
      <w:r w:rsidRPr="00BA2072">
        <w:rPr>
          <w:rFonts w:cs="Arial"/>
          <w:color w:val="333333"/>
        </w:rPr>
        <w:tab/>
        <w:t>AND</w:t>
      </w:r>
    </w:p>
    <w:p w14:paraId="2286EEB3"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D801049" w14:textId="77777777" w:rsidR="009639BB" w:rsidRPr="00BA2072" w:rsidRDefault="009639BB" w:rsidP="009639BB">
      <w:pPr>
        <w:pStyle w:val="NormalArial"/>
        <w:rPr>
          <w:rFonts w:cs="Arial"/>
          <w:color w:val="333333"/>
        </w:rPr>
      </w:pPr>
      <w:r w:rsidRPr="00BA2072">
        <w:rPr>
          <w:rFonts w:cs="Arial"/>
          <w:color w:val="333333"/>
        </w:rPr>
        <w:tab/>
        <w:t>AND</w:t>
      </w:r>
    </w:p>
    <w:p w14:paraId="24FD9065"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2E993E4C" w14:textId="77777777" w:rsidR="009639BB" w:rsidRPr="00BA2072" w:rsidRDefault="009639BB" w:rsidP="009639BB">
      <w:pPr>
        <w:pStyle w:val="NormalArial"/>
        <w:rPr>
          <w:rFonts w:cs="Arial"/>
          <w:color w:val="333333"/>
        </w:rPr>
      </w:pPr>
      <w:r w:rsidRPr="00BA2072">
        <w:rPr>
          <w:rFonts w:cs="Arial"/>
          <w:color w:val="333333"/>
        </w:rPr>
        <w:tab/>
        <w:t>AND</w:t>
      </w:r>
    </w:p>
    <w:p w14:paraId="47F7A7A6" w14:textId="77777777" w:rsidR="009639BB" w:rsidRPr="00BA2072" w:rsidRDefault="009639BB" w:rsidP="009639BB">
      <w:pPr>
        <w:pStyle w:val="NormalArial"/>
        <w:ind w:left="360"/>
        <w:rPr>
          <w:rFonts w:cs="Arial"/>
          <w:color w:val="333333"/>
        </w:rPr>
      </w:pPr>
      <w:r w:rsidRPr="00BA2072">
        <w:rPr>
          <w:rFonts w:cs="Arial"/>
          <w:color w:val="333333"/>
        </w:rPr>
        <w:t>The second procedure code is in the skin lesion procedure list OR is anaesthesia not from block [1910] OR is blank</w:t>
      </w:r>
    </w:p>
    <w:p w14:paraId="02E7746F" w14:textId="77777777" w:rsidR="009639BB" w:rsidRPr="00BA2072" w:rsidRDefault="009639BB" w:rsidP="009639BB">
      <w:pPr>
        <w:pStyle w:val="NormalArial"/>
        <w:rPr>
          <w:rFonts w:cs="Arial"/>
          <w:color w:val="333333"/>
        </w:rPr>
      </w:pPr>
      <w:r w:rsidRPr="00BA2072">
        <w:rPr>
          <w:rFonts w:cs="Arial"/>
          <w:color w:val="333333"/>
        </w:rPr>
        <w:tab/>
        <w:t>AND</w:t>
      </w:r>
    </w:p>
    <w:p w14:paraId="046A73BC"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2E6A9A0" w14:textId="77777777" w:rsidR="009639BB" w:rsidRDefault="009639BB" w:rsidP="009639BB">
      <w:pPr>
        <w:pStyle w:val="NormalArial"/>
        <w:ind w:left="720"/>
        <w:rPr>
          <w:rFonts w:cs="Arial"/>
          <w:color w:val="333333"/>
        </w:rPr>
      </w:pPr>
      <w:r w:rsidRPr="00BA2072">
        <w:rPr>
          <w:rFonts w:cs="Arial"/>
          <w:color w:val="333333"/>
        </w:rPr>
        <w:t>AND</w:t>
      </w:r>
    </w:p>
    <w:p w14:paraId="66061DAE"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13AD8080" w14:textId="77777777" w:rsidR="009639BB" w:rsidRDefault="009639BB" w:rsidP="009639BB">
      <w:pPr>
        <w:pStyle w:val="NormalArial"/>
        <w:ind w:left="720"/>
        <w:rPr>
          <w:rFonts w:cs="Arial"/>
          <w:color w:val="333333"/>
        </w:rPr>
      </w:pPr>
      <w:r>
        <w:rPr>
          <w:rFonts w:cs="Arial"/>
          <w:color w:val="333333"/>
        </w:rPr>
        <w:t>AND</w:t>
      </w:r>
    </w:p>
    <w:p w14:paraId="02275B63"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3AE990E0" w14:textId="77777777" w:rsidR="009639BB" w:rsidRDefault="009639BB" w:rsidP="009639BB">
      <w:pPr>
        <w:pStyle w:val="NormalArial"/>
        <w:ind w:left="720"/>
        <w:rPr>
          <w:rFonts w:cs="Arial"/>
          <w:color w:val="333333"/>
        </w:rPr>
      </w:pPr>
      <w:r>
        <w:rPr>
          <w:rFonts w:cs="Arial"/>
          <w:color w:val="333333"/>
        </w:rPr>
        <w:t>AND</w:t>
      </w:r>
    </w:p>
    <w:p w14:paraId="2D67A5CA"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7C4FFAA4" w14:textId="77777777" w:rsidR="00556239" w:rsidRDefault="00556239" w:rsidP="009639BB">
      <w:pPr>
        <w:pStyle w:val="NormalArial"/>
        <w:ind w:left="360"/>
        <w:rPr>
          <w:rFonts w:cs="Arial"/>
          <w:color w:val="333333"/>
        </w:rPr>
      </w:pPr>
    </w:p>
    <w:p w14:paraId="377305BF" w14:textId="5F0397BB"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Pr>
          <w:rFonts w:cs="Arial"/>
          <w:color w:val="333333"/>
        </w:rPr>
        <w:t>70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with the cost weight 0.2316 and </w:t>
      </w:r>
      <w:r w:rsidR="00163E5A">
        <w:rPr>
          <w:rFonts w:cs="Arial"/>
          <w:color w:val="333333"/>
        </w:rPr>
        <w:t xml:space="preserve">then </w:t>
      </w:r>
      <w:r>
        <w:rPr>
          <w:rFonts w:cs="Arial"/>
          <w:color w:val="333333"/>
        </w:rPr>
        <w:t xml:space="preserve">assigned to </w:t>
      </w:r>
      <w:r w:rsidRPr="008E7718">
        <w:rPr>
          <w:rFonts w:cs="Arial"/>
          <w:color w:val="333333"/>
        </w:rPr>
        <w:t>excluded purchase unit MS02016</w:t>
      </w:r>
      <w:r>
        <w:rPr>
          <w:rFonts w:cs="Arial"/>
          <w:color w:val="333333"/>
        </w:rPr>
        <w:t>.</w:t>
      </w:r>
    </w:p>
    <w:p w14:paraId="6ED27D44" w14:textId="77777777" w:rsidR="008E7718" w:rsidRDefault="008E7718" w:rsidP="009639BB">
      <w:pPr>
        <w:pStyle w:val="NormalArial"/>
        <w:rPr>
          <w:rFonts w:cs="Arial"/>
          <w:color w:val="333333"/>
        </w:rPr>
      </w:pPr>
    </w:p>
    <w:p w14:paraId="52B03120" w14:textId="77777777" w:rsidR="00B65A2A" w:rsidRPr="00BA2072" w:rsidRDefault="00B65A2A" w:rsidP="00210257">
      <w:pPr>
        <w:pStyle w:val="Heading2"/>
      </w:pPr>
      <w:bookmarkStart w:id="340" w:name="_Ref278189348"/>
      <w:bookmarkStart w:id="341" w:name="_Ref337036543"/>
      <w:bookmarkStart w:id="342" w:name="_Toc67299539"/>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332"/>
      <w:bookmarkEnd w:id="333"/>
      <w:bookmarkEnd w:id="340"/>
      <w:r w:rsidR="0042747A" w:rsidRPr="00BA2072">
        <w:t>)</w:t>
      </w:r>
      <w:bookmarkEnd w:id="341"/>
      <w:bookmarkEnd w:id="342"/>
    </w:p>
    <w:p w14:paraId="4C597011" w14:textId="77777777" w:rsidR="00B65A2A" w:rsidRPr="00BA2072" w:rsidRDefault="00B65A2A" w:rsidP="00B65A2A">
      <w:pPr>
        <w:rPr>
          <w:rFonts w:ascii="Arial" w:hAnsi="Arial" w:cs="Arial"/>
          <w:color w:val="333333"/>
        </w:rPr>
      </w:pPr>
      <w:r w:rsidRPr="00BA2072">
        <w:rPr>
          <w:rFonts w:ascii="Arial" w:hAnsi="Arial" w:cs="Arial"/>
          <w:color w:val="333333"/>
        </w:rPr>
        <w:t>DHB</w:t>
      </w:r>
      <w:r w:rsidR="00C36E07">
        <w:rPr>
          <w:rFonts w:ascii="Arial" w:hAnsi="Arial" w:cs="Arial"/>
          <w:color w:val="333333"/>
        </w:rPr>
        <w:t xml:space="preserve"> </w:t>
      </w:r>
      <w:r w:rsidRPr="00BA2072">
        <w:rPr>
          <w:rFonts w:ascii="Arial" w:hAnsi="Arial" w:cs="Arial"/>
          <w:color w:val="333333"/>
        </w:rPr>
        <w:t xml:space="preserve">casemix Purchase Units are derived from a mapping of Health Speciality </w:t>
      </w:r>
      <w:r w:rsidR="0042747A" w:rsidRPr="00BA2072">
        <w:rPr>
          <w:rFonts w:ascii="Arial" w:hAnsi="Arial" w:cs="Arial"/>
          <w:color w:val="333333"/>
        </w:rPr>
        <w:t>C</w:t>
      </w:r>
      <w:r w:rsidRPr="00BA2072">
        <w:rPr>
          <w:rFonts w:ascii="Arial" w:hAnsi="Arial" w:cs="Arial"/>
          <w:color w:val="333333"/>
        </w:rPr>
        <w:t>odes.  This mapping only applies for included event</w:t>
      </w:r>
      <w:r w:rsidR="00ED0B1F">
        <w:rPr>
          <w:rFonts w:ascii="Arial" w:hAnsi="Arial" w:cs="Arial"/>
          <w:color w:val="333333"/>
        </w:rPr>
        <w:t xml:space="preserve"> record</w:t>
      </w:r>
      <w:r w:rsidRPr="00BA2072">
        <w:rPr>
          <w:rFonts w:ascii="Arial" w:hAnsi="Arial" w:cs="Arial"/>
          <w:color w:val="333333"/>
        </w:rPr>
        <w:t xml:space="preserve">s, </w:t>
      </w:r>
      <w:r w:rsidR="00BE1EB3" w:rsidRPr="00BA2072">
        <w:rPr>
          <w:rFonts w:ascii="Arial" w:hAnsi="Arial" w:cs="Arial"/>
          <w:color w:val="333333"/>
        </w:rPr>
        <w:t>i.e.</w:t>
      </w:r>
      <w:r w:rsidRPr="00BA2072">
        <w:rPr>
          <w:rFonts w:ascii="Arial" w:hAnsi="Arial" w:cs="Arial"/>
          <w:color w:val="333333"/>
        </w:rPr>
        <w:t xml:space="preserve"> any event</w:t>
      </w:r>
      <w:r w:rsidR="00ED0B1F">
        <w:rPr>
          <w:rFonts w:ascii="Arial" w:hAnsi="Arial" w:cs="Arial"/>
          <w:color w:val="333333"/>
        </w:rPr>
        <w:t xml:space="preserve"> record</w:t>
      </w:r>
      <w:r w:rsidRPr="00BA2072">
        <w:rPr>
          <w:rFonts w:ascii="Arial" w:hAnsi="Arial" w:cs="Arial"/>
          <w:color w:val="333333"/>
        </w:rPr>
        <w:t xml:space="preserve"> excluded from casemix purchasing should not be given a casemix PU code.  Note that the</w:t>
      </w:r>
      <w:r w:rsidR="00543765">
        <w:rPr>
          <w:rFonts w:ascii="Arial" w:hAnsi="Arial" w:cs="Arial"/>
          <w:color w:val="333333"/>
        </w:rPr>
        <w:t xml:space="preserve"> Ministry of Health</w:t>
      </w:r>
      <w:r w:rsidRPr="00BA2072">
        <w:rPr>
          <w:rFonts w:ascii="Arial" w:hAnsi="Arial" w:cs="Arial"/>
          <w:color w:val="333333"/>
        </w:rPr>
        <w:t xml:space="preserve"> SAS code gives excluded event</w:t>
      </w:r>
      <w:r w:rsidR="00ED0B1F">
        <w:rPr>
          <w:rFonts w:ascii="Arial" w:hAnsi="Arial" w:cs="Arial"/>
          <w:color w:val="333333"/>
        </w:rPr>
        <w:t xml:space="preserve"> records</w:t>
      </w:r>
      <w:r w:rsidRPr="00BA2072">
        <w:rPr>
          <w:rFonts w:ascii="Arial" w:hAnsi="Arial" w:cs="Arial"/>
          <w:color w:val="333333"/>
        </w:rPr>
        <w:t xml:space="preserve"> a PU code of “EXCLU” rather than blank.</w:t>
      </w:r>
    </w:p>
    <w:p w14:paraId="1E2D150B" w14:textId="77777777" w:rsidR="00946750" w:rsidRPr="00BA2072" w:rsidRDefault="00946750" w:rsidP="00B65A2A">
      <w:pPr>
        <w:rPr>
          <w:rFonts w:ascii="Arial" w:hAnsi="Arial" w:cs="Arial"/>
          <w:color w:val="333333"/>
        </w:rPr>
      </w:pPr>
    </w:p>
    <w:p w14:paraId="428D0ACE" w14:textId="13371C1E" w:rsidR="00B65A2A" w:rsidRDefault="00B65A2A" w:rsidP="00B65A2A">
      <w:pPr>
        <w:rPr>
          <w:rFonts w:ascii="Arial" w:hAnsi="Arial" w:cs="Arial"/>
          <w:color w:val="333333"/>
        </w:rPr>
      </w:pPr>
      <w:r w:rsidRPr="00BA2072">
        <w:rPr>
          <w:rFonts w:ascii="Arial" w:hAnsi="Arial" w:cs="Arial"/>
          <w:color w:val="333333"/>
        </w:rPr>
        <w:t xml:space="preserve">The following </w:t>
      </w:r>
      <w:r w:rsidR="0042747A" w:rsidRPr="00BA2072">
        <w:rPr>
          <w:rFonts w:ascii="Arial" w:hAnsi="Arial" w:cs="Arial"/>
          <w:color w:val="333333"/>
        </w:rPr>
        <w:t>H</w:t>
      </w:r>
      <w:r w:rsidRPr="00BA2072">
        <w:rPr>
          <w:rFonts w:ascii="Arial" w:hAnsi="Arial" w:cs="Arial"/>
          <w:color w:val="333333"/>
        </w:rPr>
        <w:t xml:space="preserve">ealth </w:t>
      </w:r>
      <w:r w:rsidR="0042747A" w:rsidRPr="00BA2072">
        <w:rPr>
          <w:rFonts w:ascii="Arial" w:hAnsi="Arial" w:cs="Arial"/>
          <w:color w:val="333333"/>
        </w:rPr>
        <w:t>S</w:t>
      </w:r>
      <w:r w:rsidRPr="00BA2072">
        <w:rPr>
          <w:rFonts w:ascii="Arial" w:hAnsi="Arial" w:cs="Arial"/>
          <w:color w:val="333333"/>
        </w:rPr>
        <w:t xml:space="preserve">peciality </w:t>
      </w:r>
      <w:r w:rsidR="0042747A" w:rsidRPr="00BA2072">
        <w:rPr>
          <w:rFonts w:ascii="Arial" w:hAnsi="Arial" w:cs="Arial"/>
          <w:color w:val="333333"/>
        </w:rPr>
        <w:t>C</w:t>
      </w:r>
      <w:r w:rsidRPr="00BA2072">
        <w:rPr>
          <w:rFonts w:ascii="Arial" w:hAnsi="Arial" w:cs="Arial"/>
          <w:color w:val="333333"/>
        </w:rPr>
        <w:t xml:space="preserve">odes are initially remapped to other </w:t>
      </w:r>
      <w:r w:rsidR="0042747A" w:rsidRPr="00BA2072">
        <w:rPr>
          <w:rFonts w:ascii="Arial" w:hAnsi="Arial" w:cs="Arial"/>
          <w:color w:val="333333"/>
        </w:rPr>
        <w:t>H</w:t>
      </w:r>
      <w:r w:rsidR="0056713C" w:rsidRPr="00BA2072">
        <w:rPr>
          <w:rFonts w:ascii="Arial" w:hAnsi="Arial" w:cs="Arial"/>
          <w:color w:val="333333"/>
        </w:rPr>
        <w:t xml:space="preserve">ealth </w:t>
      </w:r>
      <w:r w:rsidR="0042747A" w:rsidRPr="00BA2072">
        <w:rPr>
          <w:rFonts w:ascii="Arial" w:hAnsi="Arial" w:cs="Arial"/>
          <w:color w:val="333333"/>
        </w:rPr>
        <w:t>S</w:t>
      </w:r>
      <w:r w:rsidR="0056713C" w:rsidRPr="00BA2072">
        <w:rPr>
          <w:rFonts w:ascii="Arial" w:hAnsi="Arial" w:cs="Arial"/>
          <w:color w:val="333333"/>
        </w:rPr>
        <w:t xml:space="preserve">ervice </w:t>
      </w:r>
      <w:r w:rsidR="0042747A" w:rsidRPr="00BA2072">
        <w:rPr>
          <w:rFonts w:ascii="Arial" w:hAnsi="Arial" w:cs="Arial"/>
          <w:color w:val="333333"/>
        </w:rPr>
        <w:t>S</w:t>
      </w:r>
      <w:r w:rsidR="0056713C" w:rsidRPr="00BA2072">
        <w:rPr>
          <w:rFonts w:ascii="Arial" w:hAnsi="Arial" w:cs="Arial"/>
          <w:color w:val="333333"/>
        </w:rPr>
        <w:t xml:space="preserve">peciality </w:t>
      </w:r>
      <w:r w:rsidR="0042747A" w:rsidRPr="00BA2072">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Many of these Health S</w:t>
      </w:r>
      <w:r w:rsidRPr="00BA2072">
        <w:rPr>
          <w:rFonts w:ascii="Arial" w:hAnsi="Arial" w:cs="Arial"/>
          <w:color w:val="333333"/>
        </w:rPr>
        <w:t xml:space="preserve">pecialty </w:t>
      </w:r>
      <w:r w:rsidR="0042747A" w:rsidRPr="00BA2072">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 xml:space="preserve">n the NMDS but are still included here for completeness. In particular, retired pregnancy and childbirth </w:t>
      </w:r>
      <w:r w:rsidR="0042747A" w:rsidRPr="00BA2072">
        <w:rPr>
          <w:rFonts w:ascii="Arial" w:hAnsi="Arial" w:cs="Arial"/>
          <w:color w:val="333333"/>
        </w:rPr>
        <w:t>Health Speciality 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new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443E5768" w14:textId="7B86F09D" w:rsidR="001C3500" w:rsidRDefault="001C3500" w:rsidP="00B65A2A">
      <w:pPr>
        <w:rPr>
          <w:rFonts w:ascii="Arial" w:hAnsi="Arial" w:cs="Arial"/>
          <w:color w:val="333333"/>
        </w:rPr>
      </w:pPr>
    </w:p>
    <w:p w14:paraId="02C9BDC3" w14:textId="77777777" w:rsidR="001C3500" w:rsidRDefault="001C3500" w:rsidP="00B65A2A">
      <w:pPr>
        <w:rPr>
          <w:rFonts w:ascii="Arial" w:hAnsi="Arial" w:cs="Arial"/>
          <w:color w:val="333333"/>
        </w:rPr>
      </w:pPr>
    </w:p>
    <w:p w14:paraId="37E46970" w14:textId="77777777" w:rsidR="000A21D0" w:rsidRPr="002A3D7D" w:rsidRDefault="000A21D0" w:rsidP="00B65A2A">
      <w:pPr>
        <w:rPr>
          <w:rFonts w:ascii="Arial" w:hAnsi="Arial"/>
          <w:color w:val="333333"/>
          <w:szCs w:val="24"/>
        </w:rPr>
      </w:pPr>
    </w:p>
    <w:p w14:paraId="50ADB70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'M01' , 'M02' , 'M03'         = 'M00'</w:t>
      </w:r>
    </w:p>
    <w:p w14:paraId="3353F42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'M06' , 'M07' </w:t>
      </w:r>
      <w:r w:rsidR="003B7902">
        <w:rPr>
          <w:rFonts w:ascii="Courier New" w:hAnsi="Courier New" w:cs="Courier New"/>
          <w:color w:val="333333"/>
          <w:sz w:val="20"/>
          <w:shd w:val="clear" w:color="auto" w:fill="FFFFFF"/>
        </w:rPr>
        <w:t>,</w:t>
      </w:r>
      <w:r w:rsidR="002F39A2">
        <w:rPr>
          <w:rFonts w:ascii="Courier New" w:hAnsi="Courier New" w:cs="Courier New"/>
          <w:color w:val="333333"/>
          <w:sz w:val="20"/>
          <w:shd w:val="clear" w:color="auto" w:fill="FFFFFF"/>
        </w:rPr>
        <w:t xml:space="preserve"> </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'M05'</w:t>
      </w:r>
    </w:p>
    <w:p w14:paraId="36CAE0E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'M11' , 'M12' , 'M13'         = 'M10'</w:t>
      </w:r>
    </w:p>
    <w:p w14:paraId="2023ACA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'M16' , 'M17' , 'M18' , 'M19' = 'M15'</w:t>
      </w:r>
    </w:p>
    <w:p w14:paraId="13A26F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'M21' , 'M22' , 'M23'         = 'M20'</w:t>
      </w:r>
    </w:p>
    <w:p w14:paraId="59A5519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'M26' , 'M27' , 'M28'         = 'M25'</w:t>
      </w:r>
    </w:p>
    <w:p w14:paraId="3637127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'M31' , 'M32' , 'M33'         = 'M30'</w:t>
      </w:r>
    </w:p>
    <w:p w14:paraId="79CB99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'M36' , 'M37' , 'M38'         = 'M35'</w:t>
      </w:r>
    </w:p>
    <w:p w14:paraId="12C8ACC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'M41' , 'M42' , 'M43'         = 'M40'</w:t>
      </w:r>
    </w:p>
    <w:p w14:paraId="379A311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'M46' , 'M47' , 'M48'         = 'M45'</w:t>
      </w:r>
    </w:p>
    <w:p w14:paraId="3159A8B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'M51' , 'M52' , 'M53'         = 'M50'</w:t>
      </w:r>
    </w:p>
    <w:p w14:paraId="57AAC6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'M56' , 'M57' , 'M58'         = 'M55'</w:t>
      </w:r>
    </w:p>
    <w:p w14:paraId="4D9F613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'M61' , 'M62' , 'M63'         = 'M60'</w:t>
      </w:r>
    </w:p>
    <w:p w14:paraId="7662893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'M66' , 'M67' , 'M68'         = 'M65'</w:t>
      </w:r>
    </w:p>
    <w:p w14:paraId="3D3739A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'M71' , 'M72' , 'M73'         = 'M70'</w:t>
      </w:r>
    </w:p>
    <w:p w14:paraId="0AABB5E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'M76' , 'M77' , 'M78'         = 'M75'</w:t>
      </w:r>
    </w:p>
    <w:p w14:paraId="786D360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'M81' , 'M82' , 'M83'         = 'M80'</w:t>
      </w:r>
    </w:p>
    <w:p w14:paraId="10BE9AB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'M87' , 'M88'                 = 'M85'</w:t>
      </w:r>
    </w:p>
    <w:p w14:paraId="7B420EC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'M91' , 'M92' , 'M93'         = 'M90'</w:t>
      </w:r>
    </w:p>
    <w:p w14:paraId="303EFB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 , 'P10' , 'P20'         = 'P60'</w:t>
      </w:r>
    </w:p>
    <w:p w14:paraId="7B3427D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'P30'                         = 'P61'</w:t>
      </w:r>
    </w:p>
    <w:p w14:paraId="1AE8D4D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'S01' , 'S02' , 'S03'         = 'S00'</w:t>
      </w:r>
    </w:p>
    <w:p w14:paraId="713B355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 , 'S07' ,</w:t>
      </w:r>
    </w:p>
    <w:p w14:paraId="077B467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'S11' , 'S12' , 'S13'         = 'S10'</w:t>
      </w:r>
    </w:p>
    <w:p w14:paraId="1F4C26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'S16' , 'S17' , 'S18'         = 'S15'</w:t>
      </w:r>
    </w:p>
    <w:p w14:paraId="477242E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'S21' , 'S22' , 'S23'         = 'S20'</w:t>
      </w:r>
    </w:p>
    <w:p w14:paraId="057C968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'S26' , 'S27' , 'S28'         = 'S25'</w:t>
      </w:r>
    </w:p>
    <w:p w14:paraId="17A72B8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'S31' , 'S32' , 'S33'         = 'S30'</w:t>
      </w:r>
    </w:p>
    <w:p w14:paraId="033ECC1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'S36' , 'S37' , 'S38'         = 'S35'</w:t>
      </w:r>
    </w:p>
    <w:p w14:paraId="1B29531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'S41' , 'S42' , 'S43'         = 'S40'</w:t>
      </w:r>
    </w:p>
    <w:p w14:paraId="1B65A267" w14:textId="59C5D207"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 xml:space="preserve">' , </w:t>
      </w:r>
      <w:r w:rsidR="00777C08" w:rsidRPr="002A3D7D">
        <w:rPr>
          <w:rFonts w:ascii="Courier New" w:hAnsi="Courier New" w:cs="Courier New"/>
          <w:color w:val="333333"/>
          <w:sz w:val="20"/>
          <w:shd w:val="clear" w:color="auto" w:fill="FFFFFF"/>
        </w:rPr>
        <w:t>'S46' , 'S47' , 'S48' = 'S45'</w:t>
      </w:r>
    </w:p>
    <w:p w14:paraId="25141C5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'S51' , 'S52' , 'S53'         = 'S50'</w:t>
      </w:r>
    </w:p>
    <w:p w14:paraId="0F90F88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 , 'S56' , 'S57'         = 'S59'</w:t>
      </w:r>
    </w:p>
    <w:p w14:paraId="479BE7C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'S61' , 'S62' , 'S63'         = 'S60'</w:t>
      </w:r>
    </w:p>
    <w:p w14:paraId="4316A93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'S66' , 'S67' , 'S68'         = 'S65'</w:t>
      </w:r>
    </w:p>
    <w:p w14:paraId="57673FA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'S71' , 'S72' , 'S73'         = 'S70'</w:t>
      </w:r>
    </w:p>
    <w:p w14:paraId="2F0105B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'S76' , 'S77' , 'S78'         = 'S75'</w:t>
      </w:r>
    </w:p>
    <w:p w14:paraId="55450B7B" w14:textId="77777777"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Pr="002A3D7D">
        <w:rPr>
          <w:rFonts w:ascii="Courier New" w:hAnsi="Courier New" w:cs="Courier New"/>
          <w:color w:val="333333"/>
          <w:sz w:val="20"/>
          <w:shd w:val="clear" w:color="auto" w:fill="FFFFFF"/>
        </w:rPr>
        <w:t>= '???';</w:t>
      </w:r>
    </w:p>
    <w:p w14:paraId="54D64AE5"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6C6076C8" w14:textId="77777777" w:rsidR="00176A4D" w:rsidRDefault="00176A4D" w:rsidP="00673340">
      <w:pPr>
        <w:autoSpaceDE w:val="0"/>
        <w:autoSpaceDN w:val="0"/>
        <w:adjustRightInd w:val="0"/>
        <w:rPr>
          <w:rFonts w:ascii="Courier New" w:hAnsi="Courier New" w:cs="Courier New"/>
          <w:color w:val="333333"/>
          <w:sz w:val="20"/>
          <w:shd w:val="clear" w:color="auto" w:fill="FFFFFF"/>
        </w:rPr>
      </w:pPr>
    </w:p>
    <w:p w14:paraId="023B402B"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36196A58" w14:textId="77777777" w:rsidR="00104A37" w:rsidRPr="002A3D7D" w:rsidRDefault="00104A37" w:rsidP="00B65A2A">
      <w:pPr>
        <w:rPr>
          <w:rFonts w:ascii="Arial" w:hAnsi="Arial"/>
          <w:color w:val="333333"/>
        </w:rPr>
      </w:pPr>
    </w:p>
    <w:p w14:paraId="081178B5" w14:textId="77777777" w:rsidR="0000343F" w:rsidRPr="002A3D7D" w:rsidRDefault="0000343F" w:rsidP="00C911C3">
      <w:pPr>
        <w:pStyle w:val="PlainText"/>
        <w:rPr>
          <w:rFonts w:eastAsia="MS Mincho"/>
          <w:color w:val="333333"/>
        </w:rPr>
      </w:pPr>
      <w:r w:rsidRPr="002A3D7D">
        <w:rPr>
          <w:rFonts w:eastAsia="MS Mincho"/>
          <w:color w:val="333333"/>
        </w:rPr>
        <w:t>'S20'                                           = 'D01.01'</w:t>
      </w:r>
    </w:p>
    <w:p w14:paraId="21506DDB"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'S50'                                           = 'EXCLU'</w:t>
      </w:r>
    </w:p>
    <w:p w14:paraId="2593239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'M00.01'</w:t>
      </w:r>
    </w:p>
    <w:p w14:paraId="18C8C76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                                           = 'M05.01'</w:t>
      </w:r>
    </w:p>
    <w:p w14:paraId="699562D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                                           = 'M10.01'</w:t>
      </w:r>
    </w:p>
    <w:p w14:paraId="22FE08C8"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'M14'                                           = 'M10.05'</w:t>
      </w:r>
    </w:p>
    <w:p w14:paraId="06A3B45B"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                                           = 'M15.01'</w:t>
      </w:r>
    </w:p>
    <w:p w14:paraId="514AB66A"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'M20','M95','M96'                               = 'M20.01'</w:t>
      </w:r>
    </w:p>
    <w:p w14:paraId="3A44D28E" w14:textId="77777777"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t>= 'M24</w:t>
      </w:r>
      <w:r w:rsidRPr="002A3D7D">
        <w:rPr>
          <w:rFonts w:ascii="Courier New" w:hAnsi="Courier New" w:cs="Courier New"/>
          <w:color w:val="333333"/>
          <w:sz w:val="20"/>
          <w:shd w:val="clear" w:color="auto" w:fill="FFFFFF"/>
        </w:rPr>
        <w:t>.01'</w:t>
      </w:r>
    </w:p>
    <w:p w14:paraId="7D4E6773"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                                           = 'M25.01'</w:t>
      </w:r>
    </w:p>
    <w:p w14:paraId="43E3AD2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                                           = 'M30.01'</w:t>
      </w:r>
    </w:p>
    <w:p w14:paraId="1075725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                                           = 'M34.01'</w:t>
      </w:r>
    </w:p>
    <w:p w14:paraId="04AFC1DB"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'M40','M75'                                     = 'M40.01'</w:t>
      </w:r>
    </w:p>
    <w:p w14:paraId="65ACB10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                                           = 'M45.01'</w:t>
      </w:r>
    </w:p>
    <w:p w14:paraId="2D0FEB1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                                           = 'M49.01'</w:t>
      </w:r>
    </w:p>
    <w:p w14:paraId="56BA251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'M50','M90'                                     = 'M50.01'</w:t>
      </w:r>
    </w:p>
    <w:p w14:paraId="3E2D165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'M54','M94'                                     = 'M54.01'</w:t>
      </w:r>
    </w:p>
    <w:p w14:paraId="62BE78D8"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p>
    <w:p w14:paraId="402ED8A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'M64','M69','M74','M79','M84','M97','M98'       = 'M55.01'</w:t>
      </w:r>
    </w:p>
    <w:p w14:paraId="60394A0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                                           = 'M60.01'</w:t>
      </w:r>
    </w:p>
    <w:p w14:paraId="10D957C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                                           = 'M65.01'</w:t>
      </w:r>
    </w:p>
    <w:p w14:paraId="7D08CBA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'M35','M70'                                     = 'M70.01'</w:t>
      </w:r>
    </w:p>
    <w:p w14:paraId="55798A2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                                           = 'M80.01'</w:t>
      </w:r>
    </w:p>
    <w:p w14:paraId="32B5D4E8"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'S00','S10'                                     = 'S00.01'</w:t>
      </w:r>
    </w:p>
    <w:p w14:paraId="04B5A0DA"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'S05','S08'                                     = 'S05.01'</w:t>
      </w:r>
    </w:p>
    <w:p w14:paraId="46E8732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'S15','S19'                                     = 'S15.01'</w:t>
      </w:r>
    </w:p>
    <w:p w14:paraId="5E95B21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                                           = 'S25.01'</w:t>
      </w:r>
    </w:p>
    <w:p w14:paraId="2FDD4AC3"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                                           = 'S30.01'</w:t>
      </w:r>
    </w:p>
    <w:p w14:paraId="5789D5BB"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                                           = 'S35.01'</w:t>
      </w:r>
    </w:p>
    <w:p w14:paraId="5DD95E4B"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                                           = 'S40.01'</w:t>
      </w:r>
    </w:p>
    <w:p w14:paraId="77034AA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                                           = 'S45.01'</w:t>
      </w:r>
    </w:p>
    <w:p w14:paraId="54538F4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'S58','S59'                                     = 'S55.01'</w:t>
      </w:r>
    </w:p>
    <w:p w14:paraId="24AB9F6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'S24','S60','S65'                               = 'S60.01'</w:t>
      </w:r>
    </w:p>
    <w:p w14:paraId="6710319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                                           = 'S70.01'</w:t>
      </w:r>
    </w:p>
    <w:p w14:paraId="734BB75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                                           = 'S75.01'</w:t>
      </w:r>
    </w:p>
    <w:p w14:paraId="3AC548A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'P41','P42','P43'                               = 'W06.03'</w:t>
      </w:r>
    </w:p>
    <w:p w14:paraId="4DA6B052" w14:textId="77777777"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p>
    <w:p w14:paraId="3D8092B8" w14:textId="6F614BF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'P70','P71' </w:t>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'W10.01'</w:t>
      </w:r>
    </w:p>
    <w:p w14:paraId="08898034" w14:textId="77777777"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14:paraId="32E17764" w14:textId="77777777" w:rsidR="00AF2469" w:rsidRPr="002A3D7D" w:rsidRDefault="00AF2469" w:rsidP="00A75129">
      <w:pPr>
        <w:autoSpaceDE w:val="0"/>
        <w:autoSpaceDN w:val="0"/>
        <w:adjustRightInd w:val="0"/>
        <w:ind w:firstLine="284"/>
        <w:rPr>
          <w:rFonts w:ascii="Courier New" w:hAnsi="Courier New" w:cs="Courier New"/>
          <w:color w:val="333333"/>
          <w:sz w:val="20"/>
          <w:shd w:val="clear" w:color="auto" w:fill="FFFFFF"/>
        </w:rPr>
      </w:pPr>
    </w:p>
    <w:p w14:paraId="0EAE0EC6" w14:textId="77777777" w:rsidR="00777C08" w:rsidRDefault="00B65A2A" w:rsidP="00777C08">
      <w:pPr>
        <w:rPr>
          <w:rFonts w:ascii="Arial" w:hAnsi="Arial" w:cs="Arial"/>
          <w:b/>
        </w:rPr>
      </w:pPr>
      <w:r w:rsidRPr="00D21FE5">
        <w:rPr>
          <w:rFonts w:ascii="Arial" w:hAnsi="Arial" w:cs="Arial"/>
          <w:b/>
        </w:rPr>
        <w:t>Each PU code is then described:</w:t>
      </w:r>
    </w:p>
    <w:p w14:paraId="4679746E" w14:textId="77777777" w:rsidR="000851F3" w:rsidRPr="00D21FE5" w:rsidRDefault="000851F3" w:rsidP="00777C08">
      <w:pPr>
        <w:rPr>
          <w:rFonts w:ascii="Arial" w:hAnsi="Arial" w:cs="Arial"/>
          <w:b/>
        </w:rPr>
      </w:pPr>
    </w:p>
    <w:p w14:paraId="3C748A23" w14:textId="77777777"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5DE422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141DB40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528F10C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5584A08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5C0E3D6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29561EF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7EDAF75"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2471064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1F0AA56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(DRGs)'</w:t>
      </w:r>
    </w:p>
    <w:p w14:paraId="7678A24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14:paraId="0CF59426"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14:paraId="4441251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1238881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1DC8F48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4159BEA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2AF3DDD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689169E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2D9887A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4F97F4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14:paraId="1390360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1E75823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D111907"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33F9D8F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13064BA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73906B0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0665E77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0E6CD16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7FAA908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4D7817C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13364F0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25823F1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10BB521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D49E69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171F462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25D43625" w14:textId="77777777"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3B2FE872" w14:textId="2E9CA7A2" w:rsidR="00EF2DAA" w:rsidRDefault="00EF2DAA" w:rsidP="00777C08">
      <w:pPr>
        <w:autoSpaceDE w:val="0"/>
        <w:autoSpaceDN w:val="0"/>
        <w:adjustRightInd w:val="0"/>
        <w:rPr>
          <w:rFonts w:ascii="Courier New" w:hAnsi="Courier New" w:cs="Courier New"/>
          <w:color w:val="333333"/>
          <w:sz w:val="20"/>
          <w:shd w:val="clear" w:color="auto" w:fill="FFFFFF"/>
        </w:rPr>
      </w:pPr>
    </w:p>
    <w:p w14:paraId="4AD7BC54" w14:textId="77777777" w:rsidR="00815DF8" w:rsidRDefault="00815DF8" w:rsidP="00777C08">
      <w:pPr>
        <w:autoSpaceDE w:val="0"/>
        <w:autoSpaceDN w:val="0"/>
        <w:adjustRightInd w:val="0"/>
        <w:rPr>
          <w:rFonts w:ascii="Courier New" w:hAnsi="Courier New" w:cs="Courier New"/>
          <w:color w:val="333333"/>
          <w:sz w:val="20"/>
          <w:shd w:val="clear" w:color="auto" w:fill="FFFFFF"/>
        </w:rPr>
      </w:pPr>
    </w:p>
    <w:p w14:paraId="2D39CFFC" w14:textId="77777777" w:rsidR="0009516E" w:rsidRDefault="0009516E" w:rsidP="00777C08">
      <w:pPr>
        <w:autoSpaceDE w:val="0"/>
        <w:autoSpaceDN w:val="0"/>
        <w:adjustRightInd w:val="0"/>
        <w:rPr>
          <w:rFonts w:ascii="Courier New" w:hAnsi="Courier New" w:cs="Courier New"/>
          <w:color w:val="333333"/>
          <w:sz w:val="20"/>
          <w:shd w:val="clear" w:color="auto" w:fill="FFFFFF"/>
        </w:rPr>
      </w:pPr>
    </w:p>
    <w:p w14:paraId="507F5C4F" w14:textId="77777777" w:rsidR="00B65A2A" w:rsidRDefault="00FE2314" w:rsidP="00210257">
      <w:pPr>
        <w:pStyle w:val="Heading2"/>
      </w:pPr>
      <w:bookmarkStart w:id="343" w:name="_Toc183926266"/>
      <w:bookmarkStart w:id="344" w:name="_Toc183927283"/>
      <w:bookmarkStart w:id="345" w:name="_Ref183318037"/>
      <w:bookmarkStart w:id="346" w:name="_Ref353878200"/>
      <w:bookmarkStart w:id="347" w:name="_Toc67299540"/>
      <w:bookmarkEnd w:id="343"/>
      <w:bookmarkEnd w:id="344"/>
      <w:r w:rsidRPr="00BA2072">
        <w:lastRenderedPageBreak/>
        <w:t>Identifying DHB Casemix-F</w:t>
      </w:r>
      <w:r w:rsidR="00B65A2A" w:rsidRPr="00BA2072">
        <w:t>unded Events</w:t>
      </w:r>
      <w:bookmarkEnd w:id="345"/>
      <w:r w:rsidRPr="00BA2072">
        <w:t xml:space="preserve"> for Inter-DHB Inpatient Flow C</w:t>
      </w:r>
      <w:r w:rsidR="00B65A2A" w:rsidRPr="00BA2072">
        <w:t>alculations</w:t>
      </w:r>
      <w:bookmarkEnd w:id="346"/>
      <w:bookmarkEnd w:id="347"/>
    </w:p>
    <w:p w14:paraId="4105180B" w14:textId="77777777" w:rsidR="00226758" w:rsidRPr="00226758" w:rsidRDefault="00226758" w:rsidP="00226758"/>
    <w:p w14:paraId="7B783390" w14:textId="4AA12C68"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The first casemix funding exclusion rules were intended to identify casemix events funded by DHB funding only.  This concept has been expanded to include similar events funded directly by the Ministry of Health.  As a result, not all casemix-funded events purchased or provided by</w:t>
      </w:r>
      <w:r w:rsidR="00C72471">
        <w:rPr>
          <w:rFonts w:ascii="Arial" w:hAnsi="Arial" w:cs="Arial"/>
          <w:color w:val="333333"/>
          <w:sz w:val="24"/>
        </w:rPr>
        <w:t xml:space="preserve"> the</w:t>
      </w:r>
      <w:r w:rsidRPr="00BA2072">
        <w:rPr>
          <w:rFonts w:ascii="Arial" w:hAnsi="Arial" w:cs="Arial"/>
          <w:color w:val="333333"/>
          <w:sz w:val="24"/>
        </w:rPr>
        <w:t xml:space="preserve"> MoH and DHBs identified in this document should be included in extracts intended to calculate inter DHB</w:t>
      </w:r>
      <w:r w:rsidR="00C36E07">
        <w:rPr>
          <w:rFonts w:ascii="Arial" w:hAnsi="Arial" w:cs="Arial"/>
          <w:color w:val="333333"/>
          <w:sz w:val="24"/>
        </w:rPr>
        <w:t xml:space="preserve"> </w:t>
      </w:r>
      <w:r w:rsidRPr="00BA2072">
        <w:rPr>
          <w:rFonts w:ascii="Arial" w:hAnsi="Arial" w:cs="Arial"/>
          <w:color w:val="333333"/>
          <w:sz w:val="24"/>
        </w:rPr>
        <w:t xml:space="preserve">casemix-funded flows. </w:t>
      </w:r>
      <w:r w:rsidR="0056390E" w:rsidRPr="00BA2072">
        <w:rPr>
          <w:rFonts w:ascii="Arial" w:hAnsi="Arial" w:cs="Arial"/>
          <w:color w:val="333333"/>
          <w:sz w:val="24"/>
        </w:rPr>
        <w:t xml:space="preserve"> </w:t>
      </w:r>
      <w:r w:rsidRPr="00BA2072">
        <w:rPr>
          <w:rFonts w:ascii="Arial" w:hAnsi="Arial" w:cs="Arial"/>
          <w:color w:val="333333"/>
          <w:sz w:val="24"/>
        </w:rPr>
        <w:t xml:space="preserve">To identify these flows for wash-up of </w:t>
      </w:r>
      <w:r w:rsidR="007174F8">
        <w:rPr>
          <w:rFonts w:ascii="Arial" w:hAnsi="Arial" w:cs="Arial"/>
          <w:color w:val="333333"/>
          <w:sz w:val="24"/>
        </w:rPr>
        <w:t>20</w:t>
      </w:r>
      <w:r w:rsidR="000E323A">
        <w:rPr>
          <w:rFonts w:ascii="Arial" w:hAnsi="Arial" w:cs="Arial"/>
          <w:color w:val="333333"/>
          <w:sz w:val="24"/>
        </w:rPr>
        <w:t>20</w:t>
      </w:r>
      <w:r w:rsidR="007174F8">
        <w:rPr>
          <w:rFonts w:ascii="Arial" w:hAnsi="Arial" w:cs="Arial"/>
          <w:color w:val="333333"/>
          <w:sz w:val="24"/>
        </w:rPr>
        <w:t>/</w:t>
      </w:r>
      <w:r w:rsidR="004A7BB8">
        <w:rPr>
          <w:rFonts w:ascii="Arial" w:hAnsi="Arial" w:cs="Arial"/>
          <w:color w:val="333333"/>
          <w:sz w:val="24"/>
        </w:rPr>
        <w:t>2</w:t>
      </w:r>
      <w:r w:rsidR="000E323A">
        <w:rPr>
          <w:rFonts w:ascii="Arial" w:hAnsi="Arial" w:cs="Arial"/>
          <w:color w:val="333333"/>
          <w:sz w:val="24"/>
        </w:rPr>
        <w:t>1</w:t>
      </w:r>
      <w:r w:rsidRPr="00BA2072">
        <w:rPr>
          <w:rFonts w:ascii="Arial" w:hAnsi="Arial" w:cs="Arial"/>
          <w:color w:val="333333"/>
          <w:sz w:val="24"/>
        </w:rPr>
        <w:t xml:space="preserve"> actual volumes:</w:t>
      </w:r>
    </w:p>
    <w:p w14:paraId="4D5F05C9" w14:textId="77777777" w:rsidR="00B65A2A" w:rsidRPr="00BA2072" w:rsidRDefault="00B65A2A" w:rsidP="00B65A2A">
      <w:pPr>
        <w:pStyle w:val="PlainText"/>
        <w:rPr>
          <w:rFonts w:ascii="Arial" w:hAnsi="Arial" w:cs="Arial"/>
          <w:color w:val="333333"/>
          <w:sz w:val="24"/>
        </w:rPr>
      </w:pPr>
    </w:p>
    <w:p w14:paraId="516DCE34"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can be any PU except EXCLU;</w:t>
      </w:r>
    </w:p>
    <w:p w14:paraId="7C8C8717" w14:textId="77777777"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14:paraId="36277445" w14:textId="1C8566FA" w:rsidR="00B65A2A" w:rsidRPr="00BA2072"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8064F7" w:rsidRPr="008064F7">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but is neither 4137 Otago Dental School nor 8559 (Venturo) nor 8630 (Queen Elizabeth Hospital) nor 8656 (Mobile Surgical Bus)</w:t>
      </w:r>
    </w:p>
    <w:p w14:paraId="22A438BC" w14:textId="77777777" w:rsidR="00B65A2A" w:rsidRPr="00BA2072" w:rsidRDefault="00353218" w:rsidP="00B65A2A">
      <w:pPr>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1214A95" w14:textId="77777777" w:rsidR="000C2779" w:rsidRPr="00BA2072" w:rsidRDefault="00B65A2A" w:rsidP="00B65A2A">
      <w:pPr>
        <w:rPr>
          <w:rFonts w:ascii="Arial" w:hAnsi="Arial" w:cs="Arial"/>
          <w:color w:val="333333"/>
        </w:rPr>
      </w:pPr>
      <w:r w:rsidRPr="00BA2072">
        <w:rPr>
          <w:rFonts w:ascii="Arial" w:hAnsi="Arial" w:cs="Arial"/>
          <w:color w:val="333333"/>
        </w:rPr>
        <w:t xml:space="preserve">The </w:t>
      </w:r>
      <w:r w:rsidR="00AE5008" w:rsidRPr="00BA2072">
        <w:rPr>
          <w:rFonts w:ascii="Arial" w:hAnsi="Arial" w:cs="Arial"/>
          <w:color w:val="333333"/>
        </w:rPr>
        <w:t>Purchaser C</w:t>
      </w:r>
      <w:r w:rsidRPr="00BA2072">
        <w:rPr>
          <w:rFonts w:ascii="Arial" w:hAnsi="Arial" w:cs="Arial"/>
          <w:color w:val="333333"/>
        </w:rPr>
        <w:t xml:space="preserve">ode is either 35 </w:t>
      </w:r>
      <w:r w:rsidRPr="00BA2072">
        <w:rPr>
          <w:rFonts w:ascii="Arial" w:hAnsi="Arial" w:cs="Arial"/>
          <w:i/>
          <w:color w:val="333333"/>
        </w:rPr>
        <w:t>DHB funded</w:t>
      </w:r>
      <w:r w:rsidRPr="00BA2072">
        <w:rPr>
          <w:rFonts w:ascii="Arial" w:hAnsi="Arial" w:cs="Arial"/>
          <w:color w:val="333333"/>
        </w:rPr>
        <w:t xml:space="preserve"> or 20 </w:t>
      </w:r>
      <w:r w:rsidRPr="00BA2072">
        <w:rPr>
          <w:rFonts w:ascii="Arial" w:hAnsi="Arial" w:cs="Arial"/>
          <w:i/>
          <w:color w:val="333333"/>
        </w:rPr>
        <w:t>Overseas resident eligible</w:t>
      </w:r>
      <w:r w:rsidRPr="00BA2072">
        <w:rPr>
          <w:rFonts w:ascii="Arial" w:hAnsi="Arial" w:cs="Arial"/>
          <w:color w:val="333333"/>
        </w:rPr>
        <w:t xml:space="preserve"> for DHB funded health care.</w:t>
      </w:r>
      <w:r w:rsidR="00432AC8" w:rsidRPr="00BA2072">
        <w:rPr>
          <w:rFonts w:ascii="Arial" w:hAnsi="Arial" w:cs="Arial"/>
          <w:color w:val="333333"/>
        </w:rPr>
        <w:t xml:space="preserve"> </w:t>
      </w:r>
      <w:bookmarkStart w:id="348" w:name="_Toc183927285"/>
      <w:bookmarkStart w:id="349" w:name="_Toc183927286"/>
      <w:bookmarkStart w:id="350" w:name="_Toc183927288"/>
      <w:bookmarkStart w:id="351" w:name="_Toc183277966"/>
      <w:bookmarkStart w:id="352" w:name="_Toc183321058"/>
      <w:bookmarkStart w:id="353" w:name="_Toc183325643"/>
      <w:bookmarkStart w:id="354" w:name="_Toc183277967"/>
      <w:bookmarkStart w:id="355" w:name="_Toc183321059"/>
      <w:bookmarkStart w:id="356" w:name="_Toc183325644"/>
      <w:bookmarkStart w:id="357" w:name="_Toc183277968"/>
      <w:bookmarkStart w:id="358" w:name="_Toc183321060"/>
      <w:bookmarkStart w:id="359" w:name="_Toc183325645"/>
      <w:bookmarkStart w:id="360" w:name="_Toc183277971"/>
      <w:bookmarkStart w:id="361" w:name="_Toc183321063"/>
      <w:bookmarkStart w:id="362" w:name="_Toc183325648"/>
      <w:bookmarkStart w:id="363" w:name="_Toc183277979"/>
      <w:bookmarkStart w:id="364" w:name="_Toc183321071"/>
      <w:bookmarkStart w:id="365" w:name="_Toc183325656"/>
      <w:bookmarkStart w:id="366" w:name="_Toc183277982"/>
      <w:bookmarkStart w:id="367" w:name="_Toc183321074"/>
      <w:bookmarkStart w:id="368" w:name="_Toc183325659"/>
      <w:bookmarkStart w:id="369" w:name="_Toc183277983"/>
      <w:bookmarkStart w:id="370" w:name="_Toc183321075"/>
      <w:bookmarkStart w:id="371" w:name="_Toc183325660"/>
      <w:bookmarkStart w:id="372" w:name="_Toc183277985"/>
      <w:bookmarkStart w:id="373" w:name="_Toc183321077"/>
      <w:bookmarkStart w:id="374" w:name="_Toc183325662"/>
      <w:bookmarkStart w:id="375" w:name="_Toc183278142"/>
      <w:bookmarkStart w:id="376" w:name="_Toc183321234"/>
      <w:bookmarkStart w:id="377" w:name="_Toc183325819"/>
      <w:bookmarkStart w:id="378" w:name="_Toc183278143"/>
      <w:bookmarkStart w:id="379" w:name="_Toc183321235"/>
      <w:bookmarkStart w:id="380" w:name="_Toc183325820"/>
      <w:bookmarkStart w:id="381" w:name="_Toc183278144"/>
      <w:bookmarkStart w:id="382" w:name="_Toc183321236"/>
      <w:bookmarkStart w:id="383" w:name="_Toc183325821"/>
      <w:bookmarkStart w:id="384" w:name="_Toc183278145"/>
      <w:bookmarkStart w:id="385" w:name="_Toc183321237"/>
      <w:bookmarkStart w:id="386" w:name="_Toc183325822"/>
      <w:bookmarkStart w:id="387" w:name="_Toc183278146"/>
      <w:bookmarkStart w:id="388" w:name="_Toc183321238"/>
      <w:bookmarkStart w:id="389" w:name="_Toc183325823"/>
      <w:bookmarkStart w:id="390" w:name="_Toc183278147"/>
      <w:bookmarkStart w:id="391" w:name="_Toc183321239"/>
      <w:bookmarkStart w:id="392" w:name="_Toc183325824"/>
      <w:bookmarkStart w:id="393" w:name="_Toc183278149"/>
      <w:bookmarkStart w:id="394" w:name="_Toc183321241"/>
      <w:bookmarkStart w:id="395" w:name="_Toc183325826"/>
      <w:bookmarkStart w:id="396" w:name="_Toc183278152"/>
      <w:bookmarkStart w:id="397" w:name="_Toc183321244"/>
      <w:bookmarkStart w:id="398" w:name="_Toc183325829"/>
      <w:bookmarkStart w:id="399" w:name="_Toc183278157"/>
      <w:bookmarkStart w:id="400" w:name="_Toc183321249"/>
      <w:bookmarkStart w:id="401" w:name="_Toc183325834"/>
      <w:bookmarkStart w:id="402" w:name="_Toc183278160"/>
      <w:bookmarkStart w:id="403" w:name="_Toc183321252"/>
      <w:bookmarkStart w:id="404" w:name="_Toc183325837"/>
      <w:bookmarkStart w:id="405" w:name="_Toc183278164"/>
      <w:bookmarkStart w:id="406" w:name="_Toc183321256"/>
      <w:bookmarkStart w:id="407" w:name="_Toc183325841"/>
      <w:bookmarkStart w:id="408" w:name="_Toc183278165"/>
      <w:bookmarkStart w:id="409" w:name="_Toc183321257"/>
      <w:bookmarkStart w:id="410" w:name="_Toc183325842"/>
      <w:bookmarkStart w:id="411" w:name="_Toc183278173"/>
      <w:bookmarkStart w:id="412" w:name="_Toc183321265"/>
      <w:bookmarkStart w:id="413" w:name="_Toc183325850"/>
      <w:bookmarkStart w:id="414" w:name="_Toc183278176"/>
      <w:bookmarkStart w:id="415" w:name="_Toc183321268"/>
      <w:bookmarkStart w:id="416" w:name="_Toc183325853"/>
      <w:bookmarkStart w:id="417" w:name="_Toc183278182"/>
      <w:bookmarkStart w:id="418" w:name="_Toc183321274"/>
      <w:bookmarkStart w:id="419" w:name="_Toc183325859"/>
      <w:bookmarkStart w:id="420" w:name="_Toc183278185"/>
      <w:bookmarkStart w:id="421" w:name="_Toc183321277"/>
      <w:bookmarkStart w:id="422" w:name="_Toc183325862"/>
      <w:bookmarkStart w:id="423" w:name="_Toc183278188"/>
      <w:bookmarkStart w:id="424" w:name="_Toc183321280"/>
      <w:bookmarkStart w:id="425" w:name="_Toc183325865"/>
      <w:bookmarkStart w:id="426" w:name="_Toc183278190"/>
      <w:bookmarkStart w:id="427" w:name="_Toc183321282"/>
      <w:bookmarkStart w:id="428" w:name="_Toc183325867"/>
      <w:bookmarkStart w:id="429" w:name="_Toc183278193"/>
      <w:bookmarkStart w:id="430" w:name="_Toc183321285"/>
      <w:bookmarkStart w:id="431" w:name="_Toc183325870"/>
      <w:bookmarkStart w:id="432" w:name="_Toc183278266"/>
      <w:bookmarkStart w:id="433" w:name="_Toc183321358"/>
      <w:bookmarkStart w:id="434" w:name="_Toc183325943"/>
      <w:bookmarkStart w:id="435" w:name="_Toc183278267"/>
      <w:bookmarkStart w:id="436" w:name="_Toc183321359"/>
      <w:bookmarkStart w:id="437" w:name="_Toc183325944"/>
      <w:bookmarkStart w:id="438" w:name="_Toc183278520"/>
      <w:bookmarkStart w:id="439" w:name="_Toc183321612"/>
      <w:bookmarkStart w:id="440" w:name="_Toc183326197"/>
      <w:bookmarkStart w:id="441" w:name="_Toc183278521"/>
      <w:bookmarkStart w:id="442" w:name="_Toc183321613"/>
      <w:bookmarkStart w:id="443" w:name="_Toc183326198"/>
      <w:bookmarkStart w:id="444" w:name="_Toc183278522"/>
      <w:bookmarkStart w:id="445" w:name="_Toc183321614"/>
      <w:bookmarkStart w:id="446" w:name="_Toc183326199"/>
      <w:bookmarkStart w:id="447" w:name="_Toc183278525"/>
      <w:bookmarkStart w:id="448" w:name="_Toc183321617"/>
      <w:bookmarkStart w:id="449" w:name="_Toc183326202"/>
      <w:bookmarkStart w:id="450" w:name="_Toc183278541"/>
      <w:bookmarkStart w:id="451" w:name="_Toc183321633"/>
      <w:bookmarkStart w:id="452" w:name="_Toc183326218"/>
      <w:bookmarkStart w:id="453" w:name="_Toc183278542"/>
      <w:bookmarkStart w:id="454" w:name="_Toc183321634"/>
      <w:bookmarkStart w:id="455" w:name="_Toc183326219"/>
      <w:bookmarkStart w:id="456" w:name="_Toc183278545"/>
      <w:bookmarkStart w:id="457" w:name="_Toc183321637"/>
      <w:bookmarkStart w:id="458" w:name="_Toc183326222"/>
      <w:bookmarkStart w:id="459" w:name="_Toc183278570"/>
      <w:bookmarkStart w:id="460" w:name="_Toc183321662"/>
      <w:bookmarkStart w:id="461" w:name="_Toc183326247"/>
      <w:bookmarkStart w:id="462" w:name="_Toc183278571"/>
      <w:bookmarkStart w:id="463" w:name="_Toc183321663"/>
      <w:bookmarkStart w:id="464" w:name="_Toc183326248"/>
      <w:bookmarkStart w:id="465" w:name="_Toc183278574"/>
      <w:bookmarkStart w:id="466" w:name="_Toc183321666"/>
      <w:bookmarkStart w:id="467" w:name="_Toc183326251"/>
      <w:bookmarkStart w:id="468" w:name="_Toc183278588"/>
      <w:bookmarkStart w:id="469" w:name="_Toc183321680"/>
      <w:bookmarkStart w:id="470" w:name="_Toc183326265"/>
      <w:bookmarkStart w:id="471" w:name="_Toc183278589"/>
      <w:bookmarkStart w:id="472" w:name="_Toc183321681"/>
      <w:bookmarkStart w:id="473" w:name="_Toc183326266"/>
      <w:bookmarkStart w:id="474" w:name="_Toc183278593"/>
      <w:bookmarkStart w:id="475" w:name="_Toc183321685"/>
      <w:bookmarkStart w:id="476" w:name="_Toc183326270"/>
      <w:bookmarkStart w:id="477" w:name="_Toc183278596"/>
      <w:bookmarkStart w:id="478" w:name="_Toc183321688"/>
      <w:bookmarkStart w:id="479" w:name="_Toc183326273"/>
      <w:bookmarkStart w:id="480" w:name="_Toc183278599"/>
      <w:bookmarkStart w:id="481" w:name="_Toc183321691"/>
      <w:bookmarkStart w:id="482" w:name="_Toc183326276"/>
      <w:bookmarkStart w:id="483" w:name="_Toc183278608"/>
      <w:bookmarkStart w:id="484" w:name="_Toc183321700"/>
      <w:bookmarkStart w:id="485" w:name="_Toc183326285"/>
      <w:bookmarkStart w:id="486" w:name="_Toc183278610"/>
      <w:bookmarkStart w:id="487" w:name="_Toc183321702"/>
      <w:bookmarkStart w:id="488" w:name="_Toc183326287"/>
      <w:bookmarkStart w:id="489" w:name="_Toc183278611"/>
      <w:bookmarkStart w:id="490" w:name="_Toc183321703"/>
      <w:bookmarkStart w:id="491" w:name="_Toc183326288"/>
      <w:bookmarkStart w:id="492" w:name="_Toc183278612"/>
      <w:bookmarkStart w:id="493" w:name="_Toc183321704"/>
      <w:bookmarkStart w:id="494" w:name="_Toc183326289"/>
      <w:bookmarkStart w:id="495" w:name="_Toc183278613"/>
      <w:bookmarkStart w:id="496" w:name="_Toc183321705"/>
      <w:bookmarkStart w:id="497" w:name="_Toc183326290"/>
      <w:bookmarkStart w:id="498" w:name="_Toc183278614"/>
      <w:bookmarkStart w:id="499" w:name="_Toc183321706"/>
      <w:bookmarkStart w:id="500" w:name="_Toc183326291"/>
      <w:bookmarkStart w:id="501" w:name="_Toc183278619"/>
      <w:bookmarkStart w:id="502" w:name="_Toc183321711"/>
      <w:bookmarkStart w:id="503" w:name="_Toc183326296"/>
      <w:bookmarkStart w:id="504" w:name="_Toc183278623"/>
      <w:bookmarkStart w:id="505" w:name="_Toc183321715"/>
      <w:bookmarkStart w:id="506" w:name="_Toc183326300"/>
      <w:bookmarkStart w:id="507" w:name="_Toc183278624"/>
      <w:bookmarkStart w:id="508" w:name="_Toc183321716"/>
      <w:bookmarkStart w:id="509" w:name="_Toc183326301"/>
      <w:bookmarkStart w:id="510" w:name="_Toc183278630"/>
      <w:bookmarkStart w:id="511" w:name="_Toc183321722"/>
      <w:bookmarkStart w:id="512" w:name="_Toc183326307"/>
      <w:bookmarkStart w:id="513" w:name="_Toc183278633"/>
      <w:bookmarkStart w:id="514" w:name="_Toc183321725"/>
      <w:bookmarkStart w:id="515" w:name="_Toc183326310"/>
      <w:bookmarkStart w:id="516" w:name="_Toc183278634"/>
      <w:bookmarkStart w:id="517" w:name="_Toc183321726"/>
      <w:bookmarkStart w:id="518" w:name="_Toc183326311"/>
      <w:bookmarkStart w:id="519" w:name="_Toc183278635"/>
      <w:bookmarkStart w:id="520" w:name="_Toc183321727"/>
      <w:bookmarkStart w:id="521" w:name="_Toc183326312"/>
      <w:bookmarkStart w:id="522" w:name="_Toc183278649"/>
      <w:bookmarkStart w:id="523" w:name="_Toc183321741"/>
      <w:bookmarkStart w:id="524" w:name="_Toc183326326"/>
      <w:bookmarkStart w:id="525" w:name="_Toc183278665"/>
      <w:bookmarkStart w:id="526" w:name="_Toc183321757"/>
      <w:bookmarkStart w:id="527" w:name="_Toc183326342"/>
      <w:bookmarkStart w:id="528" w:name="_Toc183278680"/>
      <w:bookmarkStart w:id="529" w:name="_Toc183321772"/>
      <w:bookmarkStart w:id="530" w:name="_Toc183326357"/>
      <w:bookmarkStart w:id="531" w:name="_Toc183278683"/>
      <w:bookmarkStart w:id="532" w:name="_Toc183321775"/>
      <w:bookmarkStart w:id="533" w:name="_Toc183326360"/>
      <w:bookmarkStart w:id="534" w:name="_Toc183278684"/>
      <w:bookmarkStart w:id="535" w:name="_Toc183321776"/>
      <w:bookmarkStart w:id="536" w:name="_Toc183326361"/>
      <w:bookmarkStart w:id="537" w:name="_Toc183278685"/>
      <w:bookmarkStart w:id="538" w:name="_Toc183321777"/>
      <w:bookmarkStart w:id="539" w:name="_Toc183326362"/>
      <w:bookmarkStart w:id="540" w:name="_Toc183278686"/>
      <w:bookmarkStart w:id="541" w:name="_Toc183321778"/>
      <w:bookmarkStart w:id="542" w:name="_Toc183326363"/>
      <w:bookmarkStart w:id="543" w:name="_Toc183278687"/>
      <w:bookmarkStart w:id="544" w:name="_Toc183321779"/>
      <w:bookmarkStart w:id="545" w:name="_Toc183326364"/>
      <w:bookmarkStart w:id="546" w:name="_Toc183278703"/>
      <w:bookmarkStart w:id="547" w:name="_Toc183321795"/>
      <w:bookmarkStart w:id="548" w:name="_Toc183326380"/>
      <w:bookmarkStart w:id="549" w:name="_Toc183278719"/>
      <w:bookmarkStart w:id="550" w:name="_Toc183321811"/>
      <w:bookmarkStart w:id="551" w:name="_Toc183326396"/>
      <w:bookmarkStart w:id="552" w:name="_Toc183278735"/>
      <w:bookmarkStart w:id="553" w:name="_Toc183321827"/>
      <w:bookmarkStart w:id="554" w:name="_Toc183326412"/>
      <w:bookmarkStart w:id="555" w:name="_Toc183278750"/>
      <w:bookmarkStart w:id="556" w:name="_Toc183321842"/>
      <w:bookmarkStart w:id="557" w:name="_Toc183326427"/>
      <w:bookmarkStart w:id="558" w:name="_Toc183278764"/>
      <w:bookmarkStart w:id="559" w:name="_Toc183321856"/>
      <w:bookmarkStart w:id="560" w:name="_Toc183326441"/>
      <w:bookmarkStart w:id="561" w:name="_Toc183278765"/>
      <w:bookmarkStart w:id="562" w:name="_Toc183321857"/>
      <w:bookmarkStart w:id="563" w:name="_Toc183326442"/>
      <w:bookmarkStart w:id="564" w:name="_Toc183278768"/>
      <w:bookmarkStart w:id="565" w:name="_Toc183321860"/>
      <w:bookmarkStart w:id="566" w:name="_Toc183326445"/>
      <w:bookmarkStart w:id="567" w:name="_Toc183278770"/>
      <w:bookmarkStart w:id="568" w:name="_Toc183321862"/>
      <w:bookmarkStart w:id="569" w:name="_Toc183326447"/>
      <w:bookmarkStart w:id="570" w:name="_Toc183278806"/>
      <w:bookmarkStart w:id="571" w:name="_Toc183321898"/>
      <w:bookmarkStart w:id="572" w:name="_Toc183326483"/>
      <w:bookmarkStart w:id="573" w:name="_Toc183278807"/>
      <w:bookmarkStart w:id="574" w:name="_Toc183321899"/>
      <w:bookmarkStart w:id="575" w:name="_Toc183326484"/>
      <w:bookmarkStart w:id="576" w:name="_Toc183278844"/>
      <w:bookmarkStart w:id="577" w:name="_Toc183321936"/>
      <w:bookmarkStart w:id="578" w:name="_Toc183326521"/>
      <w:bookmarkStart w:id="579" w:name="_Toc183278845"/>
      <w:bookmarkStart w:id="580" w:name="_Toc183321937"/>
      <w:bookmarkStart w:id="581" w:name="_Toc183326522"/>
      <w:bookmarkStart w:id="582" w:name="_Toc183278852"/>
      <w:bookmarkStart w:id="583" w:name="_Toc183321944"/>
      <w:bookmarkStart w:id="584" w:name="_Toc183326529"/>
      <w:bookmarkStart w:id="585" w:name="_Toc183278863"/>
      <w:bookmarkStart w:id="586" w:name="_Toc183321955"/>
      <w:bookmarkStart w:id="587" w:name="_Toc183326540"/>
      <w:bookmarkStart w:id="588" w:name="_Toc183278888"/>
      <w:bookmarkStart w:id="589" w:name="_Toc183321980"/>
      <w:bookmarkStart w:id="590" w:name="_Toc183326565"/>
      <w:bookmarkStart w:id="591" w:name="_Toc183278889"/>
      <w:bookmarkStart w:id="592" w:name="_Toc183321981"/>
      <w:bookmarkStart w:id="593" w:name="_Toc183326566"/>
      <w:bookmarkStart w:id="594" w:name="_Toc183278892"/>
      <w:bookmarkStart w:id="595" w:name="_Toc183321984"/>
      <w:bookmarkStart w:id="596" w:name="_Toc183326569"/>
      <w:bookmarkStart w:id="597" w:name="_Toc183278895"/>
      <w:bookmarkStart w:id="598" w:name="_Toc183321987"/>
      <w:bookmarkStart w:id="599" w:name="_Toc183326572"/>
      <w:bookmarkStart w:id="600" w:name="_Toc183278896"/>
      <w:bookmarkStart w:id="601" w:name="_Toc183321988"/>
      <w:bookmarkStart w:id="602" w:name="_Toc183326573"/>
      <w:bookmarkEnd w:id="186"/>
      <w:bookmarkEnd w:id="18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4536F824" w14:textId="04ADBD72" w:rsidR="00B65A2A" w:rsidRPr="00BA2072" w:rsidRDefault="009D16B3" w:rsidP="00CD4ABC">
      <w:pPr>
        <w:pStyle w:val="Heading1"/>
        <w:numPr>
          <w:ilvl w:val="0"/>
          <w:numId w:val="0"/>
        </w:numPr>
      </w:pPr>
      <w:bookmarkStart w:id="603" w:name="_Toc511626025"/>
      <w:bookmarkStart w:id="604" w:name="_Toc515687124"/>
      <w:bookmarkStart w:id="605" w:name="_Ref183317624"/>
      <w:bookmarkStart w:id="606" w:name="_Ref274651293"/>
      <w:bookmarkStart w:id="607" w:name="_Ref274651446"/>
      <w:bookmarkStart w:id="608" w:name="_Ref274651450"/>
      <w:bookmarkStart w:id="609" w:name="_Ref274651479"/>
      <w:bookmarkStart w:id="610" w:name="_Ref274651487"/>
      <w:bookmarkStart w:id="611" w:name="_Ref274651490"/>
      <w:bookmarkStart w:id="612" w:name="_Ref274651496"/>
      <w:bookmarkStart w:id="613" w:name="_Ref293644144"/>
      <w:bookmarkStart w:id="614" w:name="_Ref293644389"/>
      <w:bookmarkStart w:id="615" w:name="_Ref335976856"/>
      <w:r w:rsidRPr="00BA2072">
        <w:br w:type="page"/>
      </w:r>
      <w:bookmarkStart w:id="616" w:name="_Ref338411662"/>
      <w:bookmarkStart w:id="617" w:name="_Ref26343633"/>
      <w:bookmarkStart w:id="618" w:name="_Toc67299541"/>
      <w:r w:rsidR="00992B55" w:rsidRPr="00BA2072">
        <w:lastRenderedPageBreak/>
        <w:t xml:space="preserve">Appendix 1: </w:t>
      </w:r>
      <w:r w:rsidR="00B65A2A" w:rsidRPr="00BA2072">
        <w:t xml:space="preserve">Table of </w:t>
      </w:r>
      <w:r w:rsidR="007174F8">
        <w:t>20</w:t>
      </w:r>
      <w:r w:rsidR="000E323A">
        <w:t>20</w:t>
      </w:r>
      <w:r w:rsidR="007174F8">
        <w:t>/</w:t>
      </w:r>
      <w:r w:rsidR="003A3061">
        <w:t>2</w:t>
      </w:r>
      <w:r w:rsidR="000E323A">
        <w:t>1</w:t>
      </w:r>
      <w:r w:rsidR="00FE2314" w:rsidRPr="00BA2072">
        <w:t xml:space="preserve"> FY DRG Cost Weights and Associated V</w:t>
      </w:r>
      <w:r w:rsidR="00B65A2A" w:rsidRPr="00BA2072">
        <w:t>ariables for</w:t>
      </w:r>
      <w:r w:rsidR="00FE2314" w:rsidRPr="00BA2072">
        <w:t xml:space="preserve"> C</w:t>
      </w:r>
      <w:r w:rsidR="00B65A2A" w:rsidRPr="00BA2072">
        <w:t xml:space="preserve">alculating </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000E323A">
        <w:t>WIESNZ20</w:t>
      </w:r>
      <w:bookmarkEnd w:id="617"/>
      <w:bookmarkEnd w:id="618"/>
    </w:p>
    <w:p w14:paraId="68DA57E4" w14:textId="77777777" w:rsidR="00B65A2A" w:rsidRPr="00BA2072" w:rsidRDefault="00B65A2A" w:rsidP="00FE2314">
      <w:pPr>
        <w:pStyle w:val="NormalArial"/>
        <w:rPr>
          <w:rFonts w:cs="Arial"/>
          <w:color w:val="333333"/>
        </w:rPr>
      </w:pPr>
    </w:p>
    <w:p w14:paraId="1B6AA55D" w14:textId="77777777"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5638E">
        <w:rPr>
          <w:rFonts w:cs="Arial"/>
          <w:color w:val="333333"/>
        </w:rPr>
        <w:t>7.0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nzdrg70</w:t>
      </w:r>
      <w:r w:rsidRPr="00BA2072">
        <w:rPr>
          <w:rFonts w:cs="Arial"/>
          <w:color w:val="333333"/>
        </w:rPr>
        <w:t>.</w:t>
      </w:r>
    </w:p>
    <w:p w14:paraId="6556AAF6" w14:textId="77777777" w:rsidR="00B65A2A" w:rsidRPr="00BA2072" w:rsidRDefault="00B65A2A" w:rsidP="00FE2314">
      <w:pPr>
        <w:pStyle w:val="NormalArial"/>
        <w:rPr>
          <w:rFonts w:cs="Arial"/>
          <w:color w:val="333333"/>
        </w:rPr>
      </w:pPr>
    </w:p>
    <w:p w14:paraId="48E998D3" w14:textId="77777777" w:rsidR="00B65A2A" w:rsidRPr="00BA2072" w:rsidRDefault="00B65A2A" w:rsidP="00B839F7">
      <w:pPr>
        <w:pStyle w:val="Heading3"/>
        <w:numPr>
          <w:ilvl w:val="0"/>
          <w:numId w:val="0"/>
        </w:numPr>
      </w:pPr>
      <w:bookmarkStart w:id="619" w:name="_Toc67299542"/>
      <w:r w:rsidRPr="00BA2072">
        <w:t>Variable names translation</w:t>
      </w:r>
      <w:bookmarkEnd w:id="619"/>
    </w:p>
    <w:p w14:paraId="4498C15A" w14:textId="77777777"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E10487" w:rsidRPr="00E10487" w14:paraId="3CF79BAF" w14:textId="77777777" w:rsidTr="002F392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noWrap/>
            <w:vAlign w:val="center"/>
            <w:hideMark/>
          </w:tcPr>
          <w:p w14:paraId="333E6659" w14:textId="77777777" w:rsidR="00E10487" w:rsidRPr="00E10487" w:rsidRDefault="00E10487" w:rsidP="004A7BB8">
            <w:pPr>
              <w:rPr>
                <w:rFonts w:ascii="Arial" w:hAnsi="Arial" w:cs="Arial"/>
                <w:color w:val="333333"/>
                <w:szCs w:val="24"/>
                <w:lang w:eastAsia="en-NZ"/>
              </w:rPr>
            </w:pPr>
            <w:r w:rsidRPr="00E10487">
              <w:rPr>
                <w:rFonts w:ascii="Arial" w:hAnsi="Arial" w:cs="Arial"/>
                <w:color w:val="333333"/>
                <w:szCs w:val="24"/>
                <w:lang w:eastAsia="en-NZ"/>
              </w:rPr>
              <w:t>Header</w:t>
            </w:r>
          </w:p>
        </w:tc>
        <w:tc>
          <w:tcPr>
            <w:tcW w:w="7940" w:type="dxa"/>
            <w:noWrap/>
            <w:vAlign w:val="center"/>
            <w:hideMark/>
          </w:tcPr>
          <w:p w14:paraId="7BE93733" w14:textId="77777777" w:rsidR="00E10487" w:rsidRPr="00E10487" w:rsidRDefault="00E10487" w:rsidP="004A7BB8">
            <w:pPr>
              <w:cnfStyle w:val="100000000000" w:firstRow="1" w:lastRow="0" w:firstColumn="0" w:lastColumn="0" w:oddVBand="0" w:evenVBand="0" w:oddHBand="0" w:evenHBand="0" w:firstRowFirstColumn="0" w:firstRowLastColumn="0" w:lastRowFirstColumn="0" w:lastRowLastColumn="0"/>
              <w:rPr>
                <w:rFonts w:ascii="Arial" w:hAnsi="Arial" w:cs="Arial"/>
                <w:color w:val="333333"/>
                <w:szCs w:val="24"/>
                <w:lang w:eastAsia="en-NZ"/>
              </w:rPr>
            </w:pPr>
            <w:r w:rsidRPr="00E10487">
              <w:rPr>
                <w:rFonts w:ascii="Arial" w:hAnsi="Arial" w:cs="Arial"/>
                <w:color w:val="333333"/>
                <w:szCs w:val="24"/>
                <w:lang w:eastAsia="en-NZ"/>
              </w:rPr>
              <w:t>Description</w:t>
            </w:r>
          </w:p>
        </w:tc>
      </w:tr>
      <w:tr w:rsidR="00E10487" w:rsidRPr="00E10487" w14:paraId="231BF133"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noWrap/>
            <w:vAlign w:val="center"/>
            <w:hideMark/>
          </w:tcPr>
          <w:p w14:paraId="021C61AB"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noWrap/>
            <w:vAlign w:val="center"/>
            <w:hideMark/>
          </w:tcPr>
          <w:p w14:paraId="15DB8F7A" w14:textId="11FC6EB6" w:rsidR="00E10487" w:rsidRPr="002F392B" w:rsidRDefault="00E10487" w:rsidP="002F392B">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field showing which DRGs </w:t>
            </w:r>
            <w:r w:rsidR="00D40BB3" w:rsidRPr="002F392B">
              <w:rPr>
                <w:rFonts w:ascii="Arial" w:hAnsi="Arial" w:cs="Arial"/>
                <w:color w:val="333333"/>
                <w:sz w:val="22"/>
                <w:szCs w:val="22"/>
                <w:lang w:eastAsia="en-NZ"/>
              </w:rPr>
              <w:t xml:space="preserve">are </w:t>
            </w:r>
            <w:r w:rsidRPr="002F392B">
              <w:rPr>
                <w:rFonts w:ascii="Arial" w:hAnsi="Arial" w:cs="Arial"/>
                <w:color w:val="333333"/>
                <w:sz w:val="22"/>
                <w:szCs w:val="22"/>
                <w:lang w:eastAsia="en-NZ"/>
              </w:rPr>
              <w:t>designated a</w:t>
            </w:r>
            <w:r w:rsidR="00D40BB3" w:rsidRPr="002F392B">
              <w:rPr>
                <w:rFonts w:ascii="Arial" w:hAnsi="Arial" w:cs="Arial"/>
                <w:color w:val="333333"/>
                <w:sz w:val="22"/>
                <w:szCs w:val="22"/>
                <w:lang w:eastAsia="en-NZ"/>
              </w:rPr>
              <w:t>s</w:t>
            </w:r>
            <w:r w:rsidRPr="002F392B">
              <w:rPr>
                <w:rFonts w:ascii="Arial" w:hAnsi="Arial" w:cs="Arial"/>
                <w:color w:val="333333"/>
                <w:sz w:val="22"/>
                <w:szCs w:val="22"/>
                <w:lang w:eastAsia="en-NZ"/>
              </w:rPr>
              <w:t xml:space="preserve"> SD or OD</w:t>
            </w:r>
            <w:r w:rsidR="00D40BB3" w:rsidRPr="002F392B">
              <w:rPr>
                <w:rFonts w:ascii="Arial" w:hAnsi="Arial" w:cs="Arial"/>
                <w:color w:val="333333"/>
                <w:sz w:val="22"/>
                <w:szCs w:val="22"/>
                <w:lang w:eastAsia="en-NZ"/>
              </w:rPr>
              <w:t xml:space="preserve">; see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_Ref400105118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BE72A2">
              <w:rPr>
                <w:rFonts w:ascii="Arial" w:hAnsi="Arial" w:cs="Arial"/>
                <w:color w:val="333333"/>
                <w:sz w:val="22"/>
                <w:szCs w:val="22"/>
                <w:highlight w:val="lightGray"/>
                <w:lang w:eastAsia="en-NZ"/>
              </w:rPr>
              <w:t>3.3</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r w:rsidR="00176BE6" w:rsidRPr="002F392B">
              <w:rPr>
                <w:rFonts w:ascii="Arial" w:hAnsi="Arial" w:cs="Arial"/>
                <w:color w:val="333333"/>
                <w:sz w:val="22"/>
                <w:szCs w:val="22"/>
                <w:lang w:eastAsia="en-NZ"/>
              </w:rPr>
              <w:t xml:space="preserve">and </w:t>
            </w:r>
            <w:r w:rsidR="00D40BB3" w:rsidRPr="002F392B">
              <w:rPr>
                <w:rFonts w:ascii="Arial" w:hAnsi="Arial" w:cs="Arial"/>
                <w:color w:val="333333"/>
                <w:sz w:val="22"/>
                <w:szCs w:val="22"/>
                <w:lang w:eastAsia="en-NZ"/>
              </w:rPr>
              <w:t xml:space="preserv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_Ref494091406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BE72A2">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p>
        </w:tc>
      </w:tr>
      <w:tr w:rsidR="00E10487" w:rsidRPr="00E10487" w14:paraId="62674882"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200ECA6"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8835BD7" w14:textId="7865F09A" w:rsidR="00E10487" w:rsidRPr="002F392B" w:rsidRDefault="00E10487" w:rsidP="002F392B">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denotes the type of mechanical ventilation co-payment that applies to this DRG – see </w:t>
            </w:r>
            <w:r w:rsidR="00487FB4" w:rsidRPr="002F392B">
              <w:rPr>
                <w:rFonts w:ascii="Arial" w:hAnsi="Arial" w:cs="Arial"/>
                <w:color w:val="333333"/>
                <w:sz w:val="22"/>
                <w:szCs w:val="22"/>
                <w:lang w:eastAsia="en-NZ"/>
              </w:rPr>
              <w:t xml:space="preserve">the table in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_Ref494091436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BE72A2">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p>
        </w:tc>
      </w:tr>
      <w:tr w:rsidR="00E10487" w:rsidRPr="00E10487" w14:paraId="5F3A57D2"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2F55884E"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F5AF372"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denotes the co-payment that will apply where the co-payment only occurs on the indicated DRG</w:t>
            </w:r>
          </w:p>
        </w:tc>
      </w:tr>
      <w:tr w:rsidR="00E10487" w:rsidRPr="00E10487" w14:paraId="2418D79A"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5C47F36C"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4F5251CC"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indicates that the DRG is considered one with high LOS events and its inlier range </w:t>
            </w:r>
            <w:r w:rsidR="00CA064F" w:rsidRPr="002F392B">
              <w:rPr>
                <w:rFonts w:ascii="Arial" w:hAnsi="Arial" w:cs="Arial"/>
                <w:color w:val="333333"/>
                <w:sz w:val="22"/>
                <w:szCs w:val="22"/>
                <w:lang w:eastAsia="en-NZ"/>
              </w:rPr>
              <w:t xml:space="preserve">may </w:t>
            </w:r>
            <w:r w:rsidRPr="002F392B">
              <w:rPr>
                <w:rFonts w:ascii="Arial" w:hAnsi="Arial" w:cs="Arial"/>
                <w:color w:val="333333"/>
                <w:sz w:val="22"/>
                <w:szCs w:val="22"/>
                <w:lang w:eastAsia="en-NZ"/>
              </w:rPr>
              <w:t>ha</w:t>
            </w:r>
            <w:r w:rsidR="00CA064F" w:rsidRPr="002F392B">
              <w:rPr>
                <w:rFonts w:ascii="Arial" w:hAnsi="Arial" w:cs="Arial"/>
                <w:color w:val="333333"/>
                <w:sz w:val="22"/>
                <w:szCs w:val="22"/>
                <w:lang w:eastAsia="en-NZ"/>
              </w:rPr>
              <w:t>ve</w:t>
            </w:r>
            <w:r w:rsidRPr="002F392B">
              <w:rPr>
                <w:rFonts w:ascii="Arial" w:hAnsi="Arial" w:cs="Arial"/>
                <w:color w:val="333333"/>
                <w:sz w:val="22"/>
                <w:szCs w:val="22"/>
                <w:lang w:eastAsia="en-NZ"/>
              </w:rPr>
              <w:t xml:space="preserve"> been set </w:t>
            </w:r>
            <w:r w:rsidR="00CA064F" w:rsidRPr="002F392B">
              <w:rPr>
                <w:rFonts w:ascii="Arial" w:hAnsi="Arial" w:cs="Arial"/>
                <w:color w:val="333333"/>
                <w:sz w:val="22"/>
                <w:szCs w:val="22"/>
                <w:lang w:eastAsia="en-NZ"/>
              </w:rPr>
              <w:t>u</w:t>
            </w:r>
            <w:r w:rsidRPr="002F392B">
              <w:rPr>
                <w:rFonts w:ascii="Arial" w:hAnsi="Arial" w:cs="Arial"/>
                <w:color w:val="333333"/>
                <w:sz w:val="22"/>
                <w:szCs w:val="22"/>
                <w:lang w:eastAsia="en-NZ"/>
              </w:rPr>
              <w:t>s</w:t>
            </w:r>
            <w:r w:rsidR="00CA064F" w:rsidRPr="002F392B">
              <w:rPr>
                <w:rFonts w:ascii="Arial" w:hAnsi="Arial" w:cs="Arial"/>
                <w:color w:val="333333"/>
                <w:sz w:val="22"/>
                <w:szCs w:val="22"/>
                <w:lang w:eastAsia="en-NZ"/>
              </w:rPr>
              <w:t>ing factors other than 3 or 1.5</w:t>
            </w:r>
          </w:p>
        </w:tc>
      </w:tr>
      <w:tr w:rsidR="00E10487" w:rsidRPr="00E10487" w14:paraId="6D12ACB2"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6813F646"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60DBD8A2"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Same day cost weight</w:t>
            </w:r>
          </w:p>
        </w:tc>
      </w:tr>
      <w:tr w:rsidR="00E10487" w:rsidRPr="00E10487" w14:paraId="15520512"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0780D72"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8A88DBB"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One day cost weight</w:t>
            </w:r>
          </w:p>
        </w:tc>
      </w:tr>
      <w:tr w:rsidR="00E10487" w:rsidRPr="00E10487" w14:paraId="5326805B"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699431F"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40B0A13D"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outlier cost weight per diem</w:t>
            </w:r>
          </w:p>
        </w:tc>
      </w:tr>
      <w:tr w:rsidR="00E10487" w:rsidRPr="00E10487" w14:paraId="49F93E0B"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7170777"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98622FF"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Multiday inlier cost weight</w:t>
            </w:r>
          </w:p>
        </w:tc>
      </w:tr>
      <w:tr w:rsidR="00E10487" w:rsidRPr="00E10487" w14:paraId="7A03D7BD"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79CE08AE"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02FEF7F"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outlier per diem cost weight</w:t>
            </w:r>
          </w:p>
        </w:tc>
      </w:tr>
      <w:tr w:rsidR="00E10487" w:rsidRPr="00E10487" w14:paraId="684BBC54"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0787090"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27830461"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boundary point of the inlier range</w:t>
            </w:r>
          </w:p>
        </w:tc>
      </w:tr>
      <w:tr w:rsidR="00E10487" w:rsidRPr="00E10487" w14:paraId="5AFA24C1"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3C84C59C"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4C9DC0CC"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boundary point of the inlier range</w:t>
            </w:r>
          </w:p>
        </w:tc>
      </w:tr>
      <w:tr w:rsidR="00E10487" w:rsidRPr="00E10487" w14:paraId="7010DBE1"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noWrap/>
            <w:vAlign w:val="center"/>
            <w:hideMark/>
          </w:tcPr>
          <w:p w14:paraId="4960E75D"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noWrap/>
            <w:vAlign w:val="center"/>
            <w:hideMark/>
          </w:tcPr>
          <w:p w14:paraId="2598C02A"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Average inlier LOS</w:t>
            </w:r>
          </w:p>
        </w:tc>
      </w:tr>
    </w:tbl>
    <w:p w14:paraId="51D031A9" w14:textId="77777777" w:rsidR="00B65A2A" w:rsidRDefault="00B65A2A" w:rsidP="00B65A2A">
      <w:pPr>
        <w:pStyle w:val="PlainText"/>
        <w:rPr>
          <w:rFonts w:ascii="Arial" w:hAnsi="Arial" w:cs="Arial"/>
          <w:color w:val="333333"/>
          <w:sz w:val="24"/>
        </w:rPr>
      </w:pPr>
    </w:p>
    <w:p w14:paraId="3B0E0207" w14:textId="2879C45B" w:rsidR="00CA064F" w:rsidRPr="00BA2072"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conjunction with the table</w:t>
      </w:r>
      <w:r w:rsidR="00BA0B7C">
        <w:rPr>
          <w:rFonts w:ascii="Arial" w:hAnsi="Arial" w:cs="Arial"/>
          <w:color w:val="333333"/>
          <w:sz w:val="24"/>
        </w:rPr>
        <w:t xml:space="preserve"> in s</w:t>
      </w:r>
      <w:r>
        <w:rPr>
          <w:rFonts w:ascii="Arial" w:hAnsi="Arial" w:cs="Arial"/>
          <w:color w:val="333333"/>
          <w:sz w:val="24"/>
        </w:rPr>
        <w:t xml:space="preserve">ection </w:t>
      </w:r>
      <w:r w:rsidR="00FA6586" w:rsidRPr="00D20B5E">
        <w:rPr>
          <w:rFonts w:ascii="Arial" w:hAnsi="Arial" w:cs="Arial"/>
          <w:color w:val="333333"/>
          <w:sz w:val="24"/>
          <w:highlight w:val="lightGray"/>
        </w:rPr>
        <w:fldChar w:fldCharType="begin"/>
      </w:r>
      <w:r w:rsidR="00FA6586" w:rsidRPr="00D20B5E">
        <w:rPr>
          <w:rFonts w:ascii="Arial" w:hAnsi="Arial" w:cs="Arial"/>
          <w:color w:val="333333"/>
          <w:sz w:val="24"/>
          <w:highlight w:val="lightGray"/>
        </w:rPr>
        <w:instrText xml:space="preserve"> REF _Ref494091505 \r \h </w:instrText>
      </w:r>
      <w:r w:rsidR="00D20B5E">
        <w:rPr>
          <w:rFonts w:ascii="Arial" w:hAnsi="Arial" w:cs="Arial"/>
          <w:color w:val="333333"/>
          <w:sz w:val="24"/>
          <w:highlight w:val="lightGray"/>
        </w:rPr>
        <w:instrText xml:space="preserve"> \* MERGEFORMAT </w:instrText>
      </w:r>
      <w:r w:rsidR="00FA6586" w:rsidRPr="00D20B5E">
        <w:rPr>
          <w:rFonts w:ascii="Arial" w:hAnsi="Arial" w:cs="Arial"/>
          <w:color w:val="333333"/>
          <w:sz w:val="24"/>
          <w:highlight w:val="lightGray"/>
        </w:rPr>
      </w:r>
      <w:r w:rsidR="00FA6586" w:rsidRPr="00D20B5E">
        <w:rPr>
          <w:rFonts w:ascii="Arial" w:hAnsi="Arial" w:cs="Arial"/>
          <w:color w:val="333333"/>
          <w:sz w:val="24"/>
          <w:highlight w:val="lightGray"/>
        </w:rPr>
        <w:fldChar w:fldCharType="separate"/>
      </w:r>
      <w:r w:rsidR="00BE72A2">
        <w:rPr>
          <w:rFonts w:ascii="Arial" w:hAnsi="Arial" w:cs="Arial"/>
          <w:color w:val="333333"/>
          <w:sz w:val="24"/>
          <w:highlight w:val="lightGray"/>
        </w:rPr>
        <w:t>4.4</w:t>
      </w:r>
      <w:r w:rsidR="00FA6586" w:rsidRPr="00D20B5E">
        <w:rPr>
          <w:rFonts w:ascii="Arial" w:hAnsi="Arial" w:cs="Arial"/>
          <w:color w:val="333333"/>
          <w:sz w:val="24"/>
          <w:highlight w:val="lightGray"/>
        </w:rPr>
        <w:fldChar w:fldCharType="end"/>
      </w:r>
      <w:r w:rsidR="00F85B2A">
        <w:rPr>
          <w:rFonts w:ascii="Arial" w:hAnsi="Arial" w:cs="Arial"/>
          <w:color w:val="333333"/>
          <w:sz w:val="24"/>
        </w:rPr>
        <w:t>, which</w:t>
      </w:r>
      <w:r>
        <w:rPr>
          <w:rFonts w:ascii="Arial" w:hAnsi="Arial" w:cs="Arial"/>
          <w:color w:val="333333"/>
          <w:sz w:val="24"/>
        </w:rPr>
        <w:t xml:space="preserve"> provides further information on meaning and calculation.</w:t>
      </w:r>
    </w:p>
    <w:p w14:paraId="23709405" w14:textId="77777777" w:rsidR="00D21FE5" w:rsidRPr="00BA2072" w:rsidRDefault="00D21FE5" w:rsidP="00B65A2A">
      <w:pPr>
        <w:rPr>
          <w:rFonts w:ascii="Arial" w:hAnsi="Arial" w:cs="Arial"/>
        </w:rPr>
      </w:pPr>
    </w:p>
    <w:p w14:paraId="30EB569D" w14:textId="3517029A" w:rsidR="00B65A2A" w:rsidRPr="00BA2072" w:rsidRDefault="00B65A2A" w:rsidP="00B839F7">
      <w:pPr>
        <w:pStyle w:val="Heading3"/>
        <w:numPr>
          <w:ilvl w:val="0"/>
          <w:numId w:val="0"/>
        </w:numPr>
      </w:pPr>
      <w:bookmarkStart w:id="620" w:name="_Toc67299543"/>
      <w:r w:rsidRPr="00BA2072">
        <w:t xml:space="preserve">Notes on the </w:t>
      </w:r>
      <w:r w:rsidR="000E323A">
        <w:t>WIESNZ20</w:t>
      </w:r>
      <w:r w:rsidRPr="00BA2072">
        <w:t xml:space="preserve"> cost weight schedule</w:t>
      </w:r>
      <w:bookmarkEnd w:id="620"/>
    </w:p>
    <w:p w14:paraId="4F6693DC" w14:textId="79C532B9"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w:t>
      </w:r>
      <w:r w:rsidR="00E77DF4" w:rsidRPr="00BA2072">
        <w:rPr>
          <w:rFonts w:ascii="Arial" w:hAnsi="Arial" w:cs="Arial"/>
          <w:color w:val="333333"/>
          <w:sz w:val="24"/>
        </w:rPr>
        <w:t>-funded</w:t>
      </w:r>
      <w:r w:rsidRPr="00BA2072">
        <w:rPr>
          <w:rFonts w:ascii="Arial" w:hAnsi="Arial" w:cs="Arial"/>
          <w:color w:val="333333"/>
          <w:sz w:val="24"/>
        </w:rPr>
        <w:t xml:space="preserve">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In any given year there can be instances of DRGs that are not used or do not appear in the casemix set as they ar</w:t>
      </w:r>
      <w:r w:rsidR="00BA0B7C">
        <w:rPr>
          <w:rFonts w:ascii="Arial" w:hAnsi="Arial" w:cs="Arial"/>
          <w:color w:val="333333"/>
          <w:sz w:val="24"/>
        </w:rPr>
        <w:t>e excluded from casemix funding,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2D433C0F" w14:textId="77777777" w:rsidR="00176BE6" w:rsidRDefault="00176BE6" w:rsidP="00B65A2A">
      <w:pPr>
        <w:pStyle w:val="PlainText"/>
        <w:outlineLvl w:val="0"/>
        <w:rPr>
          <w:rFonts w:ascii="Arial" w:hAnsi="Arial" w:cs="Arial"/>
          <w:color w:val="333333"/>
          <w:sz w:val="24"/>
        </w:rPr>
      </w:pPr>
    </w:p>
    <w:p w14:paraId="0763DCD3" w14:textId="7A94DA94" w:rsidR="00B65A2A" w:rsidRPr="00BA2072" w:rsidRDefault="00E01A1C" w:rsidP="00B65A2A">
      <w:pPr>
        <w:pStyle w:val="PlainText"/>
        <w:outlineLvl w:val="0"/>
        <w:rPr>
          <w:rFonts w:ascii="Arial" w:hAnsi="Arial" w:cs="Arial"/>
          <w:color w:val="333333"/>
          <w:sz w:val="24"/>
        </w:rPr>
      </w:pPr>
      <w:r w:rsidRPr="000D164E">
        <w:rPr>
          <w:rFonts w:ascii="Arial" w:hAnsi="Arial" w:cs="Arial"/>
          <w:color w:val="333333"/>
          <w:sz w:val="24"/>
        </w:rPr>
        <w:t xml:space="preserve">As </w:t>
      </w:r>
      <w:r w:rsidR="00E91360">
        <w:rPr>
          <w:rFonts w:ascii="Arial" w:hAnsi="Arial" w:cs="Arial"/>
          <w:color w:val="333333"/>
          <w:sz w:val="24"/>
        </w:rPr>
        <w:t>in</w:t>
      </w:r>
      <w:r w:rsidRPr="000D164E">
        <w:rPr>
          <w:rFonts w:ascii="Arial" w:hAnsi="Arial" w:cs="Arial"/>
          <w:color w:val="333333"/>
          <w:sz w:val="24"/>
        </w:rPr>
        <w:t xml:space="preserve"> </w:t>
      </w:r>
      <w:r w:rsidR="00E91360">
        <w:rPr>
          <w:rFonts w:ascii="Arial" w:hAnsi="Arial" w:cs="Arial"/>
          <w:color w:val="333333"/>
          <w:sz w:val="24"/>
        </w:rPr>
        <w:t>earlier</w:t>
      </w:r>
      <w:r w:rsidRPr="000D164E">
        <w:rPr>
          <w:rFonts w:ascii="Arial" w:hAnsi="Arial" w:cs="Arial"/>
          <w:color w:val="333333"/>
          <w:sz w:val="24"/>
        </w:rPr>
        <w:t xml:space="preserve"> year</w:t>
      </w:r>
      <w:r w:rsidR="00E91360">
        <w:rPr>
          <w:rFonts w:ascii="Arial" w:hAnsi="Arial" w:cs="Arial"/>
          <w:color w:val="333333"/>
          <w:sz w:val="24"/>
        </w:rPr>
        <w:t>s</w:t>
      </w:r>
      <w:r w:rsidRPr="000D164E">
        <w:rPr>
          <w:rFonts w:ascii="Arial" w:hAnsi="Arial" w:cs="Arial"/>
          <w:color w:val="333333"/>
          <w:sz w:val="24"/>
        </w:rPr>
        <w:t xml:space="preserve"> </w:t>
      </w:r>
      <w:r w:rsidR="0089394B" w:rsidRPr="000D164E">
        <w:rPr>
          <w:rFonts w:ascii="Arial" w:hAnsi="Arial" w:cs="Arial"/>
          <w:color w:val="333333"/>
          <w:sz w:val="24"/>
        </w:rPr>
        <w:t>some</w:t>
      </w:r>
      <w:r w:rsidR="00034933" w:rsidRPr="000D164E">
        <w:rPr>
          <w:rFonts w:ascii="Arial" w:hAnsi="Arial" w:cs="Arial"/>
          <w:color w:val="333333"/>
          <w:sz w:val="24"/>
        </w:rPr>
        <w:t xml:space="preserve"> DRGs have had their weights set to be the same as </w:t>
      </w:r>
      <w:r w:rsidR="00E91360">
        <w:rPr>
          <w:rFonts w:ascii="Arial" w:hAnsi="Arial" w:cs="Arial"/>
          <w:color w:val="333333"/>
          <w:sz w:val="24"/>
        </w:rPr>
        <w:t xml:space="preserve">those </w:t>
      </w:r>
      <w:r w:rsidR="00034933" w:rsidRPr="000D164E">
        <w:rPr>
          <w:rFonts w:ascii="Arial" w:hAnsi="Arial" w:cs="Arial"/>
          <w:color w:val="333333"/>
          <w:sz w:val="24"/>
        </w:rPr>
        <w:t xml:space="preserve">in </w:t>
      </w:r>
      <w:r w:rsidR="00E91360">
        <w:rPr>
          <w:rFonts w:ascii="Arial" w:hAnsi="Arial" w:cs="Arial"/>
          <w:color w:val="333333"/>
          <w:sz w:val="24"/>
        </w:rPr>
        <w:t>the previous year</w:t>
      </w:r>
      <w:r w:rsidR="0089394B" w:rsidRPr="000D164E">
        <w:rPr>
          <w:rFonts w:ascii="Arial" w:hAnsi="Arial" w:cs="Arial"/>
          <w:color w:val="333333"/>
          <w:sz w:val="24"/>
        </w:rPr>
        <w:t xml:space="preserve"> either because </w:t>
      </w:r>
      <w:r w:rsidR="00F91B01" w:rsidRPr="000D164E">
        <w:rPr>
          <w:rFonts w:ascii="Arial" w:hAnsi="Arial" w:cs="Arial"/>
          <w:color w:val="333333"/>
          <w:sz w:val="24"/>
        </w:rPr>
        <w:t>there was</w:t>
      </w:r>
      <w:r w:rsidR="0089394B" w:rsidRPr="000D164E">
        <w:rPr>
          <w:rFonts w:ascii="Arial" w:hAnsi="Arial" w:cs="Arial"/>
          <w:color w:val="333333"/>
          <w:sz w:val="24"/>
        </w:rPr>
        <w:t xml:space="preserve"> no activity or </w:t>
      </w:r>
      <w:r w:rsidR="00F91B01" w:rsidRPr="000D164E">
        <w:rPr>
          <w:rFonts w:ascii="Arial" w:hAnsi="Arial" w:cs="Arial"/>
          <w:color w:val="333333"/>
          <w:sz w:val="24"/>
        </w:rPr>
        <w:t xml:space="preserve">there were </w:t>
      </w:r>
      <w:r w:rsidR="0089394B" w:rsidRPr="000D164E">
        <w:rPr>
          <w:rFonts w:ascii="Arial" w:hAnsi="Arial" w:cs="Arial"/>
          <w:color w:val="333333"/>
          <w:sz w:val="24"/>
        </w:rPr>
        <w:t>no costed events</w:t>
      </w:r>
      <w:r w:rsidR="004A7BB8">
        <w:rPr>
          <w:rFonts w:ascii="Arial" w:hAnsi="Arial" w:cs="Arial"/>
          <w:color w:val="333333"/>
          <w:sz w:val="24"/>
        </w:rPr>
        <w:t xml:space="preserve">. In </w:t>
      </w:r>
      <w:r w:rsidR="000E323A">
        <w:rPr>
          <w:rFonts w:ascii="Arial" w:hAnsi="Arial" w:cs="Arial"/>
          <w:color w:val="333333"/>
          <w:sz w:val="24"/>
        </w:rPr>
        <w:t>WIESNZ20</w:t>
      </w:r>
      <w:r w:rsidR="00A41FF9">
        <w:rPr>
          <w:rFonts w:ascii="Arial" w:hAnsi="Arial" w:cs="Arial"/>
          <w:color w:val="333333"/>
          <w:sz w:val="24"/>
        </w:rPr>
        <w:t xml:space="preserve"> these DRGs are</w:t>
      </w:r>
      <w:r w:rsidR="0089394B" w:rsidRPr="00365BFD">
        <w:rPr>
          <w:rFonts w:ascii="Arial" w:hAnsi="Arial" w:cs="Arial"/>
          <w:color w:val="333333"/>
          <w:sz w:val="24"/>
        </w:rPr>
        <w:t xml:space="preserve">: </w:t>
      </w:r>
      <w:r w:rsidR="00623383">
        <w:rPr>
          <w:rFonts w:ascii="Arial" w:hAnsi="Arial" w:cs="Arial"/>
          <w:color w:val="333333"/>
          <w:sz w:val="24"/>
        </w:rPr>
        <w:t xml:space="preserve">A10Z, </w:t>
      </w:r>
      <w:r w:rsidR="000D164E" w:rsidRPr="00365BFD">
        <w:rPr>
          <w:rFonts w:ascii="Arial" w:hAnsi="Arial" w:cs="Arial"/>
          <w:color w:val="333333"/>
          <w:sz w:val="24"/>
        </w:rPr>
        <w:t>A11A</w:t>
      </w:r>
      <w:r w:rsidR="00623383">
        <w:rPr>
          <w:rFonts w:ascii="Arial" w:hAnsi="Arial" w:cs="Arial"/>
          <w:color w:val="333333"/>
          <w:sz w:val="24"/>
        </w:rPr>
        <w:t>,</w:t>
      </w:r>
      <w:r w:rsidR="0086036D">
        <w:rPr>
          <w:rFonts w:ascii="Arial" w:hAnsi="Arial" w:cs="Arial"/>
          <w:color w:val="333333"/>
          <w:sz w:val="24"/>
        </w:rPr>
        <w:t xml:space="preserve"> </w:t>
      </w:r>
      <w:r w:rsidR="00623383">
        <w:rPr>
          <w:rFonts w:ascii="Arial" w:hAnsi="Arial" w:cs="Arial"/>
          <w:color w:val="333333"/>
          <w:sz w:val="24"/>
        </w:rPr>
        <w:t xml:space="preserve">A11B, </w:t>
      </w:r>
      <w:r w:rsidR="003D33B1">
        <w:rPr>
          <w:rFonts w:ascii="Arial" w:hAnsi="Arial" w:cs="Arial"/>
          <w:color w:val="333333"/>
          <w:sz w:val="24"/>
        </w:rPr>
        <w:t xml:space="preserve">B66A, </w:t>
      </w:r>
      <w:r w:rsidR="000A6AD2" w:rsidRPr="002D37B9">
        <w:rPr>
          <w:rFonts w:ascii="Arial" w:hAnsi="Arial" w:cs="Arial"/>
          <w:color w:val="333333"/>
          <w:sz w:val="24"/>
        </w:rPr>
        <w:t>F0</w:t>
      </w:r>
      <w:r w:rsidR="007F09EF" w:rsidRPr="002D37B9">
        <w:rPr>
          <w:rFonts w:ascii="Arial" w:hAnsi="Arial" w:cs="Arial"/>
          <w:color w:val="333333"/>
          <w:sz w:val="24"/>
        </w:rPr>
        <w:t>3</w:t>
      </w:r>
      <w:r w:rsidR="000A6AD2" w:rsidRPr="002D37B9">
        <w:rPr>
          <w:rFonts w:ascii="Arial" w:hAnsi="Arial" w:cs="Arial"/>
          <w:color w:val="333333"/>
          <w:sz w:val="24"/>
        </w:rPr>
        <w:t>M</w:t>
      </w:r>
      <w:r w:rsidR="00623383">
        <w:rPr>
          <w:rFonts w:ascii="Arial" w:hAnsi="Arial" w:cs="Arial"/>
          <w:color w:val="333333"/>
          <w:sz w:val="24"/>
        </w:rPr>
        <w:t>, K12Z, R63Z and U40Z</w:t>
      </w:r>
      <w:r w:rsidR="00034933" w:rsidRPr="002D37B9">
        <w:rPr>
          <w:rFonts w:ascii="Arial" w:hAnsi="Arial" w:cs="Arial"/>
          <w:color w:val="333333"/>
          <w:sz w:val="24"/>
        </w:rPr>
        <w:t>.</w:t>
      </w:r>
      <w:r w:rsidR="0086036D">
        <w:rPr>
          <w:rFonts w:ascii="Arial" w:hAnsi="Arial" w:cs="Arial"/>
          <w:color w:val="333333"/>
          <w:sz w:val="24"/>
        </w:rPr>
        <w:t xml:space="preserve"> B66A has all its events mapped to R64W and has been given the same set of weights as for R64W.</w:t>
      </w:r>
    </w:p>
    <w:p w14:paraId="1D1B482C" w14:textId="77777777" w:rsidR="00B65A2A" w:rsidRPr="00BA2072" w:rsidRDefault="00B65A2A" w:rsidP="00B65A2A">
      <w:pPr>
        <w:pStyle w:val="PlainText"/>
        <w:outlineLvl w:val="0"/>
        <w:rPr>
          <w:rFonts w:ascii="Arial" w:hAnsi="Arial" w:cs="Arial"/>
          <w:color w:val="333333"/>
          <w:sz w:val="24"/>
        </w:rPr>
      </w:pPr>
    </w:p>
    <w:p w14:paraId="3AAC7855" w14:textId="68110D01" w:rsidR="00405D3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funding</w:t>
      </w:r>
      <w:r w:rsidRPr="00BA2072">
        <w:rPr>
          <w:rFonts w:ascii="Arial" w:hAnsi="Arial" w:cs="Arial"/>
          <w:color w:val="333333"/>
        </w:rPr>
        <w:t xml:space="preserve"> and are included only for completeness: </w:t>
      </w:r>
      <w:r w:rsidRPr="00365BFD">
        <w:rPr>
          <w:rFonts w:ascii="Arial" w:hAnsi="Arial" w:cs="Arial"/>
          <w:color w:val="333333"/>
        </w:rPr>
        <w:t xml:space="preserve">960Z, 961Z, </w:t>
      </w:r>
      <w:r w:rsidRPr="002D37B9">
        <w:rPr>
          <w:rFonts w:ascii="Arial" w:hAnsi="Arial" w:cs="Arial"/>
          <w:color w:val="333333"/>
        </w:rPr>
        <w:t>963Z, A01Z, A03Z, A05Z</w:t>
      </w:r>
      <w:r w:rsidR="0059244F" w:rsidRPr="002D37B9">
        <w:rPr>
          <w:rFonts w:ascii="Arial" w:hAnsi="Arial" w:cs="Arial"/>
          <w:color w:val="333333"/>
        </w:rPr>
        <w:t xml:space="preserve">, </w:t>
      </w:r>
      <w:r w:rsidR="00181206" w:rsidRPr="002D37B9">
        <w:rPr>
          <w:rFonts w:ascii="Arial" w:hAnsi="Arial" w:cs="Arial"/>
          <w:color w:val="333333"/>
        </w:rPr>
        <w:t xml:space="preserve">C03W </w:t>
      </w:r>
      <w:r w:rsidR="003621F7">
        <w:rPr>
          <w:rFonts w:ascii="Arial" w:hAnsi="Arial" w:cs="Arial"/>
          <w:color w:val="333333"/>
        </w:rPr>
        <w:t xml:space="preserve">and </w:t>
      </w:r>
      <w:r w:rsidR="00181206" w:rsidRPr="002D37B9">
        <w:rPr>
          <w:rFonts w:ascii="Arial" w:hAnsi="Arial" w:cs="Arial"/>
          <w:color w:val="333333"/>
        </w:rPr>
        <w:t>J11W</w:t>
      </w:r>
      <w:r w:rsidR="003621F7">
        <w:rPr>
          <w:rFonts w:ascii="Arial" w:hAnsi="Arial" w:cs="Arial"/>
          <w:color w:val="333333"/>
        </w:rPr>
        <w:t xml:space="preserve">. </w:t>
      </w:r>
      <w:r w:rsidRPr="002D37B9">
        <w:rPr>
          <w:rFonts w:ascii="Arial" w:hAnsi="Arial" w:cs="Arial"/>
          <w:color w:val="333333"/>
        </w:rPr>
        <w:t xml:space="preserve"> </w:t>
      </w:r>
      <w:r w:rsidR="00C66D9B" w:rsidRPr="002D37B9">
        <w:rPr>
          <w:rFonts w:ascii="Arial" w:hAnsi="Arial" w:cs="Arial"/>
          <w:color w:val="333333"/>
        </w:rPr>
        <w:t>The weights shown have not been developed in the</w:t>
      </w:r>
      <w:r w:rsidR="00C66D9B" w:rsidRPr="00BA2072">
        <w:rPr>
          <w:rFonts w:ascii="Arial" w:hAnsi="Arial" w:cs="Arial"/>
          <w:color w:val="333333"/>
        </w:rPr>
        <w:t xml:space="preserve"> same way as for casemix-funded event</w:t>
      </w:r>
      <w:r w:rsidR="003B724C">
        <w:rPr>
          <w:rFonts w:ascii="Arial" w:hAnsi="Arial" w:cs="Arial"/>
          <w:color w:val="333333"/>
        </w:rPr>
        <w:t xml:space="preserve"> record</w:t>
      </w:r>
      <w:r w:rsidR="00C66D9B"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00C66D9B" w:rsidRPr="00BA2072">
        <w:rPr>
          <w:rFonts w:ascii="Arial" w:hAnsi="Arial" w:cs="Arial"/>
          <w:color w:val="333333"/>
        </w:rPr>
        <w:t>.</w:t>
      </w:r>
      <w:r w:rsidR="00181206">
        <w:rPr>
          <w:rFonts w:ascii="Arial" w:hAnsi="Arial" w:cs="Arial"/>
          <w:color w:val="333333"/>
        </w:rPr>
        <w:t xml:space="preserve"> The final </w:t>
      </w:r>
      <w:r w:rsidR="003D33B1">
        <w:rPr>
          <w:rFonts w:ascii="Arial" w:hAnsi="Arial" w:cs="Arial"/>
          <w:color w:val="333333"/>
        </w:rPr>
        <w:t>two</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1D37E74F" w14:textId="77777777" w:rsidR="00747477" w:rsidRDefault="00747477" w:rsidP="00690609">
      <w:pPr>
        <w:rPr>
          <w:rFonts w:ascii="Arial" w:hAnsi="Arial" w:cs="Arial"/>
          <w:color w:val="333333"/>
        </w:rPr>
      </w:pPr>
    </w:p>
    <w:p w14:paraId="05911F23" w14:textId="77777777" w:rsidR="00176BE6" w:rsidRDefault="00176BE6" w:rsidP="00690609">
      <w:pPr>
        <w:rPr>
          <w:rFonts w:ascii="Arial" w:hAnsi="Arial" w:cs="Arial"/>
          <w:highlight w:val="yellow"/>
        </w:rPr>
      </w:pPr>
    </w:p>
    <w:p w14:paraId="3E620A16" w14:textId="7ED6F641" w:rsidR="00690609" w:rsidRDefault="000E323A" w:rsidP="00B839F7">
      <w:pPr>
        <w:pStyle w:val="Heading3"/>
        <w:numPr>
          <w:ilvl w:val="0"/>
          <w:numId w:val="0"/>
        </w:numPr>
      </w:pPr>
      <w:bookmarkStart w:id="621" w:name="_Ref485713739"/>
      <w:bookmarkStart w:id="622" w:name="_Toc67299544"/>
      <w:r>
        <w:lastRenderedPageBreak/>
        <w:t>WIESNZ20</w:t>
      </w:r>
      <w:r w:rsidR="00690609" w:rsidRPr="00BA2072">
        <w:t xml:space="preserve"> for use with AR-DRG </w:t>
      </w:r>
      <w:r w:rsidR="00801D8A" w:rsidRPr="00BA2072">
        <w:t>v</w:t>
      </w:r>
      <w:r w:rsidR="000A21D0">
        <w:t xml:space="preserve">7.0 </w:t>
      </w:r>
      <w:r w:rsidR="00690609" w:rsidRPr="00BA2072">
        <w:t>as adapted for New Zealand</w:t>
      </w:r>
      <w:bookmarkEnd w:id="621"/>
      <w:bookmarkEnd w:id="622"/>
    </w:p>
    <w:p w14:paraId="4AFC0E96" w14:textId="77777777" w:rsidR="003D33B1" w:rsidRDefault="003D33B1">
      <w:bookmarkStart w:id="623" w:name="_Ref486594289"/>
    </w:p>
    <w:p w14:paraId="1CC6BA83" w14:textId="77777777" w:rsidR="003D33B1" w:rsidRDefault="003D33B1"/>
    <w:p w14:paraId="4DFC1E78" w14:textId="5E163483" w:rsidR="002A3DFC" w:rsidRDefault="008C2240">
      <w:pPr>
        <w:rPr>
          <w:rFonts w:ascii="Arial" w:hAnsi="Arial" w:cs="Arial"/>
          <w:b/>
          <w:kern w:val="28"/>
          <w:sz w:val="28"/>
          <w:szCs w:val="28"/>
        </w:rPr>
      </w:pPr>
      <w:r>
        <w:object w:dxaOrig="1579" w:dyaOrig="1022" w14:anchorId="252478F6">
          <v:shape id="_x0000_i1026" type="#_x0000_t75" style="width:79.5pt;height:50.25pt" o:ole="">
            <v:imagedata r:id="rId14" o:title=""/>
          </v:shape>
          <o:OLEObject Type="Embed" ProgID="Excel.Sheet.8" ShapeID="_x0000_i1026" DrawAspect="Icon" ObjectID="_1678003037" r:id="rId15"/>
        </w:object>
      </w:r>
      <w:r w:rsidR="002A3DFC">
        <w:br w:type="page"/>
      </w:r>
    </w:p>
    <w:p w14:paraId="11B1F817" w14:textId="37BCA1C4" w:rsidR="00CC31C2" w:rsidRPr="00BA2072" w:rsidRDefault="00CC31C2" w:rsidP="00E3265A">
      <w:pPr>
        <w:pStyle w:val="Heading1"/>
        <w:numPr>
          <w:ilvl w:val="0"/>
          <w:numId w:val="0"/>
        </w:numPr>
      </w:pPr>
      <w:bookmarkStart w:id="624" w:name="_Ref41403781"/>
      <w:bookmarkStart w:id="625" w:name="_Toc67299545"/>
      <w:r w:rsidRPr="00BA2072">
        <w:lastRenderedPageBreak/>
        <w:t xml:space="preserve">Appendix </w:t>
      </w:r>
      <w:r>
        <w:t>2</w:t>
      </w:r>
      <w:r w:rsidRPr="00BA2072">
        <w:t xml:space="preserve">: </w:t>
      </w:r>
      <w:r>
        <w:t xml:space="preserve">SAS Code to Calculate </w:t>
      </w:r>
      <w:r w:rsidR="000E323A">
        <w:t>WIESNZ20</w:t>
      </w:r>
      <w:r>
        <w:t xml:space="preserve"> and Assign PUs</w:t>
      </w:r>
      <w:bookmarkEnd w:id="623"/>
      <w:bookmarkEnd w:id="624"/>
      <w:bookmarkEnd w:id="625"/>
    </w:p>
    <w:p w14:paraId="73874A7E" w14:textId="77777777" w:rsidR="00CC31C2" w:rsidRPr="00CB666F" w:rsidRDefault="00CC31C2" w:rsidP="00D64A89">
      <w:pPr>
        <w:rPr>
          <w:rFonts w:ascii="Arial" w:hAnsi="Arial" w:cs="Arial"/>
          <w:b/>
        </w:rPr>
      </w:pPr>
    </w:p>
    <w:p w14:paraId="2841B032" w14:textId="33F85CF2" w:rsidR="00D20B5E" w:rsidRPr="006171E2" w:rsidRDefault="00D20B5E" w:rsidP="00D20B5E">
      <w:pPr>
        <w:autoSpaceDE w:val="0"/>
        <w:autoSpaceDN w:val="0"/>
        <w:adjustRightInd w:val="0"/>
        <w:rPr>
          <w:rFonts w:ascii="Courier New" w:hAnsi="Courier New" w:cs="Courier New"/>
          <w:sz w:val="20"/>
          <w:shd w:val="clear" w:color="auto" w:fill="FFFFFF"/>
        </w:rPr>
      </w:pPr>
      <w:bookmarkStart w:id="626" w:name="_MON_1442910316"/>
      <w:bookmarkStart w:id="627" w:name="_MON_1442995280"/>
      <w:bookmarkStart w:id="628" w:name="_MON_1445667123"/>
      <w:bookmarkEnd w:id="626"/>
      <w:bookmarkEnd w:id="627"/>
      <w:bookmarkEnd w:id="628"/>
      <w:r w:rsidRPr="006171E2">
        <w:rPr>
          <w:rFonts w:ascii="Courier New" w:hAnsi="Courier New" w:cs="Courier New"/>
          <w:sz w:val="20"/>
          <w:shd w:val="clear" w:color="auto" w:fill="FFFFFF"/>
        </w:rPr>
        <w:t xml:space="preserve">** SAS program to calculate </w:t>
      </w:r>
      <w:r w:rsidR="000E323A">
        <w:rPr>
          <w:rFonts w:ascii="Courier New" w:hAnsi="Courier New" w:cs="Courier New"/>
          <w:sz w:val="20"/>
          <w:shd w:val="clear" w:color="auto" w:fill="FFFFFF"/>
        </w:rPr>
        <w:t>WIESNZ20</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Pr="006171E2">
        <w:rPr>
          <w:rFonts w:ascii="Courier New" w:hAnsi="Courier New" w:cs="Courier New"/>
          <w:sz w:val="20"/>
          <w:shd w:val="clear" w:color="auto" w:fill="FFFFFF"/>
        </w:rPr>
        <w:t>**;</w:t>
      </w:r>
    </w:p>
    <w:p w14:paraId="7B1141B5" w14:textId="039B11D5"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drg is AR-DRG v7 and clinical codes are ICD10 V8              </w:t>
      </w:r>
      <w:r w:rsidR="006171E2" w:rsidRPr="00853112">
        <w:rPr>
          <w:rFonts w:ascii="Courier New" w:hAnsi="Courier New" w:cs="Courier New"/>
          <w:sz w:val="20"/>
          <w:shd w:val="clear" w:color="auto" w:fill="FFFFFF"/>
        </w:rPr>
        <w:tab/>
      </w:r>
      <w:r w:rsidRPr="00853112">
        <w:rPr>
          <w:rFonts w:ascii="Courier New" w:hAnsi="Courier New" w:cs="Courier New"/>
          <w:sz w:val="20"/>
          <w:shd w:val="clear" w:color="auto" w:fill="FFFFFF"/>
        </w:rPr>
        <w:t>**;</w:t>
      </w:r>
    </w:p>
    <w:p w14:paraId="3CF4B65F" w14:textId="35CF2204" w:rsidR="00853112" w:rsidRPr="00853112" w:rsidRDefault="00853112" w:rsidP="00853112">
      <w:pPr>
        <w:autoSpaceDE w:val="0"/>
        <w:autoSpaceDN w:val="0"/>
        <w:adjustRightInd w:val="0"/>
        <w:rPr>
          <w:rFonts w:ascii="Courier New" w:hAnsi="Courier New" w:cs="Courier New"/>
          <w:sz w:val="20"/>
          <w:shd w:val="clear" w:color="auto" w:fill="FFFFFF"/>
        </w:rPr>
      </w:pPr>
      <w:bookmarkStart w:id="629" w:name="_Hlk58333007"/>
      <w:r w:rsidRPr="00853112">
        <w:rPr>
          <w:rFonts w:ascii="Courier New" w:hAnsi="Courier New" w:cs="Courier New"/>
          <w:sz w:val="20"/>
          <w:shd w:val="clear" w:color="auto" w:fill="FFFFFF"/>
        </w:rPr>
        <w:t xml:space="preserve">** AM 19/05/2020 - take out 3721900 from trustpa code block </w:t>
      </w:r>
      <w:r>
        <w:rPr>
          <w:rFonts w:ascii="Courier New" w:hAnsi="Courier New" w:cs="Courier New"/>
          <w:sz w:val="20"/>
          <w:shd w:val="clear" w:color="auto" w:fill="FFFFFF"/>
        </w:rPr>
        <w:tab/>
      </w:r>
      <w:r>
        <w:rPr>
          <w:rFonts w:ascii="Courier New" w:hAnsi="Courier New" w:cs="Courier New"/>
          <w:sz w:val="20"/>
          <w:shd w:val="clear" w:color="auto" w:fill="FFFFFF"/>
        </w:rPr>
        <w:tab/>
      </w:r>
      <w:r w:rsidRPr="00853112">
        <w:rPr>
          <w:rFonts w:ascii="Courier New" w:hAnsi="Courier New" w:cs="Courier New"/>
          <w:sz w:val="20"/>
          <w:shd w:val="clear" w:color="auto" w:fill="FFFFFF"/>
        </w:rPr>
        <w:t>**;</w:t>
      </w:r>
    </w:p>
    <w:p w14:paraId="13053B06" w14:textId="17E3154C" w:rsidR="00853112" w:rsidRPr="00853112" w:rsidRDefault="00853112" w:rsidP="00853112">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AM 22/05/2020 - add 9225 to desfac list (section 5.2.3</w:t>
      </w:r>
      <w:r w:rsidR="002E50A4">
        <w:rPr>
          <w:rFonts w:ascii="Courier New" w:hAnsi="Courier New" w:cs="Courier New"/>
          <w:sz w:val="20"/>
          <w:shd w:val="clear" w:color="auto" w:fill="FFFFFF"/>
        </w:rPr>
        <w:t>8</w:t>
      </w:r>
      <w:r w:rsidRPr="00853112">
        <w:rPr>
          <w:rFonts w:ascii="Courier New" w:hAnsi="Courier New" w:cs="Courier New"/>
          <w:sz w:val="20"/>
          <w:shd w:val="clear" w:color="auto" w:fill="FFFFFF"/>
        </w:rPr>
        <w:t xml:space="preserve"> in CFD) </w:t>
      </w:r>
      <w:r>
        <w:rPr>
          <w:rFonts w:ascii="Courier New" w:hAnsi="Courier New" w:cs="Courier New"/>
          <w:sz w:val="20"/>
          <w:shd w:val="clear" w:color="auto" w:fill="FFFFFF"/>
        </w:rPr>
        <w:tab/>
      </w:r>
      <w:r w:rsidRPr="00853112">
        <w:rPr>
          <w:rFonts w:ascii="Courier New" w:hAnsi="Courier New" w:cs="Courier New"/>
          <w:sz w:val="20"/>
          <w:shd w:val="clear" w:color="auto" w:fill="FFFFFF"/>
        </w:rPr>
        <w:t>**;</w:t>
      </w:r>
    </w:p>
    <w:p w14:paraId="4AE21357" w14:textId="3B30B4AA" w:rsidR="00594249" w:rsidRDefault="004B0308" w:rsidP="004B0308">
      <w:pPr>
        <w:autoSpaceDE w:val="0"/>
        <w:autoSpaceDN w:val="0"/>
        <w:adjustRightInd w:val="0"/>
        <w:rPr>
          <w:rFonts w:ascii="Courier New" w:hAnsi="Courier New" w:cs="Courier New"/>
          <w:sz w:val="20"/>
          <w:shd w:val="clear" w:color="auto" w:fill="FFFFFF"/>
        </w:rPr>
      </w:pPr>
      <w:r w:rsidRPr="004B0308">
        <w:rPr>
          <w:rFonts w:ascii="Courier New" w:hAnsi="Courier New" w:cs="Courier New"/>
          <w:sz w:val="20"/>
          <w:shd w:val="clear" w:color="auto" w:fill="FFFFFF"/>
        </w:rPr>
        <w:t>** AM 04/06/20</w:t>
      </w:r>
      <w:r w:rsidR="004A30E9">
        <w:rPr>
          <w:rFonts w:ascii="Courier New" w:hAnsi="Courier New" w:cs="Courier New"/>
          <w:sz w:val="20"/>
          <w:shd w:val="clear" w:color="auto" w:fill="FFFFFF"/>
        </w:rPr>
        <w:t>20</w:t>
      </w:r>
      <w:r w:rsidRPr="004B0308">
        <w:rPr>
          <w:rFonts w:ascii="Courier New" w:hAnsi="Courier New" w:cs="Courier New"/>
          <w:sz w:val="20"/>
          <w:shd w:val="clear" w:color="auto" w:fill="FFFFFF"/>
        </w:rPr>
        <w:t xml:space="preserve"> - take age requirement out of renal exclusion </w:t>
      </w:r>
      <w:r>
        <w:rPr>
          <w:rFonts w:ascii="Courier New" w:hAnsi="Courier New" w:cs="Courier New"/>
          <w:sz w:val="20"/>
          <w:shd w:val="clear" w:color="auto" w:fill="FFFFFF"/>
        </w:rPr>
        <w:tab/>
      </w:r>
      <w:r>
        <w:rPr>
          <w:rFonts w:ascii="Courier New" w:hAnsi="Courier New" w:cs="Courier New"/>
          <w:sz w:val="20"/>
          <w:shd w:val="clear" w:color="auto" w:fill="FFFFFF"/>
        </w:rPr>
        <w:tab/>
      </w:r>
      <w:r w:rsidRPr="004B0308">
        <w:rPr>
          <w:rFonts w:ascii="Courier New" w:hAnsi="Courier New" w:cs="Courier New"/>
          <w:sz w:val="20"/>
          <w:shd w:val="clear" w:color="auto" w:fill="FFFFFF"/>
        </w:rPr>
        <w:t>**;</w:t>
      </w:r>
    </w:p>
    <w:p w14:paraId="568FBE1D" w14:textId="1497502E" w:rsidR="00E05054" w:rsidRPr="004B0308" w:rsidRDefault="00E05054" w:rsidP="004B0308">
      <w:pPr>
        <w:autoSpaceDE w:val="0"/>
        <w:autoSpaceDN w:val="0"/>
        <w:adjustRightInd w:val="0"/>
        <w:rPr>
          <w:rFonts w:ascii="Courier New" w:hAnsi="Courier New" w:cs="Courier New"/>
          <w:sz w:val="20"/>
          <w:shd w:val="clear" w:color="auto" w:fill="FFFFFF"/>
        </w:rPr>
      </w:pPr>
      <w:r w:rsidRPr="00E05054">
        <w:rPr>
          <w:rFonts w:ascii="Courier New" w:hAnsi="Courier New" w:cs="Courier New"/>
          <w:sz w:val="20"/>
          <w:shd w:val="clear" w:color="auto" w:fill="FFFFFF"/>
        </w:rPr>
        <w:t>** AM 19/06/20</w:t>
      </w:r>
      <w:r>
        <w:rPr>
          <w:rFonts w:ascii="Courier New" w:hAnsi="Courier New" w:cs="Courier New"/>
          <w:sz w:val="20"/>
          <w:shd w:val="clear" w:color="auto" w:fill="FFFFFF"/>
        </w:rPr>
        <w:t>20</w:t>
      </w:r>
      <w:r w:rsidRPr="00E05054">
        <w:rPr>
          <w:rFonts w:ascii="Courier New" w:hAnsi="Courier New" w:cs="Courier New"/>
          <w:sz w:val="20"/>
          <w:shd w:val="clear" w:color="auto" w:fill="FFFFFF"/>
        </w:rPr>
        <w:t xml:space="preserve"> - add age requirement to L61Z for renal exclusion </w:t>
      </w:r>
      <w:r>
        <w:rPr>
          <w:rFonts w:ascii="Courier New" w:hAnsi="Courier New" w:cs="Courier New"/>
          <w:sz w:val="20"/>
          <w:shd w:val="clear" w:color="auto" w:fill="FFFFFF"/>
        </w:rPr>
        <w:t xml:space="preserve">     </w:t>
      </w:r>
      <w:r w:rsidRPr="00E05054">
        <w:rPr>
          <w:rFonts w:ascii="Courier New" w:hAnsi="Courier New" w:cs="Courier New"/>
          <w:sz w:val="20"/>
          <w:shd w:val="clear" w:color="auto" w:fill="FFFFFF"/>
        </w:rPr>
        <w:t>**;</w:t>
      </w:r>
    </w:p>
    <w:bookmarkEnd w:id="629"/>
    <w:p w14:paraId="6F07D8F7" w14:textId="5300694E" w:rsidR="006171E2" w:rsidRPr="009B4680" w:rsidRDefault="009B4680" w:rsidP="008927ED">
      <w:r w:rsidRPr="009B4680">
        <w:rPr>
          <w:rFonts w:ascii="Courier New" w:hAnsi="Courier New" w:cs="Courier New"/>
          <w:sz w:val="20"/>
          <w:shd w:val="clear" w:color="auto" w:fill="FFFFFF"/>
        </w:rPr>
        <w:t xml:space="preserve">** LC 03/12/2020 - add code 9044801 to Co-payment for GR </w:t>
      </w:r>
      <w:r w:rsidRPr="009B4680">
        <w:rPr>
          <w:rFonts w:ascii="Courier New" w:hAnsi="Courier New" w:cs="Courier New"/>
          <w:sz w:val="20"/>
          <w:shd w:val="clear" w:color="auto" w:fill="FFFFFF"/>
        </w:rPr>
        <w:tab/>
      </w:r>
      <w:r w:rsidRPr="009B4680">
        <w:rPr>
          <w:rFonts w:ascii="Courier New" w:hAnsi="Courier New" w:cs="Courier New"/>
          <w:sz w:val="20"/>
          <w:shd w:val="clear" w:color="auto" w:fill="FFFFFF"/>
        </w:rPr>
        <w:tab/>
      </w:r>
      <w:r w:rsidRPr="009B4680">
        <w:rPr>
          <w:rFonts w:ascii="Courier New" w:hAnsi="Courier New" w:cs="Courier New"/>
          <w:sz w:val="20"/>
          <w:shd w:val="clear" w:color="auto" w:fill="FFFFFF"/>
        </w:rPr>
        <w:tab/>
        <w:t>**;</w:t>
      </w:r>
    </w:p>
    <w:p w14:paraId="61646A02" w14:textId="50608462" w:rsidR="00A03918" w:rsidRPr="00A03918" w:rsidRDefault="00A03918" w:rsidP="00A03918">
      <w:pPr>
        <w:autoSpaceDE w:val="0"/>
        <w:autoSpaceDN w:val="0"/>
        <w:adjustRightInd w:val="0"/>
        <w:rPr>
          <w:rFonts w:ascii="Courier New" w:eastAsia="Calibri" w:hAnsi="Courier New" w:cs="Courier New"/>
          <w:sz w:val="20"/>
          <w:shd w:val="clear" w:color="auto" w:fill="FFFFFF"/>
        </w:rPr>
      </w:pPr>
      <w:r w:rsidRPr="00A03918">
        <w:rPr>
          <w:rFonts w:ascii="Courier New" w:hAnsi="Courier New" w:cs="Courier New"/>
          <w:sz w:val="20"/>
          <w:shd w:val="clear" w:color="auto" w:fill="FFFFFF"/>
        </w:rPr>
        <w:t xml:space="preserve">** LC 14/01/2021 - added code </w:t>
      </w:r>
      <w:r w:rsidR="005659CF">
        <w:rPr>
          <w:rFonts w:ascii="Courier New" w:hAnsi="Courier New" w:cs="Courier New"/>
          <w:sz w:val="20"/>
          <w:shd w:val="clear" w:color="auto" w:fill="FFFFFF"/>
        </w:rPr>
        <w:t>92</w:t>
      </w:r>
      <w:r w:rsidR="0093175E">
        <w:rPr>
          <w:rFonts w:ascii="Courier New" w:hAnsi="Courier New" w:cs="Courier New"/>
          <w:sz w:val="20"/>
          <w:shd w:val="clear" w:color="auto" w:fill="FFFFFF"/>
        </w:rPr>
        <w:t xml:space="preserve">83 and 9284 </w:t>
      </w:r>
      <w:r w:rsidRPr="00A03918">
        <w:rPr>
          <w:rFonts w:ascii="Courier New" w:hAnsi="Courier New" w:cs="Courier New"/>
          <w:sz w:val="20"/>
          <w:shd w:val="clear" w:color="auto" w:fill="FFFFFF"/>
        </w:rPr>
        <w:t>to desfac list</w:t>
      </w:r>
      <w:r w:rsidRPr="00A03918">
        <w:rPr>
          <w:rFonts w:ascii="Courier New" w:hAnsi="Courier New" w:cs="Courier New"/>
          <w:sz w:val="20"/>
          <w:shd w:val="clear" w:color="auto" w:fill="FFFFFF"/>
        </w:rPr>
        <w:tab/>
      </w:r>
      <w:r w:rsidRPr="00A03918">
        <w:rPr>
          <w:rFonts w:ascii="Courier New" w:hAnsi="Courier New" w:cs="Courier New"/>
          <w:sz w:val="20"/>
          <w:shd w:val="clear" w:color="auto" w:fill="FFFFFF"/>
        </w:rPr>
        <w:tab/>
      </w:r>
      <w:r w:rsidR="005659CF">
        <w:rPr>
          <w:rFonts w:ascii="Courier New" w:hAnsi="Courier New" w:cs="Courier New"/>
          <w:sz w:val="20"/>
          <w:shd w:val="clear" w:color="auto" w:fill="FFFFFF"/>
        </w:rPr>
        <w:t xml:space="preserve"> </w:t>
      </w:r>
      <w:r w:rsidR="005659CF">
        <w:rPr>
          <w:rFonts w:ascii="Courier New" w:hAnsi="Courier New" w:cs="Courier New"/>
          <w:sz w:val="20"/>
          <w:shd w:val="clear" w:color="auto" w:fill="FFFFFF"/>
        </w:rPr>
        <w:tab/>
      </w:r>
      <w:r w:rsidRPr="00A03918">
        <w:rPr>
          <w:rFonts w:ascii="Courier New" w:hAnsi="Courier New" w:cs="Courier New"/>
          <w:sz w:val="20"/>
          <w:shd w:val="clear" w:color="auto" w:fill="FFFFFF"/>
        </w:rPr>
        <w:t>**;</w:t>
      </w:r>
    </w:p>
    <w:p w14:paraId="6443BF7E" w14:textId="631484CA" w:rsidR="00A03918" w:rsidRPr="00A03918" w:rsidRDefault="00A03918" w:rsidP="00A03918">
      <w:pPr>
        <w:autoSpaceDE w:val="0"/>
        <w:autoSpaceDN w:val="0"/>
        <w:adjustRightInd w:val="0"/>
        <w:rPr>
          <w:rFonts w:ascii="Courier New" w:eastAsia="Calibri" w:hAnsi="Courier New" w:cs="Courier New"/>
          <w:sz w:val="20"/>
          <w:shd w:val="clear" w:color="auto" w:fill="FFFFFF"/>
        </w:rPr>
      </w:pPr>
      <w:r w:rsidRPr="00A03918">
        <w:rPr>
          <w:rFonts w:ascii="Courier New" w:hAnsi="Courier New" w:cs="Courier New"/>
          <w:sz w:val="20"/>
          <w:shd w:val="clear" w:color="auto" w:fill="FFFFFF"/>
        </w:rPr>
        <w:t xml:space="preserve">** </w:t>
      </w:r>
      <w:r w:rsidR="00371632">
        <w:rPr>
          <w:rFonts w:ascii="Courier New" w:hAnsi="Courier New" w:cs="Courier New"/>
          <w:sz w:val="20"/>
          <w:shd w:val="clear" w:color="auto" w:fill="FFFFFF"/>
        </w:rPr>
        <w:t>LC</w:t>
      </w:r>
      <w:r w:rsidRPr="00A03918">
        <w:rPr>
          <w:rFonts w:ascii="Courier New" w:hAnsi="Courier New" w:cs="Courier New"/>
          <w:sz w:val="20"/>
          <w:shd w:val="clear" w:color="auto" w:fill="FFFFFF"/>
        </w:rPr>
        <w:t xml:space="preserve"> </w:t>
      </w:r>
      <w:r w:rsidR="00371632">
        <w:rPr>
          <w:rFonts w:ascii="Courier New" w:hAnsi="Courier New" w:cs="Courier New"/>
          <w:sz w:val="20"/>
          <w:shd w:val="clear" w:color="auto" w:fill="FFFFFF"/>
        </w:rPr>
        <w:t>22</w:t>
      </w:r>
      <w:r w:rsidRPr="00A03918">
        <w:rPr>
          <w:rFonts w:ascii="Courier New" w:hAnsi="Courier New" w:cs="Courier New"/>
          <w:sz w:val="20"/>
          <w:shd w:val="clear" w:color="auto" w:fill="FFFFFF"/>
        </w:rPr>
        <w:t xml:space="preserve">/03/2021 - added code </w:t>
      </w:r>
      <w:r w:rsidR="00371632">
        <w:rPr>
          <w:rFonts w:ascii="Courier New" w:hAnsi="Courier New" w:cs="Courier New"/>
          <w:sz w:val="20"/>
          <w:shd w:val="clear" w:color="auto" w:fill="FFFFFF"/>
        </w:rPr>
        <w:t xml:space="preserve">9225 and </w:t>
      </w:r>
      <w:r w:rsidR="0093175E">
        <w:rPr>
          <w:rFonts w:ascii="Courier New" w:hAnsi="Courier New" w:cs="Courier New"/>
          <w:sz w:val="20"/>
          <w:shd w:val="clear" w:color="auto" w:fill="FFFFFF"/>
        </w:rPr>
        <w:t>9245</w:t>
      </w:r>
      <w:r w:rsidRPr="00A03918">
        <w:rPr>
          <w:rFonts w:ascii="Courier New" w:hAnsi="Courier New" w:cs="Courier New"/>
          <w:sz w:val="20"/>
          <w:shd w:val="clear" w:color="auto" w:fill="FFFFFF"/>
        </w:rPr>
        <w:t xml:space="preserve"> to desfac list</w:t>
      </w:r>
      <w:r w:rsidRPr="00A03918">
        <w:rPr>
          <w:rFonts w:ascii="Courier New" w:hAnsi="Courier New" w:cs="Courier New"/>
          <w:sz w:val="20"/>
          <w:shd w:val="clear" w:color="auto" w:fill="FFFFFF"/>
        </w:rPr>
        <w:tab/>
      </w:r>
      <w:r w:rsidRPr="00A03918">
        <w:rPr>
          <w:rFonts w:ascii="Courier New" w:hAnsi="Courier New" w:cs="Courier New"/>
          <w:sz w:val="20"/>
          <w:shd w:val="clear" w:color="auto" w:fill="FFFFFF"/>
        </w:rPr>
        <w:tab/>
      </w:r>
      <w:r w:rsidR="0093175E">
        <w:rPr>
          <w:rFonts w:ascii="Courier New" w:hAnsi="Courier New" w:cs="Courier New"/>
          <w:sz w:val="20"/>
          <w:shd w:val="clear" w:color="auto" w:fill="FFFFFF"/>
        </w:rPr>
        <w:tab/>
      </w:r>
      <w:r w:rsidRPr="00A03918">
        <w:rPr>
          <w:rFonts w:ascii="Courier New" w:hAnsi="Courier New" w:cs="Courier New"/>
          <w:sz w:val="20"/>
          <w:shd w:val="clear" w:color="auto" w:fill="FFFFFF"/>
        </w:rPr>
        <w:t>**;</w:t>
      </w:r>
    </w:p>
    <w:p w14:paraId="6E447E92" w14:textId="3C5FEA79" w:rsidR="00A7172B" w:rsidRPr="006171E2" w:rsidRDefault="00A7172B" w:rsidP="008927ED"/>
    <w:p w14:paraId="55CEA74D" w14:textId="64CA569F" w:rsidR="008927ED" w:rsidRDefault="008927ED" w:rsidP="008927ED"/>
    <w:bookmarkStart w:id="630" w:name="_MON_1678003019"/>
    <w:bookmarkEnd w:id="630"/>
    <w:p w14:paraId="73F50631" w14:textId="18F00B35" w:rsidR="008927ED" w:rsidRDefault="00BA48D0" w:rsidP="008927ED">
      <w:r>
        <w:object w:dxaOrig="1539" w:dyaOrig="994" w14:anchorId="4BEAA647">
          <v:shape id="_x0000_i1028" type="#_x0000_t75" style="width:77.25pt;height:49.5pt" o:ole="">
            <v:imagedata r:id="rId16" o:title=""/>
          </v:shape>
          <o:OLEObject Type="Embed" ProgID="Word.Document.12" ShapeID="_x0000_i1028" DrawAspect="Icon" ObjectID="_1678003038" r:id="rId17">
            <o:FieldCodes>\s</o:FieldCodes>
          </o:OLEObject>
        </w:object>
      </w:r>
    </w:p>
    <w:p w14:paraId="19FB821C" w14:textId="77777777" w:rsidR="008927ED" w:rsidRDefault="008927ED" w:rsidP="008927ED"/>
    <w:p w14:paraId="60BB2CD5" w14:textId="77777777" w:rsidR="008927ED" w:rsidRDefault="008927ED" w:rsidP="008927ED"/>
    <w:p w14:paraId="07B3DE38" w14:textId="77777777" w:rsidR="008927ED" w:rsidRDefault="008927ED" w:rsidP="008927ED"/>
    <w:p w14:paraId="1A60C0F8" w14:textId="77777777" w:rsidR="008927ED" w:rsidRDefault="008927ED" w:rsidP="008927ED"/>
    <w:p w14:paraId="0CD7AD88" w14:textId="77777777" w:rsidR="008927ED" w:rsidRDefault="008927ED" w:rsidP="008927ED"/>
    <w:p w14:paraId="4929002A" w14:textId="77777777" w:rsidR="008927ED" w:rsidRDefault="008927ED" w:rsidP="008927ED"/>
    <w:p w14:paraId="44F82938" w14:textId="77777777" w:rsidR="00B65A2A" w:rsidRPr="008927ED" w:rsidRDefault="00705A25" w:rsidP="00E3265A">
      <w:pPr>
        <w:pStyle w:val="Heading1"/>
        <w:numPr>
          <w:ilvl w:val="0"/>
          <w:numId w:val="0"/>
        </w:numPr>
      </w:pPr>
      <w:r w:rsidRPr="00394ED0">
        <w:br w:type="page"/>
      </w:r>
      <w:bookmarkStart w:id="631" w:name="_Toc67299546"/>
      <w:r w:rsidRPr="008927ED">
        <w:lastRenderedPageBreak/>
        <w:t>A</w:t>
      </w:r>
      <w:r w:rsidR="00B65A2A" w:rsidRPr="008927ED">
        <w:t xml:space="preserve">ppendix </w:t>
      </w:r>
      <w:r w:rsidR="00876C35" w:rsidRPr="008927ED">
        <w:t>3</w:t>
      </w:r>
      <w:r w:rsidR="00B65A2A" w:rsidRPr="008927ED">
        <w:t>: Cost Weights Project Group Membership</w:t>
      </w:r>
      <w:bookmarkEnd w:id="631"/>
    </w:p>
    <w:p w14:paraId="7F521AA3" w14:textId="77777777" w:rsidR="00BA72EF" w:rsidRDefault="00BA72EF" w:rsidP="00B65A2A">
      <w:pPr>
        <w:rPr>
          <w:rFonts w:ascii="Arial" w:hAnsi="Arial" w:cs="Arial"/>
          <w:color w:val="333333"/>
        </w:rPr>
      </w:pPr>
    </w:p>
    <w:p w14:paraId="0BD4E27E" w14:textId="05705C50" w:rsidR="00B65A2A" w:rsidRPr="0010488B" w:rsidRDefault="00B65A2A" w:rsidP="00B65A2A">
      <w:pPr>
        <w:rPr>
          <w:rFonts w:ascii="Arial" w:hAnsi="Arial" w:cs="Arial"/>
          <w:color w:val="333333"/>
        </w:rPr>
      </w:pPr>
      <w:r w:rsidRPr="0010488B">
        <w:rPr>
          <w:rFonts w:ascii="Arial" w:hAnsi="Arial" w:cs="Arial"/>
          <w:color w:val="333333"/>
        </w:rPr>
        <w:t>Members of the project team during 20</w:t>
      </w:r>
      <w:r w:rsidR="00260B0A" w:rsidRPr="0010488B">
        <w:rPr>
          <w:rFonts w:ascii="Arial" w:hAnsi="Arial" w:cs="Arial"/>
          <w:color w:val="333333"/>
        </w:rPr>
        <w:t>1</w:t>
      </w:r>
      <w:r w:rsidR="00244863">
        <w:rPr>
          <w:rFonts w:ascii="Arial" w:hAnsi="Arial" w:cs="Arial"/>
          <w:color w:val="333333"/>
        </w:rPr>
        <w:t>9</w:t>
      </w:r>
      <w:r w:rsidRPr="0010488B">
        <w:rPr>
          <w:rFonts w:ascii="Arial" w:hAnsi="Arial" w:cs="Arial"/>
          <w:color w:val="333333"/>
        </w:rPr>
        <w:t xml:space="preserve"> were:</w:t>
      </w:r>
    </w:p>
    <w:p w14:paraId="0101B83F" w14:textId="77777777" w:rsidR="00B65A2A" w:rsidRPr="00BA2072" w:rsidRDefault="00B65A2A"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14:paraId="29A54BA6" w14:textId="77777777" w:rsidTr="00445873">
        <w:trPr>
          <w:trHeight w:val="245"/>
          <w:jc w:val="center"/>
        </w:trPr>
        <w:tc>
          <w:tcPr>
            <w:tcW w:w="2828" w:type="dxa"/>
            <w:tcBorders>
              <w:top w:val="single" w:sz="12" w:space="0" w:color="auto"/>
              <w:bottom w:val="single" w:sz="6" w:space="0" w:color="auto"/>
            </w:tcBorders>
          </w:tcPr>
          <w:p w14:paraId="3A05EC67" w14:textId="77777777"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6" w:space="0" w:color="auto"/>
            </w:tcBorders>
          </w:tcPr>
          <w:p w14:paraId="104B0902" w14:textId="77777777"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8B6396" w:rsidRPr="0010488B" w14:paraId="59F7270D" w14:textId="77777777" w:rsidTr="00445873">
        <w:trPr>
          <w:trHeight w:val="245"/>
          <w:jc w:val="center"/>
        </w:trPr>
        <w:tc>
          <w:tcPr>
            <w:tcW w:w="2828" w:type="dxa"/>
          </w:tcPr>
          <w:p w14:paraId="4553E271" w14:textId="77777777"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Michael Rains</w:t>
            </w:r>
          </w:p>
        </w:tc>
        <w:tc>
          <w:tcPr>
            <w:tcW w:w="3151" w:type="dxa"/>
          </w:tcPr>
          <w:p w14:paraId="3E22D94D" w14:textId="0065D6A3" w:rsidR="008B6396" w:rsidRPr="006873D9" w:rsidRDefault="0086036D"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8B6396" w:rsidRPr="0010488B" w14:paraId="422D979B" w14:textId="77777777" w:rsidTr="00445873">
        <w:trPr>
          <w:trHeight w:val="245"/>
          <w:jc w:val="center"/>
        </w:trPr>
        <w:tc>
          <w:tcPr>
            <w:tcW w:w="2828" w:type="dxa"/>
          </w:tcPr>
          <w:p w14:paraId="79A213E2" w14:textId="5ACE741B" w:rsidR="003D33B1" w:rsidRPr="006873D9" w:rsidRDefault="008B6396" w:rsidP="003D33B1">
            <w:pPr>
              <w:rPr>
                <w:rFonts w:ascii="Arial" w:hAnsi="Arial" w:cs="Arial"/>
                <w:snapToGrid w:val="0"/>
                <w:color w:val="333333"/>
                <w:lang w:val="en-AU"/>
              </w:rPr>
            </w:pPr>
            <w:r w:rsidRPr="006873D9">
              <w:rPr>
                <w:rFonts w:ascii="Arial" w:hAnsi="Arial" w:cs="Arial"/>
                <w:snapToGrid w:val="0"/>
                <w:color w:val="333333"/>
                <w:lang w:val="en-AU"/>
              </w:rPr>
              <w:t>Angela Pidd</w:t>
            </w:r>
          </w:p>
        </w:tc>
        <w:tc>
          <w:tcPr>
            <w:tcW w:w="3151" w:type="dxa"/>
          </w:tcPr>
          <w:p w14:paraId="59E1B019"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 xml:space="preserve"> Ministry of Health </w:t>
            </w:r>
          </w:p>
        </w:tc>
      </w:tr>
      <w:tr w:rsidR="003D33B1" w:rsidRPr="0010488B" w14:paraId="0ABC3AEA" w14:textId="77777777" w:rsidTr="00445873">
        <w:trPr>
          <w:trHeight w:val="245"/>
          <w:jc w:val="center"/>
        </w:trPr>
        <w:tc>
          <w:tcPr>
            <w:tcW w:w="2828" w:type="dxa"/>
          </w:tcPr>
          <w:p w14:paraId="139383D2" w14:textId="69AADC33" w:rsidR="003D33B1" w:rsidRPr="006873D9" w:rsidDel="003621F7" w:rsidRDefault="003D33B1" w:rsidP="002D55A5">
            <w:pPr>
              <w:rPr>
                <w:rFonts w:ascii="Arial" w:hAnsi="Arial" w:cs="Arial"/>
                <w:snapToGrid w:val="0"/>
                <w:color w:val="333333"/>
                <w:lang w:val="en-AU"/>
              </w:rPr>
            </w:pPr>
            <w:r>
              <w:rPr>
                <w:rFonts w:ascii="Arial" w:hAnsi="Arial" w:cs="Arial"/>
                <w:snapToGrid w:val="0"/>
                <w:color w:val="333333"/>
                <w:lang w:val="en-AU"/>
              </w:rPr>
              <w:t>Annabel Montgomery</w:t>
            </w:r>
          </w:p>
        </w:tc>
        <w:tc>
          <w:tcPr>
            <w:tcW w:w="3151" w:type="dxa"/>
          </w:tcPr>
          <w:p w14:paraId="1D34B97A" w14:textId="7B3497BF" w:rsidR="003D33B1" w:rsidRPr="006873D9" w:rsidDel="003621F7" w:rsidRDefault="003D33B1" w:rsidP="002D55A5">
            <w:pPr>
              <w:jc w:val="right"/>
              <w:rPr>
                <w:rFonts w:ascii="Arial" w:hAnsi="Arial" w:cs="Arial"/>
                <w:snapToGrid w:val="0"/>
                <w:color w:val="333333"/>
                <w:lang w:val="en-AU"/>
              </w:rPr>
            </w:pPr>
            <w:r w:rsidRPr="003D33B1">
              <w:rPr>
                <w:rFonts w:ascii="Arial" w:hAnsi="Arial" w:cs="Arial"/>
                <w:snapToGrid w:val="0"/>
                <w:color w:val="333333"/>
                <w:lang w:val="en-AU"/>
              </w:rPr>
              <w:t>Ministry of Health</w:t>
            </w:r>
          </w:p>
        </w:tc>
      </w:tr>
      <w:tr w:rsidR="008B6396" w:rsidRPr="0010488B" w14:paraId="10044592" w14:textId="77777777" w:rsidTr="00445873">
        <w:trPr>
          <w:trHeight w:val="245"/>
          <w:jc w:val="center"/>
        </w:trPr>
        <w:tc>
          <w:tcPr>
            <w:tcW w:w="2828" w:type="dxa"/>
          </w:tcPr>
          <w:p w14:paraId="403CEFB1" w14:textId="77777777"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Tracy Thompson</w:t>
            </w:r>
          </w:p>
        </w:tc>
        <w:tc>
          <w:tcPr>
            <w:tcW w:w="3151" w:type="dxa"/>
          </w:tcPr>
          <w:p w14:paraId="7CC44126"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CF4C6D" w:rsidRPr="0010488B" w14:paraId="095946FC" w14:textId="77777777" w:rsidTr="00445873">
        <w:trPr>
          <w:trHeight w:val="245"/>
          <w:jc w:val="center"/>
        </w:trPr>
        <w:tc>
          <w:tcPr>
            <w:tcW w:w="2828" w:type="dxa"/>
          </w:tcPr>
          <w:p w14:paraId="0EEDA1C6" w14:textId="41EAB152" w:rsidR="00CF4C6D" w:rsidRPr="006873D9" w:rsidRDefault="004B17D9" w:rsidP="004B17D9">
            <w:pPr>
              <w:rPr>
                <w:rFonts w:ascii="Arial" w:hAnsi="Arial" w:cs="Arial"/>
                <w:snapToGrid w:val="0"/>
                <w:color w:val="333333"/>
                <w:lang w:val="en-AU"/>
              </w:rPr>
            </w:pPr>
            <w:bookmarkStart w:id="632" w:name="_Hlk26344385"/>
            <w:r>
              <w:rPr>
                <w:rFonts w:ascii="Arial" w:hAnsi="Arial" w:cs="Arial"/>
                <w:snapToGrid w:val="0"/>
                <w:color w:val="333333"/>
                <w:lang w:val="en-AU"/>
              </w:rPr>
              <w:t>Michael</w:t>
            </w:r>
            <w:r w:rsidR="0052349F">
              <w:rPr>
                <w:rFonts w:ascii="Arial" w:hAnsi="Arial" w:cs="Arial"/>
                <w:snapToGrid w:val="0"/>
                <w:color w:val="333333"/>
                <w:lang w:val="en-AU"/>
              </w:rPr>
              <w:t xml:space="preserve"> Chang</w:t>
            </w:r>
          </w:p>
        </w:tc>
        <w:tc>
          <w:tcPr>
            <w:tcW w:w="3151" w:type="dxa"/>
          </w:tcPr>
          <w:p w14:paraId="4D63D117" w14:textId="77777777" w:rsidR="00CF4C6D" w:rsidRPr="006873D9" w:rsidRDefault="00CF4C6D"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bookmarkEnd w:id="632"/>
      <w:tr w:rsidR="00244863" w:rsidRPr="0010488B" w:rsidDel="002D6C55" w14:paraId="5E0D91ED" w14:textId="77777777" w:rsidTr="00445873">
        <w:trPr>
          <w:trHeight w:val="245"/>
          <w:jc w:val="center"/>
        </w:trPr>
        <w:tc>
          <w:tcPr>
            <w:tcW w:w="2828" w:type="dxa"/>
          </w:tcPr>
          <w:p w14:paraId="55DED055" w14:textId="1B32C454" w:rsidR="00244863" w:rsidDel="003621F7" w:rsidRDefault="00244863" w:rsidP="00244863">
            <w:pPr>
              <w:rPr>
                <w:rFonts w:ascii="Arial" w:hAnsi="Arial" w:cs="Arial"/>
                <w:snapToGrid w:val="0"/>
                <w:color w:val="333333"/>
                <w:lang w:val="en-AU"/>
              </w:rPr>
            </w:pPr>
            <w:r>
              <w:rPr>
                <w:rFonts w:ascii="Arial" w:hAnsi="Arial" w:cs="Arial"/>
                <w:snapToGrid w:val="0"/>
                <w:color w:val="333333"/>
                <w:lang w:val="en-AU"/>
              </w:rPr>
              <w:t>Paul Yan</w:t>
            </w:r>
          </w:p>
        </w:tc>
        <w:tc>
          <w:tcPr>
            <w:tcW w:w="3151" w:type="dxa"/>
          </w:tcPr>
          <w:p w14:paraId="5FEB3999" w14:textId="7E9BB0E0" w:rsidR="00244863" w:rsidRPr="006873D9" w:rsidDel="003621F7"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244863" w:rsidRPr="0010488B" w14:paraId="7B45E990" w14:textId="77777777" w:rsidTr="00445873">
        <w:trPr>
          <w:trHeight w:val="245"/>
          <w:jc w:val="center"/>
        </w:trPr>
        <w:tc>
          <w:tcPr>
            <w:tcW w:w="2828" w:type="dxa"/>
          </w:tcPr>
          <w:p w14:paraId="352C965C"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Pirom Tawngdee</w:t>
            </w:r>
          </w:p>
        </w:tc>
        <w:tc>
          <w:tcPr>
            <w:tcW w:w="3151" w:type="dxa"/>
          </w:tcPr>
          <w:p w14:paraId="0A9117AC"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Capital &amp; Coast DHB</w:t>
            </w:r>
          </w:p>
        </w:tc>
      </w:tr>
      <w:tr w:rsidR="00244863" w:rsidRPr="0010488B" w14:paraId="66A99C09" w14:textId="77777777" w:rsidTr="00445873">
        <w:trPr>
          <w:trHeight w:val="245"/>
          <w:jc w:val="center"/>
        </w:trPr>
        <w:tc>
          <w:tcPr>
            <w:tcW w:w="2828" w:type="dxa"/>
          </w:tcPr>
          <w:p w14:paraId="441E2F79" w14:textId="77777777" w:rsidR="00244863" w:rsidRPr="006873D9" w:rsidRDefault="00244863" w:rsidP="00244863">
            <w:pPr>
              <w:rPr>
                <w:rFonts w:ascii="Arial" w:hAnsi="Arial" w:cs="Arial"/>
                <w:snapToGrid w:val="0"/>
                <w:color w:val="333333"/>
                <w:lang w:val="en-AU"/>
              </w:rPr>
            </w:pPr>
            <w:r>
              <w:rPr>
                <w:rFonts w:ascii="Arial" w:hAnsi="Arial" w:cs="Arial"/>
                <w:snapToGrid w:val="0"/>
                <w:color w:val="333333"/>
                <w:lang w:val="en-AU"/>
              </w:rPr>
              <w:t xml:space="preserve">Brenda Jull </w:t>
            </w:r>
          </w:p>
        </w:tc>
        <w:tc>
          <w:tcPr>
            <w:tcW w:w="3151" w:type="dxa"/>
          </w:tcPr>
          <w:p w14:paraId="55102007" w14:textId="6DFD4E85" w:rsidR="00244863" w:rsidRPr="006873D9" w:rsidRDefault="00244863" w:rsidP="00244863">
            <w:pPr>
              <w:jc w:val="right"/>
              <w:rPr>
                <w:rFonts w:ascii="Arial" w:hAnsi="Arial" w:cs="Arial"/>
                <w:snapToGrid w:val="0"/>
                <w:color w:val="333333"/>
                <w:lang w:val="en-AU"/>
              </w:rPr>
            </w:pPr>
            <w:r>
              <w:rPr>
                <w:rFonts w:ascii="Arial" w:hAnsi="Arial" w:cs="Arial"/>
                <w:snapToGrid w:val="0"/>
                <w:color w:val="333333"/>
                <w:lang w:val="en-AU"/>
              </w:rPr>
              <w:t>Bay of Plenty DHB</w:t>
            </w:r>
          </w:p>
        </w:tc>
      </w:tr>
      <w:tr w:rsidR="00244863" w:rsidRPr="0010488B" w14:paraId="4AE7B474" w14:textId="77777777" w:rsidTr="00445873">
        <w:trPr>
          <w:trHeight w:val="245"/>
          <w:jc w:val="center"/>
        </w:trPr>
        <w:tc>
          <w:tcPr>
            <w:tcW w:w="2828" w:type="dxa"/>
          </w:tcPr>
          <w:p w14:paraId="4E9F9458"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Rosie Whittington</w:t>
            </w:r>
          </w:p>
        </w:tc>
        <w:tc>
          <w:tcPr>
            <w:tcW w:w="3151" w:type="dxa"/>
          </w:tcPr>
          <w:p w14:paraId="5B0ADDB1"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244863" w:rsidRPr="0010488B" w14:paraId="5386F7EC" w14:textId="77777777" w:rsidTr="00445873">
        <w:trPr>
          <w:trHeight w:val="245"/>
          <w:jc w:val="center"/>
        </w:trPr>
        <w:tc>
          <w:tcPr>
            <w:tcW w:w="2828" w:type="dxa"/>
          </w:tcPr>
          <w:p w14:paraId="3602A839"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Justine Tringham</w:t>
            </w:r>
          </w:p>
        </w:tc>
        <w:tc>
          <w:tcPr>
            <w:tcW w:w="3151" w:type="dxa"/>
          </w:tcPr>
          <w:p w14:paraId="1EFC63A2"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244863" w:rsidRPr="0010488B" w14:paraId="5ED12428" w14:textId="77777777" w:rsidTr="00445873">
        <w:trPr>
          <w:trHeight w:val="259"/>
          <w:jc w:val="center"/>
        </w:trPr>
        <w:tc>
          <w:tcPr>
            <w:tcW w:w="2828" w:type="dxa"/>
          </w:tcPr>
          <w:p w14:paraId="7BE1E9CE"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Nikki Hill</w:t>
            </w:r>
          </w:p>
        </w:tc>
        <w:tc>
          <w:tcPr>
            <w:tcW w:w="3151" w:type="dxa"/>
          </w:tcPr>
          <w:p w14:paraId="24D37235"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244863" w:rsidRPr="0010488B" w14:paraId="1B27373F" w14:textId="77777777" w:rsidTr="00445873">
        <w:trPr>
          <w:trHeight w:val="259"/>
          <w:jc w:val="center"/>
        </w:trPr>
        <w:tc>
          <w:tcPr>
            <w:tcW w:w="2828" w:type="dxa"/>
          </w:tcPr>
          <w:p w14:paraId="1865089F"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Sandra English</w:t>
            </w:r>
          </w:p>
        </w:tc>
        <w:tc>
          <w:tcPr>
            <w:tcW w:w="3151" w:type="dxa"/>
          </w:tcPr>
          <w:p w14:paraId="7708796D"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14:paraId="324C9AC3" w14:textId="77777777" w:rsidTr="00445873">
        <w:trPr>
          <w:trHeight w:val="259"/>
          <w:jc w:val="center"/>
        </w:trPr>
        <w:tc>
          <w:tcPr>
            <w:tcW w:w="2828" w:type="dxa"/>
          </w:tcPr>
          <w:p w14:paraId="65197B54" w14:textId="3EC8683F" w:rsidR="00244863" w:rsidRPr="006873D9" w:rsidRDefault="00244863" w:rsidP="00244863">
            <w:pPr>
              <w:rPr>
                <w:rFonts w:ascii="Arial" w:hAnsi="Arial" w:cs="Arial"/>
                <w:snapToGrid w:val="0"/>
                <w:color w:val="333333"/>
                <w:lang w:val="en-AU"/>
              </w:rPr>
            </w:pPr>
            <w:r>
              <w:rPr>
                <w:rFonts w:ascii="Arial" w:hAnsi="Arial" w:cs="Arial"/>
                <w:snapToGrid w:val="0"/>
                <w:color w:val="333333"/>
                <w:lang w:val="en-AU"/>
              </w:rPr>
              <w:t>Simon Berry</w:t>
            </w:r>
          </w:p>
        </w:tc>
        <w:tc>
          <w:tcPr>
            <w:tcW w:w="3151" w:type="dxa"/>
          </w:tcPr>
          <w:p w14:paraId="1D9D3024" w14:textId="7CACD9EF"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14:paraId="0C9583C5" w14:textId="77777777" w:rsidTr="00445873">
        <w:trPr>
          <w:trHeight w:val="259"/>
          <w:jc w:val="center"/>
        </w:trPr>
        <w:tc>
          <w:tcPr>
            <w:tcW w:w="2828" w:type="dxa"/>
            <w:tcBorders>
              <w:bottom w:val="single" w:sz="12" w:space="0" w:color="auto"/>
            </w:tcBorders>
          </w:tcPr>
          <w:p w14:paraId="573DE828"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Julie Harris</w:t>
            </w:r>
          </w:p>
        </w:tc>
        <w:tc>
          <w:tcPr>
            <w:tcW w:w="3151" w:type="dxa"/>
            <w:tcBorders>
              <w:bottom w:val="single" w:sz="12" w:space="0" w:color="auto"/>
            </w:tcBorders>
          </w:tcPr>
          <w:p w14:paraId="7D0038F1"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 xml:space="preserve">Waitemata DHB </w:t>
            </w:r>
          </w:p>
        </w:tc>
      </w:tr>
    </w:tbl>
    <w:p w14:paraId="5EECC6C0" w14:textId="77777777" w:rsidR="00AE1B2E" w:rsidRDefault="00AE1B2E" w:rsidP="00A5078D">
      <w:bookmarkStart w:id="633" w:name="_Ref335919639"/>
      <w:bookmarkStart w:id="634" w:name="_Ref335921631"/>
    </w:p>
    <w:p w14:paraId="3C9197B4" w14:textId="77777777" w:rsidR="00AE1B2E" w:rsidRDefault="00AE1B2E">
      <w:pPr>
        <w:rPr>
          <w:rFonts w:ascii="Arial" w:hAnsi="Arial" w:cs="Arial"/>
          <w:b/>
          <w:kern w:val="28"/>
          <w:sz w:val="28"/>
          <w:szCs w:val="28"/>
        </w:rPr>
      </w:pPr>
      <w:r>
        <w:br w:type="page"/>
      </w:r>
    </w:p>
    <w:p w14:paraId="3875BA12" w14:textId="77777777" w:rsidR="00B65A2A" w:rsidRPr="00BA2072" w:rsidRDefault="00EA663D" w:rsidP="00E3265A">
      <w:pPr>
        <w:pStyle w:val="Heading1"/>
        <w:numPr>
          <w:ilvl w:val="0"/>
          <w:numId w:val="0"/>
        </w:numPr>
      </w:pPr>
      <w:bookmarkStart w:id="635" w:name="_Ref405959274"/>
      <w:bookmarkStart w:id="636" w:name="_Toc67299547"/>
      <w:r w:rsidRPr="00BA2072">
        <w:lastRenderedPageBreak/>
        <w:t xml:space="preserve">Appendix </w:t>
      </w:r>
      <w:r w:rsidR="00876C35" w:rsidRPr="00BA2072">
        <w:t>4</w:t>
      </w:r>
      <w:r w:rsidR="00B65A2A" w:rsidRPr="00BA2072">
        <w:t>: New Zealand Casemix History</w:t>
      </w:r>
      <w:bookmarkEnd w:id="633"/>
      <w:bookmarkEnd w:id="634"/>
      <w:bookmarkEnd w:id="635"/>
      <w:bookmarkEnd w:id="636"/>
    </w:p>
    <w:p w14:paraId="17700AAD" w14:textId="77777777" w:rsidR="00B65A2A" w:rsidRPr="00BA2072" w:rsidRDefault="00B65A2A" w:rsidP="00B65A2A">
      <w:pPr>
        <w:rPr>
          <w:rFonts w:ascii="Arial" w:hAnsi="Arial" w:cs="Arial"/>
        </w:rPr>
      </w:pPr>
    </w:p>
    <w:p w14:paraId="405642EC" w14:textId="77777777" w:rsidR="00B65A2A" w:rsidRPr="00BA2072"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funding environment since 1998. </w:t>
      </w:r>
      <w:r w:rsidR="0056390E" w:rsidRPr="00BA2072">
        <w:rPr>
          <w:rFonts w:ascii="Arial" w:hAnsi="Arial" w:cs="Arial"/>
          <w:color w:val="333333"/>
        </w:rPr>
        <w:t xml:space="preserve"> </w:t>
      </w: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48523ACA" w14:textId="77777777" w:rsidR="00B65A2A" w:rsidRPr="00BA2072" w:rsidRDefault="00B65A2A" w:rsidP="00B65A2A">
      <w:pPr>
        <w:rPr>
          <w:rFonts w:ascii="Arial" w:hAnsi="Arial" w:cs="Arial"/>
          <w:color w:val="333333"/>
        </w:rPr>
      </w:pPr>
    </w:p>
    <w:p w14:paraId="15A6362C" w14:textId="77777777" w:rsidR="00861AB7" w:rsidRPr="00BA2072" w:rsidRDefault="00861AB7" w:rsidP="00C40E1A">
      <w:pPr>
        <w:pStyle w:val="Heading3"/>
        <w:numPr>
          <w:ilvl w:val="0"/>
          <w:numId w:val="0"/>
        </w:numPr>
      </w:pPr>
      <w:bookmarkStart w:id="637" w:name="_Toc67299548"/>
      <w:r w:rsidRPr="00BA2072">
        <w:t>ICD Editions and WIES Versions</w:t>
      </w:r>
      <w:bookmarkEnd w:id="637"/>
    </w:p>
    <w:p w14:paraId="2478E0D8"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0B02B102" w14:textId="77777777" w:rsidTr="00BA72EF">
        <w:trPr>
          <w:tblHeader/>
        </w:trPr>
        <w:tc>
          <w:tcPr>
            <w:tcW w:w="1842" w:type="dxa"/>
            <w:tcBorders>
              <w:top w:val="single" w:sz="12" w:space="0" w:color="auto"/>
              <w:left w:val="nil"/>
              <w:bottom w:val="single" w:sz="4" w:space="0" w:color="auto"/>
            </w:tcBorders>
          </w:tcPr>
          <w:p w14:paraId="4C569469"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0886719"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Coding System</w:t>
            </w:r>
          </w:p>
        </w:tc>
        <w:tc>
          <w:tcPr>
            <w:tcW w:w="2552" w:type="dxa"/>
            <w:tcBorders>
              <w:top w:val="single" w:sz="12" w:space="0" w:color="auto"/>
              <w:bottom w:val="single" w:sz="4" w:space="0" w:color="auto"/>
            </w:tcBorders>
          </w:tcPr>
          <w:p w14:paraId="7BE7F39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DRG List</w:t>
            </w:r>
          </w:p>
        </w:tc>
        <w:tc>
          <w:tcPr>
            <w:tcW w:w="2992" w:type="dxa"/>
            <w:tcBorders>
              <w:top w:val="single" w:sz="12" w:space="0" w:color="auto"/>
              <w:bottom w:val="single" w:sz="4" w:space="0" w:color="auto"/>
              <w:right w:val="nil"/>
            </w:tcBorders>
          </w:tcPr>
          <w:p w14:paraId="0C78A29A"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p>
        </w:tc>
      </w:tr>
      <w:tr w:rsidR="00B65A2A" w:rsidRPr="000C2779" w14:paraId="6F6E9A12" w14:textId="77777777" w:rsidTr="00BA72EF">
        <w:trPr>
          <w:tblHeader/>
        </w:trPr>
        <w:tc>
          <w:tcPr>
            <w:tcW w:w="1842" w:type="dxa"/>
            <w:tcBorders>
              <w:left w:val="nil"/>
            </w:tcBorders>
          </w:tcPr>
          <w:p w14:paraId="014D6303"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10DC0FE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655BECE2"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129B9420"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758E4EB6"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5B80FC86" w14:textId="77777777" w:rsidTr="00BA72EF">
        <w:trPr>
          <w:tblHeader/>
        </w:trPr>
        <w:tc>
          <w:tcPr>
            <w:tcW w:w="1842" w:type="dxa"/>
            <w:tcBorders>
              <w:left w:val="nil"/>
            </w:tcBorders>
          </w:tcPr>
          <w:p w14:paraId="01198B6B"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4C064A7B"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8643CE2"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8807422"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62F40182" w14:textId="77777777"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45EACB2B"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4F49F6F6" w14:textId="77777777" w:rsidTr="00BA72EF">
        <w:trPr>
          <w:trHeight w:val="1052"/>
          <w:tblHeader/>
        </w:trPr>
        <w:tc>
          <w:tcPr>
            <w:tcW w:w="1842" w:type="dxa"/>
            <w:tcBorders>
              <w:left w:val="nil"/>
            </w:tcBorders>
          </w:tcPr>
          <w:p w14:paraId="7E647A97"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6FBFF1DB"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31AE5A44"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08C9B85A"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3DB1F969" w14:textId="77777777"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6FBA0B2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5DB631FF" w14:textId="77777777" w:rsidTr="00BA72EF">
        <w:trPr>
          <w:tblHeader/>
        </w:trPr>
        <w:tc>
          <w:tcPr>
            <w:tcW w:w="1842" w:type="dxa"/>
            <w:tcBorders>
              <w:left w:val="nil"/>
              <w:bottom w:val="single" w:sz="4" w:space="0" w:color="auto"/>
            </w:tcBorders>
          </w:tcPr>
          <w:p w14:paraId="63940C83"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1B0F2EE"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3C64592C"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70BDB61D"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9005B2A"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14:paraId="63AA6A5C" w14:textId="77777777" w:rsidTr="00BA72EF">
        <w:trPr>
          <w:tblHeader/>
        </w:trPr>
        <w:tc>
          <w:tcPr>
            <w:tcW w:w="1842" w:type="dxa"/>
            <w:tcBorders>
              <w:left w:val="nil"/>
            </w:tcBorders>
          </w:tcPr>
          <w:p w14:paraId="31A8F860"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3A4D5491"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43B2026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1F1357C7"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441B3AC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7D060CE1" w14:textId="77777777" w:rsidTr="00BA72EF">
        <w:trPr>
          <w:tblHeader/>
        </w:trPr>
        <w:tc>
          <w:tcPr>
            <w:tcW w:w="1842" w:type="dxa"/>
            <w:tcBorders>
              <w:left w:val="nil"/>
            </w:tcBorders>
          </w:tcPr>
          <w:p w14:paraId="1BBF409D"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131E7DD0"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3CD3F9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440CA7EB"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3492C11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7E7D2284" w14:textId="77777777" w:rsidTr="00BA72EF">
        <w:trPr>
          <w:tblHeader/>
        </w:trPr>
        <w:tc>
          <w:tcPr>
            <w:tcW w:w="1842" w:type="dxa"/>
            <w:tcBorders>
              <w:left w:val="nil"/>
              <w:bottom w:val="single" w:sz="4" w:space="0" w:color="auto"/>
            </w:tcBorders>
          </w:tcPr>
          <w:p w14:paraId="6C29142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7EF775FB"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6761F95"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2CA68BA5"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0C47FDCE" w14:textId="7777777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40E078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123FCD1" w14:textId="77777777" w:rsidTr="00BA72EF">
        <w:trPr>
          <w:tblHeader/>
        </w:trPr>
        <w:tc>
          <w:tcPr>
            <w:tcW w:w="1842" w:type="dxa"/>
            <w:tcBorders>
              <w:left w:val="nil"/>
            </w:tcBorders>
          </w:tcPr>
          <w:p w14:paraId="21A220BC"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63CE8CA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5F70A5D"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71553287"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6C804D5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14:paraId="2CA69B4B" w14:textId="77777777" w:rsidR="00286BD6" w:rsidRDefault="00286BD6">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727"/>
        <w:gridCol w:w="2817"/>
      </w:tblGrid>
      <w:tr w:rsidR="00BA72EF" w:rsidRPr="000C2779" w14:paraId="5614B502" w14:textId="77777777" w:rsidTr="003A0388">
        <w:trPr>
          <w:tblHeader/>
        </w:trPr>
        <w:tc>
          <w:tcPr>
            <w:tcW w:w="1842" w:type="dxa"/>
            <w:tcBorders>
              <w:top w:val="single" w:sz="12" w:space="0" w:color="auto"/>
              <w:left w:val="nil"/>
              <w:bottom w:val="single" w:sz="4" w:space="0" w:color="auto"/>
            </w:tcBorders>
          </w:tcPr>
          <w:p w14:paraId="0EA05D06"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lastRenderedPageBreak/>
              <w:t>Implementation Year</w:t>
            </w:r>
          </w:p>
        </w:tc>
        <w:tc>
          <w:tcPr>
            <w:tcW w:w="2127" w:type="dxa"/>
            <w:tcBorders>
              <w:top w:val="single" w:sz="12" w:space="0" w:color="auto"/>
              <w:bottom w:val="single" w:sz="4" w:space="0" w:color="auto"/>
            </w:tcBorders>
          </w:tcPr>
          <w:p w14:paraId="391D5B50"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Coding System</w:t>
            </w:r>
          </w:p>
        </w:tc>
        <w:tc>
          <w:tcPr>
            <w:tcW w:w="2727" w:type="dxa"/>
            <w:tcBorders>
              <w:top w:val="single" w:sz="12" w:space="0" w:color="auto"/>
              <w:bottom w:val="single" w:sz="4" w:space="0" w:color="auto"/>
            </w:tcBorders>
          </w:tcPr>
          <w:p w14:paraId="3644E561"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DRG List</w:t>
            </w:r>
          </w:p>
        </w:tc>
        <w:tc>
          <w:tcPr>
            <w:tcW w:w="2817" w:type="dxa"/>
            <w:tcBorders>
              <w:top w:val="single" w:sz="12" w:space="0" w:color="auto"/>
              <w:bottom w:val="single" w:sz="4" w:space="0" w:color="auto"/>
              <w:right w:val="nil"/>
            </w:tcBorders>
          </w:tcPr>
          <w:p w14:paraId="0C208180"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 Weights</w:t>
            </w:r>
          </w:p>
        </w:tc>
      </w:tr>
      <w:tr w:rsidR="006D7306" w:rsidRPr="000C2779" w14:paraId="6D1EFA1D" w14:textId="77777777" w:rsidTr="003A0388">
        <w:tc>
          <w:tcPr>
            <w:tcW w:w="1842" w:type="dxa"/>
            <w:tcBorders>
              <w:left w:val="nil"/>
            </w:tcBorders>
          </w:tcPr>
          <w:p w14:paraId="7370FFB1"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127" w:type="dxa"/>
          </w:tcPr>
          <w:p w14:paraId="510E0DB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23309B84"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1ACAEABA"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12D2F998" w14:textId="4E6B0BC7" w:rsidR="006D7306"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w:t>
            </w:r>
            <w:proofErr w:type="gramStart"/>
            <w:r w:rsidRPr="000C2779">
              <w:rPr>
                <w:rFonts w:ascii="Arial" w:hAnsi="Arial" w:cs="Arial"/>
                <w:color w:val="333333"/>
                <w:sz w:val="22"/>
                <w:szCs w:val="22"/>
                <w:lang w:val="en-US"/>
              </w:rPr>
              <w:t xml:space="preserve">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-only</w:t>
            </w:r>
            <w:proofErr w:type="gramEnd"/>
            <w:r w:rsidRPr="000C2779">
              <w:rPr>
                <w:rFonts w:ascii="Arial" w:hAnsi="Arial" w:cs="Arial"/>
                <w:color w:val="333333"/>
                <w:sz w:val="22"/>
                <w:szCs w:val="22"/>
                <w:lang w:val="en-US"/>
              </w:rPr>
              <w:t xml:space="preserve">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p w14:paraId="759B97E4" w14:textId="77777777" w:rsidR="003A0388" w:rsidRPr="000C2779" w:rsidRDefault="003A0388" w:rsidP="000C2779">
            <w:pPr>
              <w:rPr>
                <w:rFonts w:ascii="Arial" w:hAnsi="Arial" w:cs="Arial"/>
                <w:color w:val="333333"/>
                <w:sz w:val="22"/>
                <w:szCs w:val="22"/>
                <w:lang w:val="en-US"/>
              </w:rPr>
            </w:pPr>
          </w:p>
        </w:tc>
      </w:tr>
      <w:tr w:rsidR="006D7306" w:rsidRPr="000C2779" w14:paraId="1FA6A957" w14:textId="77777777" w:rsidTr="003A0388">
        <w:tc>
          <w:tcPr>
            <w:tcW w:w="1842" w:type="dxa"/>
            <w:tcBorders>
              <w:left w:val="nil"/>
            </w:tcBorders>
          </w:tcPr>
          <w:p w14:paraId="586E2724"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127" w:type="dxa"/>
          </w:tcPr>
          <w:p w14:paraId="14E06C9E"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0B3A964"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42BDE607" w14:textId="77777777" w:rsidR="006D7306"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p w14:paraId="07761974" w14:textId="77777777" w:rsidR="003A0388" w:rsidRPr="000C2779" w:rsidRDefault="003A0388" w:rsidP="008E5103">
            <w:pPr>
              <w:rPr>
                <w:rFonts w:ascii="Arial" w:hAnsi="Arial" w:cs="Arial"/>
                <w:color w:val="333333"/>
                <w:sz w:val="22"/>
                <w:szCs w:val="22"/>
                <w:lang w:val="en-US"/>
              </w:rPr>
            </w:pPr>
          </w:p>
        </w:tc>
        <w:tc>
          <w:tcPr>
            <w:tcW w:w="2817" w:type="dxa"/>
            <w:tcBorders>
              <w:right w:val="nil"/>
            </w:tcBorders>
          </w:tcPr>
          <w:p w14:paraId="58BB2C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461DAA9B" w14:textId="77777777" w:rsidTr="003A0388">
        <w:tc>
          <w:tcPr>
            <w:tcW w:w="1842" w:type="dxa"/>
            <w:tcBorders>
              <w:left w:val="nil"/>
              <w:bottom w:val="single" w:sz="4" w:space="0" w:color="auto"/>
            </w:tcBorders>
          </w:tcPr>
          <w:p w14:paraId="57BB3C61"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127" w:type="dxa"/>
            <w:tcBorders>
              <w:bottom w:val="single" w:sz="4" w:space="0" w:color="auto"/>
            </w:tcBorders>
          </w:tcPr>
          <w:p w14:paraId="450843E8"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921FFFC"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Borders>
              <w:bottom w:val="single" w:sz="4" w:space="0" w:color="auto"/>
            </w:tcBorders>
          </w:tcPr>
          <w:p w14:paraId="5866452E"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0A2E8206" w14:textId="77777777" w:rsidR="006D7306"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p w14:paraId="6678DF5C" w14:textId="77777777" w:rsidR="003A0388" w:rsidRPr="000C2779" w:rsidRDefault="003A0388" w:rsidP="002D55A5">
            <w:pPr>
              <w:rPr>
                <w:rFonts w:ascii="Arial" w:hAnsi="Arial" w:cs="Arial"/>
                <w:color w:val="333333"/>
                <w:sz w:val="22"/>
                <w:szCs w:val="22"/>
                <w:lang w:val="en-US"/>
              </w:rPr>
            </w:pPr>
          </w:p>
        </w:tc>
      </w:tr>
      <w:tr w:rsidR="006D7306" w:rsidRPr="000C2779" w14:paraId="469D8E06" w14:textId="77777777" w:rsidTr="003A0388">
        <w:tc>
          <w:tcPr>
            <w:tcW w:w="1842" w:type="dxa"/>
            <w:tcBorders>
              <w:left w:val="nil"/>
              <w:bottom w:val="single" w:sz="4" w:space="0" w:color="auto"/>
            </w:tcBorders>
          </w:tcPr>
          <w:p w14:paraId="7B26E282"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127" w:type="dxa"/>
            <w:tcBorders>
              <w:bottom w:val="single" w:sz="4" w:space="0" w:color="auto"/>
            </w:tcBorders>
          </w:tcPr>
          <w:p w14:paraId="1DCC8C2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353ECDBD" w14:textId="77777777" w:rsidR="006D7306"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p w14:paraId="4B28FEBE" w14:textId="77777777" w:rsidR="003A0388" w:rsidRPr="000C2779" w:rsidRDefault="003A0388" w:rsidP="00B52E58">
            <w:pPr>
              <w:rPr>
                <w:rFonts w:ascii="Arial" w:hAnsi="Arial" w:cs="Arial"/>
                <w:color w:val="333333"/>
                <w:sz w:val="22"/>
                <w:szCs w:val="22"/>
                <w:lang w:val="en-US"/>
              </w:rPr>
            </w:pPr>
          </w:p>
        </w:tc>
        <w:tc>
          <w:tcPr>
            <w:tcW w:w="2727" w:type="dxa"/>
            <w:tcBorders>
              <w:bottom w:val="single" w:sz="4" w:space="0" w:color="auto"/>
            </w:tcBorders>
          </w:tcPr>
          <w:p w14:paraId="7EC1ABA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66E3A77F"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44C56ED2" w14:textId="77777777" w:rsidTr="003A0388">
        <w:tc>
          <w:tcPr>
            <w:tcW w:w="1842" w:type="dxa"/>
            <w:tcBorders>
              <w:top w:val="single" w:sz="4" w:space="0" w:color="auto"/>
              <w:left w:val="nil"/>
              <w:bottom w:val="single" w:sz="4" w:space="0" w:color="auto"/>
              <w:right w:val="single" w:sz="4" w:space="0" w:color="auto"/>
            </w:tcBorders>
          </w:tcPr>
          <w:p w14:paraId="255E62AF"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127" w:type="dxa"/>
            <w:tcBorders>
              <w:top w:val="single" w:sz="4" w:space="0" w:color="auto"/>
              <w:left w:val="single" w:sz="4" w:space="0" w:color="auto"/>
              <w:bottom w:val="single" w:sz="4" w:space="0" w:color="auto"/>
              <w:right w:val="single" w:sz="4" w:space="0" w:color="auto"/>
            </w:tcBorders>
          </w:tcPr>
          <w:p w14:paraId="30FC99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59EAF5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13B8C3F8"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45678FEB" w14:textId="68D8AC4B" w:rsidR="00CF18A1"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p w14:paraId="3242B924" w14:textId="77777777" w:rsidR="003A0388" w:rsidRPr="000C2779" w:rsidRDefault="003A0388" w:rsidP="00B413DA">
            <w:pPr>
              <w:rPr>
                <w:rFonts w:ascii="Arial" w:hAnsi="Arial" w:cs="Arial"/>
                <w:color w:val="333333"/>
                <w:sz w:val="22"/>
                <w:szCs w:val="22"/>
                <w:lang w:val="en-US"/>
              </w:rPr>
            </w:pPr>
          </w:p>
        </w:tc>
      </w:tr>
      <w:tr w:rsidR="00B413DA" w:rsidRPr="000C2779" w14:paraId="1CDE3FD8" w14:textId="77777777" w:rsidTr="003A0388">
        <w:tc>
          <w:tcPr>
            <w:tcW w:w="1842" w:type="dxa"/>
            <w:tcBorders>
              <w:top w:val="single" w:sz="4" w:space="0" w:color="auto"/>
              <w:left w:val="nil"/>
              <w:bottom w:val="single" w:sz="4" w:space="0" w:color="auto"/>
              <w:right w:val="single" w:sz="4" w:space="0" w:color="auto"/>
            </w:tcBorders>
          </w:tcPr>
          <w:p w14:paraId="653958D6"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127" w:type="dxa"/>
            <w:tcBorders>
              <w:top w:val="single" w:sz="4" w:space="0" w:color="auto"/>
              <w:left w:val="single" w:sz="4" w:space="0" w:color="auto"/>
              <w:bottom w:val="single" w:sz="4" w:space="0" w:color="auto"/>
              <w:right w:val="single" w:sz="4" w:space="0" w:color="auto"/>
            </w:tcBorders>
          </w:tcPr>
          <w:p w14:paraId="6411EED2"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1F03C967"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3109166B" w14:textId="77777777" w:rsidR="00B413DA"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p w14:paraId="6F524976" w14:textId="77777777" w:rsidR="003A0388" w:rsidRPr="000C2779" w:rsidRDefault="003A0388" w:rsidP="00896CEF">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42D913ED" w14:textId="5B56A152"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DRGs F03M and O66T created</w:t>
            </w:r>
            <w:r w:rsidR="0096507F">
              <w:rPr>
                <w:rFonts w:ascii="Arial" w:hAnsi="Arial" w:cs="Arial"/>
                <w:color w:val="333333"/>
                <w:sz w:val="22"/>
                <w:szCs w:val="22"/>
                <w:lang w:val="en-US"/>
              </w:rPr>
              <w:t>.</w:t>
            </w:r>
          </w:p>
        </w:tc>
      </w:tr>
      <w:tr w:rsidR="001848F7" w:rsidRPr="000C2779" w14:paraId="74B7B954" w14:textId="77777777" w:rsidTr="003A0388">
        <w:tc>
          <w:tcPr>
            <w:tcW w:w="1842" w:type="dxa"/>
            <w:tcBorders>
              <w:top w:val="single" w:sz="4" w:space="0" w:color="auto"/>
              <w:left w:val="nil"/>
              <w:bottom w:val="single" w:sz="4" w:space="0" w:color="auto"/>
              <w:right w:val="single" w:sz="4" w:space="0" w:color="auto"/>
            </w:tcBorders>
          </w:tcPr>
          <w:p w14:paraId="154405A8"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127" w:type="dxa"/>
            <w:tcBorders>
              <w:top w:val="single" w:sz="4" w:space="0" w:color="auto"/>
              <w:left w:val="single" w:sz="4" w:space="0" w:color="auto"/>
              <w:bottom w:val="single" w:sz="4" w:space="0" w:color="auto"/>
              <w:right w:val="single" w:sz="4" w:space="0" w:color="auto"/>
            </w:tcBorders>
          </w:tcPr>
          <w:p w14:paraId="6D99BCBE"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3DEAC680"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44ADDDDD" w14:textId="77777777" w:rsidR="001848F7"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72CDF18A"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61B8418D"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02DCD521" w14:textId="77777777" w:rsidTr="003A0388">
        <w:tc>
          <w:tcPr>
            <w:tcW w:w="1842" w:type="dxa"/>
            <w:tcBorders>
              <w:top w:val="single" w:sz="4" w:space="0" w:color="auto"/>
              <w:left w:val="nil"/>
              <w:bottom w:val="single" w:sz="4" w:space="0" w:color="auto"/>
              <w:right w:val="single" w:sz="4" w:space="0" w:color="auto"/>
            </w:tcBorders>
          </w:tcPr>
          <w:p w14:paraId="474DB610"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127" w:type="dxa"/>
            <w:tcBorders>
              <w:top w:val="single" w:sz="4" w:space="0" w:color="auto"/>
              <w:left w:val="single" w:sz="4" w:space="0" w:color="auto"/>
              <w:bottom w:val="single" w:sz="4" w:space="0" w:color="auto"/>
              <w:right w:val="single" w:sz="4" w:space="0" w:color="auto"/>
            </w:tcBorders>
          </w:tcPr>
          <w:p w14:paraId="0B4E690B"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A208DAE" w14:textId="77777777" w:rsidR="001848F7" w:rsidRPr="000C2779"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5D253CB4" w14:textId="77777777" w:rsidR="001848F7"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14:paraId="2DE83F61"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41D426AF"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19D64098" w14:textId="77777777" w:rsidTr="003A0388">
        <w:trPr>
          <w:trHeight w:val="1531"/>
        </w:trPr>
        <w:tc>
          <w:tcPr>
            <w:tcW w:w="1842" w:type="dxa"/>
            <w:tcBorders>
              <w:top w:val="single" w:sz="4" w:space="0" w:color="auto"/>
              <w:left w:val="nil"/>
              <w:bottom w:val="single" w:sz="4" w:space="0" w:color="auto"/>
              <w:right w:val="single" w:sz="4" w:space="0" w:color="auto"/>
            </w:tcBorders>
          </w:tcPr>
          <w:p w14:paraId="6CE90663"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127" w:type="dxa"/>
            <w:tcBorders>
              <w:top w:val="single" w:sz="4" w:space="0" w:color="auto"/>
              <w:left w:val="single" w:sz="4" w:space="0" w:color="auto"/>
              <w:bottom w:val="single" w:sz="4" w:space="0" w:color="auto"/>
              <w:right w:val="single" w:sz="4" w:space="0" w:color="auto"/>
            </w:tcBorders>
          </w:tcPr>
          <w:p w14:paraId="42A6F509"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1A13286C" w14:textId="77777777" w:rsidR="00945B38" w:rsidRPr="000C2779"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6C027C04" w14:textId="77777777" w:rsidR="00945B38"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65C9BEA" w14:textId="2577AC18"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14:paraId="79A22438" w14:textId="77777777" w:rsidTr="003A0388">
        <w:tc>
          <w:tcPr>
            <w:tcW w:w="1842" w:type="dxa"/>
            <w:tcBorders>
              <w:top w:val="single" w:sz="4" w:space="0" w:color="auto"/>
              <w:left w:val="nil"/>
              <w:bottom w:val="single" w:sz="4" w:space="0" w:color="auto"/>
              <w:right w:val="single" w:sz="4" w:space="0" w:color="auto"/>
            </w:tcBorders>
          </w:tcPr>
          <w:p w14:paraId="4B78BFDD"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lastRenderedPageBreak/>
              <w:t>2017/18</w:t>
            </w:r>
          </w:p>
        </w:tc>
        <w:tc>
          <w:tcPr>
            <w:tcW w:w="2127" w:type="dxa"/>
            <w:tcBorders>
              <w:top w:val="single" w:sz="4" w:space="0" w:color="auto"/>
              <w:left w:val="single" w:sz="4" w:space="0" w:color="auto"/>
              <w:bottom w:val="single" w:sz="4" w:space="0" w:color="auto"/>
              <w:right w:val="single" w:sz="4" w:space="0" w:color="auto"/>
            </w:tcBorders>
          </w:tcPr>
          <w:p w14:paraId="72656769" w14:textId="7777777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7896A1ED" w14:textId="77777777" w:rsidR="000A21D0"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p w14:paraId="373D1717" w14:textId="77777777" w:rsidR="003A0388" w:rsidRPr="001848F7" w:rsidRDefault="003A0388" w:rsidP="006F1091">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DAB8F38" w14:textId="7B11DE5F"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07C51AFC" w14:textId="77777777" w:rsidTr="003A0388">
        <w:tc>
          <w:tcPr>
            <w:tcW w:w="1842" w:type="dxa"/>
            <w:tcBorders>
              <w:top w:val="single" w:sz="4" w:space="0" w:color="auto"/>
              <w:left w:val="nil"/>
              <w:bottom w:val="single" w:sz="4" w:space="0" w:color="auto"/>
              <w:right w:val="single" w:sz="4" w:space="0" w:color="auto"/>
            </w:tcBorders>
          </w:tcPr>
          <w:p w14:paraId="5C54601E"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127" w:type="dxa"/>
            <w:tcBorders>
              <w:top w:val="single" w:sz="4" w:space="0" w:color="auto"/>
              <w:left w:val="single" w:sz="4" w:space="0" w:color="auto"/>
              <w:bottom w:val="single" w:sz="4" w:space="0" w:color="auto"/>
              <w:right w:val="single" w:sz="4" w:space="0" w:color="auto"/>
            </w:tcBorders>
          </w:tcPr>
          <w:p w14:paraId="2BF84EC5"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45CEE773"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p w14:paraId="6FF2964F" w14:textId="77777777" w:rsidR="003A0388" w:rsidRDefault="003A0388" w:rsidP="000D0844">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487D3E20"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64D116C1" w14:textId="77777777" w:rsidTr="000E323A">
        <w:tc>
          <w:tcPr>
            <w:tcW w:w="1842" w:type="dxa"/>
            <w:tcBorders>
              <w:top w:val="single" w:sz="4" w:space="0" w:color="auto"/>
              <w:left w:val="nil"/>
              <w:bottom w:val="single" w:sz="4" w:space="0" w:color="auto"/>
              <w:right w:val="single" w:sz="4" w:space="0" w:color="auto"/>
            </w:tcBorders>
          </w:tcPr>
          <w:p w14:paraId="2FA8E25B" w14:textId="0CDE738C"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127" w:type="dxa"/>
            <w:tcBorders>
              <w:top w:val="single" w:sz="4" w:space="0" w:color="auto"/>
              <w:left w:val="single" w:sz="4" w:space="0" w:color="auto"/>
              <w:bottom w:val="single" w:sz="4" w:space="0" w:color="auto"/>
              <w:right w:val="single" w:sz="4" w:space="0" w:color="auto"/>
            </w:tcBorders>
          </w:tcPr>
          <w:p w14:paraId="7D00885C" w14:textId="4D03806D"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07406917" w14:textId="77777777" w:rsidR="003A0388" w:rsidRDefault="003A0388" w:rsidP="00E75D80">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Coding is back-mapped to ICD-10-AM/ACHI 8</w:t>
            </w:r>
            <w:r w:rsidR="00E75D80" w:rsidRPr="00436575">
              <w:rPr>
                <w:rFonts w:ascii="Arial" w:hAnsi="Arial" w:cs="Arial"/>
                <w:color w:val="333333"/>
                <w:sz w:val="22"/>
                <w:szCs w:val="22"/>
                <w:lang w:val="en-US"/>
              </w:rPr>
              <w:t xml:space="preserve">th </w:t>
            </w:r>
            <w:r w:rsidR="00E75D80">
              <w:rPr>
                <w:rFonts w:ascii="Arial" w:hAnsi="Arial" w:cs="Arial"/>
                <w:color w:val="333333"/>
                <w:sz w:val="22"/>
                <w:szCs w:val="22"/>
                <w:lang w:val="en-US"/>
              </w:rPr>
              <w:t>Edition.</w:t>
            </w:r>
          </w:p>
          <w:p w14:paraId="187C2052" w14:textId="42FCD010" w:rsidR="00747477" w:rsidRPr="001848F7" w:rsidRDefault="00747477" w:rsidP="00E75D80">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6CF096AB" w14:textId="20ADDB4E"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A645F3">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14:paraId="270B2A7B" w14:textId="77777777" w:rsidTr="003A0388">
        <w:tc>
          <w:tcPr>
            <w:tcW w:w="1842" w:type="dxa"/>
            <w:tcBorders>
              <w:top w:val="single" w:sz="4" w:space="0" w:color="auto"/>
              <w:left w:val="nil"/>
              <w:bottom w:val="single" w:sz="12" w:space="0" w:color="auto"/>
              <w:right w:val="single" w:sz="4" w:space="0" w:color="auto"/>
            </w:tcBorders>
          </w:tcPr>
          <w:p w14:paraId="7489007B"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14:paraId="233E8725" w14:textId="3BE5A8C9" w:rsidR="000E323A" w:rsidRDefault="000E323A" w:rsidP="000E323A">
            <w:pPr>
              <w:rPr>
                <w:rFonts w:ascii="Arial" w:hAnsi="Arial" w:cs="Arial"/>
                <w:color w:val="333333"/>
                <w:sz w:val="22"/>
                <w:szCs w:val="22"/>
                <w:lang w:val="en-US"/>
              </w:rPr>
            </w:pPr>
          </w:p>
        </w:tc>
        <w:tc>
          <w:tcPr>
            <w:tcW w:w="2127" w:type="dxa"/>
            <w:tcBorders>
              <w:top w:val="single" w:sz="4" w:space="0" w:color="auto"/>
              <w:left w:val="single" w:sz="4" w:space="0" w:color="auto"/>
              <w:bottom w:val="single" w:sz="12" w:space="0" w:color="auto"/>
              <w:right w:val="single" w:sz="4" w:space="0" w:color="auto"/>
            </w:tcBorders>
          </w:tcPr>
          <w:p w14:paraId="30D351C9" w14:textId="024D4F15"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12" w:space="0" w:color="auto"/>
              <w:right w:val="single" w:sz="4" w:space="0" w:color="auto"/>
            </w:tcBorders>
          </w:tcPr>
          <w:p w14:paraId="6ADF8C6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8</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35F56077" w14:textId="77777777" w:rsidR="000E323A" w:rsidRDefault="000E323A"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12" w:space="0" w:color="auto"/>
              <w:right w:val="nil"/>
            </w:tcBorders>
          </w:tcPr>
          <w:p w14:paraId="48D01BFB"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218283E8" w14:textId="75319048"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p>
        </w:tc>
      </w:tr>
    </w:tbl>
    <w:p w14:paraId="33C815D9" w14:textId="77777777" w:rsidR="006E148B" w:rsidRDefault="006E148B" w:rsidP="00B65A2A">
      <w:pPr>
        <w:rPr>
          <w:rFonts w:ascii="Arial" w:hAnsi="Arial" w:cs="Arial"/>
          <w:color w:val="333333"/>
        </w:rPr>
      </w:pPr>
    </w:p>
    <w:p w14:paraId="4462D509"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1E939BD4" w14:textId="77777777" w:rsidR="00BA597F" w:rsidRPr="00D24C83" w:rsidRDefault="00BA597F" w:rsidP="00B65A2A">
      <w:pPr>
        <w:rPr>
          <w:rFonts w:ascii="Arial" w:hAnsi="Arial" w:cs="Arial"/>
          <w:color w:val="333333"/>
        </w:rPr>
      </w:pPr>
    </w:p>
    <w:p w14:paraId="1FCDDA87" w14:textId="77777777" w:rsidR="00BA597F" w:rsidRPr="00D24C83" w:rsidRDefault="00B65A2A" w:rsidP="00B65A2A">
      <w:pPr>
        <w:rPr>
          <w:rFonts w:ascii="Arial" w:hAnsi="Arial" w:cs="Arial"/>
          <w:color w:val="333333"/>
        </w:rPr>
      </w:pPr>
      <w:r w:rsidRPr="00D24C83">
        <w:rPr>
          <w:rFonts w:ascii="Arial" w:hAnsi="Arial" w:cs="Arial"/>
          <w:color w:val="333333"/>
        </w:rPr>
        <w:t>Note that dialysis is not funded by casemix, but the split provide</w:t>
      </w:r>
      <w:r w:rsidR="00491240" w:rsidRPr="00D24C83">
        <w:rPr>
          <w:rFonts w:ascii="Arial" w:hAnsi="Arial" w:cs="Arial"/>
          <w:color w:val="333333"/>
        </w:rPr>
        <w:t>d</w:t>
      </w:r>
      <w:r w:rsidRPr="00D24C83">
        <w:rPr>
          <w:rFonts w:ascii="Arial" w:hAnsi="Arial" w:cs="Arial"/>
          <w:color w:val="333333"/>
        </w:rPr>
        <w:t xml:space="preserve"> a way to directly identify the peritoneal provision</w:t>
      </w:r>
      <w:r w:rsidR="00E0523E" w:rsidRPr="00D24C83">
        <w:rPr>
          <w:rFonts w:ascii="Arial" w:hAnsi="Arial" w:cs="Arial"/>
          <w:color w:val="333333"/>
        </w:rPr>
        <w:t xml:space="preserve"> if such events were lodged in the NMDS</w:t>
      </w:r>
      <w:r w:rsidRPr="00D24C83">
        <w:rPr>
          <w:rFonts w:ascii="Arial" w:hAnsi="Arial" w:cs="Arial"/>
          <w:color w:val="333333"/>
        </w:rPr>
        <w:t xml:space="preserve">. </w:t>
      </w:r>
      <w:r w:rsidR="0056390E" w:rsidRPr="00D24C83">
        <w:rPr>
          <w:rFonts w:ascii="Arial" w:hAnsi="Arial" w:cs="Arial"/>
          <w:color w:val="333333"/>
        </w:rPr>
        <w:t xml:space="preserve"> </w:t>
      </w:r>
    </w:p>
    <w:p w14:paraId="37451D99" w14:textId="77777777" w:rsidR="00EC3E42" w:rsidRPr="00D24C83" w:rsidRDefault="00EC3E42" w:rsidP="00B65A2A">
      <w:pPr>
        <w:rPr>
          <w:rFonts w:ascii="Arial" w:hAnsi="Arial" w:cs="Arial"/>
          <w:color w:val="333333"/>
        </w:rPr>
      </w:pPr>
    </w:p>
    <w:p w14:paraId="718D4507" w14:textId="77777777" w:rsidR="00B65A2A" w:rsidRPr="00D24C83" w:rsidRDefault="00F52BC4" w:rsidP="00B65A2A">
      <w:pPr>
        <w:rPr>
          <w:rFonts w:ascii="Arial" w:hAnsi="Arial" w:cs="Arial"/>
          <w:color w:val="333333"/>
        </w:rPr>
      </w:pPr>
      <w:r w:rsidRPr="00D24C83">
        <w:rPr>
          <w:rFonts w:ascii="Arial" w:hAnsi="Arial" w:cs="Arial"/>
          <w:color w:val="333333"/>
        </w:rPr>
        <w:t xml:space="preserve">With </w:t>
      </w:r>
      <w:r w:rsidR="00681306" w:rsidRPr="00D24C83">
        <w:rPr>
          <w:rFonts w:ascii="Arial" w:hAnsi="Arial" w:cs="Arial"/>
          <w:color w:val="333333"/>
        </w:rPr>
        <w:t>AR-DRG</w:t>
      </w:r>
      <w:r w:rsidR="00801D8A" w:rsidRPr="00D24C83">
        <w:rPr>
          <w:rFonts w:ascii="Arial" w:hAnsi="Arial" w:cs="Arial"/>
          <w:color w:val="333333"/>
        </w:rPr>
        <w:t xml:space="preserve"> </w:t>
      </w:r>
      <w:r w:rsidR="00681306" w:rsidRPr="00D24C83">
        <w:rPr>
          <w:rFonts w:ascii="Arial" w:hAnsi="Arial" w:cs="Arial"/>
          <w:color w:val="333333"/>
        </w:rPr>
        <w:t>v</w:t>
      </w:r>
      <w:r w:rsidR="00C5429D" w:rsidRPr="00D24C83">
        <w:rPr>
          <w:rFonts w:ascii="Arial" w:hAnsi="Arial" w:cs="Arial"/>
          <w:color w:val="333333"/>
        </w:rPr>
        <w:t>7.0</w:t>
      </w:r>
      <w:r w:rsidR="00452DC6" w:rsidRPr="00D24C83">
        <w:rPr>
          <w:rFonts w:ascii="Arial" w:hAnsi="Arial" w:cs="Arial"/>
          <w:color w:val="333333"/>
        </w:rPr>
        <w:t xml:space="preserve"> all splits</w:t>
      </w:r>
      <w:r w:rsidRPr="00D24C83">
        <w:rPr>
          <w:rFonts w:ascii="Arial" w:hAnsi="Arial" w:cs="Arial"/>
          <w:color w:val="333333"/>
        </w:rPr>
        <w:t xml:space="preserve"> implemented for the previous DRG set have been incorporated</w:t>
      </w:r>
      <w:r w:rsidR="00E0523E" w:rsidRPr="00D24C83">
        <w:rPr>
          <w:rFonts w:ascii="Arial" w:hAnsi="Arial" w:cs="Arial"/>
          <w:color w:val="333333"/>
        </w:rPr>
        <w:t>, though new</w:t>
      </w:r>
      <w:r w:rsidR="00452DC6" w:rsidRPr="00D24C83">
        <w:rPr>
          <w:rFonts w:ascii="Arial" w:hAnsi="Arial" w:cs="Arial"/>
          <w:color w:val="333333"/>
        </w:rPr>
        <w:t xml:space="preserve"> </w:t>
      </w:r>
      <w:r w:rsidR="00B65A2A" w:rsidRPr="00D24C83">
        <w:rPr>
          <w:rFonts w:ascii="Arial" w:hAnsi="Arial" w:cs="Arial"/>
          <w:color w:val="333333"/>
        </w:rPr>
        <w:t xml:space="preserve">DRG mappings </w:t>
      </w:r>
      <w:r w:rsidR="00491240" w:rsidRPr="00D24C83">
        <w:rPr>
          <w:rFonts w:ascii="Arial" w:hAnsi="Arial" w:cs="Arial"/>
          <w:color w:val="333333"/>
        </w:rPr>
        <w:t xml:space="preserve">for the current year </w:t>
      </w:r>
      <w:r w:rsidR="00B65A2A" w:rsidRPr="00D24C83">
        <w:rPr>
          <w:rFonts w:ascii="Arial" w:hAnsi="Arial" w:cs="Arial"/>
          <w:color w:val="333333"/>
        </w:rPr>
        <w:t>are identified in th</w:t>
      </w:r>
      <w:r w:rsidR="00491240" w:rsidRPr="00D24C83">
        <w:rPr>
          <w:rFonts w:ascii="Arial" w:hAnsi="Arial" w:cs="Arial"/>
          <w:color w:val="333333"/>
        </w:rPr>
        <w:t>is</w:t>
      </w:r>
      <w:r w:rsidR="00C36E07" w:rsidRPr="00D24C83">
        <w:rPr>
          <w:rFonts w:ascii="Arial" w:hAnsi="Arial" w:cs="Arial"/>
          <w:color w:val="333333"/>
        </w:rPr>
        <w:t xml:space="preserve"> </w:t>
      </w:r>
      <w:r w:rsidR="00B65A2A" w:rsidRPr="00D24C83">
        <w:rPr>
          <w:rFonts w:ascii="Arial" w:hAnsi="Arial" w:cs="Arial"/>
          <w:color w:val="333333"/>
        </w:rPr>
        <w:t>casemix framework document</w:t>
      </w:r>
      <w:r w:rsidR="00B064A1" w:rsidRPr="00D24C83">
        <w:rPr>
          <w:rFonts w:ascii="Arial" w:hAnsi="Arial" w:cs="Arial"/>
          <w:color w:val="333333"/>
        </w:rPr>
        <w:t>.</w:t>
      </w:r>
      <w:r w:rsidR="00801D8A" w:rsidRPr="00D24C83">
        <w:rPr>
          <w:rFonts w:ascii="Arial" w:hAnsi="Arial" w:cs="Arial"/>
          <w:color w:val="333333"/>
        </w:rPr>
        <w:t xml:space="preserve"> </w:t>
      </w:r>
    </w:p>
    <w:p w14:paraId="539E2490" w14:textId="77777777" w:rsidR="00C7226E" w:rsidRDefault="00C7226E" w:rsidP="00B65A2A">
      <w:pPr>
        <w:rPr>
          <w:rFonts w:ascii="Arial" w:hAnsi="Arial" w:cs="Arial"/>
          <w:color w:val="333333"/>
        </w:rPr>
      </w:pPr>
    </w:p>
    <w:p w14:paraId="74ED8E70" w14:textId="77777777" w:rsidR="00B65A2A" w:rsidRPr="00BA2072" w:rsidRDefault="00B65A2A" w:rsidP="00C40E1A">
      <w:pPr>
        <w:pStyle w:val="Heading3"/>
        <w:numPr>
          <w:ilvl w:val="0"/>
          <w:numId w:val="0"/>
        </w:numPr>
      </w:pPr>
      <w:bookmarkStart w:id="638" w:name="_Ref335975498"/>
      <w:bookmarkStart w:id="639" w:name="_Toc67299549"/>
      <w:r w:rsidRPr="00BA2072">
        <w:t>Unit Prices used in Purchasing</w:t>
      </w:r>
      <w:bookmarkEnd w:id="638"/>
      <w:bookmarkEnd w:id="639"/>
    </w:p>
    <w:p w14:paraId="587E4EA1" w14:textId="77777777" w:rsidR="00B65A2A" w:rsidRPr="00BA2072" w:rsidRDefault="00B65A2A" w:rsidP="00B65A2A">
      <w:pPr>
        <w:rPr>
          <w:rFonts w:ascii="Arial" w:hAnsi="Arial" w:cs="Arial"/>
          <w:color w:val="333333"/>
        </w:rPr>
      </w:pPr>
      <w:r w:rsidRPr="00BA2072">
        <w:rPr>
          <w:rFonts w:ascii="Arial" w:hAnsi="Arial" w:cs="Arial"/>
          <w:color w:val="333333"/>
        </w:rPr>
        <w:t>In the following table, Neonatal refers to all events assigned a Purchase Unit of W06.03, and Medical &amp; Surgical covers all other Purchase Units for events included in casemix funding</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rimary maternity events are partly funded by a separate RVU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14:paraId="009B5EB8" w14:textId="77777777" w:rsidR="00B65A2A" w:rsidRPr="00BA2072" w:rsidRDefault="00B65A2A" w:rsidP="00B65A2A">
      <w:pPr>
        <w:rPr>
          <w:rFonts w:ascii="Arial" w:hAnsi="Arial" w:cs="Arial"/>
          <w:color w:val="333333"/>
        </w:rPr>
      </w:pPr>
    </w:p>
    <w:p w14:paraId="638D5F5B" w14:textId="77777777" w:rsidR="00B65A2A" w:rsidRPr="00BA2072" w:rsidRDefault="00B65A2A" w:rsidP="00B65A2A">
      <w:pPr>
        <w:rPr>
          <w:rFonts w:ascii="Arial" w:hAnsi="Arial" w:cs="Arial"/>
          <w:color w:val="333333"/>
        </w:rPr>
      </w:pPr>
      <w:r w:rsidRPr="00BA2072">
        <w:rPr>
          <w:rFonts w:ascii="Arial" w:hAnsi="Arial" w:cs="Arial"/>
          <w:color w:val="333333"/>
        </w:rPr>
        <w:t xml:space="preserve">From 2002/03, these have been the inter-district flow (IDF) prices, thus in some cases there may be some variation for local provision. </w:t>
      </w:r>
      <w:r w:rsidR="0056390E" w:rsidRPr="00BA2072">
        <w:rPr>
          <w:rFonts w:ascii="Arial" w:hAnsi="Arial" w:cs="Arial"/>
          <w:color w:val="333333"/>
        </w:rPr>
        <w:t xml:space="preserve"> </w:t>
      </w:r>
      <w:r w:rsidRPr="00BA2072">
        <w:rPr>
          <w:rFonts w:ascii="Arial" w:hAnsi="Arial" w:cs="Arial"/>
          <w:color w:val="333333"/>
        </w:rPr>
        <w:t>Note also that with effect from 2006/07 a common unit price has been set for medical-surgical and for neonatal casemix events.</w:t>
      </w:r>
      <w:r w:rsidR="00E94C2A" w:rsidRPr="00BA2072">
        <w:rPr>
          <w:rFonts w:ascii="Arial" w:hAnsi="Arial" w:cs="Arial"/>
          <w:color w:val="333333"/>
        </w:rPr>
        <w:t xml:space="preserve">  From 1 July 2009 secondary maternity events became casemix funded at the same unit price as for medical and surgical events.</w:t>
      </w:r>
    </w:p>
    <w:p w14:paraId="41900DD6" w14:textId="77777777" w:rsidR="00B65A2A" w:rsidRPr="0063378C" w:rsidRDefault="00B65A2A" w:rsidP="00B65A2A">
      <w:pPr>
        <w:rPr>
          <w:rFonts w:ascii="Arial" w:hAnsi="Arial" w:cs="Arial"/>
        </w:rPr>
      </w:pPr>
    </w:p>
    <w:tbl>
      <w:tblPr>
        <w:tblW w:w="4868" w:type="dxa"/>
        <w:jc w:val="center"/>
        <w:tblLook w:val="0000" w:firstRow="0" w:lastRow="0" w:firstColumn="0" w:lastColumn="0" w:noHBand="0" w:noVBand="0"/>
      </w:tblPr>
      <w:tblGrid>
        <w:gridCol w:w="1360"/>
        <w:gridCol w:w="1728"/>
        <w:gridCol w:w="1780"/>
      </w:tblGrid>
      <w:tr w:rsidR="00577221" w:rsidRPr="000C2779" w14:paraId="60122D20" w14:textId="77777777" w:rsidTr="004A50D1">
        <w:trPr>
          <w:trHeight w:val="645"/>
          <w:tblHeader/>
          <w:jc w:val="center"/>
        </w:trPr>
        <w:tc>
          <w:tcPr>
            <w:tcW w:w="1360" w:type="dxa"/>
            <w:tcBorders>
              <w:top w:val="single" w:sz="12" w:space="0" w:color="auto"/>
              <w:bottom w:val="single" w:sz="8" w:space="0" w:color="auto"/>
              <w:right w:val="nil"/>
            </w:tcBorders>
            <w:vAlign w:val="center"/>
          </w:tcPr>
          <w:p w14:paraId="4E6F9FA3"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lastRenderedPageBreak/>
              <w:t>Financial Year</w:t>
            </w:r>
          </w:p>
        </w:tc>
        <w:tc>
          <w:tcPr>
            <w:tcW w:w="1728" w:type="dxa"/>
            <w:tcBorders>
              <w:top w:val="single" w:sz="12" w:space="0" w:color="auto"/>
              <w:left w:val="single" w:sz="4" w:space="0" w:color="auto"/>
              <w:bottom w:val="single" w:sz="8" w:space="0" w:color="auto"/>
              <w:right w:val="single" w:sz="4" w:space="0" w:color="auto"/>
            </w:tcBorders>
            <w:vAlign w:val="center"/>
          </w:tcPr>
          <w:p w14:paraId="2B4C0256"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780" w:type="dxa"/>
            <w:tcBorders>
              <w:top w:val="single" w:sz="12" w:space="0" w:color="auto"/>
              <w:left w:val="nil"/>
              <w:bottom w:val="single" w:sz="8" w:space="0" w:color="auto"/>
            </w:tcBorders>
            <w:vAlign w:val="center"/>
          </w:tcPr>
          <w:p w14:paraId="1E027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0A5813C8" w14:textId="77777777" w:rsidTr="005E5376">
        <w:trPr>
          <w:trHeight w:val="315"/>
          <w:jc w:val="center"/>
        </w:trPr>
        <w:tc>
          <w:tcPr>
            <w:tcW w:w="1360" w:type="dxa"/>
            <w:tcBorders>
              <w:top w:val="nil"/>
              <w:bottom w:val="single" w:sz="4" w:space="0" w:color="auto"/>
              <w:right w:val="nil"/>
            </w:tcBorders>
            <w:noWrap/>
            <w:vAlign w:val="bottom"/>
          </w:tcPr>
          <w:p w14:paraId="345A18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1728" w:type="dxa"/>
            <w:tcBorders>
              <w:top w:val="nil"/>
              <w:left w:val="single" w:sz="4" w:space="0" w:color="auto"/>
              <w:bottom w:val="single" w:sz="4" w:space="0" w:color="auto"/>
              <w:right w:val="single" w:sz="4" w:space="0" w:color="auto"/>
            </w:tcBorders>
            <w:noWrap/>
            <w:vAlign w:val="bottom"/>
          </w:tcPr>
          <w:p w14:paraId="7F7D7F1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780" w:type="dxa"/>
            <w:tcBorders>
              <w:top w:val="nil"/>
              <w:left w:val="nil"/>
              <w:bottom w:val="single" w:sz="4" w:space="0" w:color="auto"/>
            </w:tcBorders>
            <w:noWrap/>
            <w:vAlign w:val="bottom"/>
          </w:tcPr>
          <w:p w14:paraId="0C82A09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07A99C31" w14:textId="77777777" w:rsidTr="005E5376">
        <w:trPr>
          <w:trHeight w:val="315"/>
          <w:jc w:val="center"/>
        </w:trPr>
        <w:tc>
          <w:tcPr>
            <w:tcW w:w="1360" w:type="dxa"/>
            <w:tcBorders>
              <w:top w:val="nil"/>
              <w:bottom w:val="single" w:sz="4" w:space="0" w:color="auto"/>
              <w:right w:val="nil"/>
            </w:tcBorders>
            <w:noWrap/>
            <w:vAlign w:val="bottom"/>
          </w:tcPr>
          <w:p w14:paraId="6FFB9F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1728" w:type="dxa"/>
            <w:tcBorders>
              <w:top w:val="nil"/>
              <w:left w:val="single" w:sz="4" w:space="0" w:color="auto"/>
              <w:bottom w:val="single" w:sz="4" w:space="0" w:color="auto"/>
              <w:right w:val="single" w:sz="4" w:space="0" w:color="auto"/>
            </w:tcBorders>
            <w:noWrap/>
            <w:vAlign w:val="bottom"/>
          </w:tcPr>
          <w:p w14:paraId="231CDBF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780" w:type="dxa"/>
            <w:tcBorders>
              <w:top w:val="nil"/>
              <w:left w:val="nil"/>
              <w:bottom w:val="single" w:sz="4" w:space="0" w:color="auto"/>
            </w:tcBorders>
            <w:noWrap/>
            <w:vAlign w:val="bottom"/>
          </w:tcPr>
          <w:p w14:paraId="252E98D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425C1A91" w14:textId="77777777" w:rsidTr="005E5376">
        <w:trPr>
          <w:trHeight w:val="315"/>
          <w:jc w:val="center"/>
        </w:trPr>
        <w:tc>
          <w:tcPr>
            <w:tcW w:w="1360" w:type="dxa"/>
            <w:tcBorders>
              <w:top w:val="nil"/>
              <w:bottom w:val="single" w:sz="4" w:space="0" w:color="auto"/>
              <w:right w:val="nil"/>
            </w:tcBorders>
            <w:noWrap/>
            <w:vAlign w:val="bottom"/>
          </w:tcPr>
          <w:p w14:paraId="10D9A67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1728" w:type="dxa"/>
            <w:tcBorders>
              <w:top w:val="nil"/>
              <w:left w:val="single" w:sz="4" w:space="0" w:color="auto"/>
              <w:bottom w:val="single" w:sz="4" w:space="0" w:color="auto"/>
              <w:right w:val="single" w:sz="4" w:space="0" w:color="auto"/>
            </w:tcBorders>
            <w:noWrap/>
            <w:vAlign w:val="bottom"/>
          </w:tcPr>
          <w:p w14:paraId="08D50D7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780" w:type="dxa"/>
            <w:tcBorders>
              <w:top w:val="nil"/>
              <w:left w:val="nil"/>
              <w:bottom w:val="single" w:sz="4" w:space="0" w:color="auto"/>
            </w:tcBorders>
            <w:noWrap/>
            <w:vAlign w:val="bottom"/>
          </w:tcPr>
          <w:p w14:paraId="7071371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4023D075" w14:textId="77777777" w:rsidTr="005E5376">
        <w:trPr>
          <w:trHeight w:val="315"/>
          <w:jc w:val="center"/>
        </w:trPr>
        <w:tc>
          <w:tcPr>
            <w:tcW w:w="1360" w:type="dxa"/>
            <w:tcBorders>
              <w:top w:val="nil"/>
              <w:bottom w:val="single" w:sz="4" w:space="0" w:color="auto"/>
              <w:right w:val="nil"/>
            </w:tcBorders>
            <w:noWrap/>
            <w:vAlign w:val="bottom"/>
          </w:tcPr>
          <w:p w14:paraId="62740E0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1728" w:type="dxa"/>
            <w:tcBorders>
              <w:top w:val="nil"/>
              <w:left w:val="single" w:sz="4" w:space="0" w:color="auto"/>
              <w:bottom w:val="single" w:sz="4" w:space="0" w:color="auto"/>
              <w:right w:val="single" w:sz="4" w:space="0" w:color="auto"/>
            </w:tcBorders>
            <w:noWrap/>
            <w:vAlign w:val="bottom"/>
          </w:tcPr>
          <w:p w14:paraId="194A3AB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780" w:type="dxa"/>
            <w:tcBorders>
              <w:top w:val="nil"/>
              <w:left w:val="nil"/>
              <w:bottom w:val="single" w:sz="4" w:space="0" w:color="auto"/>
            </w:tcBorders>
            <w:noWrap/>
            <w:vAlign w:val="bottom"/>
          </w:tcPr>
          <w:p w14:paraId="4FBA7B9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7396FE9E" w14:textId="77777777" w:rsidTr="005E5376">
        <w:trPr>
          <w:trHeight w:val="315"/>
          <w:jc w:val="center"/>
        </w:trPr>
        <w:tc>
          <w:tcPr>
            <w:tcW w:w="1360" w:type="dxa"/>
            <w:tcBorders>
              <w:top w:val="nil"/>
              <w:bottom w:val="single" w:sz="4" w:space="0" w:color="auto"/>
              <w:right w:val="nil"/>
            </w:tcBorders>
            <w:noWrap/>
            <w:vAlign w:val="bottom"/>
          </w:tcPr>
          <w:p w14:paraId="3900DD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1728" w:type="dxa"/>
            <w:tcBorders>
              <w:top w:val="nil"/>
              <w:left w:val="single" w:sz="4" w:space="0" w:color="auto"/>
              <w:bottom w:val="single" w:sz="4" w:space="0" w:color="auto"/>
              <w:right w:val="single" w:sz="4" w:space="0" w:color="auto"/>
            </w:tcBorders>
            <w:noWrap/>
            <w:vAlign w:val="bottom"/>
          </w:tcPr>
          <w:p w14:paraId="71390FD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780" w:type="dxa"/>
            <w:tcBorders>
              <w:top w:val="nil"/>
              <w:left w:val="nil"/>
              <w:bottom w:val="single" w:sz="4" w:space="0" w:color="auto"/>
            </w:tcBorders>
            <w:noWrap/>
            <w:vAlign w:val="bottom"/>
          </w:tcPr>
          <w:p w14:paraId="3521FA9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03490288" w14:textId="77777777" w:rsidTr="005E5376">
        <w:trPr>
          <w:trHeight w:val="315"/>
          <w:jc w:val="center"/>
        </w:trPr>
        <w:tc>
          <w:tcPr>
            <w:tcW w:w="1360" w:type="dxa"/>
            <w:tcBorders>
              <w:top w:val="nil"/>
              <w:bottom w:val="single" w:sz="4" w:space="0" w:color="auto"/>
              <w:right w:val="nil"/>
            </w:tcBorders>
            <w:noWrap/>
            <w:vAlign w:val="bottom"/>
          </w:tcPr>
          <w:p w14:paraId="02B2E11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1728" w:type="dxa"/>
            <w:tcBorders>
              <w:top w:val="nil"/>
              <w:left w:val="single" w:sz="4" w:space="0" w:color="auto"/>
              <w:bottom w:val="single" w:sz="4" w:space="0" w:color="auto"/>
              <w:right w:val="single" w:sz="4" w:space="0" w:color="auto"/>
            </w:tcBorders>
            <w:noWrap/>
            <w:vAlign w:val="bottom"/>
          </w:tcPr>
          <w:p w14:paraId="23722C9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780" w:type="dxa"/>
            <w:tcBorders>
              <w:top w:val="nil"/>
              <w:left w:val="nil"/>
              <w:bottom w:val="single" w:sz="4" w:space="0" w:color="auto"/>
            </w:tcBorders>
            <w:noWrap/>
            <w:vAlign w:val="bottom"/>
          </w:tcPr>
          <w:p w14:paraId="6E2457C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4CFF959C" w14:textId="77777777" w:rsidTr="005E5376">
        <w:trPr>
          <w:trHeight w:val="315"/>
          <w:jc w:val="center"/>
        </w:trPr>
        <w:tc>
          <w:tcPr>
            <w:tcW w:w="1360" w:type="dxa"/>
            <w:tcBorders>
              <w:top w:val="nil"/>
              <w:bottom w:val="single" w:sz="4" w:space="0" w:color="auto"/>
              <w:right w:val="nil"/>
            </w:tcBorders>
            <w:noWrap/>
            <w:vAlign w:val="bottom"/>
          </w:tcPr>
          <w:p w14:paraId="22F2D19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1728" w:type="dxa"/>
            <w:tcBorders>
              <w:top w:val="nil"/>
              <w:left w:val="single" w:sz="4" w:space="0" w:color="auto"/>
              <w:bottom w:val="single" w:sz="4" w:space="0" w:color="auto"/>
              <w:right w:val="single" w:sz="4" w:space="0" w:color="auto"/>
            </w:tcBorders>
            <w:noWrap/>
            <w:vAlign w:val="bottom"/>
          </w:tcPr>
          <w:p w14:paraId="585F011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780" w:type="dxa"/>
            <w:tcBorders>
              <w:top w:val="nil"/>
              <w:left w:val="nil"/>
              <w:bottom w:val="single" w:sz="4" w:space="0" w:color="auto"/>
            </w:tcBorders>
            <w:noWrap/>
            <w:vAlign w:val="bottom"/>
          </w:tcPr>
          <w:p w14:paraId="4FBAD1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29897175" w14:textId="77777777" w:rsidTr="005E5376">
        <w:trPr>
          <w:trHeight w:val="330"/>
          <w:jc w:val="center"/>
        </w:trPr>
        <w:tc>
          <w:tcPr>
            <w:tcW w:w="1360" w:type="dxa"/>
            <w:tcBorders>
              <w:top w:val="single" w:sz="4" w:space="0" w:color="auto"/>
              <w:bottom w:val="single" w:sz="4" w:space="0" w:color="auto"/>
              <w:right w:val="nil"/>
            </w:tcBorders>
            <w:noWrap/>
            <w:vAlign w:val="bottom"/>
          </w:tcPr>
          <w:p w14:paraId="041B68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1728" w:type="dxa"/>
            <w:tcBorders>
              <w:top w:val="single" w:sz="4" w:space="0" w:color="auto"/>
              <w:left w:val="single" w:sz="4" w:space="0" w:color="auto"/>
              <w:bottom w:val="single" w:sz="4" w:space="0" w:color="auto"/>
              <w:right w:val="single" w:sz="4" w:space="0" w:color="auto"/>
            </w:tcBorders>
            <w:noWrap/>
            <w:vAlign w:val="bottom"/>
          </w:tcPr>
          <w:p w14:paraId="2A950B1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780" w:type="dxa"/>
            <w:tcBorders>
              <w:top w:val="single" w:sz="4" w:space="0" w:color="auto"/>
              <w:left w:val="nil"/>
              <w:bottom w:val="single" w:sz="4" w:space="0" w:color="auto"/>
            </w:tcBorders>
            <w:noWrap/>
            <w:vAlign w:val="bottom"/>
          </w:tcPr>
          <w:p w14:paraId="32D828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9E20563" w14:textId="77777777" w:rsidTr="005E5376">
        <w:trPr>
          <w:trHeight w:val="330"/>
          <w:jc w:val="center"/>
        </w:trPr>
        <w:tc>
          <w:tcPr>
            <w:tcW w:w="1360" w:type="dxa"/>
            <w:tcBorders>
              <w:top w:val="single" w:sz="4" w:space="0" w:color="auto"/>
              <w:bottom w:val="single" w:sz="4" w:space="0" w:color="auto"/>
              <w:right w:val="nil"/>
            </w:tcBorders>
            <w:noWrap/>
            <w:vAlign w:val="bottom"/>
          </w:tcPr>
          <w:p w14:paraId="18D250B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1728" w:type="dxa"/>
            <w:tcBorders>
              <w:top w:val="single" w:sz="4" w:space="0" w:color="auto"/>
              <w:left w:val="single" w:sz="4" w:space="0" w:color="auto"/>
              <w:bottom w:val="single" w:sz="4" w:space="0" w:color="auto"/>
              <w:right w:val="single" w:sz="4" w:space="0" w:color="auto"/>
            </w:tcBorders>
            <w:noWrap/>
            <w:vAlign w:val="bottom"/>
          </w:tcPr>
          <w:p w14:paraId="576EA98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780" w:type="dxa"/>
            <w:tcBorders>
              <w:top w:val="single" w:sz="4" w:space="0" w:color="auto"/>
              <w:left w:val="nil"/>
              <w:bottom w:val="single" w:sz="4" w:space="0" w:color="auto"/>
            </w:tcBorders>
            <w:noWrap/>
            <w:vAlign w:val="bottom"/>
          </w:tcPr>
          <w:p w14:paraId="4B6AC3B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B843214" w14:textId="77777777" w:rsidTr="005E5376">
        <w:trPr>
          <w:trHeight w:val="330"/>
          <w:jc w:val="center"/>
        </w:trPr>
        <w:tc>
          <w:tcPr>
            <w:tcW w:w="1360" w:type="dxa"/>
            <w:tcBorders>
              <w:top w:val="single" w:sz="4" w:space="0" w:color="auto"/>
              <w:bottom w:val="single" w:sz="4" w:space="0" w:color="auto"/>
              <w:right w:val="nil"/>
            </w:tcBorders>
            <w:noWrap/>
            <w:vAlign w:val="bottom"/>
          </w:tcPr>
          <w:p w14:paraId="4EF5879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1728" w:type="dxa"/>
            <w:tcBorders>
              <w:top w:val="single" w:sz="4" w:space="0" w:color="auto"/>
              <w:left w:val="single" w:sz="4" w:space="0" w:color="auto"/>
              <w:bottom w:val="single" w:sz="4" w:space="0" w:color="auto"/>
              <w:right w:val="single" w:sz="4" w:space="0" w:color="auto"/>
            </w:tcBorders>
            <w:noWrap/>
            <w:vAlign w:val="bottom"/>
          </w:tcPr>
          <w:p w14:paraId="3C60C4B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780" w:type="dxa"/>
            <w:tcBorders>
              <w:top w:val="single" w:sz="4" w:space="0" w:color="auto"/>
              <w:left w:val="nil"/>
              <w:bottom w:val="single" w:sz="4" w:space="0" w:color="auto"/>
            </w:tcBorders>
            <w:noWrap/>
            <w:vAlign w:val="bottom"/>
          </w:tcPr>
          <w:p w14:paraId="676868A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2A65C84F" w14:textId="77777777" w:rsidTr="005E5376">
        <w:trPr>
          <w:trHeight w:val="330"/>
          <w:jc w:val="center"/>
        </w:trPr>
        <w:tc>
          <w:tcPr>
            <w:tcW w:w="1360" w:type="dxa"/>
            <w:tcBorders>
              <w:top w:val="single" w:sz="4" w:space="0" w:color="auto"/>
              <w:bottom w:val="single" w:sz="4" w:space="0" w:color="auto"/>
              <w:right w:val="nil"/>
            </w:tcBorders>
            <w:noWrap/>
            <w:vAlign w:val="bottom"/>
          </w:tcPr>
          <w:p w14:paraId="0981E77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1728" w:type="dxa"/>
            <w:tcBorders>
              <w:top w:val="single" w:sz="4" w:space="0" w:color="auto"/>
              <w:left w:val="single" w:sz="4" w:space="0" w:color="auto"/>
              <w:bottom w:val="single" w:sz="4" w:space="0" w:color="auto"/>
              <w:right w:val="single" w:sz="4" w:space="0" w:color="auto"/>
            </w:tcBorders>
            <w:noWrap/>
            <w:vAlign w:val="bottom"/>
          </w:tcPr>
          <w:p w14:paraId="5799443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780" w:type="dxa"/>
            <w:tcBorders>
              <w:top w:val="single" w:sz="4" w:space="0" w:color="auto"/>
              <w:left w:val="nil"/>
              <w:bottom w:val="single" w:sz="4" w:space="0" w:color="auto"/>
            </w:tcBorders>
            <w:noWrap/>
            <w:vAlign w:val="bottom"/>
          </w:tcPr>
          <w:p w14:paraId="2DDA4A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6F7782FE" w14:textId="77777777" w:rsidTr="005E5376">
        <w:trPr>
          <w:trHeight w:val="330"/>
          <w:jc w:val="center"/>
        </w:trPr>
        <w:tc>
          <w:tcPr>
            <w:tcW w:w="1360" w:type="dxa"/>
            <w:tcBorders>
              <w:top w:val="single" w:sz="4" w:space="0" w:color="auto"/>
              <w:bottom w:val="single" w:sz="4" w:space="0" w:color="auto"/>
              <w:right w:val="nil"/>
            </w:tcBorders>
            <w:noWrap/>
            <w:vAlign w:val="bottom"/>
          </w:tcPr>
          <w:p w14:paraId="1DC2459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1728" w:type="dxa"/>
            <w:tcBorders>
              <w:top w:val="single" w:sz="4" w:space="0" w:color="auto"/>
              <w:left w:val="single" w:sz="4" w:space="0" w:color="auto"/>
              <w:bottom w:val="single" w:sz="4" w:space="0" w:color="auto"/>
              <w:right w:val="single" w:sz="4" w:space="0" w:color="auto"/>
            </w:tcBorders>
            <w:noWrap/>
            <w:vAlign w:val="bottom"/>
          </w:tcPr>
          <w:p w14:paraId="40F438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780" w:type="dxa"/>
            <w:tcBorders>
              <w:top w:val="single" w:sz="4" w:space="0" w:color="auto"/>
              <w:left w:val="nil"/>
              <w:bottom w:val="single" w:sz="4" w:space="0" w:color="auto"/>
            </w:tcBorders>
            <w:noWrap/>
            <w:vAlign w:val="bottom"/>
          </w:tcPr>
          <w:p w14:paraId="74294CE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6648DB46" w14:textId="77777777" w:rsidTr="005E5376">
        <w:trPr>
          <w:trHeight w:val="330"/>
          <w:jc w:val="center"/>
        </w:trPr>
        <w:tc>
          <w:tcPr>
            <w:tcW w:w="1360" w:type="dxa"/>
            <w:tcBorders>
              <w:top w:val="single" w:sz="4" w:space="0" w:color="auto"/>
              <w:bottom w:val="single" w:sz="4" w:space="0" w:color="auto"/>
              <w:right w:val="nil"/>
            </w:tcBorders>
            <w:noWrap/>
            <w:vAlign w:val="bottom"/>
          </w:tcPr>
          <w:p w14:paraId="56E9451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1728" w:type="dxa"/>
            <w:tcBorders>
              <w:top w:val="single" w:sz="4" w:space="0" w:color="auto"/>
              <w:left w:val="single" w:sz="4" w:space="0" w:color="auto"/>
              <w:bottom w:val="single" w:sz="4" w:space="0" w:color="auto"/>
              <w:right w:val="single" w:sz="4" w:space="0" w:color="auto"/>
            </w:tcBorders>
            <w:noWrap/>
            <w:vAlign w:val="bottom"/>
          </w:tcPr>
          <w:p w14:paraId="4E0C056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780" w:type="dxa"/>
            <w:tcBorders>
              <w:top w:val="single" w:sz="4" w:space="0" w:color="auto"/>
              <w:left w:val="nil"/>
              <w:bottom w:val="single" w:sz="4" w:space="0" w:color="auto"/>
            </w:tcBorders>
            <w:noWrap/>
            <w:vAlign w:val="bottom"/>
          </w:tcPr>
          <w:p w14:paraId="3E37306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1EBB0D1B" w14:textId="77777777" w:rsidTr="005E5376">
        <w:trPr>
          <w:trHeight w:val="330"/>
          <w:jc w:val="center"/>
        </w:trPr>
        <w:tc>
          <w:tcPr>
            <w:tcW w:w="1360" w:type="dxa"/>
            <w:tcBorders>
              <w:top w:val="single" w:sz="4" w:space="0" w:color="auto"/>
              <w:bottom w:val="single" w:sz="4" w:space="0" w:color="auto"/>
              <w:right w:val="nil"/>
            </w:tcBorders>
            <w:noWrap/>
            <w:vAlign w:val="bottom"/>
          </w:tcPr>
          <w:p w14:paraId="1410EFF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1860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780" w:type="dxa"/>
            <w:tcBorders>
              <w:top w:val="single" w:sz="4" w:space="0" w:color="auto"/>
              <w:left w:val="nil"/>
              <w:bottom w:val="single" w:sz="4" w:space="0" w:color="auto"/>
            </w:tcBorders>
            <w:shd w:val="clear" w:color="auto" w:fill="auto"/>
            <w:noWrap/>
            <w:vAlign w:val="bottom"/>
          </w:tcPr>
          <w:p w14:paraId="4910A5F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38C87F26" w14:textId="77777777" w:rsidTr="001848F7">
        <w:trPr>
          <w:trHeight w:val="330"/>
          <w:jc w:val="center"/>
        </w:trPr>
        <w:tc>
          <w:tcPr>
            <w:tcW w:w="1360" w:type="dxa"/>
            <w:tcBorders>
              <w:top w:val="single" w:sz="4" w:space="0" w:color="auto"/>
              <w:bottom w:val="single" w:sz="4" w:space="0" w:color="auto"/>
              <w:right w:val="nil"/>
            </w:tcBorders>
            <w:noWrap/>
            <w:vAlign w:val="bottom"/>
          </w:tcPr>
          <w:p w14:paraId="08F296A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985D0"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780" w:type="dxa"/>
            <w:tcBorders>
              <w:top w:val="single" w:sz="4" w:space="0" w:color="auto"/>
              <w:left w:val="nil"/>
              <w:bottom w:val="single" w:sz="4" w:space="0" w:color="auto"/>
            </w:tcBorders>
            <w:shd w:val="clear" w:color="auto" w:fill="auto"/>
            <w:noWrap/>
            <w:vAlign w:val="bottom"/>
          </w:tcPr>
          <w:p w14:paraId="7FDF68E8"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018B7475" w14:textId="77777777" w:rsidTr="00BE0213">
        <w:trPr>
          <w:trHeight w:val="330"/>
          <w:jc w:val="center"/>
        </w:trPr>
        <w:tc>
          <w:tcPr>
            <w:tcW w:w="1360" w:type="dxa"/>
            <w:tcBorders>
              <w:top w:val="single" w:sz="4" w:space="0" w:color="auto"/>
              <w:bottom w:val="single" w:sz="4" w:space="0" w:color="auto"/>
              <w:right w:val="nil"/>
            </w:tcBorders>
            <w:noWrap/>
            <w:vAlign w:val="bottom"/>
          </w:tcPr>
          <w:p w14:paraId="7EC299CF"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3A592"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780" w:type="dxa"/>
            <w:tcBorders>
              <w:top w:val="single" w:sz="4" w:space="0" w:color="auto"/>
              <w:left w:val="nil"/>
              <w:bottom w:val="single" w:sz="4" w:space="0" w:color="auto"/>
            </w:tcBorders>
            <w:shd w:val="clear" w:color="auto" w:fill="auto"/>
            <w:noWrap/>
            <w:vAlign w:val="bottom"/>
          </w:tcPr>
          <w:p w14:paraId="5D437FD2"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11FF6F89" w14:textId="77777777" w:rsidTr="00BE0213">
        <w:trPr>
          <w:trHeight w:val="330"/>
          <w:jc w:val="center"/>
        </w:trPr>
        <w:tc>
          <w:tcPr>
            <w:tcW w:w="1360" w:type="dxa"/>
            <w:tcBorders>
              <w:top w:val="single" w:sz="4" w:space="0" w:color="auto"/>
              <w:bottom w:val="single" w:sz="4" w:space="0" w:color="auto"/>
              <w:right w:val="nil"/>
            </w:tcBorders>
            <w:noWrap/>
            <w:vAlign w:val="bottom"/>
          </w:tcPr>
          <w:p w14:paraId="5DFF65D3"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227C5"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780" w:type="dxa"/>
            <w:tcBorders>
              <w:top w:val="single" w:sz="4" w:space="0" w:color="auto"/>
              <w:left w:val="nil"/>
              <w:bottom w:val="single" w:sz="4" w:space="0" w:color="auto"/>
            </w:tcBorders>
            <w:shd w:val="clear" w:color="auto" w:fill="auto"/>
            <w:noWrap/>
            <w:vAlign w:val="bottom"/>
          </w:tcPr>
          <w:p w14:paraId="49EC86E2"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32E62EAF" w14:textId="77777777" w:rsidTr="00D637A8">
        <w:trPr>
          <w:trHeight w:val="330"/>
          <w:jc w:val="center"/>
        </w:trPr>
        <w:tc>
          <w:tcPr>
            <w:tcW w:w="1360" w:type="dxa"/>
            <w:tcBorders>
              <w:top w:val="single" w:sz="4" w:space="0" w:color="auto"/>
              <w:bottom w:val="single" w:sz="4" w:space="0" w:color="auto"/>
              <w:right w:val="nil"/>
            </w:tcBorders>
            <w:noWrap/>
            <w:vAlign w:val="bottom"/>
          </w:tcPr>
          <w:p w14:paraId="0F668FAC"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27619"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780" w:type="dxa"/>
            <w:tcBorders>
              <w:top w:val="single" w:sz="4" w:space="0" w:color="auto"/>
              <w:left w:val="nil"/>
              <w:bottom w:val="single" w:sz="4" w:space="0" w:color="auto"/>
            </w:tcBorders>
            <w:shd w:val="clear" w:color="auto" w:fill="auto"/>
            <w:noWrap/>
            <w:vAlign w:val="bottom"/>
          </w:tcPr>
          <w:p w14:paraId="2F999B43"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BE91F1E" w14:textId="77777777" w:rsidTr="00C5429D">
        <w:trPr>
          <w:trHeight w:val="330"/>
          <w:jc w:val="center"/>
        </w:trPr>
        <w:tc>
          <w:tcPr>
            <w:tcW w:w="1360" w:type="dxa"/>
            <w:tcBorders>
              <w:top w:val="single" w:sz="4" w:space="0" w:color="auto"/>
              <w:bottom w:val="single" w:sz="4" w:space="0" w:color="auto"/>
              <w:right w:val="nil"/>
            </w:tcBorders>
            <w:noWrap/>
            <w:vAlign w:val="bottom"/>
          </w:tcPr>
          <w:p w14:paraId="4399C524"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CE08C"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780" w:type="dxa"/>
            <w:tcBorders>
              <w:top w:val="single" w:sz="4" w:space="0" w:color="auto"/>
              <w:left w:val="nil"/>
              <w:bottom w:val="single" w:sz="4" w:space="0" w:color="auto"/>
            </w:tcBorders>
            <w:shd w:val="clear" w:color="auto" w:fill="auto"/>
            <w:noWrap/>
            <w:vAlign w:val="bottom"/>
          </w:tcPr>
          <w:p w14:paraId="3DAF5F55"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5337E87C" w14:textId="77777777" w:rsidTr="000D0844">
        <w:trPr>
          <w:trHeight w:val="330"/>
          <w:jc w:val="center"/>
        </w:trPr>
        <w:tc>
          <w:tcPr>
            <w:tcW w:w="1360" w:type="dxa"/>
            <w:tcBorders>
              <w:top w:val="single" w:sz="4" w:space="0" w:color="auto"/>
              <w:bottom w:val="single" w:sz="4" w:space="0" w:color="auto"/>
              <w:right w:val="nil"/>
            </w:tcBorders>
            <w:noWrap/>
            <w:vAlign w:val="bottom"/>
          </w:tcPr>
          <w:p w14:paraId="095B7035"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C5E79"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780" w:type="dxa"/>
            <w:tcBorders>
              <w:top w:val="single" w:sz="4" w:space="0" w:color="auto"/>
              <w:left w:val="nil"/>
              <w:bottom w:val="single" w:sz="4" w:space="0" w:color="auto"/>
            </w:tcBorders>
            <w:shd w:val="clear" w:color="auto" w:fill="auto"/>
            <w:noWrap/>
            <w:vAlign w:val="bottom"/>
          </w:tcPr>
          <w:p w14:paraId="6DF10ACA"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2FBC22CA" w14:textId="77777777" w:rsidTr="0052349F">
        <w:trPr>
          <w:trHeight w:val="330"/>
          <w:jc w:val="center"/>
        </w:trPr>
        <w:tc>
          <w:tcPr>
            <w:tcW w:w="1360" w:type="dxa"/>
            <w:tcBorders>
              <w:top w:val="single" w:sz="4" w:space="0" w:color="auto"/>
              <w:bottom w:val="single" w:sz="4" w:space="0" w:color="auto"/>
              <w:right w:val="nil"/>
            </w:tcBorders>
            <w:noWrap/>
            <w:vAlign w:val="bottom"/>
          </w:tcPr>
          <w:p w14:paraId="22DEB5B0"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CF634"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780" w:type="dxa"/>
            <w:tcBorders>
              <w:top w:val="single" w:sz="4" w:space="0" w:color="auto"/>
              <w:left w:val="nil"/>
              <w:bottom w:val="single" w:sz="4" w:space="0" w:color="auto"/>
            </w:tcBorders>
            <w:shd w:val="clear" w:color="auto" w:fill="auto"/>
            <w:noWrap/>
            <w:vAlign w:val="bottom"/>
          </w:tcPr>
          <w:p w14:paraId="21AE1DD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0C2A6C43" w14:textId="77777777" w:rsidTr="000E323A">
        <w:trPr>
          <w:trHeight w:val="330"/>
          <w:jc w:val="center"/>
        </w:trPr>
        <w:tc>
          <w:tcPr>
            <w:tcW w:w="1360" w:type="dxa"/>
            <w:tcBorders>
              <w:top w:val="single" w:sz="4" w:space="0" w:color="auto"/>
              <w:bottom w:val="single" w:sz="4" w:space="0" w:color="auto"/>
              <w:right w:val="nil"/>
            </w:tcBorders>
            <w:noWrap/>
            <w:vAlign w:val="bottom"/>
          </w:tcPr>
          <w:p w14:paraId="5F8F7D1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FCAA8" w14:textId="2BA8825F"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780" w:type="dxa"/>
            <w:tcBorders>
              <w:top w:val="single" w:sz="4" w:space="0" w:color="auto"/>
              <w:left w:val="nil"/>
              <w:bottom w:val="single" w:sz="4" w:space="0" w:color="auto"/>
            </w:tcBorders>
            <w:shd w:val="clear" w:color="auto" w:fill="auto"/>
            <w:noWrap/>
            <w:vAlign w:val="bottom"/>
          </w:tcPr>
          <w:p w14:paraId="3ECE51F1" w14:textId="7A9E537F"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5CD46C5" w14:textId="77777777" w:rsidTr="00BE0213">
        <w:trPr>
          <w:trHeight w:val="330"/>
          <w:jc w:val="center"/>
        </w:trPr>
        <w:tc>
          <w:tcPr>
            <w:tcW w:w="1360" w:type="dxa"/>
            <w:tcBorders>
              <w:top w:val="single" w:sz="4" w:space="0" w:color="auto"/>
              <w:bottom w:val="single" w:sz="12" w:space="0" w:color="auto"/>
              <w:right w:val="nil"/>
            </w:tcBorders>
            <w:noWrap/>
            <w:vAlign w:val="bottom"/>
          </w:tcPr>
          <w:p w14:paraId="04502A12" w14:textId="58571586"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1728"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126AAB9D" w14:textId="08E2F309"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780" w:type="dxa"/>
            <w:tcBorders>
              <w:top w:val="single" w:sz="4" w:space="0" w:color="auto"/>
              <w:left w:val="nil"/>
              <w:bottom w:val="single" w:sz="12" w:space="0" w:color="auto"/>
            </w:tcBorders>
            <w:shd w:val="clear" w:color="auto" w:fill="auto"/>
            <w:noWrap/>
            <w:vAlign w:val="bottom"/>
          </w:tcPr>
          <w:p w14:paraId="21466CEB" w14:textId="3344566E"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bl>
    <w:p w14:paraId="3F644E4D" w14:textId="4F9B5289" w:rsidR="00876C69" w:rsidRDefault="00876C69" w:rsidP="008760BD">
      <w:bookmarkStart w:id="640" w:name="_Ref462310515"/>
      <w:bookmarkStart w:id="641" w:name="_Ref462310552"/>
      <w:bookmarkStart w:id="642" w:name="_Ref335975527"/>
    </w:p>
    <w:p w14:paraId="14BA2BE9" w14:textId="77777777" w:rsidR="008760BD" w:rsidRDefault="008760BD" w:rsidP="008760BD"/>
    <w:p w14:paraId="7A2836D7" w14:textId="77777777" w:rsidR="00B65A2A" w:rsidRPr="000962C8" w:rsidRDefault="00D034E2" w:rsidP="00C40E1A">
      <w:pPr>
        <w:pStyle w:val="Heading3"/>
        <w:numPr>
          <w:ilvl w:val="0"/>
          <w:numId w:val="0"/>
        </w:numPr>
      </w:pPr>
      <w:bookmarkStart w:id="643" w:name="_Ref27371582"/>
      <w:bookmarkStart w:id="644" w:name="_Toc67299550"/>
      <w:r w:rsidRPr="00BE0213">
        <w:t>Primary Maternity RVUs</w:t>
      </w:r>
      <w:bookmarkEnd w:id="640"/>
      <w:bookmarkEnd w:id="641"/>
      <w:bookmarkEnd w:id="643"/>
      <w:bookmarkEnd w:id="644"/>
      <w:r>
        <w:t xml:space="preserve"> </w:t>
      </w:r>
      <w:bookmarkEnd w:id="642"/>
    </w:p>
    <w:p w14:paraId="73CCD615" w14:textId="77777777" w:rsidR="00B65A2A" w:rsidRPr="0010488B" w:rsidRDefault="0048685A" w:rsidP="00B65A2A">
      <w:pPr>
        <w:rPr>
          <w:rFonts w:ascii="Arial" w:hAnsi="Arial" w:cs="Arial"/>
          <w:i/>
          <w:color w:val="333333"/>
          <w:szCs w:val="24"/>
          <w:lang w:eastAsia="en-NZ"/>
        </w:rPr>
      </w:pPr>
      <w:r w:rsidRPr="0010488B">
        <w:rPr>
          <w:rFonts w:ascii="Arial" w:hAnsi="Arial" w:cs="Arial"/>
          <w:color w:val="333333"/>
        </w:rPr>
        <w:t>In the table below are the RVU</w:t>
      </w:r>
      <w:r w:rsidR="0093455A" w:rsidRPr="0010488B">
        <w:rPr>
          <w:rFonts w:ascii="Arial" w:hAnsi="Arial" w:cs="Arial"/>
          <w:color w:val="333333"/>
        </w:rPr>
        <w:t xml:space="preserve">s used in the calculation of RVU weights </w:t>
      </w:r>
      <w:r w:rsidRPr="0010488B">
        <w:rPr>
          <w:rFonts w:ascii="Arial" w:hAnsi="Arial" w:cs="Arial"/>
          <w:color w:val="333333"/>
        </w:rPr>
        <w:t xml:space="preserve">for events assigned XPU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14:paraId="143DC6C3" w14:textId="77777777"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14:paraId="488CF1FA" w14:textId="77777777" w:rsidTr="009577CC">
        <w:trPr>
          <w:trHeight w:val="377"/>
          <w:jc w:val="center"/>
        </w:trPr>
        <w:tc>
          <w:tcPr>
            <w:tcW w:w="6756" w:type="dxa"/>
            <w:shd w:val="clear" w:color="auto" w:fill="auto"/>
            <w:noWrap/>
            <w:vAlign w:val="center"/>
            <w:hideMark/>
          </w:tcPr>
          <w:p w14:paraId="20FEE64E"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14:paraId="6DD61267"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14:paraId="33DDC8EA" w14:textId="77777777" w:rsidTr="009577CC">
        <w:trPr>
          <w:trHeight w:val="257"/>
          <w:jc w:val="center"/>
        </w:trPr>
        <w:tc>
          <w:tcPr>
            <w:tcW w:w="6756" w:type="dxa"/>
            <w:noWrap/>
            <w:hideMark/>
          </w:tcPr>
          <w:p w14:paraId="622BE7B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14:paraId="49649CBD" w14:textId="77777777"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14:paraId="6E254BEC" w14:textId="77777777" w:rsidTr="009577CC">
        <w:trPr>
          <w:trHeight w:val="257"/>
          <w:jc w:val="center"/>
        </w:trPr>
        <w:tc>
          <w:tcPr>
            <w:tcW w:w="6756" w:type="dxa"/>
            <w:noWrap/>
            <w:hideMark/>
          </w:tcPr>
          <w:p w14:paraId="5E71931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14:paraId="4624001E"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14:paraId="760BEC7C" w14:textId="77777777" w:rsidTr="009577CC">
        <w:trPr>
          <w:trHeight w:val="257"/>
          <w:jc w:val="center"/>
        </w:trPr>
        <w:tc>
          <w:tcPr>
            <w:tcW w:w="6756" w:type="dxa"/>
            <w:noWrap/>
            <w:hideMark/>
          </w:tcPr>
          <w:p w14:paraId="27DE927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14:paraId="20A5070B"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14:paraId="4B8A9F88" w14:textId="77777777" w:rsidTr="009577CC">
        <w:trPr>
          <w:trHeight w:val="257"/>
          <w:jc w:val="center"/>
        </w:trPr>
        <w:tc>
          <w:tcPr>
            <w:tcW w:w="6756" w:type="dxa"/>
            <w:noWrap/>
            <w:hideMark/>
          </w:tcPr>
          <w:p w14:paraId="427C59CB"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14:paraId="378D8741"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14:paraId="73C8CFF4" w14:textId="77777777" w:rsidTr="009577CC">
        <w:trPr>
          <w:trHeight w:val="257"/>
          <w:jc w:val="center"/>
        </w:trPr>
        <w:tc>
          <w:tcPr>
            <w:tcW w:w="6756" w:type="dxa"/>
            <w:noWrap/>
            <w:hideMark/>
          </w:tcPr>
          <w:p w14:paraId="2016F2DC"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14:paraId="2B6F9C38"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14:paraId="4675DFA0" w14:textId="77777777" w:rsidTr="009577CC">
        <w:trPr>
          <w:trHeight w:val="257"/>
          <w:jc w:val="center"/>
        </w:trPr>
        <w:tc>
          <w:tcPr>
            <w:tcW w:w="6756" w:type="dxa"/>
            <w:noWrap/>
            <w:hideMark/>
          </w:tcPr>
          <w:p w14:paraId="79DECC0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14:paraId="7345590B"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14:paraId="02571ADF" w14:textId="77777777" w:rsidTr="009577CC">
        <w:trPr>
          <w:trHeight w:val="272"/>
          <w:jc w:val="center"/>
        </w:trPr>
        <w:tc>
          <w:tcPr>
            <w:tcW w:w="6756" w:type="dxa"/>
            <w:noWrap/>
            <w:hideMark/>
          </w:tcPr>
          <w:p w14:paraId="3310D4DE"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14:paraId="27C3170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14:paraId="6983214B" w14:textId="77777777" w:rsidTr="009577CC">
        <w:trPr>
          <w:trHeight w:val="272"/>
          <w:jc w:val="center"/>
        </w:trPr>
        <w:tc>
          <w:tcPr>
            <w:tcW w:w="6756" w:type="dxa"/>
            <w:noWrap/>
          </w:tcPr>
          <w:p w14:paraId="62AEA0BF" w14:textId="77777777"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14:paraId="6059A105" w14:textId="77777777"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14:paraId="66A12A56" w14:textId="77777777" w:rsidR="00D034E2" w:rsidRDefault="00BA4258" w:rsidP="00CD4ABC">
      <w:pPr>
        <w:pStyle w:val="Heading1"/>
        <w:numPr>
          <w:ilvl w:val="0"/>
          <w:numId w:val="0"/>
        </w:numPr>
      </w:pPr>
      <w:r w:rsidRPr="0010488B">
        <w:rPr>
          <w:color w:val="333333"/>
        </w:rPr>
        <w:br w:type="page"/>
      </w:r>
      <w:bookmarkStart w:id="645" w:name="_Ref353878230"/>
      <w:bookmarkStart w:id="646" w:name="_Toc67299551"/>
      <w:r w:rsidR="00D034E2">
        <w:lastRenderedPageBreak/>
        <w:t>Appendix 5: PUs Identified in this Document</w:t>
      </w:r>
      <w:bookmarkEnd w:id="645"/>
      <w:bookmarkEnd w:id="646"/>
    </w:p>
    <w:p w14:paraId="4FE21B41" w14:textId="77777777" w:rsidR="00352719" w:rsidRPr="00B0024F" w:rsidRDefault="00352719" w:rsidP="00352719">
      <w:pPr>
        <w:rPr>
          <w:sz w:val="20"/>
        </w:rPr>
      </w:pPr>
    </w:p>
    <w:p w14:paraId="303C69A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14:paraId="18AEDC41"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5460CC44"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7446B41"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14:paraId="66D35495"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352719" w:rsidRPr="000C2779" w14:paraId="5C246C9D" w14:textId="77777777" w:rsidTr="00B87D42">
        <w:trPr>
          <w:cantSplit/>
          <w:trHeight w:val="340"/>
          <w:jc w:val="center"/>
        </w:trPr>
        <w:tc>
          <w:tcPr>
            <w:tcW w:w="1684" w:type="dxa"/>
            <w:vAlign w:val="bottom"/>
          </w:tcPr>
          <w:p w14:paraId="20893B60" w14:textId="77777777" w:rsidR="00352719" w:rsidRPr="000C2779" w:rsidRDefault="00352719" w:rsidP="00B87D42">
            <w:pPr>
              <w:pStyle w:val="TableText0"/>
              <w:rPr>
                <w:rFonts w:ascii="Arial" w:hAnsi="Arial" w:cs="Arial"/>
                <w:color w:val="333333"/>
                <w:sz w:val="22"/>
                <w:szCs w:val="22"/>
              </w:rPr>
            </w:pPr>
            <w:r>
              <w:rPr>
                <w:rFonts w:ascii="Arial" w:hAnsi="Arial" w:cs="Arial"/>
                <w:color w:val="333333"/>
                <w:sz w:val="22"/>
                <w:szCs w:val="22"/>
              </w:rPr>
              <w:t>BOARDER</w:t>
            </w:r>
          </w:p>
        </w:tc>
        <w:tc>
          <w:tcPr>
            <w:tcW w:w="7605" w:type="dxa"/>
            <w:vAlign w:val="bottom"/>
          </w:tcPr>
          <w:p w14:paraId="4BB79037" w14:textId="1B8A2A87" w:rsidR="00352719" w:rsidRPr="000C2779" w:rsidRDefault="00352719" w:rsidP="00301D06">
            <w:pPr>
              <w:pStyle w:val="TableText0"/>
              <w:rPr>
                <w:rFonts w:ascii="Arial" w:hAnsi="Arial" w:cs="Arial"/>
                <w:color w:val="333333"/>
                <w:sz w:val="22"/>
                <w:szCs w:val="22"/>
              </w:rPr>
            </w:pPr>
            <w:r>
              <w:rPr>
                <w:rFonts w:ascii="Arial" w:hAnsi="Arial" w:cs="Arial"/>
                <w:color w:val="333333"/>
                <w:sz w:val="22"/>
                <w:szCs w:val="22"/>
              </w:rPr>
              <w:t xml:space="preserve">Boarders </w:t>
            </w:r>
            <w:r w:rsidR="00301D06" w:rsidRPr="00301D06">
              <w:rPr>
                <w:rFonts w:ascii="Arial" w:hAnsi="Arial" w:cs="Arial"/>
                <w:color w:val="262626" w:themeColor="text1" w:themeTint="D9"/>
                <w:sz w:val="22"/>
                <w:szCs w:val="22"/>
              </w:rPr>
              <w:t xml:space="preserve">– </w:t>
            </w:r>
            <w:r w:rsidRPr="00352719">
              <w:rPr>
                <w:rFonts w:ascii="Arial" w:hAnsi="Arial" w:cs="Arial"/>
                <w:color w:val="333333"/>
                <w:sz w:val="22"/>
                <w:szCs w:val="22"/>
                <w:highlight w:val="lightGray"/>
              </w:rPr>
              <w:fldChar w:fldCharType="begin"/>
            </w:r>
            <w:r w:rsidRPr="00352719">
              <w:rPr>
                <w:rFonts w:ascii="Arial" w:hAnsi="Arial" w:cs="Arial"/>
                <w:color w:val="333333"/>
                <w:sz w:val="22"/>
                <w:szCs w:val="22"/>
                <w:highlight w:val="lightGray"/>
              </w:rPr>
              <w:instrText xml:space="preserve"> REF _Ref339272768 \r \h </w:instrText>
            </w:r>
            <w:r>
              <w:rPr>
                <w:rFonts w:ascii="Arial" w:hAnsi="Arial" w:cs="Arial"/>
                <w:color w:val="333333"/>
                <w:sz w:val="22"/>
                <w:szCs w:val="22"/>
                <w:highlight w:val="lightGray"/>
              </w:rPr>
              <w:instrText xml:space="preserve"> \* MERGEFORMAT </w:instrText>
            </w:r>
            <w:r w:rsidRPr="00352719">
              <w:rPr>
                <w:rFonts w:ascii="Arial" w:hAnsi="Arial" w:cs="Arial"/>
                <w:color w:val="333333"/>
                <w:sz w:val="22"/>
                <w:szCs w:val="22"/>
                <w:highlight w:val="lightGray"/>
              </w:rPr>
            </w:r>
            <w:r w:rsidRPr="00352719">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5.2.4</w:t>
            </w:r>
            <w:r w:rsidRPr="00352719">
              <w:rPr>
                <w:rFonts w:ascii="Arial" w:hAnsi="Arial" w:cs="Arial"/>
                <w:color w:val="333333"/>
                <w:sz w:val="22"/>
                <w:szCs w:val="22"/>
                <w:highlight w:val="lightGray"/>
              </w:rPr>
              <w:fldChar w:fldCharType="end"/>
            </w:r>
          </w:p>
        </w:tc>
      </w:tr>
      <w:tr w:rsidR="00DF42CD" w:rsidRPr="000C2779" w14:paraId="51295FC1" w14:textId="77777777" w:rsidTr="00B87D42">
        <w:trPr>
          <w:cantSplit/>
          <w:trHeight w:val="340"/>
          <w:jc w:val="center"/>
        </w:trPr>
        <w:tc>
          <w:tcPr>
            <w:tcW w:w="1684" w:type="dxa"/>
            <w:vAlign w:val="bottom"/>
          </w:tcPr>
          <w:p w14:paraId="7C67ACAE" w14:textId="77777777" w:rsidR="00DF42CD" w:rsidRPr="000C2779" w:rsidRDefault="00DF42CD" w:rsidP="00DF42CD">
            <w:pPr>
              <w:pStyle w:val="TableText0"/>
              <w:rPr>
                <w:rFonts w:ascii="Arial" w:hAnsi="Arial" w:cs="Arial"/>
                <w:color w:val="333333"/>
                <w:sz w:val="22"/>
                <w:szCs w:val="22"/>
              </w:rPr>
            </w:pPr>
            <w:r>
              <w:rPr>
                <w:rFonts w:ascii="Arial" w:hAnsi="Arial" w:cs="Arial"/>
                <w:color w:val="333333"/>
                <w:sz w:val="22"/>
                <w:szCs w:val="22"/>
              </w:rPr>
              <w:t>CANC_OP</w:t>
            </w:r>
          </w:p>
        </w:tc>
        <w:tc>
          <w:tcPr>
            <w:tcW w:w="7605" w:type="dxa"/>
            <w:vAlign w:val="bottom"/>
          </w:tcPr>
          <w:p w14:paraId="305893C3" w14:textId="534F28CD" w:rsidR="00DF42CD" w:rsidRPr="000C2779" w:rsidRDefault="00DF42CD" w:rsidP="00301D06">
            <w:pPr>
              <w:pStyle w:val="TableText0"/>
              <w:rPr>
                <w:rFonts w:ascii="Arial" w:hAnsi="Arial" w:cs="Arial"/>
                <w:color w:val="333333"/>
                <w:sz w:val="22"/>
                <w:szCs w:val="22"/>
              </w:rPr>
            </w:pPr>
            <w:r>
              <w:rPr>
                <w:rFonts w:ascii="Arial" w:hAnsi="Arial" w:cs="Arial"/>
                <w:color w:val="333333"/>
                <w:sz w:val="22"/>
                <w:szCs w:val="22"/>
              </w:rPr>
              <w:t xml:space="preserve">Cancelled Operations </w:t>
            </w:r>
            <w:r w:rsidR="00301D06" w:rsidRPr="00301D06">
              <w:rPr>
                <w:rFonts w:ascii="Arial" w:hAnsi="Arial" w:cs="Arial"/>
                <w:color w:val="262626" w:themeColor="text1" w:themeTint="D9"/>
                <w:sz w:val="22"/>
                <w:szCs w:val="22"/>
              </w:rPr>
              <w:t xml:space="preserve">– </w:t>
            </w:r>
            <w:r w:rsidRPr="00352719">
              <w:rPr>
                <w:rFonts w:ascii="Arial" w:hAnsi="Arial" w:cs="Arial"/>
                <w:color w:val="333333"/>
                <w:sz w:val="22"/>
                <w:szCs w:val="22"/>
                <w:highlight w:val="lightGray"/>
              </w:rPr>
              <w:fldChar w:fldCharType="begin"/>
            </w:r>
            <w:r w:rsidRPr="00352719">
              <w:rPr>
                <w:rFonts w:ascii="Arial" w:hAnsi="Arial" w:cs="Arial"/>
                <w:color w:val="333333"/>
                <w:sz w:val="22"/>
                <w:szCs w:val="22"/>
                <w:highlight w:val="lightGray"/>
              </w:rPr>
              <w:instrText xml:space="preserve"> REF _Ref339272763 \r \h </w:instrText>
            </w:r>
            <w:r>
              <w:rPr>
                <w:rFonts w:ascii="Arial" w:hAnsi="Arial" w:cs="Arial"/>
                <w:color w:val="333333"/>
                <w:sz w:val="22"/>
                <w:szCs w:val="22"/>
                <w:highlight w:val="lightGray"/>
              </w:rPr>
              <w:instrText xml:space="preserve"> \* MERGEFORMAT </w:instrText>
            </w:r>
            <w:r w:rsidRPr="00352719">
              <w:rPr>
                <w:rFonts w:ascii="Arial" w:hAnsi="Arial" w:cs="Arial"/>
                <w:color w:val="333333"/>
                <w:sz w:val="22"/>
                <w:szCs w:val="22"/>
                <w:highlight w:val="lightGray"/>
              </w:rPr>
            </w:r>
            <w:r w:rsidRPr="00352719">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5.2.4</w:t>
            </w:r>
            <w:r w:rsidRPr="00352719">
              <w:rPr>
                <w:rFonts w:ascii="Arial" w:hAnsi="Arial" w:cs="Arial"/>
                <w:color w:val="333333"/>
                <w:sz w:val="22"/>
                <w:szCs w:val="22"/>
                <w:highlight w:val="lightGray"/>
              </w:rPr>
              <w:fldChar w:fldCharType="end"/>
            </w:r>
            <w:r w:rsidR="00301D06">
              <w:rPr>
                <w:rFonts w:ascii="Arial" w:hAnsi="Arial" w:cs="Arial"/>
                <w:color w:val="333333"/>
                <w:sz w:val="22"/>
                <w:szCs w:val="22"/>
              </w:rPr>
              <w:t xml:space="preserve"> </w:t>
            </w:r>
            <w:r>
              <w:rPr>
                <w:rFonts w:ascii="Arial" w:hAnsi="Arial" w:cs="Arial"/>
                <w:color w:val="333333"/>
                <w:sz w:val="22"/>
                <w:szCs w:val="22"/>
              </w:rPr>
              <w:t xml:space="preserve"> </w:t>
            </w:r>
          </w:p>
        </w:tc>
      </w:tr>
      <w:tr w:rsidR="00DF42CD" w:rsidRPr="000C2779" w14:paraId="505225D7" w14:textId="77777777" w:rsidTr="00B87D42">
        <w:trPr>
          <w:cantSplit/>
          <w:trHeight w:val="340"/>
          <w:jc w:val="center"/>
        </w:trPr>
        <w:tc>
          <w:tcPr>
            <w:tcW w:w="1684" w:type="dxa"/>
            <w:vAlign w:val="bottom"/>
          </w:tcPr>
          <w:p w14:paraId="3B4B46A1"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DSS214</w:t>
            </w:r>
          </w:p>
        </w:tc>
        <w:tc>
          <w:tcPr>
            <w:tcW w:w="7605" w:type="dxa"/>
            <w:vAlign w:val="bottom"/>
          </w:tcPr>
          <w:p w14:paraId="51E16E52" w14:textId="25CE03A3" w:rsidR="00DF42CD" w:rsidRPr="00301D06" w:rsidRDefault="00DF42CD" w:rsidP="00161FDF">
            <w:pPr>
              <w:pStyle w:val="TableText0"/>
              <w:rPr>
                <w:rFonts w:ascii="Arial" w:hAnsi="Arial" w:cs="Arial"/>
                <w:color w:val="262626" w:themeColor="text1" w:themeTint="D9"/>
                <w:sz w:val="22"/>
                <w:szCs w:val="22"/>
              </w:rPr>
            </w:pPr>
            <w:r w:rsidRPr="00301D06">
              <w:rPr>
                <w:rFonts w:ascii="Arial" w:hAnsi="Arial" w:cs="Arial"/>
                <w:color w:val="262626" w:themeColor="text1" w:themeTint="D9"/>
                <w:sz w:val="22"/>
                <w:szCs w:val="22"/>
              </w:rPr>
              <w:t xml:space="preserve">Disability </w:t>
            </w:r>
            <w:r w:rsidR="00612352" w:rsidRPr="00301D06">
              <w:rPr>
                <w:rFonts w:ascii="Arial" w:hAnsi="Arial" w:cs="Arial"/>
                <w:color w:val="262626" w:themeColor="text1" w:themeTint="D9"/>
                <w:sz w:val="22"/>
                <w:szCs w:val="22"/>
              </w:rPr>
              <w:t xml:space="preserve">Support Services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Young Physically Disabled AT&amp;R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_Ref384969814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511794CB" w14:textId="77777777" w:rsidTr="0050671A">
        <w:trPr>
          <w:cantSplit/>
          <w:trHeight w:val="340"/>
          <w:jc w:val="center"/>
        </w:trPr>
        <w:tc>
          <w:tcPr>
            <w:tcW w:w="1684" w:type="dxa"/>
            <w:vAlign w:val="bottom"/>
          </w:tcPr>
          <w:p w14:paraId="7A829214" w14:textId="77777777" w:rsidR="00DF42CD" w:rsidRPr="000C2779" w:rsidRDefault="00DF42CD" w:rsidP="00DF42CD">
            <w:pPr>
              <w:pStyle w:val="TableText0"/>
              <w:rPr>
                <w:rFonts w:ascii="Arial" w:hAnsi="Arial" w:cs="Arial"/>
                <w:color w:val="333333"/>
                <w:sz w:val="22"/>
                <w:szCs w:val="22"/>
              </w:rPr>
            </w:pPr>
            <w:bookmarkStart w:id="647" w:name="_Hlk339433626"/>
            <w:r>
              <w:rPr>
                <w:rFonts w:ascii="Arial" w:hAnsi="Arial" w:cs="Arial"/>
                <w:color w:val="333333"/>
                <w:sz w:val="22"/>
                <w:szCs w:val="22"/>
              </w:rPr>
              <w:t>EXCLU</w:t>
            </w:r>
          </w:p>
        </w:tc>
        <w:tc>
          <w:tcPr>
            <w:tcW w:w="7605" w:type="dxa"/>
            <w:vAlign w:val="bottom"/>
          </w:tcPr>
          <w:p w14:paraId="7E2AF575" w14:textId="430B8502" w:rsidR="00DF42CD" w:rsidRPr="000C2779" w:rsidRDefault="00612352" w:rsidP="00EC3E42">
            <w:pPr>
              <w:pStyle w:val="TableText0"/>
              <w:rPr>
                <w:rFonts w:ascii="Arial" w:hAnsi="Arial" w:cs="Arial"/>
                <w:color w:val="333333"/>
                <w:sz w:val="22"/>
                <w:szCs w:val="22"/>
              </w:rPr>
            </w:pPr>
            <w:r>
              <w:rPr>
                <w:rFonts w:ascii="Arial" w:hAnsi="Arial" w:cs="Arial"/>
                <w:color w:val="333333"/>
                <w:sz w:val="22"/>
                <w:szCs w:val="22"/>
              </w:rPr>
              <w:t xml:space="preserve">Excluded </w:t>
            </w:r>
            <w:r w:rsidR="0093455A">
              <w:rPr>
                <w:rFonts w:ascii="Arial" w:hAnsi="Arial" w:cs="Arial"/>
                <w:color w:val="333333"/>
                <w:sz w:val="22"/>
                <w:szCs w:val="22"/>
              </w:rPr>
              <w:t xml:space="preserve">- </w:t>
            </w:r>
            <w:r>
              <w:rPr>
                <w:rFonts w:ascii="Arial" w:hAnsi="Arial" w:cs="Arial"/>
                <w:color w:val="333333"/>
                <w:sz w:val="22"/>
                <w:szCs w:val="22"/>
              </w:rPr>
              <w:t>Mental Health E</w:t>
            </w:r>
            <w:r w:rsidR="00DF42CD">
              <w:rPr>
                <w:rFonts w:ascii="Arial" w:hAnsi="Arial" w:cs="Arial"/>
                <w:color w:val="333333"/>
                <w:sz w:val="22"/>
                <w:szCs w:val="22"/>
              </w:rPr>
              <w:t>vents</w:t>
            </w:r>
            <w:r w:rsidR="0093455A">
              <w:rPr>
                <w:rFonts w:ascii="Arial" w:hAnsi="Arial" w:cs="Arial"/>
                <w:color w:val="333333"/>
                <w:sz w:val="22"/>
                <w:szCs w:val="22"/>
              </w:rPr>
              <w:t xml:space="preserve"> </w:t>
            </w:r>
            <w:r w:rsidR="0093455A" w:rsidRPr="00301D06">
              <w:rPr>
                <w:rFonts w:ascii="Arial" w:hAnsi="Arial" w:cs="Arial"/>
                <w:color w:val="262626" w:themeColor="text1" w:themeTint="D9"/>
                <w:sz w:val="22"/>
                <w:szCs w:val="22"/>
              </w:rPr>
              <w:t>–</w:t>
            </w:r>
            <w:r w:rsidR="0093455A">
              <w:rPr>
                <w:rFonts w:ascii="Arial" w:hAnsi="Arial" w:cs="Arial"/>
                <w:color w:val="262626" w:themeColor="text1" w:themeTint="D9"/>
                <w:sz w:val="22"/>
                <w:szCs w:val="22"/>
              </w:rPr>
              <w:t xml:space="preserve"> </w:t>
            </w:r>
            <w:r w:rsidR="0093455A" w:rsidRPr="0093455A">
              <w:rPr>
                <w:rFonts w:ascii="Arial" w:hAnsi="Arial" w:cs="Arial"/>
                <w:color w:val="262626" w:themeColor="text1" w:themeTint="D9"/>
                <w:sz w:val="22"/>
                <w:szCs w:val="22"/>
                <w:highlight w:val="lightGray"/>
              </w:rPr>
              <w:fldChar w:fldCharType="begin"/>
            </w:r>
            <w:r w:rsidR="0093455A" w:rsidRPr="0093455A">
              <w:rPr>
                <w:rFonts w:ascii="Arial" w:hAnsi="Arial" w:cs="Arial"/>
                <w:color w:val="262626" w:themeColor="text1" w:themeTint="D9"/>
                <w:sz w:val="22"/>
                <w:szCs w:val="22"/>
                <w:highlight w:val="lightGray"/>
              </w:rPr>
              <w:instrText xml:space="preserve"> REF _Ref339277495 \r \h  \* MERGEFORMAT </w:instrText>
            </w:r>
            <w:r w:rsidR="0093455A" w:rsidRPr="0093455A">
              <w:rPr>
                <w:rFonts w:ascii="Arial" w:hAnsi="Arial" w:cs="Arial"/>
                <w:color w:val="262626" w:themeColor="text1" w:themeTint="D9"/>
                <w:sz w:val="22"/>
                <w:szCs w:val="22"/>
                <w:highlight w:val="lightGray"/>
              </w:rPr>
            </w:r>
            <w:r w:rsidR="0093455A" w:rsidRPr="0093455A">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5.2.5</w:t>
            </w:r>
            <w:r w:rsidR="0093455A" w:rsidRPr="0093455A">
              <w:rPr>
                <w:rFonts w:ascii="Arial" w:hAnsi="Arial" w:cs="Arial"/>
                <w:color w:val="262626" w:themeColor="text1" w:themeTint="D9"/>
                <w:sz w:val="22"/>
                <w:szCs w:val="22"/>
                <w:highlight w:val="lightGray"/>
              </w:rPr>
              <w:fldChar w:fldCharType="end"/>
            </w:r>
            <w:r w:rsidR="0093455A">
              <w:rPr>
                <w:rFonts w:ascii="Arial" w:hAnsi="Arial" w:cs="Arial"/>
                <w:color w:val="262626" w:themeColor="text1" w:themeTint="D9"/>
                <w:sz w:val="22"/>
                <w:szCs w:val="22"/>
              </w:rPr>
              <w:t xml:space="preserve"> </w:t>
            </w:r>
            <w:r w:rsidR="0093455A">
              <w:rPr>
                <w:rFonts w:ascii="Arial" w:hAnsi="Arial" w:cs="Arial"/>
                <w:color w:val="333333"/>
                <w:sz w:val="22"/>
                <w:szCs w:val="22"/>
              </w:rPr>
              <w:t xml:space="preserve">and events where an XPU has not been identified </w:t>
            </w:r>
            <w:r w:rsidR="0093455A" w:rsidRPr="00301D06">
              <w:rPr>
                <w:rFonts w:ascii="Arial" w:hAnsi="Arial" w:cs="Arial"/>
                <w:color w:val="262626" w:themeColor="text1" w:themeTint="D9"/>
                <w:sz w:val="22"/>
                <w:szCs w:val="22"/>
              </w:rPr>
              <w:t>–</w:t>
            </w:r>
            <w:r w:rsidR="0093455A">
              <w:rPr>
                <w:rFonts w:ascii="Arial" w:hAnsi="Arial" w:cs="Arial"/>
                <w:color w:val="262626" w:themeColor="text1" w:themeTint="D9"/>
                <w:sz w:val="22"/>
                <w:szCs w:val="22"/>
              </w:rPr>
              <w:t xml:space="preserve"> </w:t>
            </w:r>
            <w:r w:rsidR="0093455A" w:rsidRPr="0093455A">
              <w:rPr>
                <w:rFonts w:ascii="Arial" w:hAnsi="Arial" w:cs="Arial"/>
                <w:color w:val="333333"/>
                <w:sz w:val="22"/>
                <w:szCs w:val="22"/>
                <w:highlight w:val="lightGray"/>
              </w:rPr>
              <w:fldChar w:fldCharType="begin"/>
            </w:r>
            <w:r w:rsidR="0093455A" w:rsidRPr="0093455A">
              <w:rPr>
                <w:rFonts w:ascii="Arial" w:hAnsi="Arial" w:cs="Arial"/>
                <w:color w:val="333333"/>
                <w:sz w:val="22"/>
                <w:szCs w:val="22"/>
                <w:highlight w:val="lightGray"/>
              </w:rPr>
              <w:instrText xml:space="preserve"> REF _Ref339368757 \r \h </w:instrText>
            </w:r>
            <w:r w:rsidR="0093455A">
              <w:rPr>
                <w:rFonts w:ascii="Arial" w:hAnsi="Arial" w:cs="Arial"/>
                <w:color w:val="333333"/>
                <w:sz w:val="22"/>
                <w:szCs w:val="22"/>
                <w:highlight w:val="lightGray"/>
              </w:rPr>
              <w:instrText xml:space="preserve"> \* MERGEFORMAT </w:instrText>
            </w:r>
            <w:r w:rsidR="0093455A" w:rsidRPr="0093455A">
              <w:rPr>
                <w:rFonts w:ascii="Arial" w:hAnsi="Arial" w:cs="Arial"/>
                <w:color w:val="333333"/>
                <w:sz w:val="22"/>
                <w:szCs w:val="22"/>
                <w:highlight w:val="lightGray"/>
              </w:rPr>
            </w:r>
            <w:r w:rsidR="0093455A" w:rsidRPr="0093455A">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5.2.1</w:t>
            </w:r>
            <w:r w:rsidR="0093455A" w:rsidRPr="0093455A">
              <w:rPr>
                <w:rFonts w:ascii="Arial" w:hAnsi="Arial" w:cs="Arial"/>
                <w:color w:val="333333"/>
                <w:sz w:val="22"/>
                <w:szCs w:val="22"/>
                <w:highlight w:val="lightGray"/>
              </w:rPr>
              <w:fldChar w:fldCharType="end"/>
            </w:r>
            <w:r w:rsidR="009B75B1">
              <w:rPr>
                <w:rFonts w:ascii="Arial" w:hAnsi="Arial" w:cs="Arial"/>
                <w:color w:val="333333"/>
                <w:sz w:val="22"/>
                <w:szCs w:val="22"/>
              </w:rPr>
              <w:t xml:space="preserve">, </w:t>
            </w:r>
            <w:r w:rsidR="00EC3E42" w:rsidRPr="00EC3E42">
              <w:rPr>
                <w:rFonts w:ascii="Arial" w:hAnsi="Arial" w:cs="Arial"/>
                <w:color w:val="333333"/>
                <w:sz w:val="22"/>
                <w:szCs w:val="22"/>
                <w:highlight w:val="lightGray"/>
              </w:rPr>
              <w:fldChar w:fldCharType="begin"/>
            </w:r>
            <w:r w:rsidR="00EC3E42" w:rsidRPr="00EC3E42">
              <w:rPr>
                <w:rFonts w:ascii="Arial" w:hAnsi="Arial" w:cs="Arial"/>
                <w:color w:val="333333"/>
                <w:sz w:val="22"/>
                <w:szCs w:val="22"/>
                <w:highlight w:val="lightGray"/>
              </w:rPr>
              <w:instrText xml:space="preserve"> REF _Ref431452730 \r \h </w:instrText>
            </w:r>
            <w:r w:rsidR="00EC3E42">
              <w:rPr>
                <w:rFonts w:ascii="Arial" w:hAnsi="Arial" w:cs="Arial"/>
                <w:color w:val="333333"/>
                <w:sz w:val="22"/>
                <w:szCs w:val="22"/>
                <w:highlight w:val="lightGray"/>
              </w:rPr>
              <w:instrText xml:space="preserve"> \* MERGEFORMAT </w:instrText>
            </w:r>
            <w:r w:rsidR="00EC3E42" w:rsidRPr="00EC3E42">
              <w:rPr>
                <w:rFonts w:ascii="Arial" w:hAnsi="Arial" w:cs="Arial"/>
                <w:color w:val="333333"/>
                <w:sz w:val="22"/>
                <w:szCs w:val="22"/>
                <w:highlight w:val="lightGray"/>
              </w:rPr>
            </w:r>
            <w:r w:rsidR="00EC3E42" w:rsidRPr="00EC3E42">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5.2.3</w:t>
            </w:r>
            <w:r w:rsidR="00EC3E42" w:rsidRPr="00EC3E42">
              <w:rPr>
                <w:rFonts w:ascii="Arial" w:hAnsi="Arial" w:cs="Arial"/>
                <w:color w:val="333333"/>
                <w:sz w:val="22"/>
                <w:szCs w:val="22"/>
                <w:highlight w:val="lightGray"/>
              </w:rPr>
              <w:fldChar w:fldCharType="end"/>
            </w:r>
            <w:r w:rsidR="009B75B1">
              <w:rPr>
                <w:rFonts w:ascii="Arial" w:hAnsi="Arial" w:cs="Arial"/>
                <w:color w:val="333333"/>
                <w:sz w:val="22"/>
                <w:szCs w:val="22"/>
              </w:rPr>
              <w:t xml:space="preserve">, and some AT&amp;R </w:t>
            </w:r>
            <w:r w:rsidR="00161FDF" w:rsidRPr="00161FDF">
              <w:rPr>
                <w:rFonts w:ascii="Arial" w:hAnsi="Arial" w:cs="Arial"/>
                <w:color w:val="333333"/>
                <w:sz w:val="22"/>
                <w:szCs w:val="22"/>
                <w:highlight w:val="lightGray"/>
              </w:rPr>
              <w:fldChar w:fldCharType="begin"/>
            </w:r>
            <w:r w:rsidR="00161FDF" w:rsidRPr="00161FDF">
              <w:rPr>
                <w:rFonts w:ascii="Arial" w:hAnsi="Arial" w:cs="Arial"/>
                <w:color w:val="333333"/>
                <w:sz w:val="22"/>
                <w:szCs w:val="22"/>
                <w:highlight w:val="lightGray"/>
              </w:rPr>
              <w:instrText xml:space="preserve"> REF _Ref384969840 \r \h </w:instrText>
            </w:r>
            <w:r w:rsidR="00161FDF">
              <w:rPr>
                <w:rFonts w:ascii="Arial" w:hAnsi="Arial" w:cs="Arial"/>
                <w:color w:val="333333"/>
                <w:sz w:val="22"/>
                <w:szCs w:val="22"/>
                <w:highlight w:val="lightGray"/>
              </w:rPr>
              <w:instrText xml:space="preserve"> \* MERGEFORMAT </w:instrText>
            </w:r>
            <w:r w:rsidR="00161FDF" w:rsidRPr="00161FDF">
              <w:rPr>
                <w:rFonts w:ascii="Arial" w:hAnsi="Arial" w:cs="Arial"/>
                <w:color w:val="333333"/>
                <w:sz w:val="22"/>
                <w:szCs w:val="22"/>
                <w:highlight w:val="lightGray"/>
              </w:rPr>
            </w:r>
            <w:r w:rsidR="00161FDF" w:rsidRPr="00161FDF">
              <w:rPr>
                <w:rFonts w:ascii="Arial" w:hAnsi="Arial" w:cs="Arial"/>
                <w:color w:val="333333"/>
                <w:sz w:val="22"/>
                <w:szCs w:val="22"/>
                <w:highlight w:val="lightGray"/>
              </w:rPr>
              <w:fldChar w:fldCharType="separate"/>
            </w:r>
            <w:r w:rsidR="008064F7">
              <w:rPr>
                <w:rFonts w:ascii="Arial" w:hAnsi="Arial" w:cs="Arial"/>
                <w:color w:val="333333"/>
                <w:sz w:val="22"/>
                <w:szCs w:val="22"/>
                <w:highlight w:val="lightGray"/>
              </w:rPr>
              <w:t>5.2.7</w:t>
            </w:r>
            <w:r w:rsidR="00161FDF" w:rsidRPr="00161FDF">
              <w:rPr>
                <w:rFonts w:ascii="Arial" w:hAnsi="Arial" w:cs="Arial"/>
                <w:color w:val="333333"/>
                <w:sz w:val="22"/>
                <w:szCs w:val="22"/>
                <w:highlight w:val="lightGray"/>
              </w:rPr>
              <w:fldChar w:fldCharType="end"/>
            </w:r>
          </w:p>
        </w:tc>
      </w:tr>
      <w:bookmarkEnd w:id="647"/>
      <w:tr w:rsidR="00DF42CD" w:rsidRPr="000C2779" w14:paraId="21CC1C0A" w14:textId="77777777" w:rsidTr="0050671A">
        <w:trPr>
          <w:cantSplit/>
          <w:trHeight w:val="340"/>
          <w:jc w:val="center"/>
        </w:trPr>
        <w:tc>
          <w:tcPr>
            <w:tcW w:w="1684" w:type="dxa"/>
            <w:vAlign w:val="bottom"/>
          </w:tcPr>
          <w:p w14:paraId="10B4235D"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HOP214</w:t>
            </w:r>
          </w:p>
        </w:tc>
        <w:tc>
          <w:tcPr>
            <w:tcW w:w="7605" w:type="dxa"/>
            <w:vAlign w:val="bottom"/>
          </w:tcPr>
          <w:p w14:paraId="69BD64AC" w14:textId="00298C02"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Age Related AT&amp;R</w:t>
            </w:r>
            <w:r w:rsid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_Ref384969858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6E70E4AF" w14:textId="77777777" w:rsidTr="0050671A">
        <w:trPr>
          <w:cantSplit/>
          <w:trHeight w:val="340"/>
          <w:jc w:val="center"/>
        </w:trPr>
        <w:tc>
          <w:tcPr>
            <w:tcW w:w="1684" w:type="dxa"/>
            <w:vAlign w:val="bottom"/>
          </w:tcPr>
          <w:p w14:paraId="2E5C6148"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HOP235</w:t>
            </w:r>
          </w:p>
        </w:tc>
        <w:tc>
          <w:tcPr>
            <w:tcW w:w="7605" w:type="dxa"/>
            <w:vAlign w:val="bottom"/>
          </w:tcPr>
          <w:p w14:paraId="290CE318" w14:textId="1C8C56CB"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Psychogeriatric AT&amp;R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_Ref384969868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13590629" w14:textId="77777777" w:rsidTr="0050671A">
        <w:trPr>
          <w:cantSplit/>
          <w:trHeight w:val="310"/>
          <w:jc w:val="center"/>
        </w:trPr>
        <w:tc>
          <w:tcPr>
            <w:tcW w:w="1684" w:type="dxa"/>
            <w:vAlign w:val="bottom"/>
          </w:tcPr>
          <w:p w14:paraId="7C020D06"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HOP1006</w:t>
            </w:r>
          </w:p>
        </w:tc>
        <w:tc>
          <w:tcPr>
            <w:tcW w:w="7605" w:type="dxa"/>
            <w:vAlign w:val="bottom"/>
          </w:tcPr>
          <w:p w14:paraId="75BA9E54" w14:textId="110F997C"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Aged Residential Care (Hospital) </w:t>
            </w:r>
            <w:r w:rsidR="00B2405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_Ref384969879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301D06">
              <w:rPr>
                <w:rFonts w:ascii="Arial" w:hAnsi="Arial" w:cs="Arial"/>
                <w:color w:val="262626" w:themeColor="text1" w:themeTint="D9"/>
                <w:sz w:val="22"/>
                <w:szCs w:val="22"/>
              </w:rPr>
              <w:t xml:space="preserve">  </w:t>
            </w:r>
          </w:p>
        </w:tc>
      </w:tr>
      <w:tr w:rsidR="00DF42CD" w:rsidRPr="000C2779" w14:paraId="35D7CEA2" w14:textId="77777777" w:rsidTr="0050671A">
        <w:trPr>
          <w:cantSplit/>
          <w:trHeight w:val="340"/>
          <w:jc w:val="center"/>
        </w:trPr>
        <w:tc>
          <w:tcPr>
            <w:tcW w:w="1684" w:type="dxa"/>
            <w:vAlign w:val="bottom"/>
          </w:tcPr>
          <w:p w14:paraId="594E204B"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HOP1013</w:t>
            </w:r>
          </w:p>
        </w:tc>
        <w:tc>
          <w:tcPr>
            <w:tcW w:w="7605" w:type="dxa"/>
            <w:vAlign w:val="bottom"/>
          </w:tcPr>
          <w:p w14:paraId="2539CF70" w14:textId="2AFD685F"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Carer Support Respite Day</w:t>
            </w:r>
            <w:r w:rsidR="00B2405F">
              <w:rPr>
                <w:rFonts w:ascii="Arial" w:hAnsi="Arial" w:cs="Arial"/>
                <w:color w:val="262626" w:themeColor="text1" w:themeTint="D9"/>
                <w:sz w:val="22"/>
                <w:szCs w:val="22"/>
              </w:rPr>
              <w:t xml:space="preserve"> </w:t>
            </w:r>
            <w:r w:rsidR="00B2405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3E3664">
              <w:rPr>
                <w:rFonts w:ascii="Arial" w:hAnsi="Arial" w:cs="Arial"/>
                <w:color w:val="262626" w:themeColor="text1" w:themeTint="D9"/>
                <w:sz w:val="22"/>
                <w:szCs w:val="22"/>
                <w:highlight w:val="lightGray"/>
              </w:rPr>
              <w:fldChar w:fldCharType="begin"/>
            </w:r>
            <w:r w:rsidR="00161FDF" w:rsidRPr="003E3664">
              <w:rPr>
                <w:rFonts w:ascii="Arial" w:hAnsi="Arial" w:cs="Arial"/>
                <w:color w:val="262626" w:themeColor="text1" w:themeTint="D9"/>
                <w:sz w:val="22"/>
                <w:szCs w:val="22"/>
                <w:highlight w:val="lightGray"/>
              </w:rPr>
              <w:instrText xml:space="preserve"> REF _Ref384969887 \r \h </w:instrText>
            </w:r>
            <w:r w:rsidR="005A3178" w:rsidRPr="003E3664">
              <w:rPr>
                <w:rFonts w:ascii="Arial" w:hAnsi="Arial" w:cs="Arial"/>
                <w:color w:val="262626" w:themeColor="text1" w:themeTint="D9"/>
                <w:sz w:val="22"/>
                <w:szCs w:val="22"/>
                <w:highlight w:val="lightGray"/>
              </w:rPr>
              <w:instrText xml:space="preserve"> \* MERGEFORMAT </w:instrText>
            </w:r>
            <w:r w:rsidR="00161FDF" w:rsidRPr="003E3664">
              <w:rPr>
                <w:rFonts w:ascii="Arial" w:hAnsi="Arial" w:cs="Arial"/>
                <w:color w:val="262626" w:themeColor="text1" w:themeTint="D9"/>
                <w:sz w:val="22"/>
                <w:szCs w:val="22"/>
                <w:highlight w:val="lightGray"/>
              </w:rPr>
            </w:r>
            <w:r w:rsidR="00161FDF" w:rsidRPr="003E3664">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3E3664">
              <w:rPr>
                <w:rFonts w:ascii="Arial" w:hAnsi="Arial" w:cs="Arial"/>
                <w:color w:val="262626" w:themeColor="text1" w:themeTint="D9"/>
                <w:sz w:val="22"/>
                <w:szCs w:val="22"/>
                <w:highlight w:val="lightGray"/>
              </w:rPr>
              <w:fldChar w:fldCharType="end"/>
            </w:r>
            <w:r w:rsidR="00B2405F" w:rsidRPr="00301D06">
              <w:rPr>
                <w:rFonts w:ascii="Arial" w:hAnsi="Arial" w:cs="Arial"/>
                <w:color w:val="262626" w:themeColor="text1" w:themeTint="D9"/>
                <w:sz w:val="22"/>
                <w:szCs w:val="22"/>
              </w:rPr>
              <w:t xml:space="preserve">  </w:t>
            </w:r>
          </w:p>
        </w:tc>
      </w:tr>
      <w:tr w:rsidR="00DF42CD" w:rsidRPr="000C2779" w14:paraId="250E0C96" w14:textId="77777777" w:rsidTr="0050671A">
        <w:trPr>
          <w:cantSplit/>
          <w:trHeight w:val="340"/>
          <w:jc w:val="center"/>
        </w:trPr>
        <w:tc>
          <w:tcPr>
            <w:tcW w:w="1684" w:type="dxa"/>
            <w:vAlign w:val="bottom"/>
          </w:tcPr>
          <w:p w14:paraId="331EF99D"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HOP1032</w:t>
            </w:r>
          </w:p>
        </w:tc>
        <w:tc>
          <w:tcPr>
            <w:tcW w:w="7605" w:type="dxa"/>
            <w:vAlign w:val="bottom"/>
          </w:tcPr>
          <w:p w14:paraId="465AD0EE" w14:textId="63482A2A" w:rsidR="00DF42CD" w:rsidRPr="00301D06" w:rsidRDefault="00DF42CD" w:rsidP="00161FDF">
            <w:pPr>
              <w:rPr>
                <w:color w:val="262626" w:themeColor="text1" w:themeTint="D9"/>
              </w:rPr>
            </w:pPr>
            <w:r w:rsidRPr="00301D06">
              <w:rPr>
                <w:rFonts w:ascii="Arial" w:hAnsi="Arial" w:cs="Arial"/>
                <w:color w:val="262626" w:themeColor="text1" w:themeTint="D9"/>
                <w:sz w:val="22"/>
                <w:szCs w:val="22"/>
              </w:rPr>
              <w:t xml:space="preserve">Health of Older People </w:t>
            </w:r>
            <w:r w:rsidR="00301D06" w:rsidRPr="00301D06">
              <w:rPr>
                <w:rFonts w:ascii="Arial" w:hAnsi="Arial" w:cs="Arial"/>
                <w:color w:val="262626" w:themeColor="text1" w:themeTint="D9"/>
                <w:sz w:val="22"/>
                <w:szCs w:val="22"/>
              </w:rPr>
              <w:t>–</w:t>
            </w:r>
            <w:r w:rsidRPr="00301D06">
              <w:rPr>
                <w:rFonts w:ascii="Arial" w:hAnsi="Arial" w:cs="Arial"/>
                <w:color w:val="262626" w:themeColor="text1" w:themeTint="D9"/>
                <w:sz w:val="22"/>
                <w:szCs w:val="22"/>
              </w:rPr>
              <w:t xml:space="preserve"> </w:t>
            </w:r>
            <w:r w:rsidR="00301D06" w:rsidRPr="00301D06">
              <w:rPr>
                <w:rFonts w:ascii="Arial" w:hAnsi="Arial" w:cs="Arial"/>
                <w:color w:val="262626" w:themeColor="text1" w:themeTint="D9"/>
                <w:sz w:val="22"/>
                <w:szCs w:val="22"/>
              </w:rPr>
              <w:t xml:space="preserve">Aged Residential Care (Secure Dementia) </w:t>
            </w:r>
            <w:r w:rsidR="00B2405F" w:rsidRPr="00301D06">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_Ref384969895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13128439" w14:textId="77777777" w:rsidTr="0050671A">
        <w:trPr>
          <w:cantSplit/>
          <w:trHeight w:val="340"/>
          <w:jc w:val="center"/>
        </w:trPr>
        <w:tc>
          <w:tcPr>
            <w:tcW w:w="1684" w:type="dxa"/>
            <w:vAlign w:val="bottom"/>
          </w:tcPr>
          <w:p w14:paraId="27058CF8"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HOP1033</w:t>
            </w:r>
          </w:p>
        </w:tc>
        <w:tc>
          <w:tcPr>
            <w:tcW w:w="7605" w:type="dxa"/>
            <w:vAlign w:val="bottom"/>
          </w:tcPr>
          <w:p w14:paraId="1AFDBB98" w14:textId="5D108F01" w:rsidR="00DF42CD" w:rsidRPr="00B2405F" w:rsidRDefault="00DF42CD" w:rsidP="00161FDF">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Care (Rest Home)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_Ref384969902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1D5943DC" w14:textId="77777777" w:rsidTr="0050671A">
        <w:trPr>
          <w:cantSplit/>
          <w:trHeight w:val="143"/>
          <w:jc w:val="center"/>
        </w:trPr>
        <w:tc>
          <w:tcPr>
            <w:tcW w:w="1684" w:type="dxa"/>
            <w:vAlign w:val="bottom"/>
          </w:tcPr>
          <w:p w14:paraId="4867358E"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HOP1035</w:t>
            </w:r>
          </w:p>
        </w:tc>
        <w:tc>
          <w:tcPr>
            <w:tcW w:w="7605" w:type="dxa"/>
            <w:vAlign w:val="bottom"/>
          </w:tcPr>
          <w:p w14:paraId="3A7E60ED" w14:textId="5E182D3E" w:rsidR="00DF42CD" w:rsidRPr="00B2405F" w:rsidRDefault="00DF42CD" w:rsidP="00161FDF">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Care (Specialist) –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_Ref384969909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72ABB14E" w14:textId="77777777" w:rsidTr="0050671A">
        <w:trPr>
          <w:cantSplit/>
          <w:trHeight w:val="143"/>
          <w:jc w:val="center"/>
        </w:trPr>
        <w:tc>
          <w:tcPr>
            <w:tcW w:w="1684" w:type="dxa"/>
            <w:vAlign w:val="bottom"/>
          </w:tcPr>
          <w:p w14:paraId="048D07A6"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HOP1043</w:t>
            </w:r>
          </w:p>
        </w:tc>
        <w:tc>
          <w:tcPr>
            <w:tcW w:w="7605" w:type="dxa"/>
            <w:vAlign w:val="bottom"/>
          </w:tcPr>
          <w:p w14:paraId="316B0BAD" w14:textId="0DB430C8" w:rsidR="00DF42CD" w:rsidRPr="00B2405F" w:rsidRDefault="00DF42CD" w:rsidP="009131F8">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w:t>
            </w:r>
            <w:r w:rsidR="003B3338">
              <w:rPr>
                <w:rFonts w:ascii="Arial" w:hAnsi="Arial" w:cs="Arial"/>
                <w:color w:val="262626" w:themeColor="text1" w:themeTint="D9"/>
                <w:sz w:val="22"/>
                <w:szCs w:val="22"/>
              </w:rPr>
              <w:t xml:space="preserve">Aged Residential </w:t>
            </w:r>
            <w:r w:rsidR="009131F8">
              <w:rPr>
                <w:rFonts w:ascii="Arial" w:hAnsi="Arial" w:cs="Arial"/>
                <w:color w:val="262626" w:themeColor="text1" w:themeTint="D9"/>
                <w:sz w:val="22"/>
                <w:szCs w:val="22"/>
              </w:rPr>
              <w:t>Respite</w:t>
            </w:r>
            <w:r w:rsidR="003B3338">
              <w:rPr>
                <w:rFonts w:ascii="Arial" w:hAnsi="Arial" w:cs="Arial"/>
                <w:color w:val="262626" w:themeColor="text1" w:themeTint="D9"/>
                <w:sz w:val="22"/>
                <w:szCs w:val="22"/>
              </w:rPr>
              <w:t xml:space="preserve"> (</w:t>
            </w:r>
            <w:r w:rsidR="009131F8">
              <w:rPr>
                <w:rFonts w:ascii="Arial" w:hAnsi="Arial" w:cs="Arial"/>
                <w:color w:val="262626" w:themeColor="text1" w:themeTint="D9"/>
                <w:sz w:val="22"/>
                <w:szCs w:val="22"/>
              </w:rPr>
              <w:t>Rest Home</w:t>
            </w:r>
            <w:r w:rsidR="00B2405F" w:rsidRPr="00B2405F">
              <w:rPr>
                <w:rFonts w:ascii="Arial" w:hAnsi="Arial" w:cs="Arial"/>
                <w:color w:val="262626" w:themeColor="text1" w:themeTint="D9"/>
                <w:sz w:val="22"/>
                <w:szCs w:val="22"/>
              </w:rPr>
              <w:t>)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_Ref384969916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p>
        </w:tc>
      </w:tr>
      <w:tr w:rsidR="00DF42CD" w:rsidRPr="000C2779" w14:paraId="74FA20A0" w14:textId="77777777" w:rsidTr="0050671A">
        <w:trPr>
          <w:cantSplit/>
          <w:trHeight w:val="143"/>
          <w:jc w:val="center"/>
        </w:trPr>
        <w:tc>
          <w:tcPr>
            <w:tcW w:w="1684" w:type="dxa"/>
            <w:vAlign w:val="bottom"/>
          </w:tcPr>
          <w:p w14:paraId="3FBDE5C9"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HOP1044</w:t>
            </w:r>
          </w:p>
        </w:tc>
        <w:tc>
          <w:tcPr>
            <w:tcW w:w="7605" w:type="dxa"/>
            <w:vAlign w:val="bottom"/>
          </w:tcPr>
          <w:p w14:paraId="732531F3" w14:textId="697710D9" w:rsidR="00DF42CD" w:rsidRPr="00B2405F" w:rsidRDefault="00DF42CD" w:rsidP="009131F8">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w:t>
            </w:r>
            <w:r w:rsidR="003B3338">
              <w:rPr>
                <w:rFonts w:ascii="Arial" w:hAnsi="Arial" w:cs="Arial"/>
                <w:color w:val="262626" w:themeColor="text1" w:themeTint="D9"/>
                <w:sz w:val="22"/>
                <w:szCs w:val="22"/>
              </w:rPr>
              <w:t xml:space="preserve">Aged Residential </w:t>
            </w:r>
            <w:r w:rsidR="009131F8">
              <w:rPr>
                <w:rFonts w:ascii="Arial" w:hAnsi="Arial" w:cs="Arial"/>
                <w:color w:val="262626" w:themeColor="text1" w:themeTint="D9"/>
                <w:sz w:val="22"/>
                <w:szCs w:val="22"/>
              </w:rPr>
              <w:t>Respite</w:t>
            </w:r>
            <w:r w:rsidR="003B3338">
              <w:rPr>
                <w:rFonts w:ascii="Arial" w:hAnsi="Arial" w:cs="Arial"/>
                <w:color w:val="262626" w:themeColor="text1" w:themeTint="D9"/>
                <w:sz w:val="22"/>
                <w:szCs w:val="22"/>
              </w:rPr>
              <w:t xml:space="preserve"> (Hospital</w:t>
            </w:r>
            <w:r w:rsidR="00B2405F" w:rsidRPr="00B2405F">
              <w:rPr>
                <w:rFonts w:ascii="Arial" w:hAnsi="Arial" w:cs="Arial"/>
                <w:color w:val="262626" w:themeColor="text1" w:themeTint="D9"/>
                <w:sz w:val="22"/>
                <w:szCs w:val="22"/>
              </w:rPr>
              <w:t>)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_Ref384969926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p>
        </w:tc>
      </w:tr>
      <w:tr w:rsidR="004A4923" w:rsidRPr="000C2779" w14:paraId="076D8ED1" w14:textId="77777777" w:rsidTr="0050671A">
        <w:trPr>
          <w:cantSplit/>
          <w:trHeight w:val="143"/>
          <w:jc w:val="center"/>
        </w:trPr>
        <w:tc>
          <w:tcPr>
            <w:tcW w:w="1684" w:type="dxa"/>
            <w:vAlign w:val="bottom"/>
          </w:tcPr>
          <w:p w14:paraId="3AC282F3" w14:textId="77777777" w:rsidR="004A4923" w:rsidRDefault="004A4923" w:rsidP="00B87D42">
            <w:pPr>
              <w:pStyle w:val="TableText0"/>
              <w:rPr>
                <w:rFonts w:ascii="Arial" w:hAnsi="Arial" w:cs="Arial"/>
                <w:color w:val="333333"/>
                <w:sz w:val="22"/>
                <w:szCs w:val="22"/>
              </w:rPr>
            </w:pPr>
            <w:r>
              <w:rPr>
                <w:rFonts w:ascii="Arial" w:hAnsi="Arial" w:cs="Arial"/>
                <w:color w:val="333333"/>
                <w:sz w:val="22"/>
                <w:szCs w:val="22"/>
              </w:rPr>
              <w:t>HOP1045</w:t>
            </w:r>
          </w:p>
        </w:tc>
        <w:tc>
          <w:tcPr>
            <w:tcW w:w="7605" w:type="dxa"/>
            <w:vAlign w:val="bottom"/>
          </w:tcPr>
          <w:p w14:paraId="5326829C" w14:textId="5FDAE060" w:rsidR="004A4923" w:rsidRPr="00B2405F" w:rsidRDefault="004A4923" w:rsidP="00161FDF">
            <w:pPr>
              <w:rPr>
                <w:rFonts w:ascii="Arial" w:hAnsi="Arial" w:cs="Arial"/>
                <w:color w:val="262626" w:themeColor="text1" w:themeTint="D9"/>
                <w:sz w:val="22"/>
                <w:szCs w:val="22"/>
              </w:rPr>
            </w:pPr>
            <w:r w:rsidRPr="00B2405F">
              <w:rPr>
                <w:rFonts w:ascii="Arial" w:hAnsi="Arial" w:cs="Arial"/>
                <w:color w:val="262626" w:themeColor="text1" w:themeTint="D9"/>
                <w:sz w:val="22"/>
                <w:szCs w:val="22"/>
              </w:rPr>
              <w:t xml:space="preserve">Health of Older People – </w:t>
            </w:r>
            <w:r>
              <w:rPr>
                <w:rFonts w:ascii="Arial" w:hAnsi="Arial" w:cs="Arial"/>
                <w:color w:val="262626" w:themeColor="text1" w:themeTint="D9"/>
                <w:sz w:val="22"/>
                <w:szCs w:val="22"/>
              </w:rPr>
              <w:t>Aged Residential Respite</w:t>
            </w:r>
            <w:r w:rsidR="009131F8">
              <w:rPr>
                <w:rFonts w:ascii="Arial" w:hAnsi="Arial" w:cs="Arial"/>
                <w:color w:val="262626" w:themeColor="text1" w:themeTint="D9"/>
                <w:sz w:val="22"/>
                <w:szCs w:val="22"/>
              </w:rPr>
              <w:t xml:space="preserve"> (Dementia)</w:t>
            </w:r>
            <w:r>
              <w:rPr>
                <w:rFonts w:ascii="Arial" w:hAnsi="Arial" w:cs="Arial"/>
                <w:color w:val="262626" w:themeColor="text1" w:themeTint="D9"/>
                <w:sz w:val="22"/>
                <w:szCs w:val="22"/>
              </w:rPr>
              <w:t xml:space="preserve"> </w:t>
            </w:r>
            <w:r w:rsidRPr="00B2405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_Ref384969933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8064F7">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p>
        </w:tc>
      </w:tr>
      <w:tr w:rsidR="00DF42CD" w:rsidRPr="000C2779" w14:paraId="2FF1D155" w14:textId="77777777" w:rsidTr="0050671A">
        <w:trPr>
          <w:cantSplit/>
          <w:trHeight w:val="143"/>
          <w:jc w:val="center"/>
        </w:trPr>
        <w:tc>
          <w:tcPr>
            <w:tcW w:w="1684" w:type="dxa"/>
            <w:vAlign w:val="bottom"/>
          </w:tcPr>
          <w:p w14:paraId="110C89DF" w14:textId="77777777" w:rsidR="00DF42CD" w:rsidRPr="000C2779" w:rsidRDefault="00DF42CD" w:rsidP="00B87D42">
            <w:pPr>
              <w:pStyle w:val="TableText0"/>
              <w:rPr>
                <w:rFonts w:ascii="Arial" w:hAnsi="Arial" w:cs="Arial"/>
                <w:color w:val="333333"/>
                <w:sz w:val="22"/>
                <w:szCs w:val="22"/>
              </w:rPr>
            </w:pPr>
            <w:r>
              <w:rPr>
                <w:rFonts w:ascii="Arial" w:hAnsi="Arial" w:cs="Arial"/>
                <w:color w:val="333333"/>
                <w:sz w:val="22"/>
                <w:szCs w:val="22"/>
              </w:rPr>
              <w:t>HOP1046</w:t>
            </w:r>
          </w:p>
        </w:tc>
        <w:tc>
          <w:tcPr>
            <w:tcW w:w="7605" w:type="dxa"/>
            <w:vAlign w:val="bottom"/>
          </w:tcPr>
          <w:p w14:paraId="2911EE5B" w14:textId="14C197C5" w:rsidR="00DF42CD" w:rsidRPr="00B2405F" w:rsidRDefault="00DF42CD" w:rsidP="00A82E70">
            <w:pPr>
              <w:rPr>
                <w:color w:val="262626" w:themeColor="text1" w:themeTint="D9"/>
              </w:rPr>
            </w:pPr>
            <w:r w:rsidRPr="00B2405F">
              <w:rPr>
                <w:rFonts w:ascii="Arial" w:hAnsi="Arial" w:cs="Arial"/>
                <w:color w:val="262626" w:themeColor="text1" w:themeTint="D9"/>
                <w:sz w:val="22"/>
                <w:szCs w:val="22"/>
              </w:rPr>
              <w:t xml:space="preserve">Health of Older People </w:t>
            </w:r>
            <w:r w:rsidR="00B2405F" w:rsidRPr="00B2405F">
              <w:rPr>
                <w:rFonts w:ascii="Arial" w:hAnsi="Arial" w:cs="Arial"/>
                <w:color w:val="262626" w:themeColor="text1" w:themeTint="D9"/>
                <w:sz w:val="22"/>
                <w:szCs w:val="22"/>
              </w:rPr>
              <w:t xml:space="preserve">– Aged Residential </w:t>
            </w:r>
            <w:r w:rsidR="00A82E70">
              <w:rPr>
                <w:rFonts w:ascii="Arial" w:hAnsi="Arial" w:cs="Arial"/>
                <w:color w:val="262626" w:themeColor="text1" w:themeTint="D9"/>
                <w:sz w:val="22"/>
                <w:szCs w:val="22"/>
              </w:rPr>
              <w:t>Respite</w:t>
            </w:r>
            <w:r w:rsidR="00B2405F" w:rsidRPr="00B2405F">
              <w:rPr>
                <w:rFonts w:ascii="Arial" w:hAnsi="Arial" w:cs="Arial"/>
                <w:color w:val="262626" w:themeColor="text1" w:themeTint="D9"/>
                <w:sz w:val="22"/>
                <w:szCs w:val="22"/>
              </w:rPr>
              <w:t xml:space="preserve"> (Psychogeriatric) –</w:t>
            </w:r>
            <w:r w:rsidR="00161FDF">
              <w:rPr>
                <w:rFonts w:ascii="Arial" w:hAnsi="Arial" w:cs="Arial"/>
                <w:color w:val="262626" w:themeColor="text1" w:themeTint="D9"/>
                <w:sz w:val="22"/>
                <w:szCs w:val="22"/>
              </w:rPr>
              <w:t xml:space="preserve"> </w:t>
            </w:r>
            <w:r w:rsidR="00161FDF" w:rsidRPr="00161FDF">
              <w:rPr>
                <w:rFonts w:ascii="Arial" w:hAnsi="Arial" w:cs="Arial"/>
                <w:color w:val="262626" w:themeColor="text1" w:themeTint="D9"/>
                <w:sz w:val="22"/>
                <w:szCs w:val="22"/>
                <w:highlight w:val="lightGray"/>
              </w:rPr>
              <w:fldChar w:fldCharType="begin"/>
            </w:r>
            <w:r w:rsidR="00161FDF" w:rsidRPr="00161FDF">
              <w:rPr>
                <w:rFonts w:ascii="Arial" w:hAnsi="Arial" w:cs="Arial"/>
                <w:color w:val="262626" w:themeColor="text1" w:themeTint="D9"/>
                <w:sz w:val="22"/>
                <w:szCs w:val="22"/>
                <w:highlight w:val="lightGray"/>
              </w:rPr>
              <w:instrText xml:space="preserve"> REF _Ref384969940 \r \h </w:instrText>
            </w:r>
            <w:r w:rsidR="00161FDF">
              <w:rPr>
                <w:rFonts w:ascii="Arial" w:hAnsi="Arial" w:cs="Arial"/>
                <w:color w:val="262626" w:themeColor="text1" w:themeTint="D9"/>
                <w:sz w:val="22"/>
                <w:szCs w:val="22"/>
                <w:highlight w:val="lightGray"/>
              </w:rPr>
              <w:instrText xml:space="preserve"> \* MERGEFORMAT </w:instrText>
            </w:r>
            <w:r w:rsidR="00161FDF" w:rsidRPr="00161FDF">
              <w:rPr>
                <w:rFonts w:ascii="Arial" w:hAnsi="Arial" w:cs="Arial"/>
                <w:color w:val="262626" w:themeColor="text1" w:themeTint="D9"/>
                <w:sz w:val="22"/>
                <w:szCs w:val="22"/>
                <w:highlight w:val="lightGray"/>
              </w:rPr>
            </w:r>
            <w:r w:rsidR="00161FDF" w:rsidRPr="00161FDF">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5.2.7</w:t>
            </w:r>
            <w:r w:rsidR="00161FDF" w:rsidRPr="00161FDF">
              <w:rPr>
                <w:rFonts w:ascii="Arial" w:hAnsi="Arial" w:cs="Arial"/>
                <w:color w:val="262626" w:themeColor="text1" w:themeTint="D9"/>
                <w:sz w:val="22"/>
                <w:szCs w:val="22"/>
                <w:highlight w:val="lightGray"/>
              </w:rPr>
              <w:fldChar w:fldCharType="end"/>
            </w:r>
            <w:r w:rsidR="00B2405F" w:rsidRPr="00B2405F">
              <w:rPr>
                <w:rFonts w:ascii="Arial" w:hAnsi="Arial" w:cs="Arial"/>
                <w:color w:val="262626" w:themeColor="text1" w:themeTint="D9"/>
                <w:sz w:val="22"/>
                <w:szCs w:val="22"/>
              </w:rPr>
              <w:t xml:space="preserve">   </w:t>
            </w:r>
            <w:r w:rsidRPr="00B2405F">
              <w:rPr>
                <w:rFonts w:ascii="Arial" w:hAnsi="Arial" w:cs="Arial"/>
                <w:color w:val="262626" w:themeColor="text1" w:themeTint="D9"/>
                <w:sz w:val="22"/>
                <w:szCs w:val="22"/>
              </w:rPr>
              <w:t xml:space="preserve"> </w:t>
            </w:r>
          </w:p>
        </w:tc>
      </w:tr>
      <w:tr w:rsidR="00714629" w:rsidRPr="000C2779" w14:paraId="01B04F55" w14:textId="77777777" w:rsidTr="00B87D42">
        <w:trPr>
          <w:cantSplit/>
          <w:trHeight w:val="143"/>
          <w:jc w:val="center"/>
        </w:trPr>
        <w:tc>
          <w:tcPr>
            <w:tcW w:w="1684" w:type="dxa"/>
            <w:vAlign w:val="bottom"/>
          </w:tcPr>
          <w:p w14:paraId="6AF86D2A" w14:textId="77777777" w:rsidR="00714629" w:rsidRDefault="00714629" w:rsidP="00B87D42">
            <w:pPr>
              <w:pStyle w:val="TableText0"/>
              <w:rPr>
                <w:rFonts w:ascii="Arial" w:hAnsi="Arial" w:cs="Arial"/>
                <w:color w:val="333333"/>
                <w:sz w:val="22"/>
                <w:szCs w:val="22"/>
              </w:rPr>
            </w:pPr>
            <w:r>
              <w:rPr>
                <w:rFonts w:ascii="Arial" w:hAnsi="Arial" w:cs="Arial"/>
                <w:color w:val="333333"/>
                <w:sz w:val="22"/>
                <w:szCs w:val="22"/>
              </w:rPr>
              <w:t>M25008</w:t>
            </w:r>
          </w:p>
        </w:tc>
        <w:tc>
          <w:tcPr>
            <w:tcW w:w="7605" w:type="dxa"/>
            <w:vAlign w:val="bottom"/>
          </w:tcPr>
          <w:p w14:paraId="5780C271" w14:textId="3B68050E" w:rsidR="00714629" w:rsidRDefault="00714629" w:rsidP="003B3338">
            <w:pPr>
              <w:pStyle w:val="TableText0"/>
              <w:rPr>
                <w:rFonts w:ascii="Arial" w:hAnsi="Arial" w:cs="Arial"/>
                <w:color w:val="333333"/>
                <w:sz w:val="22"/>
                <w:szCs w:val="22"/>
              </w:rPr>
            </w:pPr>
            <w:r>
              <w:rPr>
                <w:rFonts w:ascii="Arial" w:hAnsi="Arial" w:cs="Arial"/>
                <w:color w:val="333333"/>
                <w:sz w:val="22"/>
                <w:szCs w:val="22"/>
              </w:rPr>
              <w:t xml:space="preserve">Capsule Endoscopy </w:t>
            </w:r>
            <w:r w:rsidR="00301D06" w:rsidRPr="00301D06">
              <w:rPr>
                <w:rFonts w:ascii="Arial" w:hAnsi="Arial" w:cs="Arial"/>
                <w:color w:val="262626" w:themeColor="text1" w:themeTint="D9"/>
                <w:sz w:val="22"/>
                <w:szCs w:val="22"/>
              </w:rPr>
              <w:t xml:space="preserve">– </w:t>
            </w:r>
            <w:r w:rsidR="00C3542B" w:rsidRPr="00726788">
              <w:rPr>
                <w:rFonts w:ascii="Arial" w:hAnsi="Arial" w:cs="Arial"/>
                <w:color w:val="333333"/>
                <w:sz w:val="22"/>
                <w:szCs w:val="22"/>
                <w:highlight w:val="lightGray"/>
              </w:rPr>
              <w:fldChar w:fldCharType="begin"/>
            </w:r>
            <w:r w:rsidR="00C3542B" w:rsidRPr="00726788">
              <w:rPr>
                <w:rFonts w:ascii="Arial" w:hAnsi="Arial" w:cs="Arial"/>
                <w:color w:val="333333"/>
                <w:sz w:val="22"/>
                <w:szCs w:val="22"/>
                <w:highlight w:val="lightGray"/>
              </w:rPr>
              <w:instrText xml:space="preserve"> REF _Ref339277556 \r \h </w:instrText>
            </w:r>
            <w:r w:rsidR="003B3338" w:rsidRPr="00726788">
              <w:rPr>
                <w:rFonts w:ascii="Arial" w:hAnsi="Arial" w:cs="Arial"/>
                <w:color w:val="333333"/>
                <w:sz w:val="22"/>
                <w:szCs w:val="22"/>
                <w:highlight w:val="lightGray"/>
              </w:rPr>
              <w:instrText xml:space="preserve"> \* MERGEFORMAT </w:instrText>
            </w:r>
            <w:r w:rsidR="00C3542B" w:rsidRPr="00726788">
              <w:rPr>
                <w:rFonts w:ascii="Arial" w:hAnsi="Arial" w:cs="Arial"/>
                <w:color w:val="333333"/>
                <w:sz w:val="22"/>
                <w:szCs w:val="22"/>
                <w:highlight w:val="lightGray"/>
              </w:rPr>
            </w:r>
            <w:r w:rsidR="00C3542B" w:rsidRPr="00726788">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5.2.34</w:t>
            </w:r>
            <w:r w:rsidR="00C3542B" w:rsidRPr="00726788">
              <w:rPr>
                <w:rFonts w:ascii="Arial" w:hAnsi="Arial" w:cs="Arial"/>
                <w:color w:val="333333"/>
                <w:sz w:val="22"/>
                <w:szCs w:val="22"/>
                <w:highlight w:val="lightGray"/>
              </w:rPr>
              <w:fldChar w:fldCharType="end"/>
            </w:r>
          </w:p>
        </w:tc>
      </w:tr>
      <w:tr w:rsidR="00612352" w:rsidRPr="000C2779" w14:paraId="0848C2B8" w14:textId="77777777" w:rsidTr="00B87D42">
        <w:trPr>
          <w:cantSplit/>
          <w:trHeight w:val="143"/>
          <w:jc w:val="center"/>
        </w:trPr>
        <w:tc>
          <w:tcPr>
            <w:tcW w:w="1684" w:type="dxa"/>
            <w:vAlign w:val="bottom"/>
          </w:tcPr>
          <w:p w14:paraId="63E02108" w14:textId="77777777" w:rsidR="00612352" w:rsidRPr="000C2779" w:rsidRDefault="00612352" w:rsidP="00B87D42">
            <w:pPr>
              <w:pStyle w:val="TableText0"/>
              <w:rPr>
                <w:rFonts w:ascii="Arial" w:hAnsi="Arial" w:cs="Arial"/>
                <w:color w:val="333333"/>
                <w:sz w:val="22"/>
                <w:szCs w:val="22"/>
              </w:rPr>
            </w:pPr>
            <w:r>
              <w:rPr>
                <w:rFonts w:ascii="Arial" w:hAnsi="Arial" w:cs="Arial"/>
                <w:color w:val="333333"/>
                <w:sz w:val="22"/>
                <w:szCs w:val="22"/>
              </w:rPr>
              <w:t>M30020</w:t>
            </w:r>
          </w:p>
        </w:tc>
        <w:tc>
          <w:tcPr>
            <w:tcW w:w="7605" w:type="dxa"/>
            <w:vAlign w:val="bottom"/>
          </w:tcPr>
          <w:p w14:paraId="28600FBE" w14:textId="1D7120C4" w:rsidR="00612352" w:rsidRPr="000C2779" w:rsidRDefault="00612352" w:rsidP="00301D06">
            <w:pPr>
              <w:pStyle w:val="TableText0"/>
              <w:rPr>
                <w:rFonts w:ascii="Arial" w:hAnsi="Arial" w:cs="Arial"/>
                <w:color w:val="333333"/>
                <w:sz w:val="22"/>
                <w:szCs w:val="22"/>
              </w:rPr>
            </w:pPr>
            <w:r>
              <w:rPr>
                <w:rFonts w:ascii="Arial" w:hAnsi="Arial" w:cs="Arial"/>
                <w:color w:val="333333"/>
                <w:sz w:val="22"/>
                <w:szCs w:val="22"/>
              </w:rPr>
              <w:t xml:space="preserve">Same </w:t>
            </w:r>
            <w:r w:rsidR="003246A0">
              <w:rPr>
                <w:rFonts w:ascii="Arial" w:hAnsi="Arial" w:cs="Arial"/>
                <w:color w:val="333333"/>
                <w:sz w:val="22"/>
                <w:szCs w:val="22"/>
              </w:rPr>
              <w:t xml:space="preserve">Day Pharmacotherapy for Cancer (Haematology)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_Ref339277570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5.2.26</w:t>
            </w:r>
            <w:r w:rsidR="00C3542B" w:rsidRPr="003B3338">
              <w:rPr>
                <w:rFonts w:ascii="Arial" w:hAnsi="Arial" w:cs="Arial"/>
                <w:color w:val="262626" w:themeColor="text1" w:themeTint="D9"/>
                <w:sz w:val="22"/>
                <w:szCs w:val="22"/>
                <w:highlight w:val="lightGray"/>
              </w:rPr>
              <w:fldChar w:fldCharType="end"/>
            </w:r>
            <w:r w:rsidR="00B2405F">
              <w:rPr>
                <w:rFonts w:ascii="Arial" w:hAnsi="Arial" w:cs="Arial"/>
                <w:color w:val="262626" w:themeColor="text1" w:themeTint="D9"/>
                <w:sz w:val="22"/>
                <w:szCs w:val="22"/>
              </w:rPr>
              <w:t xml:space="preserve"> </w:t>
            </w:r>
          </w:p>
        </w:tc>
      </w:tr>
      <w:tr w:rsidR="00612352" w:rsidRPr="000C2779" w14:paraId="40CF9867" w14:textId="77777777" w:rsidTr="00352719">
        <w:trPr>
          <w:cantSplit/>
          <w:trHeight w:val="143"/>
          <w:jc w:val="center"/>
        </w:trPr>
        <w:tc>
          <w:tcPr>
            <w:tcW w:w="1684" w:type="dxa"/>
          </w:tcPr>
          <w:p w14:paraId="6A62C663" w14:textId="77777777" w:rsidR="00612352" w:rsidRPr="000C2779" w:rsidRDefault="00612352" w:rsidP="00352719">
            <w:pPr>
              <w:pStyle w:val="TableText0"/>
              <w:rPr>
                <w:rFonts w:ascii="Arial" w:hAnsi="Arial" w:cs="Arial"/>
                <w:color w:val="333333"/>
                <w:sz w:val="22"/>
                <w:szCs w:val="22"/>
              </w:rPr>
            </w:pPr>
            <w:r w:rsidRPr="00B94F3B">
              <w:rPr>
                <w:rFonts w:ascii="Arial" w:hAnsi="Arial" w:cs="Arial"/>
                <w:color w:val="333333"/>
                <w:sz w:val="22"/>
                <w:szCs w:val="22"/>
              </w:rPr>
              <w:t>M50009</w:t>
            </w:r>
          </w:p>
        </w:tc>
        <w:tc>
          <w:tcPr>
            <w:tcW w:w="7605" w:type="dxa"/>
          </w:tcPr>
          <w:p w14:paraId="6A61B0FC" w14:textId="51E47868" w:rsidR="00612352" w:rsidRPr="000C2779" w:rsidRDefault="00612352" w:rsidP="009B75B1">
            <w:pPr>
              <w:pStyle w:val="TableText0"/>
              <w:rPr>
                <w:rFonts w:ascii="Arial" w:hAnsi="Arial" w:cs="Arial"/>
                <w:color w:val="333333"/>
                <w:sz w:val="22"/>
                <w:szCs w:val="22"/>
              </w:rPr>
            </w:pPr>
            <w:r w:rsidRPr="00612352">
              <w:rPr>
                <w:rFonts w:ascii="Arial" w:hAnsi="Arial" w:cs="Arial"/>
                <w:color w:val="333333"/>
                <w:sz w:val="22"/>
                <w:szCs w:val="22"/>
              </w:rPr>
              <w:t xml:space="preserve">Same Day </w:t>
            </w:r>
            <w:r w:rsidR="00B2405F">
              <w:rPr>
                <w:rFonts w:ascii="Arial" w:hAnsi="Arial" w:cs="Arial"/>
                <w:color w:val="333333"/>
                <w:sz w:val="22"/>
                <w:szCs w:val="22"/>
              </w:rPr>
              <w:t xml:space="preserve">Blood </w:t>
            </w:r>
            <w:r w:rsidRPr="00612352">
              <w:rPr>
                <w:rFonts w:ascii="Arial" w:hAnsi="Arial" w:cs="Arial"/>
                <w:color w:val="333333"/>
                <w:sz w:val="22"/>
                <w:szCs w:val="22"/>
              </w:rPr>
              <w:t xml:space="preserve">Transfusions </w:t>
            </w:r>
            <w:r w:rsidR="00B2405F">
              <w:rPr>
                <w:rFonts w:ascii="Arial" w:hAnsi="Arial" w:cs="Arial"/>
                <w:color w:val="333333"/>
                <w:sz w:val="22"/>
                <w:szCs w:val="22"/>
              </w:rPr>
              <w:t>(O</w:t>
            </w:r>
            <w:r>
              <w:rPr>
                <w:rFonts w:ascii="Arial" w:hAnsi="Arial" w:cs="Arial"/>
                <w:color w:val="333333"/>
                <w:sz w:val="22"/>
                <w:szCs w:val="22"/>
              </w:rPr>
              <w:t>ncology</w:t>
            </w:r>
            <w:r w:rsidR="00B2405F">
              <w:rPr>
                <w:rFonts w:ascii="Arial" w:hAnsi="Arial" w:cs="Arial"/>
                <w:color w:val="333333"/>
                <w:sz w:val="22"/>
                <w:szCs w:val="22"/>
              </w:rPr>
              <w:t>)</w:t>
            </w:r>
            <w:r w:rsidRPr="006123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_Ref339277591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5.2.36</w:t>
            </w:r>
            <w:r w:rsidR="00C3542B" w:rsidRPr="003B3338">
              <w:rPr>
                <w:rFonts w:ascii="Arial" w:hAnsi="Arial" w:cs="Arial"/>
                <w:color w:val="262626" w:themeColor="text1" w:themeTint="D9"/>
                <w:sz w:val="22"/>
                <w:szCs w:val="22"/>
                <w:highlight w:val="lightGray"/>
              </w:rPr>
              <w:fldChar w:fldCharType="end"/>
            </w:r>
          </w:p>
        </w:tc>
      </w:tr>
      <w:tr w:rsidR="00612352" w:rsidRPr="000C2779" w14:paraId="521B6457" w14:textId="77777777" w:rsidTr="00352719">
        <w:trPr>
          <w:cantSplit/>
          <w:trHeight w:val="143"/>
          <w:jc w:val="center"/>
        </w:trPr>
        <w:tc>
          <w:tcPr>
            <w:tcW w:w="1684" w:type="dxa"/>
          </w:tcPr>
          <w:p w14:paraId="77166D9F"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M50024</w:t>
            </w:r>
          </w:p>
        </w:tc>
        <w:tc>
          <w:tcPr>
            <w:tcW w:w="7605" w:type="dxa"/>
          </w:tcPr>
          <w:p w14:paraId="32787488" w14:textId="436D9FFA" w:rsidR="00612352" w:rsidRPr="000C2779" w:rsidRDefault="00612352" w:rsidP="009B75B1">
            <w:pPr>
              <w:pStyle w:val="TableText0"/>
              <w:rPr>
                <w:rFonts w:ascii="Arial" w:hAnsi="Arial" w:cs="Arial"/>
                <w:color w:val="333333"/>
                <w:sz w:val="22"/>
                <w:szCs w:val="22"/>
              </w:rPr>
            </w:pPr>
            <w:r>
              <w:rPr>
                <w:rFonts w:ascii="Arial" w:hAnsi="Arial" w:cs="Arial"/>
                <w:color w:val="333333"/>
                <w:sz w:val="22"/>
                <w:szCs w:val="22"/>
              </w:rPr>
              <w:t>Same Day Radiotherapy</w:t>
            </w:r>
            <w:r w:rsidR="00B2405F">
              <w:rPr>
                <w:rFonts w:ascii="Arial" w:hAnsi="Arial" w:cs="Arial"/>
                <w:color w:val="333333"/>
                <w:sz w:val="22"/>
                <w:szCs w:val="22"/>
              </w:rPr>
              <w:t xml:space="preserve"> (Orthovoltage) </w:t>
            </w:r>
            <w:r w:rsidR="00B2405F" w:rsidRPr="00301D06">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_Ref335978021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5.2.27</w:t>
            </w:r>
            <w:r w:rsidR="00C3542B" w:rsidRPr="003B3338">
              <w:rPr>
                <w:rFonts w:ascii="Arial" w:hAnsi="Arial" w:cs="Arial"/>
                <w:color w:val="262626" w:themeColor="text1" w:themeTint="D9"/>
                <w:sz w:val="22"/>
                <w:szCs w:val="22"/>
                <w:highlight w:val="lightGray"/>
              </w:rPr>
              <w:fldChar w:fldCharType="end"/>
            </w:r>
            <w:r w:rsidR="00B2405F">
              <w:rPr>
                <w:rFonts w:ascii="Arial" w:hAnsi="Arial" w:cs="Arial"/>
                <w:color w:val="333333"/>
                <w:sz w:val="22"/>
                <w:szCs w:val="22"/>
              </w:rPr>
              <w:t xml:space="preserve">   </w:t>
            </w:r>
          </w:p>
        </w:tc>
      </w:tr>
      <w:tr w:rsidR="00612352" w:rsidRPr="000C2779" w14:paraId="28519DB2" w14:textId="77777777" w:rsidTr="00352719">
        <w:trPr>
          <w:cantSplit/>
          <w:trHeight w:val="143"/>
          <w:jc w:val="center"/>
        </w:trPr>
        <w:tc>
          <w:tcPr>
            <w:tcW w:w="1684" w:type="dxa"/>
          </w:tcPr>
          <w:p w14:paraId="7FE53CC3"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M50025</w:t>
            </w:r>
          </w:p>
        </w:tc>
        <w:tc>
          <w:tcPr>
            <w:tcW w:w="7605" w:type="dxa"/>
          </w:tcPr>
          <w:p w14:paraId="1858F8E8" w14:textId="73FBB4FD" w:rsidR="00612352" w:rsidRPr="000C2779" w:rsidRDefault="00612352" w:rsidP="009B75B1">
            <w:pPr>
              <w:pStyle w:val="TableText0"/>
              <w:rPr>
                <w:rFonts w:ascii="Arial" w:hAnsi="Arial" w:cs="Arial"/>
                <w:color w:val="333333"/>
                <w:sz w:val="22"/>
                <w:szCs w:val="22"/>
              </w:rPr>
            </w:pPr>
            <w:r w:rsidRPr="00BC3552">
              <w:rPr>
                <w:rFonts w:ascii="Arial" w:hAnsi="Arial" w:cs="Arial"/>
                <w:color w:val="333333"/>
                <w:sz w:val="22"/>
                <w:szCs w:val="22"/>
              </w:rPr>
              <w:t xml:space="preserve">Same Day Radiotherapy </w:t>
            </w:r>
            <w:r w:rsidR="00B2405F">
              <w:rPr>
                <w:rFonts w:ascii="Arial" w:hAnsi="Arial" w:cs="Arial"/>
                <w:color w:val="333333"/>
                <w:sz w:val="22"/>
                <w:szCs w:val="22"/>
              </w:rPr>
              <w:t xml:space="preserve">(Megavoltage) </w:t>
            </w:r>
            <w:r w:rsidR="00B2405F" w:rsidRPr="00301D06">
              <w:rPr>
                <w:rFonts w:ascii="Arial" w:hAnsi="Arial" w:cs="Arial"/>
                <w:color w:val="262626" w:themeColor="text1" w:themeTint="D9"/>
                <w:sz w:val="22"/>
                <w:szCs w:val="22"/>
              </w:rPr>
              <w:t xml:space="preserve">– </w:t>
            </w:r>
            <w:r w:rsidR="00C3542B" w:rsidRPr="003B3338">
              <w:rPr>
                <w:rFonts w:ascii="Arial" w:hAnsi="Arial" w:cs="Arial"/>
                <w:color w:val="333333"/>
                <w:sz w:val="22"/>
                <w:szCs w:val="22"/>
                <w:highlight w:val="lightGray"/>
              </w:rPr>
              <w:fldChar w:fldCharType="begin"/>
            </w:r>
            <w:r w:rsidR="00C3542B" w:rsidRPr="003B3338">
              <w:rPr>
                <w:rFonts w:ascii="Arial" w:hAnsi="Arial" w:cs="Arial"/>
                <w:color w:val="333333"/>
                <w:sz w:val="22"/>
                <w:szCs w:val="22"/>
                <w:highlight w:val="lightGray"/>
              </w:rPr>
              <w:instrText xml:space="preserve"> REF _Ref335978021 \r \h </w:instrText>
            </w:r>
            <w:r w:rsidR="003B3338">
              <w:rPr>
                <w:rFonts w:ascii="Arial" w:hAnsi="Arial" w:cs="Arial"/>
                <w:color w:val="333333"/>
                <w:sz w:val="22"/>
                <w:szCs w:val="22"/>
                <w:highlight w:val="lightGray"/>
              </w:rPr>
              <w:instrText xml:space="preserve"> \* MERGEFORMAT </w:instrText>
            </w:r>
            <w:r w:rsidR="00C3542B" w:rsidRPr="003B3338">
              <w:rPr>
                <w:rFonts w:ascii="Arial" w:hAnsi="Arial" w:cs="Arial"/>
                <w:color w:val="333333"/>
                <w:sz w:val="22"/>
                <w:szCs w:val="22"/>
                <w:highlight w:val="lightGray"/>
              </w:rPr>
            </w:r>
            <w:r w:rsidR="00C3542B" w:rsidRPr="003B3338">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5.2.27</w:t>
            </w:r>
            <w:r w:rsidR="00C3542B" w:rsidRPr="003B3338">
              <w:rPr>
                <w:rFonts w:ascii="Arial" w:hAnsi="Arial" w:cs="Arial"/>
                <w:color w:val="333333"/>
                <w:sz w:val="22"/>
                <w:szCs w:val="22"/>
                <w:highlight w:val="lightGray"/>
              </w:rPr>
              <w:fldChar w:fldCharType="end"/>
            </w:r>
            <w:r w:rsidR="00B2405F">
              <w:rPr>
                <w:rFonts w:ascii="Arial" w:hAnsi="Arial" w:cs="Arial"/>
                <w:color w:val="333333"/>
                <w:sz w:val="22"/>
                <w:szCs w:val="22"/>
              </w:rPr>
              <w:t xml:space="preserve">  </w:t>
            </w:r>
          </w:p>
        </w:tc>
      </w:tr>
      <w:tr w:rsidR="00612352" w:rsidRPr="000C2779" w14:paraId="526CE01A" w14:textId="77777777" w:rsidTr="00352719">
        <w:trPr>
          <w:cantSplit/>
          <w:trHeight w:val="143"/>
          <w:jc w:val="center"/>
        </w:trPr>
        <w:tc>
          <w:tcPr>
            <w:tcW w:w="1684" w:type="dxa"/>
          </w:tcPr>
          <w:p w14:paraId="5E1B7F18"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M54004</w:t>
            </w:r>
          </w:p>
        </w:tc>
        <w:tc>
          <w:tcPr>
            <w:tcW w:w="7605" w:type="dxa"/>
          </w:tcPr>
          <w:p w14:paraId="5FE795DB" w14:textId="385E07E9" w:rsidR="00612352" w:rsidRPr="000C2779" w:rsidRDefault="00612352" w:rsidP="009B75B1">
            <w:pPr>
              <w:pStyle w:val="TableText0"/>
              <w:rPr>
                <w:rFonts w:ascii="Arial" w:hAnsi="Arial" w:cs="Arial"/>
                <w:color w:val="333333"/>
                <w:sz w:val="22"/>
                <w:szCs w:val="22"/>
              </w:rPr>
            </w:pPr>
            <w:r w:rsidRPr="00BC3552">
              <w:rPr>
                <w:rFonts w:ascii="Arial" w:hAnsi="Arial" w:cs="Arial"/>
                <w:color w:val="333333"/>
                <w:sz w:val="22"/>
                <w:szCs w:val="22"/>
              </w:rPr>
              <w:t>Same Day Pharmacotherapy for Cancer</w:t>
            </w:r>
            <w:r w:rsidR="00B2405F">
              <w:rPr>
                <w:rFonts w:ascii="Arial" w:hAnsi="Arial" w:cs="Arial"/>
                <w:color w:val="333333"/>
                <w:sz w:val="22"/>
                <w:szCs w:val="22"/>
              </w:rPr>
              <w:t xml:space="preserve"> (</w:t>
            </w:r>
            <w:r w:rsidR="003246A0">
              <w:rPr>
                <w:rFonts w:ascii="Arial" w:hAnsi="Arial" w:cs="Arial"/>
                <w:color w:val="333333"/>
                <w:sz w:val="22"/>
                <w:szCs w:val="22"/>
              </w:rPr>
              <w:t>Specialist Paed</w:t>
            </w:r>
            <w:r w:rsidR="0093455A">
              <w:rPr>
                <w:rFonts w:ascii="Arial" w:hAnsi="Arial" w:cs="Arial"/>
                <w:color w:val="333333"/>
                <w:sz w:val="22"/>
                <w:szCs w:val="22"/>
              </w:rPr>
              <w:t>iatric</w:t>
            </w:r>
            <w:r w:rsidR="003246A0">
              <w:rPr>
                <w:rFonts w:ascii="Arial" w:hAnsi="Arial" w:cs="Arial"/>
                <w:color w:val="333333"/>
                <w:sz w:val="22"/>
                <w:szCs w:val="22"/>
              </w:rPr>
              <w:t xml:space="preserve"> Onco</w:t>
            </w:r>
            <w:r w:rsidR="0093455A">
              <w:rPr>
                <w:rFonts w:ascii="Arial" w:hAnsi="Arial" w:cs="Arial"/>
                <w:color w:val="333333"/>
                <w:sz w:val="22"/>
                <w:szCs w:val="22"/>
              </w:rPr>
              <w:t>logy</w:t>
            </w:r>
            <w:r w:rsidR="009B75B1">
              <w:rPr>
                <w:rFonts w:ascii="Arial" w:hAnsi="Arial" w:cs="Arial"/>
                <w:color w:val="333333"/>
                <w:sz w:val="22"/>
                <w:szCs w:val="22"/>
              </w:rPr>
              <w:t>)</w:t>
            </w:r>
            <w:r w:rsidRPr="00BC35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_Ref339277615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5.2.26</w:t>
            </w:r>
            <w:r w:rsidR="00C3542B" w:rsidRPr="003B3338">
              <w:rPr>
                <w:rFonts w:ascii="Arial" w:hAnsi="Arial" w:cs="Arial"/>
                <w:color w:val="262626" w:themeColor="text1" w:themeTint="D9"/>
                <w:sz w:val="22"/>
                <w:szCs w:val="22"/>
                <w:highlight w:val="lightGray"/>
              </w:rPr>
              <w:fldChar w:fldCharType="end"/>
            </w:r>
          </w:p>
        </w:tc>
      </w:tr>
      <w:tr w:rsidR="00612352" w:rsidRPr="000C2779" w14:paraId="15754EEC" w14:textId="77777777" w:rsidTr="00352719">
        <w:trPr>
          <w:cantSplit/>
          <w:trHeight w:val="143"/>
          <w:jc w:val="center"/>
        </w:trPr>
        <w:tc>
          <w:tcPr>
            <w:tcW w:w="1684" w:type="dxa"/>
          </w:tcPr>
          <w:p w14:paraId="35DE34B7"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M60005</w:t>
            </w:r>
          </w:p>
        </w:tc>
        <w:tc>
          <w:tcPr>
            <w:tcW w:w="7605" w:type="dxa"/>
          </w:tcPr>
          <w:p w14:paraId="28992035" w14:textId="785F3BEA" w:rsidR="00612352" w:rsidRPr="000C2779" w:rsidRDefault="003246A0" w:rsidP="003E3664">
            <w:pPr>
              <w:pStyle w:val="TableText0"/>
              <w:rPr>
                <w:rFonts w:ascii="Arial" w:hAnsi="Arial" w:cs="Arial"/>
                <w:color w:val="333333"/>
                <w:sz w:val="22"/>
                <w:szCs w:val="22"/>
              </w:rPr>
            </w:pPr>
            <w:r>
              <w:rPr>
                <w:rFonts w:ascii="Arial" w:hAnsi="Arial" w:cs="Arial"/>
                <w:color w:val="333333"/>
                <w:sz w:val="22"/>
                <w:szCs w:val="22"/>
              </w:rPr>
              <w:t>Renal Medicine (</w:t>
            </w:r>
            <w:r w:rsidR="00612352">
              <w:rPr>
                <w:rFonts w:ascii="Arial" w:hAnsi="Arial" w:cs="Arial"/>
                <w:color w:val="333333"/>
                <w:sz w:val="22"/>
                <w:szCs w:val="22"/>
              </w:rPr>
              <w:t>Peritoneal Dialysis</w:t>
            </w:r>
            <w:r>
              <w:rPr>
                <w:rFonts w:ascii="Arial" w:hAnsi="Arial" w:cs="Arial"/>
                <w:color w:val="333333"/>
                <w:sz w:val="22"/>
                <w:szCs w:val="22"/>
              </w:rPr>
              <w:t>)</w:t>
            </w:r>
            <w:r w:rsidR="00612352">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3E3664">
              <w:rPr>
                <w:rFonts w:ascii="Arial" w:hAnsi="Arial" w:cs="Arial"/>
                <w:color w:val="262626" w:themeColor="text1" w:themeTint="D9"/>
                <w:sz w:val="22"/>
                <w:szCs w:val="22"/>
              </w:rPr>
              <w:t xml:space="preserve"> </w:t>
            </w:r>
            <w:r w:rsidR="003E3664" w:rsidRPr="003E3664">
              <w:rPr>
                <w:rFonts w:ascii="Arial" w:hAnsi="Arial" w:cs="Arial"/>
                <w:color w:val="262626" w:themeColor="text1" w:themeTint="D9"/>
                <w:sz w:val="22"/>
                <w:szCs w:val="22"/>
                <w:highlight w:val="lightGray"/>
              </w:rPr>
              <w:fldChar w:fldCharType="begin"/>
            </w:r>
            <w:r w:rsidR="003E3664" w:rsidRPr="003E3664">
              <w:rPr>
                <w:rFonts w:ascii="Arial" w:hAnsi="Arial" w:cs="Arial"/>
                <w:color w:val="262626" w:themeColor="text1" w:themeTint="D9"/>
                <w:sz w:val="22"/>
                <w:szCs w:val="22"/>
                <w:highlight w:val="lightGray"/>
              </w:rPr>
              <w:instrText xml:space="preserve"> REF _Ref462743740 \r \h </w:instrText>
            </w:r>
            <w:r w:rsidR="003E3664">
              <w:rPr>
                <w:rFonts w:ascii="Arial" w:hAnsi="Arial" w:cs="Arial"/>
                <w:color w:val="262626" w:themeColor="text1" w:themeTint="D9"/>
                <w:sz w:val="22"/>
                <w:szCs w:val="22"/>
                <w:highlight w:val="lightGray"/>
              </w:rPr>
              <w:instrText xml:space="preserve"> \* MERGEFORMAT </w:instrText>
            </w:r>
            <w:r w:rsidR="003E3664" w:rsidRPr="003E3664">
              <w:rPr>
                <w:rFonts w:ascii="Arial" w:hAnsi="Arial" w:cs="Arial"/>
                <w:color w:val="262626" w:themeColor="text1" w:themeTint="D9"/>
                <w:sz w:val="22"/>
                <w:szCs w:val="22"/>
                <w:highlight w:val="lightGray"/>
              </w:rPr>
            </w:r>
            <w:r w:rsidR="003E3664" w:rsidRPr="003E3664">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5.2.24</w:t>
            </w:r>
            <w:r w:rsidR="003E3664" w:rsidRPr="003E3664">
              <w:rPr>
                <w:rFonts w:ascii="Arial" w:hAnsi="Arial" w:cs="Arial"/>
                <w:color w:val="262626" w:themeColor="text1" w:themeTint="D9"/>
                <w:sz w:val="22"/>
                <w:szCs w:val="22"/>
                <w:highlight w:val="lightGray"/>
              </w:rPr>
              <w:fldChar w:fldCharType="end"/>
            </w:r>
          </w:p>
        </w:tc>
      </w:tr>
      <w:tr w:rsidR="00612352" w:rsidRPr="000C2779" w14:paraId="09D546D5" w14:textId="77777777" w:rsidTr="00352719">
        <w:trPr>
          <w:cantSplit/>
          <w:trHeight w:val="143"/>
          <w:jc w:val="center"/>
        </w:trPr>
        <w:tc>
          <w:tcPr>
            <w:tcW w:w="1684" w:type="dxa"/>
          </w:tcPr>
          <w:p w14:paraId="50617A04"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M60008</w:t>
            </w:r>
          </w:p>
        </w:tc>
        <w:tc>
          <w:tcPr>
            <w:tcW w:w="7605" w:type="dxa"/>
          </w:tcPr>
          <w:p w14:paraId="4692D3D4" w14:textId="73545592"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Renal </w:t>
            </w:r>
            <w:r w:rsidR="003246A0">
              <w:rPr>
                <w:rFonts w:ascii="Arial" w:hAnsi="Arial" w:cs="Arial"/>
                <w:color w:val="333333"/>
                <w:sz w:val="22"/>
                <w:szCs w:val="22"/>
              </w:rPr>
              <w:t>Medicine (</w:t>
            </w:r>
            <w:r>
              <w:rPr>
                <w:rFonts w:ascii="Arial" w:hAnsi="Arial" w:cs="Arial"/>
                <w:color w:val="333333"/>
                <w:sz w:val="22"/>
                <w:szCs w:val="22"/>
              </w:rPr>
              <w:t>Haemodialysis</w:t>
            </w:r>
            <w:r w:rsidR="003246A0">
              <w:rPr>
                <w:rFonts w:ascii="Arial" w:hAnsi="Arial" w:cs="Arial"/>
                <w:color w:val="333333"/>
                <w:sz w:val="22"/>
                <w:szCs w:val="22"/>
              </w:rPr>
              <w:t>)</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_Ref339277630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5.2.25</w:t>
            </w:r>
            <w:r w:rsidR="00C3542B" w:rsidRPr="003B3338">
              <w:rPr>
                <w:rFonts w:ascii="Arial" w:hAnsi="Arial" w:cs="Arial"/>
                <w:color w:val="262626" w:themeColor="text1" w:themeTint="D9"/>
                <w:sz w:val="22"/>
                <w:szCs w:val="22"/>
                <w:highlight w:val="lightGray"/>
              </w:rPr>
              <w:fldChar w:fldCharType="end"/>
            </w:r>
          </w:p>
        </w:tc>
      </w:tr>
      <w:tr w:rsidR="00612352" w:rsidRPr="000C2779" w14:paraId="284BC384" w14:textId="77777777" w:rsidTr="00352719">
        <w:trPr>
          <w:cantSplit/>
          <w:trHeight w:val="143"/>
          <w:jc w:val="center"/>
        </w:trPr>
        <w:tc>
          <w:tcPr>
            <w:tcW w:w="1684" w:type="dxa"/>
          </w:tcPr>
          <w:p w14:paraId="560B128C" w14:textId="77777777"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MS02001</w:t>
            </w:r>
          </w:p>
        </w:tc>
        <w:tc>
          <w:tcPr>
            <w:tcW w:w="7605" w:type="dxa"/>
          </w:tcPr>
          <w:p w14:paraId="01D37568" w14:textId="603F0956" w:rsidR="00612352" w:rsidRDefault="00612352" w:rsidP="003246A0">
            <w:pPr>
              <w:pStyle w:val="TableText0"/>
              <w:rPr>
                <w:rFonts w:ascii="Arial" w:hAnsi="Arial" w:cs="Arial"/>
                <w:color w:val="333333"/>
                <w:sz w:val="22"/>
                <w:szCs w:val="22"/>
              </w:rPr>
            </w:pPr>
            <w:r w:rsidRPr="00612352">
              <w:rPr>
                <w:rFonts w:ascii="Arial" w:hAnsi="Arial" w:cs="Arial"/>
                <w:color w:val="333333"/>
                <w:sz w:val="22"/>
                <w:szCs w:val="22"/>
              </w:rPr>
              <w:t xml:space="preserve">Same Day </w:t>
            </w:r>
            <w:r w:rsidR="003246A0">
              <w:rPr>
                <w:rFonts w:ascii="Arial" w:hAnsi="Arial" w:cs="Arial"/>
                <w:color w:val="333333"/>
                <w:sz w:val="22"/>
                <w:szCs w:val="22"/>
              </w:rPr>
              <w:t xml:space="preserve">Blood </w:t>
            </w:r>
            <w:r w:rsidRPr="00612352">
              <w:rPr>
                <w:rFonts w:ascii="Arial" w:hAnsi="Arial" w:cs="Arial"/>
                <w:color w:val="333333"/>
                <w:sz w:val="22"/>
                <w:szCs w:val="22"/>
              </w:rPr>
              <w:t xml:space="preserve">Transfusions </w:t>
            </w:r>
            <w:r w:rsidR="003246A0">
              <w:rPr>
                <w:rFonts w:ascii="Arial" w:hAnsi="Arial" w:cs="Arial"/>
                <w:color w:val="333333"/>
                <w:sz w:val="22"/>
                <w:szCs w:val="22"/>
              </w:rPr>
              <w:t>(A</w:t>
            </w:r>
            <w:r>
              <w:rPr>
                <w:rFonts w:ascii="Arial" w:hAnsi="Arial" w:cs="Arial"/>
                <w:color w:val="333333"/>
                <w:sz w:val="22"/>
                <w:szCs w:val="22"/>
              </w:rPr>
              <w:t xml:space="preserve">ny </w:t>
            </w:r>
            <w:r w:rsidR="003246A0">
              <w:rPr>
                <w:rFonts w:ascii="Arial" w:hAnsi="Arial" w:cs="Arial"/>
                <w:color w:val="333333"/>
                <w:sz w:val="22"/>
                <w:szCs w:val="22"/>
              </w:rPr>
              <w:t>S</w:t>
            </w:r>
            <w:r>
              <w:rPr>
                <w:rFonts w:ascii="Arial" w:hAnsi="Arial" w:cs="Arial"/>
                <w:color w:val="333333"/>
                <w:sz w:val="22"/>
                <w:szCs w:val="22"/>
              </w:rPr>
              <w:t>pecialty</w:t>
            </w:r>
            <w:r w:rsidR="003246A0">
              <w:rPr>
                <w:rFonts w:ascii="Arial" w:hAnsi="Arial" w:cs="Arial"/>
                <w:color w:val="333333"/>
                <w:sz w:val="22"/>
                <w:szCs w:val="22"/>
              </w:rPr>
              <w:t>)</w:t>
            </w:r>
            <w:r w:rsidR="00301D06">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_Ref339277636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5.2.36</w:t>
            </w:r>
            <w:r w:rsidR="00C3542B" w:rsidRPr="003B3338">
              <w:rPr>
                <w:rFonts w:ascii="Arial" w:hAnsi="Arial" w:cs="Arial"/>
                <w:color w:val="262626" w:themeColor="text1" w:themeTint="D9"/>
                <w:sz w:val="22"/>
                <w:szCs w:val="22"/>
                <w:highlight w:val="lightGray"/>
              </w:rPr>
              <w:fldChar w:fldCharType="end"/>
            </w:r>
          </w:p>
        </w:tc>
      </w:tr>
      <w:tr w:rsidR="00612352" w:rsidRPr="000C2779" w14:paraId="7CB00515" w14:textId="77777777" w:rsidTr="00352719">
        <w:trPr>
          <w:cantSplit/>
          <w:trHeight w:val="143"/>
          <w:jc w:val="center"/>
        </w:trPr>
        <w:tc>
          <w:tcPr>
            <w:tcW w:w="1684" w:type="dxa"/>
          </w:tcPr>
          <w:p w14:paraId="7D986349"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MS02003</w:t>
            </w:r>
          </w:p>
        </w:tc>
        <w:tc>
          <w:tcPr>
            <w:tcW w:w="7605" w:type="dxa"/>
          </w:tcPr>
          <w:p w14:paraId="5A25F189" w14:textId="1A1034FB"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Bronchoscopies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_Ref339277649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5.2.35</w:t>
            </w:r>
            <w:r w:rsidR="00C3542B" w:rsidRPr="003B3338">
              <w:rPr>
                <w:rFonts w:ascii="Arial" w:hAnsi="Arial" w:cs="Arial"/>
                <w:color w:val="262626" w:themeColor="text1" w:themeTint="D9"/>
                <w:sz w:val="22"/>
                <w:szCs w:val="22"/>
                <w:highlight w:val="lightGray"/>
              </w:rPr>
              <w:fldChar w:fldCharType="end"/>
            </w:r>
          </w:p>
        </w:tc>
      </w:tr>
      <w:tr w:rsidR="00612352" w:rsidRPr="000C2779" w14:paraId="100E8139" w14:textId="77777777" w:rsidTr="00352719">
        <w:trPr>
          <w:cantSplit/>
          <w:trHeight w:val="143"/>
          <w:jc w:val="center"/>
        </w:trPr>
        <w:tc>
          <w:tcPr>
            <w:tcW w:w="1684" w:type="dxa"/>
          </w:tcPr>
          <w:p w14:paraId="07C0018D"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MS02004</w:t>
            </w:r>
          </w:p>
        </w:tc>
        <w:tc>
          <w:tcPr>
            <w:tcW w:w="7605" w:type="dxa"/>
          </w:tcPr>
          <w:p w14:paraId="6C0828B4" w14:textId="30162A4A"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Cystoscopies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_Ref339277655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5.2.31</w:t>
            </w:r>
            <w:r w:rsidR="00C3542B" w:rsidRPr="003B3338">
              <w:rPr>
                <w:rFonts w:ascii="Arial" w:hAnsi="Arial" w:cs="Arial"/>
                <w:color w:val="262626" w:themeColor="text1" w:themeTint="D9"/>
                <w:sz w:val="22"/>
                <w:szCs w:val="22"/>
                <w:highlight w:val="lightGray"/>
              </w:rPr>
              <w:fldChar w:fldCharType="end"/>
            </w:r>
          </w:p>
        </w:tc>
      </w:tr>
      <w:tr w:rsidR="00612352" w:rsidRPr="000C2779" w14:paraId="380BC656" w14:textId="77777777" w:rsidTr="00352719">
        <w:trPr>
          <w:cantSplit/>
          <w:trHeight w:val="143"/>
          <w:jc w:val="center"/>
        </w:trPr>
        <w:tc>
          <w:tcPr>
            <w:tcW w:w="1684" w:type="dxa"/>
          </w:tcPr>
          <w:p w14:paraId="178016B1" w14:textId="77777777"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MS02005</w:t>
            </w:r>
          </w:p>
        </w:tc>
        <w:tc>
          <w:tcPr>
            <w:tcW w:w="7605" w:type="dxa"/>
          </w:tcPr>
          <w:p w14:paraId="27F33382" w14:textId="7190DB28" w:rsidR="00612352" w:rsidRDefault="00301D06" w:rsidP="00352719">
            <w:pPr>
              <w:pStyle w:val="TableText0"/>
              <w:rPr>
                <w:rFonts w:ascii="Arial" w:hAnsi="Arial" w:cs="Arial"/>
                <w:color w:val="333333"/>
                <w:sz w:val="22"/>
                <w:szCs w:val="22"/>
              </w:rPr>
            </w:pPr>
            <w:r>
              <w:rPr>
                <w:rFonts w:ascii="Arial" w:hAnsi="Arial" w:cs="Arial"/>
                <w:color w:val="333333"/>
                <w:sz w:val="22"/>
                <w:szCs w:val="22"/>
              </w:rPr>
              <w:t xml:space="preserve">Gastroscopy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_Ref339277666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14:paraId="23E5F522" w14:textId="77777777" w:rsidTr="00352719">
        <w:trPr>
          <w:cantSplit/>
          <w:trHeight w:val="143"/>
          <w:jc w:val="center"/>
        </w:trPr>
        <w:tc>
          <w:tcPr>
            <w:tcW w:w="1684" w:type="dxa"/>
          </w:tcPr>
          <w:p w14:paraId="36C4AF5A"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MS02006</w:t>
            </w:r>
          </w:p>
        </w:tc>
        <w:tc>
          <w:tcPr>
            <w:tcW w:w="7605" w:type="dxa"/>
          </w:tcPr>
          <w:p w14:paraId="3287EEEE" w14:textId="42F20545"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 xml:space="preserve">ERCP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_Ref339277671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14:paraId="3B1CA91D" w14:textId="77777777" w:rsidTr="00352719">
        <w:trPr>
          <w:cantSplit/>
          <w:trHeight w:val="143"/>
          <w:jc w:val="center"/>
        </w:trPr>
        <w:tc>
          <w:tcPr>
            <w:tcW w:w="1684" w:type="dxa"/>
          </w:tcPr>
          <w:p w14:paraId="47F9D691" w14:textId="77777777" w:rsidR="00612352" w:rsidRDefault="00612352" w:rsidP="00352719">
            <w:pPr>
              <w:pStyle w:val="TableText0"/>
              <w:rPr>
                <w:rFonts w:ascii="Arial" w:hAnsi="Arial" w:cs="Arial"/>
                <w:color w:val="333333"/>
                <w:sz w:val="22"/>
                <w:szCs w:val="22"/>
              </w:rPr>
            </w:pPr>
            <w:r>
              <w:rPr>
                <w:rFonts w:ascii="Arial" w:hAnsi="Arial" w:cs="Arial"/>
                <w:color w:val="333333"/>
                <w:sz w:val="22"/>
                <w:szCs w:val="22"/>
              </w:rPr>
              <w:t>MS02007</w:t>
            </w:r>
          </w:p>
        </w:tc>
        <w:tc>
          <w:tcPr>
            <w:tcW w:w="7605" w:type="dxa"/>
          </w:tcPr>
          <w:p w14:paraId="56A961E0" w14:textId="5C5ED3DB" w:rsidR="00612352" w:rsidRPr="00BC3552" w:rsidRDefault="00612352" w:rsidP="00352719">
            <w:pPr>
              <w:pStyle w:val="TableText0"/>
              <w:rPr>
                <w:rFonts w:ascii="Arial" w:hAnsi="Arial" w:cs="Arial"/>
                <w:color w:val="333333"/>
                <w:sz w:val="22"/>
                <w:szCs w:val="22"/>
              </w:rPr>
            </w:pPr>
            <w:r>
              <w:rPr>
                <w:rFonts w:ascii="Arial" w:hAnsi="Arial" w:cs="Arial"/>
                <w:color w:val="333333"/>
                <w:sz w:val="22"/>
                <w:szCs w:val="22"/>
              </w:rPr>
              <w:t xml:space="preserve">Colonoscopy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_Ref339277676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14:paraId="42103F1C" w14:textId="77777777" w:rsidTr="00352719">
        <w:trPr>
          <w:cantSplit/>
          <w:trHeight w:val="143"/>
          <w:jc w:val="center"/>
        </w:trPr>
        <w:tc>
          <w:tcPr>
            <w:tcW w:w="1684" w:type="dxa"/>
          </w:tcPr>
          <w:p w14:paraId="55909619"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MS02009</w:t>
            </w:r>
          </w:p>
        </w:tc>
        <w:tc>
          <w:tcPr>
            <w:tcW w:w="7605" w:type="dxa"/>
          </w:tcPr>
          <w:p w14:paraId="26DB31BF" w14:textId="3B9153B6" w:rsidR="00612352" w:rsidRPr="000C2779" w:rsidRDefault="00612352" w:rsidP="00352719">
            <w:pPr>
              <w:pStyle w:val="TableText0"/>
              <w:rPr>
                <w:rFonts w:ascii="Arial" w:hAnsi="Arial" w:cs="Arial"/>
                <w:color w:val="333333"/>
                <w:sz w:val="22"/>
                <w:szCs w:val="22"/>
              </w:rPr>
            </w:pPr>
            <w:r w:rsidRPr="00BC3552">
              <w:rPr>
                <w:rFonts w:ascii="Arial" w:hAnsi="Arial" w:cs="Arial"/>
                <w:color w:val="333333"/>
                <w:sz w:val="22"/>
                <w:szCs w:val="22"/>
              </w:rPr>
              <w:t xml:space="preserve">Same Day Pharmacotherapy for Cancer </w:t>
            </w:r>
            <w:r w:rsidR="003246A0">
              <w:rPr>
                <w:rFonts w:ascii="Arial" w:hAnsi="Arial" w:cs="Arial"/>
                <w:color w:val="333333"/>
                <w:sz w:val="22"/>
                <w:szCs w:val="22"/>
              </w:rPr>
              <w:t xml:space="preserve">(Any Specialty)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_Ref339277687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5.2.26</w:t>
            </w:r>
            <w:r w:rsidR="00C3542B" w:rsidRPr="003B3338">
              <w:rPr>
                <w:rFonts w:ascii="Arial" w:hAnsi="Arial" w:cs="Arial"/>
                <w:color w:val="262626" w:themeColor="text1" w:themeTint="D9"/>
                <w:sz w:val="22"/>
                <w:szCs w:val="22"/>
                <w:highlight w:val="lightGray"/>
              </w:rPr>
              <w:fldChar w:fldCharType="end"/>
            </w:r>
          </w:p>
        </w:tc>
      </w:tr>
      <w:tr w:rsidR="00612352" w:rsidRPr="000C2779" w14:paraId="37D82779" w14:textId="77777777" w:rsidTr="00352719">
        <w:trPr>
          <w:cantSplit/>
          <w:trHeight w:val="143"/>
          <w:jc w:val="center"/>
        </w:trPr>
        <w:tc>
          <w:tcPr>
            <w:tcW w:w="1684" w:type="dxa"/>
          </w:tcPr>
          <w:p w14:paraId="0451DD08"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MS02014</w:t>
            </w:r>
          </w:p>
        </w:tc>
        <w:tc>
          <w:tcPr>
            <w:tcW w:w="7605" w:type="dxa"/>
          </w:tcPr>
          <w:p w14:paraId="539936CD" w14:textId="6B554470"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Colonoscopy/Gastroscopy</w:t>
            </w:r>
            <w:r w:rsidR="00301D06">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_Ref339277693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5.2.34</w:t>
            </w:r>
            <w:r w:rsidR="00C3542B" w:rsidRPr="003B3338">
              <w:rPr>
                <w:rFonts w:ascii="Arial" w:hAnsi="Arial" w:cs="Arial"/>
                <w:color w:val="262626" w:themeColor="text1" w:themeTint="D9"/>
                <w:sz w:val="22"/>
                <w:szCs w:val="22"/>
                <w:highlight w:val="lightGray"/>
              </w:rPr>
              <w:fldChar w:fldCharType="end"/>
            </w:r>
          </w:p>
        </w:tc>
      </w:tr>
      <w:tr w:rsidR="00612352" w:rsidRPr="000C2779" w14:paraId="5FE7B54F" w14:textId="77777777" w:rsidTr="00352719">
        <w:trPr>
          <w:cantSplit/>
          <w:trHeight w:val="143"/>
          <w:jc w:val="center"/>
        </w:trPr>
        <w:tc>
          <w:tcPr>
            <w:tcW w:w="1684" w:type="dxa"/>
          </w:tcPr>
          <w:p w14:paraId="7A6F0DFE"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lastRenderedPageBreak/>
              <w:t>MS02016</w:t>
            </w:r>
          </w:p>
        </w:tc>
        <w:tc>
          <w:tcPr>
            <w:tcW w:w="7605" w:type="dxa"/>
          </w:tcPr>
          <w:p w14:paraId="1178BC97" w14:textId="54EE3320" w:rsidR="00612352" w:rsidRPr="000C2779" w:rsidRDefault="00612352" w:rsidP="002311EF">
            <w:pPr>
              <w:pStyle w:val="TableText0"/>
              <w:rPr>
                <w:rFonts w:ascii="Arial" w:hAnsi="Arial" w:cs="Arial"/>
                <w:color w:val="333333"/>
                <w:sz w:val="22"/>
                <w:szCs w:val="22"/>
              </w:rPr>
            </w:pPr>
            <w:r>
              <w:rPr>
                <w:rFonts w:ascii="Arial" w:hAnsi="Arial" w:cs="Arial"/>
                <w:color w:val="333333"/>
                <w:sz w:val="22"/>
                <w:szCs w:val="22"/>
              </w:rPr>
              <w:t xml:space="preserve">Skin Lesion Removal </w:t>
            </w:r>
            <w:r w:rsidR="00301D06" w:rsidRPr="00301D06">
              <w:rPr>
                <w:rFonts w:ascii="Arial" w:hAnsi="Arial" w:cs="Arial"/>
                <w:color w:val="262626" w:themeColor="text1" w:themeTint="D9"/>
                <w:sz w:val="22"/>
                <w:szCs w:val="22"/>
              </w:rPr>
              <w:t>–</w:t>
            </w:r>
            <w:r w:rsidR="002311EF">
              <w:rPr>
                <w:rFonts w:ascii="Arial" w:hAnsi="Arial" w:cs="Arial"/>
                <w:color w:val="262626" w:themeColor="text1" w:themeTint="D9"/>
                <w:sz w:val="22"/>
                <w:szCs w:val="22"/>
              </w:rPr>
              <w:t xml:space="preserve"> </w:t>
            </w:r>
            <w:r w:rsidR="002311EF" w:rsidRPr="002311EF">
              <w:rPr>
                <w:rFonts w:ascii="Arial" w:hAnsi="Arial" w:cs="Arial"/>
                <w:color w:val="262626" w:themeColor="text1" w:themeTint="D9"/>
                <w:sz w:val="22"/>
                <w:szCs w:val="22"/>
                <w:highlight w:val="lightGray"/>
              </w:rPr>
              <w:fldChar w:fldCharType="begin"/>
            </w:r>
            <w:r w:rsidR="002311EF" w:rsidRPr="002311EF">
              <w:rPr>
                <w:rFonts w:ascii="Arial" w:hAnsi="Arial" w:cs="Arial"/>
                <w:color w:val="262626" w:themeColor="text1" w:themeTint="D9"/>
                <w:sz w:val="22"/>
                <w:szCs w:val="22"/>
                <w:highlight w:val="lightGray"/>
              </w:rPr>
              <w:instrText xml:space="preserve"> REF _Ref292797236 \r \h </w:instrText>
            </w:r>
            <w:r w:rsidR="002311EF">
              <w:rPr>
                <w:rFonts w:ascii="Arial" w:hAnsi="Arial" w:cs="Arial"/>
                <w:color w:val="262626" w:themeColor="text1" w:themeTint="D9"/>
                <w:sz w:val="22"/>
                <w:szCs w:val="22"/>
                <w:highlight w:val="lightGray"/>
              </w:rPr>
              <w:instrText xml:space="preserve"> \* MERGEFORMAT </w:instrText>
            </w:r>
            <w:r w:rsidR="002311EF" w:rsidRPr="002311EF">
              <w:rPr>
                <w:rFonts w:ascii="Arial" w:hAnsi="Arial" w:cs="Arial"/>
                <w:color w:val="262626" w:themeColor="text1" w:themeTint="D9"/>
                <w:sz w:val="22"/>
                <w:szCs w:val="22"/>
                <w:highlight w:val="lightGray"/>
              </w:rPr>
            </w:r>
            <w:r w:rsidR="002311EF" w:rsidRPr="002311EF">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5.2.40</w:t>
            </w:r>
            <w:r w:rsidR="002311EF" w:rsidRPr="002311EF">
              <w:rPr>
                <w:rFonts w:ascii="Arial" w:hAnsi="Arial" w:cs="Arial"/>
                <w:color w:val="262626" w:themeColor="text1" w:themeTint="D9"/>
                <w:sz w:val="22"/>
                <w:szCs w:val="22"/>
                <w:highlight w:val="lightGray"/>
              </w:rPr>
              <w:fldChar w:fldCharType="end"/>
            </w:r>
          </w:p>
        </w:tc>
      </w:tr>
      <w:tr w:rsidR="00842AF5" w:rsidRPr="000C2779" w14:paraId="687C7E08" w14:textId="77777777" w:rsidTr="00352719">
        <w:trPr>
          <w:cantSplit/>
          <w:trHeight w:val="143"/>
          <w:jc w:val="center"/>
        </w:trPr>
        <w:tc>
          <w:tcPr>
            <w:tcW w:w="1684" w:type="dxa"/>
          </w:tcPr>
          <w:p w14:paraId="57238A57" w14:textId="77777777" w:rsidR="00842AF5" w:rsidRDefault="00842AF5" w:rsidP="00352719">
            <w:pPr>
              <w:pStyle w:val="TableText0"/>
              <w:rPr>
                <w:rFonts w:ascii="Arial" w:hAnsi="Arial" w:cs="Arial"/>
                <w:color w:val="333333"/>
                <w:sz w:val="22"/>
                <w:szCs w:val="22"/>
              </w:rPr>
            </w:pPr>
            <w:r>
              <w:rPr>
                <w:rFonts w:ascii="Arial" w:hAnsi="Arial" w:cs="Arial"/>
                <w:color w:val="333333"/>
                <w:sz w:val="22"/>
                <w:szCs w:val="22"/>
              </w:rPr>
              <w:t>MS02023</w:t>
            </w:r>
          </w:p>
        </w:tc>
        <w:tc>
          <w:tcPr>
            <w:tcW w:w="7605" w:type="dxa"/>
          </w:tcPr>
          <w:p w14:paraId="097F0200" w14:textId="76CA544B" w:rsidR="00842AF5" w:rsidRDefault="00842AF5" w:rsidP="00161FDF">
            <w:pPr>
              <w:pStyle w:val="TableText0"/>
              <w:rPr>
                <w:rFonts w:ascii="Arial" w:hAnsi="Arial" w:cs="Arial"/>
                <w:color w:val="333333"/>
                <w:sz w:val="22"/>
                <w:szCs w:val="22"/>
              </w:rPr>
            </w:pPr>
            <w:r>
              <w:rPr>
                <w:rFonts w:ascii="Arial" w:hAnsi="Arial" w:cs="Arial"/>
                <w:color w:val="333333"/>
                <w:sz w:val="22"/>
                <w:szCs w:val="22"/>
              </w:rPr>
              <w:t>Non-</w:t>
            </w:r>
            <w:r w:rsidR="000448CE">
              <w:rPr>
                <w:rFonts w:ascii="Arial" w:hAnsi="Arial" w:cs="Arial"/>
                <w:color w:val="333333"/>
                <w:sz w:val="22"/>
                <w:szCs w:val="22"/>
              </w:rPr>
              <w:t>W</w:t>
            </w:r>
            <w:r>
              <w:rPr>
                <w:rFonts w:ascii="Arial" w:hAnsi="Arial" w:cs="Arial"/>
                <w:color w:val="333333"/>
                <w:sz w:val="22"/>
                <w:szCs w:val="22"/>
              </w:rPr>
              <w:t xml:space="preserve">eight </w:t>
            </w:r>
            <w:r w:rsidR="000448CE">
              <w:rPr>
                <w:rFonts w:ascii="Arial" w:hAnsi="Arial" w:cs="Arial"/>
                <w:color w:val="333333"/>
                <w:sz w:val="22"/>
                <w:szCs w:val="22"/>
              </w:rPr>
              <w:t>B</w:t>
            </w:r>
            <w:r>
              <w:rPr>
                <w:rFonts w:ascii="Arial" w:hAnsi="Arial" w:cs="Arial"/>
                <w:color w:val="333333"/>
                <w:sz w:val="22"/>
                <w:szCs w:val="22"/>
              </w:rPr>
              <w:t xml:space="preserve">earing </w:t>
            </w:r>
            <w:r w:rsidR="000448CE">
              <w:rPr>
                <w:rFonts w:ascii="Arial" w:hAnsi="Arial" w:cs="Arial"/>
                <w:color w:val="333333"/>
                <w:sz w:val="22"/>
                <w:szCs w:val="22"/>
              </w:rPr>
              <w:t>C</w:t>
            </w:r>
            <w:r>
              <w:rPr>
                <w:rFonts w:ascii="Arial" w:hAnsi="Arial" w:cs="Arial"/>
                <w:color w:val="333333"/>
                <w:sz w:val="22"/>
                <w:szCs w:val="22"/>
              </w:rPr>
              <w:t xml:space="preserve">onvalescence </w:t>
            </w:r>
            <w:r w:rsidR="000448CE">
              <w:rPr>
                <w:rFonts w:ascii="Arial" w:hAnsi="Arial" w:cs="Arial"/>
                <w:color w:val="333333"/>
                <w:sz w:val="22"/>
                <w:szCs w:val="22"/>
              </w:rPr>
              <w:t>P</w:t>
            </w:r>
            <w:r>
              <w:rPr>
                <w:rFonts w:ascii="Arial" w:hAnsi="Arial" w:cs="Arial"/>
                <w:color w:val="333333"/>
                <w:sz w:val="22"/>
                <w:szCs w:val="22"/>
              </w:rPr>
              <w:t>rogram</w:t>
            </w:r>
            <w:r w:rsidR="00B8220A">
              <w:rPr>
                <w:rFonts w:ascii="Arial" w:hAnsi="Arial" w:cs="Arial"/>
                <w:color w:val="333333"/>
                <w:sz w:val="22"/>
                <w:szCs w:val="22"/>
              </w:rPr>
              <w:t>me</w:t>
            </w:r>
            <w:r>
              <w:rPr>
                <w:rFonts w:ascii="Arial" w:hAnsi="Arial" w:cs="Arial"/>
                <w:color w:val="333333"/>
                <w:sz w:val="22"/>
                <w:szCs w:val="22"/>
              </w:rPr>
              <w:t xml:space="preserve"> </w:t>
            </w:r>
            <w:r w:rsidR="00161FDF" w:rsidRPr="00301D06">
              <w:rPr>
                <w:rFonts w:ascii="Arial" w:hAnsi="Arial" w:cs="Arial"/>
                <w:color w:val="262626" w:themeColor="text1" w:themeTint="D9"/>
                <w:sz w:val="22"/>
                <w:szCs w:val="22"/>
              </w:rPr>
              <w:t>–</w:t>
            </w:r>
            <w:r w:rsidR="00161FDF">
              <w:rPr>
                <w:rFonts w:ascii="Arial" w:hAnsi="Arial" w:cs="Arial"/>
                <w:color w:val="262626" w:themeColor="text1" w:themeTint="D9"/>
                <w:sz w:val="22"/>
                <w:szCs w:val="22"/>
              </w:rPr>
              <w:t xml:space="preserve"> </w:t>
            </w:r>
            <w:r w:rsidR="00161FDF" w:rsidRPr="00161FDF">
              <w:rPr>
                <w:rFonts w:ascii="Arial" w:hAnsi="Arial" w:cs="Arial"/>
                <w:color w:val="333333"/>
                <w:sz w:val="22"/>
                <w:szCs w:val="22"/>
                <w:highlight w:val="lightGray"/>
              </w:rPr>
              <w:fldChar w:fldCharType="begin"/>
            </w:r>
            <w:r w:rsidR="00161FDF" w:rsidRPr="00161FDF">
              <w:rPr>
                <w:rFonts w:ascii="Arial" w:hAnsi="Arial" w:cs="Arial"/>
                <w:color w:val="333333"/>
                <w:sz w:val="22"/>
                <w:szCs w:val="22"/>
                <w:highlight w:val="lightGray"/>
              </w:rPr>
              <w:instrText xml:space="preserve"> REF _Ref384969784 \r \h </w:instrText>
            </w:r>
            <w:r w:rsidR="00161FDF">
              <w:rPr>
                <w:rFonts w:ascii="Arial" w:hAnsi="Arial" w:cs="Arial"/>
                <w:color w:val="333333"/>
                <w:sz w:val="22"/>
                <w:szCs w:val="22"/>
                <w:highlight w:val="lightGray"/>
              </w:rPr>
              <w:instrText xml:space="preserve"> \* MERGEFORMAT </w:instrText>
            </w:r>
            <w:r w:rsidR="00161FDF" w:rsidRPr="00161FDF">
              <w:rPr>
                <w:rFonts w:ascii="Arial" w:hAnsi="Arial" w:cs="Arial"/>
                <w:color w:val="333333"/>
                <w:sz w:val="22"/>
                <w:szCs w:val="22"/>
                <w:highlight w:val="lightGray"/>
              </w:rPr>
            </w:r>
            <w:r w:rsidR="00161FDF" w:rsidRPr="00161FDF">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5.2.6</w:t>
            </w:r>
            <w:r w:rsidR="00161FDF" w:rsidRPr="00161FDF">
              <w:rPr>
                <w:rFonts w:ascii="Arial" w:hAnsi="Arial" w:cs="Arial"/>
                <w:color w:val="333333"/>
                <w:sz w:val="22"/>
                <w:szCs w:val="22"/>
                <w:highlight w:val="lightGray"/>
              </w:rPr>
              <w:fldChar w:fldCharType="end"/>
            </w:r>
          </w:p>
        </w:tc>
      </w:tr>
      <w:tr w:rsidR="00612352" w:rsidRPr="000C2779" w14:paraId="6291EBCB" w14:textId="77777777" w:rsidTr="00352719">
        <w:trPr>
          <w:cantSplit/>
          <w:trHeight w:val="143"/>
          <w:jc w:val="center"/>
        </w:trPr>
        <w:tc>
          <w:tcPr>
            <w:tcW w:w="1684" w:type="dxa"/>
          </w:tcPr>
          <w:p w14:paraId="0AFBF66A"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NCSP-10</w:t>
            </w:r>
          </w:p>
        </w:tc>
        <w:tc>
          <w:tcPr>
            <w:tcW w:w="7605" w:type="dxa"/>
          </w:tcPr>
          <w:p w14:paraId="7F28FD7F" w14:textId="01E88767" w:rsidR="00612352" w:rsidRPr="000C2779" w:rsidRDefault="00612352" w:rsidP="007F0198">
            <w:pPr>
              <w:pStyle w:val="TableText0"/>
              <w:rPr>
                <w:rFonts w:ascii="Arial" w:hAnsi="Arial" w:cs="Arial"/>
                <w:color w:val="333333"/>
                <w:sz w:val="22"/>
                <w:szCs w:val="22"/>
              </w:rPr>
            </w:pPr>
            <w:r>
              <w:rPr>
                <w:rFonts w:ascii="Arial" w:hAnsi="Arial" w:cs="Arial"/>
                <w:color w:val="333333"/>
                <w:sz w:val="22"/>
                <w:szCs w:val="22"/>
              </w:rPr>
              <w:t>Colposcop</w:t>
            </w:r>
            <w:r w:rsidR="007F0198">
              <w:rPr>
                <w:rFonts w:ascii="Arial" w:hAnsi="Arial" w:cs="Arial"/>
                <w:color w:val="333333"/>
                <w:sz w:val="22"/>
                <w:szCs w:val="22"/>
              </w:rPr>
              <w:t>y</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_Ref261004242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5.2.30</w:t>
            </w:r>
            <w:r w:rsidR="00C3542B" w:rsidRPr="003B3338">
              <w:rPr>
                <w:rFonts w:ascii="Arial" w:hAnsi="Arial" w:cs="Arial"/>
                <w:color w:val="262626" w:themeColor="text1" w:themeTint="D9"/>
                <w:sz w:val="22"/>
                <w:szCs w:val="22"/>
                <w:highlight w:val="lightGray"/>
              </w:rPr>
              <w:fldChar w:fldCharType="end"/>
            </w:r>
          </w:p>
        </w:tc>
      </w:tr>
      <w:tr w:rsidR="00612352" w:rsidRPr="000C2779" w14:paraId="407F2530" w14:textId="77777777" w:rsidTr="00352719">
        <w:trPr>
          <w:cantSplit/>
          <w:trHeight w:val="143"/>
          <w:jc w:val="center"/>
        </w:trPr>
        <w:tc>
          <w:tcPr>
            <w:tcW w:w="1684" w:type="dxa"/>
          </w:tcPr>
          <w:p w14:paraId="130FB1ED" w14:textId="77777777" w:rsidR="00612352" w:rsidRPr="000C2779" w:rsidRDefault="00612352" w:rsidP="00352719">
            <w:pPr>
              <w:pStyle w:val="TableText0"/>
              <w:rPr>
                <w:rFonts w:ascii="Arial" w:hAnsi="Arial" w:cs="Arial"/>
                <w:color w:val="333333"/>
                <w:sz w:val="22"/>
                <w:szCs w:val="22"/>
              </w:rPr>
            </w:pPr>
            <w:r>
              <w:rPr>
                <w:rFonts w:ascii="Arial" w:hAnsi="Arial" w:cs="Arial"/>
                <w:color w:val="333333"/>
                <w:sz w:val="22"/>
                <w:szCs w:val="22"/>
              </w:rPr>
              <w:t>NCSP-20</w:t>
            </w:r>
          </w:p>
        </w:tc>
        <w:tc>
          <w:tcPr>
            <w:tcW w:w="7605" w:type="dxa"/>
          </w:tcPr>
          <w:p w14:paraId="5C298925" w14:textId="069391A7" w:rsidR="00612352" w:rsidRPr="000C2779" w:rsidRDefault="00612352" w:rsidP="007F0198">
            <w:pPr>
              <w:pStyle w:val="TableText0"/>
              <w:rPr>
                <w:rFonts w:ascii="Arial" w:hAnsi="Arial" w:cs="Arial"/>
                <w:color w:val="333333"/>
                <w:sz w:val="22"/>
                <w:szCs w:val="22"/>
              </w:rPr>
            </w:pPr>
            <w:r>
              <w:rPr>
                <w:rFonts w:ascii="Arial" w:hAnsi="Arial" w:cs="Arial"/>
                <w:color w:val="333333"/>
                <w:sz w:val="22"/>
                <w:szCs w:val="22"/>
              </w:rPr>
              <w:t>Colposcop</w:t>
            </w:r>
            <w:r w:rsidR="007F0198">
              <w:rPr>
                <w:rFonts w:ascii="Arial" w:hAnsi="Arial" w:cs="Arial"/>
                <w:color w:val="333333"/>
                <w:sz w:val="22"/>
                <w:szCs w:val="22"/>
              </w:rPr>
              <w:t>y Directed Treatment</w:t>
            </w:r>
            <w:r>
              <w:rPr>
                <w:rFonts w:ascii="Arial" w:hAnsi="Arial" w:cs="Arial"/>
                <w:color w:val="333333"/>
                <w:sz w:val="22"/>
                <w:szCs w:val="22"/>
              </w:rPr>
              <w:t xml:space="preserve"> </w:t>
            </w:r>
            <w:r w:rsidR="00301D06"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_Ref261004242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5.2.30</w:t>
            </w:r>
            <w:r w:rsidR="00C3542B" w:rsidRPr="003B3338">
              <w:rPr>
                <w:rFonts w:ascii="Arial" w:hAnsi="Arial" w:cs="Arial"/>
                <w:color w:val="262626" w:themeColor="text1" w:themeTint="D9"/>
                <w:sz w:val="22"/>
                <w:szCs w:val="22"/>
                <w:highlight w:val="lightGray"/>
              </w:rPr>
              <w:fldChar w:fldCharType="end"/>
            </w:r>
          </w:p>
        </w:tc>
      </w:tr>
      <w:tr w:rsidR="00B00634" w:rsidRPr="000C2779" w14:paraId="4AC40138" w14:textId="77777777" w:rsidTr="00352719">
        <w:trPr>
          <w:cantSplit/>
          <w:trHeight w:val="143"/>
          <w:jc w:val="center"/>
        </w:trPr>
        <w:tc>
          <w:tcPr>
            <w:tcW w:w="1684" w:type="dxa"/>
          </w:tcPr>
          <w:p w14:paraId="68C2669F" w14:textId="77777777"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S30006</w:t>
            </w:r>
          </w:p>
        </w:tc>
        <w:tc>
          <w:tcPr>
            <w:tcW w:w="7605" w:type="dxa"/>
          </w:tcPr>
          <w:p w14:paraId="04E7C6D8" w14:textId="5CE24163"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Surgical Terminations of Pregnancy 1st Trimester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_Ref339277720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5.2.22</w:t>
            </w:r>
            <w:r w:rsidR="00C3542B" w:rsidRPr="003B3338">
              <w:rPr>
                <w:rFonts w:ascii="Arial" w:hAnsi="Arial" w:cs="Arial"/>
                <w:color w:val="262626" w:themeColor="text1" w:themeTint="D9"/>
                <w:sz w:val="22"/>
                <w:szCs w:val="22"/>
                <w:highlight w:val="lightGray"/>
              </w:rPr>
              <w:fldChar w:fldCharType="end"/>
            </w:r>
          </w:p>
        </w:tc>
      </w:tr>
      <w:tr w:rsidR="00B00634" w:rsidRPr="000C2779" w14:paraId="707D9EC5" w14:textId="77777777" w:rsidTr="00352719">
        <w:trPr>
          <w:cantSplit/>
          <w:trHeight w:val="143"/>
          <w:jc w:val="center"/>
        </w:trPr>
        <w:tc>
          <w:tcPr>
            <w:tcW w:w="1684" w:type="dxa"/>
          </w:tcPr>
          <w:p w14:paraId="5C6F9663" w14:textId="77777777"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S30009</w:t>
            </w:r>
          </w:p>
        </w:tc>
        <w:tc>
          <w:tcPr>
            <w:tcW w:w="7605" w:type="dxa"/>
          </w:tcPr>
          <w:p w14:paraId="3FE93406" w14:textId="092671DF"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Surgical Terminations of Pregnancy 2nd Trimester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_Ref339277725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5.2.21</w:t>
            </w:r>
            <w:r w:rsidR="00C3542B" w:rsidRPr="003B3338">
              <w:rPr>
                <w:rFonts w:ascii="Arial" w:hAnsi="Arial" w:cs="Arial"/>
                <w:color w:val="262626" w:themeColor="text1" w:themeTint="D9"/>
                <w:sz w:val="22"/>
                <w:szCs w:val="22"/>
                <w:highlight w:val="lightGray"/>
              </w:rPr>
              <w:fldChar w:fldCharType="end"/>
            </w:r>
          </w:p>
        </w:tc>
      </w:tr>
      <w:tr w:rsidR="00E11F16" w:rsidRPr="000C2779" w14:paraId="36066981" w14:textId="77777777" w:rsidTr="00352719">
        <w:trPr>
          <w:cantSplit/>
          <w:trHeight w:val="143"/>
          <w:jc w:val="center"/>
        </w:trPr>
        <w:tc>
          <w:tcPr>
            <w:tcW w:w="1684" w:type="dxa"/>
          </w:tcPr>
          <w:p w14:paraId="1E40EE8B" w14:textId="77777777" w:rsidR="00E11F16" w:rsidRDefault="00E11F16" w:rsidP="007045C4">
            <w:pPr>
              <w:pStyle w:val="TableText0"/>
              <w:rPr>
                <w:rFonts w:ascii="Arial" w:hAnsi="Arial" w:cs="Arial"/>
                <w:color w:val="333333"/>
                <w:sz w:val="22"/>
                <w:szCs w:val="22"/>
              </w:rPr>
            </w:pPr>
            <w:r>
              <w:rPr>
                <w:rFonts w:ascii="Arial" w:hAnsi="Arial" w:cs="Arial"/>
                <w:color w:val="333333"/>
                <w:sz w:val="22"/>
                <w:szCs w:val="22"/>
              </w:rPr>
              <w:t>S30010</w:t>
            </w:r>
          </w:p>
        </w:tc>
        <w:tc>
          <w:tcPr>
            <w:tcW w:w="7605" w:type="dxa"/>
          </w:tcPr>
          <w:p w14:paraId="3C0C1174" w14:textId="32213565" w:rsidR="00E11F16" w:rsidRDefault="00E11F16" w:rsidP="002311EF">
            <w:pPr>
              <w:pStyle w:val="TableText0"/>
              <w:rPr>
                <w:rFonts w:ascii="Arial" w:hAnsi="Arial" w:cs="Arial"/>
                <w:color w:val="333333"/>
                <w:sz w:val="22"/>
                <w:szCs w:val="22"/>
              </w:rPr>
            </w:pPr>
            <w:r>
              <w:rPr>
                <w:rFonts w:ascii="Arial" w:hAnsi="Arial" w:cs="Arial"/>
                <w:color w:val="333333"/>
                <w:sz w:val="22"/>
                <w:szCs w:val="22"/>
              </w:rPr>
              <w:t>Medical Termination</w:t>
            </w:r>
            <w:r w:rsidR="005D0B38">
              <w:rPr>
                <w:rFonts w:ascii="Arial" w:hAnsi="Arial" w:cs="Arial"/>
                <w:color w:val="333333"/>
                <w:sz w:val="22"/>
                <w:szCs w:val="22"/>
              </w:rPr>
              <w:t xml:space="preserve"> of Pregnancy</w:t>
            </w:r>
            <w:r w:rsidR="004075F4">
              <w:rPr>
                <w:rFonts w:ascii="Arial" w:hAnsi="Arial" w:cs="Arial"/>
                <w:color w:val="333333"/>
                <w:sz w:val="22"/>
                <w:szCs w:val="22"/>
              </w:rPr>
              <w:t xml:space="preserve"> </w:t>
            </w:r>
            <w:r w:rsidR="007F0198">
              <w:rPr>
                <w:rFonts w:ascii="Arial" w:hAnsi="Arial" w:cs="Arial"/>
                <w:color w:val="333333"/>
                <w:sz w:val="22"/>
                <w:szCs w:val="22"/>
              </w:rPr>
              <w:t>Treatment</w:t>
            </w:r>
            <w:r w:rsidR="004075F4" w:rsidRPr="00301D06">
              <w:rPr>
                <w:rFonts w:ascii="Arial" w:hAnsi="Arial" w:cs="Arial"/>
                <w:color w:val="262626" w:themeColor="text1" w:themeTint="D9"/>
                <w:sz w:val="22"/>
                <w:szCs w:val="22"/>
              </w:rPr>
              <w:t>–</w:t>
            </w:r>
            <w:r w:rsidR="004075F4">
              <w:rPr>
                <w:rFonts w:ascii="Arial" w:hAnsi="Arial" w:cs="Arial"/>
                <w:color w:val="262626" w:themeColor="text1" w:themeTint="D9"/>
                <w:sz w:val="22"/>
                <w:szCs w:val="22"/>
              </w:rPr>
              <w:t xml:space="preserve"> </w:t>
            </w:r>
            <w:r w:rsidR="004075F4" w:rsidRPr="000424D0">
              <w:rPr>
                <w:rFonts w:ascii="Arial" w:hAnsi="Arial" w:cs="Arial"/>
                <w:color w:val="262626" w:themeColor="text1" w:themeTint="D9"/>
                <w:sz w:val="22"/>
                <w:szCs w:val="22"/>
                <w:highlight w:val="lightGray"/>
              </w:rPr>
              <w:fldChar w:fldCharType="begin"/>
            </w:r>
            <w:r w:rsidR="004075F4" w:rsidRPr="000424D0">
              <w:rPr>
                <w:rFonts w:ascii="Arial" w:hAnsi="Arial" w:cs="Arial"/>
                <w:color w:val="262626" w:themeColor="text1" w:themeTint="D9"/>
                <w:sz w:val="22"/>
                <w:szCs w:val="22"/>
                <w:highlight w:val="lightGray"/>
              </w:rPr>
              <w:instrText xml:space="preserve"> REF _Ref430062384 \r \h </w:instrText>
            </w:r>
            <w:r w:rsidR="000424D0">
              <w:rPr>
                <w:rFonts w:ascii="Arial" w:hAnsi="Arial" w:cs="Arial"/>
                <w:color w:val="262626" w:themeColor="text1" w:themeTint="D9"/>
                <w:sz w:val="22"/>
                <w:szCs w:val="22"/>
                <w:highlight w:val="lightGray"/>
              </w:rPr>
              <w:instrText xml:space="preserve"> \* MERGEFORMAT </w:instrText>
            </w:r>
            <w:r w:rsidR="004075F4" w:rsidRPr="000424D0">
              <w:rPr>
                <w:rFonts w:ascii="Arial" w:hAnsi="Arial" w:cs="Arial"/>
                <w:color w:val="262626" w:themeColor="text1" w:themeTint="D9"/>
                <w:sz w:val="22"/>
                <w:szCs w:val="22"/>
                <w:highlight w:val="lightGray"/>
              </w:rPr>
            </w:r>
            <w:r w:rsidR="004075F4" w:rsidRPr="000424D0">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5.2.23</w:t>
            </w:r>
            <w:r w:rsidR="004075F4" w:rsidRPr="000424D0">
              <w:rPr>
                <w:rFonts w:ascii="Arial" w:hAnsi="Arial" w:cs="Arial"/>
                <w:color w:val="262626" w:themeColor="text1" w:themeTint="D9"/>
                <w:sz w:val="22"/>
                <w:szCs w:val="22"/>
                <w:highlight w:val="lightGray"/>
              </w:rPr>
              <w:fldChar w:fldCharType="end"/>
            </w:r>
          </w:p>
        </w:tc>
      </w:tr>
      <w:tr w:rsidR="00D637A8" w:rsidRPr="000C2779" w14:paraId="484891EC" w14:textId="77777777" w:rsidTr="00352719">
        <w:trPr>
          <w:cantSplit/>
          <w:trHeight w:val="143"/>
          <w:jc w:val="center"/>
        </w:trPr>
        <w:tc>
          <w:tcPr>
            <w:tcW w:w="1684" w:type="dxa"/>
          </w:tcPr>
          <w:p w14:paraId="2F0A55F4" w14:textId="77777777" w:rsidR="00D637A8" w:rsidRDefault="00D637A8" w:rsidP="007045C4">
            <w:pPr>
              <w:pStyle w:val="TableText0"/>
              <w:rPr>
                <w:rFonts w:ascii="Arial" w:hAnsi="Arial" w:cs="Arial"/>
                <w:color w:val="333333"/>
                <w:sz w:val="22"/>
                <w:szCs w:val="22"/>
              </w:rPr>
            </w:pPr>
            <w:r>
              <w:rPr>
                <w:rFonts w:ascii="Arial" w:hAnsi="Arial" w:cs="Arial"/>
                <w:color w:val="333333"/>
                <w:sz w:val="22"/>
                <w:szCs w:val="22"/>
              </w:rPr>
              <w:t>S30012</w:t>
            </w:r>
          </w:p>
        </w:tc>
        <w:tc>
          <w:tcPr>
            <w:tcW w:w="7605" w:type="dxa"/>
          </w:tcPr>
          <w:p w14:paraId="3A902E2F" w14:textId="2516AAB5" w:rsidR="00D637A8" w:rsidRDefault="003325B3" w:rsidP="004075F4">
            <w:pPr>
              <w:pStyle w:val="TableText0"/>
              <w:rPr>
                <w:rFonts w:ascii="Arial" w:hAnsi="Arial" w:cs="Arial"/>
                <w:color w:val="333333"/>
                <w:sz w:val="22"/>
                <w:szCs w:val="22"/>
              </w:rPr>
            </w:pPr>
            <w:r>
              <w:rPr>
                <w:rFonts w:ascii="Arial" w:hAnsi="Arial" w:cs="Arial"/>
                <w:color w:val="333333"/>
                <w:sz w:val="22"/>
                <w:szCs w:val="22"/>
              </w:rPr>
              <w:t>Hysteroscop</w:t>
            </w:r>
            <w:r w:rsidR="004075F4">
              <w:rPr>
                <w:rFonts w:ascii="Arial" w:hAnsi="Arial" w:cs="Arial"/>
                <w:color w:val="333333"/>
                <w:sz w:val="22"/>
                <w:szCs w:val="22"/>
              </w:rPr>
              <w:t xml:space="preserve">y </w:t>
            </w:r>
            <w:r w:rsidR="004075F4" w:rsidRPr="00301D06">
              <w:rPr>
                <w:rFonts w:ascii="Arial" w:hAnsi="Arial" w:cs="Arial"/>
                <w:color w:val="262626" w:themeColor="text1" w:themeTint="D9"/>
                <w:sz w:val="22"/>
                <w:szCs w:val="22"/>
              </w:rPr>
              <w:t>–</w:t>
            </w:r>
            <w:r w:rsidR="004075F4">
              <w:rPr>
                <w:rFonts w:ascii="Arial" w:hAnsi="Arial" w:cs="Arial"/>
                <w:color w:val="262626" w:themeColor="text1" w:themeTint="D9"/>
                <w:sz w:val="22"/>
                <w:szCs w:val="22"/>
              </w:rPr>
              <w:t xml:space="preserve"> </w:t>
            </w:r>
            <w:r w:rsidR="004075F4" w:rsidRPr="000424D0">
              <w:rPr>
                <w:rFonts w:ascii="Arial" w:hAnsi="Arial" w:cs="Arial"/>
                <w:color w:val="262626" w:themeColor="text1" w:themeTint="D9"/>
                <w:sz w:val="22"/>
                <w:szCs w:val="22"/>
                <w:highlight w:val="lightGray"/>
              </w:rPr>
              <w:fldChar w:fldCharType="begin"/>
            </w:r>
            <w:r w:rsidR="004075F4" w:rsidRPr="000424D0">
              <w:rPr>
                <w:rFonts w:ascii="Arial" w:hAnsi="Arial" w:cs="Arial"/>
                <w:color w:val="262626" w:themeColor="text1" w:themeTint="D9"/>
                <w:sz w:val="22"/>
                <w:szCs w:val="22"/>
                <w:highlight w:val="lightGray"/>
              </w:rPr>
              <w:instrText xml:space="preserve"> REF _Ref430062429 \r \h </w:instrText>
            </w:r>
            <w:r w:rsidR="000424D0">
              <w:rPr>
                <w:rFonts w:ascii="Arial" w:hAnsi="Arial" w:cs="Arial"/>
                <w:color w:val="262626" w:themeColor="text1" w:themeTint="D9"/>
                <w:sz w:val="22"/>
                <w:szCs w:val="22"/>
                <w:highlight w:val="lightGray"/>
              </w:rPr>
              <w:instrText xml:space="preserve"> \* MERGEFORMAT </w:instrText>
            </w:r>
            <w:r w:rsidR="004075F4" w:rsidRPr="000424D0">
              <w:rPr>
                <w:rFonts w:ascii="Arial" w:hAnsi="Arial" w:cs="Arial"/>
                <w:color w:val="262626" w:themeColor="text1" w:themeTint="D9"/>
                <w:sz w:val="22"/>
                <w:szCs w:val="22"/>
                <w:highlight w:val="lightGray"/>
              </w:rPr>
            </w:r>
            <w:r w:rsidR="004075F4" w:rsidRPr="000424D0">
              <w:rPr>
                <w:rFonts w:ascii="Arial" w:hAnsi="Arial" w:cs="Arial"/>
                <w:color w:val="262626" w:themeColor="text1" w:themeTint="D9"/>
                <w:sz w:val="22"/>
                <w:szCs w:val="22"/>
                <w:highlight w:val="lightGray"/>
              </w:rPr>
              <w:fldChar w:fldCharType="separate"/>
            </w:r>
            <w:r w:rsidR="00767238">
              <w:rPr>
                <w:rFonts w:ascii="Arial" w:hAnsi="Arial" w:cs="Arial"/>
                <w:color w:val="262626" w:themeColor="text1" w:themeTint="D9"/>
                <w:sz w:val="22"/>
                <w:szCs w:val="22"/>
                <w:highlight w:val="lightGray"/>
              </w:rPr>
              <w:t>5.2.32</w:t>
            </w:r>
            <w:r w:rsidR="004075F4" w:rsidRPr="000424D0">
              <w:rPr>
                <w:rFonts w:ascii="Arial" w:hAnsi="Arial" w:cs="Arial"/>
                <w:color w:val="262626" w:themeColor="text1" w:themeTint="D9"/>
                <w:sz w:val="22"/>
                <w:szCs w:val="22"/>
                <w:highlight w:val="lightGray"/>
              </w:rPr>
              <w:fldChar w:fldCharType="end"/>
            </w:r>
          </w:p>
        </w:tc>
      </w:tr>
      <w:tr w:rsidR="00B00634" w:rsidRPr="000C2779" w14:paraId="13B779D7" w14:textId="77777777" w:rsidTr="00352719">
        <w:trPr>
          <w:cantSplit/>
          <w:trHeight w:val="143"/>
          <w:jc w:val="center"/>
        </w:trPr>
        <w:tc>
          <w:tcPr>
            <w:tcW w:w="1684" w:type="dxa"/>
          </w:tcPr>
          <w:p w14:paraId="2312E433" w14:textId="77777777" w:rsidR="00B00634" w:rsidRPr="000C2779" w:rsidRDefault="00B00634" w:rsidP="007045C4">
            <w:pPr>
              <w:pStyle w:val="TableText0"/>
              <w:rPr>
                <w:rFonts w:ascii="Arial" w:hAnsi="Arial" w:cs="Arial"/>
                <w:color w:val="333333"/>
                <w:sz w:val="22"/>
                <w:szCs w:val="22"/>
              </w:rPr>
            </w:pPr>
            <w:r>
              <w:rPr>
                <w:rFonts w:ascii="Arial" w:hAnsi="Arial" w:cs="Arial"/>
                <w:color w:val="333333"/>
                <w:sz w:val="22"/>
                <w:szCs w:val="22"/>
              </w:rPr>
              <w:t>S4000</w:t>
            </w:r>
            <w:r w:rsidR="007045C4">
              <w:rPr>
                <w:rFonts w:ascii="Arial" w:hAnsi="Arial" w:cs="Arial"/>
                <w:color w:val="333333"/>
                <w:sz w:val="22"/>
                <w:szCs w:val="22"/>
              </w:rPr>
              <w:t>7</w:t>
            </w:r>
          </w:p>
        </w:tc>
        <w:tc>
          <w:tcPr>
            <w:tcW w:w="7605" w:type="dxa"/>
          </w:tcPr>
          <w:p w14:paraId="26C94DB9" w14:textId="145D50E4" w:rsidR="00B00634" w:rsidRPr="000C2779" w:rsidRDefault="007045C4" w:rsidP="002311EF">
            <w:pPr>
              <w:pStyle w:val="TableText0"/>
              <w:rPr>
                <w:rFonts w:ascii="Arial" w:hAnsi="Arial" w:cs="Arial"/>
                <w:color w:val="333333"/>
                <w:sz w:val="22"/>
                <w:szCs w:val="22"/>
              </w:rPr>
            </w:pPr>
            <w:r>
              <w:rPr>
                <w:rFonts w:ascii="Arial" w:hAnsi="Arial" w:cs="Arial"/>
                <w:color w:val="333333"/>
                <w:sz w:val="22"/>
                <w:szCs w:val="22"/>
              </w:rPr>
              <w:t>Intraocular Injections</w:t>
            </w:r>
            <w:r w:rsidR="00B00634">
              <w:rPr>
                <w:rFonts w:ascii="Arial" w:hAnsi="Arial" w:cs="Arial"/>
                <w:color w:val="333333"/>
                <w:sz w:val="22"/>
                <w:szCs w:val="22"/>
              </w:rPr>
              <w:t xml:space="preserve"> </w:t>
            </w:r>
            <w:r w:rsidR="00B00634" w:rsidRPr="00301D06">
              <w:rPr>
                <w:rFonts w:ascii="Arial" w:hAnsi="Arial" w:cs="Arial"/>
                <w:color w:val="262626" w:themeColor="text1" w:themeTint="D9"/>
                <w:sz w:val="22"/>
                <w:szCs w:val="22"/>
              </w:rPr>
              <w:t>–</w:t>
            </w:r>
            <w:r w:rsidR="002311EF">
              <w:rPr>
                <w:rFonts w:ascii="Arial" w:hAnsi="Arial" w:cs="Arial"/>
                <w:color w:val="262626" w:themeColor="text1" w:themeTint="D9"/>
                <w:sz w:val="22"/>
                <w:szCs w:val="22"/>
              </w:rPr>
              <w:t xml:space="preserve"> </w:t>
            </w:r>
            <w:r w:rsidR="00EC2A1A" w:rsidRPr="00EC2A1A">
              <w:rPr>
                <w:rFonts w:ascii="Arial" w:hAnsi="Arial" w:cs="Arial"/>
                <w:color w:val="262626" w:themeColor="text1" w:themeTint="D9"/>
                <w:sz w:val="22"/>
                <w:szCs w:val="22"/>
                <w:highlight w:val="lightGray"/>
              </w:rPr>
              <w:fldChar w:fldCharType="begin"/>
            </w:r>
            <w:r w:rsidR="00EC2A1A" w:rsidRPr="00EC2A1A">
              <w:rPr>
                <w:rFonts w:ascii="Arial" w:hAnsi="Arial" w:cs="Arial"/>
                <w:color w:val="262626" w:themeColor="text1" w:themeTint="D9"/>
                <w:sz w:val="22"/>
                <w:szCs w:val="22"/>
                <w:highlight w:val="lightGray"/>
              </w:rPr>
              <w:instrText xml:space="preserve"> REF _Ref26184949 \r \h </w:instrText>
            </w:r>
            <w:r w:rsidR="00EC2A1A">
              <w:rPr>
                <w:rFonts w:ascii="Arial" w:hAnsi="Arial" w:cs="Arial"/>
                <w:color w:val="262626" w:themeColor="text1" w:themeTint="D9"/>
                <w:sz w:val="22"/>
                <w:szCs w:val="22"/>
                <w:highlight w:val="lightGray"/>
              </w:rPr>
              <w:instrText xml:space="preserve"> \* MERGEFORMAT </w:instrText>
            </w:r>
            <w:r w:rsidR="00EC2A1A" w:rsidRPr="00EC2A1A">
              <w:rPr>
                <w:rFonts w:ascii="Arial" w:hAnsi="Arial" w:cs="Arial"/>
                <w:color w:val="262626" w:themeColor="text1" w:themeTint="D9"/>
                <w:sz w:val="22"/>
                <w:szCs w:val="22"/>
                <w:highlight w:val="lightGray"/>
              </w:rPr>
            </w:r>
            <w:r w:rsidR="00EC2A1A" w:rsidRPr="00EC2A1A">
              <w:rPr>
                <w:rFonts w:ascii="Arial" w:hAnsi="Arial" w:cs="Arial"/>
                <w:color w:val="262626" w:themeColor="text1" w:themeTint="D9"/>
                <w:sz w:val="22"/>
                <w:szCs w:val="22"/>
                <w:highlight w:val="lightGray"/>
              </w:rPr>
              <w:fldChar w:fldCharType="separate"/>
            </w:r>
            <w:r w:rsidR="00767238">
              <w:rPr>
                <w:rFonts w:ascii="Arial" w:hAnsi="Arial" w:cs="Arial"/>
                <w:color w:val="262626" w:themeColor="text1" w:themeTint="D9"/>
                <w:sz w:val="22"/>
                <w:szCs w:val="22"/>
                <w:highlight w:val="lightGray"/>
              </w:rPr>
              <w:t>5.2.39</w:t>
            </w:r>
            <w:r w:rsidR="00EC2A1A" w:rsidRPr="00EC2A1A">
              <w:rPr>
                <w:rFonts w:ascii="Arial" w:hAnsi="Arial" w:cs="Arial"/>
                <w:color w:val="262626" w:themeColor="text1" w:themeTint="D9"/>
                <w:sz w:val="22"/>
                <w:szCs w:val="22"/>
                <w:highlight w:val="lightGray"/>
              </w:rPr>
              <w:fldChar w:fldCharType="end"/>
            </w:r>
          </w:p>
        </w:tc>
      </w:tr>
      <w:tr w:rsidR="00B00634" w:rsidRPr="000C2779" w14:paraId="7AA0368F" w14:textId="77777777" w:rsidTr="00352719">
        <w:trPr>
          <w:cantSplit/>
          <w:trHeight w:val="143"/>
          <w:jc w:val="center"/>
        </w:trPr>
        <w:tc>
          <w:tcPr>
            <w:tcW w:w="1684" w:type="dxa"/>
          </w:tcPr>
          <w:p w14:paraId="00C9F976" w14:textId="77777777" w:rsidR="00B00634" w:rsidRPr="000C2779" w:rsidRDefault="00B00634" w:rsidP="00352719">
            <w:pPr>
              <w:pStyle w:val="TableText0"/>
              <w:rPr>
                <w:rFonts w:ascii="Arial" w:hAnsi="Arial" w:cs="Arial"/>
                <w:color w:val="333333"/>
                <w:sz w:val="22"/>
                <w:szCs w:val="22"/>
              </w:rPr>
            </w:pPr>
            <w:r>
              <w:rPr>
                <w:rFonts w:ascii="Arial" w:hAnsi="Arial" w:cs="Arial"/>
                <w:color w:val="333333"/>
                <w:sz w:val="22"/>
                <w:szCs w:val="22"/>
              </w:rPr>
              <w:t>S50001</w:t>
            </w:r>
          </w:p>
        </w:tc>
        <w:tc>
          <w:tcPr>
            <w:tcW w:w="7605" w:type="dxa"/>
          </w:tcPr>
          <w:p w14:paraId="5F73DADD" w14:textId="01A6352B" w:rsidR="00B00634" w:rsidRPr="000C2779" w:rsidRDefault="00B00634" w:rsidP="003246A0">
            <w:pPr>
              <w:pStyle w:val="TableText0"/>
              <w:rPr>
                <w:rFonts w:ascii="Arial" w:hAnsi="Arial" w:cs="Arial"/>
                <w:color w:val="333333"/>
                <w:sz w:val="22"/>
                <w:szCs w:val="22"/>
              </w:rPr>
            </w:pPr>
            <w:r>
              <w:rPr>
                <w:rFonts w:ascii="Arial" w:hAnsi="Arial" w:cs="Arial"/>
                <w:color w:val="333333"/>
                <w:sz w:val="22"/>
                <w:szCs w:val="22"/>
              </w:rPr>
              <w:t xml:space="preserve">Spinal Services (Acute)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_Ref339277742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767238">
              <w:rPr>
                <w:rFonts w:ascii="Arial" w:hAnsi="Arial" w:cs="Arial"/>
                <w:color w:val="262626" w:themeColor="text1" w:themeTint="D9"/>
                <w:sz w:val="22"/>
                <w:szCs w:val="22"/>
                <w:highlight w:val="lightGray"/>
              </w:rPr>
              <w:t>5.2.20</w:t>
            </w:r>
            <w:r w:rsidR="00C3542B" w:rsidRPr="003B3338">
              <w:rPr>
                <w:rFonts w:ascii="Arial" w:hAnsi="Arial" w:cs="Arial"/>
                <w:color w:val="262626" w:themeColor="text1" w:themeTint="D9"/>
                <w:sz w:val="22"/>
                <w:szCs w:val="22"/>
                <w:highlight w:val="lightGray"/>
              </w:rPr>
              <w:fldChar w:fldCharType="end"/>
            </w:r>
          </w:p>
        </w:tc>
      </w:tr>
      <w:tr w:rsidR="00B00634" w:rsidRPr="000C2779" w14:paraId="202B391B" w14:textId="77777777" w:rsidTr="00352719">
        <w:trPr>
          <w:cantSplit/>
          <w:trHeight w:val="143"/>
          <w:jc w:val="center"/>
        </w:trPr>
        <w:tc>
          <w:tcPr>
            <w:tcW w:w="1684" w:type="dxa"/>
          </w:tcPr>
          <w:p w14:paraId="6F5A154A" w14:textId="77777777" w:rsidR="00B00634" w:rsidRPr="000C2779" w:rsidRDefault="00B00634" w:rsidP="00352719">
            <w:pPr>
              <w:pStyle w:val="TableText0"/>
              <w:rPr>
                <w:rFonts w:ascii="Arial" w:hAnsi="Arial" w:cs="Arial"/>
                <w:color w:val="333333"/>
                <w:sz w:val="22"/>
                <w:szCs w:val="22"/>
              </w:rPr>
            </w:pPr>
            <w:r>
              <w:rPr>
                <w:rFonts w:ascii="Arial" w:hAnsi="Arial" w:cs="Arial"/>
                <w:color w:val="333333"/>
                <w:sz w:val="22"/>
                <w:szCs w:val="22"/>
              </w:rPr>
              <w:t>S50002</w:t>
            </w:r>
          </w:p>
        </w:tc>
        <w:tc>
          <w:tcPr>
            <w:tcW w:w="7605" w:type="dxa"/>
          </w:tcPr>
          <w:p w14:paraId="6DEFB622" w14:textId="1812468F" w:rsidR="00B00634" w:rsidRPr="000C2779" w:rsidRDefault="00B00634" w:rsidP="003246A0">
            <w:pPr>
              <w:pStyle w:val="TableText0"/>
              <w:rPr>
                <w:rFonts w:ascii="Arial" w:hAnsi="Arial" w:cs="Arial"/>
                <w:color w:val="333333"/>
                <w:sz w:val="22"/>
                <w:szCs w:val="22"/>
              </w:rPr>
            </w:pPr>
            <w:r>
              <w:rPr>
                <w:rFonts w:ascii="Arial" w:hAnsi="Arial" w:cs="Arial"/>
                <w:color w:val="333333"/>
                <w:sz w:val="22"/>
                <w:szCs w:val="22"/>
              </w:rPr>
              <w:t xml:space="preserve">Spinal Services (Non-acute)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_Ref339277747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5.2.20</w:t>
            </w:r>
            <w:r w:rsidR="00C3542B" w:rsidRPr="003B3338">
              <w:rPr>
                <w:rFonts w:ascii="Arial" w:hAnsi="Arial" w:cs="Arial"/>
                <w:color w:val="262626" w:themeColor="text1" w:themeTint="D9"/>
                <w:sz w:val="22"/>
                <w:szCs w:val="22"/>
                <w:highlight w:val="lightGray"/>
              </w:rPr>
              <w:fldChar w:fldCharType="end"/>
            </w:r>
          </w:p>
        </w:tc>
      </w:tr>
      <w:tr w:rsidR="00B00634" w:rsidRPr="000C2779" w14:paraId="37174D29" w14:textId="77777777" w:rsidTr="00352719">
        <w:trPr>
          <w:cantSplit/>
          <w:trHeight w:val="143"/>
          <w:jc w:val="center"/>
        </w:trPr>
        <w:tc>
          <w:tcPr>
            <w:tcW w:w="1684" w:type="dxa"/>
          </w:tcPr>
          <w:p w14:paraId="353A72F0" w14:textId="77777777"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S70006</w:t>
            </w:r>
          </w:p>
        </w:tc>
        <w:tc>
          <w:tcPr>
            <w:tcW w:w="7605" w:type="dxa"/>
          </w:tcPr>
          <w:p w14:paraId="1E582886" w14:textId="27DA1E77" w:rsidR="00B00634" w:rsidRPr="000C2779" w:rsidRDefault="00B00634" w:rsidP="00C3542B">
            <w:pPr>
              <w:pStyle w:val="TableText0"/>
              <w:rPr>
                <w:rFonts w:ascii="Arial" w:hAnsi="Arial" w:cs="Arial"/>
                <w:color w:val="333333"/>
                <w:sz w:val="22"/>
                <w:szCs w:val="22"/>
              </w:rPr>
            </w:pPr>
            <w:r>
              <w:rPr>
                <w:rFonts w:ascii="Arial" w:hAnsi="Arial" w:cs="Arial"/>
                <w:color w:val="333333"/>
                <w:sz w:val="22"/>
                <w:szCs w:val="22"/>
              </w:rPr>
              <w:t xml:space="preserve">Lithotripsy </w:t>
            </w:r>
            <w:r w:rsidRPr="00301D06">
              <w:rPr>
                <w:rFonts w:ascii="Arial" w:hAnsi="Arial" w:cs="Arial"/>
                <w:color w:val="262626" w:themeColor="text1" w:themeTint="D9"/>
                <w:sz w:val="22"/>
                <w:szCs w:val="22"/>
              </w:rPr>
              <w:t>–</w:t>
            </w:r>
            <w:r w:rsidR="00C3542B">
              <w:rPr>
                <w:rFonts w:ascii="Arial" w:hAnsi="Arial" w:cs="Arial"/>
                <w:color w:val="262626" w:themeColor="text1" w:themeTint="D9"/>
                <w:sz w:val="22"/>
                <w:szCs w:val="22"/>
              </w:rPr>
              <w:t xml:space="preserve"> </w:t>
            </w:r>
            <w:r w:rsidR="00C3542B" w:rsidRPr="003B3338">
              <w:rPr>
                <w:rFonts w:ascii="Arial" w:hAnsi="Arial" w:cs="Arial"/>
                <w:color w:val="262626" w:themeColor="text1" w:themeTint="D9"/>
                <w:sz w:val="22"/>
                <w:szCs w:val="22"/>
                <w:highlight w:val="lightGray"/>
              </w:rPr>
              <w:fldChar w:fldCharType="begin"/>
            </w:r>
            <w:r w:rsidR="00C3542B" w:rsidRPr="003B3338">
              <w:rPr>
                <w:rFonts w:ascii="Arial" w:hAnsi="Arial" w:cs="Arial"/>
                <w:color w:val="262626" w:themeColor="text1" w:themeTint="D9"/>
                <w:sz w:val="22"/>
                <w:szCs w:val="22"/>
                <w:highlight w:val="lightGray"/>
              </w:rPr>
              <w:instrText xml:space="preserve"> REF _Ref339277753 \r \h </w:instrText>
            </w:r>
            <w:r w:rsidR="003B3338">
              <w:rPr>
                <w:rFonts w:ascii="Arial" w:hAnsi="Arial" w:cs="Arial"/>
                <w:color w:val="262626" w:themeColor="text1" w:themeTint="D9"/>
                <w:sz w:val="22"/>
                <w:szCs w:val="22"/>
                <w:highlight w:val="lightGray"/>
              </w:rPr>
              <w:instrText xml:space="preserve"> \* MERGEFORMAT </w:instrText>
            </w:r>
            <w:r w:rsidR="00C3542B" w:rsidRPr="003B3338">
              <w:rPr>
                <w:rFonts w:ascii="Arial" w:hAnsi="Arial" w:cs="Arial"/>
                <w:color w:val="262626" w:themeColor="text1" w:themeTint="D9"/>
                <w:sz w:val="22"/>
                <w:szCs w:val="22"/>
                <w:highlight w:val="lightGray"/>
              </w:rPr>
            </w:r>
            <w:r w:rsidR="00C3542B" w:rsidRPr="003B3338">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5.2.29</w:t>
            </w:r>
            <w:r w:rsidR="00C3542B" w:rsidRPr="003B3338">
              <w:rPr>
                <w:rFonts w:ascii="Arial" w:hAnsi="Arial" w:cs="Arial"/>
                <w:color w:val="262626" w:themeColor="text1" w:themeTint="D9"/>
                <w:sz w:val="22"/>
                <w:szCs w:val="22"/>
                <w:highlight w:val="lightGray"/>
              </w:rPr>
              <w:fldChar w:fldCharType="end"/>
            </w:r>
          </w:p>
        </w:tc>
      </w:tr>
      <w:tr w:rsidR="009A56F0" w:rsidRPr="000C2779" w14:paraId="4FCAEB6E" w14:textId="77777777" w:rsidTr="00352719">
        <w:trPr>
          <w:cantSplit/>
          <w:trHeight w:val="143"/>
          <w:jc w:val="center"/>
        </w:trPr>
        <w:tc>
          <w:tcPr>
            <w:tcW w:w="1684" w:type="dxa"/>
          </w:tcPr>
          <w:p w14:paraId="0A344181" w14:textId="6C0E280F" w:rsidR="009A56F0" w:rsidRDefault="009A56F0" w:rsidP="009A56F0">
            <w:pPr>
              <w:pStyle w:val="TableText0"/>
              <w:rPr>
                <w:rFonts w:ascii="Arial" w:hAnsi="Arial" w:cs="Arial"/>
                <w:color w:val="333333"/>
                <w:sz w:val="22"/>
                <w:szCs w:val="22"/>
              </w:rPr>
            </w:pPr>
            <w:r>
              <w:rPr>
                <w:rFonts w:ascii="Arial" w:hAnsi="Arial" w:cs="Arial"/>
                <w:color w:val="333333"/>
                <w:sz w:val="22"/>
                <w:szCs w:val="22"/>
              </w:rPr>
              <w:t>S70008</w:t>
            </w:r>
          </w:p>
        </w:tc>
        <w:tc>
          <w:tcPr>
            <w:tcW w:w="7605" w:type="dxa"/>
          </w:tcPr>
          <w:p w14:paraId="11C1B860" w14:textId="36F88C53" w:rsidR="009A56F0"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Prostate Biopsy </w:t>
            </w:r>
            <w:r w:rsidRPr="003D33B1">
              <w:rPr>
                <w:rFonts w:ascii="Arial" w:hAnsi="Arial" w:cs="Arial"/>
                <w:color w:val="333333"/>
                <w:sz w:val="22"/>
                <w:szCs w:val="22"/>
              </w:rPr>
              <w:t xml:space="preserve">– </w:t>
            </w:r>
            <w:r w:rsidRPr="003D33B1">
              <w:rPr>
                <w:rFonts w:ascii="Arial" w:hAnsi="Arial" w:cs="Arial"/>
                <w:color w:val="333333"/>
                <w:sz w:val="22"/>
                <w:szCs w:val="22"/>
                <w:highlight w:val="lightGray"/>
              </w:rPr>
              <w:fldChar w:fldCharType="begin"/>
            </w:r>
            <w:r w:rsidRPr="003D33B1">
              <w:rPr>
                <w:rFonts w:ascii="Arial" w:hAnsi="Arial" w:cs="Arial"/>
                <w:color w:val="333333"/>
                <w:sz w:val="22"/>
                <w:szCs w:val="22"/>
                <w:highlight w:val="lightGray"/>
              </w:rPr>
              <w:instrText xml:space="preserve"> REF _Ref25925152 \r \h  \* MERGEFORMAT </w:instrText>
            </w:r>
            <w:r w:rsidRPr="003D33B1">
              <w:rPr>
                <w:rFonts w:ascii="Arial" w:hAnsi="Arial" w:cs="Arial"/>
                <w:color w:val="333333"/>
                <w:sz w:val="22"/>
                <w:szCs w:val="22"/>
                <w:highlight w:val="lightGray"/>
              </w:rPr>
            </w:r>
            <w:r w:rsidRPr="003D33B1">
              <w:rPr>
                <w:rFonts w:ascii="Arial" w:hAnsi="Arial" w:cs="Arial"/>
                <w:color w:val="333333"/>
                <w:sz w:val="22"/>
                <w:szCs w:val="22"/>
                <w:highlight w:val="lightGray"/>
              </w:rPr>
              <w:fldChar w:fldCharType="separate"/>
            </w:r>
            <w:r w:rsidR="0009516E">
              <w:rPr>
                <w:rFonts w:ascii="Arial" w:hAnsi="Arial" w:cs="Arial"/>
                <w:color w:val="333333"/>
                <w:sz w:val="22"/>
                <w:szCs w:val="22"/>
                <w:highlight w:val="lightGray"/>
              </w:rPr>
              <w:t>5.2.37</w:t>
            </w:r>
            <w:r w:rsidRPr="003D33B1">
              <w:rPr>
                <w:rFonts w:ascii="Arial" w:hAnsi="Arial" w:cs="Arial"/>
                <w:color w:val="333333"/>
                <w:sz w:val="22"/>
                <w:szCs w:val="22"/>
                <w:highlight w:val="lightGray"/>
              </w:rPr>
              <w:fldChar w:fldCharType="end"/>
            </w:r>
          </w:p>
        </w:tc>
      </w:tr>
      <w:tr w:rsidR="009A56F0" w:rsidRPr="000C2779" w14:paraId="0D4C8446" w14:textId="77777777" w:rsidTr="00352719">
        <w:trPr>
          <w:cantSplit/>
          <w:trHeight w:val="143"/>
          <w:jc w:val="center"/>
        </w:trPr>
        <w:tc>
          <w:tcPr>
            <w:tcW w:w="1684" w:type="dxa"/>
          </w:tcPr>
          <w:p w14:paraId="13F7E561"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T0103</w:t>
            </w:r>
          </w:p>
        </w:tc>
        <w:tc>
          <w:tcPr>
            <w:tcW w:w="7605" w:type="dxa"/>
          </w:tcPr>
          <w:p w14:paraId="282778A8" w14:textId="5024D9AB"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(Heart)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_Ref402258322 \r \h </w:instrText>
            </w:r>
            <w:r>
              <w:rPr>
                <w:rFonts w:ascii="Arial" w:hAnsi="Arial" w:cs="Arial"/>
                <w:color w:val="262626" w:themeColor="text1" w:themeTint="D9"/>
                <w:sz w:val="22"/>
                <w:szCs w:val="22"/>
                <w:highlight w:val="lightGray"/>
              </w:rPr>
              <w:instrText xml:space="preserve"> \* MERGEFORMAT </w:instrText>
            </w:r>
            <w:r>
              <w:rPr>
                <w:rFonts w:ascii="Arial" w:hAnsi="Arial" w:cs="Arial"/>
                <w:color w:val="262626" w:themeColor="text1" w:themeTint="D9"/>
                <w:sz w:val="22"/>
                <w:szCs w:val="22"/>
                <w:highlight w:val="lightGray"/>
              </w:rPr>
            </w:r>
            <w:r>
              <w:rPr>
                <w:rFonts w:ascii="Arial" w:hAnsi="Arial" w:cs="Arial"/>
                <w:color w:val="262626" w:themeColor="text1" w:themeTint="D9"/>
                <w:sz w:val="22"/>
                <w:szCs w:val="22"/>
                <w:highlight w:val="lightGray"/>
              </w:rPr>
              <w:fldChar w:fldCharType="separate"/>
            </w:r>
            <w:r w:rsidR="0009516E">
              <w:rPr>
                <w:rFonts w:ascii="Arial" w:hAnsi="Arial" w:cs="Arial"/>
                <w:color w:val="262626" w:themeColor="text1" w:themeTint="D9"/>
                <w:sz w:val="22"/>
                <w:szCs w:val="22"/>
                <w:highlight w:val="lightGray"/>
              </w:rPr>
              <w:t>5.2.19</w:t>
            </w:r>
            <w:r>
              <w:rPr>
                <w:rFonts w:ascii="Arial" w:hAnsi="Arial" w:cs="Arial"/>
                <w:color w:val="262626" w:themeColor="text1" w:themeTint="D9"/>
                <w:sz w:val="22"/>
                <w:szCs w:val="22"/>
                <w:highlight w:val="lightGray"/>
              </w:rPr>
              <w:fldChar w:fldCharType="end"/>
            </w:r>
          </w:p>
        </w:tc>
      </w:tr>
      <w:tr w:rsidR="009A56F0" w:rsidRPr="000C2779" w14:paraId="47C455F9" w14:textId="77777777" w:rsidTr="00352719">
        <w:trPr>
          <w:cantSplit/>
          <w:trHeight w:val="143"/>
          <w:jc w:val="center"/>
        </w:trPr>
        <w:tc>
          <w:tcPr>
            <w:tcW w:w="1684" w:type="dxa"/>
          </w:tcPr>
          <w:p w14:paraId="4B7B3098"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T0106</w:t>
            </w:r>
          </w:p>
        </w:tc>
        <w:tc>
          <w:tcPr>
            <w:tcW w:w="7605" w:type="dxa"/>
          </w:tcPr>
          <w:p w14:paraId="500415C7" w14:textId="76869722"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(Lung)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50041">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_Ref402258329 \r \h </w:instrText>
            </w:r>
            <w:r>
              <w:rPr>
                <w:rFonts w:ascii="Arial" w:hAnsi="Arial" w:cs="Arial"/>
                <w:color w:val="262626" w:themeColor="text1" w:themeTint="D9"/>
                <w:sz w:val="22"/>
                <w:szCs w:val="22"/>
                <w:highlight w:val="lightGray"/>
              </w:rPr>
              <w:instrText xml:space="preserve"> \* MERGEFORMAT </w:instrText>
            </w:r>
            <w:r w:rsidRPr="00350041">
              <w:rPr>
                <w:rFonts w:ascii="Arial" w:hAnsi="Arial" w:cs="Arial"/>
                <w:color w:val="262626" w:themeColor="text1" w:themeTint="D9"/>
                <w:sz w:val="22"/>
                <w:szCs w:val="22"/>
                <w:highlight w:val="lightGray"/>
              </w:rPr>
            </w:r>
            <w:r w:rsidRPr="00350041">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5.2.19</w:t>
            </w:r>
            <w:r w:rsidRPr="00350041">
              <w:rPr>
                <w:rFonts w:ascii="Arial" w:hAnsi="Arial" w:cs="Arial"/>
                <w:color w:val="262626" w:themeColor="text1" w:themeTint="D9"/>
                <w:sz w:val="22"/>
                <w:szCs w:val="22"/>
                <w:highlight w:val="lightGray"/>
              </w:rPr>
              <w:fldChar w:fldCharType="end"/>
            </w:r>
          </w:p>
        </w:tc>
      </w:tr>
      <w:tr w:rsidR="009A56F0" w:rsidRPr="000C2779" w14:paraId="49784531" w14:textId="77777777" w:rsidTr="00352719">
        <w:trPr>
          <w:cantSplit/>
          <w:trHeight w:val="143"/>
          <w:jc w:val="center"/>
        </w:trPr>
        <w:tc>
          <w:tcPr>
            <w:tcW w:w="1684" w:type="dxa"/>
          </w:tcPr>
          <w:p w14:paraId="522313C3"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T0111</w:t>
            </w:r>
          </w:p>
        </w:tc>
        <w:tc>
          <w:tcPr>
            <w:tcW w:w="7605" w:type="dxa"/>
          </w:tcPr>
          <w:p w14:paraId="26BA05AB" w14:textId="3510A6FC"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(Liver – Adults)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50041">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_Ref402258345 \r \h </w:instrText>
            </w:r>
            <w:r>
              <w:rPr>
                <w:rFonts w:ascii="Arial" w:hAnsi="Arial" w:cs="Arial"/>
                <w:color w:val="262626" w:themeColor="text1" w:themeTint="D9"/>
                <w:sz w:val="22"/>
                <w:szCs w:val="22"/>
                <w:highlight w:val="lightGray"/>
              </w:rPr>
              <w:instrText xml:space="preserve"> \* MERGEFORMAT </w:instrText>
            </w:r>
            <w:r w:rsidRPr="00350041">
              <w:rPr>
                <w:rFonts w:ascii="Arial" w:hAnsi="Arial" w:cs="Arial"/>
                <w:color w:val="262626" w:themeColor="text1" w:themeTint="D9"/>
                <w:sz w:val="22"/>
                <w:szCs w:val="22"/>
                <w:highlight w:val="lightGray"/>
              </w:rPr>
            </w:r>
            <w:r w:rsidRPr="00350041">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5.2.19</w:t>
            </w:r>
            <w:r w:rsidRPr="00350041">
              <w:rPr>
                <w:rFonts w:ascii="Arial" w:hAnsi="Arial" w:cs="Arial"/>
                <w:color w:val="262626" w:themeColor="text1" w:themeTint="D9"/>
                <w:sz w:val="22"/>
                <w:szCs w:val="22"/>
                <w:highlight w:val="lightGray"/>
              </w:rPr>
              <w:fldChar w:fldCharType="end"/>
            </w:r>
          </w:p>
        </w:tc>
      </w:tr>
      <w:tr w:rsidR="009A56F0" w:rsidRPr="000C2779" w14:paraId="12E4C2CB" w14:textId="77777777" w:rsidTr="00352719">
        <w:trPr>
          <w:cantSplit/>
          <w:trHeight w:val="143"/>
          <w:jc w:val="center"/>
        </w:trPr>
        <w:tc>
          <w:tcPr>
            <w:tcW w:w="1684" w:type="dxa"/>
          </w:tcPr>
          <w:p w14:paraId="26033B00"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T0113</w:t>
            </w:r>
          </w:p>
        </w:tc>
        <w:tc>
          <w:tcPr>
            <w:tcW w:w="7605" w:type="dxa"/>
          </w:tcPr>
          <w:p w14:paraId="64FB2C70" w14:textId="4E086B2A"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Transplants (Liver – Children)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Pr>
                <w:rFonts w:ascii="Arial" w:hAnsi="Arial" w:cs="Arial"/>
                <w:color w:val="262626" w:themeColor="text1" w:themeTint="D9"/>
                <w:sz w:val="22"/>
                <w:szCs w:val="22"/>
                <w:highlight w:val="lightGray"/>
              </w:rPr>
              <w:fldChar w:fldCharType="begin"/>
            </w:r>
            <w:r w:rsidRPr="00350041">
              <w:rPr>
                <w:rFonts w:ascii="Arial" w:hAnsi="Arial" w:cs="Arial"/>
                <w:color w:val="262626" w:themeColor="text1" w:themeTint="D9"/>
                <w:sz w:val="22"/>
                <w:szCs w:val="22"/>
                <w:highlight w:val="lightGray"/>
              </w:rPr>
              <w:instrText xml:space="preserve"> REF _Ref402258352 \r \h </w:instrText>
            </w:r>
            <w:r>
              <w:rPr>
                <w:rFonts w:ascii="Arial" w:hAnsi="Arial" w:cs="Arial"/>
                <w:color w:val="262626" w:themeColor="text1" w:themeTint="D9"/>
                <w:sz w:val="22"/>
                <w:szCs w:val="22"/>
                <w:highlight w:val="lightGray"/>
              </w:rPr>
              <w:instrText xml:space="preserve"> \* MERGEFORMAT </w:instrText>
            </w:r>
            <w:r>
              <w:rPr>
                <w:rFonts w:ascii="Arial" w:hAnsi="Arial" w:cs="Arial"/>
                <w:color w:val="262626" w:themeColor="text1" w:themeTint="D9"/>
                <w:sz w:val="22"/>
                <w:szCs w:val="22"/>
                <w:highlight w:val="lightGray"/>
              </w:rPr>
            </w:r>
            <w:r>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5.2.19</w:t>
            </w:r>
            <w:r>
              <w:rPr>
                <w:rFonts w:ascii="Arial" w:hAnsi="Arial" w:cs="Arial"/>
                <w:color w:val="262626" w:themeColor="text1" w:themeTint="D9"/>
                <w:sz w:val="22"/>
                <w:szCs w:val="22"/>
                <w:highlight w:val="lightGray"/>
              </w:rPr>
              <w:fldChar w:fldCharType="end"/>
            </w:r>
          </w:p>
        </w:tc>
      </w:tr>
      <w:tr w:rsidR="009A56F0" w:rsidRPr="000C2779" w14:paraId="0A0A6E74" w14:textId="77777777" w:rsidTr="00352719">
        <w:trPr>
          <w:cantSplit/>
          <w:trHeight w:val="143"/>
          <w:jc w:val="center"/>
        </w:trPr>
        <w:tc>
          <w:tcPr>
            <w:tcW w:w="1684" w:type="dxa"/>
          </w:tcPr>
          <w:p w14:paraId="6D11B41E"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W03005</w:t>
            </w:r>
          </w:p>
        </w:tc>
        <w:tc>
          <w:tcPr>
            <w:tcW w:w="7605" w:type="dxa"/>
          </w:tcPr>
          <w:p w14:paraId="5B37E2F3" w14:textId="17AB3571"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Amniocentesis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_Ref339277794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5.2.12</w:t>
            </w:r>
            <w:r w:rsidRPr="003B3338">
              <w:rPr>
                <w:rFonts w:ascii="Arial" w:hAnsi="Arial" w:cs="Arial"/>
                <w:color w:val="262626" w:themeColor="text1" w:themeTint="D9"/>
                <w:sz w:val="22"/>
                <w:szCs w:val="22"/>
                <w:highlight w:val="lightGray"/>
              </w:rPr>
              <w:fldChar w:fldCharType="end"/>
            </w:r>
          </w:p>
        </w:tc>
      </w:tr>
      <w:tr w:rsidR="009A56F0" w:rsidRPr="000C2779" w14:paraId="6B9ECE63" w14:textId="77777777" w:rsidTr="00352719">
        <w:trPr>
          <w:cantSplit/>
          <w:trHeight w:val="143"/>
          <w:jc w:val="center"/>
        </w:trPr>
        <w:tc>
          <w:tcPr>
            <w:tcW w:w="1684" w:type="dxa"/>
          </w:tcPr>
          <w:p w14:paraId="4D3C1A60"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W03006</w:t>
            </w:r>
          </w:p>
        </w:tc>
        <w:tc>
          <w:tcPr>
            <w:tcW w:w="7605" w:type="dxa"/>
          </w:tcPr>
          <w:p w14:paraId="15CCC499" w14:textId="609B6DEE"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Chorionic Villus Sampling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_Ref339277803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5.2.13</w:t>
            </w:r>
            <w:r w:rsidRPr="003B3338">
              <w:rPr>
                <w:rFonts w:ascii="Arial" w:hAnsi="Arial" w:cs="Arial"/>
                <w:color w:val="262626" w:themeColor="text1" w:themeTint="D9"/>
                <w:sz w:val="22"/>
                <w:szCs w:val="22"/>
                <w:highlight w:val="lightGray"/>
              </w:rPr>
              <w:fldChar w:fldCharType="end"/>
            </w:r>
          </w:p>
        </w:tc>
      </w:tr>
      <w:tr w:rsidR="009A56F0" w:rsidRPr="000C2779" w14:paraId="30931AB8" w14:textId="77777777" w:rsidTr="00C3542B">
        <w:trPr>
          <w:cantSplit/>
          <w:trHeight w:val="143"/>
          <w:jc w:val="center"/>
        </w:trPr>
        <w:tc>
          <w:tcPr>
            <w:tcW w:w="1684" w:type="dxa"/>
          </w:tcPr>
          <w:p w14:paraId="46609DA2"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W03007</w:t>
            </w:r>
          </w:p>
        </w:tc>
        <w:tc>
          <w:tcPr>
            <w:tcW w:w="7605" w:type="dxa"/>
          </w:tcPr>
          <w:p w14:paraId="038C1876" w14:textId="1E8C6538"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Rhesus Isoimmunisation and Other Isoimmunisation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_Ref339277811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5.2.14</w:t>
            </w:r>
            <w:r w:rsidRPr="003B3338">
              <w:rPr>
                <w:rFonts w:ascii="Arial" w:hAnsi="Arial" w:cs="Arial"/>
                <w:color w:val="262626" w:themeColor="text1" w:themeTint="D9"/>
                <w:sz w:val="22"/>
                <w:szCs w:val="22"/>
                <w:highlight w:val="lightGray"/>
              </w:rPr>
              <w:fldChar w:fldCharType="end"/>
            </w:r>
          </w:p>
        </w:tc>
      </w:tr>
      <w:tr w:rsidR="009A56F0" w:rsidRPr="000C2779" w14:paraId="1CA71056" w14:textId="77777777" w:rsidTr="00352719">
        <w:trPr>
          <w:cantSplit/>
          <w:trHeight w:val="143"/>
          <w:jc w:val="center"/>
        </w:trPr>
        <w:tc>
          <w:tcPr>
            <w:tcW w:w="1684" w:type="dxa"/>
          </w:tcPr>
          <w:p w14:paraId="1674D2FF"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W03010</w:t>
            </w:r>
          </w:p>
        </w:tc>
        <w:tc>
          <w:tcPr>
            <w:tcW w:w="7605" w:type="dxa"/>
          </w:tcPr>
          <w:p w14:paraId="1ACF456C" w14:textId="16221761"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Lactation Disorders Associated with Childbirth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_Ref183318937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5.2.15</w:t>
            </w:r>
            <w:r w:rsidRPr="003B3338">
              <w:rPr>
                <w:rFonts w:ascii="Arial" w:hAnsi="Arial" w:cs="Arial"/>
                <w:color w:val="262626" w:themeColor="text1" w:themeTint="D9"/>
                <w:sz w:val="22"/>
                <w:szCs w:val="22"/>
                <w:highlight w:val="lightGray"/>
              </w:rPr>
              <w:fldChar w:fldCharType="end"/>
            </w:r>
          </w:p>
        </w:tc>
      </w:tr>
      <w:tr w:rsidR="009A56F0" w:rsidRPr="000C2779" w14:paraId="26B7DB9D" w14:textId="77777777" w:rsidTr="00C3542B">
        <w:trPr>
          <w:cantSplit/>
          <w:trHeight w:val="143"/>
          <w:jc w:val="center"/>
        </w:trPr>
        <w:tc>
          <w:tcPr>
            <w:tcW w:w="1684" w:type="dxa"/>
            <w:vAlign w:val="bottom"/>
          </w:tcPr>
          <w:p w14:paraId="502A6D63"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W03012</w:t>
            </w:r>
          </w:p>
        </w:tc>
        <w:tc>
          <w:tcPr>
            <w:tcW w:w="7605" w:type="dxa"/>
            <w:vAlign w:val="bottom"/>
          </w:tcPr>
          <w:p w14:paraId="06B34702" w14:textId="3594238E"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Postnatal Early Intervention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_Ref183318918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5.2.10</w:t>
            </w:r>
            <w:r w:rsidRPr="003B3338">
              <w:rPr>
                <w:rFonts w:ascii="Arial" w:hAnsi="Arial" w:cs="Arial"/>
                <w:color w:val="262626" w:themeColor="text1" w:themeTint="D9"/>
                <w:sz w:val="22"/>
                <w:szCs w:val="22"/>
                <w:highlight w:val="lightGray"/>
              </w:rPr>
              <w:fldChar w:fldCharType="end"/>
            </w:r>
          </w:p>
        </w:tc>
      </w:tr>
      <w:tr w:rsidR="009A56F0" w:rsidRPr="000C2779" w14:paraId="6CA97005" w14:textId="77777777" w:rsidTr="00CB1D92">
        <w:trPr>
          <w:cantSplit/>
          <w:trHeight w:val="372"/>
          <w:jc w:val="center"/>
        </w:trPr>
        <w:tc>
          <w:tcPr>
            <w:tcW w:w="1684" w:type="dxa"/>
            <w:tcBorders>
              <w:top w:val="single" w:sz="6" w:space="0" w:color="auto"/>
              <w:bottom w:val="single" w:sz="6" w:space="0" w:color="auto"/>
            </w:tcBorders>
          </w:tcPr>
          <w:p w14:paraId="7670DF3D" w14:textId="77777777"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W02020</w:t>
            </w:r>
          </w:p>
        </w:tc>
        <w:tc>
          <w:tcPr>
            <w:tcW w:w="7605" w:type="dxa"/>
            <w:tcBorders>
              <w:top w:val="single" w:sz="6" w:space="0" w:color="auto"/>
              <w:bottom w:val="single" w:sz="6" w:space="0" w:color="auto"/>
            </w:tcBorders>
          </w:tcPr>
          <w:p w14:paraId="633112C1" w14:textId="13D77C0A" w:rsidR="009A56F0" w:rsidRPr="000C2779" w:rsidRDefault="009A56F0" w:rsidP="009A56F0">
            <w:pPr>
              <w:pStyle w:val="TableText0"/>
              <w:rPr>
                <w:rFonts w:ascii="Arial" w:hAnsi="Arial" w:cs="Arial"/>
                <w:color w:val="333333"/>
                <w:sz w:val="22"/>
                <w:szCs w:val="22"/>
              </w:rPr>
            </w:pPr>
            <w:r>
              <w:rPr>
                <w:rFonts w:ascii="Arial" w:hAnsi="Arial" w:cs="Arial"/>
                <w:color w:val="333333"/>
                <w:sz w:val="22"/>
                <w:szCs w:val="22"/>
              </w:rPr>
              <w:t xml:space="preserve">Primary Maternity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3B3338">
              <w:rPr>
                <w:rFonts w:ascii="Arial" w:hAnsi="Arial" w:cs="Arial"/>
                <w:color w:val="262626" w:themeColor="text1" w:themeTint="D9"/>
                <w:sz w:val="22"/>
                <w:szCs w:val="22"/>
                <w:highlight w:val="lightGray"/>
              </w:rPr>
              <w:fldChar w:fldCharType="begin"/>
            </w:r>
            <w:r w:rsidRPr="003B3338">
              <w:rPr>
                <w:rFonts w:ascii="Arial" w:hAnsi="Arial" w:cs="Arial"/>
                <w:color w:val="262626" w:themeColor="text1" w:themeTint="D9"/>
                <w:sz w:val="22"/>
                <w:szCs w:val="22"/>
                <w:highlight w:val="lightGray"/>
              </w:rPr>
              <w:instrText xml:space="preserve"> REF _Ref335915002 \r \h </w:instrText>
            </w:r>
            <w:r>
              <w:rPr>
                <w:rFonts w:ascii="Arial" w:hAnsi="Arial" w:cs="Arial"/>
                <w:color w:val="262626" w:themeColor="text1" w:themeTint="D9"/>
                <w:sz w:val="22"/>
                <w:szCs w:val="22"/>
                <w:highlight w:val="lightGray"/>
              </w:rPr>
              <w:instrText xml:space="preserve"> \* MERGEFORMAT </w:instrText>
            </w:r>
            <w:r w:rsidRPr="003B3338">
              <w:rPr>
                <w:rFonts w:ascii="Arial" w:hAnsi="Arial" w:cs="Arial"/>
                <w:color w:val="262626" w:themeColor="text1" w:themeTint="D9"/>
                <w:sz w:val="22"/>
                <w:szCs w:val="22"/>
                <w:highlight w:val="lightGray"/>
              </w:rPr>
            </w:r>
            <w:r w:rsidRPr="003B3338">
              <w:rPr>
                <w:rFonts w:ascii="Arial" w:hAnsi="Arial" w:cs="Arial"/>
                <w:color w:val="262626" w:themeColor="text1" w:themeTint="D9"/>
                <w:sz w:val="22"/>
                <w:szCs w:val="22"/>
                <w:highlight w:val="lightGray"/>
              </w:rPr>
              <w:fldChar w:fldCharType="separate"/>
            </w:r>
            <w:r w:rsidR="00BE72A2">
              <w:rPr>
                <w:rFonts w:ascii="Arial" w:hAnsi="Arial" w:cs="Arial"/>
                <w:color w:val="262626" w:themeColor="text1" w:themeTint="D9"/>
                <w:sz w:val="22"/>
                <w:szCs w:val="22"/>
                <w:highlight w:val="lightGray"/>
              </w:rPr>
              <w:t>5.2.17</w:t>
            </w:r>
            <w:r w:rsidRPr="003B3338">
              <w:rPr>
                <w:rFonts w:ascii="Arial" w:hAnsi="Arial" w:cs="Arial"/>
                <w:color w:val="262626" w:themeColor="text1" w:themeTint="D9"/>
                <w:sz w:val="22"/>
                <w:szCs w:val="22"/>
                <w:highlight w:val="lightGray"/>
              </w:rPr>
              <w:fldChar w:fldCharType="end"/>
            </w:r>
          </w:p>
        </w:tc>
      </w:tr>
    </w:tbl>
    <w:p w14:paraId="3B3B5DF6" w14:textId="77777777" w:rsidR="00CB1D92" w:rsidRDefault="00CB1D92" w:rsidP="00CB1D92"/>
    <w:p w14:paraId="6F9080CE"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15AA41E5"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0395DBB4"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3FAEA6C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2A406600"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924F9F4" w14:textId="77777777" w:rsidTr="00C54C18">
        <w:trPr>
          <w:cantSplit/>
          <w:trHeight w:val="372"/>
          <w:jc w:val="center"/>
        </w:trPr>
        <w:tc>
          <w:tcPr>
            <w:tcW w:w="1684" w:type="dxa"/>
            <w:tcBorders>
              <w:top w:val="single" w:sz="6" w:space="0" w:color="auto"/>
            </w:tcBorders>
          </w:tcPr>
          <w:p w14:paraId="271A49BB"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68B4D65" w14:textId="3B4572CC"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566C338" w14:textId="77777777" w:rsidTr="00C54C18">
        <w:trPr>
          <w:cantSplit/>
          <w:trHeight w:val="372"/>
          <w:jc w:val="center"/>
        </w:trPr>
        <w:tc>
          <w:tcPr>
            <w:tcW w:w="1684" w:type="dxa"/>
            <w:tcBorders>
              <w:top w:val="single" w:sz="6" w:space="0" w:color="auto"/>
            </w:tcBorders>
          </w:tcPr>
          <w:p w14:paraId="3A95CC73"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FD12435" w14:textId="4A7AE693"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BE72A2">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425C1D80" w14:textId="77777777" w:rsidR="001848F7" w:rsidRDefault="00352719" w:rsidP="00E3265A">
      <w:pPr>
        <w:pStyle w:val="Heading1"/>
        <w:numPr>
          <w:ilvl w:val="0"/>
          <w:numId w:val="0"/>
        </w:numPr>
      </w:pPr>
      <w:r>
        <w:br w:type="page"/>
      </w:r>
    </w:p>
    <w:p w14:paraId="62E48F64" w14:textId="77777777" w:rsidR="001848F7" w:rsidRPr="00FE1CDF" w:rsidRDefault="001848F7" w:rsidP="00E3265A">
      <w:pPr>
        <w:pStyle w:val="Heading1"/>
        <w:numPr>
          <w:ilvl w:val="0"/>
          <w:numId w:val="0"/>
        </w:numPr>
      </w:pPr>
      <w:bookmarkStart w:id="648" w:name="_Ref402248470"/>
      <w:bookmarkStart w:id="649" w:name="_Toc67299552"/>
      <w:r w:rsidRPr="00FE1CDF">
        <w:lastRenderedPageBreak/>
        <w:t xml:space="preserve">Appendix </w:t>
      </w:r>
      <w:r w:rsidR="00AE2B7E" w:rsidRPr="00FE1CDF">
        <w:t>6</w:t>
      </w:r>
      <w:r w:rsidRPr="00FE1CDF">
        <w:t>: List of NZ DRGs</w:t>
      </w:r>
      <w:r w:rsidR="00070C98" w:rsidRPr="00FE1CDF">
        <w:t xml:space="preserve"> and DRG Mappings</w:t>
      </w:r>
      <w:bookmarkEnd w:id="648"/>
      <w:bookmarkEnd w:id="649"/>
    </w:p>
    <w:p w14:paraId="755DCBA3" w14:textId="77777777"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BD6C02">
        <w:rPr>
          <w:rFonts w:ascii="Arial" w:hAnsi="Arial" w:cs="Arial"/>
          <w:color w:val="333333"/>
          <w:szCs w:val="24"/>
        </w:rPr>
        <w:t>7.0</w:t>
      </w:r>
      <w:r w:rsidRPr="00AE1B2E">
        <w:rPr>
          <w:rFonts w:ascii="Arial" w:hAnsi="Arial" w:cs="Arial"/>
          <w:color w:val="333333"/>
          <w:szCs w:val="24"/>
        </w:rPr>
        <w:t xml:space="preserve"> for the purposes of greater clarity of funding. 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2A5A2407" w14:textId="77777777" w:rsidR="00AB20B9" w:rsidRPr="00FE1CDF" w:rsidRDefault="00AB20B9" w:rsidP="00210257">
      <w:pPr>
        <w:pStyle w:val="Heading2"/>
        <w:numPr>
          <w:ilvl w:val="0"/>
          <w:numId w:val="0"/>
        </w:numPr>
      </w:pPr>
    </w:p>
    <w:p w14:paraId="5F24E51A" w14:textId="77777777" w:rsidR="0045139C" w:rsidRPr="00DF65C9" w:rsidRDefault="0045139C" w:rsidP="00210257">
      <w:pPr>
        <w:pStyle w:val="Heading2"/>
        <w:numPr>
          <w:ilvl w:val="0"/>
          <w:numId w:val="0"/>
        </w:numPr>
      </w:pPr>
      <w:bookmarkStart w:id="650" w:name="_Toc67299553"/>
      <w:r w:rsidRPr="00DF65C9">
        <w:t>Current NZ DRGs</w:t>
      </w:r>
      <w:bookmarkEnd w:id="650"/>
      <w:r w:rsidRPr="00DF65C9">
        <w:t xml:space="preserve"> </w:t>
      </w:r>
    </w:p>
    <w:p w14:paraId="2575F801" w14:textId="6E1E5D54" w:rsidR="0045139C" w:rsidRPr="00AE1B2E" w:rsidRDefault="000E323A" w:rsidP="00D00968">
      <w:pPr>
        <w:rPr>
          <w:rFonts w:ascii="Arial" w:hAnsi="Arial" w:cs="Arial"/>
          <w:color w:val="333333"/>
          <w:szCs w:val="24"/>
        </w:rPr>
      </w:pPr>
      <w:r>
        <w:rPr>
          <w:rFonts w:ascii="Arial" w:hAnsi="Arial" w:cs="Arial"/>
          <w:color w:val="333333"/>
          <w:szCs w:val="24"/>
        </w:rPr>
        <w:t>WIESNZ20</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80BF5">
        <w:rPr>
          <w:rFonts w:ascii="Arial" w:hAnsi="Arial" w:cs="Arial"/>
          <w:color w:val="333333"/>
          <w:szCs w:val="24"/>
        </w:rPr>
        <w:t>seven</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F03M, J11W</w:t>
      </w:r>
      <w:r w:rsidR="00AE796A">
        <w:rPr>
          <w:rFonts w:ascii="Arial" w:hAnsi="Arial" w:cs="Arial"/>
          <w:color w:val="333333"/>
          <w:szCs w:val="24"/>
        </w:rPr>
        <w:t xml:space="preserve">, </w:t>
      </w:r>
      <w:r w:rsidR="002A72C1" w:rsidRPr="00AE1B2E">
        <w:rPr>
          <w:rFonts w:ascii="Arial" w:hAnsi="Arial" w:cs="Arial"/>
          <w:color w:val="333333"/>
          <w:szCs w:val="24"/>
        </w:rPr>
        <w:t>O66T</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While C03W and J11W are assigned only to events excluded from casemix funding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39B804DF" w14:textId="77777777" w:rsidR="0045139C" w:rsidRPr="00AE1B2E" w:rsidRDefault="0045139C" w:rsidP="0045139C">
      <w:pPr>
        <w:rPr>
          <w:rFonts w:ascii="Arial" w:hAnsi="Arial" w:cs="Arial"/>
          <w:color w:val="333333"/>
          <w:szCs w:val="24"/>
        </w:rPr>
      </w:pPr>
    </w:p>
    <w:p w14:paraId="639FB5ED" w14:textId="77777777" w:rsidR="006A3D60" w:rsidRPr="003C5584" w:rsidRDefault="00132502" w:rsidP="001943FF">
      <w:pPr>
        <w:pStyle w:val="Style2"/>
        <w:rPr>
          <w:b/>
          <w:color w:val="auto"/>
        </w:rPr>
      </w:pPr>
      <w:r w:rsidRPr="003C5584">
        <w:rPr>
          <w:b/>
          <w:color w:val="auto"/>
        </w:rPr>
        <w:t>A39W Pelvic Evisceration Procedures</w:t>
      </w:r>
    </w:p>
    <w:p w14:paraId="011339EA" w14:textId="5ACF020F" w:rsidR="00132502" w:rsidRPr="00575531" w:rsidRDefault="00132502" w:rsidP="006A3D60">
      <w:pPr>
        <w:rPr>
          <w:rFonts w:ascii="Arial" w:hAnsi="Arial" w:cs="Arial"/>
          <w:color w:val="333333"/>
          <w:sz w:val="22"/>
        </w:rPr>
      </w:pPr>
      <w:r w:rsidRPr="00575531">
        <w:rPr>
          <w:rFonts w:ascii="Arial" w:hAnsi="Arial" w:cs="Arial"/>
          <w:color w:val="333333"/>
          <w:sz w:val="22"/>
        </w:rPr>
        <w:t>Refer</w:t>
      </w:r>
      <w:r w:rsidR="00F56264" w:rsidRPr="00575531">
        <w:rPr>
          <w:rFonts w:ascii="Arial" w:hAnsi="Arial" w:cs="Arial"/>
          <w:color w:val="333333"/>
          <w:sz w:val="22"/>
        </w:rPr>
        <w:t xml:space="preserve"> </w:t>
      </w:r>
      <w:r w:rsidRPr="00575531">
        <w:rPr>
          <w:rFonts w:ascii="Arial" w:hAnsi="Arial" w:cs="Arial"/>
          <w:color w:val="333333"/>
          <w:sz w:val="22"/>
        </w:rPr>
        <w:t xml:space="preserve">to </w:t>
      </w:r>
      <w:r w:rsidR="009530D9" w:rsidRPr="00575531">
        <w:rPr>
          <w:rFonts w:ascii="Arial" w:hAnsi="Arial" w:cs="Arial"/>
          <w:color w:val="333333"/>
          <w:sz w:val="22"/>
          <w:highlight w:val="lightGray"/>
        </w:rPr>
        <w:fldChar w:fldCharType="begin"/>
      </w:r>
      <w:r w:rsidR="009530D9" w:rsidRPr="00575531">
        <w:rPr>
          <w:rFonts w:ascii="Arial" w:hAnsi="Arial" w:cs="Arial"/>
          <w:color w:val="333333"/>
          <w:sz w:val="22"/>
          <w:highlight w:val="lightGray"/>
        </w:rPr>
        <w:instrText xml:space="preserve"> REF _Ref401738777 \r \h  \* MERGEFORMAT </w:instrText>
      </w:r>
      <w:r w:rsidR="009530D9" w:rsidRPr="00575531">
        <w:rPr>
          <w:rFonts w:ascii="Arial" w:hAnsi="Arial" w:cs="Arial"/>
          <w:color w:val="333333"/>
          <w:sz w:val="22"/>
          <w:highlight w:val="lightGray"/>
        </w:rPr>
      </w:r>
      <w:r w:rsidR="009530D9" w:rsidRPr="00575531">
        <w:rPr>
          <w:rFonts w:ascii="Arial" w:hAnsi="Arial" w:cs="Arial"/>
          <w:color w:val="333333"/>
          <w:sz w:val="22"/>
          <w:highlight w:val="lightGray"/>
        </w:rPr>
        <w:fldChar w:fldCharType="separate"/>
      </w:r>
      <w:r w:rsidR="00BE72A2">
        <w:rPr>
          <w:rFonts w:ascii="Arial" w:hAnsi="Arial" w:cs="Arial"/>
          <w:color w:val="333333"/>
          <w:sz w:val="22"/>
          <w:highlight w:val="lightGray"/>
        </w:rPr>
        <w:t>4.2.2</w:t>
      </w:r>
      <w:r w:rsidR="009530D9" w:rsidRPr="00575531">
        <w:rPr>
          <w:rFonts w:ascii="Arial" w:hAnsi="Arial" w:cs="Arial"/>
          <w:color w:val="333333"/>
          <w:sz w:val="22"/>
          <w:highlight w:val="lightGray"/>
        </w:rPr>
        <w:fldChar w:fldCharType="end"/>
      </w:r>
    </w:p>
    <w:p w14:paraId="59A1804D" w14:textId="037CE47E" w:rsidR="009117EE" w:rsidRDefault="009117EE" w:rsidP="009117EE">
      <w:pPr>
        <w:rPr>
          <w:rFonts w:ascii="Arial" w:hAnsi="Arial" w:cs="Arial"/>
          <w:color w:val="333333"/>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0E323A">
        <w:rPr>
          <w:rFonts w:ascii="Arial" w:hAnsi="Arial" w:cs="Arial"/>
          <w:color w:val="333333"/>
        </w:rPr>
        <w:t>WIESNZ20</w:t>
      </w:r>
      <w:r>
        <w:rPr>
          <w:rFonts w:ascii="Arial" w:hAnsi="Arial" w:cs="Arial"/>
          <w:color w:val="333333"/>
        </w:rPr>
        <w:t>.</w:t>
      </w:r>
      <w:r w:rsidR="009F58BE">
        <w:rPr>
          <w:rFonts w:ascii="Arial" w:hAnsi="Arial" w:cs="Arial"/>
          <w:color w:val="333333"/>
        </w:rPr>
        <w:t xml:space="preserve"> </w:t>
      </w:r>
    </w:p>
    <w:p w14:paraId="23C3EFF4" w14:textId="77777777" w:rsidR="000D0844" w:rsidRDefault="000D0844" w:rsidP="009117EE">
      <w:pPr>
        <w:rPr>
          <w:rFonts w:ascii="Arial" w:hAnsi="Arial" w:cs="Arial"/>
          <w:color w:val="333333"/>
        </w:rPr>
      </w:pPr>
    </w:p>
    <w:p w14:paraId="2ED92AC0" w14:textId="77777777"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5C49C9AF" w14:textId="50713FD5" w:rsidR="002A72C1" w:rsidRPr="00A16744" w:rsidRDefault="001C67B8" w:rsidP="00E23153">
      <w:pPr>
        <w:rPr>
          <w:rFonts w:ascii="Arial" w:hAnsi="Arial" w:cs="Arial"/>
          <w:color w:val="333333"/>
          <w:sz w:val="22"/>
        </w:rPr>
      </w:pPr>
      <w:r w:rsidRPr="00A16744">
        <w:rPr>
          <w:rFonts w:ascii="Arial" w:hAnsi="Arial" w:cs="Arial"/>
          <w:color w:val="333333"/>
          <w:sz w:val="22"/>
        </w:rPr>
        <w:t xml:space="preserve">Refer to </w:t>
      </w:r>
      <w:r w:rsidR="002D6C55" w:rsidRPr="002D6C55">
        <w:rPr>
          <w:rFonts w:ascii="Arial" w:hAnsi="Arial" w:cs="Arial"/>
          <w:color w:val="333333"/>
          <w:sz w:val="22"/>
          <w:highlight w:val="lightGray"/>
        </w:rPr>
        <w:fldChar w:fldCharType="begin"/>
      </w:r>
      <w:r w:rsidR="002D6C55" w:rsidRPr="002D6C55">
        <w:rPr>
          <w:rFonts w:ascii="Arial" w:hAnsi="Arial" w:cs="Arial"/>
          <w:color w:val="333333"/>
          <w:sz w:val="22"/>
          <w:highlight w:val="lightGray"/>
        </w:rPr>
        <w:instrText xml:space="preserve"> REF _Ref26185543 \r \h </w:instrText>
      </w:r>
      <w:r w:rsidR="002D6C55">
        <w:rPr>
          <w:rFonts w:ascii="Arial" w:hAnsi="Arial" w:cs="Arial"/>
          <w:color w:val="333333"/>
          <w:sz w:val="22"/>
          <w:highlight w:val="lightGray"/>
        </w:rPr>
        <w:instrText xml:space="preserve"> \* MERGEFORMAT </w:instrText>
      </w:r>
      <w:r w:rsidR="002D6C55" w:rsidRPr="002D6C55">
        <w:rPr>
          <w:rFonts w:ascii="Arial" w:hAnsi="Arial" w:cs="Arial"/>
          <w:color w:val="333333"/>
          <w:sz w:val="22"/>
          <w:highlight w:val="lightGray"/>
        </w:rPr>
      </w:r>
      <w:r w:rsidR="002D6C55" w:rsidRPr="002D6C55">
        <w:rPr>
          <w:rFonts w:ascii="Arial" w:hAnsi="Arial" w:cs="Arial"/>
          <w:color w:val="333333"/>
          <w:sz w:val="22"/>
          <w:highlight w:val="lightGray"/>
        </w:rPr>
        <w:fldChar w:fldCharType="separate"/>
      </w:r>
      <w:r w:rsidR="00BE72A2">
        <w:rPr>
          <w:rFonts w:ascii="Arial" w:hAnsi="Arial" w:cs="Arial"/>
          <w:color w:val="333333"/>
          <w:sz w:val="22"/>
          <w:highlight w:val="lightGray"/>
        </w:rPr>
        <w:t>5.2.39</w:t>
      </w:r>
      <w:r w:rsidR="002D6C55" w:rsidRPr="002D6C55">
        <w:rPr>
          <w:rFonts w:ascii="Arial" w:hAnsi="Arial" w:cs="Arial"/>
          <w:color w:val="333333"/>
          <w:sz w:val="22"/>
          <w:highlight w:val="lightGray"/>
        </w:rPr>
        <w:fldChar w:fldCharType="end"/>
      </w:r>
    </w:p>
    <w:p w14:paraId="15CB38C9" w14:textId="77777777" w:rsidR="002918D0" w:rsidRDefault="0077615A" w:rsidP="00AE1B2E">
      <w:pPr>
        <w:rPr>
          <w:rFonts w:ascii="Arial" w:hAnsi="Arial" w:cs="Arial"/>
          <w:color w:val="333333"/>
          <w:szCs w:val="24"/>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casemix </w:t>
      </w:r>
      <w:r w:rsidR="001920B8">
        <w:rPr>
          <w:rFonts w:ascii="Arial" w:hAnsi="Arial" w:cs="Arial"/>
          <w:color w:val="333333"/>
          <w:szCs w:val="24"/>
        </w:rPr>
        <w:t>p</w:t>
      </w:r>
      <w:r w:rsidRPr="00AE1B2E">
        <w:rPr>
          <w:rFonts w:ascii="Arial" w:hAnsi="Arial" w:cs="Arial"/>
          <w:color w:val="333333"/>
          <w:szCs w:val="24"/>
        </w:rPr>
        <w:t>urchasing.</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00238D" w:rsidRPr="00AE1B2E">
        <w:rPr>
          <w:rFonts w:ascii="Arial" w:hAnsi="Arial" w:cs="Arial"/>
          <w:color w:val="333333"/>
          <w:szCs w:val="24"/>
        </w:rPr>
        <w:t xml:space="preserve">eg,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p>
    <w:p w14:paraId="304E3450" w14:textId="30B7C8F4" w:rsidR="002A72C1" w:rsidRPr="00AE1B2E" w:rsidRDefault="00E00B5B" w:rsidP="00AE1B2E">
      <w:pPr>
        <w:rPr>
          <w:rFonts w:ascii="Arial" w:hAnsi="Arial" w:cs="Arial"/>
          <w:color w:val="333333"/>
          <w:szCs w:val="24"/>
        </w:rPr>
      </w:pPr>
      <w:r>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0E323A">
        <w:rPr>
          <w:rFonts w:ascii="Arial" w:hAnsi="Arial" w:cs="Arial"/>
          <w:color w:val="333333"/>
          <w:szCs w:val="24"/>
        </w:rPr>
        <w:t>WIESNZ20</w:t>
      </w:r>
      <w:r w:rsidR="00B94F3B">
        <w:rPr>
          <w:rFonts w:ascii="Arial" w:hAnsi="Arial" w:cs="Arial"/>
          <w:color w:val="333333"/>
          <w:szCs w:val="24"/>
        </w:rPr>
        <w:t xml:space="preserve">. </w:t>
      </w:r>
      <w:r>
        <w:rPr>
          <w:rFonts w:ascii="Arial" w:hAnsi="Arial" w:cs="Arial"/>
          <w:color w:val="333333"/>
          <w:szCs w:val="24"/>
        </w:rPr>
        <w:t xml:space="preserve"> </w:t>
      </w:r>
    </w:p>
    <w:p w14:paraId="4339AADE" w14:textId="77777777" w:rsidR="0045139C" w:rsidRPr="00AE1B2E" w:rsidRDefault="0045139C" w:rsidP="0045139C">
      <w:pPr>
        <w:rPr>
          <w:rFonts w:ascii="Arial" w:hAnsi="Arial" w:cs="Arial"/>
          <w:color w:val="333333"/>
          <w:szCs w:val="24"/>
        </w:rPr>
      </w:pPr>
    </w:p>
    <w:p w14:paraId="165CDD45" w14:textId="77777777" w:rsidR="006A3D60" w:rsidRPr="003C5584" w:rsidRDefault="0045139C" w:rsidP="001943FF">
      <w:pPr>
        <w:pStyle w:val="Style2"/>
        <w:rPr>
          <w:color w:val="auto"/>
        </w:rPr>
      </w:pPr>
      <w:r w:rsidRPr="003C5584">
        <w:rPr>
          <w:b/>
          <w:color w:val="auto"/>
        </w:rPr>
        <w:t xml:space="preserve">F03M Transcatheter Pulmonary Valve Implant </w:t>
      </w:r>
      <w:r w:rsidR="00F56264" w:rsidRPr="003C5584">
        <w:rPr>
          <w:i/>
          <w:iCs/>
          <w:color w:val="auto"/>
        </w:rPr>
        <w:t xml:space="preserve"> </w:t>
      </w:r>
    </w:p>
    <w:p w14:paraId="03A152A6" w14:textId="6706C6DD" w:rsidR="00FE1CDF" w:rsidRPr="00A16744" w:rsidRDefault="00FE1CDF"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BA72EF">
        <w:rPr>
          <w:rFonts w:ascii="Arial" w:hAnsi="Arial" w:cs="Arial"/>
          <w:color w:val="333333"/>
          <w:sz w:val="22"/>
          <w:highlight w:val="lightGray"/>
        </w:rPr>
        <w:fldChar w:fldCharType="begin"/>
      </w:r>
      <w:r w:rsidRPr="00BA72EF">
        <w:rPr>
          <w:rFonts w:ascii="Arial" w:hAnsi="Arial" w:cs="Arial"/>
          <w:color w:val="333333"/>
          <w:sz w:val="22"/>
          <w:highlight w:val="lightGray"/>
        </w:rPr>
        <w:instrText xml:space="preserve"> REF _Ref401738777 \r \h  \* MERGEFORMAT </w:instrText>
      </w:r>
      <w:r w:rsidRPr="00BA72EF">
        <w:rPr>
          <w:rFonts w:ascii="Arial" w:hAnsi="Arial" w:cs="Arial"/>
          <w:color w:val="333333"/>
          <w:sz w:val="22"/>
          <w:highlight w:val="lightGray"/>
        </w:rPr>
      </w:r>
      <w:r w:rsidRPr="00BA72EF">
        <w:rPr>
          <w:rFonts w:ascii="Arial" w:hAnsi="Arial" w:cs="Arial"/>
          <w:color w:val="333333"/>
          <w:sz w:val="22"/>
          <w:highlight w:val="lightGray"/>
        </w:rPr>
        <w:fldChar w:fldCharType="separate"/>
      </w:r>
      <w:r w:rsidR="00BE72A2">
        <w:rPr>
          <w:rFonts w:ascii="Arial" w:hAnsi="Arial" w:cs="Arial"/>
          <w:color w:val="333333"/>
          <w:sz w:val="22"/>
          <w:highlight w:val="lightGray"/>
        </w:rPr>
        <w:t>4.2.2</w:t>
      </w:r>
      <w:r w:rsidRPr="00BA72EF">
        <w:rPr>
          <w:rFonts w:ascii="Arial" w:hAnsi="Arial" w:cs="Arial"/>
          <w:color w:val="333333"/>
          <w:sz w:val="22"/>
          <w:highlight w:val="lightGray"/>
        </w:rPr>
        <w:fldChar w:fldCharType="end"/>
      </w:r>
    </w:p>
    <w:p w14:paraId="5EEC4EB8" w14:textId="1E395E08" w:rsidR="002918D0" w:rsidRDefault="00E1415F" w:rsidP="0045139C">
      <w:pPr>
        <w:rPr>
          <w:rFonts w:ascii="Arial" w:hAnsi="Arial" w:cs="Arial"/>
          <w:color w:val="333333"/>
          <w:szCs w:val="24"/>
        </w:rPr>
      </w:pPr>
      <w:r w:rsidRPr="00DF65C9">
        <w:rPr>
          <w:rFonts w:ascii="Arial" w:hAnsi="Arial" w:cs="Arial"/>
          <w:color w:val="333333"/>
          <w:szCs w:val="24"/>
        </w:rPr>
        <w:t>The</w:t>
      </w:r>
      <w:r w:rsidR="0045139C" w:rsidRPr="00DF65C9">
        <w:rPr>
          <w:rFonts w:ascii="Arial" w:hAnsi="Arial" w:cs="Arial"/>
          <w:color w:val="333333"/>
          <w:szCs w:val="24"/>
        </w:rPr>
        <w:t xml:space="preserve"> use of this technology </w:t>
      </w:r>
      <w:r w:rsidR="00FE1CDF" w:rsidRPr="00DF65C9">
        <w:rPr>
          <w:rFonts w:ascii="Arial" w:hAnsi="Arial" w:cs="Arial"/>
          <w:color w:val="333333"/>
          <w:szCs w:val="24"/>
        </w:rPr>
        <w:t xml:space="preserve">was </w:t>
      </w:r>
      <w:r w:rsidR="0045139C" w:rsidRPr="00DF65C9">
        <w:rPr>
          <w:rFonts w:ascii="Arial" w:hAnsi="Arial" w:cs="Arial"/>
          <w:color w:val="333333"/>
          <w:szCs w:val="24"/>
        </w:rPr>
        <w:t>expected to increase</w:t>
      </w:r>
      <w:r w:rsidR="001C75F4" w:rsidRPr="00DF65C9">
        <w:rPr>
          <w:rFonts w:ascii="Arial" w:hAnsi="Arial" w:cs="Arial"/>
          <w:color w:val="333333"/>
          <w:szCs w:val="24"/>
        </w:rPr>
        <w:t xml:space="preserve">, </w:t>
      </w:r>
      <w:proofErr w:type="gramStart"/>
      <w:r w:rsidR="001C75F4" w:rsidRPr="00DF65C9">
        <w:rPr>
          <w:rFonts w:ascii="Arial" w:hAnsi="Arial" w:cs="Arial"/>
          <w:color w:val="333333"/>
          <w:szCs w:val="24"/>
        </w:rPr>
        <w:t>therefore</w:t>
      </w:r>
      <w:proofErr w:type="gramEnd"/>
      <w:r w:rsidR="001C75F4" w:rsidRPr="00DF65C9">
        <w:rPr>
          <w:rFonts w:ascii="Arial" w:hAnsi="Arial" w:cs="Arial"/>
          <w:color w:val="333333"/>
          <w:szCs w:val="24"/>
        </w:rPr>
        <w:t xml:space="preserve"> to</w:t>
      </w:r>
      <w:r w:rsidR="0045139C" w:rsidRPr="00D01655">
        <w:rPr>
          <w:rFonts w:ascii="Arial" w:hAnsi="Arial" w:cs="Arial"/>
          <w:color w:val="333333"/>
          <w:szCs w:val="24"/>
        </w:rPr>
        <w:t xml:space="preserve"> adequately recompense for this, it was decided to develop an NZ specific DRG </w:t>
      </w:r>
      <w:r w:rsidR="007D0E17" w:rsidRPr="00D01655">
        <w:rPr>
          <w:rFonts w:ascii="Arial" w:hAnsi="Arial" w:cs="Arial"/>
          <w:color w:val="333333"/>
          <w:szCs w:val="24"/>
        </w:rPr>
        <w:t>F03M and</w:t>
      </w:r>
      <w:r w:rsidR="0045139C" w:rsidRPr="00D01655">
        <w:rPr>
          <w:rFonts w:ascii="Arial" w:hAnsi="Arial" w:cs="Arial"/>
          <w:color w:val="333333"/>
          <w:szCs w:val="24"/>
        </w:rPr>
        <w:t xml:space="preserve"> set weights by adjusting the ev</w:t>
      </w:r>
      <w:r w:rsidR="0045139C" w:rsidRPr="008D0438">
        <w:rPr>
          <w:rFonts w:ascii="Arial" w:hAnsi="Arial" w:cs="Arial"/>
          <w:color w:val="333333"/>
          <w:szCs w:val="24"/>
        </w:rPr>
        <w:t>ent level cost data to show the curre</w:t>
      </w:r>
      <w:r w:rsidR="00FE1CDF" w:rsidRPr="008D0438">
        <w:rPr>
          <w:rFonts w:ascii="Arial" w:hAnsi="Arial" w:cs="Arial"/>
          <w:color w:val="333333"/>
          <w:szCs w:val="24"/>
        </w:rPr>
        <w:t xml:space="preserve">nt actual cost of the implant. </w:t>
      </w:r>
    </w:p>
    <w:p w14:paraId="2A94CD53" w14:textId="7589CF78" w:rsidR="0045139C" w:rsidRPr="00AE1B2E" w:rsidRDefault="0045139C" w:rsidP="0045139C">
      <w:pPr>
        <w:rPr>
          <w:rFonts w:ascii="Arial" w:hAnsi="Arial" w:cs="Arial"/>
          <w:color w:val="333333"/>
          <w:szCs w:val="24"/>
        </w:rPr>
      </w:pPr>
      <w:r w:rsidRPr="00AE1B2E">
        <w:rPr>
          <w:rFonts w:ascii="Arial" w:hAnsi="Arial" w:cs="Arial"/>
          <w:color w:val="333333"/>
          <w:szCs w:val="24"/>
        </w:rPr>
        <w:t xml:space="preserve">F03M was created in WIESNZ13 and is still current for </w:t>
      </w:r>
      <w:r w:rsidR="000E323A">
        <w:rPr>
          <w:rFonts w:ascii="Arial" w:hAnsi="Arial" w:cs="Arial"/>
          <w:color w:val="333333"/>
          <w:szCs w:val="24"/>
        </w:rPr>
        <w:t>WIESNZ20</w:t>
      </w:r>
      <w:r w:rsidRPr="00AE1B2E">
        <w:rPr>
          <w:rFonts w:ascii="Arial" w:hAnsi="Arial" w:cs="Arial"/>
          <w:color w:val="333333"/>
          <w:szCs w:val="24"/>
        </w:rPr>
        <w:t>.</w:t>
      </w:r>
    </w:p>
    <w:p w14:paraId="2995B2E2" w14:textId="77777777" w:rsidR="0045139C" w:rsidRPr="00823C7F" w:rsidRDefault="0045139C" w:rsidP="0045139C">
      <w:pPr>
        <w:rPr>
          <w:rFonts w:ascii="Arial" w:hAnsi="Arial" w:cs="Arial"/>
          <w:b/>
          <w:szCs w:val="24"/>
        </w:rPr>
      </w:pPr>
    </w:p>
    <w:p w14:paraId="6EFC57BF" w14:textId="77777777" w:rsidR="004A7BB8" w:rsidRPr="003C5584" w:rsidRDefault="00C80BF5" w:rsidP="001943FF">
      <w:pPr>
        <w:pStyle w:val="Style2"/>
        <w:rPr>
          <w:b/>
          <w:color w:val="auto"/>
        </w:rPr>
      </w:pPr>
      <w:r w:rsidRPr="003C5584">
        <w:rPr>
          <w:b/>
          <w:color w:val="auto"/>
        </w:rPr>
        <w:t>B02W Stroke Clot Retrieval</w:t>
      </w:r>
    </w:p>
    <w:p w14:paraId="61BF3DCF" w14:textId="707258FD" w:rsidR="004A7BB8" w:rsidRPr="000E3C96" w:rsidRDefault="00C80BF5" w:rsidP="004A7BB8">
      <w:pPr>
        <w:pStyle w:val="Style2"/>
        <w:numPr>
          <w:ilvl w:val="0"/>
          <w:numId w:val="0"/>
        </w:numPr>
        <w:rPr>
          <w:sz w:val="22"/>
          <w:szCs w:val="22"/>
        </w:rPr>
      </w:pPr>
      <w:r w:rsidRPr="000E3C96">
        <w:rPr>
          <w:sz w:val="22"/>
          <w:szCs w:val="22"/>
        </w:rPr>
        <w:t>Refer to</w:t>
      </w:r>
      <w:r w:rsidR="009333DC" w:rsidRPr="000E3C96">
        <w:rPr>
          <w:sz w:val="22"/>
          <w:szCs w:val="22"/>
        </w:rPr>
        <w:t xml:space="preserve"> </w:t>
      </w:r>
      <w:r w:rsidR="009333DC" w:rsidRPr="000E3C96">
        <w:rPr>
          <w:sz w:val="22"/>
          <w:szCs w:val="22"/>
          <w:highlight w:val="lightGray"/>
        </w:rPr>
        <w:fldChar w:fldCharType="begin"/>
      </w:r>
      <w:r w:rsidR="009333DC" w:rsidRPr="000E3C96">
        <w:rPr>
          <w:sz w:val="22"/>
          <w:szCs w:val="22"/>
          <w:highlight w:val="lightGray"/>
        </w:rPr>
        <w:instrText xml:space="preserve"> REF _Ref401738777 \r \h  \* MERGEFORMAT </w:instrText>
      </w:r>
      <w:r w:rsidR="009333DC" w:rsidRPr="000E3C96">
        <w:rPr>
          <w:sz w:val="22"/>
          <w:szCs w:val="22"/>
          <w:highlight w:val="lightGray"/>
        </w:rPr>
      </w:r>
      <w:r w:rsidR="009333DC" w:rsidRPr="000E3C96">
        <w:rPr>
          <w:sz w:val="22"/>
          <w:szCs w:val="22"/>
          <w:highlight w:val="lightGray"/>
        </w:rPr>
        <w:fldChar w:fldCharType="separate"/>
      </w:r>
      <w:r w:rsidR="00BE72A2">
        <w:rPr>
          <w:sz w:val="22"/>
          <w:szCs w:val="22"/>
          <w:highlight w:val="lightGray"/>
        </w:rPr>
        <w:t>4.2.2</w:t>
      </w:r>
      <w:r w:rsidR="009333DC" w:rsidRPr="000E3C96">
        <w:rPr>
          <w:sz w:val="22"/>
          <w:szCs w:val="22"/>
          <w:highlight w:val="lightGray"/>
        </w:rPr>
        <w:fldChar w:fldCharType="end"/>
      </w:r>
    </w:p>
    <w:p w14:paraId="00B31F1F" w14:textId="03C3F72F" w:rsidR="004A7BB8" w:rsidRPr="009333DC" w:rsidRDefault="00CA15C9" w:rsidP="004A7BB8">
      <w:pPr>
        <w:pStyle w:val="Style2"/>
        <w:numPr>
          <w:ilvl w:val="0"/>
          <w:numId w:val="0"/>
        </w:numPr>
      </w:pPr>
      <w:r w:rsidRPr="009333DC">
        <w:t>The NZ specific DRG B02W was created a</w:t>
      </w:r>
      <w:r w:rsidR="000D6BC2" w:rsidRPr="009333DC">
        <w:t>s a result of th</w:t>
      </w:r>
      <w:r w:rsidR="002A3DFC">
        <w:t xml:space="preserve">e </w:t>
      </w:r>
      <w:r w:rsidR="0086036D">
        <w:t xml:space="preserve">rapid development of </w:t>
      </w:r>
      <w:r w:rsidR="002A3DFC">
        <w:t xml:space="preserve">clot retrieval </w:t>
      </w:r>
      <w:r w:rsidR="000D6BC2" w:rsidRPr="009333DC">
        <w:t>service</w:t>
      </w:r>
      <w:r w:rsidR="0086036D">
        <w:t>s</w:t>
      </w:r>
      <w:r w:rsidRPr="009333DC">
        <w:t xml:space="preserve">.  </w:t>
      </w:r>
      <w:r w:rsidR="0086036D">
        <w:t>This service is subject to readiness and time dependency c</w:t>
      </w:r>
      <w:r w:rsidR="005878DD">
        <w:t>ons</w:t>
      </w:r>
      <w:r w:rsidR="0086036D">
        <w:t>tra</w:t>
      </w:r>
      <w:r w:rsidR="005878DD">
        <w:t>i</w:t>
      </w:r>
      <w:r w:rsidR="0086036D">
        <w:t>nt</w:t>
      </w:r>
      <w:r w:rsidR="005878DD">
        <w:t xml:space="preserve">s. </w:t>
      </w:r>
      <w:r w:rsidR="000D6BC2" w:rsidRPr="009333DC">
        <w:t>Analysis of cost and activity data was undertaken</w:t>
      </w:r>
      <w:r w:rsidRPr="009333DC">
        <w:t xml:space="preserve"> to improve the weights for this service, allowing for more accurate costing and declining length of stay.</w:t>
      </w:r>
      <w:r w:rsidR="002D6C55">
        <w:t xml:space="preserve"> B02W was created </w:t>
      </w:r>
      <w:r w:rsidR="000F7950">
        <w:t>i</w:t>
      </w:r>
      <w:r w:rsidR="002D6C55">
        <w:t>n WIESNZ19 and</w:t>
      </w:r>
      <w:r w:rsidR="00244863">
        <w:t xml:space="preserve"> remains </w:t>
      </w:r>
      <w:r w:rsidR="002D6C55">
        <w:t>still current in WIESNZ20</w:t>
      </w:r>
      <w:r w:rsidR="00244863">
        <w:t xml:space="preserve"> with a modified definition.</w:t>
      </w:r>
    </w:p>
    <w:p w14:paraId="72BD9178" w14:textId="77777777" w:rsidR="00CA15C9" w:rsidRPr="00CA15C9" w:rsidRDefault="00CA15C9" w:rsidP="004A7BB8">
      <w:pPr>
        <w:pStyle w:val="Style2"/>
        <w:numPr>
          <w:ilvl w:val="0"/>
          <w:numId w:val="0"/>
        </w:numPr>
      </w:pPr>
    </w:p>
    <w:p w14:paraId="6D82A50C" w14:textId="77777777" w:rsidR="006A3D60" w:rsidRPr="003C5584" w:rsidRDefault="0045139C" w:rsidP="001943FF">
      <w:pPr>
        <w:pStyle w:val="Style2"/>
        <w:rPr>
          <w:b/>
          <w:color w:val="auto"/>
        </w:rPr>
      </w:pPr>
      <w:r w:rsidRPr="003C5584">
        <w:rPr>
          <w:b/>
          <w:color w:val="auto"/>
        </w:rPr>
        <w:t>J11W Same Day Skin Lesion Procedures</w:t>
      </w:r>
    </w:p>
    <w:p w14:paraId="4802BDDC" w14:textId="63739940" w:rsidR="002A72C1"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00B00863" w:rsidRPr="00BA72EF">
        <w:rPr>
          <w:rFonts w:ascii="Arial" w:hAnsi="Arial" w:cs="Arial"/>
          <w:color w:val="333333"/>
          <w:sz w:val="22"/>
          <w:highlight w:val="lightGray"/>
        </w:rPr>
        <w:fldChar w:fldCharType="begin"/>
      </w:r>
      <w:r w:rsidR="00B00863" w:rsidRPr="00BA72EF">
        <w:rPr>
          <w:rFonts w:ascii="Arial" w:hAnsi="Arial" w:cs="Arial"/>
          <w:color w:val="333333"/>
          <w:sz w:val="22"/>
          <w:highlight w:val="lightGray"/>
        </w:rPr>
        <w:instrText xml:space="preserve"> REF _Ref292797236 \r \h  \* MERGEFORMAT </w:instrText>
      </w:r>
      <w:r w:rsidR="00B00863" w:rsidRPr="00BA72EF">
        <w:rPr>
          <w:rFonts w:ascii="Arial" w:hAnsi="Arial" w:cs="Arial"/>
          <w:color w:val="333333"/>
          <w:sz w:val="22"/>
          <w:highlight w:val="lightGray"/>
        </w:rPr>
      </w:r>
      <w:r w:rsidR="00B00863" w:rsidRPr="00BA72EF">
        <w:rPr>
          <w:rFonts w:ascii="Arial" w:hAnsi="Arial" w:cs="Arial"/>
          <w:color w:val="333333"/>
          <w:sz w:val="22"/>
          <w:highlight w:val="lightGray"/>
        </w:rPr>
        <w:fldChar w:fldCharType="separate"/>
      </w:r>
      <w:r w:rsidR="00BE72A2">
        <w:rPr>
          <w:rFonts w:ascii="Arial" w:hAnsi="Arial" w:cs="Arial"/>
          <w:color w:val="333333"/>
          <w:sz w:val="22"/>
          <w:highlight w:val="lightGray"/>
        </w:rPr>
        <w:t>5.2.40</w:t>
      </w:r>
      <w:r w:rsidR="00B00863" w:rsidRPr="00BA72EF">
        <w:rPr>
          <w:rFonts w:ascii="Arial" w:hAnsi="Arial" w:cs="Arial"/>
          <w:color w:val="333333"/>
          <w:sz w:val="22"/>
          <w:highlight w:val="lightGray"/>
        </w:rPr>
        <w:fldChar w:fldCharType="end"/>
      </w:r>
    </w:p>
    <w:p w14:paraId="2C3A8E8B" w14:textId="51F2E0C2" w:rsidR="002A72C1" w:rsidRDefault="002A72C1" w:rsidP="002A72C1">
      <w:pPr>
        <w:pStyle w:val="NormalArial"/>
        <w:rPr>
          <w:rFonts w:cs="Arial"/>
          <w:color w:val="333333"/>
          <w:szCs w:val="24"/>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 purchasing. 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J11W was created in WIESNZ11, revised in WIESNZ12 and WIESNZ14 and is still current in </w:t>
      </w:r>
      <w:r w:rsidR="000E323A">
        <w:rPr>
          <w:rFonts w:cs="Arial"/>
          <w:color w:val="333333"/>
          <w:szCs w:val="24"/>
        </w:rPr>
        <w:t>WIESNZ20</w:t>
      </w:r>
      <w:r w:rsidR="00B94F3B">
        <w:rPr>
          <w:rFonts w:cs="Arial"/>
          <w:color w:val="333333"/>
          <w:szCs w:val="24"/>
        </w:rPr>
        <w:t>.</w:t>
      </w:r>
    </w:p>
    <w:p w14:paraId="6DA54FD6" w14:textId="79F4AB04" w:rsidR="00AC3395" w:rsidRDefault="00AC3395" w:rsidP="002A72C1">
      <w:pPr>
        <w:pStyle w:val="NormalArial"/>
        <w:rPr>
          <w:rFonts w:cs="Arial"/>
          <w:color w:val="333333"/>
          <w:szCs w:val="24"/>
        </w:rPr>
      </w:pPr>
    </w:p>
    <w:p w14:paraId="3A51B669" w14:textId="6BCF9AA8" w:rsidR="00AC3395" w:rsidRDefault="00AC3395" w:rsidP="002A72C1">
      <w:pPr>
        <w:pStyle w:val="NormalArial"/>
        <w:rPr>
          <w:rFonts w:cs="Arial"/>
          <w:color w:val="333333"/>
          <w:szCs w:val="24"/>
        </w:rPr>
      </w:pPr>
    </w:p>
    <w:p w14:paraId="166D07EF" w14:textId="6FD61AB0" w:rsidR="00AC3395" w:rsidRDefault="00AC3395" w:rsidP="002A72C1">
      <w:pPr>
        <w:pStyle w:val="NormalArial"/>
        <w:rPr>
          <w:rFonts w:cs="Arial"/>
          <w:color w:val="333333"/>
          <w:szCs w:val="24"/>
        </w:rPr>
      </w:pPr>
    </w:p>
    <w:p w14:paraId="03CABAFE" w14:textId="77777777" w:rsidR="00AC3395" w:rsidRPr="00350041" w:rsidRDefault="00AC3395" w:rsidP="002A72C1">
      <w:pPr>
        <w:pStyle w:val="NormalArial"/>
        <w:rPr>
          <w:rFonts w:cs="Arial"/>
          <w:color w:val="333333"/>
          <w:szCs w:val="24"/>
        </w:rPr>
      </w:pPr>
    </w:p>
    <w:p w14:paraId="5D7B3A5E" w14:textId="77777777" w:rsidR="00AE1B2E" w:rsidRPr="00AE1B2E" w:rsidRDefault="00AE1B2E" w:rsidP="002A72C1">
      <w:pPr>
        <w:pStyle w:val="NormalArial"/>
        <w:rPr>
          <w:rFonts w:cs="Arial"/>
          <w:color w:val="333333"/>
          <w:szCs w:val="24"/>
        </w:rPr>
      </w:pPr>
    </w:p>
    <w:p w14:paraId="5B7B1A1D" w14:textId="77777777" w:rsidR="006A3D60" w:rsidRPr="003C5584" w:rsidRDefault="0045139C" w:rsidP="001943FF">
      <w:pPr>
        <w:pStyle w:val="Style2"/>
        <w:rPr>
          <w:b/>
          <w:color w:val="auto"/>
        </w:rPr>
      </w:pPr>
      <w:r w:rsidRPr="003C5584">
        <w:rPr>
          <w:b/>
          <w:color w:val="auto"/>
        </w:rPr>
        <w:lastRenderedPageBreak/>
        <w:t>O66T SFLP for Twin to Twin Transfusion Syndrome</w:t>
      </w:r>
    </w:p>
    <w:p w14:paraId="1CA5AEF1" w14:textId="5D5EDEE3" w:rsidR="001C67B8"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A16744">
        <w:rPr>
          <w:rFonts w:ascii="Arial" w:hAnsi="Arial" w:cs="Arial"/>
          <w:color w:val="333333"/>
          <w:sz w:val="22"/>
          <w:highlight w:val="lightGray"/>
        </w:rPr>
        <w:fldChar w:fldCharType="begin"/>
      </w:r>
      <w:r w:rsidRPr="00A16744">
        <w:rPr>
          <w:rFonts w:ascii="Arial" w:hAnsi="Arial" w:cs="Arial"/>
          <w:color w:val="333333"/>
          <w:sz w:val="22"/>
          <w:highlight w:val="lightGray"/>
        </w:rPr>
        <w:instrText xml:space="preserve"> REF _Ref401738777 \r \h  \* MERGEFORMAT </w:instrText>
      </w:r>
      <w:r w:rsidRPr="00A16744">
        <w:rPr>
          <w:rFonts w:ascii="Arial" w:hAnsi="Arial" w:cs="Arial"/>
          <w:color w:val="333333"/>
          <w:sz w:val="22"/>
          <w:highlight w:val="lightGray"/>
        </w:rPr>
      </w:r>
      <w:r w:rsidRPr="00A16744">
        <w:rPr>
          <w:rFonts w:ascii="Arial" w:hAnsi="Arial" w:cs="Arial"/>
          <w:color w:val="333333"/>
          <w:sz w:val="22"/>
          <w:highlight w:val="lightGray"/>
        </w:rPr>
        <w:fldChar w:fldCharType="separate"/>
      </w:r>
      <w:r w:rsidR="00BE72A2">
        <w:rPr>
          <w:rFonts w:ascii="Arial" w:hAnsi="Arial" w:cs="Arial"/>
          <w:color w:val="333333"/>
          <w:sz w:val="22"/>
          <w:highlight w:val="lightGray"/>
        </w:rPr>
        <w:t>4.2.2</w:t>
      </w:r>
      <w:r w:rsidRPr="00A16744">
        <w:rPr>
          <w:rFonts w:ascii="Arial" w:hAnsi="Arial" w:cs="Arial"/>
          <w:color w:val="333333"/>
          <w:sz w:val="22"/>
          <w:highlight w:val="lightGray"/>
        </w:rPr>
        <w:fldChar w:fldCharType="end"/>
      </w:r>
    </w:p>
    <w:p w14:paraId="1B351651" w14:textId="77777777" w:rsidR="002918D0" w:rsidRDefault="001C67B8" w:rsidP="00FF1B6B">
      <w:pPr>
        <w:pStyle w:val="NormalArial"/>
        <w:rPr>
          <w:rFonts w:cs="Arial"/>
          <w:color w:val="333333"/>
          <w:szCs w:val="24"/>
        </w:rPr>
      </w:pPr>
      <w:r w:rsidRPr="00350041">
        <w:rPr>
          <w:rFonts w:cs="Arial"/>
          <w:color w:val="333333"/>
          <w:szCs w:val="24"/>
        </w:rPr>
        <w:t>A</w:t>
      </w:r>
      <w:r w:rsidR="0045139C" w:rsidRPr="00350041">
        <w:rPr>
          <w:rFonts w:cs="Arial"/>
          <w:color w:val="333333"/>
          <w:szCs w:val="24"/>
        </w:rPr>
        <w:t xml:space="preserve"> NZ specific DRG O66T </w:t>
      </w:r>
      <w:r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p>
    <w:p w14:paraId="5EA5CED5" w14:textId="1D423683" w:rsidR="00FF1B6B" w:rsidRDefault="0045139C" w:rsidP="00FF1B6B">
      <w:pPr>
        <w:pStyle w:val="NormalArial"/>
        <w:rPr>
          <w:rFonts w:cs="Arial"/>
          <w:color w:val="333333"/>
          <w:szCs w:val="24"/>
        </w:rPr>
      </w:pPr>
      <w:r w:rsidRPr="00350041">
        <w:rPr>
          <w:rFonts w:cs="Arial"/>
          <w:color w:val="333333"/>
          <w:szCs w:val="24"/>
        </w:rPr>
        <w:t xml:space="preserve">O66T was created in WIESNZ13 and is still current for </w:t>
      </w:r>
      <w:r w:rsidR="000E323A">
        <w:rPr>
          <w:rFonts w:cs="Arial"/>
          <w:color w:val="333333"/>
          <w:szCs w:val="24"/>
        </w:rPr>
        <w:t>WIESNZ20</w:t>
      </w:r>
      <w:r w:rsidR="001C67B8" w:rsidRPr="00350041">
        <w:rPr>
          <w:rFonts w:cs="Arial"/>
          <w:color w:val="333333"/>
          <w:szCs w:val="24"/>
        </w:rPr>
        <w:t xml:space="preserve">. </w:t>
      </w:r>
    </w:p>
    <w:p w14:paraId="19FC9E11" w14:textId="77777777" w:rsidR="00226B04" w:rsidRDefault="00226B04" w:rsidP="00FF1B6B">
      <w:pPr>
        <w:pStyle w:val="NormalArial"/>
        <w:rPr>
          <w:rFonts w:cs="Arial"/>
          <w:color w:val="333333"/>
          <w:szCs w:val="24"/>
        </w:rPr>
      </w:pPr>
    </w:p>
    <w:p w14:paraId="0B48C01B" w14:textId="77777777" w:rsidR="006A3D60" w:rsidRPr="003C5584" w:rsidRDefault="00AE796A" w:rsidP="001943FF">
      <w:pPr>
        <w:pStyle w:val="Style2"/>
        <w:rPr>
          <w:b/>
          <w:i/>
          <w:iCs/>
          <w:color w:val="auto"/>
        </w:rPr>
      </w:pPr>
      <w:r w:rsidRPr="003C5584">
        <w:rPr>
          <w:b/>
          <w:color w:val="auto"/>
        </w:rPr>
        <w:t>R64W Radiotherapy</w:t>
      </w:r>
      <w:r w:rsidR="00F56264" w:rsidRPr="003C5584">
        <w:rPr>
          <w:b/>
          <w:color w:val="auto"/>
        </w:rPr>
        <w:t xml:space="preserve"> </w:t>
      </w:r>
    </w:p>
    <w:p w14:paraId="00FE7BB1" w14:textId="6BF9B00E" w:rsidR="000C1DF4" w:rsidRPr="0010488B" w:rsidRDefault="000C1DF4" w:rsidP="006A3D60">
      <w:pPr>
        <w:rPr>
          <w:rFonts w:ascii="Arial" w:hAnsi="Arial" w:cs="Arial"/>
          <w:color w:val="333333"/>
          <w:sz w:val="22"/>
        </w:rPr>
      </w:pPr>
      <w:r w:rsidRPr="0010488B">
        <w:rPr>
          <w:rFonts w:ascii="Arial" w:hAnsi="Arial" w:cs="Arial"/>
          <w:color w:val="333333"/>
          <w:sz w:val="22"/>
        </w:rPr>
        <w:t>Refer</w:t>
      </w:r>
      <w:r w:rsidR="00F56264" w:rsidRPr="0010488B">
        <w:rPr>
          <w:rFonts w:ascii="Arial" w:hAnsi="Arial" w:cs="Arial"/>
          <w:color w:val="333333"/>
          <w:sz w:val="22"/>
        </w:rPr>
        <w:t xml:space="preserve"> </w:t>
      </w:r>
      <w:r w:rsidRPr="0010488B">
        <w:rPr>
          <w:rFonts w:ascii="Arial" w:hAnsi="Arial" w:cs="Arial"/>
          <w:color w:val="333333"/>
          <w:sz w:val="22"/>
        </w:rPr>
        <w:t xml:space="preserve">to </w:t>
      </w:r>
      <w:r w:rsidR="00D814C7" w:rsidRPr="0010488B">
        <w:rPr>
          <w:rFonts w:ascii="Arial" w:hAnsi="Arial" w:cs="Arial"/>
          <w:color w:val="333333"/>
          <w:sz w:val="22"/>
          <w:highlight w:val="lightGray"/>
        </w:rPr>
        <w:fldChar w:fldCharType="begin"/>
      </w:r>
      <w:r w:rsidR="00D814C7" w:rsidRPr="0010488B">
        <w:rPr>
          <w:rFonts w:ascii="Arial" w:hAnsi="Arial" w:cs="Arial"/>
          <w:color w:val="333333"/>
          <w:sz w:val="22"/>
          <w:highlight w:val="lightGray"/>
        </w:rPr>
        <w:instrText xml:space="preserve"> REF _Ref353878183 \r \h </w:instrText>
      </w:r>
      <w:r w:rsidR="00717CFB" w:rsidRPr="0010488B">
        <w:rPr>
          <w:rFonts w:ascii="Arial" w:hAnsi="Arial" w:cs="Arial"/>
          <w:color w:val="333333"/>
          <w:sz w:val="22"/>
          <w:highlight w:val="lightGray"/>
        </w:rPr>
        <w:instrText xml:space="preserve"> \* MERGEFORMAT </w:instrText>
      </w:r>
      <w:r w:rsidR="00D814C7" w:rsidRPr="0010488B">
        <w:rPr>
          <w:rFonts w:ascii="Arial" w:hAnsi="Arial" w:cs="Arial"/>
          <w:color w:val="333333"/>
          <w:sz w:val="22"/>
          <w:highlight w:val="lightGray"/>
        </w:rPr>
      </w:r>
      <w:r w:rsidR="00D814C7" w:rsidRPr="0010488B">
        <w:rPr>
          <w:rFonts w:ascii="Arial" w:hAnsi="Arial" w:cs="Arial"/>
          <w:color w:val="333333"/>
          <w:sz w:val="22"/>
          <w:highlight w:val="lightGray"/>
        </w:rPr>
        <w:fldChar w:fldCharType="separate"/>
      </w:r>
      <w:r w:rsidR="00BE72A2">
        <w:rPr>
          <w:rFonts w:ascii="Arial" w:hAnsi="Arial" w:cs="Arial"/>
          <w:color w:val="333333"/>
          <w:sz w:val="22"/>
          <w:highlight w:val="lightGray"/>
        </w:rPr>
        <w:t>4.2.1</w:t>
      </w:r>
      <w:r w:rsidR="00D814C7" w:rsidRPr="0010488B">
        <w:rPr>
          <w:rFonts w:ascii="Arial" w:hAnsi="Arial" w:cs="Arial"/>
          <w:color w:val="333333"/>
          <w:sz w:val="22"/>
          <w:highlight w:val="lightGray"/>
        </w:rPr>
        <w:fldChar w:fldCharType="end"/>
      </w:r>
    </w:p>
    <w:p w14:paraId="3DDBEB66" w14:textId="77777777" w:rsidR="00E72D6C" w:rsidRDefault="00E72D6C" w:rsidP="00AE1B2E">
      <w:pPr>
        <w:pStyle w:val="NormalArial"/>
        <w:rPr>
          <w:rFonts w:cs="Arial"/>
          <w:color w:val="333333"/>
          <w:szCs w:val="24"/>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Pr="0010488B">
        <w:rPr>
          <w:rFonts w:cs="Arial"/>
          <w:color w:val="333333"/>
          <w:szCs w:val="24"/>
        </w:rPr>
        <w:t>.</w:t>
      </w:r>
      <w:r w:rsidR="003A4DF0" w:rsidRPr="0010488B">
        <w:rPr>
          <w:rFonts w:cs="Arial"/>
          <w:color w:val="333333"/>
          <w:szCs w:val="24"/>
        </w:rPr>
        <w:t xml:space="preserve"> </w:t>
      </w:r>
    </w:p>
    <w:p w14:paraId="38E28771" w14:textId="685D784D" w:rsidR="00CA15C9" w:rsidRDefault="00575531">
      <w:pPr>
        <w:rPr>
          <w:rFonts w:ascii="Arial" w:hAnsi="Arial" w:cs="Arial"/>
          <w:color w:val="333333"/>
          <w:szCs w:val="24"/>
        </w:rPr>
      </w:pPr>
      <w:r>
        <w:rPr>
          <w:rFonts w:ascii="Arial" w:hAnsi="Arial" w:cs="Arial"/>
          <w:color w:val="333333"/>
          <w:szCs w:val="24"/>
        </w:rPr>
        <w:t>R64W was created in WIESNZ17 a</w:t>
      </w:r>
      <w:r w:rsidR="0052349F">
        <w:rPr>
          <w:rFonts w:ascii="Arial" w:hAnsi="Arial" w:cs="Arial"/>
          <w:color w:val="333333"/>
          <w:szCs w:val="24"/>
        </w:rPr>
        <w:t xml:space="preserve">nd is still current for </w:t>
      </w:r>
      <w:r w:rsidR="000E323A">
        <w:rPr>
          <w:rFonts w:ascii="Arial" w:hAnsi="Arial" w:cs="Arial"/>
          <w:color w:val="333333"/>
          <w:szCs w:val="24"/>
        </w:rPr>
        <w:t>WIESNZ20</w:t>
      </w:r>
      <w:r>
        <w:rPr>
          <w:rFonts w:ascii="Arial" w:hAnsi="Arial" w:cs="Arial"/>
          <w:color w:val="333333"/>
          <w:szCs w:val="24"/>
        </w:rPr>
        <w:t xml:space="preserve">.  </w:t>
      </w:r>
    </w:p>
    <w:p w14:paraId="6572C1C1"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7E8002CB" w14:textId="77777777" w:rsidR="00AE2B7E" w:rsidRPr="00BA2072" w:rsidRDefault="00AE2B7E" w:rsidP="00E3265A">
      <w:pPr>
        <w:pStyle w:val="Heading1"/>
        <w:numPr>
          <w:ilvl w:val="0"/>
          <w:numId w:val="0"/>
        </w:numPr>
      </w:pPr>
      <w:bookmarkStart w:id="651" w:name="_Toc67299554"/>
      <w:r w:rsidRPr="00BA2072">
        <w:lastRenderedPageBreak/>
        <w:t xml:space="preserve">Appendix </w:t>
      </w:r>
      <w:r>
        <w:t>7</w:t>
      </w:r>
      <w:r w:rsidRPr="00BA2072">
        <w:t>: List of Acronyms and Definitions</w:t>
      </w:r>
      <w:bookmarkEnd w:id="651"/>
    </w:p>
    <w:p w14:paraId="0FF8255A" w14:textId="77777777" w:rsidR="00AE2B7E" w:rsidRPr="00B0024F" w:rsidRDefault="00AE2B7E" w:rsidP="00AE2B7E">
      <w:pPr>
        <w:pStyle w:val="BlockText"/>
        <w:rPr>
          <w:rFonts w:ascii="Arial" w:hAnsi="Arial" w:cs="Arial"/>
          <w:color w:val="333333"/>
        </w:rPr>
      </w:pPr>
    </w:p>
    <w:p w14:paraId="3DBDAE0F"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30CB506A"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238E4B1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2D8B99E"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4F55A456"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14:paraId="3E342539" w14:textId="77777777" w:rsidTr="00C347D7">
        <w:trPr>
          <w:cantSplit/>
          <w:trHeight w:val="340"/>
          <w:jc w:val="center"/>
        </w:trPr>
        <w:tc>
          <w:tcPr>
            <w:tcW w:w="1684" w:type="dxa"/>
          </w:tcPr>
          <w:p w14:paraId="24E385A7"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14:paraId="478B1868"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14:paraId="7EA9334A" w14:textId="77777777" w:rsidTr="00C347D7">
        <w:trPr>
          <w:cantSplit/>
          <w:trHeight w:val="340"/>
          <w:jc w:val="center"/>
        </w:trPr>
        <w:tc>
          <w:tcPr>
            <w:tcW w:w="1684" w:type="dxa"/>
          </w:tcPr>
          <w:p w14:paraId="7184D492"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14:paraId="0FDBCF37"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14:paraId="096B6209" w14:textId="77777777" w:rsidTr="00C347D7">
        <w:trPr>
          <w:cantSplit/>
          <w:trHeight w:val="340"/>
          <w:jc w:val="center"/>
        </w:trPr>
        <w:tc>
          <w:tcPr>
            <w:tcW w:w="1684" w:type="dxa"/>
          </w:tcPr>
          <w:p w14:paraId="3C21949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14:paraId="6F4D741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p>
        </w:tc>
      </w:tr>
      <w:tr w:rsidR="0062299C" w:rsidRPr="000C2779" w14:paraId="33591A30" w14:textId="77777777" w:rsidTr="00C347D7">
        <w:trPr>
          <w:cantSplit/>
          <w:trHeight w:val="340"/>
          <w:jc w:val="center"/>
        </w:trPr>
        <w:tc>
          <w:tcPr>
            <w:tcW w:w="1684" w:type="dxa"/>
          </w:tcPr>
          <w:p w14:paraId="779CB86D"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14:paraId="525C2089"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A3082A" w:rsidRPr="000C2779" w14:paraId="3D86E63B" w14:textId="77777777" w:rsidTr="00C347D7">
        <w:trPr>
          <w:cantSplit/>
          <w:trHeight w:val="340"/>
          <w:jc w:val="center"/>
        </w:trPr>
        <w:tc>
          <w:tcPr>
            <w:tcW w:w="1684" w:type="dxa"/>
          </w:tcPr>
          <w:p w14:paraId="7C4E64EC" w14:textId="77777777" w:rsidR="00A3082A" w:rsidRDefault="003B7AAF" w:rsidP="0062299C">
            <w:pPr>
              <w:pStyle w:val="TableText0"/>
              <w:rPr>
                <w:rFonts w:ascii="Arial" w:hAnsi="Arial" w:cs="Arial"/>
                <w:color w:val="333333"/>
                <w:sz w:val="22"/>
                <w:szCs w:val="22"/>
              </w:rPr>
            </w:pPr>
            <w:r>
              <w:rPr>
                <w:rFonts w:ascii="Arial" w:hAnsi="Arial" w:cs="Arial"/>
                <w:color w:val="333333"/>
                <w:sz w:val="22"/>
                <w:szCs w:val="22"/>
              </w:rPr>
              <w:t>AIC</w:t>
            </w:r>
            <w:r w:rsidR="00A3082A">
              <w:rPr>
                <w:rFonts w:ascii="Arial" w:hAnsi="Arial" w:cs="Arial"/>
                <w:color w:val="333333"/>
                <w:sz w:val="22"/>
                <w:szCs w:val="22"/>
              </w:rPr>
              <w:t>D</w:t>
            </w:r>
          </w:p>
        </w:tc>
        <w:tc>
          <w:tcPr>
            <w:tcW w:w="7605" w:type="dxa"/>
          </w:tcPr>
          <w:p w14:paraId="6682A87E" w14:textId="77777777" w:rsidR="00A3082A" w:rsidRDefault="003B7AAF" w:rsidP="0062299C">
            <w:pPr>
              <w:pStyle w:val="TableText0"/>
              <w:rPr>
                <w:rFonts w:ascii="Arial" w:hAnsi="Arial" w:cs="Arial"/>
                <w:color w:val="333333"/>
                <w:sz w:val="22"/>
                <w:szCs w:val="22"/>
              </w:rPr>
            </w:pPr>
            <w:r>
              <w:rPr>
                <w:rFonts w:ascii="Arial" w:hAnsi="Arial" w:cs="Arial"/>
                <w:color w:val="333333"/>
                <w:sz w:val="22"/>
                <w:szCs w:val="22"/>
              </w:rPr>
              <w:t>Automatic Implantable Cardioverter Defibrillator</w:t>
            </w:r>
          </w:p>
        </w:tc>
      </w:tr>
      <w:tr w:rsidR="0062299C" w:rsidRPr="000C2779" w14:paraId="5CC1736B" w14:textId="77777777" w:rsidTr="00C347D7">
        <w:trPr>
          <w:cantSplit/>
          <w:trHeight w:val="340"/>
          <w:jc w:val="center"/>
        </w:trPr>
        <w:tc>
          <w:tcPr>
            <w:tcW w:w="1684" w:type="dxa"/>
          </w:tcPr>
          <w:p w14:paraId="7B3B33F5"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ADJMVDAYS</w:t>
            </w:r>
          </w:p>
        </w:tc>
        <w:tc>
          <w:tcPr>
            <w:tcW w:w="7605" w:type="dxa"/>
          </w:tcPr>
          <w:p w14:paraId="294525A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62299C" w:rsidRPr="000C2779" w14:paraId="0C3BCA25" w14:textId="77777777" w:rsidTr="00C347D7">
        <w:trPr>
          <w:cantSplit/>
          <w:trHeight w:val="340"/>
          <w:jc w:val="center"/>
        </w:trPr>
        <w:tc>
          <w:tcPr>
            <w:tcW w:w="1684" w:type="dxa"/>
          </w:tcPr>
          <w:p w14:paraId="0475B939"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ALOS</w:t>
            </w:r>
          </w:p>
        </w:tc>
        <w:tc>
          <w:tcPr>
            <w:tcW w:w="7605" w:type="dxa"/>
          </w:tcPr>
          <w:p w14:paraId="334F8205"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62299C" w:rsidRPr="000C2779" w14:paraId="014FD449" w14:textId="77777777" w:rsidTr="00C347D7">
        <w:trPr>
          <w:cantSplit/>
          <w:trHeight w:val="340"/>
          <w:jc w:val="center"/>
        </w:trPr>
        <w:tc>
          <w:tcPr>
            <w:tcW w:w="1684" w:type="dxa"/>
          </w:tcPr>
          <w:p w14:paraId="6CC69620"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14:paraId="197A3BAB"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47388C0E" w14:textId="77777777" w:rsidTr="00C347D7">
        <w:trPr>
          <w:cantSplit/>
          <w:trHeight w:val="340"/>
          <w:jc w:val="center"/>
        </w:trPr>
        <w:tc>
          <w:tcPr>
            <w:tcW w:w="1684" w:type="dxa"/>
          </w:tcPr>
          <w:p w14:paraId="6E8F9ABB"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14:paraId="162FEA34"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168C0D12" w14:textId="77777777" w:rsidTr="00C347D7">
        <w:trPr>
          <w:cantSplit/>
          <w:trHeight w:val="310"/>
          <w:jc w:val="center"/>
        </w:trPr>
        <w:tc>
          <w:tcPr>
            <w:tcW w:w="1684" w:type="dxa"/>
          </w:tcPr>
          <w:p w14:paraId="5F61D3A5"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ASD</w:t>
            </w:r>
          </w:p>
        </w:tc>
        <w:tc>
          <w:tcPr>
            <w:tcW w:w="7605" w:type="dxa"/>
          </w:tcPr>
          <w:p w14:paraId="4701439F"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Atrial Septal Defect</w:t>
            </w:r>
          </w:p>
        </w:tc>
      </w:tr>
      <w:tr w:rsidR="0062299C" w:rsidRPr="000C2779" w14:paraId="221F0986" w14:textId="77777777" w:rsidTr="00C347D7">
        <w:trPr>
          <w:cantSplit/>
          <w:trHeight w:val="340"/>
          <w:jc w:val="center"/>
        </w:trPr>
        <w:tc>
          <w:tcPr>
            <w:tcW w:w="1684" w:type="dxa"/>
          </w:tcPr>
          <w:p w14:paraId="15DE2B02"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AT&amp;R</w:t>
            </w:r>
          </w:p>
        </w:tc>
        <w:tc>
          <w:tcPr>
            <w:tcW w:w="7605" w:type="dxa"/>
          </w:tcPr>
          <w:p w14:paraId="07249970"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AD4E65" w:rsidRPr="000C2779" w14:paraId="4ECA577F" w14:textId="77777777" w:rsidTr="00C347D7">
        <w:trPr>
          <w:cantSplit/>
          <w:trHeight w:val="340"/>
          <w:jc w:val="center"/>
        </w:trPr>
        <w:tc>
          <w:tcPr>
            <w:tcW w:w="1684" w:type="dxa"/>
          </w:tcPr>
          <w:p w14:paraId="65AAEAC2"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CANC_OP</w:t>
            </w:r>
          </w:p>
        </w:tc>
        <w:tc>
          <w:tcPr>
            <w:tcW w:w="7605" w:type="dxa"/>
          </w:tcPr>
          <w:p w14:paraId="68FD0C36"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14:paraId="7A05220E" w14:textId="77777777" w:rsidTr="00C347D7">
        <w:trPr>
          <w:cantSplit/>
          <w:trHeight w:val="340"/>
          <w:jc w:val="center"/>
        </w:trPr>
        <w:tc>
          <w:tcPr>
            <w:tcW w:w="1684" w:type="dxa"/>
          </w:tcPr>
          <w:p w14:paraId="438B81D9"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CAPD</w:t>
            </w:r>
          </w:p>
        </w:tc>
        <w:tc>
          <w:tcPr>
            <w:tcW w:w="7605" w:type="dxa"/>
          </w:tcPr>
          <w:p w14:paraId="5A012C16"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D4E65" w:rsidRPr="000C2779" w14:paraId="232C1D3E" w14:textId="77777777" w:rsidTr="00C347D7">
        <w:trPr>
          <w:cantSplit/>
          <w:trHeight w:val="340"/>
          <w:jc w:val="center"/>
        </w:trPr>
        <w:tc>
          <w:tcPr>
            <w:tcW w:w="1684" w:type="dxa"/>
          </w:tcPr>
          <w:p w14:paraId="31F859AA"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CC</w:t>
            </w:r>
          </w:p>
        </w:tc>
        <w:tc>
          <w:tcPr>
            <w:tcW w:w="7605" w:type="dxa"/>
          </w:tcPr>
          <w:p w14:paraId="1F949BDD"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Complication and/or Comorbidity</w:t>
            </w:r>
          </w:p>
        </w:tc>
      </w:tr>
      <w:tr w:rsidR="00A33CAC" w:rsidRPr="000C2779" w14:paraId="09587E08" w14:textId="77777777" w:rsidTr="00C347D7">
        <w:trPr>
          <w:cantSplit/>
          <w:trHeight w:val="340"/>
          <w:jc w:val="center"/>
        </w:trPr>
        <w:tc>
          <w:tcPr>
            <w:tcW w:w="1684" w:type="dxa"/>
          </w:tcPr>
          <w:p w14:paraId="6E6A9096" w14:textId="77777777" w:rsidR="00A33CAC" w:rsidRDefault="00A33CAC" w:rsidP="0062299C">
            <w:pPr>
              <w:pStyle w:val="TableText0"/>
              <w:rPr>
                <w:rFonts w:ascii="Arial" w:hAnsi="Arial" w:cs="Arial"/>
                <w:color w:val="333333"/>
                <w:sz w:val="22"/>
                <w:szCs w:val="22"/>
              </w:rPr>
            </w:pPr>
            <w:r>
              <w:rPr>
                <w:rFonts w:ascii="Arial" w:hAnsi="Arial" w:cs="Arial"/>
                <w:color w:val="333333"/>
                <w:sz w:val="22"/>
                <w:szCs w:val="22"/>
              </w:rPr>
              <w:t>COELIG</w:t>
            </w:r>
          </w:p>
        </w:tc>
        <w:tc>
          <w:tcPr>
            <w:tcW w:w="7605" w:type="dxa"/>
          </w:tcPr>
          <w:p w14:paraId="0939CC1F" w14:textId="77777777"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AD4E65" w:rsidRPr="000C2779" w14:paraId="4CD9046F" w14:textId="77777777" w:rsidTr="00C347D7">
        <w:trPr>
          <w:cantSplit/>
          <w:trHeight w:val="340"/>
          <w:jc w:val="center"/>
        </w:trPr>
        <w:tc>
          <w:tcPr>
            <w:tcW w:w="1684" w:type="dxa"/>
          </w:tcPr>
          <w:p w14:paraId="22E7B84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w:t>
            </w:r>
          </w:p>
        </w:tc>
        <w:tc>
          <w:tcPr>
            <w:tcW w:w="7605" w:type="dxa"/>
          </w:tcPr>
          <w:p w14:paraId="2E9608B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14:paraId="548E11DB" w14:textId="77777777" w:rsidTr="00C347D7">
        <w:trPr>
          <w:cantSplit/>
          <w:trHeight w:val="143"/>
          <w:jc w:val="center"/>
        </w:trPr>
        <w:tc>
          <w:tcPr>
            <w:tcW w:w="1684" w:type="dxa"/>
          </w:tcPr>
          <w:p w14:paraId="3C8BF9C1"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CPB</w:t>
            </w:r>
          </w:p>
        </w:tc>
        <w:tc>
          <w:tcPr>
            <w:tcW w:w="7605" w:type="dxa"/>
          </w:tcPr>
          <w:p w14:paraId="60F93C60"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14:paraId="48F597E9" w14:textId="77777777" w:rsidTr="00C347D7">
        <w:trPr>
          <w:cantSplit/>
          <w:trHeight w:val="143"/>
          <w:jc w:val="center"/>
        </w:trPr>
        <w:tc>
          <w:tcPr>
            <w:tcW w:w="1684" w:type="dxa"/>
          </w:tcPr>
          <w:p w14:paraId="694FD65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14:paraId="36DFF638"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14:paraId="57BD24F6" w14:textId="77777777" w:rsidTr="00C347D7">
        <w:trPr>
          <w:cantSplit/>
          <w:trHeight w:val="143"/>
          <w:jc w:val="center"/>
        </w:trPr>
        <w:tc>
          <w:tcPr>
            <w:tcW w:w="1684" w:type="dxa"/>
          </w:tcPr>
          <w:p w14:paraId="10D1B01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14:paraId="575E4D0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p>
        </w:tc>
      </w:tr>
      <w:tr w:rsidR="00AD4E65" w:rsidRPr="000C2779" w14:paraId="0B81B009" w14:textId="77777777" w:rsidTr="00C347D7">
        <w:trPr>
          <w:cantSplit/>
          <w:trHeight w:val="143"/>
          <w:jc w:val="center"/>
        </w:trPr>
        <w:tc>
          <w:tcPr>
            <w:tcW w:w="1684" w:type="dxa"/>
          </w:tcPr>
          <w:p w14:paraId="0E3FC60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14:paraId="3F9D2AD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AD4E65" w:rsidRPr="000C2779" w14:paraId="771BF886" w14:textId="77777777" w:rsidTr="00C347D7">
        <w:trPr>
          <w:cantSplit/>
          <w:trHeight w:val="143"/>
          <w:jc w:val="center"/>
        </w:trPr>
        <w:tc>
          <w:tcPr>
            <w:tcW w:w="1684" w:type="dxa"/>
          </w:tcPr>
          <w:p w14:paraId="094AFDA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14:paraId="1CF17B8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AD4E65" w:rsidRPr="000C2779" w14:paraId="370158B5" w14:textId="77777777" w:rsidTr="00C347D7">
        <w:trPr>
          <w:cantSplit/>
          <w:trHeight w:val="143"/>
          <w:jc w:val="center"/>
        </w:trPr>
        <w:tc>
          <w:tcPr>
            <w:tcW w:w="1684" w:type="dxa"/>
          </w:tcPr>
          <w:p w14:paraId="071A25C5"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14:paraId="1127981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14:paraId="2F36A61F" w14:textId="77777777" w:rsidTr="00C347D7">
        <w:trPr>
          <w:cantSplit/>
          <w:trHeight w:val="143"/>
          <w:jc w:val="center"/>
        </w:trPr>
        <w:tc>
          <w:tcPr>
            <w:tcW w:w="1684" w:type="dxa"/>
          </w:tcPr>
          <w:p w14:paraId="49B4E8C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14:paraId="3C51F52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14:paraId="697867C3" w14:textId="77777777" w:rsidTr="00C347D7">
        <w:trPr>
          <w:cantSplit/>
          <w:trHeight w:val="143"/>
          <w:jc w:val="center"/>
        </w:trPr>
        <w:tc>
          <w:tcPr>
            <w:tcW w:w="1684" w:type="dxa"/>
          </w:tcPr>
          <w:p w14:paraId="5E8FBBA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ERCP</w:t>
            </w:r>
          </w:p>
        </w:tc>
        <w:tc>
          <w:tcPr>
            <w:tcW w:w="7605" w:type="dxa"/>
          </w:tcPr>
          <w:p w14:paraId="4B1E6E4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14:paraId="1FB508E0" w14:textId="77777777" w:rsidTr="00C347D7">
        <w:trPr>
          <w:cantSplit/>
          <w:trHeight w:val="143"/>
          <w:jc w:val="center"/>
        </w:trPr>
        <w:tc>
          <w:tcPr>
            <w:tcW w:w="1684" w:type="dxa"/>
          </w:tcPr>
          <w:p w14:paraId="4B318DD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14:paraId="471C31F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14:paraId="03058AF6" w14:textId="77777777" w:rsidTr="00C347D7">
        <w:trPr>
          <w:cantSplit/>
          <w:trHeight w:val="143"/>
          <w:jc w:val="center"/>
        </w:trPr>
        <w:tc>
          <w:tcPr>
            <w:tcW w:w="1684" w:type="dxa"/>
          </w:tcPr>
          <w:p w14:paraId="7F224BC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w:t>
            </w:r>
          </w:p>
        </w:tc>
        <w:tc>
          <w:tcPr>
            <w:tcW w:w="7605" w:type="dxa"/>
          </w:tcPr>
          <w:p w14:paraId="61C2A37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286507" w:rsidRPr="000C2779" w14:paraId="127F7140" w14:textId="77777777" w:rsidTr="00C347D7">
        <w:trPr>
          <w:cantSplit/>
          <w:trHeight w:val="143"/>
          <w:jc w:val="center"/>
        </w:trPr>
        <w:tc>
          <w:tcPr>
            <w:tcW w:w="1684" w:type="dxa"/>
          </w:tcPr>
          <w:p w14:paraId="608FE9C0" w14:textId="2B2D9E1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14:paraId="0C076377" w14:textId="7F1CD24B"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Gender Affirming (re-assignment)</w:t>
            </w:r>
            <w:r w:rsidR="00E133B8">
              <w:rPr>
                <w:rFonts w:ascii="Arial" w:hAnsi="Arial" w:cs="Arial"/>
                <w:color w:val="333333"/>
                <w:sz w:val="22"/>
                <w:szCs w:val="22"/>
              </w:rPr>
              <w:t xml:space="preserve"> Surgery</w:t>
            </w:r>
          </w:p>
        </w:tc>
      </w:tr>
      <w:tr w:rsidR="00AD4E65" w:rsidRPr="000C2779" w14:paraId="4F61EA61" w14:textId="77777777" w:rsidTr="00C347D7">
        <w:trPr>
          <w:cantSplit/>
          <w:trHeight w:val="143"/>
          <w:jc w:val="center"/>
        </w:trPr>
        <w:tc>
          <w:tcPr>
            <w:tcW w:w="1684" w:type="dxa"/>
          </w:tcPr>
          <w:p w14:paraId="06B0AF7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14:paraId="43487FF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14:paraId="79DEA0C5" w14:textId="77777777" w:rsidTr="00C347D7">
        <w:trPr>
          <w:cantSplit/>
          <w:trHeight w:val="143"/>
          <w:jc w:val="center"/>
        </w:trPr>
        <w:tc>
          <w:tcPr>
            <w:tcW w:w="1684" w:type="dxa"/>
          </w:tcPr>
          <w:p w14:paraId="7A697CF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HCU</w:t>
            </w:r>
          </w:p>
        </w:tc>
        <w:tc>
          <w:tcPr>
            <w:tcW w:w="7605" w:type="dxa"/>
          </w:tcPr>
          <w:p w14:paraId="3BEC78A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Care User</w:t>
            </w:r>
          </w:p>
        </w:tc>
      </w:tr>
      <w:tr w:rsidR="00AD4E65" w:rsidRPr="000C2779" w14:paraId="197AE7F5" w14:textId="77777777" w:rsidTr="00C347D7">
        <w:trPr>
          <w:cantSplit/>
          <w:trHeight w:val="143"/>
          <w:jc w:val="center"/>
        </w:trPr>
        <w:tc>
          <w:tcPr>
            <w:tcW w:w="1684" w:type="dxa"/>
          </w:tcPr>
          <w:p w14:paraId="6CCAA58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HFA</w:t>
            </w:r>
          </w:p>
        </w:tc>
        <w:tc>
          <w:tcPr>
            <w:tcW w:w="7605" w:type="dxa"/>
          </w:tcPr>
          <w:p w14:paraId="353DA8A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Funding Authority</w:t>
            </w:r>
          </w:p>
        </w:tc>
      </w:tr>
      <w:tr w:rsidR="00AD4E65" w:rsidRPr="000C2779" w14:paraId="41B39FDE" w14:textId="77777777" w:rsidTr="00C347D7">
        <w:trPr>
          <w:cantSplit/>
          <w:trHeight w:val="143"/>
          <w:jc w:val="center"/>
        </w:trPr>
        <w:tc>
          <w:tcPr>
            <w:tcW w:w="1684" w:type="dxa"/>
          </w:tcPr>
          <w:p w14:paraId="1B214FB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HHS</w:t>
            </w:r>
          </w:p>
        </w:tc>
        <w:tc>
          <w:tcPr>
            <w:tcW w:w="7605" w:type="dxa"/>
          </w:tcPr>
          <w:p w14:paraId="67FBCB5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Hospital and Health Service</w:t>
            </w:r>
          </w:p>
        </w:tc>
      </w:tr>
      <w:tr w:rsidR="00A33CAC" w:rsidRPr="000C2779" w14:paraId="03D64C15" w14:textId="77777777" w:rsidTr="00C347D7">
        <w:trPr>
          <w:cantSplit/>
          <w:trHeight w:val="143"/>
          <w:jc w:val="center"/>
        </w:trPr>
        <w:tc>
          <w:tcPr>
            <w:tcW w:w="1684" w:type="dxa"/>
          </w:tcPr>
          <w:p w14:paraId="2308DF64" w14:textId="77777777" w:rsidR="00A33CAC" w:rsidRPr="000C2779" w:rsidRDefault="00A33CAC" w:rsidP="0062299C">
            <w:pPr>
              <w:pStyle w:val="TableText0"/>
              <w:rPr>
                <w:rFonts w:ascii="Arial" w:hAnsi="Arial" w:cs="Arial"/>
                <w:color w:val="333333"/>
                <w:sz w:val="22"/>
                <w:szCs w:val="22"/>
              </w:rPr>
            </w:pPr>
            <w:r>
              <w:rPr>
                <w:rFonts w:ascii="Arial" w:hAnsi="Arial" w:cs="Arial"/>
                <w:color w:val="333333"/>
                <w:sz w:val="22"/>
                <w:szCs w:val="22"/>
              </w:rPr>
              <w:t>HIALOSDRG</w:t>
            </w:r>
          </w:p>
        </w:tc>
        <w:tc>
          <w:tcPr>
            <w:tcW w:w="7605" w:type="dxa"/>
          </w:tcPr>
          <w:p w14:paraId="266ECDB4" w14:textId="77777777" w:rsidR="00A33CAC" w:rsidRPr="000C2779" w:rsidRDefault="00A33CAC" w:rsidP="0062299C">
            <w:pPr>
              <w:pStyle w:val="TableText0"/>
              <w:rPr>
                <w:rFonts w:ascii="Arial" w:hAnsi="Arial" w:cs="Arial"/>
                <w:color w:val="333333"/>
                <w:sz w:val="22"/>
                <w:szCs w:val="22"/>
              </w:rPr>
            </w:pPr>
            <w:r>
              <w:rPr>
                <w:rFonts w:ascii="Arial" w:hAnsi="Arial" w:cs="Arial"/>
                <w:color w:val="333333"/>
                <w:sz w:val="22"/>
                <w:szCs w:val="22"/>
              </w:rPr>
              <w:t xml:space="preserve">High </w:t>
            </w:r>
            <w:r w:rsidRPr="000C2779">
              <w:rPr>
                <w:rFonts w:ascii="Arial" w:hAnsi="Arial" w:cs="Arial"/>
                <w:color w:val="333333"/>
                <w:sz w:val="22"/>
                <w:szCs w:val="22"/>
              </w:rPr>
              <w:t>Average Length of Stay</w:t>
            </w:r>
            <w:r>
              <w:rPr>
                <w:rFonts w:ascii="Arial" w:hAnsi="Arial" w:cs="Arial"/>
                <w:color w:val="333333"/>
                <w:sz w:val="22"/>
                <w:szCs w:val="22"/>
              </w:rPr>
              <w:t xml:space="preserve"> </w:t>
            </w:r>
            <w:r w:rsidRPr="000C2779">
              <w:rPr>
                <w:rFonts w:ascii="Arial" w:hAnsi="Arial" w:cs="Arial"/>
                <w:color w:val="333333"/>
                <w:sz w:val="22"/>
                <w:szCs w:val="22"/>
              </w:rPr>
              <w:t>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AD4E65" w:rsidRPr="000C2779" w14:paraId="66F33058" w14:textId="77777777" w:rsidTr="00C347D7">
        <w:trPr>
          <w:cantSplit/>
          <w:trHeight w:val="143"/>
          <w:jc w:val="center"/>
        </w:trPr>
        <w:tc>
          <w:tcPr>
            <w:tcW w:w="1684" w:type="dxa"/>
          </w:tcPr>
          <w:p w14:paraId="4F31855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HO_PD</w:t>
            </w:r>
          </w:p>
        </w:tc>
        <w:tc>
          <w:tcPr>
            <w:tcW w:w="7605" w:type="dxa"/>
          </w:tcPr>
          <w:p w14:paraId="39D6226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High Outlier Per Diem</w:t>
            </w:r>
          </w:p>
        </w:tc>
      </w:tr>
      <w:tr w:rsidR="00AD4E65" w:rsidRPr="000C2779" w14:paraId="522DE9B3" w14:textId="77777777" w:rsidTr="00C347D7">
        <w:trPr>
          <w:cantSplit/>
          <w:trHeight w:val="143"/>
          <w:jc w:val="center"/>
        </w:trPr>
        <w:tc>
          <w:tcPr>
            <w:tcW w:w="1684" w:type="dxa"/>
          </w:tcPr>
          <w:p w14:paraId="1A92992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lastRenderedPageBreak/>
              <w:t>HOP</w:t>
            </w:r>
          </w:p>
        </w:tc>
        <w:tc>
          <w:tcPr>
            <w:tcW w:w="7605" w:type="dxa"/>
          </w:tcPr>
          <w:p w14:paraId="050955D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of Older People</w:t>
            </w:r>
          </w:p>
        </w:tc>
      </w:tr>
      <w:tr w:rsidR="00AD4E65" w:rsidRPr="000C2779" w14:paraId="1915FC89" w14:textId="77777777" w:rsidTr="00C347D7">
        <w:trPr>
          <w:cantSplit/>
          <w:trHeight w:val="143"/>
          <w:jc w:val="center"/>
        </w:trPr>
        <w:tc>
          <w:tcPr>
            <w:tcW w:w="1684" w:type="dxa"/>
          </w:tcPr>
          <w:p w14:paraId="466B496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HSC</w:t>
            </w:r>
          </w:p>
        </w:tc>
        <w:tc>
          <w:tcPr>
            <w:tcW w:w="7605" w:type="dxa"/>
          </w:tcPr>
          <w:p w14:paraId="1CEBB1F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Health Speciality Code</w:t>
            </w:r>
          </w:p>
        </w:tc>
      </w:tr>
      <w:tr w:rsidR="00AD4E65" w:rsidRPr="000C2779" w14:paraId="6C963F3F" w14:textId="77777777" w:rsidTr="00C347D7">
        <w:trPr>
          <w:cantSplit/>
          <w:trHeight w:val="143"/>
          <w:jc w:val="center"/>
        </w:trPr>
        <w:tc>
          <w:tcPr>
            <w:tcW w:w="1684" w:type="dxa"/>
          </w:tcPr>
          <w:p w14:paraId="7B85DE05"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w:t>
            </w:r>
          </w:p>
        </w:tc>
        <w:tc>
          <w:tcPr>
            <w:tcW w:w="7605" w:type="dxa"/>
          </w:tcPr>
          <w:p w14:paraId="59A3663E"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w:t>
            </w:r>
          </w:p>
        </w:tc>
      </w:tr>
      <w:tr w:rsidR="00AD4E65" w:rsidRPr="000C2779" w14:paraId="62678208" w14:textId="77777777" w:rsidTr="00C347D7">
        <w:trPr>
          <w:cantSplit/>
          <w:trHeight w:val="143"/>
          <w:jc w:val="center"/>
        </w:trPr>
        <w:tc>
          <w:tcPr>
            <w:tcW w:w="1684" w:type="dxa"/>
          </w:tcPr>
          <w:p w14:paraId="5B05553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ICD-9-CMA</w:t>
            </w:r>
          </w:p>
        </w:tc>
        <w:tc>
          <w:tcPr>
            <w:tcW w:w="7605" w:type="dxa"/>
          </w:tcPr>
          <w:p w14:paraId="76A2E63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 9</w:t>
            </w:r>
            <w:r>
              <w:rPr>
                <w:rFonts w:ascii="Arial" w:hAnsi="Arial" w:cs="Arial"/>
                <w:color w:val="333333"/>
                <w:sz w:val="22"/>
                <w:szCs w:val="22"/>
              </w:rPr>
              <w:t xml:space="preserve">th </w:t>
            </w:r>
            <w:r w:rsidRPr="000C2779">
              <w:rPr>
                <w:rFonts w:ascii="Arial" w:hAnsi="Arial" w:cs="Arial"/>
                <w:color w:val="333333"/>
                <w:sz w:val="22"/>
                <w:szCs w:val="22"/>
              </w:rPr>
              <w:t xml:space="preserve">Revision, Clinical Modification, Australian </w:t>
            </w:r>
          </w:p>
        </w:tc>
      </w:tr>
      <w:tr w:rsidR="00AD4E65" w:rsidRPr="000C2779" w14:paraId="317A206A" w14:textId="77777777" w:rsidTr="00C347D7">
        <w:trPr>
          <w:cantSplit/>
          <w:trHeight w:val="230"/>
          <w:jc w:val="center"/>
        </w:trPr>
        <w:tc>
          <w:tcPr>
            <w:tcW w:w="1684" w:type="dxa"/>
          </w:tcPr>
          <w:p w14:paraId="37F45F0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ICD-10-AM</w:t>
            </w:r>
          </w:p>
        </w:tc>
        <w:tc>
          <w:tcPr>
            <w:tcW w:w="7605" w:type="dxa"/>
          </w:tcPr>
          <w:p w14:paraId="34EE3528"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International Statistical Classification of Diseases and Related Health Problems, 10</w:t>
            </w:r>
            <w:r>
              <w:rPr>
                <w:rFonts w:ascii="Arial" w:hAnsi="Arial" w:cs="Arial"/>
                <w:color w:val="333333"/>
                <w:sz w:val="22"/>
                <w:szCs w:val="22"/>
              </w:rPr>
              <w:t xml:space="preserve">th </w:t>
            </w:r>
            <w:r w:rsidRPr="000C2779">
              <w:rPr>
                <w:rFonts w:ascii="Arial" w:hAnsi="Arial" w:cs="Arial"/>
                <w:color w:val="333333"/>
                <w:sz w:val="22"/>
                <w:szCs w:val="22"/>
              </w:rPr>
              <w:t>Revision,  Australian Modification</w:t>
            </w:r>
          </w:p>
        </w:tc>
      </w:tr>
      <w:tr w:rsidR="00AD4E65" w:rsidRPr="000C2779" w14:paraId="44B46584" w14:textId="77777777" w:rsidTr="00AD4E65">
        <w:trPr>
          <w:cantSplit/>
          <w:trHeight w:val="260"/>
          <w:jc w:val="center"/>
        </w:trPr>
        <w:tc>
          <w:tcPr>
            <w:tcW w:w="1684" w:type="dxa"/>
          </w:tcPr>
          <w:p w14:paraId="353A570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IDF</w:t>
            </w:r>
          </w:p>
        </w:tc>
        <w:tc>
          <w:tcPr>
            <w:tcW w:w="7605" w:type="dxa"/>
          </w:tcPr>
          <w:p w14:paraId="1A297D3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Inter-District Flow</w:t>
            </w:r>
          </w:p>
        </w:tc>
      </w:tr>
      <w:tr w:rsidR="00AD4E65" w:rsidRPr="000C2779" w14:paraId="45D734C0" w14:textId="77777777" w:rsidTr="00AD4E65">
        <w:trPr>
          <w:cantSplit/>
          <w:trHeight w:val="292"/>
          <w:jc w:val="center"/>
        </w:trPr>
        <w:tc>
          <w:tcPr>
            <w:tcW w:w="1684" w:type="dxa"/>
          </w:tcPr>
          <w:p w14:paraId="0D0A11F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LA</w:t>
            </w:r>
          </w:p>
        </w:tc>
        <w:tc>
          <w:tcPr>
            <w:tcW w:w="7605" w:type="dxa"/>
          </w:tcPr>
          <w:p w14:paraId="5660422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Local Anaesthesia</w:t>
            </w:r>
          </w:p>
        </w:tc>
      </w:tr>
      <w:tr w:rsidR="00AD4E65" w:rsidRPr="000C2779" w14:paraId="4A6DE9D6" w14:textId="77777777" w:rsidTr="00C347D7">
        <w:trPr>
          <w:cantSplit/>
          <w:trHeight w:val="131"/>
          <w:jc w:val="center"/>
        </w:trPr>
        <w:tc>
          <w:tcPr>
            <w:tcW w:w="1684" w:type="dxa"/>
          </w:tcPr>
          <w:p w14:paraId="6C0F8E60"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LB</w:t>
            </w:r>
          </w:p>
        </w:tc>
        <w:tc>
          <w:tcPr>
            <w:tcW w:w="7605" w:type="dxa"/>
          </w:tcPr>
          <w:p w14:paraId="2BD5F6E8"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Low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rsidDel="00543765" w14:paraId="541BEECE" w14:textId="77777777" w:rsidTr="00C347D7">
        <w:trPr>
          <w:cantSplit/>
          <w:trHeight w:val="372"/>
          <w:jc w:val="center"/>
        </w:trPr>
        <w:tc>
          <w:tcPr>
            <w:tcW w:w="1684" w:type="dxa"/>
          </w:tcPr>
          <w:p w14:paraId="75B0A27C" w14:textId="77777777" w:rsidR="00AD4E65" w:rsidRPr="000C2779" w:rsidDel="00543765" w:rsidRDefault="00AD4E65" w:rsidP="0062299C">
            <w:pPr>
              <w:pStyle w:val="TableText0"/>
              <w:rPr>
                <w:rFonts w:ascii="Arial" w:hAnsi="Arial" w:cs="Arial"/>
                <w:color w:val="333333"/>
                <w:sz w:val="22"/>
                <w:szCs w:val="22"/>
              </w:rPr>
            </w:pPr>
            <w:r>
              <w:rPr>
                <w:rFonts w:ascii="Arial" w:hAnsi="Arial" w:cs="Arial"/>
                <w:color w:val="333333"/>
                <w:sz w:val="22"/>
                <w:szCs w:val="22"/>
              </w:rPr>
              <w:t>LDN</w:t>
            </w:r>
            <w:r w:rsidR="00A33CAC">
              <w:rPr>
                <w:rFonts w:ascii="Arial" w:hAnsi="Arial" w:cs="Arial"/>
                <w:color w:val="333333"/>
                <w:sz w:val="22"/>
                <w:szCs w:val="22"/>
              </w:rPr>
              <w:t>B</w:t>
            </w:r>
          </w:p>
        </w:tc>
        <w:tc>
          <w:tcPr>
            <w:tcW w:w="7605" w:type="dxa"/>
          </w:tcPr>
          <w:p w14:paraId="145676E5" w14:textId="77777777" w:rsidR="00AD4E65" w:rsidRPr="000C2779" w:rsidDel="00543765" w:rsidRDefault="00AD4E65" w:rsidP="0062299C">
            <w:pPr>
              <w:pStyle w:val="TableText0"/>
              <w:rPr>
                <w:rFonts w:ascii="Arial" w:hAnsi="Arial" w:cs="Arial"/>
                <w:color w:val="333333"/>
                <w:sz w:val="22"/>
                <w:szCs w:val="22"/>
              </w:rPr>
            </w:pPr>
            <w:r>
              <w:rPr>
                <w:rFonts w:ascii="Arial" w:hAnsi="Arial" w:cs="Arial"/>
                <w:color w:val="333333"/>
                <w:sz w:val="22"/>
                <w:szCs w:val="22"/>
              </w:rPr>
              <w:t>Live Donor Nephrectomy</w:t>
            </w:r>
            <w:r w:rsidR="00A33CAC">
              <w:rPr>
                <w:rFonts w:ascii="Arial" w:hAnsi="Arial" w:cs="Arial"/>
                <w:color w:val="333333"/>
                <w:sz w:val="22"/>
                <w:szCs w:val="22"/>
              </w:rPr>
              <w:t xml:space="preserve"> – Co-payment on DRG L04B</w:t>
            </w:r>
          </w:p>
        </w:tc>
      </w:tr>
      <w:tr w:rsidR="00286507" w:rsidRPr="000C2779" w:rsidDel="00543765" w14:paraId="0FF4BEC2" w14:textId="77777777" w:rsidTr="00C347D7">
        <w:trPr>
          <w:cantSplit/>
          <w:trHeight w:val="372"/>
          <w:jc w:val="center"/>
        </w:trPr>
        <w:tc>
          <w:tcPr>
            <w:tcW w:w="1684" w:type="dxa"/>
          </w:tcPr>
          <w:p w14:paraId="5BF093A7" w14:textId="24369665" w:rsidR="00286507" w:rsidRDefault="00286507" w:rsidP="0062299C">
            <w:pPr>
              <w:pStyle w:val="TableText0"/>
              <w:rPr>
                <w:rFonts w:ascii="Arial" w:hAnsi="Arial" w:cs="Arial"/>
                <w:color w:val="333333"/>
                <w:sz w:val="22"/>
                <w:szCs w:val="22"/>
              </w:rPr>
            </w:pPr>
            <w:r>
              <w:rPr>
                <w:rFonts w:ascii="Arial" w:hAnsi="Arial" w:cs="Arial"/>
                <w:color w:val="333333"/>
                <w:sz w:val="22"/>
                <w:szCs w:val="22"/>
              </w:rPr>
              <w:t>LE</w:t>
            </w:r>
          </w:p>
        </w:tc>
        <w:tc>
          <w:tcPr>
            <w:tcW w:w="7605" w:type="dxa"/>
          </w:tcPr>
          <w:p w14:paraId="375D4389" w14:textId="15CAA840" w:rsidR="00286507" w:rsidRDefault="00286507" w:rsidP="0062299C">
            <w:pPr>
              <w:pStyle w:val="TableText0"/>
              <w:rPr>
                <w:rFonts w:ascii="Arial" w:hAnsi="Arial" w:cs="Arial"/>
                <w:color w:val="333333"/>
                <w:sz w:val="22"/>
                <w:szCs w:val="22"/>
              </w:rPr>
            </w:pPr>
            <w:r>
              <w:rPr>
                <w:rFonts w:ascii="Arial" w:hAnsi="Arial" w:cs="Arial"/>
                <w:color w:val="333333"/>
                <w:sz w:val="22"/>
                <w:szCs w:val="22"/>
              </w:rPr>
              <w:t>Lead Extraction</w:t>
            </w:r>
          </w:p>
        </w:tc>
      </w:tr>
      <w:tr w:rsidR="00AD4E65" w:rsidRPr="000C2779" w14:paraId="310A01CA" w14:textId="77777777" w:rsidTr="00C347D7">
        <w:trPr>
          <w:cantSplit/>
          <w:trHeight w:val="357"/>
          <w:jc w:val="center"/>
        </w:trPr>
        <w:tc>
          <w:tcPr>
            <w:tcW w:w="1684" w:type="dxa"/>
          </w:tcPr>
          <w:p w14:paraId="4EA536D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LO_PD</w:t>
            </w:r>
          </w:p>
        </w:tc>
        <w:tc>
          <w:tcPr>
            <w:tcW w:w="7605" w:type="dxa"/>
          </w:tcPr>
          <w:p w14:paraId="3335C66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Low Outlier Per Diem</w:t>
            </w:r>
          </w:p>
        </w:tc>
      </w:tr>
      <w:tr w:rsidR="00AD4E65" w:rsidRPr="000C2779" w14:paraId="74AFB3F7" w14:textId="77777777" w:rsidTr="00C347D7">
        <w:trPr>
          <w:cantSplit/>
          <w:trHeight w:val="372"/>
          <w:jc w:val="center"/>
        </w:trPr>
        <w:tc>
          <w:tcPr>
            <w:tcW w:w="1684" w:type="dxa"/>
          </w:tcPr>
          <w:p w14:paraId="67F37314"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LOS</w:t>
            </w:r>
          </w:p>
        </w:tc>
        <w:tc>
          <w:tcPr>
            <w:tcW w:w="7605" w:type="dxa"/>
          </w:tcPr>
          <w:p w14:paraId="0192B829"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Length of Stay</w:t>
            </w:r>
          </w:p>
        </w:tc>
      </w:tr>
      <w:tr w:rsidR="000D164E" w:rsidRPr="000C2779" w14:paraId="51BC9B45" w14:textId="77777777" w:rsidTr="00C347D7">
        <w:trPr>
          <w:cantSplit/>
          <w:trHeight w:val="372"/>
          <w:jc w:val="center"/>
        </w:trPr>
        <w:tc>
          <w:tcPr>
            <w:tcW w:w="1684" w:type="dxa"/>
          </w:tcPr>
          <w:p w14:paraId="1397F7FB" w14:textId="77777777" w:rsidR="000D164E" w:rsidRPr="000C2779" w:rsidRDefault="000D164E" w:rsidP="0062299C">
            <w:pPr>
              <w:pStyle w:val="TableText0"/>
              <w:rPr>
                <w:rFonts w:ascii="Arial" w:hAnsi="Arial" w:cs="Arial"/>
                <w:color w:val="333333"/>
                <w:sz w:val="22"/>
                <w:szCs w:val="22"/>
              </w:rPr>
            </w:pPr>
            <w:r>
              <w:rPr>
                <w:rFonts w:ascii="Arial" w:hAnsi="Arial" w:cs="Arial"/>
                <w:color w:val="333333"/>
                <w:sz w:val="22"/>
                <w:szCs w:val="22"/>
              </w:rPr>
              <w:t>LVAD</w:t>
            </w:r>
          </w:p>
        </w:tc>
        <w:tc>
          <w:tcPr>
            <w:tcW w:w="7605" w:type="dxa"/>
          </w:tcPr>
          <w:p w14:paraId="481110C1" w14:textId="77777777" w:rsidR="000D164E" w:rsidRPr="000C2779" w:rsidRDefault="000D164E" w:rsidP="0062299C">
            <w:pPr>
              <w:pStyle w:val="TableText0"/>
              <w:rPr>
                <w:rFonts w:ascii="Arial" w:hAnsi="Arial" w:cs="Arial"/>
                <w:color w:val="333333"/>
                <w:sz w:val="22"/>
                <w:szCs w:val="22"/>
              </w:rPr>
            </w:pPr>
            <w:r>
              <w:rPr>
                <w:rFonts w:ascii="Arial" w:hAnsi="Arial" w:cs="Arial"/>
                <w:color w:val="333333"/>
                <w:sz w:val="22"/>
                <w:szCs w:val="22"/>
              </w:rPr>
              <w:t>Left Ventricular Assist Device</w:t>
            </w:r>
          </w:p>
        </w:tc>
      </w:tr>
      <w:tr w:rsidR="00AD4E65" w:rsidRPr="000C2779" w14:paraId="364907C3" w14:textId="77777777" w:rsidTr="00C347D7">
        <w:trPr>
          <w:cantSplit/>
          <w:trHeight w:val="372"/>
          <w:jc w:val="center"/>
        </w:trPr>
        <w:tc>
          <w:tcPr>
            <w:tcW w:w="1684" w:type="dxa"/>
          </w:tcPr>
          <w:p w14:paraId="4B9D9A21"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MDC</w:t>
            </w:r>
          </w:p>
        </w:tc>
        <w:tc>
          <w:tcPr>
            <w:tcW w:w="7605" w:type="dxa"/>
          </w:tcPr>
          <w:p w14:paraId="782ECBB0" w14:textId="77777777" w:rsidR="00AD4E65" w:rsidRPr="000C2779" w:rsidRDefault="00AD4E65" w:rsidP="00913670">
            <w:pPr>
              <w:pStyle w:val="TableText0"/>
              <w:rPr>
                <w:rFonts w:ascii="Arial" w:hAnsi="Arial" w:cs="Arial"/>
                <w:color w:val="333333"/>
                <w:sz w:val="22"/>
                <w:szCs w:val="22"/>
              </w:rPr>
            </w:pPr>
            <w:r>
              <w:rPr>
                <w:rFonts w:ascii="Arial" w:hAnsi="Arial" w:cs="Arial"/>
                <w:color w:val="333333"/>
                <w:sz w:val="22"/>
                <w:szCs w:val="22"/>
              </w:rPr>
              <w:t>Major Diagnostic Category</w:t>
            </w:r>
          </w:p>
        </w:tc>
      </w:tr>
      <w:tr w:rsidR="00AD4E65" w:rsidRPr="000C2779" w14:paraId="49DFA1EE" w14:textId="77777777" w:rsidTr="00AD4E65">
        <w:trPr>
          <w:cantSplit/>
          <w:trHeight w:val="372"/>
          <w:jc w:val="center"/>
        </w:trPr>
        <w:tc>
          <w:tcPr>
            <w:tcW w:w="1684" w:type="dxa"/>
            <w:tcBorders>
              <w:top w:val="single" w:sz="6" w:space="0" w:color="auto"/>
            </w:tcBorders>
          </w:tcPr>
          <w:p w14:paraId="2ABBA22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MD_IN</w:t>
            </w:r>
          </w:p>
        </w:tc>
        <w:tc>
          <w:tcPr>
            <w:tcW w:w="7605" w:type="dxa"/>
            <w:tcBorders>
              <w:top w:val="single" w:sz="6" w:space="0" w:color="auto"/>
            </w:tcBorders>
          </w:tcPr>
          <w:p w14:paraId="7B49661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Multiday Inlier</w:t>
            </w:r>
            <w:r>
              <w:rPr>
                <w:rFonts w:ascii="Arial" w:hAnsi="Arial" w:cs="Arial"/>
                <w:color w:val="333333"/>
                <w:sz w:val="22"/>
                <w:szCs w:val="22"/>
              </w:rPr>
              <w:t xml:space="preserve"> (inlier weight)</w:t>
            </w:r>
          </w:p>
        </w:tc>
      </w:tr>
      <w:tr w:rsidR="002D6C55" w:rsidRPr="000C2779" w14:paraId="5CD11277" w14:textId="77777777" w:rsidTr="00AD4E65">
        <w:trPr>
          <w:cantSplit/>
          <w:trHeight w:val="372"/>
          <w:jc w:val="center"/>
        </w:trPr>
        <w:tc>
          <w:tcPr>
            <w:tcW w:w="1684" w:type="dxa"/>
            <w:tcBorders>
              <w:top w:val="single" w:sz="6" w:space="0" w:color="auto"/>
            </w:tcBorders>
          </w:tcPr>
          <w:p w14:paraId="5073D48D" w14:textId="44647A62" w:rsidR="002D6C55" w:rsidRPr="000C2779" w:rsidRDefault="002D6C55" w:rsidP="0062299C">
            <w:pPr>
              <w:pStyle w:val="TableText0"/>
              <w:rPr>
                <w:rFonts w:ascii="Arial" w:hAnsi="Arial" w:cs="Arial"/>
                <w:color w:val="333333"/>
                <w:sz w:val="22"/>
                <w:szCs w:val="22"/>
              </w:rPr>
            </w:pPr>
            <w:r>
              <w:rPr>
                <w:rFonts w:ascii="Arial" w:hAnsi="Arial" w:cs="Arial"/>
                <w:color w:val="333333"/>
                <w:sz w:val="22"/>
                <w:szCs w:val="22"/>
              </w:rPr>
              <w:t>MFM</w:t>
            </w:r>
          </w:p>
        </w:tc>
        <w:tc>
          <w:tcPr>
            <w:tcW w:w="7605" w:type="dxa"/>
            <w:tcBorders>
              <w:top w:val="single" w:sz="6" w:space="0" w:color="auto"/>
            </w:tcBorders>
          </w:tcPr>
          <w:p w14:paraId="06AE03B6" w14:textId="0A668DED" w:rsidR="002D6C55" w:rsidRPr="000C2779" w:rsidRDefault="002D6C55" w:rsidP="0062299C">
            <w:pPr>
              <w:pStyle w:val="TableText0"/>
              <w:rPr>
                <w:rFonts w:ascii="Arial" w:hAnsi="Arial" w:cs="Arial"/>
                <w:color w:val="333333"/>
                <w:sz w:val="22"/>
                <w:szCs w:val="22"/>
              </w:rPr>
            </w:pPr>
            <w:r>
              <w:rPr>
                <w:rFonts w:ascii="Arial" w:hAnsi="Arial" w:cs="Arial"/>
                <w:color w:val="333333"/>
                <w:sz w:val="22"/>
                <w:szCs w:val="22"/>
              </w:rPr>
              <w:t>Maternal Fetal Medicine</w:t>
            </w:r>
          </w:p>
        </w:tc>
      </w:tr>
      <w:tr w:rsidR="00AD4E65" w:rsidRPr="000C2779" w14:paraId="7CC39D5E" w14:textId="77777777" w:rsidTr="00AD4E65">
        <w:trPr>
          <w:cantSplit/>
          <w:trHeight w:val="372"/>
          <w:jc w:val="center"/>
        </w:trPr>
        <w:tc>
          <w:tcPr>
            <w:tcW w:w="1684" w:type="dxa"/>
            <w:tcBorders>
              <w:top w:val="single" w:sz="6" w:space="0" w:color="auto"/>
            </w:tcBorders>
          </w:tcPr>
          <w:p w14:paraId="37D227B5"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MoH</w:t>
            </w:r>
          </w:p>
        </w:tc>
        <w:tc>
          <w:tcPr>
            <w:tcW w:w="7605" w:type="dxa"/>
            <w:tcBorders>
              <w:top w:val="single" w:sz="6" w:space="0" w:color="auto"/>
            </w:tcBorders>
          </w:tcPr>
          <w:p w14:paraId="144A2D9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Ministry of Health</w:t>
            </w:r>
          </w:p>
        </w:tc>
      </w:tr>
      <w:tr w:rsidR="000D164E" w:rsidRPr="000C2779" w14:paraId="3FFD2B04" w14:textId="77777777" w:rsidTr="00AD4E65">
        <w:trPr>
          <w:cantSplit/>
          <w:trHeight w:val="372"/>
          <w:jc w:val="center"/>
        </w:trPr>
        <w:tc>
          <w:tcPr>
            <w:tcW w:w="1684" w:type="dxa"/>
            <w:tcBorders>
              <w:top w:val="single" w:sz="6" w:space="0" w:color="auto"/>
            </w:tcBorders>
          </w:tcPr>
          <w:p w14:paraId="77792318" w14:textId="77777777" w:rsidR="000D164E" w:rsidRPr="000C2779" w:rsidRDefault="000D164E" w:rsidP="00FA6586">
            <w:pPr>
              <w:pStyle w:val="TableText0"/>
              <w:rPr>
                <w:rFonts w:ascii="Arial" w:hAnsi="Arial" w:cs="Arial"/>
                <w:color w:val="333333"/>
                <w:sz w:val="22"/>
                <w:szCs w:val="22"/>
              </w:rPr>
            </w:pPr>
            <w:r>
              <w:rPr>
                <w:rFonts w:ascii="Arial" w:hAnsi="Arial" w:cs="Arial"/>
                <w:color w:val="333333"/>
                <w:sz w:val="22"/>
                <w:szCs w:val="22"/>
              </w:rPr>
              <w:t>MR</w:t>
            </w:r>
            <w:r w:rsidR="00A33CAC">
              <w:rPr>
                <w:rFonts w:ascii="Arial" w:hAnsi="Arial" w:cs="Arial"/>
                <w:color w:val="333333"/>
                <w:sz w:val="22"/>
                <w:szCs w:val="22"/>
              </w:rPr>
              <w:t>A</w:t>
            </w:r>
          </w:p>
        </w:tc>
        <w:tc>
          <w:tcPr>
            <w:tcW w:w="7605" w:type="dxa"/>
            <w:tcBorders>
              <w:top w:val="single" w:sz="6" w:space="0" w:color="auto"/>
            </w:tcBorders>
          </w:tcPr>
          <w:p w14:paraId="7D444AF9" w14:textId="63A17BDE" w:rsidR="000D164E" w:rsidRPr="000C2779" w:rsidRDefault="003B7AAF" w:rsidP="00FA6586">
            <w:pPr>
              <w:pStyle w:val="TableText0"/>
              <w:rPr>
                <w:rFonts w:ascii="Arial" w:hAnsi="Arial" w:cs="Arial"/>
                <w:color w:val="333333"/>
                <w:sz w:val="22"/>
                <w:szCs w:val="22"/>
              </w:rPr>
            </w:pPr>
            <w:r>
              <w:rPr>
                <w:rFonts w:ascii="Arial" w:hAnsi="Arial" w:cs="Arial"/>
                <w:color w:val="333333"/>
                <w:sz w:val="22"/>
                <w:szCs w:val="22"/>
              </w:rPr>
              <w:t xml:space="preserve">Mastectomy and Reconstruction </w:t>
            </w:r>
            <w:r w:rsidR="00A33CAC">
              <w:rPr>
                <w:rFonts w:ascii="Arial" w:hAnsi="Arial" w:cs="Arial"/>
                <w:color w:val="333333"/>
                <w:sz w:val="22"/>
                <w:szCs w:val="22"/>
              </w:rPr>
              <w:t>– Co-payment on DRG</w:t>
            </w:r>
            <w:r w:rsidR="004B17D9">
              <w:rPr>
                <w:rFonts w:ascii="Arial" w:hAnsi="Arial" w:cs="Arial"/>
                <w:color w:val="333333"/>
                <w:sz w:val="22"/>
                <w:szCs w:val="22"/>
              </w:rPr>
              <w:t xml:space="preserve"> </w:t>
            </w:r>
            <w:r w:rsidR="00A33CAC">
              <w:rPr>
                <w:rFonts w:ascii="Arial" w:hAnsi="Arial" w:cs="Arial"/>
                <w:color w:val="333333"/>
                <w:sz w:val="22"/>
                <w:szCs w:val="22"/>
              </w:rPr>
              <w:t>J06A</w:t>
            </w:r>
          </w:p>
        </w:tc>
      </w:tr>
      <w:tr w:rsidR="00A33CAC" w:rsidRPr="000C2779" w14:paraId="30DCB61C" w14:textId="77777777" w:rsidTr="00AD4E65">
        <w:trPr>
          <w:cantSplit/>
          <w:trHeight w:val="372"/>
          <w:jc w:val="center"/>
        </w:trPr>
        <w:tc>
          <w:tcPr>
            <w:tcW w:w="1684" w:type="dxa"/>
            <w:tcBorders>
              <w:top w:val="single" w:sz="6" w:space="0" w:color="auto"/>
            </w:tcBorders>
          </w:tcPr>
          <w:p w14:paraId="6E681C54" w14:textId="77777777" w:rsidR="00A33CAC" w:rsidRPr="000C2779" w:rsidRDefault="00A33CAC" w:rsidP="00A33CAC">
            <w:pPr>
              <w:pStyle w:val="TableText0"/>
              <w:rPr>
                <w:rFonts w:ascii="Arial" w:hAnsi="Arial" w:cs="Arial"/>
                <w:color w:val="333333"/>
                <w:sz w:val="22"/>
                <w:szCs w:val="22"/>
              </w:rPr>
            </w:pPr>
            <w:r>
              <w:rPr>
                <w:rFonts w:ascii="Arial" w:hAnsi="Arial" w:cs="Arial"/>
                <w:color w:val="333333"/>
                <w:sz w:val="22"/>
                <w:szCs w:val="22"/>
              </w:rPr>
              <w:t>MRB</w:t>
            </w:r>
          </w:p>
        </w:tc>
        <w:tc>
          <w:tcPr>
            <w:tcW w:w="7605" w:type="dxa"/>
            <w:tcBorders>
              <w:top w:val="single" w:sz="6" w:space="0" w:color="auto"/>
            </w:tcBorders>
          </w:tcPr>
          <w:p w14:paraId="2B13C797" w14:textId="4519CEC3" w:rsidR="00A33CAC" w:rsidRPr="000C2779" w:rsidRDefault="00A33CAC" w:rsidP="00A33CAC">
            <w:pPr>
              <w:pStyle w:val="TableText0"/>
              <w:rPr>
                <w:rFonts w:ascii="Arial" w:hAnsi="Arial" w:cs="Arial"/>
                <w:color w:val="333333"/>
                <w:sz w:val="22"/>
                <w:szCs w:val="22"/>
              </w:rPr>
            </w:pPr>
            <w:r>
              <w:rPr>
                <w:rFonts w:ascii="Arial" w:hAnsi="Arial" w:cs="Arial"/>
                <w:color w:val="333333"/>
                <w:sz w:val="22"/>
                <w:szCs w:val="22"/>
              </w:rPr>
              <w:t>Mastectomy and Reconstruction – Co-payment on DRG</w:t>
            </w:r>
            <w:r w:rsidR="004B17D9">
              <w:rPr>
                <w:rFonts w:ascii="Arial" w:hAnsi="Arial" w:cs="Arial"/>
                <w:color w:val="333333"/>
                <w:sz w:val="22"/>
                <w:szCs w:val="22"/>
              </w:rPr>
              <w:t xml:space="preserve"> </w:t>
            </w:r>
            <w:r>
              <w:rPr>
                <w:rFonts w:ascii="Arial" w:hAnsi="Arial" w:cs="Arial"/>
                <w:color w:val="333333"/>
                <w:sz w:val="22"/>
                <w:szCs w:val="22"/>
              </w:rPr>
              <w:t>J06B</w:t>
            </w:r>
          </w:p>
        </w:tc>
      </w:tr>
      <w:tr w:rsidR="00286507" w:rsidRPr="000C2779" w14:paraId="1DB24ADF" w14:textId="77777777" w:rsidTr="00AD4E65">
        <w:trPr>
          <w:cantSplit/>
          <w:trHeight w:val="372"/>
          <w:jc w:val="center"/>
        </w:trPr>
        <w:tc>
          <w:tcPr>
            <w:tcW w:w="1684" w:type="dxa"/>
            <w:tcBorders>
              <w:top w:val="single" w:sz="6" w:space="0" w:color="auto"/>
            </w:tcBorders>
          </w:tcPr>
          <w:p w14:paraId="2F074986" w14:textId="6D283960" w:rsidR="00286507" w:rsidRDefault="00286507" w:rsidP="00286507">
            <w:pPr>
              <w:pStyle w:val="TableText0"/>
              <w:rPr>
                <w:rFonts w:ascii="Arial" w:hAnsi="Arial" w:cs="Arial"/>
                <w:color w:val="333333"/>
                <w:sz w:val="22"/>
                <w:szCs w:val="22"/>
              </w:rPr>
            </w:pPr>
            <w:r>
              <w:rPr>
                <w:rFonts w:ascii="Arial" w:hAnsi="Arial" w:cs="Arial"/>
                <w:color w:val="333333"/>
                <w:sz w:val="22"/>
                <w:szCs w:val="22"/>
              </w:rPr>
              <w:t>MRZ</w:t>
            </w:r>
          </w:p>
        </w:tc>
        <w:tc>
          <w:tcPr>
            <w:tcW w:w="7605" w:type="dxa"/>
            <w:tcBorders>
              <w:top w:val="single" w:sz="6" w:space="0" w:color="auto"/>
            </w:tcBorders>
          </w:tcPr>
          <w:p w14:paraId="459C7145" w14:textId="30C7A6C4" w:rsidR="00286507" w:rsidRDefault="00286507" w:rsidP="00286507">
            <w:pPr>
              <w:pStyle w:val="TableText0"/>
              <w:rPr>
                <w:rFonts w:ascii="Arial" w:hAnsi="Arial" w:cs="Arial"/>
                <w:color w:val="333333"/>
                <w:sz w:val="22"/>
                <w:szCs w:val="22"/>
              </w:rPr>
            </w:pPr>
            <w:r>
              <w:rPr>
                <w:rFonts w:ascii="Arial" w:hAnsi="Arial" w:cs="Arial"/>
                <w:color w:val="333333"/>
                <w:sz w:val="22"/>
                <w:szCs w:val="22"/>
              </w:rPr>
              <w:t>Mastectomy and Reconstruction – Co-payment on DRG J14Z</w:t>
            </w:r>
          </w:p>
        </w:tc>
      </w:tr>
      <w:tr w:rsidR="00286507" w:rsidRPr="000C2779" w14:paraId="60A4FDE6" w14:textId="77777777" w:rsidTr="00AD4E65">
        <w:trPr>
          <w:cantSplit/>
          <w:trHeight w:val="372"/>
          <w:jc w:val="center"/>
        </w:trPr>
        <w:tc>
          <w:tcPr>
            <w:tcW w:w="1684" w:type="dxa"/>
          </w:tcPr>
          <w:p w14:paraId="1E432A3D"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MV</w:t>
            </w:r>
          </w:p>
        </w:tc>
        <w:tc>
          <w:tcPr>
            <w:tcW w:w="7605" w:type="dxa"/>
          </w:tcPr>
          <w:p w14:paraId="11B8266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Mechanical Ventilation</w:t>
            </w:r>
          </w:p>
        </w:tc>
      </w:tr>
      <w:tr w:rsidR="00286507" w:rsidRPr="000C2779" w14:paraId="5EA0D680" w14:textId="77777777" w:rsidTr="00AD4E65">
        <w:trPr>
          <w:cantSplit/>
          <w:trHeight w:val="372"/>
          <w:jc w:val="center"/>
        </w:trPr>
        <w:tc>
          <w:tcPr>
            <w:tcW w:w="1684" w:type="dxa"/>
          </w:tcPr>
          <w:p w14:paraId="34AD564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MVELIG</w:t>
            </w:r>
          </w:p>
        </w:tc>
        <w:tc>
          <w:tcPr>
            <w:tcW w:w="7605" w:type="dxa"/>
          </w:tcPr>
          <w:p w14:paraId="78D3564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Mechanical Ventilation Eligibility</w:t>
            </w:r>
          </w:p>
        </w:tc>
      </w:tr>
      <w:tr w:rsidR="00286507" w:rsidRPr="000C2779" w14:paraId="5122D398" w14:textId="77777777" w:rsidTr="00AD4E65">
        <w:trPr>
          <w:cantSplit/>
          <w:trHeight w:val="372"/>
          <w:jc w:val="center"/>
        </w:trPr>
        <w:tc>
          <w:tcPr>
            <w:tcW w:w="1684" w:type="dxa"/>
          </w:tcPr>
          <w:p w14:paraId="5B51D313"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NCCP/</w:t>
            </w:r>
            <w:r w:rsidRPr="000C2779">
              <w:rPr>
                <w:rFonts w:ascii="Arial" w:hAnsi="Arial" w:cs="Arial"/>
                <w:color w:val="333333"/>
                <w:sz w:val="22"/>
                <w:szCs w:val="22"/>
              </w:rPr>
              <w:t>NCCP</w:t>
            </w:r>
            <w:r>
              <w:rPr>
                <w:rFonts w:ascii="Arial" w:hAnsi="Arial" w:cs="Arial"/>
                <w:color w:val="333333"/>
                <w:sz w:val="22"/>
                <w:szCs w:val="22"/>
              </w:rPr>
              <w:t>P</w:t>
            </w:r>
          </w:p>
        </w:tc>
        <w:tc>
          <w:tcPr>
            <w:tcW w:w="7605" w:type="dxa"/>
          </w:tcPr>
          <w:p w14:paraId="6D1B734A"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Costing Collection and Pricing Programme</w:t>
            </w:r>
          </w:p>
        </w:tc>
      </w:tr>
      <w:tr w:rsidR="00286507" w:rsidRPr="000C2779" w14:paraId="5E094F88" w14:textId="77777777" w:rsidTr="00C347D7">
        <w:trPr>
          <w:cantSplit/>
          <w:trHeight w:val="372"/>
          <w:jc w:val="center"/>
        </w:trPr>
        <w:tc>
          <w:tcPr>
            <w:tcW w:w="1684" w:type="dxa"/>
          </w:tcPr>
          <w:p w14:paraId="401C55D8"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NCSP</w:t>
            </w:r>
          </w:p>
        </w:tc>
        <w:tc>
          <w:tcPr>
            <w:tcW w:w="7605" w:type="dxa"/>
          </w:tcPr>
          <w:p w14:paraId="1A162154"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Cervical Screening Programme</w:t>
            </w:r>
          </w:p>
        </w:tc>
      </w:tr>
      <w:tr w:rsidR="00286507" w:rsidRPr="000C2779" w14:paraId="4F27C5AD" w14:textId="77777777" w:rsidTr="00C347D7">
        <w:trPr>
          <w:cantSplit/>
          <w:trHeight w:val="357"/>
          <w:jc w:val="center"/>
        </w:trPr>
        <w:tc>
          <w:tcPr>
            <w:tcW w:w="1684" w:type="dxa"/>
          </w:tcPr>
          <w:p w14:paraId="263D0134"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NMDS</w:t>
            </w:r>
          </w:p>
        </w:tc>
        <w:tc>
          <w:tcPr>
            <w:tcW w:w="7605" w:type="dxa"/>
          </w:tcPr>
          <w:p w14:paraId="0D63F7D8"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Minimum Dataset</w:t>
            </w:r>
          </w:p>
        </w:tc>
      </w:tr>
      <w:tr w:rsidR="00286507" w:rsidRPr="000C2779" w14:paraId="7D9CE8A8" w14:textId="77777777" w:rsidTr="00C347D7">
        <w:trPr>
          <w:cantSplit/>
          <w:trHeight w:val="372"/>
          <w:jc w:val="center"/>
        </w:trPr>
        <w:tc>
          <w:tcPr>
            <w:tcW w:w="1684" w:type="dxa"/>
          </w:tcPr>
          <w:p w14:paraId="43D75E21"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NNPAC</w:t>
            </w:r>
          </w:p>
        </w:tc>
        <w:tc>
          <w:tcPr>
            <w:tcW w:w="7605" w:type="dxa"/>
          </w:tcPr>
          <w:p w14:paraId="3843017D"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Non-Admitted Patient Collection</w:t>
            </w:r>
          </w:p>
        </w:tc>
      </w:tr>
      <w:tr w:rsidR="00286507" w:rsidRPr="000C2779" w14:paraId="6C1D9CA3" w14:textId="77777777" w:rsidTr="00AD4E65">
        <w:trPr>
          <w:cantSplit/>
          <w:trHeight w:val="372"/>
          <w:jc w:val="center"/>
        </w:trPr>
        <w:tc>
          <w:tcPr>
            <w:tcW w:w="1684" w:type="dxa"/>
            <w:tcBorders>
              <w:top w:val="single" w:sz="6" w:space="0" w:color="auto"/>
              <w:bottom w:val="single" w:sz="6" w:space="0" w:color="auto"/>
            </w:tcBorders>
          </w:tcPr>
          <w:p w14:paraId="0796637B"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NSF</w:t>
            </w:r>
          </w:p>
        </w:tc>
        <w:tc>
          <w:tcPr>
            <w:tcW w:w="7605" w:type="dxa"/>
            <w:tcBorders>
              <w:top w:val="single" w:sz="6" w:space="0" w:color="auto"/>
              <w:bottom w:val="single" w:sz="6" w:space="0" w:color="auto"/>
            </w:tcBorders>
          </w:tcPr>
          <w:p w14:paraId="2F730F4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Nationwide Service Framework</w:t>
            </w:r>
          </w:p>
        </w:tc>
      </w:tr>
      <w:tr w:rsidR="00286507" w:rsidRPr="000C2779" w14:paraId="531F2B55" w14:textId="77777777" w:rsidTr="00324707">
        <w:trPr>
          <w:cantSplit/>
          <w:trHeight w:val="266"/>
          <w:jc w:val="center"/>
        </w:trPr>
        <w:tc>
          <w:tcPr>
            <w:tcW w:w="1684" w:type="dxa"/>
            <w:tcBorders>
              <w:top w:val="single" w:sz="6" w:space="0" w:color="auto"/>
              <w:bottom w:val="single" w:sz="6" w:space="0" w:color="auto"/>
            </w:tcBorders>
          </w:tcPr>
          <w:p w14:paraId="470EF97F"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NSU</w:t>
            </w:r>
          </w:p>
        </w:tc>
        <w:tc>
          <w:tcPr>
            <w:tcW w:w="7605" w:type="dxa"/>
            <w:tcBorders>
              <w:top w:val="single" w:sz="6" w:space="0" w:color="auto"/>
              <w:bottom w:val="single" w:sz="6" w:space="0" w:color="auto"/>
            </w:tcBorders>
          </w:tcPr>
          <w:p w14:paraId="248666B6"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National Screening Unit</w:t>
            </w:r>
          </w:p>
        </w:tc>
      </w:tr>
      <w:tr w:rsidR="00286507" w:rsidRPr="000C2779" w14:paraId="3B309270" w14:textId="77777777" w:rsidTr="00AD4E65">
        <w:trPr>
          <w:cantSplit/>
          <w:trHeight w:val="357"/>
          <w:jc w:val="center"/>
        </w:trPr>
        <w:tc>
          <w:tcPr>
            <w:tcW w:w="1684" w:type="dxa"/>
            <w:tcBorders>
              <w:top w:val="single" w:sz="6" w:space="0" w:color="auto"/>
              <w:bottom w:val="single" w:sz="6" w:space="0" w:color="auto"/>
            </w:tcBorders>
          </w:tcPr>
          <w:p w14:paraId="6DCE4633"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NZDRG</w:t>
            </w:r>
          </w:p>
        </w:tc>
        <w:tc>
          <w:tcPr>
            <w:tcW w:w="7605" w:type="dxa"/>
            <w:tcBorders>
              <w:top w:val="single" w:sz="6" w:space="0" w:color="auto"/>
              <w:bottom w:val="single" w:sz="6" w:space="0" w:color="auto"/>
            </w:tcBorders>
          </w:tcPr>
          <w:p w14:paraId="1D680911"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New Zealand Diagnosis Related Group</w:t>
            </w:r>
          </w:p>
        </w:tc>
      </w:tr>
      <w:tr w:rsidR="00286507" w:rsidRPr="000C2779" w14:paraId="6E40F02B" w14:textId="77777777" w:rsidTr="00C347D7">
        <w:trPr>
          <w:cantSplit/>
          <w:trHeight w:val="372"/>
          <w:jc w:val="center"/>
        </w:trPr>
        <w:tc>
          <w:tcPr>
            <w:tcW w:w="1684" w:type="dxa"/>
            <w:tcBorders>
              <w:top w:val="single" w:sz="6" w:space="0" w:color="auto"/>
              <w:bottom w:val="single" w:sz="6" w:space="0" w:color="auto"/>
            </w:tcBorders>
          </w:tcPr>
          <w:p w14:paraId="516EB48B"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OD</w:t>
            </w:r>
          </w:p>
        </w:tc>
        <w:tc>
          <w:tcPr>
            <w:tcW w:w="7605" w:type="dxa"/>
            <w:tcBorders>
              <w:top w:val="single" w:sz="6" w:space="0" w:color="auto"/>
              <w:bottom w:val="single" w:sz="6" w:space="0" w:color="auto"/>
            </w:tcBorders>
          </w:tcPr>
          <w:p w14:paraId="1F111AE1"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One Day</w:t>
            </w:r>
          </w:p>
        </w:tc>
      </w:tr>
      <w:tr w:rsidR="00286507" w:rsidRPr="000C2779" w14:paraId="5507A8D8" w14:textId="77777777" w:rsidTr="00C347D7">
        <w:trPr>
          <w:cantSplit/>
          <w:trHeight w:val="372"/>
          <w:jc w:val="center"/>
        </w:trPr>
        <w:tc>
          <w:tcPr>
            <w:tcW w:w="1684" w:type="dxa"/>
            <w:tcBorders>
              <w:top w:val="single" w:sz="6" w:space="0" w:color="auto"/>
              <w:bottom w:val="single" w:sz="6" w:space="0" w:color="auto"/>
            </w:tcBorders>
          </w:tcPr>
          <w:p w14:paraId="4C4A97EF"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OR</w:t>
            </w:r>
          </w:p>
        </w:tc>
        <w:tc>
          <w:tcPr>
            <w:tcW w:w="7605" w:type="dxa"/>
            <w:tcBorders>
              <w:top w:val="single" w:sz="6" w:space="0" w:color="auto"/>
              <w:bottom w:val="single" w:sz="6" w:space="0" w:color="auto"/>
            </w:tcBorders>
          </w:tcPr>
          <w:p w14:paraId="64B37E78"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Operating Room</w:t>
            </w:r>
          </w:p>
        </w:tc>
      </w:tr>
      <w:tr w:rsidR="00286507" w:rsidRPr="000C2779" w14:paraId="0F9B1111" w14:textId="77777777" w:rsidTr="00C347D7">
        <w:trPr>
          <w:cantSplit/>
          <w:trHeight w:val="372"/>
          <w:jc w:val="center"/>
        </w:trPr>
        <w:tc>
          <w:tcPr>
            <w:tcW w:w="1684" w:type="dxa"/>
            <w:tcBorders>
              <w:top w:val="single" w:sz="6" w:space="0" w:color="auto"/>
              <w:bottom w:val="single" w:sz="6" w:space="0" w:color="auto"/>
            </w:tcBorders>
          </w:tcPr>
          <w:p w14:paraId="21E54BD9"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PSI</w:t>
            </w:r>
          </w:p>
        </w:tc>
        <w:tc>
          <w:tcPr>
            <w:tcW w:w="7605" w:type="dxa"/>
            <w:tcBorders>
              <w:top w:val="single" w:sz="6" w:space="0" w:color="auto"/>
              <w:bottom w:val="single" w:sz="6" w:space="0" w:color="auto"/>
            </w:tcBorders>
          </w:tcPr>
          <w:p w14:paraId="749B9474"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Percutaneous Stroke Intervention</w:t>
            </w:r>
          </w:p>
        </w:tc>
      </w:tr>
      <w:tr w:rsidR="00286507" w:rsidRPr="000C2779" w14:paraId="5A4F2B9F" w14:textId="77777777" w:rsidTr="00C347D7">
        <w:trPr>
          <w:cantSplit/>
          <w:trHeight w:val="372"/>
          <w:jc w:val="center"/>
        </w:trPr>
        <w:tc>
          <w:tcPr>
            <w:tcW w:w="1684" w:type="dxa"/>
            <w:tcBorders>
              <w:top w:val="single" w:sz="6" w:space="0" w:color="auto"/>
              <w:bottom w:val="single" w:sz="6" w:space="0" w:color="auto"/>
            </w:tcBorders>
          </w:tcPr>
          <w:p w14:paraId="4AEA7472"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PU</w:t>
            </w:r>
          </w:p>
        </w:tc>
        <w:tc>
          <w:tcPr>
            <w:tcW w:w="7605" w:type="dxa"/>
            <w:tcBorders>
              <w:top w:val="single" w:sz="6" w:space="0" w:color="auto"/>
              <w:bottom w:val="single" w:sz="6" w:space="0" w:color="auto"/>
            </w:tcBorders>
          </w:tcPr>
          <w:p w14:paraId="1F8206E4"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Purchase Unit</w:t>
            </w:r>
          </w:p>
        </w:tc>
      </w:tr>
      <w:tr w:rsidR="00286507" w:rsidRPr="000C2779" w14:paraId="7C30649D" w14:textId="77777777" w:rsidTr="00C347D7">
        <w:trPr>
          <w:cantSplit/>
          <w:trHeight w:val="372"/>
          <w:jc w:val="center"/>
        </w:trPr>
        <w:tc>
          <w:tcPr>
            <w:tcW w:w="1684" w:type="dxa"/>
            <w:tcBorders>
              <w:top w:val="single" w:sz="6" w:space="0" w:color="auto"/>
              <w:bottom w:val="single" w:sz="6" w:space="0" w:color="auto"/>
            </w:tcBorders>
          </w:tcPr>
          <w:p w14:paraId="2A4967F4"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lastRenderedPageBreak/>
              <w:t>PUDD</w:t>
            </w:r>
          </w:p>
        </w:tc>
        <w:tc>
          <w:tcPr>
            <w:tcW w:w="7605" w:type="dxa"/>
            <w:tcBorders>
              <w:top w:val="single" w:sz="6" w:space="0" w:color="auto"/>
              <w:bottom w:val="single" w:sz="6" w:space="0" w:color="auto"/>
            </w:tcBorders>
          </w:tcPr>
          <w:p w14:paraId="5D25B269"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Purchase Unit Data Dictionary</w:t>
            </w:r>
          </w:p>
          <w:p w14:paraId="0A3A5DE2" w14:textId="77777777" w:rsidR="00286507" w:rsidRPr="000C2779" w:rsidRDefault="00286507" w:rsidP="00286507">
            <w:pPr>
              <w:pStyle w:val="TableText0"/>
              <w:spacing w:before="0"/>
              <w:rPr>
                <w:rFonts w:ascii="Arial" w:hAnsi="Arial" w:cs="Arial"/>
                <w:color w:val="333333"/>
                <w:sz w:val="22"/>
                <w:szCs w:val="22"/>
              </w:rPr>
            </w:pPr>
            <w:r>
              <w:rPr>
                <w:rFonts w:ascii="Arial" w:hAnsi="Arial" w:cs="Arial"/>
                <w:color w:val="333333"/>
                <w:sz w:val="20"/>
              </w:rPr>
              <w:t>w</w:t>
            </w:r>
            <w:r w:rsidRPr="00A9364C">
              <w:rPr>
                <w:rFonts w:ascii="Arial" w:hAnsi="Arial" w:cs="Arial"/>
                <w:color w:val="333333"/>
                <w:sz w:val="20"/>
              </w:rPr>
              <w:t xml:space="preserve">ebsite link:  </w:t>
            </w:r>
            <w:hyperlink r:id="rId18" w:history="1">
              <w:r w:rsidRPr="00A9364C">
                <w:rPr>
                  <w:rStyle w:val="Hyperlink"/>
                  <w:rFonts w:ascii="Arial" w:hAnsi="Arial" w:cs="Arial"/>
                  <w:sz w:val="20"/>
                </w:rPr>
                <w:t>Purchase Unit Data Dictionary - Information</w:t>
              </w:r>
            </w:hyperlink>
          </w:p>
        </w:tc>
      </w:tr>
      <w:tr w:rsidR="00286507" w:rsidRPr="000C2779" w14:paraId="5BD09BA9" w14:textId="77777777" w:rsidTr="00C347D7">
        <w:trPr>
          <w:cantSplit/>
          <w:trHeight w:val="357"/>
          <w:jc w:val="center"/>
        </w:trPr>
        <w:tc>
          <w:tcPr>
            <w:tcW w:w="1684" w:type="dxa"/>
            <w:tcBorders>
              <w:top w:val="single" w:sz="6" w:space="0" w:color="auto"/>
              <w:bottom w:val="single" w:sz="6" w:space="0" w:color="auto"/>
            </w:tcBorders>
          </w:tcPr>
          <w:p w14:paraId="6790E01B"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RVU</w:t>
            </w:r>
          </w:p>
        </w:tc>
        <w:tc>
          <w:tcPr>
            <w:tcW w:w="7605" w:type="dxa"/>
            <w:tcBorders>
              <w:top w:val="single" w:sz="6" w:space="0" w:color="auto"/>
              <w:bottom w:val="single" w:sz="6" w:space="0" w:color="auto"/>
            </w:tcBorders>
          </w:tcPr>
          <w:p w14:paraId="3BF25C6D"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Relative Value Unit</w:t>
            </w:r>
          </w:p>
        </w:tc>
      </w:tr>
      <w:tr w:rsidR="00286507" w:rsidRPr="000C2779" w14:paraId="494B8627" w14:textId="77777777" w:rsidTr="00C347D7">
        <w:trPr>
          <w:cantSplit/>
          <w:trHeight w:val="357"/>
          <w:jc w:val="center"/>
        </w:trPr>
        <w:tc>
          <w:tcPr>
            <w:tcW w:w="1684" w:type="dxa"/>
            <w:tcBorders>
              <w:top w:val="single" w:sz="6" w:space="0" w:color="auto"/>
              <w:bottom w:val="single" w:sz="6" w:space="0" w:color="auto"/>
            </w:tcBorders>
          </w:tcPr>
          <w:p w14:paraId="55D68C78" w14:textId="2F681A91"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SCR</w:t>
            </w:r>
          </w:p>
        </w:tc>
        <w:tc>
          <w:tcPr>
            <w:tcW w:w="7605" w:type="dxa"/>
            <w:tcBorders>
              <w:top w:val="single" w:sz="6" w:space="0" w:color="auto"/>
              <w:bottom w:val="single" w:sz="6" w:space="0" w:color="auto"/>
            </w:tcBorders>
          </w:tcPr>
          <w:p w14:paraId="22D7BBC7" w14:textId="1CB7CDCD"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Stroke Clot Retrieval</w:t>
            </w:r>
          </w:p>
        </w:tc>
      </w:tr>
      <w:tr w:rsidR="00286507" w:rsidRPr="000C2779" w14:paraId="01E4B566" w14:textId="77777777" w:rsidTr="00C347D7">
        <w:trPr>
          <w:cantSplit/>
          <w:trHeight w:val="372"/>
          <w:jc w:val="center"/>
        </w:trPr>
        <w:tc>
          <w:tcPr>
            <w:tcW w:w="1684" w:type="dxa"/>
            <w:tcBorders>
              <w:top w:val="single" w:sz="6" w:space="0" w:color="auto"/>
              <w:bottom w:val="single" w:sz="6" w:space="0" w:color="auto"/>
            </w:tcBorders>
          </w:tcPr>
          <w:p w14:paraId="6CF088F8"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SD</w:t>
            </w:r>
          </w:p>
        </w:tc>
        <w:tc>
          <w:tcPr>
            <w:tcW w:w="7605" w:type="dxa"/>
            <w:tcBorders>
              <w:top w:val="single" w:sz="6" w:space="0" w:color="auto"/>
              <w:bottom w:val="single" w:sz="6" w:space="0" w:color="auto"/>
            </w:tcBorders>
          </w:tcPr>
          <w:p w14:paraId="62C3857B"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Same Day</w:t>
            </w:r>
          </w:p>
        </w:tc>
      </w:tr>
      <w:tr w:rsidR="00286507" w:rsidRPr="000C2779" w14:paraId="13EB8DA7" w14:textId="77777777" w:rsidTr="00AD4E65">
        <w:trPr>
          <w:cantSplit/>
          <w:trHeight w:val="372"/>
          <w:jc w:val="center"/>
        </w:trPr>
        <w:tc>
          <w:tcPr>
            <w:tcW w:w="1684" w:type="dxa"/>
            <w:tcBorders>
              <w:top w:val="single" w:sz="6" w:space="0" w:color="auto"/>
            </w:tcBorders>
          </w:tcPr>
          <w:p w14:paraId="3E0FCB3E"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SDOD</w:t>
            </w:r>
          </w:p>
        </w:tc>
        <w:tc>
          <w:tcPr>
            <w:tcW w:w="7605" w:type="dxa"/>
            <w:tcBorders>
              <w:top w:val="single" w:sz="6" w:space="0" w:color="auto"/>
            </w:tcBorders>
          </w:tcPr>
          <w:p w14:paraId="7EF4E469"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Same Day One Day</w:t>
            </w:r>
          </w:p>
        </w:tc>
      </w:tr>
      <w:tr w:rsidR="00286507" w:rsidRPr="000C2779" w14:paraId="5F72B7EE" w14:textId="77777777" w:rsidTr="00AD4E65">
        <w:trPr>
          <w:cantSplit/>
          <w:trHeight w:val="372"/>
          <w:jc w:val="center"/>
        </w:trPr>
        <w:tc>
          <w:tcPr>
            <w:tcW w:w="1684" w:type="dxa"/>
            <w:tcBorders>
              <w:top w:val="single" w:sz="6" w:space="0" w:color="auto"/>
            </w:tcBorders>
          </w:tcPr>
          <w:p w14:paraId="4EA5FCBC"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SFLP</w:t>
            </w:r>
          </w:p>
        </w:tc>
        <w:tc>
          <w:tcPr>
            <w:tcW w:w="7605" w:type="dxa"/>
            <w:tcBorders>
              <w:top w:val="single" w:sz="6" w:space="0" w:color="auto"/>
            </w:tcBorders>
          </w:tcPr>
          <w:p w14:paraId="50DD938F" w14:textId="77777777" w:rsidR="00286507" w:rsidRPr="00A9364C" w:rsidRDefault="00286507" w:rsidP="00286507">
            <w:pPr>
              <w:pStyle w:val="TableText0"/>
              <w:rPr>
                <w:rFonts w:ascii="Arial" w:hAnsi="Arial" w:cs="Arial"/>
                <w:color w:val="333333"/>
                <w:sz w:val="20"/>
              </w:rPr>
            </w:pPr>
            <w:r w:rsidRPr="000C2779">
              <w:rPr>
                <w:rFonts w:ascii="Arial" w:hAnsi="Arial" w:cs="Arial"/>
                <w:color w:val="333333"/>
                <w:sz w:val="22"/>
                <w:szCs w:val="22"/>
              </w:rPr>
              <w:t>Selective Fetoscopic Laser Photocoagulation</w:t>
            </w:r>
          </w:p>
        </w:tc>
      </w:tr>
      <w:tr w:rsidR="00286507" w:rsidRPr="000C2779" w14:paraId="66D4AE48" w14:textId="77777777" w:rsidTr="00AD4E65">
        <w:trPr>
          <w:cantSplit/>
          <w:trHeight w:val="372"/>
          <w:jc w:val="center"/>
        </w:trPr>
        <w:tc>
          <w:tcPr>
            <w:tcW w:w="1684" w:type="dxa"/>
            <w:tcBorders>
              <w:top w:val="single" w:sz="6" w:space="0" w:color="auto"/>
            </w:tcBorders>
          </w:tcPr>
          <w:p w14:paraId="4F06FD47"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TAVI</w:t>
            </w:r>
          </w:p>
        </w:tc>
        <w:tc>
          <w:tcPr>
            <w:tcW w:w="7605" w:type="dxa"/>
            <w:tcBorders>
              <w:top w:val="single" w:sz="6" w:space="0" w:color="auto"/>
            </w:tcBorders>
          </w:tcPr>
          <w:p w14:paraId="5A2F6223"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Transcatheter Aortic Valve Implantation</w:t>
            </w:r>
          </w:p>
        </w:tc>
      </w:tr>
      <w:tr w:rsidR="00286507" w:rsidRPr="000C2779" w14:paraId="1ADFCCD2" w14:textId="77777777" w:rsidTr="00AD4E65">
        <w:trPr>
          <w:cantSplit/>
          <w:trHeight w:val="372"/>
          <w:jc w:val="center"/>
        </w:trPr>
        <w:tc>
          <w:tcPr>
            <w:tcW w:w="1684" w:type="dxa"/>
            <w:tcBorders>
              <w:top w:val="single" w:sz="6" w:space="0" w:color="auto"/>
            </w:tcBorders>
          </w:tcPr>
          <w:p w14:paraId="082EEAA2"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TLC</w:t>
            </w:r>
          </w:p>
        </w:tc>
        <w:tc>
          <w:tcPr>
            <w:tcW w:w="7605" w:type="dxa"/>
            <w:tcBorders>
              <w:top w:val="single" w:sz="6" w:space="0" w:color="auto"/>
            </w:tcBorders>
          </w:tcPr>
          <w:p w14:paraId="0AEC009A" w14:textId="77777777" w:rsidR="00286507" w:rsidRDefault="00286507" w:rsidP="00286507">
            <w:pPr>
              <w:pStyle w:val="TableText0"/>
              <w:rPr>
                <w:rFonts w:ascii="Arial" w:hAnsi="Arial" w:cs="Arial"/>
                <w:color w:val="333333"/>
                <w:sz w:val="22"/>
                <w:szCs w:val="22"/>
              </w:rPr>
            </w:pPr>
            <w:r>
              <w:rPr>
                <w:rFonts w:ascii="Arial" w:hAnsi="Arial" w:cs="Arial"/>
                <w:color w:val="333333"/>
                <w:sz w:val="22"/>
                <w:szCs w:val="22"/>
              </w:rPr>
              <w:t>Complex Traumatic Limb</w:t>
            </w:r>
          </w:p>
        </w:tc>
      </w:tr>
      <w:tr w:rsidR="00286507" w:rsidRPr="000C2779" w14:paraId="0BD30F50" w14:textId="77777777" w:rsidTr="00AD4E65">
        <w:trPr>
          <w:cantSplit/>
          <w:trHeight w:val="372"/>
          <w:jc w:val="center"/>
        </w:trPr>
        <w:tc>
          <w:tcPr>
            <w:tcW w:w="1684" w:type="dxa"/>
            <w:tcBorders>
              <w:top w:val="single" w:sz="6" w:space="0" w:color="auto"/>
            </w:tcBorders>
          </w:tcPr>
          <w:p w14:paraId="16C14299"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TMJ</w:t>
            </w:r>
          </w:p>
        </w:tc>
        <w:tc>
          <w:tcPr>
            <w:tcW w:w="7605" w:type="dxa"/>
            <w:tcBorders>
              <w:top w:val="single" w:sz="6" w:space="0" w:color="auto"/>
            </w:tcBorders>
          </w:tcPr>
          <w:p w14:paraId="0F24A4CD"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Temporomandibular Joint</w:t>
            </w:r>
          </w:p>
        </w:tc>
      </w:tr>
      <w:tr w:rsidR="00286507" w:rsidRPr="000C2779" w14:paraId="66A74CE9" w14:textId="77777777" w:rsidTr="00C347D7">
        <w:trPr>
          <w:cantSplit/>
          <w:trHeight w:val="372"/>
          <w:jc w:val="center"/>
        </w:trPr>
        <w:tc>
          <w:tcPr>
            <w:tcW w:w="1684" w:type="dxa"/>
            <w:tcBorders>
              <w:top w:val="single" w:sz="6" w:space="0" w:color="auto"/>
            </w:tcBorders>
          </w:tcPr>
          <w:p w14:paraId="3AFF247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ToP</w:t>
            </w:r>
          </w:p>
        </w:tc>
        <w:tc>
          <w:tcPr>
            <w:tcW w:w="7605" w:type="dxa"/>
            <w:tcBorders>
              <w:top w:val="single" w:sz="6" w:space="0" w:color="auto"/>
            </w:tcBorders>
          </w:tcPr>
          <w:p w14:paraId="6925B540"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Termination of Pregnancy</w:t>
            </w:r>
          </w:p>
        </w:tc>
      </w:tr>
      <w:tr w:rsidR="00286507" w:rsidRPr="000C2779" w14:paraId="20010CFC" w14:textId="77777777" w:rsidTr="00C347D7">
        <w:trPr>
          <w:cantSplit/>
          <w:trHeight w:val="372"/>
          <w:jc w:val="center"/>
        </w:trPr>
        <w:tc>
          <w:tcPr>
            <w:tcW w:w="1684" w:type="dxa"/>
            <w:tcBorders>
              <w:top w:val="single" w:sz="6" w:space="0" w:color="auto"/>
            </w:tcBorders>
          </w:tcPr>
          <w:p w14:paraId="59261759" w14:textId="3332AA96"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TPA</w:t>
            </w:r>
          </w:p>
        </w:tc>
        <w:tc>
          <w:tcPr>
            <w:tcW w:w="7605" w:type="dxa"/>
            <w:tcBorders>
              <w:top w:val="single" w:sz="6" w:space="0" w:color="auto"/>
            </w:tcBorders>
          </w:tcPr>
          <w:p w14:paraId="255A9B35" w14:textId="73BB363B"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Transperineal Biopsy of Prostate</w:t>
            </w:r>
          </w:p>
        </w:tc>
      </w:tr>
      <w:tr w:rsidR="00286507" w:rsidRPr="000C2779" w14:paraId="75CAE688" w14:textId="77777777" w:rsidTr="00C347D7">
        <w:trPr>
          <w:cantSplit/>
          <w:trHeight w:val="372"/>
          <w:jc w:val="center"/>
        </w:trPr>
        <w:tc>
          <w:tcPr>
            <w:tcW w:w="1684" w:type="dxa"/>
            <w:tcBorders>
              <w:top w:val="single" w:sz="6" w:space="0" w:color="auto"/>
            </w:tcBorders>
          </w:tcPr>
          <w:p w14:paraId="05DE840C" w14:textId="655D83D4"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TRUS</w:t>
            </w:r>
          </w:p>
        </w:tc>
        <w:tc>
          <w:tcPr>
            <w:tcW w:w="7605" w:type="dxa"/>
            <w:tcBorders>
              <w:top w:val="single" w:sz="6" w:space="0" w:color="auto"/>
            </w:tcBorders>
          </w:tcPr>
          <w:p w14:paraId="447C7615" w14:textId="4D488FA3"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Transrectal Ultrasound Biopsy of Prostate</w:t>
            </w:r>
          </w:p>
        </w:tc>
      </w:tr>
      <w:tr w:rsidR="00286507" w:rsidRPr="000C2779" w14:paraId="704056A3" w14:textId="77777777" w:rsidTr="00C347D7">
        <w:trPr>
          <w:cantSplit/>
          <w:trHeight w:val="372"/>
          <w:jc w:val="center"/>
        </w:trPr>
        <w:tc>
          <w:tcPr>
            <w:tcW w:w="1684" w:type="dxa"/>
            <w:tcBorders>
              <w:top w:val="single" w:sz="6" w:space="0" w:color="auto"/>
            </w:tcBorders>
          </w:tcPr>
          <w:p w14:paraId="3B3E7FBB"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VAD</w:t>
            </w:r>
          </w:p>
        </w:tc>
        <w:tc>
          <w:tcPr>
            <w:tcW w:w="7605" w:type="dxa"/>
            <w:tcBorders>
              <w:top w:val="single" w:sz="6" w:space="0" w:color="auto"/>
            </w:tcBorders>
          </w:tcPr>
          <w:p w14:paraId="67B6F0CA"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Ventricular Assist Device</w:t>
            </w:r>
          </w:p>
        </w:tc>
      </w:tr>
      <w:tr w:rsidR="00286507" w:rsidRPr="000C2779" w14:paraId="03D433BD" w14:textId="77777777" w:rsidTr="00C347D7">
        <w:trPr>
          <w:cantSplit/>
          <w:trHeight w:val="372"/>
          <w:jc w:val="center"/>
        </w:trPr>
        <w:tc>
          <w:tcPr>
            <w:tcW w:w="1684" w:type="dxa"/>
            <w:tcBorders>
              <w:top w:val="single" w:sz="6" w:space="0" w:color="auto"/>
            </w:tcBorders>
          </w:tcPr>
          <w:p w14:paraId="6F48A293"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w:t>
            </w:r>
          </w:p>
        </w:tc>
        <w:tc>
          <w:tcPr>
            <w:tcW w:w="7605" w:type="dxa"/>
            <w:tcBorders>
              <w:top w:val="single" w:sz="6" w:space="0" w:color="auto"/>
            </w:tcBorders>
          </w:tcPr>
          <w:p w14:paraId="5091C8E1"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With</w:t>
            </w:r>
          </w:p>
        </w:tc>
      </w:tr>
      <w:tr w:rsidR="00286507" w:rsidRPr="000C2779" w14:paraId="1A098BC1" w14:textId="77777777" w:rsidTr="00C347D7">
        <w:trPr>
          <w:cantSplit/>
          <w:trHeight w:val="372"/>
          <w:jc w:val="center"/>
        </w:trPr>
        <w:tc>
          <w:tcPr>
            <w:tcW w:w="1684" w:type="dxa"/>
            <w:tcBorders>
              <w:top w:val="single" w:sz="6" w:space="0" w:color="auto"/>
            </w:tcBorders>
          </w:tcPr>
          <w:p w14:paraId="7ED17E8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WIES</w:t>
            </w:r>
          </w:p>
        </w:tc>
        <w:tc>
          <w:tcPr>
            <w:tcW w:w="7605" w:type="dxa"/>
            <w:tcBorders>
              <w:top w:val="single" w:sz="6" w:space="0" w:color="auto"/>
            </w:tcBorders>
          </w:tcPr>
          <w:p w14:paraId="45EFC29B"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Weighted Inlier Equivalent Separation</w:t>
            </w:r>
          </w:p>
        </w:tc>
      </w:tr>
      <w:tr w:rsidR="00286507" w:rsidRPr="000C2779" w14:paraId="5732ABED" w14:textId="77777777" w:rsidTr="00C347D7">
        <w:trPr>
          <w:cantSplit/>
          <w:trHeight w:val="372"/>
          <w:jc w:val="center"/>
        </w:trPr>
        <w:tc>
          <w:tcPr>
            <w:tcW w:w="1684" w:type="dxa"/>
            <w:tcBorders>
              <w:top w:val="single" w:sz="6" w:space="0" w:color="auto"/>
            </w:tcBorders>
          </w:tcPr>
          <w:p w14:paraId="7B431D9D"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WN</w:t>
            </w:r>
          </w:p>
        </w:tc>
        <w:tc>
          <w:tcPr>
            <w:tcW w:w="7605" w:type="dxa"/>
            <w:tcBorders>
              <w:top w:val="single" w:sz="6" w:space="0" w:color="auto"/>
            </w:tcBorders>
          </w:tcPr>
          <w:p w14:paraId="58D3FA35"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Waiting List</w:t>
            </w:r>
            <w:r>
              <w:rPr>
                <w:rFonts w:ascii="Arial" w:hAnsi="Arial" w:cs="Arial"/>
                <w:color w:val="333333"/>
                <w:sz w:val="22"/>
                <w:szCs w:val="22"/>
              </w:rPr>
              <w:t xml:space="preserve"> </w:t>
            </w:r>
            <w:r w:rsidRPr="000C2779">
              <w:rPr>
                <w:rFonts w:ascii="Arial" w:hAnsi="Arial" w:cs="Arial"/>
                <w:color w:val="333333"/>
                <w:sz w:val="22"/>
                <w:szCs w:val="22"/>
              </w:rPr>
              <w:t>– admitted from DHB booking system</w:t>
            </w:r>
          </w:p>
        </w:tc>
      </w:tr>
      <w:tr w:rsidR="00286507" w:rsidRPr="000C2779" w14:paraId="3CB31538" w14:textId="77777777" w:rsidTr="00C347D7">
        <w:trPr>
          <w:cantSplit/>
          <w:trHeight w:val="372"/>
          <w:jc w:val="center"/>
        </w:trPr>
        <w:tc>
          <w:tcPr>
            <w:tcW w:w="1684" w:type="dxa"/>
            <w:tcBorders>
              <w:top w:val="single" w:sz="6" w:space="0" w:color="auto"/>
            </w:tcBorders>
          </w:tcPr>
          <w:p w14:paraId="4DFA99C9"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W/O</w:t>
            </w:r>
          </w:p>
        </w:tc>
        <w:tc>
          <w:tcPr>
            <w:tcW w:w="7605" w:type="dxa"/>
            <w:tcBorders>
              <w:top w:val="single" w:sz="6" w:space="0" w:color="auto"/>
            </w:tcBorders>
          </w:tcPr>
          <w:p w14:paraId="21EA8312" w14:textId="77777777" w:rsidR="00286507" w:rsidRPr="000C2779" w:rsidRDefault="00286507" w:rsidP="00286507">
            <w:pPr>
              <w:pStyle w:val="TableText0"/>
              <w:rPr>
                <w:rFonts w:ascii="Arial" w:hAnsi="Arial" w:cs="Arial"/>
                <w:color w:val="333333"/>
                <w:sz w:val="22"/>
                <w:szCs w:val="22"/>
              </w:rPr>
            </w:pPr>
            <w:r>
              <w:rPr>
                <w:rFonts w:ascii="Arial" w:hAnsi="Arial" w:cs="Arial"/>
                <w:color w:val="333333"/>
                <w:sz w:val="22"/>
                <w:szCs w:val="22"/>
              </w:rPr>
              <w:t>Without</w:t>
            </w:r>
          </w:p>
        </w:tc>
      </w:tr>
      <w:tr w:rsidR="00286507" w:rsidRPr="000C2779" w14:paraId="3EEC7E2C" w14:textId="77777777" w:rsidTr="00A33CAC">
        <w:trPr>
          <w:cantSplit/>
          <w:trHeight w:val="372"/>
          <w:jc w:val="center"/>
        </w:trPr>
        <w:tc>
          <w:tcPr>
            <w:tcW w:w="1684" w:type="dxa"/>
            <w:tcBorders>
              <w:top w:val="single" w:sz="6" w:space="0" w:color="auto"/>
              <w:bottom w:val="single" w:sz="6" w:space="0" w:color="auto"/>
            </w:tcBorders>
          </w:tcPr>
          <w:p w14:paraId="3D41CA5A"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XPU</w:t>
            </w:r>
          </w:p>
        </w:tc>
        <w:tc>
          <w:tcPr>
            <w:tcW w:w="7605" w:type="dxa"/>
            <w:tcBorders>
              <w:top w:val="single" w:sz="6" w:space="0" w:color="auto"/>
              <w:bottom w:val="single" w:sz="6" w:space="0" w:color="auto"/>
            </w:tcBorders>
          </w:tcPr>
          <w:p w14:paraId="1FFCC3B3" w14:textId="77777777" w:rsidR="00286507" w:rsidRPr="000C2779" w:rsidRDefault="00286507" w:rsidP="00286507">
            <w:pPr>
              <w:pStyle w:val="TableText0"/>
              <w:rPr>
                <w:rFonts w:ascii="Arial" w:hAnsi="Arial" w:cs="Arial"/>
                <w:color w:val="333333"/>
                <w:sz w:val="22"/>
                <w:szCs w:val="22"/>
              </w:rPr>
            </w:pPr>
            <w:r w:rsidRPr="000C2779">
              <w:rPr>
                <w:rFonts w:ascii="Arial" w:hAnsi="Arial" w:cs="Arial"/>
                <w:color w:val="333333"/>
                <w:sz w:val="22"/>
                <w:szCs w:val="22"/>
              </w:rPr>
              <w:t>Excluded Purchase Unit</w:t>
            </w:r>
          </w:p>
        </w:tc>
      </w:tr>
    </w:tbl>
    <w:p w14:paraId="11B13727" w14:textId="5E2825DC" w:rsidR="0045139C" w:rsidRDefault="0045139C" w:rsidP="00A33CAC"/>
    <w:p w14:paraId="45414F46" w14:textId="758B0EE9" w:rsidR="00E133B8" w:rsidRDefault="00E133B8" w:rsidP="00A33CAC"/>
    <w:p w14:paraId="72C802B8" w14:textId="7E1D3344" w:rsidR="00E133B8" w:rsidRDefault="00E133B8" w:rsidP="00A33CAC"/>
    <w:p w14:paraId="4144C398" w14:textId="06107CDB" w:rsidR="00E133B8" w:rsidRDefault="00E133B8" w:rsidP="00A33CAC"/>
    <w:p w14:paraId="4192A0D8" w14:textId="31315CA8" w:rsidR="00E133B8" w:rsidRDefault="00E133B8" w:rsidP="00A33CAC"/>
    <w:p w14:paraId="4DBC58DF" w14:textId="4DAA338F" w:rsidR="00E133B8" w:rsidRDefault="00E133B8" w:rsidP="00A33CAC"/>
    <w:p w14:paraId="1588D8E8" w14:textId="3DF5FB99" w:rsidR="00E133B8" w:rsidRDefault="00E133B8" w:rsidP="00A33CAC"/>
    <w:p w14:paraId="20C1E2B8" w14:textId="492360EB" w:rsidR="00E133B8" w:rsidRDefault="00E133B8" w:rsidP="00A33CAC"/>
    <w:p w14:paraId="6D49FA6D" w14:textId="4A190662" w:rsidR="00E133B8" w:rsidRDefault="00E133B8" w:rsidP="00A33CAC"/>
    <w:p w14:paraId="3D16AEE6" w14:textId="2A408A78" w:rsidR="00E133B8" w:rsidRDefault="00E133B8" w:rsidP="00A33CAC"/>
    <w:p w14:paraId="090CDA11" w14:textId="4D1661B1" w:rsidR="00E133B8" w:rsidRDefault="00E133B8" w:rsidP="00A33CAC"/>
    <w:p w14:paraId="6EAEA0E2" w14:textId="3C5EF949" w:rsidR="00E133B8" w:rsidRDefault="00E133B8" w:rsidP="00A33CAC"/>
    <w:p w14:paraId="228E30AD" w14:textId="43EE1771" w:rsidR="00E133B8" w:rsidRDefault="00E133B8" w:rsidP="00A33CAC"/>
    <w:p w14:paraId="2006258A" w14:textId="26DAF0A8" w:rsidR="00E133B8" w:rsidRDefault="00E133B8" w:rsidP="00A33CAC"/>
    <w:p w14:paraId="384F287C" w14:textId="4FD0F383" w:rsidR="00E133B8" w:rsidRDefault="00E133B8" w:rsidP="00A33CAC"/>
    <w:p w14:paraId="1E1AD9F5" w14:textId="07285F07" w:rsidR="00E133B8" w:rsidRDefault="00E133B8" w:rsidP="00A33CAC"/>
    <w:p w14:paraId="32D24CE9" w14:textId="48DD576B" w:rsidR="00E133B8" w:rsidRDefault="00E133B8" w:rsidP="00A33CAC"/>
    <w:p w14:paraId="6E6F765D" w14:textId="451CCD77" w:rsidR="00E133B8" w:rsidRDefault="00E133B8" w:rsidP="00A33CAC"/>
    <w:p w14:paraId="7D03157C" w14:textId="7A5C2C48" w:rsidR="00E133B8" w:rsidRDefault="00E133B8" w:rsidP="00A33CAC"/>
    <w:p w14:paraId="3D1BB846" w14:textId="6B79217B" w:rsidR="00E133B8" w:rsidRDefault="00E133B8" w:rsidP="00A33CAC"/>
    <w:p w14:paraId="21065389" w14:textId="0ABF7F52" w:rsidR="00E133B8" w:rsidRDefault="00E133B8" w:rsidP="00A33CAC"/>
    <w:p w14:paraId="6F842A61" w14:textId="3C5AB0EB" w:rsidR="00E133B8" w:rsidRDefault="00E133B8" w:rsidP="00A33CAC"/>
    <w:p w14:paraId="7E41ED93" w14:textId="4244282C" w:rsidR="00E133B8" w:rsidRDefault="00E133B8" w:rsidP="00A33CAC"/>
    <w:p w14:paraId="4BC5FEEB" w14:textId="05D15C89" w:rsidR="00E133B8" w:rsidRDefault="00E133B8" w:rsidP="00A33CAC"/>
    <w:p w14:paraId="2B59B327" w14:textId="7854239D" w:rsidR="00E133B8" w:rsidRPr="00BA2072" w:rsidRDefault="00E133B8" w:rsidP="00E133B8">
      <w:pPr>
        <w:pStyle w:val="Heading1"/>
        <w:numPr>
          <w:ilvl w:val="0"/>
          <w:numId w:val="0"/>
        </w:numPr>
      </w:pPr>
      <w:bookmarkStart w:id="652" w:name="_Ref42174796"/>
      <w:bookmarkStart w:id="653" w:name="_Toc67299555"/>
      <w:r w:rsidRPr="00BA2072">
        <w:lastRenderedPageBreak/>
        <w:t xml:space="preserve">Appendix </w:t>
      </w:r>
      <w:r>
        <w:t>8</w:t>
      </w:r>
      <w:r w:rsidRPr="00BA2072">
        <w:t xml:space="preserve">: </w:t>
      </w:r>
      <w:r w:rsidR="008C2240">
        <w:t xml:space="preserve">ICD-10-AM/ACHI </w:t>
      </w:r>
      <w:r>
        <w:t>Mapping Table</w:t>
      </w:r>
      <w:bookmarkEnd w:id="652"/>
      <w:bookmarkEnd w:id="653"/>
    </w:p>
    <w:p w14:paraId="2B3AB9AF" w14:textId="77777777" w:rsidR="00E133B8" w:rsidRPr="00B0024F" w:rsidRDefault="00E133B8" w:rsidP="00E133B8">
      <w:pPr>
        <w:pStyle w:val="BlockText"/>
        <w:rPr>
          <w:rFonts w:ascii="Arial" w:hAnsi="Arial" w:cs="Arial"/>
          <w:color w:val="333333"/>
        </w:rPr>
      </w:pPr>
    </w:p>
    <w:p w14:paraId="06F2323D" w14:textId="18A1B808" w:rsidR="00E133B8" w:rsidRDefault="00E133B8" w:rsidP="00E133B8">
      <w:pPr>
        <w:pStyle w:val="BlockText"/>
        <w:rPr>
          <w:rFonts w:ascii="Arial" w:hAnsi="Arial" w:cs="Arial"/>
          <w:color w:val="333333"/>
          <w:sz w:val="24"/>
          <w:szCs w:val="24"/>
        </w:rPr>
      </w:pPr>
      <w:r w:rsidRPr="00E133B8">
        <w:rPr>
          <w:rFonts w:ascii="Arial" w:hAnsi="Arial" w:cs="Arial"/>
          <w:color w:val="333333"/>
          <w:sz w:val="24"/>
          <w:szCs w:val="24"/>
        </w:rPr>
        <w:t>ICD-10-AM/ACHI 11th Edition was implemented 1 July 2019</w:t>
      </w:r>
      <w:r w:rsidR="00EE3BC4">
        <w:rPr>
          <w:rFonts w:ascii="Arial" w:hAnsi="Arial" w:cs="Arial"/>
          <w:color w:val="333333"/>
          <w:sz w:val="24"/>
          <w:szCs w:val="24"/>
        </w:rPr>
        <w:t>, however not all DHBs u</w:t>
      </w:r>
      <w:r w:rsidR="008E136A">
        <w:rPr>
          <w:rFonts w:ascii="Arial" w:hAnsi="Arial" w:cs="Arial"/>
          <w:color w:val="333333"/>
          <w:sz w:val="24"/>
          <w:szCs w:val="24"/>
        </w:rPr>
        <w:t>p</w:t>
      </w:r>
      <w:r w:rsidR="00EE3BC4">
        <w:rPr>
          <w:rFonts w:ascii="Arial" w:hAnsi="Arial" w:cs="Arial"/>
          <w:color w:val="333333"/>
          <w:sz w:val="24"/>
          <w:szCs w:val="24"/>
        </w:rPr>
        <w:t>graded</w:t>
      </w:r>
      <w:r w:rsidRPr="00E133B8">
        <w:rPr>
          <w:rFonts w:ascii="Arial" w:hAnsi="Arial" w:cs="Arial"/>
          <w:color w:val="333333"/>
          <w:sz w:val="24"/>
          <w:szCs w:val="24"/>
        </w:rPr>
        <w:t xml:space="preserve">.  Events coded in ICD-10-AM/ACHI 11th Edition </w:t>
      </w:r>
      <w:r>
        <w:rPr>
          <w:rFonts w:ascii="Arial" w:hAnsi="Arial" w:cs="Arial"/>
          <w:color w:val="333333"/>
          <w:sz w:val="24"/>
          <w:szCs w:val="24"/>
        </w:rPr>
        <w:t xml:space="preserve">have </w:t>
      </w:r>
      <w:r w:rsidRPr="00E133B8">
        <w:rPr>
          <w:rFonts w:ascii="Arial" w:hAnsi="Arial" w:cs="Arial"/>
          <w:color w:val="333333"/>
          <w:sz w:val="24"/>
          <w:szCs w:val="24"/>
        </w:rPr>
        <w:t>their codes back</w:t>
      </w:r>
      <w:r w:rsidR="008C2240">
        <w:rPr>
          <w:rFonts w:ascii="Arial" w:hAnsi="Arial" w:cs="Arial"/>
          <w:color w:val="333333"/>
          <w:sz w:val="24"/>
          <w:szCs w:val="24"/>
        </w:rPr>
        <w:t xml:space="preserve"> </w:t>
      </w:r>
      <w:r w:rsidRPr="00E133B8">
        <w:rPr>
          <w:rFonts w:ascii="Arial" w:hAnsi="Arial" w:cs="Arial"/>
          <w:color w:val="333333"/>
          <w:sz w:val="24"/>
          <w:szCs w:val="24"/>
        </w:rPr>
        <w:t>mapped to ICD-10-AM/ACHI 8th Edition which are then used to derive AR-DRG</w:t>
      </w:r>
      <w:r w:rsidR="008E136A">
        <w:rPr>
          <w:rFonts w:ascii="Arial" w:hAnsi="Arial" w:cs="Arial"/>
          <w:color w:val="333333"/>
          <w:sz w:val="24"/>
          <w:szCs w:val="24"/>
        </w:rPr>
        <w:t xml:space="preserve"> v</w:t>
      </w:r>
      <w:r w:rsidRPr="00E133B8">
        <w:rPr>
          <w:rFonts w:ascii="Arial" w:hAnsi="Arial" w:cs="Arial"/>
          <w:color w:val="333333"/>
          <w:sz w:val="24"/>
          <w:szCs w:val="24"/>
        </w:rPr>
        <w:t>7.0.</w:t>
      </w:r>
    </w:p>
    <w:p w14:paraId="3381A2D0" w14:textId="77777777" w:rsidR="00E133B8" w:rsidRDefault="00E133B8" w:rsidP="00E133B8">
      <w:pPr>
        <w:pStyle w:val="BlockText"/>
        <w:rPr>
          <w:rFonts w:ascii="Arial" w:hAnsi="Arial" w:cs="Arial"/>
          <w:color w:val="333333"/>
          <w:sz w:val="24"/>
          <w:szCs w:val="24"/>
        </w:rPr>
      </w:pPr>
    </w:p>
    <w:p w14:paraId="52AFA78B" w14:textId="15B859F8" w:rsidR="00244863" w:rsidRDefault="00E133B8" w:rsidP="00244863">
      <w:pPr>
        <w:pStyle w:val="BlockText"/>
        <w:rPr>
          <w:rFonts w:ascii="Arial" w:hAnsi="Arial" w:cs="Arial"/>
          <w:color w:val="333333"/>
          <w:sz w:val="24"/>
          <w:szCs w:val="24"/>
        </w:rPr>
      </w:pPr>
      <w:r>
        <w:rPr>
          <w:rFonts w:ascii="Arial" w:hAnsi="Arial" w:cs="Arial"/>
          <w:color w:val="333333"/>
          <w:sz w:val="24"/>
          <w:szCs w:val="24"/>
        </w:rPr>
        <w:t xml:space="preserve">In the attached Excel document is a </w:t>
      </w:r>
      <w:r w:rsidRPr="00BA2072">
        <w:rPr>
          <w:rFonts w:ascii="Arial" w:hAnsi="Arial" w:cs="Arial"/>
          <w:color w:val="333333"/>
          <w:sz w:val="24"/>
          <w:szCs w:val="24"/>
        </w:rPr>
        <w:t>table</w:t>
      </w:r>
      <w:r>
        <w:rPr>
          <w:rFonts w:ascii="Arial" w:hAnsi="Arial" w:cs="Arial"/>
          <w:color w:val="333333"/>
          <w:sz w:val="24"/>
          <w:szCs w:val="24"/>
        </w:rPr>
        <w:t xml:space="preserve"> listing the ICD-10-AM/ACH</w:t>
      </w:r>
      <w:r w:rsidR="002D6C55">
        <w:rPr>
          <w:rFonts w:ascii="Arial" w:hAnsi="Arial" w:cs="Arial"/>
          <w:color w:val="333333"/>
          <w:sz w:val="24"/>
          <w:szCs w:val="24"/>
        </w:rPr>
        <w:t>I</w:t>
      </w:r>
      <w:r>
        <w:rPr>
          <w:rFonts w:ascii="Arial" w:hAnsi="Arial" w:cs="Arial"/>
          <w:color w:val="333333"/>
          <w:sz w:val="24"/>
          <w:szCs w:val="24"/>
        </w:rPr>
        <w:t xml:space="preserve"> code changes </w:t>
      </w:r>
      <w:r w:rsidR="008E136A">
        <w:rPr>
          <w:rFonts w:ascii="Arial" w:hAnsi="Arial" w:cs="Arial"/>
          <w:color w:val="333333"/>
          <w:sz w:val="24"/>
          <w:szCs w:val="24"/>
        </w:rPr>
        <w:t xml:space="preserve">between 11th and 8th Edition </w:t>
      </w:r>
      <w:r>
        <w:rPr>
          <w:rFonts w:ascii="Arial" w:hAnsi="Arial" w:cs="Arial"/>
          <w:color w:val="333333"/>
          <w:sz w:val="24"/>
          <w:szCs w:val="24"/>
        </w:rPr>
        <w:t>and the backward mapping</w:t>
      </w:r>
      <w:r w:rsidR="008C2240">
        <w:rPr>
          <w:rFonts w:ascii="Arial" w:hAnsi="Arial" w:cs="Arial"/>
          <w:color w:val="333333"/>
          <w:sz w:val="24"/>
          <w:szCs w:val="24"/>
        </w:rPr>
        <w:t xml:space="preserve"> that are applicable to this document only.</w:t>
      </w:r>
    </w:p>
    <w:p w14:paraId="27D53BA2" w14:textId="77777777" w:rsidR="00244863" w:rsidRDefault="00244863" w:rsidP="00244863">
      <w:pPr>
        <w:pStyle w:val="BlockText"/>
        <w:rPr>
          <w:rFonts w:ascii="Arial" w:hAnsi="Arial" w:cs="Arial"/>
          <w:color w:val="333333"/>
          <w:sz w:val="24"/>
          <w:szCs w:val="24"/>
        </w:rPr>
      </w:pPr>
    </w:p>
    <w:p w14:paraId="6295B8CD" w14:textId="14E36FB6" w:rsidR="00E133B8" w:rsidRDefault="007264FA" w:rsidP="00244863">
      <w:pPr>
        <w:pStyle w:val="BlockText"/>
      </w:pPr>
      <w:r>
        <w:object w:dxaOrig="1539" w:dyaOrig="994" w14:anchorId="689271C2">
          <v:shape id="_x0000_i1027" type="#_x0000_t75" style="width:79.5pt;height:50.25pt" o:ole="">
            <v:imagedata r:id="rId19" o:title=""/>
          </v:shape>
          <o:OLEObject Type="Embed" ProgID="Excel.Sheet.12" ShapeID="_x0000_i1027" DrawAspect="Icon" ObjectID="_1678003039" r:id="rId20"/>
        </w:object>
      </w:r>
    </w:p>
    <w:p w14:paraId="0D7073D2" w14:textId="2E17EE6C" w:rsidR="00C10AC8" w:rsidRDefault="00C10AC8" w:rsidP="00244863">
      <w:pPr>
        <w:pStyle w:val="BlockText"/>
      </w:pPr>
    </w:p>
    <w:p w14:paraId="67226260" w14:textId="24F11589" w:rsidR="00C10AC8" w:rsidRPr="00244863" w:rsidRDefault="00C10AC8" w:rsidP="00244863">
      <w:pPr>
        <w:pStyle w:val="BlockText"/>
        <w:rPr>
          <w:rFonts w:ascii="Arial" w:hAnsi="Arial" w:cs="Arial"/>
          <w:color w:val="333333"/>
          <w:sz w:val="24"/>
          <w:szCs w:val="24"/>
        </w:rPr>
      </w:pPr>
    </w:p>
    <w:sectPr w:rsidR="00C10AC8" w:rsidRPr="00244863" w:rsidSect="00286507">
      <w:headerReference w:type="default" r:id="rId21"/>
      <w:footerReference w:type="default" r:id="rId22"/>
      <w:footerReference w:type="first" r:id="rId23"/>
      <w:pgSz w:w="11909" w:h="16834" w:code="9"/>
      <w:pgMar w:top="1304" w:right="1134" w:bottom="1134" w:left="1134"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E4F4" w14:textId="77777777" w:rsidR="004A741A" w:rsidRDefault="004A741A">
      <w:r>
        <w:separator/>
      </w:r>
    </w:p>
    <w:p w14:paraId="7D935C5F" w14:textId="77777777" w:rsidR="004A741A" w:rsidRDefault="004A741A"/>
  </w:endnote>
  <w:endnote w:type="continuationSeparator" w:id="0">
    <w:p w14:paraId="081B34A5" w14:textId="77777777" w:rsidR="004A741A" w:rsidRDefault="004A741A">
      <w:r>
        <w:continuationSeparator/>
      </w:r>
    </w:p>
    <w:p w14:paraId="16BF4090" w14:textId="77777777" w:rsidR="004A741A" w:rsidRDefault="004A7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B62C" w14:textId="1A15B8E7" w:rsidR="004B0308" w:rsidRPr="00841E99" w:rsidRDefault="004B0308"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20</w:t>
    </w:r>
    <w:r w:rsidRPr="00841E99">
      <w:rPr>
        <w:rFonts w:ascii="Arial" w:hAnsi="Arial" w:cs="Arial"/>
        <w:color w:val="262626" w:themeColor="text1" w:themeTint="D9"/>
        <w:sz w:val="16"/>
        <w:szCs w:val="16"/>
      </w:rPr>
      <w:t xml:space="preserve"> v</w:t>
    </w:r>
    <w:r>
      <w:rPr>
        <w:rFonts w:ascii="Arial" w:hAnsi="Arial" w:cs="Arial"/>
        <w:color w:val="262626" w:themeColor="text1" w:themeTint="D9"/>
        <w:sz w:val="16"/>
        <w:szCs w:val="16"/>
      </w:rPr>
      <w:t>1.</w:t>
    </w:r>
    <w:r w:rsidR="00AF0BA7">
      <w:rPr>
        <w:rFonts w:ascii="Arial" w:hAnsi="Arial" w:cs="Arial"/>
        <w:color w:val="262626" w:themeColor="text1" w:themeTint="D9"/>
        <w:sz w:val="16"/>
        <w:szCs w:val="16"/>
      </w:rPr>
      <w:t>2</w:t>
    </w:r>
    <w:r>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AF0BA7">
      <w:rPr>
        <w:rFonts w:ascii="Arial" w:hAnsi="Arial" w:cs="Arial"/>
        <w:color w:val="262626" w:themeColor="text1" w:themeTint="D9"/>
        <w:sz w:val="16"/>
        <w:szCs w:val="16"/>
      </w:rPr>
      <w:t>March 2021</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77F7" w14:textId="19ECC629" w:rsidR="004B0308" w:rsidRPr="00841E99" w:rsidRDefault="004B0308" w:rsidP="00405D3C">
    <w:pPr>
      <w:pStyle w:val="Footer"/>
      <w:jc w:val="center"/>
      <w:rPr>
        <w:rFonts w:ascii="Arial" w:hAnsi="Arial" w:cs="Arial"/>
        <w:color w:val="262626" w:themeColor="text1" w:themeTint="D9"/>
        <w:sz w:val="16"/>
        <w:szCs w:val="16"/>
      </w:rPr>
    </w:pP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20</w:t>
    </w:r>
    <w:r w:rsidRPr="00841E99">
      <w:rPr>
        <w:rFonts w:ascii="Arial" w:hAnsi="Arial" w:cs="Arial"/>
        <w:color w:val="262626" w:themeColor="text1" w:themeTint="D9"/>
        <w:sz w:val="16"/>
        <w:szCs w:val="16"/>
      </w:rPr>
      <w:t xml:space="preserve"> v</w:t>
    </w:r>
    <w:r>
      <w:rPr>
        <w:rFonts w:ascii="Arial" w:hAnsi="Arial" w:cs="Arial"/>
        <w:color w:val="262626" w:themeColor="text1" w:themeTint="D9"/>
        <w:sz w:val="16"/>
        <w:szCs w:val="16"/>
      </w:rPr>
      <w:t>1.</w:t>
    </w:r>
    <w:r w:rsidR="00AF0BA7">
      <w:rPr>
        <w:rFonts w:ascii="Arial" w:hAnsi="Arial" w:cs="Arial"/>
        <w:color w:val="262626" w:themeColor="text1" w:themeTint="D9"/>
        <w:sz w:val="16"/>
        <w:szCs w:val="16"/>
      </w:rPr>
      <w:t>2</w:t>
    </w:r>
    <w:r>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AF0BA7">
      <w:rPr>
        <w:rFonts w:ascii="Arial" w:hAnsi="Arial" w:cs="Arial"/>
        <w:color w:val="262626" w:themeColor="text1" w:themeTint="D9"/>
        <w:sz w:val="16"/>
        <w:szCs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7726" w14:textId="77777777" w:rsidR="004A741A" w:rsidRDefault="004A741A">
      <w:r>
        <w:separator/>
      </w:r>
    </w:p>
    <w:p w14:paraId="5224C5BE" w14:textId="77777777" w:rsidR="004A741A" w:rsidRDefault="004A741A"/>
  </w:footnote>
  <w:footnote w:type="continuationSeparator" w:id="0">
    <w:p w14:paraId="3E2A5EBD" w14:textId="77777777" w:rsidR="004A741A" w:rsidRDefault="004A741A">
      <w:r>
        <w:continuationSeparator/>
      </w:r>
    </w:p>
    <w:p w14:paraId="7A814263" w14:textId="77777777" w:rsidR="004A741A" w:rsidRDefault="004A741A"/>
  </w:footnote>
  <w:footnote w:id="1">
    <w:p w14:paraId="44EA37DA" w14:textId="77777777" w:rsidR="004B0308" w:rsidRPr="00A65744" w:rsidRDefault="004B0308"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 00/01, 01/02, and 02/03 represent the 3 consecutive financial years from 1 July 2000 through 30 June 2003.</w:t>
      </w:r>
    </w:p>
  </w:footnote>
  <w:footnote w:id="2">
    <w:p w14:paraId="686D904B" w14:textId="7F9150DF" w:rsidR="004B0308" w:rsidRPr="00A65744" w:rsidRDefault="004B0308"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The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DRGs contain all the AR-DRGs as well as </w:t>
      </w:r>
      <w:r>
        <w:rPr>
          <w:rFonts w:ascii="Arial" w:hAnsi="Arial" w:cs="Arial"/>
          <w:color w:val="262626" w:themeColor="text1" w:themeTint="D9"/>
          <w:sz w:val="18"/>
          <w:szCs w:val="18"/>
        </w:rPr>
        <w:t>seven</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3">
    <w:p w14:paraId="70A140D8" w14:textId="77777777" w:rsidR="004B0308" w:rsidRPr="002A3D7D" w:rsidRDefault="004B0308"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4">
    <w:p w14:paraId="4E456EE1" w14:textId="77777777" w:rsidR="004B0308" w:rsidRPr="005B22CF" w:rsidRDefault="004B0308">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58BB7B37" w14:textId="77777777" w:rsidR="004B0308" w:rsidRPr="005B22CF" w:rsidRDefault="004B0308">
      <w:pPr>
        <w:pStyle w:val="FootnoteText"/>
        <w:rPr>
          <w:rFonts w:ascii="Arial" w:hAnsi="Arial" w:cs="Arial"/>
          <w:sz w:val="18"/>
          <w:szCs w:val="18"/>
          <w:lang w:val="en-NZ"/>
        </w:rPr>
      </w:pPr>
    </w:p>
  </w:footnote>
  <w:footnote w:id="5">
    <w:p w14:paraId="2B72BFC7" w14:textId="77777777" w:rsidR="004B0308" w:rsidRPr="002A3D7D" w:rsidRDefault="004B0308">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6">
    <w:p w14:paraId="6C34041D" w14:textId="77777777" w:rsidR="004B0308" w:rsidRPr="002A3D7D" w:rsidRDefault="004B0308">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7">
    <w:p w14:paraId="228ED009" w14:textId="0EEE634E" w:rsidR="004B0308" w:rsidRPr="002A3D7D" w:rsidRDefault="004B0308" w:rsidP="00A27624">
      <w:pPr>
        <w:pStyle w:val="FootnoteText"/>
        <w:rPr>
          <w:rFonts w:ascii="Arial" w:hAnsi="Arial" w:cs="Arial"/>
          <w:color w:val="333333"/>
          <w:sz w:val="18"/>
          <w:szCs w:val="18"/>
          <w:lang w:val="en-NZ"/>
        </w:rPr>
      </w:pPr>
    </w:p>
  </w:footnote>
  <w:footnote w:id="8">
    <w:p w14:paraId="5BCFBAB7" w14:textId="77777777" w:rsidR="004B0308" w:rsidRPr="002A3D7D" w:rsidRDefault="004B0308" w:rsidP="00B65A2A">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NCSP-20 is used interchangeably with NCSP20.  This formatting difference will be fixed in the NMDS and NNPAC as soon as practical.</w:t>
      </w:r>
    </w:p>
  </w:footnote>
  <w:footnote w:id="9">
    <w:p w14:paraId="4B3AE954" w14:textId="10A72DFF" w:rsidR="004B0308" w:rsidRPr="00F105EB" w:rsidRDefault="004B0308"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This is a list of the WIES eligible facility codes as at</w:t>
      </w:r>
      <w:r w:rsidR="001C3500">
        <w:rPr>
          <w:rFonts w:ascii="Arial" w:hAnsi="Arial" w:cs="Arial"/>
          <w:color w:val="262626" w:themeColor="text1" w:themeTint="D9"/>
          <w:sz w:val="18"/>
          <w:szCs w:val="18"/>
          <w:lang w:val="en-NZ"/>
        </w:rPr>
        <w:t xml:space="preserve"> 19</w:t>
      </w:r>
      <w:r w:rsidRPr="00F105EB">
        <w:rPr>
          <w:rFonts w:ascii="Arial" w:hAnsi="Arial" w:cs="Arial"/>
          <w:color w:val="262626" w:themeColor="text1" w:themeTint="D9"/>
          <w:sz w:val="18"/>
          <w:szCs w:val="18"/>
          <w:lang w:val="en-NZ"/>
        </w:rPr>
        <w:t xml:space="preserve"> </w:t>
      </w:r>
      <w:r w:rsidR="005B1614">
        <w:rPr>
          <w:rFonts w:ascii="Arial" w:hAnsi="Arial" w:cs="Arial"/>
          <w:color w:val="262626" w:themeColor="text1" w:themeTint="D9"/>
          <w:sz w:val="18"/>
          <w:szCs w:val="18"/>
          <w:lang w:val="en-NZ"/>
        </w:rPr>
        <w:t>March 2021</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CD3D" w14:textId="433494C6" w:rsidR="004B0308" w:rsidRPr="008E6329" w:rsidRDefault="004B0308" w:rsidP="005342F3">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20</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2020/21</w:t>
    </w:r>
  </w:p>
  <w:p w14:paraId="355A5488" w14:textId="77777777" w:rsidR="004B0308" w:rsidRDefault="004B03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3AE162A"/>
    <w:lvl w:ilvl="0">
      <w:start w:val="1"/>
      <w:numFmt w:val="decimal"/>
      <w:pStyle w:val="Heading1"/>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227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3917272"/>
    <w:multiLevelType w:val="hybridMultilevel"/>
    <w:tmpl w:val="9EBC0B9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737AB"/>
    <w:multiLevelType w:val="hybridMultilevel"/>
    <w:tmpl w:val="1B8AE218"/>
    <w:lvl w:ilvl="0" w:tplc="9FBA42A4">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FA3853"/>
    <w:multiLevelType w:val="hybridMultilevel"/>
    <w:tmpl w:val="004800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707219"/>
    <w:multiLevelType w:val="hybridMultilevel"/>
    <w:tmpl w:val="F8EAE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C34333"/>
    <w:multiLevelType w:val="hybridMultilevel"/>
    <w:tmpl w:val="96B8BC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4D41EB"/>
    <w:multiLevelType w:val="hybridMultilevel"/>
    <w:tmpl w:val="520276E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211B8"/>
    <w:multiLevelType w:val="hybridMultilevel"/>
    <w:tmpl w:val="E2882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1E38B1"/>
    <w:multiLevelType w:val="hybridMultilevel"/>
    <w:tmpl w:val="19763834"/>
    <w:lvl w:ilvl="0" w:tplc="14090001">
      <w:start w:val="1"/>
      <w:numFmt w:val="bullet"/>
      <w:lvlText w:val=""/>
      <w:lvlJc w:val="left"/>
      <w:pPr>
        <w:ind w:left="720" w:hanging="360"/>
      </w:pPr>
      <w:rPr>
        <w:rFonts w:ascii="Symbol" w:hAnsi="Symbol" w:hint="default"/>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20221F"/>
    <w:multiLevelType w:val="hybridMultilevel"/>
    <w:tmpl w:val="94563CF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34F01662"/>
    <w:multiLevelType w:val="hybridMultilevel"/>
    <w:tmpl w:val="C7F6D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D00189"/>
    <w:multiLevelType w:val="hybridMultilevel"/>
    <w:tmpl w:val="21F4D45E"/>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811C71"/>
    <w:multiLevelType w:val="hybridMultilevel"/>
    <w:tmpl w:val="B60457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4AF551A"/>
    <w:multiLevelType w:val="hybridMultilevel"/>
    <w:tmpl w:val="1ADEFC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2C6AEA"/>
    <w:multiLevelType w:val="hybridMultilevel"/>
    <w:tmpl w:val="CEAC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182128"/>
    <w:multiLevelType w:val="hybridMultilevel"/>
    <w:tmpl w:val="6B6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473521"/>
    <w:multiLevelType w:val="hybridMultilevel"/>
    <w:tmpl w:val="DD5244F6"/>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9"/>
  </w:num>
  <w:num w:numId="4">
    <w:abstractNumId w:val="13"/>
  </w:num>
  <w:num w:numId="5">
    <w:abstractNumId w:val="3"/>
  </w:num>
  <w:num w:numId="6">
    <w:abstractNumId w:val="38"/>
  </w:num>
  <w:num w:numId="7">
    <w:abstractNumId w:val="27"/>
  </w:num>
  <w:num w:numId="8">
    <w:abstractNumId w:val="11"/>
  </w:num>
  <w:num w:numId="9">
    <w:abstractNumId w:val="6"/>
  </w:num>
  <w:num w:numId="10">
    <w:abstractNumId w:val="20"/>
  </w:num>
  <w:num w:numId="11">
    <w:abstractNumId w:val="21"/>
  </w:num>
  <w:num w:numId="12">
    <w:abstractNumId w:val="8"/>
  </w:num>
  <w:num w:numId="13">
    <w:abstractNumId w:val="26"/>
  </w:num>
  <w:num w:numId="14">
    <w:abstractNumId w:val="30"/>
  </w:num>
  <w:num w:numId="15">
    <w:abstractNumId w:val="7"/>
  </w:num>
  <w:num w:numId="16">
    <w:abstractNumId w:val="41"/>
  </w:num>
  <w:num w:numId="17">
    <w:abstractNumId w:val="23"/>
  </w:num>
  <w:num w:numId="18">
    <w:abstractNumId w:val="15"/>
  </w:num>
  <w:num w:numId="19">
    <w:abstractNumId w:val="35"/>
  </w:num>
  <w:num w:numId="20">
    <w:abstractNumId w:val="36"/>
  </w:num>
  <w:num w:numId="21">
    <w:abstractNumId w:val="17"/>
  </w:num>
  <w:num w:numId="22">
    <w:abstractNumId w:val="37"/>
  </w:num>
  <w:num w:numId="23">
    <w:abstractNumId w:val="18"/>
  </w:num>
  <w:num w:numId="24">
    <w:abstractNumId w:val="29"/>
  </w:num>
  <w:num w:numId="25">
    <w:abstractNumId w:val="22"/>
  </w:num>
  <w:num w:numId="26">
    <w:abstractNumId w:val="12"/>
  </w:num>
  <w:num w:numId="27">
    <w:abstractNumId w:val="1"/>
  </w:num>
  <w:num w:numId="28">
    <w:abstractNumId w:val="24"/>
  </w:num>
  <w:num w:numId="29">
    <w:abstractNumId w:val="4"/>
  </w:num>
  <w:num w:numId="30">
    <w:abstractNumId w:val="9"/>
  </w:num>
  <w:num w:numId="31">
    <w:abstractNumId w:val="16"/>
  </w:num>
  <w:num w:numId="32">
    <w:abstractNumId w:val="31"/>
  </w:num>
  <w:num w:numId="33">
    <w:abstractNumId w:val="40"/>
  </w:num>
  <w:num w:numId="34">
    <w:abstractNumId w:val="32"/>
  </w:num>
  <w:num w:numId="35">
    <w:abstractNumId w:val="10"/>
  </w:num>
  <w:num w:numId="36">
    <w:abstractNumId w:val="34"/>
  </w:num>
  <w:num w:numId="37">
    <w:abstractNumId w:val="25"/>
  </w:num>
  <w:num w:numId="38">
    <w:abstractNumId w:val="5"/>
  </w:num>
  <w:num w:numId="39">
    <w:abstractNumId w:val="33"/>
  </w:num>
  <w:num w:numId="40">
    <w:abstractNumId w:val="28"/>
  </w:num>
  <w:num w:numId="41">
    <w:abstractNumId w:val="14"/>
  </w:num>
  <w:num w:numId="4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1A30"/>
    <w:rsid w:val="0000238D"/>
    <w:rsid w:val="000025CA"/>
    <w:rsid w:val="0000343F"/>
    <w:rsid w:val="00004318"/>
    <w:rsid w:val="00005476"/>
    <w:rsid w:val="00007434"/>
    <w:rsid w:val="00007FBA"/>
    <w:rsid w:val="00011089"/>
    <w:rsid w:val="00012047"/>
    <w:rsid w:val="0001238F"/>
    <w:rsid w:val="0001260A"/>
    <w:rsid w:val="0001387A"/>
    <w:rsid w:val="00014654"/>
    <w:rsid w:val="00014CDD"/>
    <w:rsid w:val="000156B7"/>
    <w:rsid w:val="00015732"/>
    <w:rsid w:val="000158B3"/>
    <w:rsid w:val="00015961"/>
    <w:rsid w:val="0001703A"/>
    <w:rsid w:val="000172C6"/>
    <w:rsid w:val="00017F43"/>
    <w:rsid w:val="00020105"/>
    <w:rsid w:val="00020D6F"/>
    <w:rsid w:val="000211AB"/>
    <w:rsid w:val="00022B42"/>
    <w:rsid w:val="00023261"/>
    <w:rsid w:val="0002384B"/>
    <w:rsid w:val="00024BF3"/>
    <w:rsid w:val="000254DE"/>
    <w:rsid w:val="00025A7D"/>
    <w:rsid w:val="00031145"/>
    <w:rsid w:val="00032ADF"/>
    <w:rsid w:val="00032DBC"/>
    <w:rsid w:val="00033461"/>
    <w:rsid w:val="00033D94"/>
    <w:rsid w:val="00034381"/>
    <w:rsid w:val="00034933"/>
    <w:rsid w:val="00034C59"/>
    <w:rsid w:val="00035627"/>
    <w:rsid w:val="0003614F"/>
    <w:rsid w:val="00037036"/>
    <w:rsid w:val="0003761F"/>
    <w:rsid w:val="00037A41"/>
    <w:rsid w:val="00040DF6"/>
    <w:rsid w:val="00040EFD"/>
    <w:rsid w:val="00042336"/>
    <w:rsid w:val="000424D0"/>
    <w:rsid w:val="0004261A"/>
    <w:rsid w:val="00043CF1"/>
    <w:rsid w:val="00044171"/>
    <w:rsid w:val="000442E9"/>
    <w:rsid w:val="000445F8"/>
    <w:rsid w:val="000448CE"/>
    <w:rsid w:val="00044C19"/>
    <w:rsid w:val="00045583"/>
    <w:rsid w:val="000476BE"/>
    <w:rsid w:val="000508D4"/>
    <w:rsid w:val="00050D44"/>
    <w:rsid w:val="00053509"/>
    <w:rsid w:val="00053A2E"/>
    <w:rsid w:val="00054CFC"/>
    <w:rsid w:val="000552CB"/>
    <w:rsid w:val="0005695E"/>
    <w:rsid w:val="0006100E"/>
    <w:rsid w:val="0006134D"/>
    <w:rsid w:val="00064150"/>
    <w:rsid w:val="0006470E"/>
    <w:rsid w:val="000657B8"/>
    <w:rsid w:val="00065F4E"/>
    <w:rsid w:val="00067476"/>
    <w:rsid w:val="00067EF2"/>
    <w:rsid w:val="00070C98"/>
    <w:rsid w:val="00071442"/>
    <w:rsid w:val="00071E99"/>
    <w:rsid w:val="00074B4F"/>
    <w:rsid w:val="000754A5"/>
    <w:rsid w:val="000756D8"/>
    <w:rsid w:val="00075749"/>
    <w:rsid w:val="00075B46"/>
    <w:rsid w:val="00077433"/>
    <w:rsid w:val="0007761E"/>
    <w:rsid w:val="00077980"/>
    <w:rsid w:val="00077B82"/>
    <w:rsid w:val="00080C8C"/>
    <w:rsid w:val="00081C88"/>
    <w:rsid w:val="00081DAA"/>
    <w:rsid w:val="00082DEF"/>
    <w:rsid w:val="00084746"/>
    <w:rsid w:val="00084845"/>
    <w:rsid w:val="00085180"/>
    <w:rsid w:val="000851F3"/>
    <w:rsid w:val="00085D80"/>
    <w:rsid w:val="000902F4"/>
    <w:rsid w:val="0009060D"/>
    <w:rsid w:val="00090643"/>
    <w:rsid w:val="00092016"/>
    <w:rsid w:val="00092955"/>
    <w:rsid w:val="00092A25"/>
    <w:rsid w:val="00093DDB"/>
    <w:rsid w:val="00093E18"/>
    <w:rsid w:val="0009516E"/>
    <w:rsid w:val="0009522D"/>
    <w:rsid w:val="00095610"/>
    <w:rsid w:val="00095714"/>
    <w:rsid w:val="00095C0C"/>
    <w:rsid w:val="000961FF"/>
    <w:rsid w:val="000962C8"/>
    <w:rsid w:val="0009713B"/>
    <w:rsid w:val="00097CDE"/>
    <w:rsid w:val="000A01DB"/>
    <w:rsid w:val="000A08DF"/>
    <w:rsid w:val="000A21D0"/>
    <w:rsid w:val="000A270F"/>
    <w:rsid w:val="000A39B0"/>
    <w:rsid w:val="000A4268"/>
    <w:rsid w:val="000A6AD2"/>
    <w:rsid w:val="000A7B4F"/>
    <w:rsid w:val="000B129D"/>
    <w:rsid w:val="000B16C4"/>
    <w:rsid w:val="000B1DD1"/>
    <w:rsid w:val="000B2AD0"/>
    <w:rsid w:val="000B32A4"/>
    <w:rsid w:val="000B5F1F"/>
    <w:rsid w:val="000B6E56"/>
    <w:rsid w:val="000B7D7F"/>
    <w:rsid w:val="000C1DF4"/>
    <w:rsid w:val="000C1E32"/>
    <w:rsid w:val="000C2193"/>
    <w:rsid w:val="000C2779"/>
    <w:rsid w:val="000C4D84"/>
    <w:rsid w:val="000C5A24"/>
    <w:rsid w:val="000C6B44"/>
    <w:rsid w:val="000C6C02"/>
    <w:rsid w:val="000D0844"/>
    <w:rsid w:val="000D11DB"/>
    <w:rsid w:val="000D15E6"/>
    <w:rsid w:val="000D164E"/>
    <w:rsid w:val="000D21D9"/>
    <w:rsid w:val="000D3804"/>
    <w:rsid w:val="000D4321"/>
    <w:rsid w:val="000D4B3D"/>
    <w:rsid w:val="000D4BF3"/>
    <w:rsid w:val="000D53A4"/>
    <w:rsid w:val="000D57FB"/>
    <w:rsid w:val="000D6BC2"/>
    <w:rsid w:val="000D7574"/>
    <w:rsid w:val="000E07EB"/>
    <w:rsid w:val="000E176F"/>
    <w:rsid w:val="000E1CB5"/>
    <w:rsid w:val="000E2624"/>
    <w:rsid w:val="000E2A1B"/>
    <w:rsid w:val="000E323A"/>
    <w:rsid w:val="000E3C96"/>
    <w:rsid w:val="000E3D10"/>
    <w:rsid w:val="000E407F"/>
    <w:rsid w:val="000E4DDB"/>
    <w:rsid w:val="000E4FF1"/>
    <w:rsid w:val="000E5217"/>
    <w:rsid w:val="000E6775"/>
    <w:rsid w:val="000E6CCF"/>
    <w:rsid w:val="000F014C"/>
    <w:rsid w:val="000F03D5"/>
    <w:rsid w:val="000F093B"/>
    <w:rsid w:val="000F151F"/>
    <w:rsid w:val="000F2736"/>
    <w:rsid w:val="000F29DB"/>
    <w:rsid w:val="000F43E6"/>
    <w:rsid w:val="000F4471"/>
    <w:rsid w:val="000F6946"/>
    <w:rsid w:val="000F6ECF"/>
    <w:rsid w:val="000F7950"/>
    <w:rsid w:val="000F7A08"/>
    <w:rsid w:val="0010009F"/>
    <w:rsid w:val="00101222"/>
    <w:rsid w:val="00103144"/>
    <w:rsid w:val="001038F3"/>
    <w:rsid w:val="00103ACB"/>
    <w:rsid w:val="0010488B"/>
    <w:rsid w:val="00104A37"/>
    <w:rsid w:val="00105083"/>
    <w:rsid w:val="0010619F"/>
    <w:rsid w:val="001064BD"/>
    <w:rsid w:val="00107298"/>
    <w:rsid w:val="0010761E"/>
    <w:rsid w:val="0011033B"/>
    <w:rsid w:val="00113C4A"/>
    <w:rsid w:val="00113C4F"/>
    <w:rsid w:val="0011535A"/>
    <w:rsid w:val="00115390"/>
    <w:rsid w:val="001158E4"/>
    <w:rsid w:val="00115EBC"/>
    <w:rsid w:val="001205E0"/>
    <w:rsid w:val="00120BF8"/>
    <w:rsid w:val="00120E41"/>
    <w:rsid w:val="00122BDF"/>
    <w:rsid w:val="00122F24"/>
    <w:rsid w:val="00123886"/>
    <w:rsid w:val="001249A1"/>
    <w:rsid w:val="00125D36"/>
    <w:rsid w:val="00126168"/>
    <w:rsid w:val="0012642D"/>
    <w:rsid w:val="0012677F"/>
    <w:rsid w:val="001277C4"/>
    <w:rsid w:val="001306E7"/>
    <w:rsid w:val="001309C6"/>
    <w:rsid w:val="00131333"/>
    <w:rsid w:val="00131437"/>
    <w:rsid w:val="00131C88"/>
    <w:rsid w:val="00132502"/>
    <w:rsid w:val="001328DD"/>
    <w:rsid w:val="00133CE3"/>
    <w:rsid w:val="00134F49"/>
    <w:rsid w:val="00135639"/>
    <w:rsid w:val="00136E39"/>
    <w:rsid w:val="001373D8"/>
    <w:rsid w:val="001402E7"/>
    <w:rsid w:val="00140C3D"/>
    <w:rsid w:val="0014107B"/>
    <w:rsid w:val="00141381"/>
    <w:rsid w:val="00141897"/>
    <w:rsid w:val="00142478"/>
    <w:rsid w:val="00142A92"/>
    <w:rsid w:val="00143D19"/>
    <w:rsid w:val="00143F2B"/>
    <w:rsid w:val="001449AA"/>
    <w:rsid w:val="00145158"/>
    <w:rsid w:val="00145546"/>
    <w:rsid w:val="00145A26"/>
    <w:rsid w:val="001469BA"/>
    <w:rsid w:val="00146CBE"/>
    <w:rsid w:val="001470D4"/>
    <w:rsid w:val="001504E4"/>
    <w:rsid w:val="0015055E"/>
    <w:rsid w:val="001506C3"/>
    <w:rsid w:val="00150C96"/>
    <w:rsid w:val="00152342"/>
    <w:rsid w:val="001530BD"/>
    <w:rsid w:val="001530D8"/>
    <w:rsid w:val="0015332F"/>
    <w:rsid w:val="001533B1"/>
    <w:rsid w:val="0015390F"/>
    <w:rsid w:val="001559BC"/>
    <w:rsid w:val="00155B4F"/>
    <w:rsid w:val="0015728A"/>
    <w:rsid w:val="001603C1"/>
    <w:rsid w:val="00160470"/>
    <w:rsid w:val="0016068D"/>
    <w:rsid w:val="00161423"/>
    <w:rsid w:val="0016174D"/>
    <w:rsid w:val="001617E2"/>
    <w:rsid w:val="00161FDF"/>
    <w:rsid w:val="00162438"/>
    <w:rsid w:val="00162568"/>
    <w:rsid w:val="0016320E"/>
    <w:rsid w:val="001634EE"/>
    <w:rsid w:val="00163E5A"/>
    <w:rsid w:val="00164075"/>
    <w:rsid w:val="001649AE"/>
    <w:rsid w:val="001649F5"/>
    <w:rsid w:val="001653E8"/>
    <w:rsid w:val="00166218"/>
    <w:rsid w:val="001701EA"/>
    <w:rsid w:val="001705BA"/>
    <w:rsid w:val="00171549"/>
    <w:rsid w:val="00171B8F"/>
    <w:rsid w:val="00173744"/>
    <w:rsid w:val="00174DC1"/>
    <w:rsid w:val="00176049"/>
    <w:rsid w:val="00176A4D"/>
    <w:rsid w:val="00176BE6"/>
    <w:rsid w:val="00177C9B"/>
    <w:rsid w:val="00180033"/>
    <w:rsid w:val="00180288"/>
    <w:rsid w:val="001807CB"/>
    <w:rsid w:val="00180867"/>
    <w:rsid w:val="00181206"/>
    <w:rsid w:val="00182C03"/>
    <w:rsid w:val="00182E23"/>
    <w:rsid w:val="00183EBE"/>
    <w:rsid w:val="001848F7"/>
    <w:rsid w:val="0018555B"/>
    <w:rsid w:val="00186092"/>
    <w:rsid w:val="00187401"/>
    <w:rsid w:val="001904AB"/>
    <w:rsid w:val="00190C40"/>
    <w:rsid w:val="00190D59"/>
    <w:rsid w:val="001920B8"/>
    <w:rsid w:val="001943FF"/>
    <w:rsid w:val="00194727"/>
    <w:rsid w:val="00195B62"/>
    <w:rsid w:val="00196908"/>
    <w:rsid w:val="00197B96"/>
    <w:rsid w:val="001A0A6B"/>
    <w:rsid w:val="001A132E"/>
    <w:rsid w:val="001A214B"/>
    <w:rsid w:val="001A2CC4"/>
    <w:rsid w:val="001A3DBE"/>
    <w:rsid w:val="001A4066"/>
    <w:rsid w:val="001A4FFC"/>
    <w:rsid w:val="001A5484"/>
    <w:rsid w:val="001A5B70"/>
    <w:rsid w:val="001A61DA"/>
    <w:rsid w:val="001A6F04"/>
    <w:rsid w:val="001A715B"/>
    <w:rsid w:val="001B1351"/>
    <w:rsid w:val="001B1BCB"/>
    <w:rsid w:val="001B3432"/>
    <w:rsid w:val="001B497D"/>
    <w:rsid w:val="001B4AF7"/>
    <w:rsid w:val="001B4F92"/>
    <w:rsid w:val="001B51AE"/>
    <w:rsid w:val="001B7830"/>
    <w:rsid w:val="001C026C"/>
    <w:rsid w:val="001C16C0"/>
    <w:rsid w:val="001C197A"/>
    <w:rsid w:val="001C2674"/>
    <w:rsid w:val="001C2901"/>
    <w:rsid w:val="001C3500"/>
    <w:rsid w:val="001C36CD"/>
    <w:rsid w:val="001C3B62"/>
    <w:rsid w:val="001C4F43"/>
    <w:rsid w:val="001C52EC"/>
    <w:rsid w:val="001C57EF"/>
    <w:rsid w:val="001C67B8"/>
    <w:rsid w:val="001C7326"/>
    <w:rsid w:val="001C75F4"/>
    <w:rsid w:val="001D0065"/>
    <w:rsid w:val="001D0774"/>
    <w:rsid w:val="001D09BB"/>
    <w:rsid w:val="001D0DB0"/>
    <w:rsid w:val="001D1840"/>
    <w:rsid w:val="001D2DE9"/>
    <w:rsid w:val="001D54C5"/>
    <w:rsid w:val="001E1664"/>
    <w:rsid w:val="001E18AC"/>
    <w:rsid w:val="001E1904"/>
    <w:rsid w:val="001E5A94"/>
    <w:rsid w:val="001E6236"/>
    <w:rsid w:val="001E6C51"/>
    <w:rsid w:val="001E7995"/>
    <w:rsid w:val="001F107C"/>
    <w:rsid w:val="001F1216"/>
    <w:rsid w:val="001F1515"/>
    <w:rsid w:val="001F1C60"/>
    <w:rsid w:val="001F1CD2"/>
    <w:rsid w:val="001F2833"/>
    <w:rsid w:val="001F2A73"/>
    <w:rsid w:val="001F307C"/>
    <w:rsid w:val="001F3D97"/>
    <w:rsid w:val="001F42E5"/>
    <w:rsid w:val="001F4543"/>
    <w:rsid w:val="001F4575"/>
    <w:rsid w:val="001F4BF1"/>
    <w:rsid w:val="001F52DC"/>
    <w:rsid w:val="001F5871"/>
    <w:rsid w:val="001F5B2F"/>
    <w:rsid w:val="001F6B5E"/>
    <w:rsid w:val="001F6EBF"/>
    <w:rsid w:val="001F6FFF"/>
    <w:rsid w:val="001F7927"/>
    <w:rsid w:val="00200AEA"/>
    <w:rsid w:val="00201DD2"/>
    <w:rsid w:val="00202518"/>
    <w:rsid w:val="00203628"/>
    <w:rsid w:val="00203AFA"/>
    <w:rsid w:val="00204E43"/>
    <w:rsid w:val="00205089"/>
    <w:rsid w:val="00205565"/>
    <w:rsid w:val="00206156"/>
    <w:rsid w:val="002065C5"/>
    <w:rsid w:val="0020678E"/>
    <w:rsid w:val="002074A0"/>
    <w:rsid w:val="00210257"/>
    <w:rsid w:val="002103AE"/>
    <w:rsid w:val="0021234E"/>
    <w:rsid w:val="00212418"/>
    <w:rsid w:val="0021242B"/>
    <w:rsid w:val="002132BB"/>
    <w:rsid w:val="002139D0"/>
    <w:rsid w:val="00214BCE"/>
    <w:rsid w:val="002150B9"/>
    <w:rsid w:val="0021623F"/>
    <w:rsid w:val="00216D51"/>
    <w:rsid w:val="002233EC"/>
    <w:rsid w:val="0022355F"/>
    <w:rsid w:val="0022452D"/>
    <w:rsid w:val="00226758"/>
    <w:rsid w:val="00226B04"/>
    <w:rsid w:val="00226DCF"/>
    <w:rsid w:val="002277FF"/>
    <w:rsid w:val="00227A99"/>
    <w:rsid w:val="00230621"/>
    <w:rsid w:val="00230F3F"/>
    <w:rsid w:val="002311EF"/>
    <w:rsid w:val="00231719"/>
    <w:rsid w:val="002319C4"/>
    <w:rsid w:val="00231BF8"/>
    <w:rsid w:val="00233C9D"/>
    <w:rsid w:val="002344D3"/>
    <w:rsid w:val="00235547"/>
    <w:rsid w:val="00235A37"/>
    <w:rsid w:val="00236512"/>
    <w:rsid w:val="00236746"/>
    <w:rsid w:val="00236817"/>
    <w:rsid w:val="00236A6D"/>
    <w:rsid w:val="00236D82"/>
    <w:rsid w:val="0023735B"/>
    <w:rsid w:val="0024154F"/>
    <w:rsid w:val="0024155D"/>
    <w:rsid w:val="00243DF7"/>
    <w:rsid w:val="00243E6B"/>
    <w:rsid w:val="00244863"/>
    <w:rsid w:val="0024541C"/>
    <w:rsid w:val="00245A88"/>
    <w:rsid w:val="00246066"/>
    <w:rsid w:val="00250425"/>
    <w:rsid w:val="00251226"/>
    <w:rsid w:val="00253A99"/>
    <w:rsid w:val="00254243"/>
    <w:rsid w:val="00254A20"/>
    <w:rsid w:val="00254B92"/>
    <w:rsid w:val="00254E9E"/>
    <w:rsid w:val="002579C9"/>
    <w:rsid w:val="00260B0A"/>
    <w:rsid w:val="00260CE6"/>
    <w:rsid w:val="002652F2"/>
    <w:rsid w:val="00265C8B"/>
    <w:rsid w:val="00266113"/>
    <w:rsid w:val="002663C9"/>
    <w:rsid w:val="002671B7"/>
    <w:rsid w:val="00267558"/>
    <w:rsid w:val="002702CD"/>
    <w:rsid w:val="00271410"/>
    <w:rsid w:val="00271517"/>
    <w:rsid w:val="00272D3F"/>
    <w:rsid w:val="002753ED"/>
    <w:rsid w:val="0027571E"/>
    <w:rsid w:val="00277EAB"/>
    <w:rsid w:val="002812D9"/>
    <w:rsid w:val="00281853"/>
    <w:rsid w:val="00281E5E"/>
    <w:rsid w:val="00282740"/>
    <w:rsid w:val="00283272"/>
    <w:rsid w:val="00283E10"/>
    <w:rsid w:val="00283E9C"/>
    <w:rsid w:val="00286507"/>
    <w:rsid w:val="00286BD6"/>
    <w:rsid w:val="00286E6D"/>
    <w:rsid w:val="00291033"/>
    <w:rsid w:val="00291247"/>
    <w:rsid w:val="0029129C"/>
    <w:rsid w:val="0029179E"/>
    <w:rsid w:val="002918D0"/>
    <w:rsid w:val="00291932"/>
    <w:rsid w:val="0029280A"/>
    <w:rsid w:val="00293462"/>
    <w:rsid w:val="002936BD"/>
    <w:rsid w:val="00294157"/>
    <w:rsid w:val="00294CBB"/>
    <w:rsid w:val="00295974"/>
    <w:rsid w:val="00295ED0"/>
    <w:rsid w:val="0029750D"/>
    <w:rsid w:val="0029795D"/>
    <w:rsid w:val="00297AB0"/>
    <w:rsid w:val="002A08EF"/>
    <w:rsid w:val="002A0CEB"/>
    <w:rsid w:val="002A1221"/>
    <w:rsid w:val="002A15F4"/>
    <w:rsid w:val="002A1687"/>
    <w:rsid w:val="002A1A12"/>
    <w:rsid w:val="002A3D7D"/>
    <w:rsid w:val="002A3DFC"/>
    <w:rsid w:val="002A6AA9"/>
    <w:rsid w:val="002A6B94"/>
    <w:rsid w:val="002A72C1"/>
    <w:rsid w:val="002A7919"/>
    <w:rsid w:val="002A7E89"/>
    <w:rsid w:val="002B078E"/>
    <w:rsid w:val="002B1ACF"/>
    <w:rsid w:val="002B296C"/>
    <w:rsid w:val="002B2A73"/>
    <w:rsid w:val="002B36E2"/>
    <w:rsid w:val="002B391C"/>
    <w:rsid w:val="002B3DD4"/>
    <w:rsid w:val="002B56A6"/>
    <w:rsid w:val="002B5EC1"/>
    <w:rsid w:val="002B61D2"/>
    <w:rsid w:val="002B69C0"/>
    <w:rsid w:val="002B7111"/>
    <w:rsid w:val="002B7B97"/>
    <w:rsid w:val="002B7DE8"/>
    <w:rsid w:val="002C09DE"/>
    <w:rsid w:val="002C1463"/>
    <w:rsid w:val="002C2B31"/>
    <w:rsid w:val="002C42D6"/>
    <w:rsid w:val="002C6DFD"/>
    <w:rsid w:val="002C7441"/>
    <w:rsid w:val="002D0A12"/>
    <w:rsid w:val="002D0CB1"/>
    <w:rsid w:val="002D184A"/>
    <w:rsid w:val="002D1C97"/>
    <w:rsid w:val="002D2A3A"/>
    <w:rsid w:val="002D37B9"/>
    <w:rsid w:val="002D4381"/>
    <w:rsid w:val="002D4AF1"/>
    <w:rsid w:val="002D55A5"/>
    <w:rsid w:val="002D57FF"/>
    <w:rsid w:val="002D637E"/>
    <w:rsid w:val="002D6C55"/>
    <w:rsid w:val="002D7011"/>
    <w:rsid w:val="002D7CED"/>
    <w:rsid w:val="002E04E0"/>
    <w:rsid w:val="002E10B9"/>
    <w:rsid w:val="002E17FB"/>
    <w:rsid w:val="002E1C55"/>
    <w:rsid w:val="002E2375"/>
    <w:rsid w:val="002E37C1"/>
    <w:rsid w:val="002E3831"/>
    <w:rsid w:val="002E3B7C"/>
    <w:rsid w:val="002E4506"/>
    <w:rsid w:val="002E50A4"/>
    <w:rsid w:val="002E5778"/>
    <w:rsid w:val="002E722A"/>
    <w:rsid w:val="002E727F"/>
    <w:rsid w:val="002F0DE0"/>
    <w:rsid w:val="002F31A3"/>
    <w:rsid w:val="002F392B"/>
    <w:rsid w:val="002F39A2"/>
    <w:rsid w:val="002F3D32"/>
    <w:rsid w:val="002F3DA4"/>
    <w:rsid w:val="002F3E4E"/>
    <w:rsid w:val="002F41CB"/>
    <w:rsid w:val="002F437C"/>
    <w:rsid w:val="002F4D54"/>
    <w:rsid w:val="002F5A01"/>
    <w:rsid w:val="002F5E39"/>
    <w:rsid w:val="002F7168"/>
    <w:rsid w:val="002F79B1"/>
    <w:rsid w:val="003005D0"/>
    <w:rsid w:val="00301D06"/>
    <w:rsid w:val="003046AA"/>
    <w:rsid w:val="00304B7F"/>
    <w:rsid w:val="00304DE1"/>
    <w:rsid w:val="00305104"/>
    <w:rsid w:val="00305248"/>
    <w:rsid w:val="00306FD6"/>
    <w:rsid w:val="00307405"/>
    <w:rsid w:val="00307549"/>
    <w:rsid w:val="00310ADF"/>
    <w:rsid w:val="00312426"/>
    <w:rsid w:val="0031393F"/>
    <w:rsid w:val="00313AB7"/>
    <w:rsid w:val="00313CD5"/>
    <w:rsid w:val="0031421B"/>
    <w:rsid w:val="003151EC"/>
    <w:rsid w:val="00315FAE"/>
    <w:rsid w:val="0031691D"/>
    <w:rsid w:val="003200DE"/>
    <w:rsid w:val="00321B71"/>
    <w:rsid w:val="00322794"/>
    <w:rsid w:val="00322C17"/>
    <w:rsid w:val="00323440"/>
    <w:rsid w:val="003242DD"/>
    <w:rsid w:val="003246A0"/>
    <w:rsid w:val="00324707"/>
    <w:rsid w:val="00325419"/>
    <w:rsid w:val="003267B9"/>
    <w:rsid w:val="00327584"/>
    <w:rsid w:val="0032760B"/>
    <w:rsid w:val="00327890"/>
    <w:rsid w:val="00330253"/>
    <w:rsid w:val="003324A2"/>
    <w:rsid w:val="0033259B"/>
    <w:rsid w:val="003325B3"/>
    <w:rsid w:val="00332EA5"/>
    <w:rsid w:val="00332FFC"/>
    <w:rsid w:val="003337D5"/>
    <w:rsid w:val="0033482C"/>
    <w:rsid w:val="00334C51"/>
    <w:rsid w:val="00336A07"/>
    <w:rsid w:val="00337556"/>
    <w:rsid w:val="00337F14"/>
    <w:rsid w:val="003417C1"/>
    <w:rsid w:val="0034244F"/>
    <w:rsid w:val="00344780"/>
    <w:rsid w:val="00345E83"/>
    <w:rsid w:val="00346350"/>
    <w:rsid w:val="0034642B"/>
    <w:rsid w:val="00346CC2"/>
    <w:rsid w:val="00347B1A"/>
    <w:rsid w:val="00350041"/>
    <w:rsid w:val="003501CA"/>
    <w:rsid w:val="003504C3"/>
    <w:rsid w:val="003510BF"/>
    <w:rsid w:val="00351757"/>
    <w:rsid w:val="00352719"/>
    <w:rsid w:val="00352ECC"/>
    <w:rsid w:val="00353218"/>
    <w:rsid w:val="00353B68"/>
    <w:rsid w:val="0035403A"/>
    <w:rsid w:val="0035480F"/>
    <w:rsid w:val="003554DD"/>
    <w:rsid w:val="00356A03"/>
    <w:rsid w:val="00361603"/>
    <w:rsid w:val="003621F7"/>
    <w:rsid w:val="00362886"/>
    <w:rsid w:val="003633BB"/>
    <w:rsid w:val="00363A3F"/>
    <w:rsid w:val="00363B4E"/>
    <w:rsid w:val="0036417E"/>
    <w:rsid w:val="00364C49"/>
    <w:rsid w:val="00365205"/>
    <w:rsid w:val="00365BFD"/>
    <w:rsid w:val="00366239"/>
    <w:rsid w:val="00367100"/>
    <w:rsid w:val="0036743A"/>
    <w:rsid w:val="00367EB7"/>
    <w:rsid w:val="00370688"/>
    <w:rsid w:val="00370AAA"/>
    <w:rsid w:val="0037150D"/>
    <w:rsid w:val="00371632"/>
    <w:rsid w:val="003718AC"/>
    <w:rsid w:val="003726D8"/>
    <w:rsid w:val="00373244"/>
    <w:rsid w:val="003733A5"/>
    <w:rsid w:val="00374164"/>
    <w:rsid w:val="00374187"/>
    <w:rsid w:val="0037468D"/>
    <w:rsid w:val="003752F0"/>
    <w:rsid w:val="00375A70"/>
    <w:rsid w:val="00375B40"/>
    <w:rsid w:val="00375F75"/>
    <w:rsid w:val="003763D1"/>
    <w:rsid w:val="003763F9"/>
    <w:rsid w:val="00376991"/>
    <w:rsid w:val="0037768A"/>
    <w:rsid w:val="003777A5"/>
    <w:rsid w:val="0037790D"/>
    <w:rsid w:val="00380C4D"/>
    <w:rsid w:val="00382C08"/>
    <w:rsid w:val="003839A5"/>
    <w:rsid w:val="00385B94"/>
    <w:rsid w:val="00385FE1"/>
    <w:rsid w:val="00386120"/>
    <w:rsid w:val="0038690C"/>
    <w:rsid w:val="00391706"/>
    <w:rsid w:val="00391B65"/>
    <w:rsid w:val="003930B7"/>
    <w:rsid w:val="003934E6"/>
    <w:rsid w:val="00393F6F"/>
    <w:rsid w:val="00394ED0"/>
    <w:rsid w:val="00395AA7"/>
    <w:rsid w:val="00396448"/>
    <w:rsid w:val="003964E5"/>
    <w:rsid w:val="0039706E"/>
    <w:rsid w:val="0039723E"/>
    <w:rsid w:val="00397FAF"/>
    <w:rsid w:val="003A0388"/>
    <w:rsid w:val="003A1D4F"/>
    <w:rsid w:val="003A1FB3"/>
    <w:rsid w:val="003A3061"/>
    <w:rsid w:val="003A4743"/>
    <w:rsid w:val="003A4ADF"/>
    <w:rsid w:val="003A4DF0"/>
    <w:rsid w:val="003A77EC"/>
    <w:rsid w:val="003A7BC8"/>
    <w:rsid w:val="003B12C0"/>
    <w:rsid w:val="003B176B"/>
    <w:rsid w:val="003B28B9"/>
    <w:rsid w:val="003B2AE5"/>
    <w:rsid w:val="003B3338"/>
    <w:rsid w:val="003B4896"/>
    <w:rsid w:val="003B4C79"/>
    <w:rsid w:val="003B4FF1"/>
    <w:rsid w:val="003B6DE5"/>
    <w:rsid w:val="003B7014"/>
    <w:rsid w:val="003B724C"/>
    <w:rsid w:val="003B7374"/>
    <w:rsid w:val="003B7902"/>
    <w:rsid w:val="003B7AAF"/>
    <w:rsid w:val="003B7E0D"/>
    <w:rsid w:val="003C0C09"/>
    <w:rsid w:val="003C0E2B"/>
    <w:rsid w:val="003C37E4"/>
    <w:rsid w:val="003C49AB"/>
    <w:rsid w:val="003C4B66"/>
    <w:rsid w:val="003C5584"/>
    <w:rsid w:val="003C65BA"/>
    <w:rsid w:val="003D03C6"/>
    <w:rsid w:val="003D0E79"/>
    <w:rsid w:val="003D1948"/>
    <w:rsid w:val="003D33B1"/>
    <w:rsid w:val="003D3420"/>
    <w:rsid w:val="003D34E1"/>
    <w:rsid w:val="003D3E91"/>
    <w:rsid w:val="003D4683"/>
    <w:rsid w:val="003D483B"/>
    <w:rsid w:val="003D551B"/>
    <w:rsid w:val="003D58E1"/>
    <w:rsid w:val="003D5E13"/>
    <w:rsid w:val="003D5EC2"/>
    <w:rsid w:val="003E0211"/>
    <w:rsid w:val="003E04D3"/>
    <w:rsid w:val="003E0BDE"/>
    <w:rsid w:val="003E1D43"/>
    <w:rsid w:val="003E2818"/>
    <w:rsid w:val="003E2D6C"/>
    <w:rsid w:val="003E324C"/>
    <w:rsid w:val="003E3664"/>
    <w:rsid w:val="003E3B01"/>
    <w:rsid w:val="003E42A5"/>
    <w:rsid w:val="003E4E35"/>
    <w:rsid w:val="003E5B29"/>
    <w:rsid w:val="003E5E96"/>
    <w:rsid w:val="003E7841"/>
    <w:rsid w:val="003F14B2"/>
    <w:rsid w:val="003F1909"/>
    <w:rsid w:val="003F1D85"/>
    <w:rsid w:val="003F4F5A"/>
    <w:rsid w:val="003F50AE"/>
    <w:rsid w:val="003F5A25"/>
    <w:rsid w:val="003F5C3F"/>
    <w:rsid w:val="00400B76"/>
    <w:rsid w:val="00401D81"/>
    <w:rsid w:val="00403309"/>
    <w:rsid w:val="004035BB"/>
    <w:rsid w:val="00403C75"/>
    <w:rsid w:val="00404011"/>
    <w:rsid w:val="004045FC"/>
    <w:rsid w:val="004054DF"/>
    <w:rsid w:val="00405D3C"/>
    <w:rsid w:val="004075F4"/>
    <w:rsid w:val="0041012B"/>
    <w:rsid w:val="00411EE2"/>
    <w:rsid w:val="0041222F"/>
    <w:rsid w:val="00414A87"/>
    <w:rsid w:val="00414EDA"/>
    <w:rsid w:val="00416E90"/>
    <w:rsid w:val="0041792F"/>
    <w:rsid w:val="00420EFD"/>
    <w:rsid w:val="00421054"/>
    <w:rsid w:val="00422629"/>
    <w:rsid w:val="0042533A"/>
    <w:rsid w:val="00426202"/>
    <w:rsid w:val="00426C11"/>
    <w:rsid w:val="0042747A"/>
    <w:rsid w:val="00430E32"/>
    <w:rsid w:val="00431591"/>
    <w:rsid w:val="00432722"/>
    <w:rsid w:val="00432AC8"/>
    <w:rsid w:val="00432FC2"/>
    <w:rsid w:val="00434066"/>
    <w:rsid w:val="00434623"/>
    <w:rsid w:val="00436575"/>
    <w:rsid w:val="00436708"/>
    <w:rsid w:val="00436895"/>
    <w:rsid w:val="00437E18"/>
    <w:rsid w:val="00440A54"/>
    <w:rsid w:val="00440F3F"/>
    <w:rsid w:val="00441420"/>
    <w:rsid w:val="004418D0"/>
    <w:rsid w:val="004437DB"/>
    <w:rsid w:val="00444451"/>
    <w:rsid w:val="00445537"/>
    <w:rsid w:val="004456A7"/>
    <w:rsid w:val="00445873"/>
    <w:rsid w:val="00445AC1"/>
    <w:rsid w:val="00446331"/>
    <w:rsid w:val="004503F7"/>
    <w:rsid w:val="0045139C"/>
    <w:rsid w:val="0045147C"/>
    <w:rsid w:val="00452DC6"/>
    <w:rsid w:val="00453627"/>
    <w:rsid w:val="00455C34"/>
    <w:rsid w:val="00455CE6"/>
    <w:rsid w:val="004600A7"/>
    <w:rsid w:val="00460291"/>
    <w:rsid w:val="00461044"/>
    <w:rsid w:val="00461083"/>
    <w:rsid w:val="00462801"/>
    <w:rsid w:val="00462FC3"/>
    <w:rsid w:val="00463DCF"/>
    <w:rsid w:val="004644D3"/>
    <w:rsid w:val="0046490A"/>
    <w:rsid w:val="00464DCA"/>
    <w:rsid w:val="0046630F"/>
    <w:rsid w:val="00466E1A"/>
    <w:rsid w:val="00471858"/>
    <w:rsid w:val="00471AD5"/>
    <w:rsid w:val="0047203A"/>
    <w:rsid w:val="00472A60"/>
    <w:rsid w:val="00473DD5"/>
    <w:rsid w:val="004746A8"/>
    <w:rsid w:val="004749DB"/>
    <w:rsid w:val="00474BF6"/>
    <w:rsid w:val="00475461"/>
    <w:rsid w:val="00475FCA"/>
    <w:rsid w:val="00476240"/>
    <w:rsid w:val="004763DB"/>
    <w:rsid w:val="0047723F"/>
    <w:rsid w:val="00477A2E"/>
    <w:rsid w:val="00477CFC"/>
    <w:rsid w:val="00477EBD"/>
    <w:rsid w:val="0048004A"/>
    <w:rsid w:val="004809FF"/>
    <w:rsid w:val="00480B47"/>
    <w:rsid w:val="00481396"/>
    <w:rsid w:val="00482C72"/>
    <w:rsid w:val="00482D48"/>
    <w:rsid w:val="00484CE8"/>
    <w:rsid w:val="004850E8"/>
    <w:rsid w:val="00485446"/>
    <w:rsid w:val="004856C6"/>
    <w:rsid w:val="00485952"/>
    <w:rsid w:val="0048685A"/>
    <w:rsid w:val="00486F64"/>
    <w:rsid w:val="004870D9"/>
    <w:rsid w:val="00487FB4"/>
    <w:rsid w:val="00491240"/>
    <w:rsid w:val="004929D6"/>
    <w:rsid w:val="00495548"/>
    <w:rsid w:val="00496CC6"/>
    <w:rsid w:val="00497343"/>
    <w:rsid w:val="0049759C"/>
    <w:rsid w:val="00497991"/>
    <w:rsid w:val="004A24AC"/>
    <w:rsid w:val="004A30E9"/>
    <w:rsid w:val="004A349B"/>
    <w:rsid w:val="004A34DA"/>
    <w:rsid w:val="004A4385"/>
    <w:rsid w:val="004A4923"/>
    <w:rsid w:val="004A50D1"/>
    <w:rsid w:val="004A6498"/>
    <w:rsid w:val="004A6700"/>
    <w:rsid w:val="004A741A"/>
    <w:rsid w:val="004A74C3"/>
    <w:rsid w:val="004A7626"/>
    <w:rsid w:val="004A765C"/>
    <w:rsid w:val="004A7BB8"/>
    <w:rsid w:val="004B0308"/>
    <w:rsid w:val="004B0441"/>
    <w:rsid w:val="004B17D9"/>
    <w:rsid w:val="004B24FF"/>
    <w:rsid w:val="004B2664"/>
    <w:rsid w:val="004B27A8"/>
    <w:rsid w:val="004B2C04"/>
    <w:rsid w:val="004B2C12"/>
    <w:rsid w:val="004B340C"/>
    <w:rsid w:val="004B36C7"/>
    <w:rsid w:val="004B47C3"/>
    <w:rsid w:val="004B486F"/>
    <w:rsid w:val="004B4BAB"/>
    <w:rsid w:val="004B4D71"/>
    <w:rsid w:val="004B5B4F"/>
    <w:rsid w:val="004C068F"/>
    <w:rsid w:val="004C0CDA"/>
    <w:rsid w:val="004C2359"/>
    <w:rsid w:val="004C275D"/>
    <w:rsid w:val="004C3249"/>
    <w:rsid w:val="004C37A1"/>
    <w:rsid w:val="004C3A73"/>
    <w:rsid w:val="004C3C13"/>
    <w:rsid w:val="004C4CC6"/>
    <w:rsid w:val="004C56FD"/>
    <w:rsid w:val="004C5A29"/>
    <w:rsid w:val="004C617B"/>
    <w:rsid w:val="004D17C2"/>
    <w:rsid w:val="004D20F8"/>
    <w:rsid w:val="004D2957"/>
    <w:rsid w:val="004D3245"/>
    <w:rsid w:val="004D3F56"/>
    <w:rsid w:val="004D4A4D"/>
    <w:rsid w:val="004D4FAE"/>
    <w:rsid w:val="004D5A2E"/>
    <w:rsid w:val="004D5B6A"/>
    <w:rsid w:val="004D78EF"/>
    <w:rsid w:val="004E0BB2"/>
    <w:rsid w:val="004E1171"/>
    <w:rsid w:val="004E2907"/>
    <w:rsid w:val="004E3733"/>
    <w:rsid w:val="004E39C6"/>
    <w:rsid w:val="004E39D4"/>
    <w:rsid w:val="004E4667"/>
    <w:rsid w:val="004E4DC2"/>
    <w:rsid w:val="004E7212"/>
    <w:rsid w:val="004E7D6B"/>
    <w:rsid w:val="004E7D93"/>
    <w:rsid w:val="004E7DCD"/>
    <w:rsid w:val="004F02CA"/>
    <w:rsid w:val="004F0393"/>
    <w:rsid w:val="004F03D6"/>
    <w:rsid w:val="004F1187"/>
    <w:rsid w:val="004F1A38"/>
    <w:rsid w:val="004F2759"/>
    <w:rsid w:val="004F2F9B"/>
    <w:rsid w:val="004F3185"/>
    <w:rsid w:val="004F3C68"/>
    <w:rsid w:val="004F3E58"/>
    <w:rsid w:val="004F4104"/>
    <w:rsid w:val="004F4E46"/>
    <w:rsid w:val="004F529C"/>
    <w:rsid w:val="004F7A7B"/>
    <w:rsid w:val="004F7AA2"/>
    <w:rsid w:val="004F7DED"/>
    <w:rsid w:val="005007EA"/>
    <w:rsid w:val="0050189E"/>
    <w:rsid w:val="005030A6"/>
    <w:rsid w:val="00503C3E"/>
    <w:rsid w:val="00504746"/>
    <w:rsid w:val="00504CBD"/>
    <w:rsid w:val="0050553C"/>
    <w:rsid w:val="0050671A"/>
    <w:rsid w:val="0050751A"/>
    <w:rsid w:val="005104A8"/>
    <w:rsid w:val="00511890"/>
    <w:rsid w:val="0051192E"/>
    <w:rsid w:val="00511E4F"/>
    <w:rsid w:val="00511E85"/>
    <w:rsid w:val="005134CC"/>
    <w:rsid w:val="0051358B"/>
    <w:rsid w:val="0051404A"/>
    <w:rsid w:val="00516B28"/>
    <w:rsid w:val="00517C4B"/>
    <w:rsid w:val="00517D35"/>
    <w:rsid w:val="00520E88"/>
    <w:rsid w:val="00520F6B"/>
    <w:rsid w:val="00521613"/>
    <w:rsid w:val="00522317"/>
    <w:rsid w:val="0052349F"/>
    <w:rsid w:val="00523918"/>
    <w:rsid w:val="0052407B"/>
    <w:rsid w:val="00524D2A"/>
    <w:rsid w:val="00525807"/>
    <w:rsid w:val="00526A06"/>
    <w:rsid w:val="00526E1F"/>
    <w:rsid w:val="00526F6B"/>
    <w:rsid w:val="005302D2"/>
    <w:rsid w:val="00530801"/>
    <w:rsid w:val="0053302D"/>
    <w:rsid w:val="00533BFD"/>
    <w:rsid w:val="00533F6E"/>
    <w:rsid w:val="005342F3"/>
    <w:rsid w:val="005354F4"/>
    <w:rsid w:val="0053665C"/>
    <w:rsid w:val="00536CD8"/>
    <w:rsid w:val="00543438"/>
    <w:rsid w:val="00543626"/>
    <w:rsid w:val="00543765"/>
    <w:rsid w:val="00544154"/>
    <w:rsid w:val="005449C3"/>
    <w:rsid w:val="00544BD1"/>
    <w:rsid w:val="005455AD"/>
    <w:rsid w:val="00546541"/>
    <w:rsid w:val="00546FCE"/>
    <w:rsid w:val="0055017F"/>
    <w:rsid w:val="00550549"/>
    <w:rsid w:val="00550A04"/>
    <w:rsid w:val="00550D43"/>
    <w:rsid w:val="005519C5"/>
    <w:rsid w:val="00551DC3"/>
    <w:rsid w:val="005536F8"/>
    <w:rsid w:val="00555165"/>
    <w:rsid w:val="00555281"/>
    <w:rsid w:val="0055572F"/>
    <w:rsid w:val="00556239"/>
    <w:rsid w:val="00556C68"/>
    <w:rsid w:val="00561AF0"/>
    <w:rsid w:val="00561F1B"/>
    <w:rsid w:val="0056390E"/>
    <w:rsid w:val="005659CF"/>
    <w:rsid w:val="00566A09"/>
    <w:rsid w:val="0056713C"/>
    <w:rsid w:val="00567858"/>
    <w:rsid w:val="005678AD"/>
    <w:rsid w:val="00567A52"/>
    <w:rsid w:val="00567B02"/>
    <w:rsid w:val="00567E8E"/>
    <w:rsid w:val="00572D20"/>
    <w:rsid w:val="00572DCB"/>
    <w:rsid w:val="00572EFD"/>
    <w:rsid w:val="0057339E"/>
    <w:rsid w:val="005734F2"/>
    <w:rsid w:val="00573583"/>
    <w:rsid w:val="0057372D"/>
    <w:rsid w:val="005746AD"/>
    <w:rsid w:val="00575362"/>
    <w:rsid w:val="00575531"/>
    <w:rsid w:val="005755E9"/>
    <w:rsid w:val="00575CFE"/>
    <w:rsid w:val="005765E4"/>
    <w:rsid w:val="00577221"/>
    <w:rsid w:val="00577684"/>
    <w:rsid w:val="00577F84"/>
    <w:rsid w:val="00580DB9"/>
    <w:rsid w:val="00580ECF"/>
    <w:rsid w:val="00582F11"/>
    <w:rsid w:val="00583350"/>
    <w:rsid w:val="00584460"/>
    <w:rsid w:val="00584A22"/>
    <w:rsid w:val="00584FC4"/>
    <w:rsid w:val="005855FC"/>
    <w:rsid w:val="005861E4"/>
    <w:rsid w:val="00586DB9"/>
    <w:rsid w:val="005878DD"/>
    <w:rsid w:val="00587A6D"/>
    <w:rsid w:val="00587CF9"/>
    <w:rsid w:val="00590AAC"/>
    <w:rsid w:val="00590E53"/>
    <w:rsid w:val="00590F82"/>
    <w:rsid w:val="00592027"/>
    <w:rsid w:val="00592329"/>
    <w:rsid w:val="0059244F"/>
    <w:rsid w:val="00592929"/>
    <w:rsid w:val="00593365"/>
    <w:rsid w:val="005936EE"/>
    <w:rsid w:val="00593A8E"/>
    <w:rsid w:val="00593DD1"/>
    <w:rsid w:val="00594249"/>
    <w:rsid w:val="00594692"/>
    <w:rsid w:val="00596800"/>
    <w:rsid w:val="00596CC3"/>
    <w:rsid w:val="005A15AE"/>
    <w:rsid w:val="005A3178"/>
    <w:rsid w:val="005A5DCC"/>
    <w:rsid w:val="005A6258"/>
    <w:rsid w:val="005A6916"/>
    <w:rsid w:val="005A6B7F"/>
    <w:rsid w:val="005A723A"/>
    <w:rsid w:val="005A7A25"/>
    <w:rsid w:val="005B0770"/>
    <w:rsid w:val="005B1199"/>
    <w:rsid w:val="005B1614"/>
    <w:rsid w:val="005B1929"/>
    <w:rsid w:val="005B1A52"/>
    <w:rsid w:val="005B1B87"/>
    <w:rsid w:val="005B22CF"/>
    <w:rsid w:val="005B252D"/>
    <w:rsid w:val="005B323C"/>
    <w:rsid w:val="005B3C79"/>
    <w:rsid w:val="005B4768"/>
    <w:rsid w:val="005B47E3"/>
    <w:rsid w:val="005B496C"/>
    <w:rsid w:val="005B52D9"/>
    <w:rsid w:val="005B6A2E"/>
    <w:rsid w:val="005B7794"/>
    <w:rsid w:val="005C1288"/>
    <w:rsid w:val="005C1C23"/>
    <w:rsid w:val="005C2007"/>
    <w:rsid w:val="005C249E"/>
    <w:rsid w:val="005C26B7"/>
    <w:rsid w:val="005C2D4F"/>
    <w:rsid w:val="005C5ECA"/>
    <w:rsid w:val="005C6DAD"/>
    <w:rsid w:val="005D0437"/>
    <w:rsid w:val="005D09E1"/>
    <w:rsid w:val="005D0B38"/>
    <w:rsid w:val="005D3F5E"/>
    <w:rsid w:val="005D4837"/>
    <w:rsid w:val="005D6B40"/>
    <w:rsid w:val="005D7850"/>
    <w:rsid w:val="005E0800"/>
    <w:rsid w:val="005E1C94"/>
    <w:rsid w:val="005E2DEB"/>
    <w:rsid w:val="005E2E81"/>
    <w:rsid w:val="005E5376"/>
    <w:rsid w:val="005E5BB8"/>
    <w:rsid w:val="005E5EFB"/>
    <w:rsid w:val="005F03CE"/>
    <w:rsid w:val="005F0C11"/>
    <w:rsid w:val="005F19C3"/>
    <w:rsid w:val="005F1D65"/>
    <w:rsid w:val="005F3886"/>
    <w:rsid w:val="005F38B2"/>
    <w:rsid w:val="005F4A5B"/>
    <w:rsid w:val="005F4B85"/>
    <w:rsid w:val="005F57FD"/>
    <w:rsid w:val="005F6129"/>
    <w:rsid w:val="005F684D"/>
    <w:rsid w:val="005F7242"/>
    <w:rsid w:val="005F754F"/>
    <w:rsid w:val="006002A7"/>
    <w:rsid w:val="00601358"/>
    <w:rsid w:val="0060434D"/>
    <w:rsid w:val="00606156"/>
    <w:rsid w:val="0060788C"/>
    <w:rsid w:val="00607DC5"/>
    <w:rsid w:val="00610FFB"/>
    <w:rsid w:val="0061172D"/>
    <w:rsid w:val="00612352"/>
    <w:rsid w:val="006127FB"/>
    <w:rsid w:val="00613421"/>
    <w:rsid w:val="0061343F"/>
    <w:rsid w:val="00613612"/>
    <w:rsid w:val="006142D1"/>
    <w:rsid w:val="00614DAF"/>
    <w:rsid w:val="0061524A"/>
    <w:rsid w:val="006152C0"/>
    <w:rsid w:val="00615B6B"/>
    <w:rsid w:val="00616CA2"/>
    <w:rsid w:val="006171E2"/>
    <w:rsid w:val="006210D9"/>
    <w:rsid w:val="006222E5"/>
    <w:rsid w:val="006227C9"/>
    <w:rsid w:val="006228CF"/>
    <w:rsid w:val="0062299C"/>
    <w:rsid w:val="00622DBB"/>
    <w:rsid w:val="00623383"/>
    <w:rsid w:val="00625511"/>
    <w:rsid w:val="00626B0A"/>
    <w:rsid w:val="00631006"/>
    <w:rsid w:val="0063211C"/>
    <w:rsid w:val="0063312F"/>
    <w:rsid w:val="0063378C"/>
    <w:rsid w:val="00634D62"/>
    <w:rsid w:val="00635221"/>
    <w:rsid w:val="00635907"/>
    <w:rsid w:val="0063788F"/>
    <w:rsid w:val="00637EC0"/>
    <w:rsid w:val="0064086E"/>
    <w:rsid w:val="00642F39"/>
    <w:rsid w:val="006450F1"/>
    <w:rsid w:val="006455EB"/>
    <w:rsid w:val="006463B1"/>
    <w:rsid w:val="00646803"/>
    <w:rsid w:val="006472B6"/>
    <w:rsid w:val="006505D6"/>
    <w:rsid w:val="006509CD"/>
    <w:rsid w:val="00651174"/>
    <w:rsid w:val="0065150A"/>
    <w:rsid w:val="006516B5"/>
    <w:rsid w:val="006516CB"/>
    <w:rsid w:val="0065292C"/>
    <w:rsid w:val="00653591"/>
    <w:rsid w:val="00654ECF"/>
    <w:rsid w:val="00655028"/>
    <w:rsid w:val="00656AB5"/>
    <w:rsid w:val="00657BB6"/>
    <w:rsid w:val="00662467"/>
    <w:rsid w:val="00662854"/>
    <w:rsid w:val="006630F6"/>
    <w:rsid w:val="00665BBF"/>
    <w:rsid w:val="00665D64"/>
    <w:rsid w:val="00666413"/>
    <w:rsid w:val="00667396"/>
    <w:rsid w:val="00670647"/>
    <w:rsid w:val="00671243"/>
    <w:rsid w:val="006713FC"/>
    <w:rsid w:val="00673340"/>
    <w:rsid w:val="006747C6"/>
    <w:rsid w:val="00675D48"/>
    <w:rsid w:val="0067668D"/>
    <w:rsid w:val="00677179"/>
    <w:rsid w:val="0067788F"/>
    <w:rsid w:val="00677EC3"/>
    <w:rsid w:val="00680D79"/>
    <w:rsid w:val="00681306"/>
    <w:rsid w:val="006829B5"/>
    <w:rsid w:val="00683805"/>
    <w:rsid w:val="006845B3"/>
    <w:rsid w:val="006873D9"/>
    <w:rsid w:val="00687B4C"/>
    <w:rsid w:val="00690609"/>
    <w:rsid w:val="00690AF7"/>
    <w:rsid w:val="00692217"/>
    <w:rsid w:val="0069273B"/>
    <w:rsid w:val="0069435A"/>
    <w:rsid w:val="00695C6A"/>
    <w:rsid w:val="006A0711"/>
    <w:rsid w:val="006A11C7"/>
    <w:rsid w:val="006A3D60"/>
    <w:rsid w:val="006A4575"/>
    <w:rsid w:val="006A6FD0"/>
    <w:rsid w:val="006A7490"/>
    <w:rsid w:val="006A76F3"/>
    <w:rsid w:val="006A78FF"/>
    <w:rsid w:val="006B02DB"/>
    <w:rsid w:val="006B1286"/>
    <w:rsid w:val="006B16FC"/>
    <w:rsid w:val="006B1FB9"/>
    <w:rsid w:val="006B2DA2"/>
    <w:rsid w:val="006B34A0"/>
    <w:rsid w:val="006B36F4"/>
    <w:rsid w:val="006B3BFE"/>
    <w:rsid w:val="006B3F45"/>
    <w:rsid w:val="006B4CBF"/>
    <w:rsid w:val="006B5829"/>
    <w:rsid w:val="006B621F"/>
    <w:rsid w:val="006B6BDB"/>
    <w:rsid w:val="006B6C64"/>
    <w:rsid w:val="006B74F2"/>
    <w:rsid w:val="006C284F"/>
    <w:rsid w:val="006C2E65"/>
    <w:rsid w:val="006C3ADD"/>
    <w:rsid w:val="006C3C22"/>
    <w:rsid w:val="006C3EB0"/>
    <w:rsid w:val="006C5B02"/>
    <w:rsid w:val="006C6592"/>
    <w:rsid w:val="006C65FE"/>
    <w:rsid w:val="006C6886"/>
    <w:rsid w:val="006C7E40"/>
    <w:rsid w:val="006D0A71"/>
    <w:rsid w:val="006D0EE4"/>
    <w:rsid w:val="006D2157"/>
    <w:rsid w:val="006D23C3"/>
    <w:rsid w:val="006D3B88"/>
    <w:rsid w:val="006D488E"/>
    <w:rsid w:val="006D5D48"/>
    <w:rsid w:val="006D70D6"/>
    <w:rsid w:val="006D726E"/>
    <w:rsid w:val="006D7306"/>
    <w:rsid w:val="006E03A4"/>
    <w:rsid w:val="006E0A11"/>
    <w:rsid w:val="006E148B"/>
    <w:rsid w:val="006E231F"/>
    <w:rsid w:val="006E3019"/>
    <w:rsid w:val="006E3072"/>
    <w:rsid w:val="006E346B"/>
    <w:rsid w:val="006E34BD"/>
    <w:rsid w:val="006E4BAC"/>
    <w:rsid w:val="006E6C34"/>
    <w:rsid w:val="006E7B34"/>
    <w:rsid w:val="006F0567"/>
    <w:rsid w:val="006F08BB"/>
    <w:rsid w:val="006F1091"/>
    <w:rsid w:val="006F118A"/>
    <w:rsid w:val="006F27FE"/>
    <w:rsid w:val="006F2930"/>
    <w:rsid w:val="006F33BD"/>
    <w:rsid w:val="006F4425"/>
    <w:rsid w:val="006F6350"/>
    <w:rsid w:val="006F680A"/>
    <w:rsid w:val="00700149"/>
    <w:rsid w:val="00701D53"/>
    <w:rsid w:val="00703198"/>
    <w:rsid w:val="00703832"/>
    <w:rsid w:val="00703C62"/>
    <w:rsid w:val="007045C4"/>
    <w:rsid w:val="00704ED5"/>
    <w:rsid w:val="007058C4"/>
    <w:rsid w:val="00705A25"/>
    <w:rsid w:val="007060B4"/>
    <w:rsid w:val="00706372"/>
    <w:rsid w:val="007101FF"/>
    <w:rsid w:val="00710513"/>
    <w:rsid w:val="00711698"/>
    <w:rsid w:val="007118C0"/>
    <w:rsid w:val="00711C7C"/>
    <w:rsid w:val="00711FE9"/>
    <w:rsid w:val="007125A2"/>
    <w:rsid w:val="007139B5"/>
    <w:rsid w:val="00713A66"/>
    <w:rsid w:val="00714541"/>
    <w:rsid w:val="00714629"/>
    <w:rsid w:val="00714A4E"/>
    <w:rsid w:val="007157D2"/>
    <w:rsid w:val="007169A1"/>
    <w:rsid w:val="00716AC3"/>
    <w:rsid w:val="00716BF4"/>
    <w:rsid w:val="007174F8"/>
    <w:rsid w:val="00717CFB"/>
    <w:rsid w:val="0072136E"/>
    <w:rsid w:val="007224A2"/>
    <w:rsid w:val="00723449"/>
    <w:rsid w:val="0072397B"/>
    <w:rsid w:val="0072478C"/>
    <w:rsid w:val="00725050"/>
    <w:rsid w:val="0072593D"/>
    <w:rsid w:val="00725C9C"/>
    <w:rsid w:val="007264FA"/>
    <w:rsid w:val="00726788"/>
    <w:rsid w:val="00727FC8"/>
    <w:rsid w:val="007301F0"/>
    <w:rsid w:val="00730294"/>
    <w:rsid w:val="0073144A"/>
    <w:rsid w:val="007335DC"/>
    <w:rsid w:val="00733B37"/>
    <w:rsid w:val="007340DE"/>
    <w:rsid w:val="00734933"/>
    <w:rsid w:val="00735DEA"/>
    <w:rsid w:val="00736F52"/>
    <w:rsid w:val="00736F6C"/>
    <w:rsid w:val="00737D42"/>
    <w:rsid w:val="00740281"/>
    <w:rsid w:val="007402AA"/>
    <w:rsid w:val="007404AF"/>
    <w:rsid w:val="007404B3"/>
    <w:rsid w:val="00741728"/>
    <w:rsid w:val="007431B8"/>
    <w:rsid w:val="00743687"/>
    <w:rsid w:val="00744C4C"/>
    <w:rsid w:val="00745004"/>
    <w:rsid w:val="00745B7E"/>
    <w:rsid w:val="00745D1F"/>
    <w:rsid w:val="007465C6"/>
    <w:rsid w:val="00747477"/>
    <w:rsid w:val="0074764C"/>
    <w:rsid w:val="007476B2"/>
    <w:rsid w:val="007507A9"/>
    <w:rsid w:val="0075093D"/>
    <w:rsid w:val="00750B31"/>
    <w:rsid w:val="00751603"/>
    <w:rsid w:val="00754ED1"/>
    <w:rsid w:val="0075638E"/>
    <w:rsid w:val="00757CA9"/>
    <w:rsid w:val="007603B4"/>
    <w:rsid w:val="00760FB2"/>
    <w:rsid w:val="0076281A"/>
    <w:rsid w:val="00764024"/>
    <w:rsid w:val="00764446"/>
    <w:rsid w:val="00764BB9"/>
    <w:rsid w:val="00765C31"/>
    <w:rsid w:val="00765E7B"/>
    <w:rsid w:val="00765EBD"/>
    <w:rsid w:val="00766DC6"/>
    <w:rsid w:val="00767238"/>
    <w:rsid w:val="00767707"/>
    <w:rsid w:val="00770802"/>
    <w:rsid w:val="00770EB2"/>
    <w:rsid w:val="0077224D"/>
    <w:rsid w:val="00772349"/>
    <w:rsid w:val="00773A6B"/>
    <w:rsid w:val="0077458D"/>
    <w:rsid w:val="00774E83"/>
    <w:rsid w:val="007750D7"/>
    <w:rsid w:val="00775B10"/>
    <w:rsid w:val="0077615A"/>
    <w:rsid w:val="007771D5"/>
    <w:rsid w:val="00777C08"/>
    <w:rsid w:val="00780028"/>
    <w:rsid w:val="007806C7"/>
    <w:rsid w:val="00780A83"/>
    <w:rsid w:val="00780D9A"/>
    <w:rsid w:val="00781A4F"/>
    <w:rsid w:val="00782181"/>
    <w:rsid w:val="0078338A"/>
    <w:rsid w:val="00783D95"/>
    <w:rsid w:val="007841B1"/>
    <w:rsid w:val="00786376"/>
    <w:rsid w:val="007874D8"/>
    <w:rsid w:val="00791194"/>
    <w:rsid w:val="00791819"/>
    <w:rsid w:val="0079183D"/>
    <w:rsid w:val="00791B60"/>
    <w:rsid w:val="00792E5C"/>
    <w:rsid w:val="00792E62"/>
    <w:rsid w:val="00793DBD"/>
    <w:rsid w:val="007958D9"/>
    <w:rsid w:val="00795A6A"/>
    <w:rsid w:val="007A15A5"/>
    <w:rsid w:val="007A26E5"/>
    <w:rsid w:val="007A35A0"/>
    <w:rsid w:val="007A49FE"/>
    <w:rsid w:val="007A5E31"/>
    <w:rsid w:val="007A5EF8"/>
    <w:rsid w:val="007A6712"/>
    <w:rsid w:val="007A741B"/>
    <w:rsid w:val="007B0110"/>
    <w:rsid w:val="007B035B"/>
    <w:rsid w:val="007B0D1D"/>
    <w:rsid w:val="007B1487"/>
    <w:rsid w:val="007B1992"/>
    <w:rsid w:val="007B2788"/>
    <w:rsid w:val="007B44C3"/>
    <w:rsid w:val="007B4EE6"/>
    <w:rsid w:val="007B5905"/>
    <w:rsid w:val="007B6D0C"/>
    <w:rsid w:val="007B6E5C"/>
    <w:rsid w:val="007B721E"/>
    <w:rsid w:val="007B7628"/>
    <w:rsid w:val="007C068E"/>
    <w:rsid w:val="007C3162"/>
    <w:rsid w:val="007C4395"/>
    <w:rsid w:val="007C4FEF"/>
    <w:rsid w:val="007C5E22"/>
    <w:rsid w:val="007D0E17"/>
    <w:rsid w:val="007D28F5"/>
    <w:rsid w:val="007D39C9"/>
    <w:rsid w:val="007D407E"/>
    <w:rsid w:val="007D4655"/>
    <w:rsid w:val="007D48B8"/>
    <w:rsid w:val="007D6196"/>
    <w:rsid w:val="007D7603"/>
    <w:rsid w:val="007E0989"/>
    <w:rsid w:val="007E1C39"/>
    <w:rsid w:val="007E23BC"/>
    <w:rsid w:val="007E24BA"/>
    <w:rsid w:val="007E2BFE"/>
    <w:rsid w:val="007E37B5"/>
    <w:rsid w:val="007E3B7D"/>
    <w:rsid w:val="007E6B08"/>
    <w:rsid w:val="007E7E1B"/>
    <w:rsid w:val="007F0198"/>
    <w:rsid w:val="007F09EF"/>
    <w:rsid w:val="007F0B6C"/>
    <w:rsid w:val="007F0E37"/>
    <w:rsid w:val="007F0F94"/>
    <w:rsid w:val="007F10BD"/>
    <w:rsid w:val="007F10CF"/>
    <w:rsid w:val="007F1935"/>
    <w:rsid w:val="007F1A46"/>
    <w:rsid w:val="007F48C0"/>
    <w:rsid w:val="007F4B21"/>
    <w:rsid w:val="007F501C"/>
    <w:rsid w:val="007F559D"/>
    <w:rsid w:val="007F58CD"/>
    <w:rsid w:val="007F5E26"/>
    <w:rsid w:val="00801D8A"/>
    <w:rsid w:val="0080334B"/>
    <w:rsid w:val="0080404F"/>
    <w:rsid w:val="0080472D"/>
    <w:rsid w:val="0080542D"/>
    <w:rsid w:val="00805484"/>
    <w:rsid w:val="00805779"/>
    <w:rsid w:val="008064F7"/>
    <w:rsid w:val="0081027C"/>
    <w:rsid w:val="00810EF8"/>
    <w:rsid w:val="00811233"/>
    <w:rsid w:val="008115B1"/>
    <w:rsid w:val="00811E1D"/>
    <w:rsid w:val="00813717"/>
    <w:rsid w:val="008150C5"/>
    <w:rsid w:val="00815459"/>
    <w:rsid w:val="008159F9"/>
    <w:rsid w:val="00815DF8"/>
    <w:rsid w:val="008162FC"/>
    <w:rsid w:val="00820A8F"/>
    <w:rsid w:val="00823191"/>
    <w:rsid w:val="008234BE"/>
    <w:rsid w:val="00823C7F"/>
    <w:rsid w:val="00825082"/>
    <w:rsid w:val="0082556D"/>
    <w:rsid w:val="00826ABB"/>
    <w:rsid w:val="008300B3"/>
    <w:rsid w:val="008303ED"/>
    <w:rsid w:val="00831372"/>
    <w:rsid w:val="00831E71"/>
    <w:rsid w:val="0083318B"/>
    <w:rsid w:val="00835EFA"/>
    <w:rsid w:val="00837591"/>
    <w:rsid w:val="00840439"/>
    <w:rsid w:val="008405A0"/>
    <w:rsid w:val="00840B9A"/>
    <w:rsid w:val="00841E99"/>
    <w:rsid w:val="00841FAA"/>
    <w:rsid w:val="00842AF5"/>
    <w:rsid w:val="00842FAB"/>
    <w:rsid w:val="00843C41"/>
    <w:rsid w:val="00843D6F"/>
    <w:rsid w:val="00843E20"/>
    <w:rsid w:val="00845142"/>
    <w:rsid w:val="00845289"/>
    <w:rsid w:val="00845848"/>
    <w:rsid w:val="00846C27"/>
    <w:rsid w:val="008510D7"/>
    <w:rsid w:val="008513FD"/>
    <w:rsid w:val="00851709"/>
    <w:rsid w:val="00851D0C"/>
    <w:rsid w:val="008524D8"/>
    <w:rsid w:val="00853112"/>
    <w:rsid w:val="008542B5"/>
    <w:rsid w:val="008545FF"/>
    <w:rsid w:val="00854712"/>
    <w:rsid w:val="00854A33"/>
    <w:rsid w:val="008564AE"/>
    <w:rsid w:val="0086036D"/>
    <w:rsid w:val="008614AD"/>
    <w:rsid w:val="00861A70"/>
    <w:rsid w:val="00861AB7"/>
    <w:rsid w:val="00863054"/>
    <w:rsid w:val="00864349"/>
    <w:rsid w:val="0086455A"/>
    <w:rsid w:val="00864EAD"/>
    <w:rsid w:val="0086509B"/>
    <w:rsid w:val="00865530"/>
    <w:rsid w:val="00865657"/>
    <w:rsid w:val="00866D53"/>
    <w:rsid w:val="00870000"/>
    <w:rsid w:val="008701D8"/>
    <w:rsid w:val="00870AEE"/>
    <w:rsid w:val="00870CCB"/>
    <w:rsid w:val="00873B6F"/>
    <w:rsid w:val="00873E89"/>
    <w:rsid w:val="00874AA7"/>
    <w:rsid w:val="008760BD"/>
    <w:rsid w:val="00876106"/>
    <w:rsid w:val="00876C35"/>
    <w:rsid w:val="00876C69"/>
    <w:rsid w:val="0087779F"/>
    <w:rsid w:val="008779A5"/>
    <w:rsid w:val="00877B86"/>
    <w:rsid w:val="00877E3B"/>
    <w:rsid w:val="0088027F"/>
    <w:rsid w:val="0088105E"/>
    <w:rsid w:val="008811D7"/>
    <w:rsid w:val="008816A5"/>
    <w:rsid w:val="00883862"/>
    <w:rsid w:val="00883AEC"/>
    <w:rsid w:val="0088562B"/>
    <w:rsid w:val="00885910"/>
    <w:rsid w:val="00885BF5"/>
    <w:rsid w:val="00886231"/>
    <w:rsid w:val="00886839"/>
    <w:rsid w:val="00886BAF"/>
    <w:rsid w:val="008875A8"/>
    <w:rsid w:val="00887A25"/>
    <w:rsid w:val="0089025C"/>
    <w:rsid w:val="00891A64"/>
    <w:rsid w:val="00892189"/>
    <w:rsid w:val="008922BC"/>
    <w:rsid w:val="008927ED"/>
    <w:rsid w:val="00893613"/>
    <w:rsid w:val="0089394B"/>
    <w:rsid w:val="00895936"/>
    <w:rsid w:val="00895D4F"/>
    <w:rsid w:val="008962F8"/>
    <w:rsid w:val="00896365"/>
    <w:rsid w:val="00896CEF"/>
    <w:rsid w:val="008979D5"/>
    <w:rsid w:val="008A0532"/>
    <w:rsid w:val="008A1867"/>
    <w:rsid w:val="008A1E19"/>
    <w:rsid w:val="008A23E7"/>
    <w:rsid w:val="008A3189"/>
    <w:rsid w:val="008A33C5"/>
    <w:rsid w:val="008A479A"/>
    <w:rsid w:val="008A49AD"/>
    <w:rsid w:val="008A517E"/>
    <w:rsid w:val="008A58FA"/>
    <w:rsid w:val="008A5CF2"/>
    <w:rsid w:val="008A68A4"/>
    <w:rsid w:val="008A6CAB"/>
    <w:rsid w:val="008A78A8"/>
    <w:rsid w:val="008A7DE2"/>
    <w:rsid w:val="008B0066"/>
    <w:rsid w:val="008B0902"/>
    <w:rsid w:val="008B1404"/>
    <w:rsid w:val="008B15AA"/>
    <w:rsid w:val="008B2902"/>
    <w:rsid w:val="008B3EC5"/>
    <w:rsid w:val="008B4248"/>
    <w:rsid w:val="008B4347"/>
    <w:rsid w:val="008B4580"/>
    <w:rsid w:val="008B4979"/>
    <w:rsid w:val="008B636C"/>
    <w:rsid w:val="008B6396"/>
    <w:rsid w:val="008B6874"/>
    <w:rsid w:val="008B6904"/>
    <w:rsid w:val="008B77BC"/>
    <w:rsid w:val="008C0645"/>
    <w:rsid w:val="008C09DD"/>
    <w:rsid w:val="008C0DA5"/>
    <w:rsid w:val="008C11EB"/>
    <w:rsid w:val="008C172A"/>
    <w:rsid w:val="008C188A"/>
    <w:rsid w:val="008C1CEB"/>
    <w:rsid w:val="008C2240"/>
    <w:rsid w:val="008C4A6F"/>
    <w:rsid w:val="008C5020"/>
    <w:rsid w:val="008D0438"/>
    <w:rsid w:val="008D074C"/>
    <w:rsid w:val="008D0BA9"/>
    <w:rsid w:val="008D2B90"/>
    <w:rsid w:val="008D2CCD"/>
    <w:rsid w:val="008D3786"/>
    <w:rsid w:val="008D48EE"/>
    <w:rsid w:val="008D6498"/>
    <w:rsid w:val="008D67F2"/>
    <w:rsid w:val="008D681F"/>
    <w:rsid w:val="008E072D"/>
    <w:rsid w:val="008E0A34"/>
    <w:rsid w:val="008E0EA9"/>
    <w:rsid w:val="008E136A"/>
    <w:rsid w:val="008E191D"/>
    <w:rsid w:val="008E1C07"/>
    <w:rsid w:val="008E1E87"/>
    <w:rsid w:val="008E216B"/>
    <w:rsid w:val="008E2561"/>
    <w:rsid w:val="008E2AEF"/>
    <w:rsid w:val="008E4884"/>
    <w:rsid w:val="008E5103"/>
    <w:rsid w:val="008E52DB"/>
    <w:rsid w:val="008E5548"/>
    <w:rsid w:val="008E5627"/>
    <w:rsid w:val="008E6329"/>
    <w:rsid w:val="008E7718"/>
    <w:rsid w:val="008E7CA7"/>
    <w:rsid w:val="008F067C"/>
    <w:rsid w:val="008F3064"/>
    <w:rsid w:val="008F3070"/>
    <w:rsid w:val="008F4B28"/>
    <w:rsid w:val="008F4DD2"/>
    <w:rsid w:val="009006A3"/>
    <w:rsid w:val="00900971"/>
    <w:rsid w:val="00900A6D"/>
    <w:rsid w:val="00900DF8"/>
    <w:rsid w:val="009010FD"/>
    <w:rsid w:val="0090114A"/>
    <w:rsid w:val="009011BA"/>
    <w:rsid w:val="00903689"/>
    <w:rsid w:val="00903E15"/>
    <w:rsid w:val="00903E7B"/>
    <w:rsid w:val="00904F53"/>
    <w:rsid w:val="00905BA1"/>
    <w:rsid w:val="00905FDE"/>
    <w:rsid w:val="00906845"/>
    <w:rsid w:val="0090761B"/>
    <w:rsid w:val="009100D5"/>
    <w:rsid w:val="00910315"/>
    <w:rsid w:val="00910539"/>
    <w:rsid w:val="009117EE"/>
    <w:rsid w:val="00911830"/>
    <w:rsid w:val="0091262C"/>
    <w:rsid w:val="009131F8"/>
    <w:rsid w:val="00913670"/>
    <w:rsid w:val="00913817"/>
    <w:rsid w:val="00914247"/>
    <w:rsid w:val="0091512F"/>
    <w:rsid w:val="00915237"/>
    <w:rsid w:val="00915341"/>
    <w:rsid w:val="009156D6"/>
    <w:rsid w:val="00916B19"/>
    <w:rsid w:val="00916B76"/>
    <w:rsid w:val="00917114"/>
    <w:rsid w:val="00917681"/>
    <w:rsid w:val="00917D0F"/>
    <w:rsid w:val="00917E16"/>
    <w:rsid w:val="00920EB8"/>
    <w:rsid w:val="00921C7B"/>
    <w:rsid w:val="009220B9"/>
    <w:rsid w:val="00923E11"/>
    <w:rsid w:val="00925023"/>
    <w:rsid w:val="00930510"/>
    <w:rsid w:val="00930FC2"/>
    <w:rsid w:val="0093175E"/>
    <w:rsid w:val="009333DC"/>
    <w:rsid w:val="009338A6"/>
    <w:rsid w:val="00933FF0"/>
    <w:rsid w:val="0093404A"/>
    <w:rsid w:val="0093455A"/>
    <w:rsid w:val="009347DE"/>
    <w:rsid w:val="00934ADE"/>
    <w:rsid w:val="00934C5F"/>
    <w:rsid w:val="009364F8"/>
    <w:rsid w:val="00936B4F"/>
    <w:rsid w:val="00936F9B"/>
    <w:rsid w:val="00937A37"/>
    <w:rsid w:val="00937AD2"/>
    <w:rsid w:val="0094046B"/>
    <w:rsid w:val="00941FF3"/>
    <w:rsid w:val="00942E25"/>
    <w:rsid w:val="009440A1"/>
    <w:rsid w:val="009445EF"/>
    <w:rsid w:val="00944B96"/>
    <w:rsid w:val="00945B38"/>
    <w:rsid w:val="00946111"/>
    <w:rsid w:val="00946750"/>
    <w:rsid w:val="009475E3"/>
    <w:rsid w:val="009516F5"/>
    <w:rsid w:val="009524F4"/>
    <w:rsid w:val="00952F27"/>
    <w:rsid w:val="00953059"/>
    <w:rsid w:val="009530D9"/>
    <w:rsid w:val="00953509"/>
    <w:rsid w:val="0095392C"/>
    <w:rsid w:val="00955226"/>
    <w:rsid w:val="00955B02"/>
    <w:rsid w:val="009571F9"/>
    <w:rsid w:val="009577CC"/>
    <w:rsid w:val="00957880"/>
    <w:rsid w:val="00960B5D"/>
    <w:rsid w:val="00961339"/>
    <w:rsid w:val="00961CC8"/>
    <w:rsid w:val="00961F03"/>
    <w:rsid w:val="0096246C"/>
    <w:rsid w:val="00962D00"/>
    <w:rsid w:val="009632E6"/>
    <w:rsid w:val="0096372F"/>
    <w:rsid w:val="009639BB"/>
    <w:rsid w:val="00964AC9"/>
    <w:rsid w:val="0096507F"/>
    <w:rsid w:val="00965D85"/>
    <w:rsid w:val="00966832"/>
    <w:rsid w:val="00966D9C"/>
    <w:rsid w:val="00966FC8"/>
    <w:rsid w:val="009677C9"/>
    <w:rsid w:val="00967D60"/>
    <w:rsid w:val="00970147"/>
    <w:rsid w:val="00970A18"/>
    <w:rsid w:val="00971F18"/>
    <w:rsid w:val="00972EFA"/>
    <w:rsid w:val="0097321D"/>
    <w:rsid w:val="00973290"/>
    <w:rsid w:val="00973CC5"/>
    <w:rsid w:val="009745CA"/>
    <w:rsid w:val="009748B1"/>
    <w:rsid w:val="009754D3"/>
    <w:rsid w:val="00976B14"/>
    <w:rsid w:val="009776FC"/>
    <w:rsid w:val="00977BB9"/>
    <w:rsid w:val="009833EA"/>
    <w:rsid w:val="00984460"/>
    <w:rsid w:val="009845B1"/>
    <w:rsid w:val="009865F7"/>
    <w:rsid w:val="0098678B"/>
    <w:rsid w:val="00986911"/>
    <w:rsid w:val="009869EE"/>
    <w:rsid w:val="009869F6"/>
    <w:rsid w:val="00986CED"/>
    <w:rsid w:val="009871F6"/>
    <w:rsid w:val="009874DC"/>
    <w:rsid w:val="00987F80"/>
    <w:rsid w:val="00990412"/>
    <w:rsid w:val="00990ADD"/>
    <w:rsid w:val="00990D09"/>
    <w:rsid w:val="00990ECF"/>
    <w:rsid w:val="0099125D"/>
    <w:rsid w:val="00991C36"/>
    <w:rsid w:val="009926C1"/>
    <w:rsid w:val="00992B55"/>
    <w:rsid w:val="00994B5A"/>
    <w:rsid w:val="00995AAA"/>
    <w:rsid w:val="009966AF"/>
    <w:rsid w:val="00996AFE"/>
    <w:rsid w:val="00996C96"/>
    <w:rsid w:val="00996D07"/>
    <w:rsid w:val="009974E8"/>
    <w:rsid w:val="009A02D3"/>
    <w:rsid w:val="009A0679"/>
    <w:rsid w:val="009A0AB2"/>
    <w:rsid w:val="009A0B83"/>
    <w:rsid w:val="009A0D76"/>
    <w:rsid w:val="009A2013"/>
    <w:rsid w:val="009A3470"/>
    <w:rsid w:val="009A3A19"/>
    <w:rsid w:val="009A56F0"/>
    <w:rsid w:val="009A7630"/>
    <w:rsid w:val="009B0BCA"/>
    <w:rsid w:val="009B1149"/>
    <w:rsid w:val="009B1889"/>
    <w:rsid w:val="009B1A16"/>
    <w:rsid w:val="009B1B99"/>
    <w:rsid w:val="009B234A"/>
    <w:rsid w:val="009B2567"/>
    <w:rsid w:val="009B35F4"/>
    <w:rsid w:val="009B39FF"/>
    <w:rsid w:val="009B4680"/>
    <w:rsid w:val="009B5DBA"/>
    <w:rsid w:val="009B626D"/>
    <w:rsid w:val="009B63B4"/>
    <w:rsid w:val="009B6BE6"/>
    <w:rsid w:val="009B75B1"/>
    <w:rsid w:val="009C082F"/>
    <w:rsid w:val="009C0D55"/>
    <w:rsid w:val="009C1157"/>
    <w:rsid w:val="009C1848"/>
    <w:rsid w:val="009C2191"/>
    <w:rsid w:val="009C319E"/>
    <w:rsid w:val="009C3217"/>
    <w:rsid w:val="009C41DD"/>
    <w:rsid w:val="009C4987"/>
    <w:rsid w:val="009C5A4E"/>
    <w:rsid w:val="009C5D92"/>
    <w:rsid w:val="009C7307"/>
    <w:rsid w:val="009D0D6D"/>
    <w:rsid w:val="009D1004"/>
    <w:rsid w:val="009D16B3"/>
    <w:rsid w:val="009D1FF2"/>
    <w:rsid w:val="009D276D"/>
    <w:rsid w:val="009D4A6B"/>
    <w:rsid w:val="009D4B1F"/>
    <w:rsid w:val="009D4DDF"/>
    <w:rsid w:val="009D677C"/>
    <w:rsid w:val="009D763C"/>
    <w:rsid w:val="009D7E24"/>
    <w:rsid w:val="009E0C9B"/>
    <w:rsid w:val="009E17E9"/>
    <w:rsid w:val="009E28A8"/>
    <w:rsid w:val="009E2D17"/>
    <w:rsid w:val="009E35C5"/>
    <w:rsid w:val="009E3F8C"/>
    <w:rsid w:val="009E5811"/>
    <w:rsid w:val="009E5F5B"/>
    <w:rsid w:val="009E61C4"/>
    <w:rsid w:val="009E687F"/>
    <w:rsid w:val="009F00B8"/>
    <w:rsid w:val="009F0131"/>
    <w:rsid w:val="009F0C36"/>
    <w:rsid w:val="009F0D2C"/>
    <w:rsid w:val="009F11C1"/>
    <w:rsid w:val="009F1285"/>
    <w:rsid w:val="009F12E5"/>
    <w:rsid w:val="009F1909"/>
    <w:rsid w:val="009F1EA6"/>
    <w:rsid w:val="009F30E9"/>
    <w:rsid w:val="009F37CD"/>
    <w:rsid w:val="009F449A"/>
    <w:rsid w:val="009F45C8"/>
    <w:rsid w:val="009F524E"/>
    <w:rsid w:val="009F58BE"/>
    <w:rsid w:val="009F5B94"/>
    <w:rsid w:val="009F5FF1"/>
    <w:rsid w:val="009F631D"/>
    <w:rsid w:val="009F6BE3"/>
    <w:rsid w:val="00A00434"/>
    <w:rsid w:val="00A00547"/>
    <w:rsid w:val="00A00BE6"/>
    <w:rsid w:val="00A01FC5"/>
    <w:rsid w:val="00A0217B"/>
    <w:rsid w:val="00A0303B"/>
    <w:rsid w:val="00A03918"/>
    <w:rsid w:val="00A04377"/>
    <w:rsid w:val="00A04F48"/>
    <w:rsid w:val="00A055AE"/>
    <w:rsid w:val="00A070E7"/>
    <w:rsid w:val="00A072BF"/>
    <w:rsid w:val="00A07306"/>
    <w:rsid w:val="00A10BA9"/>
    <w:rsid w:val="00A10BAD"/>
    <w:rsid w:val="00A11013"/>
    <w:rsid w:val="00A11AAC"/>
    <w:rsid w:val="00A12291"/>
    <w:rsid w:val="00A13E9C"/>
    <w:rsid w:val="00A141FC"/>
    <w:rsid w:val="00A1512B"/>
    <w:rsid w:val="00A15CA6"/>
    <w:rsid w:val="00A160E4"/>
    <w:rsid w:val="00A16744"/>
    <w:rsid w:val="00A16BEE"/>
    <w:rsid w:val="00A17853"/>
    <w:rsid w:val="00A207ED"/>
    <w:rsid w:val="00A2271A"/>
    <w:rsid w:val="00A22991"/>
    <w:rsid w:val="00A22F72"/>
    <w:rsid w:val="00A2343C"/>
    <w:rsid w:val="00A2346D"/>
    <w:rsid w:val="00A240A9"/>
    <w:rsid w:val="00A24402"/>
    <w:rsid w:val="00A24484"/>
    <w:rsid w:val="00A258C0"/>
    <w:rsid w:val="00A25A70"/>
    <w:rsid w:val="00A26162"/>
    <w:rsid w:val="00A26B14"/>
    <w:rsid w:val="00A275E4"/>
    <w:rsid w:val="00A27624"/>
    <w:rsid w:val="00A27CDE"/>
    <w:rsid w:val="00A301C6"/>
    <w:rsid w:val="00A3082A"/>
    <w:rsid w:val="00A30DB7"/>
    <w:rsid w:val="00A31AF8"/>
    <w:rsid w:val="00A323CD"/>
    <w:rsid w:val="00A3335D"/>
    <w:rsid w:val="00A33CAC"/>
    <w:rsid w:val="00A343BA"/>
    <w:rsid w:val="00A34D14"/>
    <w:rsid w:val="00A351F8"/>
    <w:rsid w:val="00A35D24"/>
    <w:rsid w:val="00A363CD"/>
    <w:rsid w:val="00A363DA"/>
    <w:rsid w:val="00A3649E"/>
    <w:rsid w:val="00A3674F"/>
    <w:rsid w:val="00A37304"/>
    <w:rsid w:val="00A37419"/>
    <w:rsid w:val="00A408E4"/>
    <w:rsid w:val="00A41372"/>
    <w:rsid w:val="00A41FF9"/>
    <w:rsid w:val="00A42E4A"/>
    <w:rsid w:val="00A4320F"/>
    <w:rsid w:val="00A43641"/>
    <w:rsid w:val="00A43CCB"/>
    <w:rsid w:val="00A441B8"/>
    <w:rsid w:val="00A458C1"/>
    <w:rsid w:val="00A45D58"/>
    <w:rsid w:val="00A462F4"/>
    <w:rsid w:val="00A46A84"/>
    <w:rsid w:val="00A4728E"/>
    <w:rsid w:val="00A5078D"/>
    <w:rsid w:val="00A51DF7"/>
    <w:rsid w:val="00A52A2A"/>
    <w:rsid w:val="00A52B3B"/>
    <w:rsid w:val="00A52BA9"/>
    <w:rsid w:val="00A52EF3"/>
    <w:rsid w:val="00A538A7"/>
    <w:rsid w:val="00A53987"/>
    <w:rsid w:val="00A54034"/>
    <w:rsid w:val="00A5468C"/>
    <w:rsid w:val="00A549CC"/>
    <w:rsid w:val="00A54CA5"/>
    <w:rsid w:val="00A55B1C"/>
    <w:rsid w:val="00A56B0F"/>
    <w:rsid w:val="00A573EB"/>
    <w:rsid w:val="00A57506"/>
    <w:rsid w:val="00A60C1C"/>
    <w:rsid w:val="00A61986"/>
    <w:rsid w:val="00A62FFE"/>
    <w:rsid w:val="00A63424"/>
    <w:rsid w:val="00A63578"/>
    <w:rsid w:val="00A645F3"/>
    <w:rsid w:val="00A649AE"/>
    <w:rsid w:val="00A64C7B"/>
    <w:rsid w:val="00A65744"/>
    <w:rsid w:val="00A66B46"/>
    <w:rsid w:val="00A66FE0"/>
    <w:rsid w:val="00A67079"/>
    <w:rsid w:val="00A670EE"/>
    <w:rsid w:val="00A67620"/>
    <w:rsid w:val="00A71419"/>
    <w:rsid w:val="00A714DB"/>
    <w:rsid w:val="00A7172B"/>
    <w:rsid w:val="00A71824"/>
    <w:rsid w:val="00A72128"/>
    <w:rsid w:val="00A72C6F"/>
    <w:rsid w:val="00A73124"/>
    <w:rsid w:val="00A74F9B"/>
    <w:rsid w:val="00A75129"/>
    <w:rsid w:val="00A75B9F"/>
    <w:rsid w:val="00A75E04"/>
    <w:rsid w:val="00A76240"/>
    <w:rsid w:val="00A765C3"/>
    <w:rsid w:val="00A76B31"/>
    <w:rsid w:val="00A775D1"/>
    <w:rsid w:val="00A77F9E"/>
    <w:rsid w:val="00A80C4C"/>
    <w:rsid w:val="00A827F2"/>
    <w:rsid w:val="00A82E70"/>
    <w:rsid w:val="00A84827"/>
    <w:rsid w:val="00A85D9F"/>
    <w:rsid w:val="00A86CC3"/>
    <w:rsid w:val="00A877C6"/>
    <w:rsid w:val="00A901BB"/>
    <w:rsid w:val="00A90B75"/>
    <w:rsid w:val="00A91148"/>
    <w:rsid w:val="00A916FD"/>
    <w:rsid w:val="00A91A72"/>
    <w:rsid w:val="00A91C4E"/>
    <w:rsid w:val="00A9295E"/>
    <w:rsid w:val="00A9364C"/>
    <w:rsid w:val="00A94579"/>
    <w:rsid w:val="00A945C8"/>
    <w:rsid w:val="00A94702"/>
    <w:rsid w:val="00A94E7A"/>
    <w:rsid w:val="00AA240E"/>
    <w:rsid w:val="00AA3223"/>
    <w:rsid w:val="00AA4030"/>
    <w:rsid w:val="00AB09B3"/>
    <w:rsid w:val="00AB1B5D"/>
    <w:rsid w:val="00AB1ED9"/>
    <w:rsid w:val="00AB20B9"/>
    <w:rsid w:val="00AB26ED"/>
    <w:rsid w:val="00AB2DB9"/>
    <w:rsid w:val="00AB346F"/>
    <w:rsid w:val="00AB385A"/>
    <w:rsid w:val="00AB5BC7"/>
    <w:rsid w:val="00AB6AC3"/>
    <w:rsid w:val="00AB72E6"/>
    <w:rsid w:val="00AC3395"/>
    <w:rsid w:val="00AC3437"/>
    <w:rsid w:val="00AC3863"/>
    <w:rsid w:val="00AC44FF"/>
    <w:rsid w:val="00AC4D61"/>
    <w:rsid w:val="00AC5596"/>
    <w:rsid w:val="00AC5AA0"/>
    <w:rsid w:val="00AC6730"/>
    <w:rsid w:val="00AC79BE"/>
    <w:rsid w:val="00AC7F85"/>
    <w:rsid w:val="00AD0619"/>
    <w:rsid w:val="00AD1B57"/>
    <w:rsid w:val="00AD1CAB"/>
    <w:rsid w:val="00AD2323"/>
    <w:rsid w:val="00AD2D35"/>
    <w:rsid w:val="00AD4BF0"/>
    <w:rsid w:val="00AD4E65"/>
    <w:rsid w:val="00AD543C"/>
    <w:rsid w:val="00AD56F5"/>
    <w:rsid w:val="00AD6086"/>
    <w:rsid w:val="00AD6D05"/>
    <w:rsid w:val="00AD6EA9"/>
    <w:rsid w:val="00AE0221"/>
    <w:rsid w:val="00AE09F1"/>
    <w:rsid w:val="00AE1B2E"/>
    <w:rsid w:val="00AE2870"/>
    <w:rsid w:val="00AE2B7E"/>
    <w:rsid w:val="00AE4A10"/>
    <w:rsid w:val="00AE5008"/>
    <w:rsid w:val="00AE620C"/>
    <w:rsid w:val="00AE6C64"/>
    <w:rsid w:val="00AE7681"/>
    <w:rsid w:val="00AE796A"/>
    <w:rsid w:val="00AF08EC"/>
    <w:rsid w:val="00AF0BA7"/>
    <w:rsid w:val="00AF0EA7"/>
    <w:rsid w:val="00AF1556"/>
    <w:rsid w:val="00AF1948"/>
    <w:rsid w:val="00AF1BCA"/>
    <w:rsid w:val="00AF1CE1"/>
    <w:rsid w:val="00AF1F42"/>
    <w:rsid w:val="00AF20EC"/>
    <w:rsid w:val="00AF2282"/>
    <w:rsid w:val="00AF2469"/>
    <w:rsid w:val="00AF2B5A"/>
    <w:rsid w:val="00AF31C1"/>
    <w:rsid w:val="00AF3DA5"/>
    <w:rsid w:val="00AF40D7"/>
    <w:rsid w:val="00AF4494"/>
    <w:rsid w:val="00AF5697"/>
    <w:rsid w:val="00AF5855"/>
    <w:rsid w:val="00AF63F4"/>
    <w:rsid w:val="00AF7FAE"/>
    <w:rsid w:val="00B0024F"/>
    <w:rsid w:val="00B00634"/>
    <w:rsid w:val="00B00863"/>
    <w:rsid w:val="00B01151"/>
    <w:rsid w:val="00B024D1"/>
    <w:rsid w:val="00B047E2"/>
    <w:rsid w:val="00B058D3"/>
    <w:rsid w:val="00B05BEC"/>
    <w:rsid w:val="00B064A1"/>
    <w:rsid w:val="00B0687E"/>
    <w:rsid w:val="00B11AFF"/>
    <w:rsid w:val="00B11E99"/>
    <w:rsid w:val="00B12B8D"/>
    <w:rsid w:val="00B13C40"/>
    <w:rsid w:val="00B15005"/>
    <w:rsid w:val="00B15FA0"/>
    <w:rsid w:val="00B16EC8"/>
    <w:rsid w:val="00B213CF"/>
    <w:rsid w:val="00B222C6"/>
    <w:rsid w:val="00B22F73"/>
    <w:rsid w:val="00B22F9C"/>
    <w:rsid w:val="00B238AF"/>
    <w:rsid w:val="00B2405F"/>
    <w:rsid w:val="00B2451A"/>
    <w:rsid w:val="00B265C4"/>
    <w:rsid w:val="00B26B5B"/>
    <w:rsid w:val="00B3039F"/>
    <w:rsid w:val="00B30D0F"/>
    <w:rsid w:val="00B30D17"/>
    <w:rsid w:val="00B30E86"/>
    <w:rsid w:val="00B30FDB"/>
    <w:rsid w:val="00B32D80"/>
    <w:rsid w:val="00B33473"/>
    <w:rsid w:val="00B34C60"/>
    <w:rsid w:val="00B35220"/>
    <w:rsid w:val="00B35F0F"/>
    <w:rsid w:val="00B371EE"/>
    <w:rsid w:val="00B37269"/>
    <w:rsid w:val="00B37A39"/>
    <w:rsid w:val="00B37D85"/>
    <w:rsid w:val="00B37EC7"/>
    <w:rsid w:val="00B400CC"/>
    <w:rsid w:val="00B4077D"/>
    <w:rsid w:val="00B40E80"/>
    <w:rsid w:val="00B413DA"/>
    <w:rsid w:val="00B41517"/>
    <w:rsid w:val="00B419F2"/>
    <w:rsid w:val="00B4205E"/>
    <w:rsid w:val="00B426C3"/>
    <w:rsid w:val="00B42B86"/>
    <w:rsid w:val="00B42FA7"/>
    <w:rsid w:val="00B4360C"/>
    <w:rsid w:val="00B455BA"/>
    <w:rsid w:val="00B47333"/>
    <w:rsid w:val="00B52E58"/>
    <w:rsid w:val="00B533EA"/>
    <w:rsid w:val="00B5422F"/>
    <w:rsid w:val="00B54282"/>
    <w:rsid w:val="00B55A3F"/>
    <w:rsid w:val="00B55CE2"/>
    <w:rsid w:val="00B56F49"/>
    <w:rsid w:val="00B571EC"/>
    <w:rsid w:val="00B61C95"/>
    <w:rsid w:val="00B61DFA"/>
    <w:rsid w:val="00B622DD"/>
    <w:rsid w:val="00B62AF3"/>
    <w:rsid w:val="00B63ABD"/>
    <w:rsid w:val="00B64419"/>
    <w:rsid w:val="00B64450"/>
    <w:rsid w:val="00B65A2A"/>
    <w:rsid w:val="00B65A81"/>
    <w:rsid w:val="00B65CEE"/>
    <w:rsid w:val="00B65E09"/>
    <w:rsid w:val="00B673C7"/>
    <w:rsid w:val="00B6792C"/>
    <w:rsid w:val="00B67AD8"/>
    <w:rsid w:val="00B70F02"/>
    <w:rsid w:val="00B70F5A"/>
    <w:rsid w:val="00B71316"/>
    <w:rsid w:val="00B71B2D"/>
    <w:rsid w:val="00B71CA1"/>
    <w:rsid w:val="00B72BA8"/>
    <w:rsid w:val="00B72EE9"/>
    <w:rsid w:val="00B7343D"/>
    <w:rsid w:val="00B746B8"/>
    <w:rsid w:val="00B74F45"/>
    <w:rsid w:val="00B7506F"/>
    <w:rsid w:val="00B76ED0"/>
    <w:rsid w:val="00B775C7"/>
    <w:rsid w:val="00B77856"/>
    <w:rsid w:val="00B80215"/>
    <w:rsid w:val="00B804EA"/>
    <w:rsid w:val="00B8220A"/>
    <w:rsid w:val="00B8234B"/>
    <w:rsid w:val="00B828F2"/>
    <w:rsid w:val="00B82AFD"/>
    <w:rsid w:val="00B82DEE"/>
    <w:rsid w:val="00B83834"/>
    <w:rsid w:val="00B839F7"/>
    <w:rsid w:val="00B83CBC"/>
    <w:rsid w:val="00B83FFD"/>
    <w:rsid w:val="00B84EC4"/>
    <w:rsid w:val="00B8543C"/>
    <w:rsid w:val="00B85A86"/>
    <w:rsid w:val="00B8650A"/>
    <w:rsid w:val="00B87D42"/>
    <w:rsid w:val="00B87EC8"/>
    <w:rsid w:val="00B906C5"/>
    <w:rsid w:val="00B9173A"/>
    <w:rsid w:val="00B9179A"/>
    <w:rsid w:val="00B91AD0"/>
    <w:rsid w:val="00B9293D"/>
    <w:rsid w:val="00B94F3B"/>
    <w:rsid w:val="00B95865"/>
    <w:rsid w:val="00B97574"/>
    <w:rsid w:val="00B97970"/>
    <w:rsid w:val="00BA0B7C"/>
    <w:rsid w:val="00BA2072"/>
    <w:rsid w:val="00BA2463"/>
    <w:rsid w:val="00BA24CF"/>
    <w:rsid w:val="00BA2802"/>
    <w:rsid w:val="00BA2F36"/>
    <w:rsid w:val="00BA3F28"/>
    <w:rsid w:val="00BA4258"/>
    <w:rsid w:val="00BA48D0"/>
    <w:rsid w:val="00BA4EA7"/>
    <w:rsid w:val="00BA50EF"/>
    <w:rsid w:val="00BA5701"/>
    <w:rsid w:val="00BA597F"/>
    <w:rsid w:val="00BA6FF8"/>
    <w:rsid w:val="00BA72EF"/>
    <w:rsid w:val="00BA7521"/>
    <w:rsid w:val="00BA7CDC"/>
    <w:rsid w:val="00BB04CF"/>
    <w:rsid w:val="00BB0F84"/>
    <w:rsid w:val="00BB2F55"/>
    <w:rsid w:val="00BB3848"/>
    <w:rsid w:val="00BB468A"/>
    <w:rsid w:val="00BB4760"/>
    <w:rsid w:val="00BB4AAA"/>
    <w:rsid w:val="00BB587C"/>
    <w:rsid w:val="00BB75C7"/>
    <w:rsid w:val="00BB7B29"/>
    <w:rsid w:val="00BC3224"/>
    <w:rsid w:val="00BC3406"/>
    <w:rsid w:val="00BC3552"/>
    <w:rsid w:val="00BC5193"/>
    <w:rsid w:val="00BC5FE0"/>
    <w:rsid w:val="00BC6916"/>
    <w:rsid w:val="00BC7642"/>
    <w:rsid w:val="00BC7728"/>
    <w:rsid w:val="00BD058C"/>
    <w:rsid w:val="00BD088B"/>
    <w:rsid w:val="00BD09BE"/>
    <w:rsid w:val="00BD147C"/>
    <w:rsid w:val="00BD1B64"/>
    <w:rsid w:val="00BD20C6"/>
    <w:rsid w:val="00BD2F73"/>
    <w:rsid w:val="00BD3E33"/>
    <w:rsid w:val="00BD4D9A"/>
    <w:rsid w:val="00BD595A"/>
    <w:rsid w:val="00BD59B8"/>
    <w:rsid w:val="00BD5E1D"/>
    <w:rsid w:val="00BD62CC"/>
    <w:rsid w:val="00BD6C02"/>
    <w:rsid w:val="00BD7104"/>
    <w:rsid w:val="00BD71F7"/>
    <w:rsid w:val="00BD7295"/>
    <w:rsid w:val="00BD7589"/>
    <w:rsid w:val="00BD7C18"/>
    <w:rsid w:val="00BE0213"/>
    <w:rsid w:val="00BE02FD"/>
    <w:rsid w:val="00BE1053"/>
    <w:rsid w:val="00BE1EB3"/>
    <w:rsid w:val="00BE22BD"/>
    <w:rsid w:val="00BE55A6"/>
    <w:rsid w:val="00BE6D0D"/>
    <w:rsid w:val="00BE703E"/>
    <w:rsid w:val="00BE72A2"/>
    <w:rsid w:val="00BE7B63"/>
    <w:rsid w:val="00BF093D"/>
    <w:rsid w:val="00BF1243"/>
    <w:rsid w:val="00BF1335"/>
    <w:rsid w:val="00BF1B58"/>
    <w:rsid w:val="00BF2C40"/>
    <w:rsid w:val="00BF2CBF"/>
    <w:rsid w:val="00BF2D2C"/>
    <w:rsid w:val="00BF3661"/>
    <w:rsid w:val="00BF43B8"/>
    <w:rsid w:val="00BF6229"/>
    <w:rsid w:val="00BF6902"/>
    <w:rsid w:val="00BF6B50"/>
    <w:rsid w:val="00BF6D8C"/>
    <w:rsid w:val="00BF7592"/>
    <w:rsid w:val="00C01D99"/>
    <w:rsid w:val="00C0247C"/>
    <w:rsid w:val="00C032F5"/>
    <w:rsid w:val="00C03BEC"/>
    <w:rsid w:val="00C046CD"/>
    <w:rsid w:val="00C04E39"/>
    <w:rsid w:val="00C05394"/>
    <w:rsid w:val="00C065F3"/>
    <w:rsid w:val="00C071F9"/>
    <w:rsid w:val="00C10769"/>
    <w:rsid w:val="00C10AC8"/>
    <w:rsid w:val="00C10BA9"/>
    <w:rsid w:val="00C10E9B"/>
    <w:rsid w:val="00C13B1D"/>
    <w:rsid w:val="00C14B57"/>
    <w:rsid w:val="00C155EF"/>
    <w:rsid w:val="00C1656E"/>
    <w:rsid w:val="00C16993"/>
    <w:rsid w:val="00C17207"/>
    <w:rsid w:val="00C1733A"/>
    <w:rsid w:val="00C17E8C"/>
    <w:rsid w:val="00C20803"/>
    <w:rsid w:val="00C20868"/>
    <w:rsid w:val="00C21098"/>
    <w:rsid w:val="00C21CE7"/>
    <w:rsid w:val="00C22C06"/>
    <w:rsid w:val="00C22FAE"/>
    <w:rsid w:val="00C23D9A"/>
    <w:rsid w:val="00C23F94"/>
    <w:rsid w:val="00C24831"/>
    <w:rsid w:val="00C252BA"/>
    <w:rsid w:val="00C253FF"/>
    <w:rsid w:val="00C26FB2"/>
    <w:rsid w:val="00C27397"/>
    <w:rsid w:val="00C30C78"/>
    <w:rsid w:val="00C322C1"/>
    <w:rsid w:val="00C328E1"/>
    <w:rsid w:val="00C32B4C"/>
    <w:rsid w:val="00C337EA"/>
    <w:rsid w:val="00C34066"/>
    <w:rsid w:val="00C347D7"/>
    <w:rsid w:val="00C3542B"/>
    <w:rsid w:val="00C36E07"/>
    <w:rsid w:val="00C36E19"/>
    <w:rsid w:val="00C36F42"/>
    <w:rsid w:val="00C371E0"/>
    <w:rsid w:val="00C37DB1"/>
    <w:rsid w:val="00C40E1A"/>
    <w:rsid w:val="00C44623"/>
    <w:rsid w:val="00C45C99"/>
    <w:rsid w:val="00C47300"/>
    <w:rsid w:val="00C50B70"/>
    <w:rsid w:val="00C50CF3"/>
    <w:rsid w:val="00C51794"/>
    <w:rsid w:val="00C51972"/>
    <w:rsid w:val="00C52734"/>
    <w:rsid w:val="00C52CF9"/>
    <w:rsid w:val="00C53DB3"/>
    <w:rsid w:val="00C5429D"/>
    <w:rsid w:val="00C54C18"/>
    <w:rsid w:val="00C555E6"/>
    <w:rsid w:val="00C5734B"/>
    <w:rsid w:val="00C57D24"/>
    <w:rsid w:val="00C613C9"/>
    <w:rsid w:val="00C615AB"/>
    <w:rsid w:val="00C61FD3"/>
    <w:rsid w:val="00C63EA5"/>
    <w:rsid w:val="00C663B6"/>
    <w:rsid w:val="00C665FF"/>
    <w:rsid w:val="00C66D9B"/>
    <w:rsid w:val="00C67CB3"/>
    <w:rsid w:val="00C71366"/>
    <w:rsid w:val="00C717C3"/>
    <w:rsid w:val="00C7225F"/>
    <w:rsid w:val="00C7226E"/>
    <w:rsid w:val="00C72471"/>
    <w:rsid w:val="00C740C7"/>
    <w:rsid w:val="00C75CB5"/>
    <w:rsid w:val="00C767D2"/>
    <w:rsid w:val="00C80BF5"/>
    <w:rsid w:val="00C80C11"/>
    <w:rsid w:val="00C8113E"/>
    <w:rsid w:val="00C83488"/>
    <w:rsid w:val="00C835F2"/>
    <w:rsid w:val="00C8364E"/>
    <w:rsid w:val="00C8377C"/>
    <w:rsid w:val="00C83CBB"/>
    <w:rsid w:val="00C83F90"/>
    <w:rsid w:val="00C845A7"/>
    <w:rsid w:val="00C856C8"/>
    <w:rsid w:val="00C857E8"/>
    <w:rsid w:val="00C859F0"/>
    <w:rsid w:val="00C866B6"/>
    <w:rsid w:val="00C87B6C"/>
    <w:rsid w:val="00C90326"/>
    <w:rsid w:val="00C911C3"/>
    <w:rsid w:val="00C92FD4"/>
    <w:rsid w:val="00C93734"/>
    <w:rsid w:val="00C953C1"/>
    <w:rsid w:val="00C95E4D"/>
    <w:rsid w:val="00C9626F"/>
    <w:rsid w:val="00C97779"/>
    <w:rsid w:val="00C97A6A"/>
    <w:rsid w:val="00CA004A"/>
    <w:rsid w:val="00CA064F"/>
    <w:rsid w:val="00CA0CA8"/>
    <w:rsid w:val="00CA15C9"/>
    <w:rsid w:val="00CA23D9"/>
    <w:rsid w:val="00CA2BD1"/>
    <w:rsid w:val="00CA2CE2"/>
    <w:rsid w:val="00CA2FFA"/>
    <w:rsid w:val="00CA395E"/>
    <w:rsid w:val="00CA3B8A"/>
    <w:rsid w:val="00CA3D0B"/>
    <w:rsid w:val="00CA4ADF"/>
    <w:rsid w:val="00CA52DD"/>
    <w:rsid w:val="00CB0C59"/>
    <w:rsid w:val="00CB152D"/>
    <w:rsid w:val="00CB1605"/>
    <w:rsid w:val="00CB1D92"/>
    <w:rsid w:val="00CB3D51"/>
    <w:rsid w:val="00CB4180"/>
    <w:rsid w:val="00CB5706"/>
    <w:rsid w:val="00CB666F"/>
    <w:rsid w:val="00CB72AC"/>
    <w:rsid w:val="00CC050C"/>
    <w:rsid w:val="00CC09B1"/>
    <w:rsid w:val="00CC0ACD"/>
    <w:rsid w:val="00CC31C2"/>
    <w:rsid w:val="00CC3F4D"/>
    <w:rsid w:val="00CC44BE"/>
    <w:rsid w:val="00CC4CAF"/>
    <w:rsid w:val="00CC4DD9"/>
    <w:rsid w:val="00CC567F"/>
    <w:rsid w:val="00CC5AA2"/>
    <w:rsid w:val="00CC76F5"/>
    <w:rsid w:val="00CC774E"/>
    <w:rsid w:val="00CC7B6E"/>
    <w:rsid w:val="00CD0F1C"/>
    <w:rsid w:val="00CD1294"/>
    <w:rsid w:val="00CD2298"/>
    <w:rsid w:val="00CD2AA3"/>
    <w:rsid w:val="00CD4ABC"/>
    <w:rsid w:val="00CD4C85"/>
    <w:rsid w:val="00CD5393"/>
    <w:rsid w:val="00CD57FB"/>
    <w:rsid w:val="00CD58F9"/>
    <w:rsid w:val="00CD5B04"/>
    <w:rsid w:val="00CD6CAA"/>
    <w:rsid w:val="00CD7BD1"/>
    <w:rsid w:val="00CE164A"/>
    <w:rsid w:val="00CE2E8C"/>
    <w:rsid w:val="00CE3E92"/>
    <w:rsid w:val="00CE42CD"/>
    <w:rsid w:val="00CE5E8B"/>
    <w:rsid w:val="00CE603F"/>
    <w:rsid w:val="00CE6D70"/>
    <w:rsid w:val="00CE79A9"/>
    <w:rsid w:val="00CF0198"/>
    <w:rsid w:val="00CF0EFF"/>
    <w:rsid w:val="00CF14DD"/>
    <w:rsid w:val="00CF18A1"/>
    <w:rsid w:val="00CF1A52"/>
    <w:rsid w:val="00CF3865"/>
    <w:rsid w:val="00CF3ACF"/>
    <w:rsid w:val="00CF3E4A"/>
    <w:rsid w:val="00CF4C6D"/>
    <w:rsid w:val="00CF4CD8"/>
    <w:rsid w:val="00CF6BF1"/>
    <w:rsid w:val="00CF7138"/>
    <w:rsid w:val="00CF7263"/>
    <w:rsid w:val="00D00968"/>
    <w:rsid w:val="00D01655"/>
    <w:rsid w:val="00D034E2"/>
    <w:rsid w:val="00D061EC"/>
    <w:rsid w:val="00D0628B"/>
    <w:rsid w:val="00D07FD3"/>
    <w:rsid w:val="00D106DA"/>
    <w:rsid w:val="00D121BA"/>
    <w:rsid w:val="00D12580"/>
    <w:rsid w:val="00D12D79"/>
    <w:rsid w:val="00D12E8C"/>
    <w:rsid w:val="00D13F6B"/>
    <w:rsid w:val="00D140A0"/>
    <w:rsid w:val="00D1478A"/>
    <w:rsid w:val="00D15D54"/>
    <w:rsid w:val="00D1614C"/>
    <w:rsid w:val="00D16995"/>
    <w:rsid w:val="00D17A25"/>
    <w:rsid w:val="00D17B14"/>
    <w:rsid w:val="00D2077C"/>
    <w:rsid w:val="00D20B5E"/>
    <w:rsid w:val="00D21EB6"/>
    <w:rsid w:val="00D21FE5"/>
    <w:rsid w:val="00D24B7C"/>
    <w:rsid w:val="00D24C83"/>
    <w:rsid w:val="00D26BB8"/>
    <w:rsid w:val="00D26FB7"/>
    <w:rsid w:val="00D2734E"/>
    <w:rsid w:val="00D3076C"/>
    <w:rsid w:val="00D31701"/>
    <w:rsid w:val="00D319BB"/>
    <w:rsid w:val="00D31AC9"/>
    <w:rsid w:val="00D326E7"/>
    <w:rsid w:val="00D34199"/>
    <w:rsid w:val="00D341C2"/>
    <w:rsid w:val="00D3577C"/>
    <w:rsid w:val="00D35E6D"/>
    <w:rsid w:val="00D360A8"/>
    <w:rsid w:val="00D36248"/>
    <w:rsid w:val="00D379DB"/>
    <w:rsid w:val="00D40BB3"/>
    <w:rsid w:val="00D413E4"/>
    <w:rsid w:val="00D41F6B"/>
    <w:rsid w:val="00D42E40"/>
    <w:rsid w:val="00D43CF3"/>
    <w:rsid w:val="00D44FAF"/>
    <w:rsid w:val="00D47C89"/>
    <w:rsid w:val="00D47D04"/>
    <w:rsid w:val="00D47F7D"/>
    <w:rsid w:val="00D5069E"/>
    <w:rsid w:val="00D51427"/>
    <w:rsid w:val="00D51AAB"/>
    <w:rsid w:val="00D5234B"/>
    <w:rsid w:val="00D535A7"/>
    <w:rsid w:val="00D536ED"/>
    <w:rsid w:val="00D56B16"/>
    <w:rsid w:val="00D5750C"/>
    <w:rsid w:val="00D57D09"/>
    <w:rsid w:val="00D60B24"/>
    <w:rsid w:val="00D60D64"/>
    <w:rsid w:val="00D61709"/>
    <w:rsid w:val="00D61F1F"/>
    <w:rsid w:val="00D62BA7"/>
    <w:rsid w:val="00D62F94"/>
    <w:rsid w:val="00D637A8"/>
    <w:rsid w:val="00D63A74"/>
    <w:rsid w:val="00D646A0"/>
    <w:rsid w:val="00D64A89"/>
    <w:rsid w:val="00D6582B"/>
    <w:rsid w:val="00D65EC8"/>
    <w:rsid w:val="00D65FFC"/>
    <w:rsid w:val="00D66CC9"/>
    <w:rsid w:val="00D66D4E"/>
    <w:rsid w:val="00D70373"/>
    <w:rsid w:val="00D72680"/>
    <w:rsid w:val="00D72726"/>
    <w:rsid w:val="00D73763"/>
    <w:rsid w:val="00D73AF3"/>
    <w:rsid w:val="00D73BB3"/>
    <w:rsid w:val="00D73D40"/>
    <w:rsid w:val="00D74795"/>
    <w:rsid w:val="00D7651A"/>
    <w:rsid w:val="00D76E5F"/>
    <w:rsid w:val="00D80C0C"/>
    <w:rsid w:val="00D814C7"/>
    <w:rsid w:val="00D8197C"/>
    <w:rsid w:val="00D83BEF"/>
    <w:rsid w:val="00D83C65"/>
    <w:rsid w:val="00D8434F"/>
    <w:rsid w:val="00D86405"/>
    <w:rsid w:val="00D90F04"/>
    <w:rsid w:val="00D9109F"/>
    <w:rsid w:val="00D91F08"/>
    <w:rsid w:val="00D930A0"/>
    <w:rsid w:val="00D95185"/>
    <w:rsid w:val="00D9571D"/>
    <w:rsid w:val="00D95BFD"/>
    <w:rsid w:val="00D96352"/>
    <w:rsid w:val="00D96C6E"/>
    <w:rsid w:val="00D9774B"/>
    <w:rsid w:val="00DA0216"/>
    <w:rsid w:val="00DA0DBB"/>
    <w:rsid w:val="00DA1246"/>
    <w:rsid w:val="00DA159D"/>
    <w:rsid w:val="00DA31EC"/>
    <w:rsid w:val="00DA32C8"/>
    <w:rsid w:val="00DA4312"/>
    <w:rsid w:val="00DA4496"/>
    <w:rsid w:val="00DA4925"/>
    <w:rsid w:val="00DA49D8"/>
    <w:rsid w:val="00DA4C57"/>
    <w:rsid w:val="00DA5211"/>
    <w:rsid w:val="00DA5B82"/>
    <w:rsid w:val="00DA5F3D"/>
    <w:rsid w:val="00DA641C"/>
    <w:rsid w:val="00DA6EDB"/>
    <w:rsid w:val="00DA7684"/>
    <w:rsid w:val="00DA768F"/>
    <w:rsid w:val="00DA7EBA"/>
    <w:rsid w:val="00DB05A2"/>
    <w:rsid w:val="00DB0FD6"/>
    <w:rsid w:val="00DB313B"/>
    <w:rsid w:val="00DB37C0"/>
    <w:rsid w:val="00DB386C"/>
    <w:rsid w:val="00DB3E4F"/>
    <w:rsid w:val="00DB41BA"/>
    <w:rsid w:val="00DB4220"/>
    <w:rsid w:val="00DB58B0"/>
    <w:rsid w:val="00DB5A81"/>
    <w:rsid w:val="00DB7804"/>
    <w:rsid w:val="00DC02AB"/>
    <w:rsid w:val="00DC0FFA"/>
    <w:rsid w:val="00DC163C"/>
    <w:rsid w:val="00DC1A2C"/>
    <w:rsid w:val="00DC20CA"/>
    <w:rsid w:val="00DC4871"/>
    <w:rsid w:val="00DC5627"/>
    <w:rsid w:val="00DC5C04"/>
    <w:rsid w:val="00DC617D"/>
    <w:rsid w:val="00DC6F74"/>
    <w:rsid w:val="00DC7D29"/>
    <w:rsid w:val="00DC7E2E"/>
    <w:rsid w:val="00DD00EF"/>
    <w:rsid w:val="00DD06A1"/>
    <w:rsid w:val="00DD2458"/>
    <w:rsid w:val="00DD26F5"/>
    <w:rsid w:val="00DD44C4"/>
    <w:rsid w:val="00DD575D"/>
    <w:rsid w:val="00DD664C"/>
    <w:rsid w:val="00DD6F43"/>
    <w:rsid w:val="00DE12B6"/>
    <w:rsid w:val="00DE3F46"/>
    <w:rsid w:val="00DE482F"/>
    <w:rsid w:val="00DE5C0D"/>
    <w:rsid w:val="00DE5F02"/>
    <w:rsid w:val="00DE6287"/>
    <w:rsid w:val="00DE713C"/>
    <w:rsid w:val="00DE7721"/>
    <w:rsid w:val="00DE77EE"/>
    <w:rsid w:val="00DF2170"/>
    <w:rsid w:val="00DF22B1"/>
    <w:rsid w:val="00DF42CD"/>
    <w:rsid w:val="00DF4CF7"/>
    <w:rsid w:val="00DF4DD7"/>
    <w:rsid w:val="00DF5929"/>
    <w:rsid w:val="00DF60D7"/>
    <w:rsid w:val="00DF65C9"/>
    <w:rsid w:val="00DF6835"/>
    <w:rsid w:val="00DF6EE2"/>
    <w:rsid w:val="00DF7260"/>
    <w:rsid w:val="00E00B5B"/>
    <w:rsid w:val="00E01570"/>
    <w:rsid w:val="00E01A1C"/>
    <w:rsid w:val="00E0240B"/>
    <w:rsid w:val="00E024CA"/>
    <w:rsid w:val="00E025F8"/>
    <w:rsid w:val="00E031AC"/>
    <w:rsid w:val="00E03BD1"/>
    <w:rsid w:val="00E040FE"/>
    <w:rsid w:val="00E041F8"/>
    <w:rsid w:val="00E045BD"/>
    <w:rsid w:val="00E05054"/>
    <w:rsid w:val="00E0523E"/>
    <w:rsid w:val="00E07E49"/>
    <w:rsid w:val="00E07F6F"/>
    <w:rsid w:val="00E100E1"/>
    <w:rsid w:val="00E10487"/>
    <w:rsid w:val="00E11F16"/>
    <w:rsid w:val="00E1229E"/>
    <w:rsid w:val="00E133B8"/>
    <w:rsid w:val="00E1415F"/>
    <w:rsid w:val="00E14F1A"/>
    <w:rsid w:val="00E153AE"/>
    <w:rsid w:val="00E1587B"/>
    <w:rsid w:val="00E158C5"/>
    <w:rsid w:val="00E1697A"/>
    <w:rsid w:val="00E17263"/>
    <w:rsid w:val="00E20588"/>
    <w:rsid w:val="00E21452"/>
    <w:rsid w:val="00E21D42"/>
    <w:rsid w:val="00E22464"/>
    <w:rsid w:val="00E23153"/>
    <w:rsid w:val="00E236DC"/>
    <w:rsid w:val="00E24C41"/>
    <w:rsid w:val="00E25626"/>
    <w:rsid w:val="00E26540"/>
    <w:rsid w:val="00E26CCB"/>
    <w:rsid w:val="00E27857"/>
    <w:rsid w:val="00E3265A"/>
    <w:rsid w:val="00E32893"/>
    <w:rsid w:val="00E33EA0"/>
    <w:rsid w:val="00E33FB3"/>
    <w:rsid w:val="00E3435A"/>
    <w:rsid w:val="00E344D7"/>
    <w:rsid w:val="00E35452"/>
    <w:rsid w:val="00E35545"/>
    <w:rsid w:val="00E35BAA"/>
    <w:rsid w:val="00E366D1"/>
    <w:rsid w:val="00E36839"/>
    <w:rsid w:val="00E36D61"/>
    <w:rsid w:val="00E36D8E"/>
    <w:rsid w:val="00E377E4"/>
    <w:rsid w:val="00E40E82"/>
    <w:rsid w:val="00E41646"/>
    <w:rsid w:val="00E41837"/>
    <w:rsid w:val="00E41B3B"/>
    <w:rsid w:val="00E41C33"/>
    <w:rsid w:val="00E428F3"/>
    <w:rsid w:val="00E43134"/>
    <w:rsid w:val="00E439FE"/>
    <w:rsid w:val="00E44C70"/>
    <w:rsid w:val="00E45629"/>
    <w:rsid w:val="00E45661"/>
    <w:rsid w:val="00E47B06"/>
    <w:rsid w:val="00E47E2C"/>
    <w:rsid w:val="00E50A53"/>
    <w:rsid w:val="00E50A83"/>
    <w:rsid w:val="00E51A7F"/>
    <w:rsid w:val="00E51B82"/>
    <w:rsid w:val="00E51C9A"/>
    <w:rsid w:val="00E56F59"/>
    <w:rsid w:val="00E60F12"/>
    <w:rsid w:val="00E61C9F"/>
    <w:rsid w:val="00E63054"/>
    <w:rsid w:val="00E650AE"/>
    <w:rsid w:val="00E65DDC"/>
    <w:rsid w:val="00E662D8"/>
    <w:rsid w:val="00E66335"/>
    <w:rsid w:val="00E677A4"/>
    <w:rsid w:val="00E67F69"/>
    <w:rsid w:val="00E7069F"/>
    <w:rsid w:val="00E70B08"/>
    <w:rsid w:val="00E7183E"/>
    <w:rsid w:val="00E718F7"/>
    <w:rsid w:val="00E72201"/>
    <w:rsid w:val="00E729B5"/>
    <w:rsid w:val="00E72D6C"/>
    <w:rsid w:val="00E73399"/>
    <w:rsid w:val="00E73ADB"/>
    <w:rsid w:val="00E73B9B"/>
    <w:rsid w:val="00E74280"/>
    <w:rsid w:val="00E7487C"/>
    <w:rsid w:val="00E757DA"/>
    <w:rsid w:val="00E75D80"/>
    <w:rsid w:val="00E76AC6"/>
    <w:rsid w:val="00E76B9E"/>
    <w:rsid w:val="00E77DF4"/>
    <w:rsid w:val="00E80EEA"/>
    <w:rsid w:val="00E810E0"/>
    <w:rsid w:val="00E8192B"/>
    <w:rsid w:val="00E8330F"/>
    <w:rsid w:val="00E83957"/>
    <w:rsid w:val="00E83BDE"/>
    <w:rsid w:val="00E85BC4"/>
    <w:rsid w:val="00E8661D"/>
    <w:rsid w:val="00E87123"/>
    <w:rsid w:val="00E908FB"/>
    <w:rsid w:val="00E90C2B"/>
    <w:rsid w:val="00E91360"/>
    <w:rsid w:val="00E914D8"/>
    <w:rsid w:val="00E93457"/>
    <w:rsid w:val="00E94C2A"/>
    <w:rsid w:val="00E95E08"/>
    <w:rsid w:val="00E97009"/>
    <w:rsid w:val="00E97D16"/>
    <w:rsid w:val="00EA0365"/>
    <w:rsid w:val="00EA12D0"/>
    <w:rsid w:val="00EA1AE7"/>
    <w:rsid w:val="00EA3292"/>
    <w:rsid w:val="00EA3A82"/>
    <w:rsid w:val="00EA3B61"/>
    <w:rsid w:val="00EA3B9C"/>
    <w:rsid w:val="00EA3EBC"/>
    <w:rsid w:val="00EA4810"/>
    <w:rsid w:val="00EA4AC1"/>
    <w:rsid w:val="00EA4C49"/>
    <w:rsid w:val="00EA4FFF"/>
    <w:rsid w:val="00EA523D"/>
    <w:rsid w:val="00EA5CD7"/>
    <w:rsid w:val="00EA663D"/>
    <w:rsid w:val="00EA7D33"/>
    <w:rsid w:val="00EB180A"/>
    <w:rsid w:val="00EB1C18"/>
    <w:rsid w:val="00EB2603"/>
    <w:rsid w:val="00EB2854"/>
    <w:rsid w:val="00EB3505"/>
    <w:rsid w:val="00EB7674"/>
    <w:rsid w:val="00EC01D3"/>
    <w:rsid w:val="00EC0A29"/>
    <w:rsid w:val="00EC0C38"/>
    <w:rsid w:val="00EC13DB"/>
    <w:rsid w:val="00EC2A1A"/>
    <w:rsid w:val="00EC3AE4"/>
    <w:rsid w:val="00EC3E42"/>
    <w:rsid w:val="00EC4C53"/>
    <w:rsid w:val="00EC5DC6"/>
    <w:rsid w:val="00EC6742"/>
    <w:rsid w:val="00EC71F9"/>
    <w:rsid w:val="00ED0B1F"/>
    <w:rsid w:val="00ED0F39"/>
    <w:rsid w:val="00ED1B17"/>
    <w:rsid w:val="00ED1ED6"/>
    <w:rsid w:val="00ED22AF"/>
    <w:rsid w:val="00ED24BA"/>
    <w:rsid w:val="00ED279F"/>
    <w:rsid w:val="00ED360E"/>
    <w:rsid w:val="00ED4885"/>
    <w:rsid w:val="00ED48FD"/>
    <w:rsid w:val="00ED4FEE"/>
    <w:rsid w:val="00ED5A20"/>
    <w:rsid w:val="00ED5BFF"/>
    <w:rsid w:val="00EE09B1"/>
    <w:rsid w:val="00EE2941"/>
    <w:rsid w:val="00EE2F9C"/>
    <w:rsid w:val="00EE312E"/>
    <w:rsid w:val="00EE360D"/>
    <w:rsid w:val="00EE3889"/>
    <w:rsid w:val="00EE3BC4"/>
    <w:rsid w:val="00EE5F44"/>
    <w:rsid w:val="00EE6139"/>
    <w:rsid w:val="00EE6299"/>
    <w:rsid w:val="00EF2DAA"/>
    <w:rsid w:val="00EF3EAF"/>
    <w:rsid w:val="00EF3F8E"/>
    <w:rsid w:val="00EF524C"/>
    <w:rsid w:val="00EF6026"/>
    <w:rsid w:val="00EF67DF"/>
    <w:rsid w:val="00EF6AA4"/>
    <w:rsid w:val="00EF7DE7"/>
    <w:rsid w:val="00F00E98"/>
    <w:rsid w:val="00F0185B"/>
    <w:rsid w:val="00F0286A"/>
    <w:rsid w:val="00F0299B"/>
    <w:rsid w:val="00F02D10"/>
    <w:rsid w:val="00F03357"/>
    <w:rsid w:val="00F03526"/>
    <w:rsid w:val="00F03E43"/>
    <w:rsid w:val="00F04BDC"/>
    <w:rsid w:val="00F05385"/>
    <w:rsid w:val="00F06282"/>
    <w:rsid w:val="00F06866"/>
    <w:rsid w:val="00F071C2"/>
    <w:rsid w:val="00F07303"/>
    <w:rsid w:val="00F075FC"/>
    <w:rsid w:val="00F102EF"/>
    <w:rsid w:val="00F105EB"/>
    <w:rsid w:val="00F107BC"/>
    <w:rsid w:val="00F10837"/>
    <w:rsid w:val="00F1158F"/>
    <w:rsid w:val="00F122A6"/>
    <w:rsid w:val="00F12851"/>
    <w:rsid w:val="00F12BEE"/>
    <w:rsid w:val="00F13825"/>
    <w:rsid w:val="00F149A5"/>
    <w:rsid w:val="00F15351"/>
    <w:rsid w:val="00F1588E"/>
    <w:rsid w:val="00F16744"/>
    <w:rsid w:val="00F169AE"/>
    <w:rsid w:val="00F17B1C"/>
    <w:rsid w:val="00F20865"/>
    <w:rsid w:val="00F214A3"/>
    <w:rsid w:val="00F217B4"/>
    <w:rsid w:val="00F21971"/>
    <w:rsid w:val="00F21C43"/>
    <w:rsid w:val="00F21C83"/>
    <w:rsid w:val="00F2319C"/>
    <w:rsid w:val="00F24275"/>
    <w:rsid w:val="00F24564"/>
    <w:rsid w:val="00F2478E"/>
    <w:rsid w:val="00F2566A"/>
    <w:rsid w:val="00F265E0"/>
    <w:rsid w:val="00F26C90"/>
    <w:rsid w:val="00F273C7"/>
    <w:rsid w:val="00F301E6"/>
    <w:rsid w:val="00F30344"/>
    <w:rsid w:val="00F30726"/>
    <w:rsid w:val="00F30C21"/>
    <w:rsid w:val="00F31D2F"/>
    <w:rsid w:val="00F34CD1"/>
    <w:rsid w:val="00F34D81"/>
    <w:rsid w:val="00F34F9B"/>
    <w:rsid w:val="00F357AF"/>
    <w:rsid w:val="00F365D0"/>
    <w:rsid w:val="00F4026D"/>
    <w:rsid w:val="00F4044B"/>
    <w:rsid w:val="00F40720"/>
    <w:rsid w:val="00F40832"/>
    <w:rsid w:val="00F4096B"/>
    <w:rsid w:val="00F419F0"/>
    <w:rsid w:val="00F4220A"/>
    <w:rsid w:val="00F449CE"/>
    <w:rsid w:val="00F44EAF"/>
    <w:rsid w:val="00F4545C"/>
    <w:rsid w:val="00F45621"/>
    <w:rsid w:val="00F45C07"/>
    <w:rsid w:val="00F45DC0"/>
    <w:rsid w:val="00F47C1A"/>
    <w:rsid w:val="00F506DB"/>
    <w:rsid w:val="00F5186A"/>
    <w:rsid w:val="00F51CDA"/>
    <w:rsid w:val="00F522C4"/>
    <w:rsid w:val="00F52320"/>
    <w:rsid w:val="00F52BC4"/>
    <w:rsid w:val="00F532AB"/>
    <w:rsid w:val="00F53B32"/>
    <w:rsid w:val="00F544C1"/>
    <w:rsid w:val="00F56264"/>
    <w:rsid w:val="00F56E25"/>
    <w:rsid w:val="00F573D4"/>
    <w:rsid w:val="00F57BFF"/>
    <w:rsid w:val="00F60455"/>
    <w:rsid w:val="00F609FB"/>
    <w:rsid w:val="00F60D67"/>
    <w:rsid w:val="00F61A10"/>
    <w:rsid w:val="00F62644"/>
    <w:rsid w:val="00F63571"/>
    <w:rsid w:val="00F63A97"/>
    <w:rsid w:val="00F64E64"/>
    <w:rsid w:val="00F65315"/>
    <w:rsid w:val="00F65F7E"/>
    <w:rsid w:val="00F70935"/>
    <w:rsid w:val="00F72884"/>
    <w:rsid w:val="00F72D91"/>
    <w:rsid w:val="00F73CB2"/>
    <w:rsid w:val="00F73D84"/>
    <w:rsid w:val="00F740C4"/>
    <w:rsid w:val="00F74F53"/>
    <w:rsid w:val="00F76D6A"/>
    <w:rsid w:val="00F772B4"/>
    <w:rsid w:val="00F77BB8"/>
    <w:rsid w:val="00F804A4"/>
    <w:rsid w:val="00F81500"/>
    <w:rsid w:val="00F81AB6"/>
    <w:rsid w:val="00F82CA0"/>
    <w:rsid w:val="00F82E4B"/>
    <w:rsid w:val="00F83246"/>
    <w:rsid w:val="00F832F8"/>
    <w:rsid w:val="00F8350C"/>
    <w:rsid w:val="00F83516"/>
    <w:rsid w:val="00F83C40"/>
    <w:rsid w:val="00F83D94"/>
    <w:rsid w:val="00F856EE"/>
    <w:rsid w:val="00F85B2A"/>
    <w:rsid w:val="00F8657C"/>
    <w:rsid w:val="00F86A11"/>
    <w:rsid w:val="00F8775C"/>
    <w:rsid w:val="00F87DF9"/>
    <w:rsid w:val="00F87F81"/>
    <w:rsid w:val="00F903B5"/>
    <w:rsid w:val="00F918CA"/>
    <w:rsid w:val="00F91B01"/>
    <w:rsid w:val="00F92B29"/>
    <w:rsid w:val="00F938FC"/>
    <w:rsid w:val="00F965DC"/>
    <w:rsid w:val="00F9764C"/>
    <w:rsid w:val="00FA00AC"/>
    <w:rsid w:val="00FA010B"/>
    <w:rsid w:val="00FA0493"/>
    <w:rsid w:val="00FA11E9"/>
    <w:rsid w:val="00FA1E22"/>
    <w:rsid w:val="00FA4865"/>
    <w:rsid w:val="00FA59AC"/>
    <w:rsid w:val="00FA5D50"/>
    <w:rsid w:val="00FA60D5"/>
    <w:rsid w:val="00FA6126"/>
    <w:rsid w:val="00FA6586"/>
    <w:rsid w:val="00FA69B1"/>
    <w:rsid w:val="00FA78D0"/>
    <w:rsid w:val="00FB09CB"/>
    <w:rsid w:val="00FB0DBB"/>
    <w:rsid w:val="00FB1660"/>
    <w:rsid w:val="00FB1727"/>
    <w:rsid w:val="00FB1AB8"/>
    <w:rsid w:val="00FB1C9E"/>
    <w:rsid w:val="00FB3788"/>
    <w:rsid w:val="00FB4740"/>
    <w:rsid w:val="00FB4D83"/>
    <w:rsid w:val="00FB5283"/>
    <w:rsid w:val="00FB6539"/>
    <w:rsid w:val="00FB659B"/>
    <w:rsid w:val="00FB73E6"/>
    <w:rsid w:val="00FB796B"/>
    <w:rsid w:val="00FB7C8C"/>
    <w:rsid w:val="00FC0019"/>
    <w:rsid w:val="00FC0F74"/>
    <w:rsid w:val="00FC2EFA"/>
    <w:rsid w:val="00FC4156"/>
    <w:rsid w:val="00FC478D"/>
    <w:rsid w:val="00FC5412"/>
    <w:rsid w:val="00FC5C0D"/>
    <w:rsid w:val="00FC6DD4"/>
    <w:rsid w:val="00FC7BC2"/>
    <w:rsid w:val="00FD2315"/>
    <w:rsid w:val="00FD2B7F"/>
    <w:rsid w:val="00FD2D93"/>
    <w:rsid w:val="00FD33D5"/>
    <w:rsid w:val="00FD3481"/>
    <w:rsid w:val="00FD45DD"/>
    <w:rsid w:val="00FD4A6D"/>
    <w:rsid w:val="00FD5F0D"/>
    <w:rsid w:val="00FD6015"/>
    <w:rsid w:val="00FD6ADC"/>
    <w:rsid w:val="00FD7B84"/>
    <w:rsid w:val="00FD7EE5"/>
    <w:rsid w:val="00FE1CDF"/>
    <w:rsid w:val="00FE2314"/>
    <w:rsid w:val="00FE40E8"/>
    <w:rsid w:val="00FE4EAD"/>
    <w:rsid w:val="00FE5494"/>
    <w:rsid w:val="00FE5B8F"/>
    <w:rsid w:val="00FE6ACC"/>
    <w:rsid w:val="00FE6D66"/>
    <w:rsid w:val="00FF0621"/>
    <w:rsid w:val="00FF1B6B"/>
    <w:rsid w:val="00FF2AD6"/>
    <w:rsid w:val="00FF3995"/>
    <w:rsid w:val="00FF3B43"/>
    <w:rsid w:val="00FF3F97"/>
    <w:rsid w:val="00FF4582"/>
    <w:rsid w:val="00FF5D8A"/>
    <w:rsid w:val="00FF5E90"/>
    <w:rsid w:val="00FF6883"/>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30EA359"/>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2EF"/>
    <w:rPr>
      <w:rFonts w:ascii="Arial Mäori" w:hAnsi="Arial Mäori"/>
      <w:sz w:val="24"/>
      <w:lang w:eastAsia="en-US"/>
    </w:rPr>
  </w:style>
  <w:style w:type="paragraph" w:styleId="Heading1">
    <w:name w:val="heading 1"/>
    <w:basedOn w:val="Normal"/>
    <w:next w:val="Normal"/>
    <w:link w:val="Heading1Char"/>
    <w:qFormat/>
    <w:rsid w:val="00E3265A"/>
    <w:pPr>
      <w:keepNext/>
      <w:numPr>
        <w:numId w:val="1"/>
      </w:numPr>
      <w:overflowPunct w:val="0"/>
      <w:autoSpaceDE w:val="0"/>
      <w:autoSpaceDN w:val="0"/>
      <w:adjustRightInd w:val="0"/>
      <w:spacing w:before="240" w:after="60"/>
      <w:ind w:left="426"/>
      <w:textAlignment w:val="baseline"/>
      <w:outlineLvl w:val="0"/>
    </w:pPr>
    <w:rPr>
      <w:rFonts w:ascii="Arial" w:hAnsi="Arial" w:cs="Arial"/>
      <w:b/>
      <w:kern w:val="28"/>
      <w:sz w:val="28"/>
      <w:szCs w:val="28"/>
    </w:rPr>
  </w:style>
  <w:style w:type="paragraph" w:styleId="Heading2">
    <w:name w:val="heading 2"/>
    <w:basedOn w:val="Normal"/>
    <w:next w:val="Normal"/>
    <w:qFormat/>
    <w:rsid w:val="00210257"/>
    <w:pPr>
      <w:keepNext/>
      <w:numPr>
        <w:ilvl w:val="1"/>
        <w:numId w:val="1"/>
      </w:numPr>
      <w:overflowPunct w:val="0"/>
      <w:autoSpaceDE w:val="0"/>
      <w:autoSpaceDN w:val="0"/>
      <w:adjustRightInd w:val="0"/>
      <w:ind w:left="567"/>
      <w:textAlignment w:val="baseline"/>
      <w:outlineLvl w:val="1"/>
    </w:pPr>
    <w:rPr>
      <w:rFonts w:ascii="Arial" w:hAnsi="Arial" w:cs="Arial"/>
      <w:b/>
      <w:sz w:val="26"/>
      <w:szCs w:val="26"/>
    </w:rPr>
  </w:style>
  <w:style w:type="paragraph" w:styleId="Heading3">
    <w:name w:val="heading 3"/>
    <w:basedOn w:val="Normal"/>
    <w:next w:val="Normal"/>
    <w:link w:val="Heading3Char"/>
    <w:qFormat/>
    <w:rsid w:val="00C40E1A"/>
    <w:pPr>
      <w:keepNext/>
      <w:numPr>
        <w:ilvl w:val="2"/>
        <w:numId w:val="1"/>
      </w:numPr>
      <w:overflowPunct w:val="0"/>
      <w:autoSpaceDE w:val="0"/>
      <w:autoSpaceDN w:val="0"/>
      <w:adjustRightInd w:val="0"/>
      <w:textAlignment w:val="baseline"/>
      <w:outlineLvl w:val="2"/>
    </w:pPr>
    <w:rPr>
      <w:rFonts w:ascii="Arial" w:hAnsi="Arial"/>
      <w:b/>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65A"/>
    <w:rPr>
      <w:rFonts w:ascii="Arial" w:hAnsi="Arial" w:cs="Arial"/>
      <w:b/>
      <w:kern w:val="28"/>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C40E1A"/>
    <w:rPr>
      <w:rFonts w:ascii="Arial" w:hAnsi="Arial"/>
      <w:b/>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nsfl.health.govt.nz/apps/nsfl.nsf/pagesmh/463?Op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govt.nz/nz-health-statistics/data-references/weighted-inlier-equivalent-separations" TargetMode="Externa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nz-health-statistics/data-references/weighted-inlier-equivalent-separ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B2C7-00EE-48DF-8470-2148C12E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67</Pages>
  <Words>21442</Words>
  <Characters>122224</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143380</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42</cp:revision>
  <cp:lastPrinted>2019-12-12T18:04:00Z</cp:lastPrinted>
  <dcterms:created xsi:type="dcterms:W3CDTF">2021-03-18T20:48:00Z</dcterms:created>
  <dcterms:modified xsi:type="dcterms:W3CDTF">2021-03-22T22:10:00Z</dcterms:modified>
</cp:coreProperties>
</file>