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3D6D06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3D6D06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47F3F47B" w:rsidR="00FB0EF6" w:rsidRPr="003D6D06" w:rsidRDefault="00785816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24</w:t>
      </w:r>
      <w:r w:rsidR="008B71CF"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May</w:t>
      </w:r>
      <w:r w:rsidR="00FB0EF6"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15384A0D" w:rsidR="0094631B" w:rsidRPr="00785816" w:rsidRDefault="0F6AF8B5" w:rsidP="24A3B2DF">
      <w:pPr>
        <w:rPr>
          <w:rFonts w:ascii="Segoe UI" w:hAnsi="Segoe UI" w:cs="Segoe UI"/>
          <w:highlight w:val="yellow"/>
          <w:lang w:val="en-GB"/>
        </w:rPr>
      </w:pPr>
      <w:r w:rsidRPr="3EA1B3F9">
        <w:rPr>
          <w:rFonts w:ascii="Segoe UI" w:hAnsi="Segoe UI" w:cs="Segoe UI"/>
          <w:lang w:val="en-GB"/>
        </w:rPr>
        <w:t>Reported c</w:t>
      </w:r>
      <w:r w:rsidR="0D1BAFE1" w:rsidRPr="3EA1B3F9">
        <w:rPr>
          <w:rFonts w:ascii="Segoe UI" w:hAnsi="Segoe UI" w:cs="Segoe UI"/>
          <w:lang w:val="en-GB"/>
        </w:rPr>
        <w:t>ase</w:t>
      </w:r>
      <w:r w:rsidR="28249AAB" w:rsidRPr="3EA1B3F9">
        <w:rPr>
          <w:rFonts w:ascii="Segoe UI" w:hAnsi="Segoe UI" w:cs="Segoe UI"/>
          <w:lang w:val="en-GB"/>
        </w:rPr>
        <w:t xml:space="preserve"> rates </w:t>
      </w:r>
      <w:r w:rsidR="0D1BAFE1" w:rsidRPr="3EA1B3F9">
        <w:rPr>
          <w:rFonts w:ascii="Segoe UI" w:hAnsi="Segoe UI" w:cs="Segoe UI"/>
          <w:lang w:val="en-GB"/>
        </w:rPr>
        <w:t xml:space="preserve">for </w:t>
      </w:r>
      <w:r w:rsidR="14EBAF1E" w:rsidRPr="3EA1B3F9">
        <w:rPr>
          <w:rFonts w:ascii="Segoe UI" w:hAnsi="Segoe UI" w:cs="Segoe UI"/>
          <w:lang w:val="en-GB"/>
        </w:rPr>
        <w:t xml:space="preserve">the </w:t>
      </w:r>
      <w:r w:rsidR="6E3D0D6C" w:rsidRPr="3EA1B3F9">
        <w:rPr>
          <w:rFonts w:ascii="Segoe UI" w:hAnsi="Segoe UI" w:cs="Segoe UI"/>
          <w:lang w:val="en-GB"/>
        </w:rPr>
        <w:t>week</w:t>
      </w:r>
      <w:r w:rsidR="72BEE32C" w:rsidRPr="3EA1B3F9">
        <w:rPr>
          <w:rFonts w:ascii="Segoe UI" w:hAnsi="Segoe UI" w:cs="Segoe UI"/>
          <w:lang w:val="en-GB"/>
        </w:rPr>
        <w:t xml:space="preserve"> </w:t>
      </w:r>
      <w:r w:rsidR="14EBAF1E" w:rsidRPr="3EA1B3F9">
        <w:rPr>
          <w:rFonts w:ascii="Segoe UI" w:hAnsi="Segoe UI" w:cs="Segoe UI"/>
          <w:lang w:val="en-GB"/>
        </w:rPr>
        <w:t>ending</w:t>
      </w:r>
      <w:r w:rsidR="72BEE32C" w:rsidRPr="3EA1B3F9">
        <w:rPr>
          <w:rFonts w:ascii="Segoe UI" w:hAnsi="Segoe UI" w:cs="Segoe UI"/>
          <w:lang w:val="en-GB"/>
        </w:rPr>
        <w:t xml:space="preserve"> </w:t>
      </w:r>
      <w:r w:rsidR="2B072C0C" w:rsidRPr="3EA1B3F9">
        <w:rPr>
          <w:rFonts w:ascii="Segoe UI" w:hAnsi="Segoe UI" w:cs="Segoe UI"/>
          <w:lang w:val="en-GB"/>
        </w:rPr>
        <w:t>21</w:t>
      </w:r>
      <w:r w:rsidR="3F531BB6" w:rsidRPr="3EA1B3F9">
        <w:rPr>
          <w:rFonts w:ascii="Segoe UI" w:hAnsi="Segoe UI" w:cs="Segoe UI"/>
          <w:lang w:val="en-GB"/>
        </w:rPr>
        <w:t xml:space="preserve"> May</w:t>
      </w:r>
      <w:r w:rsidR="786DDD92" w:rsidRPr="3EA1B3F9">
        <w:rPr>
          <w:rFonts w:ascii="Segoe UI" w:hAnsi="Segoe UI" w:cs="Segoe UI"/>
          <w:lang w:val="en-GB"/>
        </w:rPr>
        <w:t xml:space="preserve"> 2023 </w:t>
      </w:r>
      <w:r w:rsidR="2B072C0C" w:rsidRPr="3EA1B3F9">
        <w:rPr>
          <w:rFonts w:ascii="Segoe UI" w:hAnsi="Segoe UI" w:cs="Segoe UI"/>
          <w:lang w:val="en-GB"/>
        </w:rPr>
        <w:t>increased</w:t>
      </w:r>
      <w:r w:rsidR="79A3255C" w:rsidRPr="3EA1B3F9">
        <w:rPr>
          <w:rFonts w:ascii="Segoe UI" w:hAnsi="Segoe UI" w:cs="Segoe UI"/>
          <w:lang w:val="en-GB"/>
        </w:rPr>
        <w:t xml:space="preserve"> </w:t>
      </w:r>
      <w:r w:rsidR="4E7AE5F7" w:rsidRPr="3EA1B3F9">
        <w:rPr>
          <w:rFonts w:ascii="Segoe UI" w:hAnsi="Segoe UI" w:cs="Segoe UI"/>
          <w:lang w:val="en-GB"/>
        </w:rPr>
        <w:t>compared</w:t>
      </w:r>
      <w:r w:rsidR="7E2AD33C" w:rsidRPr="3EA1B3F9">
        <w:rPr>
          <w:rFonts w:ascii="Segoe UI" w:hAnsi="Segoe UI" w:cs="Segoe UI"/>
          <w:lang w:val="en-GB"/>
        </w:rPr>
        <w:t xml:space="preserve"> </w:t>
      </w:r>
      <w:r w:rsidR="237944A0" w:rsidRPr="3EA1B3F9">
        <w:rPr>
          <w:rFonts w:ascii="Segoe UI" w:hAnsi="Segoe UI" w:cs="Segoe UI"/>
          <w:lang w:val="en-GB"/>
        </w:rPr>
        <w:t>to</w:t>
      </w:r>
      <w:r w:rsidR="7E2AD33C" w:rsidRPr="3EA1B3F9">
        <w:rPr>
          <w:rFonts w:ascii="Segoe UI" w:hAnsi="Segoe UI" w:cs="Segoe UI"/>
          <w:lang w:val="en-GB"/>
        </w:rPr>
        <w:t xml:space="preserve"> the previous week</w:t>
      </w:r>
      <w:r w:rsidR="5B76137F" w:rsidRPr="3EA1B3F9">
        <w:rPr>
          <w:rFonts w:ascii="Segoe UI" w:hAnsi="Segoe UI" w:cs="Segoe UI"/>
          <w:lang w:val="en-GB"/>
        </w:rPr>
        <w:t xml:space="preserve">. </w:t>
      </w:r>
      <w:r w:rsidR="4131B739" w:rsidRPr="3EA1B3F9">
        <w:rPr>
          <w:rFonts w:ascii="Segoe UI" w:hAnsi="Segoe UI" w:cs="Segoe UI"/>
          <w:lang w:val="en-GB"/>
        </w:rPr>
        <w:t xml:space="preserve">In the week ending </w:t>
      </w:r>
      <w:r w:rsidR="2B072C0C" w:rsidRPr="3EA1B3F9">
        <w:rPr>
          <w:rFonts w:ascii="Segoe UI" w:hAnsi="Segoe UI" w:cs="Segoe UI"/>
          <w:lang w:val="en-GB"/>
        </w:rPr>
        <w:t>14</w:t>
      </w:r>
      <w:r w:rsidR="063C6BAE" w:rsidRPr="3EA1B3F9">
        <w:rPr>
          <w:rFonts w:ascii="Segoe UI" w:hAnsi="Segoe UI" w:cs="Segoe UI"/>
          <w:lang w:val="en-GB"/>
        </w:rPr>
        <w:t xml:space="preserve"> May</w:t>
      </w:r>
      <w:r w:rsidR="4131B739" w:rsidRPr="3EA1B3F9">
        <w:rPr>
          <w:rFonts w:ascii="Segoe UI" w:hAnsi="Segoe UI" w:cs="Segoe UI"/>
          <w:lang w:val="en-GB"/>
        </w:rPr>
        <w:t>, h</w:t>
      </w:r>
      <w:r w:rsidR="010F21B1" w:rsidRPr="3EA1B3F9">
        <w:rPr>
          <w:rFonts w:ascii="Segoe UI" w:hAnsi="Segoe UI" w:cs="Segoe UI"/>
          <w:lang w:val="en-GB"/>
        </w:rPr>
        <w:t>ospital admission</w:t>
      </w:r>
      <w:r w:rsidR="4BA27C87" w:rsidRPr="3EA1B3F9">
        <w:rPr>
          <w:rFonts w:ascii="Segoe UI" w:hAnsi="Segoe UI" w:cs="Segoe UI"/>
          <w:lang w:val="en-GB"/>
        </w:rPr>
        <w:t>s</w:t>
      </w:r>
      <w:r w:rsidR="063C6BAE" w:rsidRPr="3EA1B3F9">
        <w:rPr>
          <w:rFonts w:ascii="Segoe UI" w:hAnsi="Segoe UI" w:cs="Segoe UI"/>
          <w:lang w:val="en-GB"/>
        </w:rPr>
        <w:t xml:space="preserve"> </w:t>
      </w:r>
      <w:r w:rsidR="23D4E462" w:rsidRPr="3EA1B3F9">
        <w:rPr>
          <w:rFonts w:ascii="Segoe UI" w:hAnsi="Segoe UI" w:cs="Segoe UI"/>
          <w:lang w:val="en-GB"/>
        </w:rPr>
        <w:t xml:space="preserve">and viral </w:t>
      </w:r>
      <w:r w:rsidR="69FC93F3" w:rsidRPr="3EA1B3F9">
        <w:rPr>
          <w:rFonts w:ascii="Segoe UI" w:hAnsi="Segoe UI" w:cs="Segoe UI"/>
          <w:lang w:val="en-GB"/>
        </w:rPr>
        <w:t>RNA in wastewater</w:t>
      </w:r>
      <w:r w:rsidR="2EA23000" w:rsidRPr="3EA1B3F9">
        <w:rPr>
          <w:rFonts w:ascii="Segoe UI" w:hAnsi="Segoe UI" w:cs="Segoe UI"/>
          <w:lang w:val="en-GB"/>
        </w:rPr>
        <w:t xml:space="preserve"> </w:t>
      </w:r>
      <w:r w:rsidR="21173454" w:rsidRPr="3EA1B3F9">
        <w:rPr>
          <w:rFonts w:ascii="Segoe UI" w:hAnsi="Segoe UI" w:cs="Segoe UI"/>
          <w:lang w:val="en-GB"/>
        </w:rPr>
        <w:t>decrease</w:t>
      </w:r>
      <w:r w:rsidR="20F3373B" w:rsidRPr="3EA1B3F9">
        <w:rPr>
          <w:rFonts w:ascii="Segoe UI" w:hAnsi="Segoe UI" w:cs="Segoe UI"/>
          <w:lang w:val="en-GB"/>
        </w:rPr>
        <w:t>d</w:t>
      </w:r>
      <w:r w:rsidR="586F96D8" w:rsidRPr="3EA1B3F9">
        <w:rPr>
          <w:rFonts w:ascii="Segoe UI" w:hAnsi="Segoe UI" w:cs="Segoe UI"/>
          <w:lang w:val="en-GB"/>
        </w:rPr>
        <w:t>. M</w:t>
      </w:r>
      <w:r w:rsidR="6A654E31" w:rsidRPr="3EA1B3F9">
        <w:rPr>
          <w:rFonts w:ascii="Segoe UI" w:hAnsi="Segoe UI" w:cs="Segoe UI"/>
          <w:lang w:val="en-GB"/>
        </w:rPr>
        <w:t xml:space="preserve">ortality </w:t>
      </w:r>
      <w:r w:rsidR="063C6BAE" w:rsidRPr="3EA1B3F9">
        <w:rPr>
          <w:rFonts w:ascii="Segoe UI" w:hAnsi="Segoe UI" w:cs="Segoe UI"/>
          <w:lang w:val="en-GB"/>
        </w:rPr>
        <w:t>increased</w:t>
      </w:r>
      <w:r w:rsidR="2577F061" w:rsidRPr="3EA1B3F9">
        <w:rPr>
          <w:rFonts w:ascii="Segoe UI" w:hAnsi="Segoe UI" w:cs="Segoe UI"/>
          <w:lang w:val="en-GB"/>
        </w:rPr>
        <w:t xml:space="preserve"> </w:t>
      </w:r>
      <w:r w:rsidR="449F33DD" w:rsidRPr="3EA1B3F9">
        <w:rPr>
          <w:rFonts w:ascii="Segoe UI" w:hAnsi="Segoe UI" w:cs="Segoe UI"/>
          <w:lang w:val="en-GB"/>
        </w:rPr>
        <w:t xml:space="preserve">slightly </w:t>
      </w:r>
      <w:r w:rsidR="586F96D8" w:rsidRPr="3EA1B3F9">
        <w:rPr>
          <w:rFonts w:ascii="Segoe UI" w:hAnsi="Segoe UI" w:cs="Segoe UI"/>
          <w:lang w:val="en-GB"/>
        </w:rPr>
        <w:t xml:space="preserve">in the week ending </w:t>
      </w:r>
      <w:r w:rsidR="4DCB8618" w:rsidRPr="3EA1B3F9">
        <w:rPr>
          <w:rFonts w:ascii="Segoe UI" w:hAnsi="Segoe UI" w:cs="Segoe UI"/>
          <w:lang w:val="en-GB"/>
        </w:rPr>
        <w:t>14</w:t>
      </w:r>
      <w:r w:rsidR="586F96D8" w:rsidRPr="3EA1B3F9">
        <w:rPr>
          <w:rFonts w:ascii="Segoe UI" w:hAnsi="Segoe UI" w:cs="Segoe UI"/>
          <w:lang w:val="en-GB"/>
        </w:rPr>
        <w:t xml:space="preserve"> May </w:t>
      </w:r>
      <w:r w:rsidR="2577F061" w:rsidRPr="3EA1B3F9">
        <w:rPr>
          <w:rFonts w:ascii="Segoe UI" w:hAnsi="Segoe UI" w:cs="Segoe UI"/>
          <w:lang w:val="en-GB"/>
        </w:rPr>
        <w:t>compared to the previous week.</w:t>
      </w:r>
    </w:p>
    <w:p w14:paraId="79676741" w14:textId="6FC8C241" w:rsidR="00C906C4" w:rsidRPr="009553B4" w:rsidRDefault="00FC76AC" w:rsidP="000C65D1">
      <w:pPr>
        <w:rPr>
          <w:rFonts w:ascii="Segoe UI" w:hAnsi="Segoe UI" w:cs="Segoe UI"/>
          <w:lang w:val="en-GB"/>
        </w:rPr>
      </w:pPr>
      <w:r w:rsidRPr="009553B4">
        <w:rPr>
          <w:rFonts w:ascii="Segoe UI" w:hAnsi="Segoe UI" w:cs="Segoe UI"/>
          <w:lang w:val="en-GB"/>
        </w:rPr>
        <w:t>In</w:t>
      </w:r>
      <w:r w:rsidR="00FF7CAD" w:rsidRPr="009553B4">
        <w:rPr>
          <w:rFonts w:ascii="Segoe UI" w:hAnsi="Segoe UI" w:cs="Segoe UI"/>
          <w:lang w:val="en-GB"/>
        </w:rPr>
        <w:t xml:space="preserve"> the </w:t>
      </w:r>
      <w:r w:rsidR="008C3986" w:rsidRPr="009553B4">
        <w:rPr>
          <w:rFonts w:ascii="Segoe UI" w:hAnsi="Segoe UI" w:cs="Segoe UI"/>
          <w:lang w:val="en-GB"/>
        </w:rPr>
        <w:t>period 01 April to</w:t>
      </w:r>
      <w:r w:rsidR="00541F1E" w:rsidRPr="009553B4">
        <w:rPr>
          <w:rFonts w:ascii="Segoe UI" w:hAnsi="Segoe UI" w:cs="Segoe UI"/>
          <w:lang w:val="en-GB"/>
        </w:rPr>
        <w:t xml:space="preserve"> 28 April 2023, </w:t>
      </w:r>
      <w:r w:rsidR="00945C59" w:rsidRPr="009553B4">
        <w:rPr>
          <w:rFonts w:ascii="Segoe UI" w:hAnsi="Segoe UI" w:cs="Segoe UI"/>
          <w:lang w:val="en-GB"/>
        </w:rPr>
        <w:t xml:space="preserve">XBB </w:t>
      </w:r>
      <w:r w:rsidR="00420714" w:rsidRPr="009553B4">
        <w:rPr>
          <w:rFonts w:ascii="Segoe UI" w:hAnsi="Segoe UI" w:cs="Segoe UI"/>
          <w:lang w:val="en-GB"/>
        </w:rPr>
        <w:t xml:space="preserve">was the most common variant; with </w:t>
      </w:r>
      <w:r w:rsidR="000249FE" w:rsidRPr="009553B4">
        <w:rPr>
          <w:rFonts w:ascii="Segoe UI" w:hAnsi="Segoe UI" w:cs="Segoe UI"/>
          <w:lang w:val="en-GB"/>
        </w:rPr>
        <w:t>the</w:t>
      </w:r>
      <w:r w:rsidR="00420714" w:rsidRPr="009553B4">
        <w:rPr>
          <w:rFonts w:ascii="Segoe UI" w:hAnsi="Segoe UI" w:cs="Segoe UI"/>
          <w:lang w:val="en-GB"/>
        </w:rPr>
        <w:t xml:space="preserve"> subvariant XBB.1.5</w:t>
      </w:r>
      <w:r w:rsidR="00402230" w:rsidRPr="009553B4">
        <w:rPr>
          <w:rFonts w:ascii="Segoe UI" w:hAnsi="Segoe UI" w:cs="Segoe UI"/>
          <w:lang w:val="en-GB"/>
        </w:rPr>
        <w:t xml:space="preserve"> being the most </w:t>
      </w:r>
      <w:r w:rsidR="00D64509" w:rsidRPr="009553B4">
        <w:rPr>
          <w:rFonts w:ascii="Segoe UI" w:hAnsi="Segoe UI" w:cs="Segoe UI"/>
          <w:lang w:val="en-GB"/>
        </w:rPr>
        <w:t xml:space="preserve">dominant, accounting for 30% of sequenced cases. </w:t>
      </w:r>
      <w:r w:rsidR="004355BB" w:rsidRPr="009553B4">
        <w:rPr>
          <w:rFonts w:ascii="Segoe UI" w:hAnsi="Segoe UI" w:cs="Segoe UI"/>
          <w:lang w:val="en-GB"/>
        </w:rPr>
        <w:t>FK.1.1, a</w:t>
      </w:r>
      <w:r w:rsidR="00BF593F" w:rsidRPr="009553B4">
        <w:rPr>
          <w:rFonts w:ascii="Segoe UI" w:hAnsi="Segoe UI" w:cs="Segoe UI"/>
          <w:lang w:val="en-GB"/>
        </w:rPr>
        <w:t xml:space="preserve"> newly designated variant</w:t>
      </w:r>
      <w:r w:rsidR="004355BB" w:rsidRPr="009553B4">
        <w:rPr>
          <w:rFonts w:ascii="Segoe UI" w:hAnsi="Segoe UI" w:cs="Segoe UI"/>
          <w:lang w:val="en-GB"/>
        </w:rPr>
        <w:t xml:space="preserve"> of CH.1.1</w:t>
      </w:r>
      <w:r w:rsidR="000249FE" w:rsidRPr="009553B4">
        <w:rPr>
          <w:rFonts w:ascii="Segoe UI" w:hAnsi="Segoe UI" w:cs="Segoe UI"/>
          <w:lang w:val="en-GB"/>
        </w:rPr>
        <w:t xml:space="preserve"> </w:t>
      </w:r>
      <w:r w:rsidR="00F65F68" w:rsidRPr="009553B4">
        <w:rPr>
          <w:rFonts w:ascii="Segoe UI" w:hAnsi="Segoe UI" w:cs="Segoe UI"/>
          <w:lang w:val="en-GB"/>
        </w:rPr>
        <w:t>has been rising in proportions</w:t>
      </w:r>
      <w:r w:rsidR="00C14A75" w:rsidRPr="009553B4">
        <w:rPr>
          <w:rFonts w:ascii="Segoe UI" w:hAnsi="Segoe UI" w:cs="Segoe UI"/>
          <w:lang w:val="en-GB"/>
        </w:rPr>
        <w:t xml:space="preserve">, accounting for </w:t>
      </w:r>
      <w:r w:rsidR="00C965BF" w:rsidRPr="009553B4">
        <w:rPr>
          <w:rFonts w:ascii="Segoe UI" w:hAnsi="Segoe UI" w:cs="Segoe UI"/>
          <w:lang w:val="en-GB"/>
        </w:rPr>
        <w:t>22%. FK1.1</w:t>
      </w:r>
      <w:r w:rsidR="00FE0A07" w:rsidRPr="009553B4">
        <w:rPr>
          <w:rFonts w:ascii="Segoe UI" w:hAnsi="Segoe UI" w:cs="Segoe UI"/>
          <w:lang w:val="en-GB"/>
        </w:rPr>
        <w:t xml:space="preserve">, XBB.1.16 and </w:t>
      </w:r>
      <w:r w:rsidR="00C965BF" w:rsidRPr="009553B4">
        <w:rPr>
          <w:rFonts w:ascii="Segoe UI" w:hAnsi="Segoe UI" w:cs="Segoe UI"/>
          <w:lang w:val="en-GB"/>
        </w:rPr>
        <w:t>XBB.1.5 are the fastest growing</w:t>
      </w:r>
      <w:r w:rsidR="00FE0A07" w:rsidRPr="009553B4">
        <w:rPr>
          <w:rFonts w:ascii="Segoe UI" w:hAnsi="Segoe UI" w:cs="Segoe UI"/>
          <w:lang w:val="en-GB"/>
        </w:rPr>
        <w:t xml:space="preserve"> variants</w:t>
      </w:r>
      <w:r w:rsidR="00A36D0C" w:rsidRPr="009553B4">
        <w:rPr>
          <w:rFonts w:ascii="Segoe UI" w:hAnsi="Segoe UI" w:cs="Segoe UI"/>
          <w:lang w:val="en-GB"/>
        </w:rPr>
        <w:t>.</w:t>
      </w:r>
    </w:p>
    <w:p w14:paraId="3E544A87" w14:textId="77777777" w:rsidR="000C65D1" w:rsidRPr="00345A16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345A16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345A16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345A16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345A16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785816" w14:paraId="012244EA" w14:textId="77777777" w:rsidTr="00E75D6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3B678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B6785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006F2AC0" w:rsidR="000C65D1" w:rsidRPr="003B6785" w:rsidRDefault="000C65D1" w:rsidP="00062C66">
            <w:pPr>
              <w:pStyle w:val="TableText"/>
              <w:rPr>
                <w:lang w:val="en-GB" w:eastAsia="en-US"/>
              </w:rPr>
            </w:pPr>
            <w:r w:rsidRPr="003B6785">
              <w:rPr>
                <w:lang w:val="en-GB"/>
              </w:rPr>
              <w:t>The 7-day rolling average of reported</w:t>
            </w:r>
            <w:r w:rsidR="002672B6" w:rsidRPr="003B6785">
              <w:rPr>
                <w:rStyle w:val="FootnoteReference"/>
                <w:lang w:val="en-GB"/>
              </w:rPr>
              <w:footnoteReference w:id="2"/>
            </w:r>
            <w:r w:rsidRPr="003B6785">
              <w:rPr>
                <w:lang w:val="en-GB"/>
              </w:rPr>
              <w:t xml:space="preserve"> </w:t>
            </w:r>
            <w:r w:rsidR="65ADB5A4" w:rsidRPr="003B6785">
              <w:rPr>
                <w:lang w:val="en-GB"/>
              </w:rPr>
              <w:t xml:space="preserve">case </w:t>
            </w:r>
            <w:r w:rsidRPr="003B6785">
              <w:rPr>
                <w:lang w:val="en-GB"/>
              </w:rPr>
              <w:t xml:space="preserve">rates was </w:t>
            </w:r>
            <w:r w:rsidR="0032795C" w:rsidRPr="003B6785">
              <w:rPr>
                <w:lang w:val="en-GB"/>
              </w:rPr>
              <w:t>3</w:t>
            </w:r>
            <w:r w:rsidR="005D4FF3" w:rsidRPr="003B6785">
              <w:rPr>
                <w:lang w:val="en-GB"/>
              </w:rPr>
              <w:t>6.1</w:t>
            </w:r>
            <w:r w:rsidRPr="003B6785">
              <w:rPr>
                <w:lang w:val="en-GB"/>
              </w:rPr>
              <w:t xml:space="preserve"> per 100,000 population for the week ending </w:t>
            </w:r>
            <w:r w:rsidR="005D4FF3" w:rsidRPr="003B6785">
              <w:rPr>
                <w:lang w:val="en-GB"/>
              </w:rPr>
              <w:t>21</w:t>
            </w:r>
            <w:r w:rsidR="00301599" w:rsidRPr="003B6785">
              <w:rPr>
                <w:lang w:val="en-GB"/>
              </w:rPr>
              <w:t xml:space="preserve"> May</w:t>
            </w:r>
            <w:r w:rsidR="004A346F" w:rsidRPr="003B6785">
              <w:rPr>
                <w:lang w:val="en-GB"/>
              </w:rPr>
              <w:t xml:space="preserve"> 2023</w:t>
            </w:r>
            <w:r w:rsidRPr="003B6785">
              <w:rPr>
                <w:lang w:val="en-GB"/>
              </w:rPr>
              <w:t xml:space="preserve">. This </w:t>
            </w:r>
            <w:r w:rsidR="00E84647" w:rsidRPr="003B6785">
              <w:rPr>
                <w:lang w:val="en-GB"/>
              </w:rPr>
              <w:t xml:space="preserve">is </w:t>
            </w:r>
            <w:r w:rsidR="005D4FF3" w:rsidRPr="003B6785">
              <w:rPr>
                <w:lang w:val="en-GB"/>
              </w:rPr>
              <w:t>an increase compar</w:t>
            </w:r>
            <w:r w:rsidR="00E81A52" w:rsidRPr="003B6785">
              <w:rPr>
                <w:lang w:val="en-GB"/>
              </w:rPr>
              <w:t>ed to</w:t>
            </w:r>
            <w:r w:rsidR="00362BFB" w:rsidRPr="003B6785">
              <w:rPr>
                <w:lang w:val="en-GB"/>
              </w:rPr>
              <w:t xml:space="preserve"> the</w:t>
            </w:r>
            <w:r w:rsidRPr="003B6785">
              <w:rPr>
                <w:lang w:val="en-GB"/>
              </w:rPr>
              <w:t xml:space="preserve"> previous week</w:t>
            </w:r>
            <w:r w:rsidR="003E0B4D" w:rsidRPr="003B6785">
              <w:rPr>
                <w:lang w:val="en-GB"/>
              </w:rPr>
              <w:t xml:space="preserve"> </w:t>
            </w:r>
            <w:r w:rsidR="00EE2EE4" w:rsidRPr="003B6785">
              <w:rPr>
                <w:lang w:val="en-GB"/>
              </w:rPr>
              <w:t xml:space="preserve">average </w:t>
            </w:r>
            <w:r w:rsidR="003E0B4D" w:rsidRPr="003B6785">
              <w:rPr>
                <w:lang w:val="en-GB"/>
              </w:rPr>
              <w:t>(</w:t>
            </w:r>
            <w:r w:rsidR="003962C6" w:rsidRPr="003B6785">
              <w:rPr>
                <w:lang w:val="en-GB"/>
              </w:rPr>
              <w:t>32.0</w:t>
            </w:r>
            <w:r w:rsidR="00D940E5" w:rsidRPr="003B6785">
              <w:rPr>
                <w:lang w:val="en-GB"/>
              </w:rPr>
              <w:t xml:space="preserve"> </w:t>
            </w:r>
            <w:r w:rsidRPr="003B6785">
              <w:rPr>
                <w:lang w:val="en-GB"/>
              </w:rPr>
              <w:t>per 100,000</w:t>
            </w:r>
            <w:r w:rsidR="00C1117D" w:rsidRPr="003B6785">
              <w:rPr>
                <w:lang w:val="en-GB"/>
              </w:rPr>
              <w:t xml:space="preserve"> </w:t>
            </w:r>
            <w:r w:rsidR="34A34577" w:rsidRPr="003B6785">
              <w:rPr>
                <w:lang w:val="en-GB"/>
              </w:rPr>
              <w:t xml:space="preserve">to </w:t>
            </w:r>
            <w:r w:rsidR="003962C6" w:rsidRPr="003B6785">
              <w:rPr>
                <w:lang w:val="en-GB"/>
              </w:rPr>
              <w:t>14</w:t>
            </w:r>
            <w:r w:rsidR="00DE02ED" w:rsidRPr="003B6785">
              <w:rPr>
                <w:lang w:val="en-GB"/>
              </w:rPr>
              <w:t xml:space="preserve"> May</w:t>
            </w:r>
            <w:r w:rsidR="00D940E5" w:rsidRPr="003B6785">
              <w:rPr>
                <w:lang w:val="en-GB"/>
              </w:rPr>
              <w:t xml:space="preserve"> 2023</w:t>
            </w:r>
            <w:r w:rsidR="003E0B4D" w:rsidRPr="003B6785">
              <w:rPr>
                <w:lang w:val="en-GB"/>
              </w:rPr>
              <w:t>)</w:t>
            </w:r>
            <w:r w:rsidRPr="003B6785">
              <w:rPr>
                <w:lang w:val="en-GB"/>
              </w:rPr>
              <w:t xml:space="preserve">. </w:t>
            </w:r>
          </w:p>
        </w:tc>
      </w:tr>
      <w:tr w:rsidR="000C65D1" w:rsidRPr="00785816" w14:paraId="1CF15512" w14:textId="77777777" w:rsidTr="00E75D6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3B678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B6785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4BC0B0BA" w:rsidR="000C65D1" w:rsidRPr="003B6785" w:rsidRDefault="00C1192E" w:rsidP="00062C66">
            <w:pPr>
              <w:pStyle w:val="TableText"/>
              <w:rPr>
                <w:lang w:val="en-GB"/>
              </w:rPr>
            </w:pPr>
            <w:r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422F48"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>14</w:t>
            </w:r>
            <w:r w:rsidR="00CE16E1"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May</w:t>
            </w:r>
            <w:r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2023 </w:t>
            </w:r>
            <w:r w:rsidR="00422F48"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</w:t>
            </w:r>
            <w:r w:rsidR="00D509E2"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>ed compared</w:t>
            </w:r>
            <w:r w:rsidRPr="003B6785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3B6785">
              <w:rPr>
                <w:lang w:val="en-GB"/>
              </w:rPr>
              <w:t xml:space="preserve">Please </w:t>
            </w:r>
            <w:r w:rsidR="004125B5" w:rsidRPr="003B6785">
              <w:rPr>
                <w:lang w:val="en-GB"/>
              </w:rPr>
              <w:t>visit</w:t>
            </w:r>
            <w:r w:rsidR="00FA057E" w:rsidRPr="003B6785">
              <w:rPr>
                <w:lang w:val="en-GB"/>
              </w:rPr>
              <w:t xml:space="preserve"> the ESR website for information on wastewater trends</w:t>
            </w:r>
            <w:r w:rsidR="00E4293F" w:rsidRPr="003B6785">
              <w:rPr>
                <w:lang w:val="en-GB"/>
              </w:rPr>
              <w:t>.</w:t>
            </w:r>
            <w:r w:rsidR="002672B6" w:rsidRPr="003B6785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785816" w14:paraId="188EEF4E" w14:textId="77777777" w:rsidTr="00E75D6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5F35D2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5F35D2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5F35D2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3412A3E5" w:rsidR="000C65D1" w:rsidRPr="005F35D2" w:rsidRDefault="074104AE" w:rsidP="00062C66">
            <w:pPr>
              <w:pStyle w:val="TableText"/>
              <w:rPr>
                <w:lang w:val="en-GB" w:eastAsia="en-US"/>
              </w:rPr>
            </w:pPr>
            <w:r w:rsidRPr="6C3C70DD">
              <w:rPr>
                <w:lang w:val="en-GB"/>
              </w:rPr>
              <w:t xml:space="preserve">In the week ending </w:t>
            </w:r>
            <w:r w:rsidR="00D01716" w:rsidRPr="6C3C70DD">
              <w:rPr>
                <w:lang w:val="en-GB"/>
              </w:rPr>
              <w:t>14</w:t>
            </w:r>
            <w:r w:rsidR="002877B7" w:rsidRPr="6C3C70DD">
              <w:rPr>
                <w:lang w:val="en-GB"/>
              </w:rPr>
              <w:t xml:space="preserve"> May</w:t>
            </w:r>
            <w:r w:rsidR="0B6E74DB" w:rsidRPr="6C3C70DD">
              <w:rPr>
                <w:lang w:val="en-GB"/>
              </w:rPr>
              <w:t xml:space="preserve"> 2023</w:t>
            </w:r>
            <w:r w:rsidRPr="6C3C70DD">
              <w:rPr>
                <w:lang w:val="en-GB"/>
              </w:rPr>
              <w:t xml:space="preserve">, the 7-day rolling average of hospital admissions was </w:t>
            </w:r>
            <w:r w:rsidR="00FB74D9" w:rsidRPr="6C3C70DD">
              <w:rPr>
                <w:lang w:val="en-GB"/>
              </w:rPr>
              <w:t>0.8</w:t>
            </w:r>
            <w:r w:rsidR="00DF7FE6" w:rsidRPr="6C3C70DD">
              <w:rPr>
                <w:lang w:val="en-GB"/>
              </w:rPr>
              <w:t>5</w:t>
            </w:r>
            <w:r w:rsidRPr="6C3C70DD">
              <w:rPr>
                <w:lang w:val="en-GB"/>
              </w:rPr>
              <w:t xml:space="preserve"> per 100,000 population</w:t>
            </w:r>
            <w:r w:rsidR="00D06EF8" w:rsidRPr="6C3C70DD">
              <w:rPr>
                <w:lang w:val="en-GB"/>
              </w:rPr>
              <w:t>, this is a decrease compared to</w:t>
            </w:r>
            <w:r w:rsidR="00D509E2" w:rsidRPr="6C3C70DD">
              <w:rPr>
                <w:lang w:val="en-GB"/>
              </w:rPr>
              <w:t xml:space="preserve"> </w:t>
            </w:r>
            <w:r w:rsidR="30607FE0" w:rsidRPr="6C3C70DD">
              <w:rPr>
                <w:lang w:val="en-GB"/>
              </w:rPr>
              <w:t>0.88 per 100,000</w:t>
            </w:r>
            <w:r w:rsidRPr="6C3C70DD" w:rsidDel="38C29663">
              <w:rPr>
                <w:lang w:val="en-GB"/>
              </w:rPr>
              <w:t xml:space="preserve"> </w:t>
            </w:r>
            <w:r w:rsidR="00D509E2" w:rsidRPr="6C3C70DD">
              <w:rPr>
                <w:lang w:val="en-GB"/>
              </w:rPr>
              <w:t>the</w:t>
            </w:r>
            <w:r w:rsidRPr="6C3C70DD">
              <w:rPr>
                <w:lang w:val="en-GB"/>
              </w:rPr>
              <w:t xml:space="preserve"> previous week</w:t>
            </w:r>
            <w:r w:rsidR="09C5992B" w:rsidRPr="6C3C70DD">
              <w:rPr>
                <w:lang w:val="en-GB"/>
              </w:rPr>
              <w:t xml:space="preserve"> </w:t>
            </w:r>
            <w:r w:rsidRPr="6C3C70DD">
              <w:rPr>
                <w:lang w:val="en-GB"/>
              </w:rPr>
              <w:t>(</w:t>
            </w:r>
            <w:r w:rsidR="00D509E2" w:rsidRPr="6C3C70DD">
              <w:rPr>
                <w:lang w:val="en-GB"/>
              </w:rPr>
              <w:t>ending</w:t>
            </w:r>
            <w:r w:rsidR="759F2E36" w:rsidRPr="6C3C70DD">
              <w:rPr>
                <w:lang w:val="en-GB"/>
              </w:rPr>
              <w:t xml:space="preserve"> </w:t>
            </w:r>
            <w:r w:rsidR="005F35D2" w:rsidRPr="6C3C70DD">
              <w:rPr>
                <w:lang w:val="en-GB"/>
              </w:rPr>
              <w:t>07</w:t>
            </w:r>
            <w:r w:rsidR="002E5389" w:rsidRPr="6C3C70DD">
              <w:rPr>
                <w:lang w:val="en-GB"/>
              </w:rPr>
              <w:t xml:space="preserve"> </w:t>
            </w:r>
            <w:r w:rsidR="005F35D2" w:rsidRPr="6C3C70DD">
              <w:rPr>
                <w:lang w:val="en-GB"/>
              </w:rPr>
              <w:t>May</w:t>
            </w:r>
            <w:r w:rsidR="002E5389" w:rsidRPr="6C3C70DD">
              <w:rPr>
                <w:lang w:val="en-GB"/>
              </w:rPr>
              <w:t xml:space="preserve"> 2023</w:t>
            </w:r>
            <w:r w:rsidRPr="6C3C70DD">
              <w:rPr>
                <w:lang w:val="en-GB"/>
              </w:rPr>
              <w:t xml:space="preserve">). </w:t>
            </w:r>
          </w:p>
        </w:tc>
      </w:tr>
      <w:tr w:rsidR="000C65D1" w:rsidRPr="00785816" w14:paraId="6F7FFD6C" w14:textId="77777777" w:rsidTr="00E75D6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5F35D2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5F35D2">
              <w:rPr>
                <w:b/>
                <w:bCs/>
                <w:lang w:val="en-GB"/>
              </w:rPr>
              <w:t>Mortality</w:t>
            </w:r>
            <w:r w:rsidR="002672B6" w:rsidRPr="005F35D2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5F35D2">
              <w:tab/>
            </w:r>
          </w:p>
        </w:tc>
        <w:tc>
          <w:tcPr>
            <w:tcW w:w="5950" w:type="dxa"/>
            <w:shd w:val="clear" w:color="auto" w:fill="auto"/>
          </w:tcPr>
          <w:p w14:paraId="32EAA9C7" w14:textId="64FDAB24" w:rsidR="000C65D1" w:rsidRPr="005F35D2" w:rsidRDefault="04CC264F" w:rsidP="00062C66">
            <w:pPr>
              <w:pStyle w:val="TableText"/>
              <w:rPr>
                <w:lang w:val="en-GB" w:eastAsia="en-US"/>
              </w:rPr>
            </w:pPr>
            <w:r w:rsidRPr="005F35D2">
              <w:rPr>
                <w:lang w:val="en-GB"/>
              </w:rPr>
              <w:t xml:space="preserve">As </w:t>
            </w:r>
            <w:r w:rsidRPr="008D5022">
              <w:rPr>
                <w:lang w:val="en-GB"/>
              </w:rPr>
              <w:t xml:space="preserve">of </w:t>
            </w:r>
            <w:r w:rsidR="008D5022" w:rsidRPr="00387E61">
              <w:rPr>
                <w:lang w:val="en-GB"/>
              </w:rPr>
              <w:t>14</w:t>
            </w:r>
            <w:r w:rsidR="00570B18" w:rsidRPr="00387E61">
              <w:rPr>
                <w:lang w:val="en-GB"/>
              </w:rPr>
              <w:t xml:space="preserve"> May</w:t>
            </w:r>
            <w:r w:rsidR="77B68548" w:rsidRPr="00387E61">
              <w:rPr>
                <w:lang w:val="en-GB"/>
              </w:rPr>
              <w:t xml:space="preserve"> </w:t>
            </w:r>
            <w:r w:rsidR="3AA019F9" w:rsidRPr="00387E61">
              <w:rPr>
                <w:lang w:val="en-GB"/>
              </w:rPr>
              <w:t>2023</w:t>
            </w:r>
            <w:r w:rsidRPr="00387E61">
              <w:rPr>
                <w:lang w:val="en-GB"/>
              </w:rPr>
              <w:t>, there were</w:t>
            </w:r>
            <w:r w:rsidR="23717CD7" w:rsidRPr="00387E61">
              <w:rPr>
                <w:lang w:val="en-GB"/>
              </w:rPr>
              <w:t xml:space="preserve"> </w:t>
            </w:r>
            <w:r w:rsidR="5194AC2F" w:rsidRPr="00387E61">
              <w:rPr>
                <w:lang w:val="en-GB"/>
              </w:rPr>
              <w:t>3</w:t>
            </w:r>
            <w:r w:rsidR="00387E61" w:rsidRPr="00387E61">
              <w:rPr>
                <w:lang w:val="en-GB"/>
              </w:rPr>
              <w:t>74</w:t>
            </w:r>
            <w:r w:rsidR="23717CD7" w:rsidRPr="00387E61">
              <w:rPr>
                <w:lang w:val="en-GB"/>
              </w:rPr>
              <w:t xml:space="preserve"> deaths </w:t>
            </w:r>
            <w:r w:rsidR="759341C1" w:rsidRPr="00387E61">
              <w:rPr>
                <w:lang w:val="en-GB"/>
              </w:rPr>
              <w:t xml:space="preserve">attributed to COVID-19 </w:t>
            </w:r>
            <w:r w:rsidR="23717CD7" w:rsidRPr="00387E61">
              <w:rPr>
                <w:lang w:val="en-GB"/>
              </w:rPr>
              <w:t xml:space="preserve">in 2023. </w:t>
            </w:r>
            <w:r w:rsidR="23717CD7" w:rsidRPr="00772F47">
              <w:rPr>
                <w:lang w:val="en-GB"/>
              </w:rPr>
              <w:t>The</w:t>
            </w:r>
            <w:r w:rsidR="23717CD7" w:rsidRPr="00247C5A">
              <w:rPr>
                <w:lang w:val="en-GB"/>
              </w:rPr>
              <w:t xml:space="preserve">re </w:t>
            </w:r>
            <w:r w:rsidR="759341C1" w:rsidRPr="00247C5A">
              <w:rPr>
                <w:lang w:val="en-GB"/>
              </w:rPr>
              <w:t xml:space="preserve">were </w:t>
            </w:r>
            <w:r w:rsidR="006C4E13" w:rsidRPr="00247C5A">
              <w:rPr>
                <w:lang w:val="en-GB"/>
              </w:rPr>
              <w:t>2,4</w:t>
            </w:r>
            <w:r w:rsidR="00772F47" w:rsidRPr="00247C5A">
              <w:rPr>
                <w:lang w:val="en-GB"/>
              </w:rPr>
              <w:t>55</w:t>
            </w:r>
            <w:r w:rsidR="004C7C74" w:rsidRPr="00247C5A">
              <w:rPr>
                <w:lang w:val="en-GB"/>
              </w:rPr>
              <w:t xml:space="preserve"> </w:t>
            </w:r>
            <w:r w:rsidRPr="00247C5A">
              <w:rPr>
                <w:lang w:val="en-GB"/>
              </w:rPr>
              <w:t xml:space="preserve">deaths </w:t>
            </w:r>
            <w:r w:rsidR="759341C1" w:rsidRPr="00247C5A">
              <w:rPr>
                <w:lang w:val="en-GB"/>
              </w:rPr>
              <w:t>during 2</w:t>
            </w:r>
            <w:r w:rsidR="42A3926B" w:rsidRPr="00247C5A">
              <w:rPr>
                <w:lang w:val="en-GB"/>
              </w:rPr>
              <w:t>0</w:t>
            </w:r>
            <w:r w:rsidR="759341C1" w:rsidRPr="00247C5A">
              <w:rPr>
                <w:lang w:val="en-GB"/>
              </w:rPr>
              <w:t xml:space="preserve">22 and </w:t>
            </w:r>
            <w:r w:rsidR="7E189A3C" w:rsidRPr="00247C5A">
              <w:rPr>
                <w:lang w:val="en-GB"/>
              </w:rPr>
              <w:t>4</w:t>
            </w:r>
            <w:r w:rsidR="003228B8" w:rsidRPr="00247C5A">
              <w:rPr>
                <w:lang w:val="en-GB"/>
              </w:rPr>
              <w:t>9</w:t>
            </w:r>
            <w:r w:rsidR="759341C1" w:rsidRPr="00247C5A">
              <w:rPr>
                <w:lang w:val="en-GB"/>
              </w:rPr>
              <w:t xml:space="preserve"> deaths prior</w:t>
            </w:r>
            <w:r w:rsidRPr="00247C5A">
              <w:rPr>
                <w:lang w:val="en-GB"/>
              </w:rPr>
              <w:t xml:space="preserve"> to 2022.</w:t>
            </w:r>
            <w:r w:rsidR="3006326E" w:rsidRPr="00247C5A">
              <w:rPr>
                <w:lang w:val="en-GB"/>
              </w:rPr>
              <w:t xml:space="preserve"> </w:t>
            </w:r>
            <w:r w:rsidR="00A4557D" w:rsidRPr="00247C5A">
              <w:rPr>
                <w:lang w:val="en-GB"/>
              </w:rPr>
              <w:t>T</w:t>
            </w:r>
            <w:r w:rsidR="00D81C20" w:rsidRPr="00247C5A">
              <w:rPr>
                <w:lang w:val="en-GB"/>
              </w:rPr>
              <w:t>he</w:t>
            </w:r>
            <w:r w:rsidR="00A4557D" w:rsidRPr="00247C5A">
              <w:rPr>
                <w:lang w:val="en-GB"/>
              </w:rPr>
              <w:t xml:space="preserve"> </w:t>
            </w:r>
            <w:r w:rsidR="00D81C20" w:rsidRPr="00247C5A">
              <w:rPr>
                <w:lang w:val="en-GB"/>
              </w:rPr>
              <w:t xml:space="preserve">mortality </w:t>
            </w:r>
            <w:r w:rsidR="00D81C20" w:rsidRPr="00112456">
              <w:rPr>
                <w:lang w:val="en-GB"/>
              </w:rPr>
              <w:t>rate increased to 0.0</w:t>
            </w:r>
            <w:r w:rsidR="00247C5A" w:rsidRPr="00112456">
              <w:rPr>
                <w:lang w:val="en-GB"/>
              </w:rPr>
              <w:t>9</w:t>
            </w:r>
            <w:r w:rsidR="00D81C20" w:rsidRPr="00112456">
              <w:rPr>
                <w:lang w:val="en-GB"/>
              </w:rPr>
              <w:t xml:space="preserve"> per 100,000 </w:t>
            </w:r>
            <w:r w:rsidR="00A4557D" w:rsidRPr="00112456">
              <w:rPr>
                <w:lang w:val="en-GB"/>
              </w:rPr>
              <w:t xml:space="preserve">population to </w:t>
            </w:r>
            <w:r w:rsidR="00247C5A" w:rsidRPr="00112456">
              <w:rPr>
                <w:lang w:val="en-GB"/>
              </w:rPr>
              <w:t>14</w:t>
            </w:r>
            <w:r w:rsidR="00A4557D" w:rsidRPr="00112456">
              <w:rPr>
                <w:lang w:val="en-GB"/>
              </w:rPr>
              <w:t xml:space="preserve"> May, </w:t>
            </w:r>
            <w:r w:rsidR="00D81C20" w:rsidRPr="00112456">
              <w:rPr>
                <w:lang w:val="en-GB"/>
              </w:rPr>
              <w:t>compared to 0.0</w:t>
            </w:r>
            <w:r w:rsidR="00247C5A" w:rsidRPr="00112456">
              <w:rPr>
                <w:lang w:val="en-GB"/>
              </w:rPr>
              <w:t>8</w:t>
            </w:r>
            <w:r w:rsidR="00D81C20" w:rsidRPr="00112456">
              <w:rPr>
                <w:lang w:val="en-GB"/>
              </w:rPr>
              <w:t xml:space="preserve"> per 100,000 in the previous week (3</w:t>
            </w:r>
            <w:r w:rsidR="00112456" w:rsidRPr="00112456">
              <w:rPr>
                <w:lang w:val="en-GB"/>
              </w:rPr>
              <w:t>3</w:t>
            </w:r>
            <w:r w:rsidR="00D81C20" w:rsidRPr="00112456">
              <w:rPr>
                <w:lang w:val="en-GB"/>
              </w:rPr>
              <w:t xml:space="preserve"> compared to </w:t>
            </w:r>
            <w:r w:rsidR="00112456" w:rsidRPr="00112456">
              <w:rPr>
                <w:lang w:val="en-GB"/>
              </w:rPr>
              <w:t>31</w:t>
            </w:r>
            <w:r w:rsidR="00D81C20" w:rsidRPr="00112456">
              <w:rPr>
                <w:lang w:val="en-GB"/>
              </w:rPr>
              <w:t xml:space="preserve"> deaths).</w:t>
            </w:r>
            <w:r w:rsidR="00D81C20" w:rsidRPr="005F35D2">
              <w:rPr>
                <w:lang w:val="en-GB"/>
              </w:rPr>
              <w:t xml:space="preserve"> </w:t>
            </w:r>
          </w:p>
        </w:tc>
      </w:tr>
      <w:tr w:rsidR="000C65D1" w:rsidRPr="00785816" w14:paraId="3310214D" w14:textId="77777777" w:rsidTr="00E75D6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5F35D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5F35D2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69BC0BEC" w:rsidR="000C65D1" w:rsidRPr="005F35D2" w:rsidRDefault="002C141A" w:rsidP="00062C66">
            <w:pPr>
              <w:pStyle w:val="TableText"/>
              <w:rPr>
                <w:lang w:val="en-GB" w:eastAsia="en-US"/>
              </w:rPr>
            </w:pPr>
            <w:r w:rsidRPr="005F35D2">
              <w:rPr>
                <w:lang w:val="en-GB"/>
              </w:rPr>
              <w:t>P</w:t>
            </w:r>
            <w:r w:rsidR="00A81466" w:rsidRPr="005F35D2">
              <w:rPr>
                <w:lang w:val="en-GB"/>
              </w:rPr>
              <w:t>lease refer to</w:t>
            </w:r>
            <w:r w:rsidR="006D6A46" w:rsidRPr="005F35D2">
              <w:rPr>
                <w:lang w:val="en-GB"/>
              </w:rPr>
              <w:t xml:space="preserve"> </w:t>
            </w:r>
            <w:r w:rsidR="00A81466" w:rsidRPr="005F35D2">
              <w:rPr>
                <w:lang w:val="en-GB"/>
              </w:rPr>
              <w:t>Genomics Insight</w:t>
            </w:r>
            <w:r w:rsidR="0005539B" w:rsidRPr="005F35D2">
              <w:rPr>
                <w:lang w:val="en-GB"/>
              </w:rPr>
              <w:t>s</w:t>
            </w:r>
            <w:r w:rsidR="00A81466" w:rsidRPr="005F35D2">
              <w:rPr>
                <w:lang w:val="en-GB"/>
              </w:rPr>
              <w:t xml:space="preserve"> Report</w:t>
            </w:r>
            <w:r w:rsidRPr="005F35D2">
              <w:rPr>
                <w:lang w:val="en-GB"/>
              </w:rPr>
              <w:t xml:space="preserve"> #3</w:t>
            </w:r>
            <w:r w:rsidR="00FB6BF4" w:rsidRPr="005F35D2">
              <w:rPr>
                <w:lang w:val="en-GB"/>
              </w:rPr>
              <w:t>7</w:t>
            </w:r>
            <w:r w:rsidRPr="005F35D2">
              <w:rPr>
                <w:lang w:val="en-GB"/>
              </w:rPr>
              <w:t xml:space="preserve">, released </w:t>
            </w:r>
            <w:r w:rsidR="00FB6BF4" w:rsidRPr="005F35D2">
              <w:rPr>
                <w:lang w:val="en-GB"/>
              </w:rPr>
              <w:t>05 May</w:t>
            </w:r>
            <w:r w:rsidRPr="005F35D2">
              <w:rPr>
                <w:lang w:val="en-GB"/>
              </w:rPr>
              <w:t xml:space="preserve"> 2023</w:t>
            </w:r>
            <w:r w:rsidR="00E4293F" w:rsidRPr="005F35D2">
              <w:rPr>
                <w:lang w:val="en-GB"/>
              </w:rPr>
              <w:t>.</w:t>
            </w:r>
            <w:r w:rsidR="002672B6" w:rsidRPr="005F35D2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5F35D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5F35D2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785816" w14:paraId="2280E622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785816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405F50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3A73A5E8" w:rsidR="000C65D1" w:rsidRPr="00785816" w:rsidRDefault="000C65D1" w:rsidP="00062C66">
            <w:pPr>
              <w:pStyle w:val="TableText"/>
              <w:rPr>
                <w:highlight w:val="yellow"/>
                <w:lang w:val="en-GB"/>
              </w:rPr>
            </w:pPr>
            <w:bookmarkStart w:id="9" w:name="_Hlk117082034"/>
            <w:r w:rsidRPr="002F617E">
              <w:rPr>
                <w:lang w:val="en-GB"/>
              </w:rPr>
              <w:t xml:space="preserve">The 7-day rolling average of reported case rates </w:t>
            </w:r>
            <w:r w:rsidR="00CF56D1" w:rsidRPr="007B1A6E">
              <w:rPr>
                <w:lang w:val="en-GB"/>
              </w:rPr>
              <w:t xml:space="preserve">was </w:t>
            </w:r>
            <w:r w:rsidR="007B1A6E" w:rsidRPr="007B1A6E">
              <w:rPr>
                <w:lang w:val="en-GB"/>
              </w:rPr>
              <w:t xml:space="preserve">33.0 </w:t>
            </w:r>
            <w:r w:rsidR="00CF56D1" w:rsidRPr="007B1A6E">
              <w:rPr>
                <w:lang w:val="en-GB"/>
              </w:rPr>
              <w:t xml:space="preserve">per 100,000 population for the week ending </w:t>
            </w:r>
            <w:r w:rsidR="007B1A6E" w:rsidRPr="007B1A6E">
              <w:rPr>
                <w:lang w:val="en-GB"/>
              </w:rPr>
              <w:t>21</w:t>
            </w:r>
            <w:r w:rsidR="00ED187D" w:rsidRPr="007B1A6E">
              <w:rPr>
                <w:lang w:val="en-GB"/>
              </w:rPr>
              <w:t xml:space="preserve"> </w:t>
            </w:r>
            <w:r w:rsidR="004D17FD" w:rsidRPr="007B1A6E">
              <w:rPr>
                <w:lang w:val="en-GB"/>
              </w:rPr>
              <w:t>May</w:t>
            </w:r>
            <w:r w:rsidR="000F2776" w:rsidRPr="007B1A6E">
              <w:rPr>
                <w:lang w:val="en-GB"/>
              </w:rPr>
              <w:t xml:space="preserve"> </w:t>
            </w:r>
            <w:r w:rsidR="000F2776" w:rsidRPr="00405F50">
              <w:rPr>
                <w:lang w:val="en-GB"/>
              </w:rPr>
              <w:t>2023</w:t>
            </w:r>
            <w:r w:rsidR="00DC12BD" w:rsidRPr="00405F50">
              <w:rPr>
                <w:lang w:val="en-GB"/>
              </w:rPr>
              <w:t>.</w:t>
            </w:r>
            <w:r w:rsidR="00CF56D1" w:rsidRPr="00405F50">
              <w:rPr>
                <w:lang w:val="en-GB"/>
              </w:rPr>
              <w:t xml:space="preserve"> </w:t>
            </w:r>
            <w:r w:rsidR="00B33036" w:rsidRPr="00405F50">
              <w:rPr>
                <w:lang w:val="en-GB"/>
              </w:rPr>
              <w:t xml:space="preserve">The rate </w:t>
            </w:r>
            <w:r w:rsidR="003A7980" w:rsidRPr="00405F50">
              <w:rPr>
                <w:lang w:val="en-GB"/>
              </w:rPr>
              <w:t xml:space="preserve">increased compared to </w:t>
            </w:r>
            <w:r w:rsidR="00B33036" w:rsidRPr="00405F50">
              <w:rPr>
                <w:lang w:val="en-GB"/>
              </w:rPr>
              <w:t xml:space="preserve">the </w:t>
            </w:r>
            <w:r w:rsidR="00CF56D1" w:rsidRPr="00405F50">
              <w:rPr>
                <w:lang w:val="en-GB"/>
              </w:rPr>
              <w:t xml:space="preserve">previous week, which was </w:t>
            </w:r>
            <w:r w:rsidR="007B1A6E" w:rsidRPr="00405F50">
              <w:rPr>
                <w:lang w:val="en-GB"/>
              </w:rPr>
              <w:t xml:space="preserve">29.2 </w:t>
            </w:r>
            <w:r w:rsidR="00CF56D1" w:rsidRPr="00405F50">
              <w:rPr>
                <w:lang w:val="en-GB"/>
              </w:rPr>
              <w:t>per 100,000</w:t>
            </w:r>
            <w:r w:rsidR="00341CC5" w:rsidRPr="00405F50">
              <w:rPr>
                <w:lang w:val="en-GB"/>
              </w:rPr>
              <w:t>.</w:t>
            </w:r>
            <w:r w:rsidRPr="00405F50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785816" w14:paraId="4F10354C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0F845919" w:rsidR="000C65D1" w:rsidRPr="003F2E12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3F2E12">
              <w:rPr>
                <w:b/>
                <w:bCs/>
                <w:lang w:val="en-GB"/>
              </w:rPr>
              <w:t>Hospitalisations</w:t>
            </w:r>
            <w:r w:rsidR="002672B6" w:rsidRPr="003F2E12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3F2E12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3F2E12">
              <w:rPr>
                <w:b/>
                <w:bCs/>
                <w:vertAlign w:val="superscript"/>
                <w:lang w:val="en-GB"/>
              </w:rPr>
            </w:r>
            <w:r w:rsidR="002672B6" w:rsidRPr="003F2E12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81706B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3F2E12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59F66286" w:rsidR="000C65D1" w:rsidRPr="003F2E12" w:rsidRDefault="1526B5B3" w:rsidP="00062C66">
            <w:pPr>
              <w:pStyle w:val="TableText"/>
              <w:rPr>
                <w:lang w:val="en-GB"/>
              </w:rPr>
            </w:pPr>
            <w:r w:rsidRPr="0518AE84">
              <w:rPr>
                <w:lang w:val="en-GB"/>
              </w:rPr>
              <w:t xml:space="preserve">The 7-day rolling average </w:t>
            </w:r>
            <w:r w:rsidR="7BEEA0CF" w:rsidRPr="0518AE84">
              <w:rPr>
                <w:lang w:val="en-GB"/>
              </w:rPr>
              <w:t xml:space="preserve">for the week ending </w:t>
            </w:r>
            <w:r w:rsidR="28D32BBD" w:rsidRPr="0518AE84">
              <w:rPr>
                <w:lang w:val="en-GB"/>
              </w:rPr>
              <w:t>14</w:t>
            </w:r>
            <w:r w:rsidR="3B62BF64" w:rsidRPr="0518AE84">
              <w:rPr>
                <w:lang w:val="en-GB"/>
              </w:rPr>
              <w:t xml:space="preserve"> May</w:t>
            </w:r>
            <w:r w:rsidR="3A59D74A" w:rsidRPr="0518AE84">
              <w:rPr>
                <w:lang w:val="en-GB"/>
              </w:rPr>
              <w:t xml:space="preserve"> 2023</w:t>
            </w:r>
            <w:r w:rsidRPr="0518AE84">
              <w:rPr>
                <w:lang w:val="en-GB"/>
              </w:rPr>
              <w:t xml:space="preserve"> was </w:t>
            </w:r>
            <w:r w:rsidR="45967209" w:rsidRPr="0518AE84">
              <w:rPr>
                <w:lang w:val="en-GB"/>
              </w:rPr>
              <w:t>0.</w:t>
            </w:r>
            <w:r w:rsidR="6951FD51" w:rsidRPr="0518AE84">
              <w:rPr>
                <w:lang w:val="en-GB"/>
              </w:rPr>
              <w:t>92</w:t>
            </w:r>
            <w:r w:rsidRPr="0518AE84">
              <w:rPr>
                <w:lang w:val="en-GB"/>
              </w:rPr>
              <w:t xml:space="preserve"> per 100,000 population</w:t>
            </w:r>
            <w:r w:rsidR="2D73BFE6" w:rsidRPr="0518AE84">
              <w:rPr>
                <w:lang w:val="en-GB"/>
              </w:rPr>
              <w:t xml:space="preserve">, </w:t>
            </w:r>
            <w:r w:rsidR="6951FD51" w:rsidRPr="0518AE84">
              <w:rPr>
                <w:lang w:val="en-GB"/>
              </w:rPr>
              <w:t>increas</w:t>
            </w:r>
            <w:r w:rsidR="795DDF85" w:rsidRPr="0518AE84">
              <w:rPr>
                <w:lang w:val="en-GB"/>
              </w:rPr>
              <w:t>ing</w:t>
            </w:r>
            <w:r w:rsidR="6951FD51" w:rsidRPr="0518AE84">
              <w:rPr>
                <w:lang w:val="en-GB"/>
              </w:rPr>
              <w:t xml:space="preserve"> compared to</w:t>
            </w:r>
            <w:r w:rsidR="2D73BFE6" w:rsidRPr="0518AE84">
              <w:rPr>
                <w:lang w:val="en-GB"/>
              </w:rPr>
              <w:t xml:space="preserve"> </w:t>
            </w:r>
            <w:r w:rsidR="1BA3B36C" w:rsidRPr="0518AE84">
              <w:rPr>
                <w:lang w:val="en-GB"/>
              </w:rPr>
              <w:t xml:space="preserve">the </w:t>
            </w:r>
            <w:r w:rsidR="2D73BFE6" w:rsidRPr="0518AE84">
              <w:rPr>
                <w:lang w:val="en-GB"/>
              </w:rPr>
              <w:t xml:space="preserve">previous week </w:t>
            </w:r>
            <w:r w:rsidRPr="0518AE84">
              <w:rPr>
                <w:lang w:val="en-GB"/>
              </w:rPr>
              <w:t>(</w:t>
            </w:r>
            <w:r w:rsidR="253BB5AA" w:rsidRPr="0518AE84">
              <w:rPr>
                <w:lang w:val="en-GB"/>
              </w:rPr>
              <w:t>0.</w:t>
            </w:r>
            <w:r w:rsidR="3B62BF64" w:rsidRPr="0518AE84">
              <w:rPr>
                <w:lang w:val="en-GB"/>
              </w:rPr>
              <w:t>7</w:t>
            </w:r>
            <w:r w:rsidR="00033DF9" w:rsidRPr="0518AE84">
              <w:rPr>
                <w:lang w:val="en-GB"/>
              </w:rPr>
              <w:t>3</w:t>
            </w:r>
            <w:r w:rsidRPr="0518AE84">
              <w:rPr>
                <w:lang w:val="en-GB"/>
              </w:rPr>
              <w:t xml:space="preserve"> per 100,000).</w:t>
            </w:r>
            <w:r w:rsidR="6FA0B317" w:rsidRPr="0518AE84">
              <w:rPr>
                <w:lang w:val="en-GB"/>
              </w:rPr>
              <w:t xml:space="preserve"> </w:t>
            </w:r>
          </w:p>
        </w:tc>
      </w:tr>
      <w:tr w:rsidR="000C65D1" w:rsidRPr="00785816" w14:paraId="7A5D63AC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D056DD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D056DD">
              <w:rPr>
                <w:b/>
                <w:lang w:val="en-GB"/>
              </w:rPr>
              <w:t>Mortality</w:t>
            </w:r>
            <w:r w:rsidR="002672B6" w:rsidRPr="00D056DD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75A3858D" w:rsidR="000C65D1" w:rsidRPr="00D056DD" w:rsidRDefault="02793BD0" w:rsidP="00062C66">
            <w:pPr>
              <w:pStyle w:val="TableText"/>
              <w:rPr>
                <w:lang w:val="en-GB" w:eastAsia="en-US"/>
              </w:rPr>
            </w:pPr>
            <w:r w:rsidRPr="00D056DD">
              <w:rPr>
                <w:lang w:val="en-GB"/>
              </w:rPr>
              <w:t xml:space="preserve">As </w:t>
            </w:r>
            <w:r w:rsidRPr="00A33CD5">
              <w:rPr>
                <w:lang w:val="en-GB"/>
              </w:rPr>
              <w:t xml:space="preserve">of </w:t>
            </w:r>
            <w:r w:rsidR="00A33CD5" w:rsidRPr="00A33CD5">
              <w:rPr>
                <w:lang w:val="en-GB"/>
              </w:rPr>
              <w:t>14</w:t>
            </w:r>
            <w:r w:rsidR="002D076A" w:rsidRPr="00A33CD5">
              <w:rPr>
                <w:lang w:val="en-GB"/>
              </w:rPr>
              <w:t xml:space="preserve"> May</w:t>
            </w:r>
            <w:r w:rsidRPr="00A33CD5">
              <w:rPr>
                <w:lang w:val="en-GB"/>
              </w:rPr>
              <w:t xml:space="preserve"> 2023, there were</w:t>
            </w:r>
            <w:r w:rsidR="42B3521B" w:rsidRPr="00A33CD5">
              <w:rPr>
                <w:lang w:val="en-GB"/>
              </w:rPr>
              <w:t xml:space="preserve"> </w:t>
            </w:r>
            <w:r w:rsidR="002D076A" w:rsidRPr="0080688A">
              <w:rPr>
                <w:lang w:val="en-GB"/>
              </w:rPr>
              <w:t>3</w:t>
            </w:r>
            <w:r w:rsidR="00A33CD5" w:rsidRPr="0080688A">
              <w:rPr>
                <w:lang w:val="en-GB"/>
              </w:rPr>
              <w:t>2</w:t>
            </w:r>
            <w:r w:rsidRPr="0080688A">
              <w:rPr>
                <w:lang w:val="en-GB"/>
              </w:rPr>
              <w:t xml:space="preserve"> </w:t>
            </w:r>
            <w:r w:rsidR="5F66B16E" w:rsidRPr="0080688A">
              <w:rPr>
                <w:lang w:val="en-GB"/>
              </w:rPr>
              <w:t>deaths</w:t>
            </w:r>
            <w:r w:rsidRPr="0080688A">
              <w:rPr>
                <w:lang w:val="en-GB"/>
              </w:rPr>
              <w:t xml:space="preserve"> attributed to COVID-19 in 2023. There were </w:t>
            </w:r>
            <w:r w:rsidR="00EC2352" w:rsidRPr="0080688A">
              <w:rPr>
                <w:lang w:val="en-GB"/>
              </w:rPr>
              <w:t>20</w:t>
            </w:r>
            <w:r w:rsidR="00A33CD5" w:rsidRPr="0080688A">
              <w:rPr>
                <w:lang w:val="en-GB"/>
              </w:rPr>
              <w:t>5</w:t>
            </w:r>
            <w:r w:rsidR="00EC2352" w:rsidRPr="0080688A">
              <w:rPr>
                <w:lang w:val="en-GB"/>
              </w:rPr>
              <w:t xml:space="preserve"> </w:t>
            </w:r>
            <w:r w:rsidRPr="0080688A">
              <w:rPr>
                <w:lang w:val="en-GB"/>
              </w:rPr>
              <w:t>deaths during 2022 an</w:t>
            </w:r>
            <w:r w:rsidR="244114DE" w:rsidRPr="0080688A">
              <w:rPr>
                <w:lang w:val="en-GB"/>
              </w:rPr>
              <w:t>d 1</w:t>
            </w:r>
            <w:r w:rsidR="155E4F2E" w:rsidRPr="0080688A">
              <w:rPr>
                <w:lang w:val="en-GB"/>
              </w:rPr>
              <w:t>5</w:t>
            </w:r>
            <w:r w:rsidRPr="0080688A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D056DD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D056DD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785816" w14:paraId="42B7D3F2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785816" w:rsidRDefault="000C65D1" w:rsidP="24A3B2DF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00405F50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7C359AF1" w:rsidR="000C65D1" w:rsidRPr="00785816" w:rsidRDefault="61940067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886D2F">
              <w:rPr>
                <w:lang w:val="en-GB"/>
              </w:rPr>
              <w:t xml:space="preserve">The 7-day rolling average of reported case rates </w:t>
            </w:r>
            <w:r w:rsidR="217DD355" w:rsidRPr="00886D2F">
              <w:rPr>
                <w:lang w:val="en-GB"/>
              </w:rPr>
              <w:t>was</w:t>
            </w:r>
            <w:r w:rsidRPr="00886D2F">
              <w:rPr>
                <w:lang w:val="en-GB"/>
              </w:rPr>
              <w:t xml:space="preserve"> </w:t>
            </w:r>
            <w:r w:rsidR="00803414" w:rsidRPr="00886D2F">
              <w:rPr>
                <w:lang w:val="en-GB"/>
              </w:rPr>
              <w:t>2</w:t>
            </w:r>
            <w:r w:rsidR="00886D2F" w:rsidRPr="00886D2F">
              <w:rPr>
                <w:lang w:val="en-GB"/>
              </w:rPr>
              <w:t>2.2</w:t>
            </w:r>
            <w:r w:rsidRPr="00886D2F">
              <w:rPr>
                <w:lang w:val="en-GB"/>
              </w:rPr>
              <w:t xml:space="preserve"> per 100,000 population </w:t>
            </w:r>
            <w:r w:rsidR="6131B89C" w:rsidRPr="00886D2F">
              <w:rPr>
                <w:lang w:val="en-GB"/>
              </w:rPr>
              <w:t xml:space="preserve">for the week ending </w:t>
            </w:r>
            <w:r w:rsidR="00886D2F" w:rsidRPr="00886D2F">
              <w:rPr>
                <w:lang w:val="en-GB"/>
              </w:rPr>
              <w:t>21</w:t>
            </w:r>
            <w:r w:rsidR="004D17FD" w:rsidRPr="00886D2F">
              <w:rPr>
                <w:lang w:val="en-GB"/>
              </w:rPr>
              <w:t xml:space="preserve"> May</w:t>
            </w:r>
            <w:r w:rsidR="6131B89C" w:rsidRPr="00886D2F">
              <w:rPr>
                <w:lang w:val="en-GB"/>
              </w:rPr>
              <w:t xml:space="preserve"> </w:t>
            </w:r>
            <w:r w:rsidR="6131B89C" w:rsidRPr="00405F50">
              <w:rPr>
                <w:lang w:val="en-GB"/>
              </w:rPr>
              <w:t>2023</w:t>
            </w:r>
            <w:r w:rsidR="4AB72AD3" w:rsidRPr="00405F50">
              <w:rPr>
                <w:lang w:val="en-GB"/>
              </w:rPr>
              <w:t>.</w:t>
            </w:r>
            <w:r w:rsidR="4AB72AD3" w:rsidRPr="00405F50">
              <w:t xml:space="preserve"> </w:t>
            </w:r>
            <w:r w:rsidR="4AB72AD3" w:rsidRPr="00405F50">
              <w:rPr>
                <w:lang w:val="en-GB"/>
              </w:rPr>
              <w:t xml:space="preserve">The </w:t>
            </w:r>
            <w:r w:rsidR="0471EB5E" w:rsidRPr="00405F50">
              <w:rPr>
                <w:lang w:val="en-GB"/>
              </w:rPr>
              <w:t>rate</w:t>
            </w:r>
            <w:r w:rsidR="3489A2C3" w:rsidRPr="00405F50">
              <w:rPr>
                <w:lang w:val="en-GB"/>
              </w:rPr>
              <w:t xml:space="preserve"> </w:t>
            </w:r>
            <w:r w:rsidR="00405F50" w:rsidRPr="00405F50">
              <w:rPr>
                <w:lang w:val="en-GB"/>
              </w:rPr>
              <w:t>in</w:t>
            </w:r>
            <w:r w:rsidR="00A53233" w:rsidRPr="00405F50">
              <w:rPr>
                <w:lang w:val="en-GB"/>
              </w:rPr>
              <w:t>creased</w:t>
            </w:r>
            <w:r w:rsidR="3489A2C3" w:rsidRPr="00405F50">
              <w:rPr>
                <w:lang w:val="en-GB"/>
              </w:rPr>
              <w:t xml:space="preserve"> compared </w:t>
            </w:r>
            <w:r w:rsidR="0471EB5E" w:rsidRPr="00405F50">
              <w:rPr>
                <w:lang w:val="en-GB"/>
              </w:rPr>
              <w:t>to</w:t>
            </w:r>
            <w:r w:rsidR="4AB72AD3" w:rsidRPr="00405F50">
              <w:rPr>
                <w:lang w:val="en-GB"/>
              </w:rPr>
              <w:t xml:space="preserve"> the previous week, which was </w:t>
            </w:r>
            <w:r w:rsidR="00D97BA0" w:rsidRPr="00405F50">
              <w:rPr>
                <w:lang w:val="en-GB"/>
              </w:rPr>
              <w:t xml:space="preserve">20.1 </w:t>
            </w:r>
            <w:r w:rsidR="4AB72AD3" w:rsidRPr="00405F50">
              <w:rPr>
                <w:lang w:val="en-GB"/>
              </w:rPr>
              <w:t>per 100,000.</w:t>
            </w:r>
            <w:r w:rsidRPr="00405F50">
              <w:rPr>
                <w:lang w:val="en-GB"/>
              </w:rPr>
              <w:t xml:space="preserve"> </w:t>
            </w:r>
          </w:p>
        </w:tc>
      </w:tr>
      <w:tr w:rsidR="000C65D1" w:rsidRPr="00785816" w14:paraId="2E16F079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2E2A992A" w:rsidR="000C65D1" w:rsidRPr="00785816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proofErr w:type="spellStart"/>
            <w:r w:rsidRPr="00CE7B2D">
              <w:rPr>
                <w:b/>
                <w:bCs/>
                <w:lang w:val="en-GB"/>
              </w:rPr>
              <w:lastRenderedPageBreak/>
              <w:t>Hospitalisations</w:t>
            </w:r>
            <w:r w:rsidR="002672B6" w:rsidRPr="00CE7B2D">
              <w:rPr>
                <w:vertAlign w:val="superscript"/>
                <w:lang w:val="en-GB"/>
              </w:rPr>
              <w:fldChar w:fldCharType="begin"/>
            </w:r>
            <w:r w:rsidR="002672B6" w:rsidRPr="00CE7B2D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CE7B2D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CE7B2D">
              <w:rPr>
                <w:vertAlign w:val="superscript"/>
                <w:lang w:val="en-GB"/>
              </w:rPr>
            </w:r>
            <w:r w:rsidR="002672B6" w:rsidRPr="00CE7B2D">
              <w:rPr>
                <w:vertAlign w:val="superscript"/>
                <w:lang w:val="en-GB"/>
              </w:rPr>
              <w:fldChar w:fldCharType="separate"/>
            </w:r>
            <w:r w:rsidR="0081706B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CE7B2D">
              <w:rPr>
                <w:vertAlign w:val="superscript"/>
                <w:lang w:val="en-GB"/>
              </w:rPr>
              <w:fldChar w:fldCharType="end"/>
            </w:r>
            <w:r w:rsidRPr="00CE7B2D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5301E34F" w:rsidR="000C65D1" w:rsidRPr="00785816" w:rsidRDefault="4220D8F6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518AE84">
              <w:rPr>
                <w:lang w:val="en-GB"/>
              </w:rPr>
              <w:t xml:space="preserve">The 7-day rolling average for the week ending </w:t>
            </w:r>
            <w:r w:rsidR="005563D6" w:rsidRPr="0518AE84">
              <w:rPr>
                <w:lang w:val="en-GB"/>
              </w:rPr>
              <w:t>14</w:t>
            </w:r>
            <w:r w:rsidR="00700F8B" w:rsidRPr="0518AE84">
              <w:rPr>
                <w:lang w:val="en-GB"/>
              </w:rPr>
              <w:t xml:space="preserve"> May</w:t>
            </w:r>
            <w:r w:rsidR="0DBCBCD8" w:rsidRPr="0518AE84">
              <w:rPr>
                <w:lang w:val="en-GB"/>
              </w:rPr>
              <w:t xml:space="preserve"> 2023 </w:t>
            </w:r>
            <w:r w:rsidRPr="0518AE84">
              <w:rPr>
                <w:lang w:val="en-GB"/>
              </w:rPr>
              <w:t xml:space="preserve">was </w:t>
            </w:r>
            <w:r w:rsidR="00A23507" w:rsidRPr="0518AE84">
              <w:rPr>
                <w:lang w:val="en-GB"/>
              </w:rPr>
              <w:t>0.</w:t>
            </w:r>
            <w:r w:rsidR="00E20F66" w:rsidRPr="0518AE84">
              <w:rPr>
                <w:lang w:val="en-GB"/>
              </w:rPr>
              <w:t>68</w:t>
            </w:r>
            <w:r w:rsidR="00D81C20" w:rsidRPr="0518AE84">
              <w:rPr>
                <w:lang w:val="en-GB"/>
              </w:rPr>
              <w:t xml:space="preserve"> </w:t>
            </w:r>
            <w:r w:rsidRPr="0518AE84">
              <w:rPr>
                <w:lang w:val="en-GB"/>
              </w:rPr>
              <w:t>per 100,000 population,</w:t>
            </w:r>
            <w:r w:rsidR="009C01BA" w:rsidRPr="0518AE84">
              <w:rPr>
                <w:lang w:val="en-GB"/>
              </w:rPr>
              <w:t xml:space="preserve"> decreasing from</w:t>
            </w:r>
            <w:r w:rsidR="5D4D6DAB" w:rsidRPr="0518AE84">
              <w:rPr>
                <w:lang w:val="en-GB"/>
              </w:rPr>
              <w:t xml:space="preserve"> </w:t>
            </w:r>
            <w:r w:rsidR="0DBCBCD8" w:rsidRPr="0518AE84">
              <w:rPr>
                <w:lang w:val="en-GB"/>
              </w:rPr>
              <w:t xml:space="preserve">the previous week </w:t>
            </w:r>
            <w:r w:rsidRPr="0518AE84">
              <w:rPr>
                <w:lang w:val="en-GB"/>
              </w:rPr>
              <w:t>(</w:t>
            </w:r>
            <w:r w:rsidR="005563D6" w:rsidRPr="0518AE84">
              <w:rPr>
                <w:lang w:val="en-GB"/>
              </w:rPr>
              <w:t>0.84</w:t>
            </w:r>
            <w:r w:rsidRPr="0518AE84">
              <w:rPr>
                <w:lang w:val="en-GB"/>
              </w:rPr>
              <w:t xml:space="preserve"> per 100,000). </w:t>
            </w:r>
          </w:p>
        </w:tc>
      </w:tr>
      <w:tr w:rsidR="00F82DC1" w:rsidRPr="00785816" w14:paraId="6910864C" w14:textId="77777777" w:rsidTr="0518AE84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CE7B2D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CE7B2D">
              <w:rPr>
                <w:b/>
                <w:bCs/>
                <w:lang w:val="en-GB"/>
              </w:rPr>
              <w:t>Mortality</w:t>
            </w:r>
            <w:r w:rsidR="002672B6" w:rsidRPr="00CE7B2D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2AB3504" w:rsidR="00F82DC1" w:rsidRPr="00CE7B2D" w:rsidRDefault="4AA521E1" w:rsidP="24A3B2DF">
            <w:pPr>
              <w:pStyle w:val="TableText"/>
              <w:rPr>
                <w:lang w:val="en-GB" w:eastAsia="en-US"/>
              </w:rPr>
            </w:pPr>
            <w:r w:rsidRPr="00CE7B2D">
              <w:rPr>
                <w:lang w:val="en-GB"/>
              </w:rPr>
              <w:t xml:space="preserve">As </w:t>
            </w:r>
            <w:r w:rsidRPr="00A43DB5">
              <w:rPr>
                <w:lang w:val="en-GB"/>
              </w:rPr>
              <w:t xml:space="preserve">of </w:t>
            </w:r>
            <w:r w:rsidR="00A43DB5" w:rsidRPr="00A43DB5">
              <w:rPr>
                <w:lang w:val="en-GB"/>
              </w:rPr>
              <w:t>14</w:t>
            </w:r>
            <w:r w:rsidR="002D076A" w:rsidRPr="00A43DB5">
              <w:rPr>
                <w:lang w:val="en-GB"/>
              </w:rPr>
              <w:t xml:space="preserve"> May</w:t>
            </w:r>
            <w:r w:rsidRPr="00A43DB5">
              <w:rPr>
                <w:lang w:val="en-GB"/>
              </w:rPr>
              <w:t xml:space="preserve"> 2023, there </w:t>
            </w:r>
            <w:r w:rsidR="7B7E510B" w:rsidRPr="00A43DB5">
              <w:rPr>
                <w:lang w:val="en-GB"/>
              </w:rPr>
              <w:t>w</w:t>
            </w:r>
            <w:r w:rsidR="195459C0" w:rsidRPr="00A43DB5">
              <w:rPr>
                <w:lang w:val="en-GB"/>
              </w:rPr>
              <w:t>e</w:t>
            </w:r>
            <w:r w:rsidR="195459C0" w:rsidRPr="00B62C46">
              <w:rPr>
                <w:lang w:val="en-GB"/>
              </w:rPr>
              <w:t>re</w:t>
            </w:r>
            <w:r w:rsidRPr="00B62C46">
              <w:rPr>
                <w:lang w:val="en-GB"/>
              </w:rPr>
              <w:t xml:space="preserve"> </w:t>
            </w:r>
            <w:r w:rsidR="00A43DB5" w:rsidRPr="00B62C46">
              <w:rPr>
                <w:lang w:val="en-GB"/>
              </w:rPr>
              <w:t>6</w:t>
            </w:r>
            <w:r w:rsidRPr="00B62C46">
              <w:rPr>
                <w:lang w:val="en-GB"/>
              </w:rPr>
              <w:t xml:space="preserve"> </w:t>
            </w:r>
            <w:r w:rsidR="5ABA6E7C" w:rsidRPr="008B1DCC">
              <w:rPr>
                <w:lang w:val="en-GB"/>
              </w:rPr>
              <w:t>deaths</w:t>
            </w:r>
            <w:r w:rsidRPr="008B1DCC">
              <w:rPr>
                <w:lang w:val="en-GB"/>
              </w:rPr>
              <w:t xml:space="preserve"> attributed to COVID-19 in 2023. There were </w:t>
            </w:r>
            <w:r w:rsidR="00EC2352" w:rsidRPr="008B1DCC">
              <w:rPr>
                <w:lang w:val="en-GB"/>
              </w:rPr>
              <w:t>13</w:t>
            </w:r>
            <w:r w:rsidR="00B62C46" w:rsidRPr="008B1DCC">
              <w:rPr>
                <w:lang w:val="en-GB"/>
              </w:rPr>
              <w:t>6</w:t>
            </w:r>
            <w:r w:rsidR="00EC2352" w:rsidRPr="008B1DCC">
              <w:rPr>
                <w:lang w:val="en-GB"/>
              </w:rPr>
              <w:t xml:space="preserve"> </w:t>
            </w:r>
            <w:r w:rsidRPr="008B1DCC">
              <w:rPr>
                <w:lang w:val="en-GB"/>
              </w:rPr>
              <w:t xml:space="preserve">deaths during 2022 and </w:t>
            </w:r>
            <w:r w:rsidR="14C5795E" w:rsidRPr="008B1DCC">
              <w:rPr>
                <w:lang w:val="en-GB"/>
              </w:rPr>
              <w:t>4</w:t>
            </w:r>
            <w:r w:rsidRPr="008B1DCC">
              <w:rPr>
                <w:lang w:val="en-GB"/>
              </w:rPr>
              <w:t xml:space="preserve"> deaths prior to</w:t>
            </w:r>
            <w:r w:rsidR="4C1F0848" w:rsidRPr="008B1DCC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785816" w:rsidRDefault="6F7E3446" w:rsidP="6F7E3446">
      <w:pPr>
        <w:rPr>
          <w:rFonts w:ascii="Segoe UI" w:hAnsi="Segoe UI" w:cs="Segoe UI"/>
          <w:b/>
          <w:bCs/>
          <w:color w:val="8EAADB" w:themeColor="accent1" w:themeTint="99"/>
          <w:highlight w:val="yellow"/>
          <w:lang w:val="en-GB"/>
        </w:rPr>
      </w:pPr>
    </w:p>
    <w:p w14:paraId="057B091E" w14:textId="11B2C372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805797C" w14:textId="16F839C6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F7562D" w14:textId="10A2A3C3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E7932E0" w14:textId="4B577910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F43F73C" w14:textId="44B02326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B36F34F" w14:textId="42F5018C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29E8557" w14:textId="1A599F9F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712496" w14:textId="29095F44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D1D92CD" w14:textId="17828F41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C4EAF3" w14:textId="1BB592B8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A631B77" w14:textId="500C998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4DA8FD5" w14:textId="7C6CC9F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E8C00B6" w14:textId="44F043DD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F31F9D" w14:textId="46262CAB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55BD1E" w14:textId="3814DA0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D299662" w14:textId="79264454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170DC67" w14:textId="1963FC1A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67ECF92" w14:textId="17A36F7D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90DFE9F" w14:textId="09154F44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B1F44C" w14:textId="35D92E29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A45949" w14:textId="084124DD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4DDE6B1" w14:textId="20EC82B1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BB22FF2" w14:textId="6EB9DB1A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4F5CD01" w14:textId="1CB46DC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69FCED0" w14:textId="0C839822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609E125" w14:textId="7F2007B1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9808D30" w14:textId="36CD83CB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C783A4" w14:textId="67BF395E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598B617" w14:textId="40D794B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DA708B2" w14:textId="7A7C6962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5CB1D4E" w14:textId="7C42E345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21A0064" w14:textId="7DC3D39F" w:rsidR="6F7E3446" w:rsidRPr="0078581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191B" w14:textId="77777777" w:rsidR="001047BB" w:rsidRDefault="001047BB" w:rsidP="000C65D1">
      <w:pPr>
        <w:spacing w:after="0" w:line="240" w:lineRule="auto"/>
      </w:pPr>
      <w:r>
        <w:separator/>
      </w:r>
    </w:p>
  </w:endnote>
  <w:endnote w:type="continuationSeparator" w:id="0">
    <w:p w14:paraId="189E2280" w14:textId="77777777" w:rsidR="001047BB" w:rsidRDefault="001047BB" w:rsidP="000C65D1">
      <w:pPr>
        <w:spacing w:after="0" w:line="240" w:lineRule="auto"/>
      </w:pPr>
      <w:r>
        <w:continuationSeparator/>
      </w:r>
    </w:p>
  </w:endnote>
  <w:endnote w:type="continuationNotice" w:id="1">
    <w:p w14:paraId="2463E0FE" w14:textId="77777777" w:rsidR="001047BB" w:rsidRDefault="001047BB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5711C671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1C11" w14:textId="77777777" w:rsidR="001047BB" w:rsidRDefault="001047BB" w:rsidP="000C65D1">
      <w:pPr>
        <w:spacing w:after="0" w:line="240" w:lineRule="auto"/>
      </w:pPr>
      <w:r>
        <w:separator/>
      </w:r>
    </w:p>
  </w:footnote>
  <w:footnote w:type="continuationSeparator" w:id="0">
    <w:p w14:paraId="2A47D152" w14:textId="77777777" w:rsidR="001047BB" w:rsidRDefault="001047BB" w:rsidP="000C65D1">
      <w:pPr>
        <w:spacing w:after="0" w:line="240" w:lineRule="auto"/>
      </w:pPr>
      <w:r>
        <w:continuationSeparator/>
      </w:r>
    </w:p>
  </w:footnote>
  <w:footnote w:type="continuationNotice" w:id="1">
    <w:p w14:paraId="51BEE979" w14:textId="77777777" w:rsidR="001047BB" w:rsidRDefault="001047BB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49FE"/>
    <w:rsid w:val="00024BD3"/>
    <w:rsid w:val="00024CD1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32E0"/>
    <w:rsid w:val="0004346D"/>
    <w:rsid w:val="00044F90"/>
    <w:rsid w:val="00045068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52C1"/>
    <w:rsid w:val="000A0874"/>
    <w:rsid w:val="000A1DFC"/>
    <w:rsid w:val="000A3885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34AC"/>
    <w:rsid w:val="000F7563"/>
    <w:rsid w:val="00100F46"/>
    <w:rsid w:val="00104189"/>
    <w:rsid w:val="001047BB"/>
    <w:rsid w:val="001073B3"/>
    <w:rsid w:val="00107AC0"/>
    <w:rsid w:val="00107DCB"/>
    <w:rsid w:val="0011213E"/>
    <w:rsid w:val="00112456"/>
    <w:rsid w:val="00112965"/>
    <w:rsid w:val="00113BB7"/>
    <w:rsid w:val="00114D70"/>
    <w:rsid w:val="00116BC2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603C6"/>
    <w:rsid w:val="00160D5A"/>
    <w:rsid w:val="001613D5"/>
    <w:rsid w:val="0016316B"/>
    <w:rsid w:val="00163E4A"/>
    <w:rsid w:val="00164EED"/>
    <w:rsid w:val="001652D2"/>
    <w:rsid w:val="0016569F"/>
    <w:rsid w:val="00170869"/>
    <w:rsid w:val="001710C5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C0C"/>
    <w:rsid w:val="001C2DA1"/>
    <w:rsid w:val="001C5605"/>
    <w:rsid w:val="001D113E"/>
    <w:rsid w:val="001D2026"/>
    <w:rsid w:val="001D592A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BE2"/>
    <w:rsid w:val="0025245D"/>
    <w:rsid w:val="0025318B"/>
    <w:rsid w:val="00253C94"/>
    <w:rsid w:val="00253D73"/>
    <w:rsid w:val="00254871"/>
    <w:rsid w:val="00255B11"/>
    <w:rsid w:val="002561A9"/>
    <w:rsid w:val="00256489"/>
    <w:rsid w:val="0026064E"/>
    <w:rsid w:val="00262584"/>
    <w:rsid w:val="00263518"/>
    <w:rsid w:val="00264561"/>
    <w:rsid w:val="00265575"/>
    <w:rsid w:val="002672B6"/>
    <w:rsid w:val="00270B6A"/>
    <w:rsid w:val="00270D64"/>
    <w:rsid w:val="0027599D"/>
    <w:rsid w:val="0028058C"/>
    <w:rsid w:val="002827BC"/>
    <w:rsid w:val="00285C56"/>
    <w:rsid w:val="002877B7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5B79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61E4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57BD"/>
    <w:rsid w:val="00325865"/>
    <w:rsid w:val="0032782C"/>
    <w:rsid w:val="0032795C"/>
    <w:rsid w:val="00327C98"/>
    <w:rsid w:val="00330ABE"/>
    <w:rsid w:val="0033315F"/>
    <w:rsid w:val="00333A5A"/>
    <w:rsid w:val="00333B4C"/>
    <w:rsid w:val="00336319"/>
    <w:rsid w:val="003367FE"/>
    <w:rsid w:val="00337623"/>
    <w:rsid w:val="00337A33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7E61"/>
    <w:rsid w:val="00390DB8"/>
    <w:rsid w:val="00390DBD"/>
    <w:rsid w:val="00391214"/>
    <w:rsid w:val="00391E53"/>
    <w:rsid w:val="0039239C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B95"/>
    <w:rsid w:val="003B5908"/>
    <w:rsid w:val="003B6785"/>
    <w:rsid w:val="003B67E5"/>
    <w:rsid w:val="003B7180"/>
    <w:rsid w:val="003C0246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653A"/>
    <w:rsid w:val="003C66BF"/>
    <w:rsid w:val="003C6759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78FD"/>
    <w:rsid w:val="003F0CA1"/>
    <w:rsid w:val="003F19E0"/>
    <w:rsid w:val="003F1E56"/>
    <w:rsid w:val="003F2E12"/>
    <w:rsid w:val="003F2EDF"/>
    <w:rsid w:val="003F3C5A"/>
    <w:rsid w:val="003F5E7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FC4"/>
    <w:rsid w:val="004125B5"/>
    <w:rsid w:val="004134FD"/>
    <w:rsid w:val="00413E04"/>
    <w:rsid w:val="00414934"/>
    <w:rsid w:val="004168E0"/>
    <w:rsid w:val="0041BB5C"/>
    <w:rsid w:val="00420714"/>
    <w:rsid w:val="00420B48"/>
    <w:rsid w:val="00421010"/>
    <w:rsid w:val="004215D9"/>
    <w:rsid w:val="00422F48"/>
    <w:rsid w:val="00426D7E"/>
    <w:rsid w:val="004303F9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4B79"/>
    <w:rsid w:val="00444E2B"/>
    <w:rsid w:val="0044797D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38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D71"/>
    <w:rsid w:val="004D752D"/>
    <w:rsid w:val="004E216A"/>
    <w:rsid w:val="004E2A8D"/>
    <w:rsid w:val="004E37AA"/>
    <w:rsid w:val="004E5BC6"/>
    <w:rsid w:val="004E766F"/>
    <w:rsid w:val="004E7B61"/>
    <w:rsid w:val="004E7C80"/>
    <w:rsid w:val="004F2EC3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0B18"/>
    <w:rsid w:val="00571A6D"/>
    <w:rsid w:val="00575266"/>
    <w:rsid w:val="005846C5"/>
    <w:rsid w:val="00584A4B"/>
    <w:rsid w:val="00584B4A"/>
    <w:rsid w:val="005851FA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75F1"/>
    <w:rsid w:val="005B7DD9"/>
    <w:rsid w:val="005C010C"/>
    <w:rsid w:val="005C0ED6"/>
    <w:rsid w:val="005C15D4"/>
    <w:rsid w:val="005C1804"/>
    <w:rsid w:val="005C5F35"/>
    <w:rsid w:val="005C6C1B"/>
    <w:rsid w:val="005C7FE4"/>
    <w:rsid w:val="005D4AD8"/>
    <w:rsid w:val="005D4FF3"/>
    <w:rsid w:val="005D7028"/>
    <w:rsid w:val="005D7111"/>
    <w:rsid w:val="005D7286"/>
    <w:rsid w:val="005E0AF3"/>
    <w:rsid w:val="005E1126"/>
    <w:rsid w:val="005E180C"/>
    <w:rsid w:val="005E1A03"/>
    <w:rsid w:val="005E23CA"/>
    <w:rsid w:val="005E4453"/>
    <w:rsid w:val="005E4F50"/>
    <w:rsid w:val="005E68BC"/>
    <w:rsid w:val="005E6E34"/>
    <w:rsid w:val="005E78F8"/>
    <w:rsid w:val="005F2196"/>
    <w:rsid w:val="005F2C47"/>
    <w:rsid w:val="005F35D2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648"/>
    <w:rsid w:val="00682AE3"/>
    <w:rsid w:val="0068324D"/>
    <w:rsid w:val="0068695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E88"/>
    <w:rsid w:val="0069D873"/>
    <w:rsid w:val="006A0E6E"/>
    <w:rsid w:val="006A142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EBD"/>
    <w:rsid w:val="006D59A3"/>
    <w:rsid w:val="006D6A46"/>
    <w:rsid w:val="006D6AA8"/>
    <w:rsid w:val="006E1B7E"/>
    <w:rsid w:val="006E1DF7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112B7"/>
    <w:rsid w:val="00711AD1"/>
    <w:rsid w:val="007121C2"/>
    <w:rsid w:val="007128CF"/>
    <w:rsid w:val="00712E76"/>
    <w:rsid w:val="00714A6E"/>
    <w:rsid w:val="00716407"/>
    <w:rsid w:val="00717761"/>
    <w:rsid w:val="00717C4A"/>
    <w:rsid w:val="00717D80"/>
    <w:rsid w:val="007204A1"/>
    <w:rsid w:val="00720E48"/>
    <w:rsid w:val="007210AE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BA9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3656"/>
    <w:rsid w:val="0079366D"/>
    <w:rsid w:val="007954B0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A6E"/>
    <w:rsid w:val="007B1BFC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CF4"/>
    <w:rsid w:val="007F4E64"/>
    <w:rsid w:val="007F58EB"/>
    <w:rsid w:val="00800E54"/>
    <w:rsid w:val="00803414"/>
    <w:rsid w:val="00803723"/>
    <w:rsid w:val="0080688A"/>
    <w:rsid w:val="008070B0"/>
    <w:rsid w:val="00811C75"/>
    <w:rsid w:val="00812F65"/>
    <w:rsid w:val="00813DB7"/>
    <w:rsid w:val="008149DD"/>
    <w:rsid w:val="0081706B"/>
    <w:rsid w:val="00817511"/>
    <w:rsid w:val="0082283D"/>
    <w:rsid w:val="008255F7"/>
    <w:rsid w:val="008267BD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556D9"/>
    <w:rsid w:val="0085639B"/>
    <w:rsid w:val="00856A80"/>
    <w:rsid w:val="00862A6E"/>
    <w:rsid w:val="00862B6E"/>
    <w:rsid w:val="00864423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77F9D"/>
    <w:rsid w:val="008836A8"/>
    <w:rsid w:val="008839FE"/>
    <w:rsid w:val="0088518F"/>
    <w:rsid w:val="00885777"/>
    <w:rsid w:val="00885BC4"/>
    <w:rsid w:val="00886D2F"/>
    <w:rsid w:val="00887484"/>
    <w:rsid w:val="00891977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DCC"/>
    <w:rsid w:val="008B346D"/>
    <w:rsid w:val="008B39DE"/>
    <w:rsid w:val="008B3C13"/>
    <w:rsid w:val="008B3FC3"/>
    <w:rsid w:val="008B5906"/>
    <w:rsid w:val="008B5E45"/>
    <w:rsid w:val="008B71CF"/>
    <w:rsid w:val="008C031B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96D"/>
    <w:rsid w:val="008F2D5E"/>
    <w:rsid w:val="008F52CA"/>
    <w:rsid w:val="008F5A85"/>
    <w:rsid w:val="008F5D77"/>
    <w:rsid w:val="009014B4"/>
    <w:rsid w:val="0090152D"/>
    <w:rsid w:val="00901A5D"/>
    <w:rsid w:val="00901BF8"/>
    <w:rsid w:val="0090336A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605D6"/>
    <w:rsid w:val="00963B9D"/>
    <w:rsid w:val="00964119"/>
    <w:rsid w:val="00965527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333C"/>
    <w:rsid w:val="00985ECC"/>
    <w:rsid w:val="0098747B"/>
    <w:rsid w:val="00987F1E"/>
    <w:rsid w:val="00990254"/>
    <w:rsid w:val="00990E5E"/>
    <w:rsid w:val="00991E77"/>
    <w:rsid w:val="0099275F"/>
    <w:rsid w:val="00993056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C01BA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D5D06"/>
    <w:rsid w:val="009E01F2"/>
    <w:rsid w:val="009E0F33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CD5"/>
    <w:rsid w:val="00A353CC"/>
    <w:rsid w:val="00A36D0C"/>
    <w:rsid w:val="00A37D11"/>
    <w:rsid w:val="00A37E44"/>
    <w:rsid w:val="00A401A5"/>
    <w:rsid w:val="00A414CA"/>
    <w:rsid w:val="00A41600"/>
    <w:rsid w:val="00A41C9B"/>
    <w:rsid w:val="00A43DB5"/>
    <w:rsid w:val="00A4557D"/>
    <w:rsid w:val="00A469CC"/>
    <w:rsid w:val="00A4731A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FE4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5516"/>
    <w:rsid w:val="00A96116"/>
    <w:rsid w:val="00AA06C4"/>
    <w:rsid w:val="00AA0CF8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7DF9"/>
    <w:rsid w:val="00AC1D54"/>
    <w:rsid w:val="00AC2C8E"/>
    <w:rsid w:val="00AC33A7"/>
    <w:rsid w:val="00AC3F47"/>
    <w:rsid w:val="00AC41F3"/>
    <w:rsid w:val="00AC4756"/>
    <w:rsid w:val="00AC4C6E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4660"/>
    <w:rsid w:val="00B15013"/>
    <w:rsid w:val="00B15646"/>
    <w:rsid w:val="00B173D8"/>
    <w:rsid w:val="00B1C13B"/>
    <w:rsid w:val="00B2019B"/>
    <w:rsid w:val="00B225D7"/>
    <w:rsid w:val="00B22D5B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2CE"/>
    <w:rsid w:val="00B6047A"/>
    <w:rsid w:val="00B62C46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5C44"/>
    <w:rsid w:val="00B95CB8"/>
    <w:rsid w:val="00B96A36"/>
    <w:rsid w:val="00B96C9B"/>
    <w:rsid w:val="00B96D47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3F3D"/>
    <w:rsid w:val="00C94DCE"/>
    <w:rsid w:val="00C9550A"/>
    <w:rsid w:val="00C96591"/>
    <w:rsid w:val="00C965BF"/>
    <w:rsid w:val="00C970BA"/>
    <w:rsid w:val="00CA3F91"/>
    <w:rsid w:val="00CA647B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33B"/>
    <w:rsid w:val="00CD4FB5"/>
    <w:rsid w:val="00CD59AB"/>
    <w:rsid w:val="00CE0A5E"/>
    <w:rsid w:val="00CE16E1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6D1"/>
    <w:rsid w:val="00CF63A5"/>
    <w:rsid w:val="00CF6DCA"/>
    <w:rsid w:val="00CF7DA5"/>
    <w:rsid w:val="00D0031A"/>
    <w:rsid w:val="00D01154"/>
    <w:rsid w:val="00D01716"/>
    <w:rsid w:val="00D01C9C"/>
    <w:rsid w:val="00D02C77"/>
    <w:rsid w:val="00D0532C"/>
    <w:rsid w:val="00D056DD"/>
    <w:rsid w:val="00D05882"/>
    <w:rsid w:val="00D05C2B"/>
    <w:rsid w:val="00D06B33"/>
    <w:rsid w:val="00D06EF8"/>
    <w:rsid w:val="00D07F05"/>
    <w:rsid w:val="00D0837F"/>
    <w:rsid w:val="00D10319"/>
    <w:rsid w:val="00D118ED"/>
    <w:rsid w:val="00D11BA1"/>
    <w:rsid w:val="00D14D9F"/>
    <w:rsid w:val="00D14DFE"/>
    <w:rsid w:val="00D151B1"/>
    <w:rsid w:val="00D16E84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7331"/>
    <w:rsid w:val="00D327EF"/>
    <w:rsid w:val="00D33ED7"/>
    <w:rsid w:val="00D350ED"/>
    <w:rsid w:val="00D35303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41D4"/>
    <w:rsid w:val="00D5485B"/>
    <w:rsid w:val="00D55EAF"/>
    <w:rsid w:val="00D602CC"/>
    <w:rsid w:val="00D6133C"/>
    <w:rsid w:val="00D61480"/>
    <w:rsid w:val="00D64509"/>
    <w:rsid w:val="00D66703"/>
    <w:rsid w:val="00D6798E"/>
    <w:rsid w:val="00D70147"/>
    <w:rsid w:val="00D70C52"/>
    <w:rsid w:val="00D7190F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7336"/>
    <w:rsid w:val="00DD7C8A"/>
    <w:rsid w:val="00DD7FFE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5AF1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163"/>
    <w:rsid w:val="00E172E1"/>
    <w:rsid w:val="00E20F66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5D69"/>
    <w:rsid w:val="00E765E7"/>
    <w:rsid w:val="00E77714"/>
    <w:rsid w:val="00E77FD3"/>
    <w:rsid w:val="00E80B7A"/>
    <w:rsid w:val="00E81A52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3944"/>
    <w:rsid w:val="00EA44CF"/>
    <w:rsid w:val="00EA5CEF"/>
    <w:rsid w:val="00EA6B89"/>
    <w:rsid w:val="00EA7A7C"/>
    <w:rsid w:val="00EB2BD1"/>
    <w:rsid w:val="00EB357B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5F09"/>
    <w:rsid w:val="00ED6176"/>
    <w:rsid w:val="00ED67ED"/>
    <w:rsid w:val="00ED7092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E50"/>
    <w:rsid w:val="00F15A03"/>
    <w:rsid w:val="00F210D3"/>
    <w:rsid w:val="00F23333"/>
    <w:rsid w:val="00F23640"/>
    <w:rsid w:val="00F25D1D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70145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F3650B"/>
    <w:rsid w:val="02034282"/>
    <w:rsid w:val="02068D50"/>
    <w:rsid w:val="0259F50E"/>
    <w:rsid w:val="02793BD0"/>
    <w:rsid w:val="028BC741"/>
    <w:rsid w:val="02A9495D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74104AE"/>
    <w:rsid w:val="075AC424"/>
    <w:rsid w:val="078BE0DA"/>
    <w:rsid w:val="079A5F20"/>
    <w:rsid w:val="07C2A168"/>
    <w:rsid w:val="07EA7B80"/>
    <w:rsid w:val="07FB24E6"/>
    <w:rsid w:val="07FB662F"/>
    <w:rsid w:val="0812B1E6"/>
    <w:rsid w:val="08299B22"/>
    <w:rsid w:val="084A2271"/>
    <w:rsid w:val="087FAD1F"/>
    <w:rsid w:val="0897B2A4"/>
    <w:rsid w:val="08C8671D"/>
    <w:rsid w:val="08EDAF2F"/>
    <w:rsid w:val="0924DF19"/>
    <w:rsid w:val="0946422B"/>
    <w:rsid w:val="094E6F20"/>
    <w:rsid w:val="0956B088"/>
    <w:rsid w:val="095DCD7C"/>
    <w:rsid w:val="0966621D"/>
    <w:rsid w:val="0985C6C2"/>
    <w:rsid w:val="09C5992B"/>
    <w:rsid w:val="0A00BD71"/>
    <w:rsid w:val="0A472DD5"/>
    <w:rsid w:val="0A4E9CA6"/>
    <w:rsid w:val="0A74EC23"/>
    <w:rsid w:val="0AD873A6"/>
    <w:rsid w:val="0B0AEDC9"/>
    <w:rsid w:val="0B2C08A8"/>
    <w:rsid w:val="0B35B4BC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2F6D61"/>
    <w:rsid w:val="0F37283C"/>
    <w:rsid w:val="0F406413"/>
    <w:rsid w:val="0F4BA352"/>
    <w:rsid w:val="0F6AF8B5"/>
    <w:rsid w:val="0FA02EE2"/>
    <w:rsid w:val="0FB69ECA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B6BD"/>
    <w:rsid w:val="119CAD82"/>
    <w:rsid w:val="11FC3E5C"/>
    <w:rsid w:val="121EA372"/>
    <w:rsid w:val="124437CF"/>
    <w:rsid w:val="126A3783"/>
    <w:rsid w:val="12747640"/>
    <w:rsid w:val="12AE9577"/>
    <w:rsid w:val="12E7EE66"/>
    <w:rsid w:val="13388710"/>
    <w:rsid w:val="137DA4A2"/>
    <w:rsid w:val="138A5E9F"/>
    <w:rsid w:val="13932F2C"/>
    <w:rsid w:val="13982804"/>
    <w:rsid w:val="13D1F5D7"/>
    <w:rsid w:val="13DB7D22"/>
    <w:rsid w:val="1411B9DF"/>
    <w:rsid w:val="145E3A02"/>
    <w:rsid w:val="14777D9A"/>
    <w:rsid w:val="14C5795E"/>
    <w:rsid w:val="14CC01D7"/>
    <w:rsid w:val="14D48587"/>
    <w:rsid w:val="14EBAF1E"/>
    <w:rsid w:val="14EDEA27"/>
    <w:rsid w:val="1526B5B3"/>
    <w:rsid w:val="15332ACD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9DA3E1"/>
    <w:rsid w:val="17A3D04A"/>
    <w:rsid w:val="17AEF841"/>
    <w:rsid w:val="17AF42A9"/>
    <w:rsid w:val="17B7441C"/>
    <w:rsid w:val="17E6073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B036AE"/>
    <w:rsid w:val="19D67095"/>
    <w:rsid w:val="1A510C46"/>
    <w:rsid w:val="1A5CAFB6"/>
    <w:rsid w:val="1A6165A5"/>
    <w:rsid w:val="1A64379A"/>
    <w:rsid w:val="1A8C02D4"/>
    <w:rsid w:val="1AB2E3F3"/>
    <w:rsid w:val="1ACDC507"/>
    <w:rsid w:val="1B0E43C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F5D411"/>
    <w:rsid w:val="1CF88A9D"/>
    <w:rsid w:val="1D079B57"/>
    <w:rsid w:val="1D48D6E1"/>
    <w:rsid w:val="1D5C66E8"/>
    <w:rsid w:val="1D6E042D"/>
    <w:rsid w:val="1D777E27"/>
    <w:rsid w:val="1DC5A9C7"/>
    <w:rsid w:val="1DD4AA8E"/>
    <w:rsid w:val="1DF7221A"/>
    <w:rsid w:val="1E07BC8C"/>
    <w:rsid w:val="1E15DA6A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2018D2FE"/>
    <w:rsid w:val="2019DE13"/>
    <w:rsid w:val="2019E08D"/>
    <w:rsid w:val="2032CB5B"/>
    <w:rsid w:val="2075CC55"/>
    <w:rsid w:val="207ECBE5"/>
    <w:rsid w:val="20927413"/>
    <w:rsid w:val="20B38CA0"/>
    <w:rsid w:val="20C6DEAB"/>
    <w:rsid w:val="20F3373B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90A7F5"/>
    <w:rsid w:val="22A235DF"/>
    <w:rsid w:val="22B3A5A0"/>
    <w:rsid w:val="22C0B513"/>
    <w:rsid w:val="2341762C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41FF14B"/>
    <w:rsid w:val="244114DE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999592"/>
    <w:rsid w:val="279E517D"/>
    <w:rsid w:val="27FBEE1E"/>
    <w:rsid w:val="27FD3434"/>
    <w:rsid w:val="281AC420"/>
    <w:rsid w:val="28249AAB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E56465"/>
    <w:rsid w:val="2A0E8276"/>
    <w:rsid w:val="2A2A1833"/>
    <w:rsid w:val="2A729441"/>
    <w:rsid w:val="2A8D60CD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343571"/>
    <w:rsid w:val="2F730E84"/>
    <w:rsid w:val="2F849346"/>
    <w:rsid w:val="2FB67AB9"/>
    <w:rsid w:val="2FB6F525"/>
    <w:rsid w:val="2FC645A9"/>
    <w:rsid w:val="3006326E"/>
    <w:rsid w:val="3011FF5D"/>
    <w:rsid w:val="3013EC1F"/>
    <w:rsid w:val="303DE919"/>
    <w:rsid w:val="30607FE0"/>
    <w:rsid w:val="30682416"/>
    <w:rsid w:val="3069FF1F"/>
    <w:rsid w:val="3077F9F0"/>
    <w:rsid w:val="3081BDF6"/>
    <w:rsid w:val="30A41D81"/>
    <w:rsid w:val="30BA42CC"/>
    <w:rsid w:val="30F0CD49"/>
    <w:rsid w:val="310C71D1"/>
    <w:rsid w:val="31199ABE"/>
    <w:rsid w:val="314C387B"/>
    <w:rsid w:val="31917D24"/>
    <w:rsid w:val="3196D49E"/>
    <w:rsid w:val="31BF5102"/>
    <w:rsid w:val="3218DA44"/>
    <w:rsid w:val="322E622C"/>
    <w:rsid w:val="327549A6"/>
    <w:rsid w:val="32A330BF"/>
    <w:rsid w:val="32C6CAE2"/>
    <w:rsid w:val="32DE730F"/>
    <w:rsid w:val="3316C3A9"/>
    <w:rsid w:val="336D35CA"/>
    <w:rsid w:val="337C811A"/>
    <w:rsid w:val="33955762"/>
    <w:rsid w:val="33F0184F"/>
    <w:rsid w:val="34213680"/>
    <w:rsid w:val="3458F410"/>
    <w:rsid w:val="3466770E"/>
    <w:rsid w:val="34749A32"/>
    <w:rsid w:val="3489A2C3"/>
    <w:rsid w:val="34A34577"/>
    <w:rsid w:val="34D7DF90"/>
    <w:rsid w:val="34E78064"/>
    <w:rsid w:val="34F56CFB"/>
    <w:rsid w:val="353B96CA"/>
    <w:rsid w:val="353FF77B"/>
    <w:rsid w:val="354121A9"/>
    <w:rsid w:val="3569522D"/>
    <w:rsid w:val="356BBFEC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537BF"/>
    <w:rsid w:val="380862EF"/>
    <w:rsid w:val="38184E3C"/>
    <w:rsid w:val="38352260"/>
    <w:rsid w:val="3839F7B0"/>
    <w:rsid w:val="38686059"/>
    <w:rsid w:val="388C0915"/>
    <w:rsid w:val="389D06ED"/>
    <w:rsid w:val="38A6F8FA"/>
    <w:rsid w:val="38B4031A"/>
    <w:rsid w:val="38C29663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FC934"/>
    <w:rsid w:val="3F0DE774"/>
    <w:rsid w:val="3F531BB6"/>
    <w:rsid w:val="3F8A0A01"/>
    <w:rsid w:val="3F964E82"/>
    <w:rsid w:val="3FB024D3"/>
    <w:rsid w:val="3FE904A9"/>
    <w:rsid w:val="3FF746D4"/>
    <w:rsid w:val="4029AF45"/>
    <w:rsid w:val="407EE360"/>
    <w:rsid w:val="4082C8FC"/>
    <w:rsid w:val="40B3B742"/>
    <w:rsid w:val="40CB4590"/>
    <w:rsid w:val="40E75873"/>
    <w:rsid w:val="411F3D3C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76785E"/>
    <w:rsid w:val="4391FF02"/>
    <w:rsid w:val="4394671D"/>
    <w:rsid w:val="439A5286"/>
    <w:rsid w:val="43A014E4"/>
    <w:rsid w:val="43A322AE"/>
    <w:rsid w:val="43A881A5"/>
    <w:rsid w:val="43AA08B0"/>
    <w:rsid w:val="43F1BF5C"/>
    <w:rsid w:val="4437717E"/>
    <w:rsid w:val="4440D703"/>
    <w:rsid w:val="446A7765"/>
    <w:rsid w:val="449F33DD"/>
    <w:rsid w:val="44DBBF39"/>
    <w:rsid w:val="44EA128C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60F2"/>
    <w:rsid w:val="472BE1F5"/>
    <w:rsid w:val="4737E332"/>
    <w:rsid w:val="4767146F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84B77B"/>
    <w:rsid w:val="4BA27C87"/>
    <w:rsid w:val="4BA57D94"/>
    <w:rsid w:val="4BAEF6F1"/>
    <w:rsid w:val="4BB7760A"/>
    <w:rsid w:val="4BC192F5"/>
    <w:rsid w:val="4BD2D24E"/>
    <w:rsid w:val="4BD3D901"/>
    <w:rsid w:val="4BE745C7"/>
    <w:rsid w:val="4BF7083A"/>
    <w:rsid w:val="4C1F0848"/>
    <w:rsid w:val="4C1F180D"/>
    <w:rsid w:val="4C27DA80"/>
    <w:rsid w:val="4C347BED"/>
    <w:rsid w:val="4C917E81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BB71E6"/>
    <w:rsid w:val="4DC03621"/>
    <w:rsid w:val="4DCB8618"/>
    <w:rsid w:val="4DF23D4F"/>
    <w:rsid w:val="4E2105B2"/>
    <w:rsid w:val="4E2A2B82"/>
    <w:rsid w:val="4E39E5E0"/>
    <w:rsid w:val="4E683205"/>
    <w:rsid w:val="4E7AE5F7"/>
    <w:rsid w:val="4E8D1471"/>
    <w:rsid w:val="4E946679"/>
    <w:rsid w:val="4EB4E4F1"/>
    <w:rsid w:val="4F35FE07"/>
    <w:rsid w:val="4F3C520D"/>
    <w:rsid w:val="4F6A1358"/>
    <w:rsid w:val="4F72271B"/>
    <w:rsid w:val="4F7462E6"/>
    <w:rsid w:val="4F8E463A"/>
    <w:rsid w:val="4FA4E5C0"/>
    <w:rsid w:val="4FC3E0A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433579"/>
    <w:rsid w:val="52719531"/>
    <w:rsid w:val="529CF734"/>
    <w:rsid w:val="53152B43"/>
    <w:rsid w:val="534722EB"/>
    <w:rsid w:val="5364619F"/>
    <w:rsid w:val="53660226"/>
    <w:rsid w:val="53876B5A"/>
    <w:rsid w:val="539246E4"/>
    <w:rsid w:val="53B89938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A8592E"/>
    <w:rsid w:val="56F00456"/>
    <w:rsid w:val="56FB2D84"/>
    <w:rsid w:val="56FDBC7B"/>
    <w:rsid w:val="571A8AC2"/>
    <w:rsid w:val="5749375E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CF777"/>
    <w:rsid w:val="586F96D8"/>
    <w:rsid w:val="58CEA1E1"/>
    <w:rsid w:val="58E4380B"/>
    <w:rsid w:val="58F63FD3"/>
    <w:rsid w:val="5908F1F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9A432"/>
    <w:rsid w:val="5BAD4A78"/>
    <w:rsid w:val="5BBD92DE"/>
    <w:rsid w:val="5C01B9B3"/>
    <w:rsid w:val="5C041C6E"/>
    <w:rsid w:val="5C5251CA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971B0D"/>
    <w:rsid w:val="5E9E9595"/>
    <w:rsid w:val="5EA5DEED"/>
    <w:rsid w:val="5EE4C55E"/>
    <w:rsid w:val="5EE8A01F"/>
    <w:rsid w:val="5EF2AD59"/>
    <w:rsid w:val="5F0C09CB"/>
    <w:rsid w:val="5F3DF7A2"/>
    <w:rsid w:val="5F66B16E"/>
    <w:rsid w:val="5FBFB9CE"/>
    <w:rsid w:val="5FD4B48B"/>
    <w:rsid w:val="5FE67D78"/>
    <w:rsid w:val="6054CADC"/>
    <w:rsid w:val="605D2A9E"/>
    <w:rsid w:val="6066A485"/>
    <w:rsid w:val="606FAA80"/>
    <w:rsid w:val="608E8166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3D0DF6"/>
    <w:rsid w:val="6355B9D3"/>
    <w:rsid w:val="635E1A14"/>
    <w:rsid w:val="63ADA5D2"/>
    <w:rsid w:val="648DBCC5"/>
    <w:rsid w:val="653C1677"/>
    <w:rsid w:val="65495423"/>
    <w:rsid w:val="656F2F5B"/>
    <w:rsid w:val="65AB96C0"/>
    <w:rsid w:val="65ADB5A4"/>
    <w:rsid w:val="65F67CDB"/>
    <w:rsid w:val="65FEBB5D"/>
    <w:rsid w:val="6652940E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6AD059"/>
    <w:rsid w:val="68751685"/>
    <w:rsid w:val="6884C924"/>
    <w:rsid w:val="68A546E0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AFDBC"/>
    <w:rsid w:val="6B74F688"/>
    <w:rsid w:val="6BA234B0"/>
    <w:rsid w:val="6BA3C847"/>
    <w:rsid w:val="6BA879C6"/>
    <w:rsid w:val="6BD49206"/>
    <w:rsid w:val="6BE63831"/>
    <w:rsid w:val="6BF0CA86"/>
    <w:rsid w:val="6C3C70DD"/>
    <w:rsid w:val="6C48816E"/>
    <w:rsid w:val="6C5D6736"/>
    <w:rsid w:val="6C6E20B5"/>
    <w:rsid w:val="6C89CC63"/>
    <w:rsid w:val="6C994418"/>
    <w:rsid w:val="6CF2B0B5"/>
    <w:rsid w:val="6D011B80"/>
    <w:rsid w:val="6D10B068"/>
    <w:rsid w:val="6D215E2C"/>
    <w:rsid w:val="6D4ABF0F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8FEAC"/>
    <w:rsid w:val="6E3D0D6C"/>
    <w:rsid w:val="6E5240FB"/>
    <w:rsid w:val="6E6386E1"/>
    <w:rsid w:val="6E78650D"/>
    <w:rsid w:val="6EA5BC72"/>
    <w:rsid w:val="6F2FEF0B"/>
    <w:rsid w:val="6F7E3446"/>
    <w:rsid w:val="6FA0B317"/>
    <w:rsid w:val="70249ABC"/>
    <w:rsid w:val="7049FA01"/>
    <w:rsid w:val="705EFBF0"/>
    <w:rsid w:val="70BD6331"/>
    <w:rsid w:val="70C7C91E"/>
    <w:rsid w:val="70F1AA95"/>
    <w:rsid w:val="714ADFFB"/>
    <w:rsid w:val="718465AE"/>
    <w:rsid w:val="719267A1"/>
    <w:rsid w:val="7192B657"/>
    <w:rsid w:val="719F63F4"/>
    <w:rsid w:val="71A271E0"/>
    <w:rsid w:val="71A69D57"/>
    <w:rsid w:val="71D3BA59"/>
    <w:rsid w:val="71EA75B0"/>
    <w:rsid w:val="72112667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8FEC"/>
    <w:rsid w:val="74E39644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DDF85"/>
    <w:rsid w:val="797F98D2"/>
    <w:rsid w:val="79A3255C"/>
    <w:rsid w:val="79D09E0A"/>
    <w:rsid w:val="7A5B2AA7"/>
    <w:rsid w:val="7A6910E0"/>
    <w:rsid w:val="7A93653F"/>
    <w:rsid w:val="7A93A0C5"/>
    <w:rsid w:val="7AA73291"/>
    <w:rsid w:val="7AC65BFD"/>
    <w:rsid w:val="7AF00F0F"/>
    <w:rsid w:val="7B537CF0"/>
    <w:rsid w:val="7B7E510B"/>
    <w:rsid w:val="7BEEA0CF"/>
    <w:rsid w:val="7C06C867"/>
    <w:rsid w:val="7C0A0F27"/>
    <w:rsid w:val="7C246B1E"/>
    <w:rsid w:val="7C2E5205"/>
    <w:rsid w:val="7C2EFB72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E64824"/>
    <w:rsid w:val="7DF881CE"/>
    <w:rsid w:val="7E17129C"/>
    <w:rsid w:val="7E189A3C"/>
    <w:rsid w:val="7E2AC1C5"/>
    <w:rsid w:val="7E2AD33C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AB7DCC1C-420F-4AD0-AA87-9321651F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2023-05-23T23:50:00Z</cp:lastPrinted>
  <dcterms:created xsi:type="dcterms:W3CDTF">2023-05-23T23:50:00Z</dcterms:created>
  <dcterms:modified xsi:type="dcterms:W3CDTF">2023-05-23T23:50:00Z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