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7" w:type="dxa"/>
        <w:tblLayout w:type="fixed"/>
        <w:tblCellMar>
          <w:left w:w="0" w:type="dxa"/>
          <w:right w:w="0" w:type="dxa"/>
        </w:tblCellMar>
        <w:tblLook w:val="04A0" w:firstRow="1" w:lastRow="0" w:firstColumn="1" w:lastColumn="0" w:noHBand="0" w:noVBand="1"/>
        <w:tblDescription w:val="New Zealand conventions"/>
      </w:tblPr>
      <w:tblGrid>
        <w:gridCol w:w="2268"/>
        <w:gridCol w:w="27"/>
        <w:gridCol w:w="7344"/>
        <w:gridCol w:w="118"/>
      </w:tblGrid>
      <w:tr w:rsidR="00165109" w:rsidRPr="00165109" w14:paraId="4D78D029" w14:textId="77777777" w:rsidTr="0057061F">
        <w:trPr>
          <w:gridAfter w:val="1"/>
          <w:wAfter w:w="118" w:type="dxa"/>
          <w:tblHeader/>
        </w:trPr>
        <w:tc>
          <w:tcPr>
            <w:tcW w:w="2268" w:type="dxa"/>
            <w:tcBorders>
              <w:top w:val="single" w:sz="6" w:space="0" w:color="CCCCCC"/>
              <w:left w:val="nil"/>
              <w:bottom w:val="nil"/>
              <w:right w:val="nil"/>
            </w:tcBorders>
            <w:shd w:val="clear" w:color="auto" w:fill="auto"/>
            <w:tcMar>
              <w:top w:w="45" w:type="dxa"/>
              <w:left w:w="75" w:type="dxa"/>
              <w:bottom w:w="45" w:type="dxa"/>
              <w:right w:w="75" w:type="dxa"/>
            </w:tcMar>
            <w:vAlign w:val="center"/>
            <w:hideMark/>
          </w:tcPr>
          <w:p w14:paraId="4D78D027" w14:textId="77777777" w:rsidR="00B8065E" w:rsidRPr="00165109" w:rsidRDefault="00B8065E" w:rsidP="00417DBF">
            <w:pPr>
              <w:spacing w:after="0" w:line="240" w:lineRule="auto"/>
              <w:rPr>
                <w:rFonts w:eastAsia="Times New Roman" w:cs="Arial"/>
                <w:b/>
                <w:bCs/>
                <w:lang w:eastAsia="en-NZ"/>
              </w:rPr>
            </w:pPr>
            <w:r w:rsidRPr="00165109">
              <w:rPr>
                <w:rFonts w:eastAsia="Times New Roman" w:cs="Arial"/>
                <w:b/>
                <w:bCs/>
                <w:lang w:eastAsia="en-NZ"/>
              </w:rPr>
              <w:t>Australian Coding Standard (ACS)</w:t>
            </w:r>
          </w:p>
        </w:tc>
        <w:tc>
          <w:tcPr>
            <w:tcW w:w="7371" w:type="dxa"/>
            <w:gridSpan w:val="2"/>
            <w:tcBorders>
              <w:top w:val="single" w:sz="6" w:space="0" w:color="CCCCCC"/>
              <w:left w:val="nil"/>
              <w:bottom w:val="nil"/>
              <w:right w:val="nil"/>
            </w:tcBorders>
            <w:shd w:val="clear" w:color="auto" w:fill="auto"/>
            <w:tcMar>
              <w:top w:w="45" w:type="dxa"/>
              <w:left w:w="75" w:type="dxa"/>
              <w:bottom w:w="45" w:type="dxa"/>
              <w:right w:w="75" w:type="dxa"/>
            </w:tcMar>
            <w:vAlign w:val="center"/>
            <w:hideMark/>
          </w:tcPr>
          <w:p w14:paraId="4D78D028" w14:textId="72291825" w:rsidR="00B8065E" w:rsidRPr="00165109" w:rsidRDefault="006E596D" w:rsidP="0057061F">
            <w:pPr>
              <w:spacing w:after="0" w:line="240" w:lineRule="auto"/>
              <w:rPr>
                <w:rFonts w:eastAsia="Times New Roman" w:cs="Arial"/>
                <w:b/>
                <w:bCs/>
                <w:lang w:eastAsia="en-NZ"/>
              </w:rPr>
            </w:pPr>
            <w:r w:rsidRPr="00165109">
              <w:rPr>
                <w:rFonts w:eastAsia="Times New Roman" w:cs="Arial"/>
                <w:b/>
                <w:bCs/>
                <w:lang w:eastAsia="en-NZ"/>
              </w:rPr>
              <w:t>Clinical C</w:t>
            </w:r>
            <w:r w:rsidR="00B8065E" w:rsidRPr="00165109">
              <w:rPr>
                <w:rFonts w:eastAsia="Times New Roman" w:cs="Arial"/>
                <w:b/>
                <w:bCs/>
                <w:lang w:eastAsia="en-NZ"/>
              </w:rPr>
              <w:t xml:space="preserve">oding </w:t>
            </w:r>
            <w:r w:rsidR="00F17603" w:rsidRPr="00165109">
              <w:rPr>
                <w:rFonts w:eastAsia="Times New Roman" w:cs="Arial"/>
                <w:b/>
                <w:bCs/>
                <w:lang w:eastAsia="en-NZ"/>
              </w:rPr>
              <w:t xml:space="preserve">Conventions </w:t>
            </w:r>
            <w:r w:rsidRPr="00165109">
              <w:rPr>
                <w:rFonts w:eastAsia="Times New Roman" w:cs="Arial"/>
                <w:b/>
                <w:bCs/>
                <w:lang w:eastAsia="en-NZ"/>
              </w:rPr>
              <w:t>and NMDS Reporting Requirements</w:t>
            </w:r>
          </w:p>
        </w:tc>
      </w:tr>
      <w:tr w:rsidR="00165109" w:rsidRPr="00165109" w14:paraId="4D78D02D" w14:textId="77777777" w:rsidTr="0057061F">
        <w:trPr>
          <w:gridAfter w:val="1"/>
          <w:wAfter w:w="118" w:type="dxa"/>
        </w:trPr>
        <w:tc>
          <w:tcPr>
            <w:tcW w:w="2268" w:type="dxa"/>
            <w:tcBorders>
              <w:top w:val="single" w:sz="6" w:space="0" w:color="CCCCCC"/>
              <w:left w:val="nil"/>
              <w:bottom w:val="nil"/>
              <w:right w:val="nil"/>
            </w:tcBorders>
            <w:shd w:val="clear" w:color="auto" w:fill="auto"/>
            <w:tcMar>
              <w:top w:w="45" w:type="dxa"/>
              <w:left w:w="75" w:type="dxa"/>
              <w:bottom w:w="45" w:type="dxa"/>
              <w:right w:w="75" w:type="dxa"/>
            </w:tcMar>
            <w:hideMark/>
          </w:tcPr>
          <w:p w14:paraId="4D78D02A" w14:textId="77777777" w:rsidR="00B8065E" w:rsidRPr="00165109" w:rsidRDefault="00B8065E" w:rsidP="00417DBF">
            <w:pPr>
              <w:spacing w:after="0" w:line="240" w:lineRule="auto"/>
              <w:rPr>
                <w:rFonts w:eastAsia="Times New Roman" w:cs="Arial"/>
                <w:lang w:eastAsia="en-NZ"/>
              </w:rPr>
            </w:pPr>
            <w:r w:rsidRPr="00165109">
              <w:rPr>
                <w:rFonts w:eastAsia="Times New Roman" w:cs="Arial"/>
                <w:lang w:eastAsia="en-NZ"/>
              </w:rPr>
              <w:t xml:space="preserve">ACS 0029 </w:t>
            </w:r>
            <w:r w:rsidRPr="00165109">
              <w:rPr>
                <w:rFonts w:eastAsia="Times New Roman" w:cs="Arial"/>
                <w:i/>
                <w:iCs/>
                <w:lang w:eastAsia="en-NZ"/>
              </w:rPr>
              <w:t>Coding of Contracted Procedures</w:t>
            </w:r>
            <w:r w:rsidRPr="00165109">
              <w:rPr>
                <w:rFonts w:eastAsia="Times New Roman" w:cs="Arial"/>
                <w:lang w:eastAsia="en-NZ"/>
              </w:rPr>
              <w:br/>
            </w:r>
          </w:p>
        </w:tc>
        <w:tc>
          <w:tcPr>
            <w:tcW w:w="7371" w:type="dxa"/>
            <w:gridSpan w:val="2"/>
            <w:tcBorders>
              <w:top w:val="single" w:sz="6" w:space="0" w:color="CCCCCC"/>
              <w:left w:val="nil"/>
              <w:bottom w:val="nil"/>
              <w:right w:val="nil"/>
            </w:tcBorders>
            <w:shd w:val="clear" w:color="auto" w:fill="auto"/>
            <w:tcMar>
              <w:top w:w="45" w:type="dxa"/>
              <w:left w:w="75" w:type="dxa"/>
              <w:bottom w:w="45" w:type="dxa"/>
              <w:right w:w="75" w:type="dxa"/>
            </w:tcMar>
            <w:hideMark/>
          </w:tcPr>
          <w:p w14:paraId="4D78D02B" w14:textId="77777777" w:rsidR="00AC6C86" w:rsidRPr="00165109" w:rsidRDefault="00B8065E" w:rsidP="00417DBF">
            <w:pPr>
              <w:spacing w:after="0" w:line="240" w:lineRule="auto"/>
              <w:rPr>
                <w:rFonts w:eastAsia="Times New Roman" w:cs="Arial"/>
                <w:lang w:eastAsia="en-NZ"/>
              </w:rPr>
            </w:pPr>
            <w:r w:rsidRPr="00165109">
              <w:rPr>
                <w:rFonts w:eastAsia="Times New Roman" w:cs="Arial"/>
                <w:lang w:eastAsia="en-NZ"/>
              </w:rPr>
              <w:t>This standard relates to hospital treatment being carried out under contracting or subcontracting arrangements between two hospitals. The standard states</w:t>
            </w:r>
            <w:r w:rsidR="00AC6C86" w:rsidRPr="00165109">
              <w:rPr>
                <w:rFonts w:eastAsia="Times New Roman" w:cs="Arial"/>
                <w:lang w:eastAsia="en-NZ"/>
              </w:rPr>
              <w:t>:</w:t>
            </w:r>
          </w:p>
          <w:p w14:paraId="4D78D02C" w14:textId="5A6C7F1C" w:rsidR="00B8065E" w:rsidRPr="00165109" w:rsidRDefault="00B8065E" w:rsidP="00F53098">
            <w:pPr>
              <w:spacing w:after="0" w:line="240" w:lineRule="auto"/>
              <w:rPr>
                <w:rFonts w:eastAsia="Times New Roman" w:cs="Arial"/>
                <w:lang w:eastAsia="en-NZ"/>
              </w:rPr>
            </w:pPr>
            <w:r w:rsidRPr="00165109">
              <w:rPr>
                <w:rFonts w:eastAsia="Times New Roman" w:cs="Arial"/>
                <w:lang w:eastAsia="en-NZ"/>
              </w:rPr>
              <w:t xml:space="preserve"> </w:t>
            </w:r>
            <w:r w:rsidR="00AC6C86" w:rsidRPr="00165109">
              <w:rPr>
                <w:rFonts w:eastAsia="Times New Roman" w:cs="Arial"/>
                <w:lang w:eastAsia="en-NZ"/>
              </w:rPr>
              <w:t>“</w:t>
            </w:r>
            <w:r w:rsidR="00D934E2" w:rsidRPr="00165109">
              <w:rPr>
                <w:rFonts w:eastAsia="Times New Roman" w:cs="Arial"/>
                <w:lang w:eastAsia="en-NZ"/>
              </w:rPr>
              <w:t>a</w:t>
            </w:r>
            <w:r w:rsidR="00AC6C86" w:rsidRPr="00165109">
              <w:rPr>
                <w:rFonts w:eastAsia="Times New Roman" w:cs="Arial"/>
                <w:i/>
                <w:iCs/>
                <w:lang w:eastAsia="en-NZ"/>
              </w:rPr>
              <w:t>ll</w:t>
            </w:r>
            <w:r w:rsidRPr="00165109">
              <w:rPr>
                <w:rFonts w:eastAsia="Times New Roman" w:cs="Arial"/>
                <w:i/>
                <w:iCs/>
                <w:lang w:eastAsia="en-NZ"/>
              </w:rPr>
              <w:t xml:space="preserve"> procedures carried out under the contract are to be recorded and coded in both hospitals. The hospital not carrying out the procedure should flag the appropriate code’</w:t>
            </w:r>
            <w:r w:rsidRPr="00165109">
              <w:rPr>
                <w:rFonts w:eastAsia="Times New Roman" w:cs="Arial"/>
                <w:lang w:eastAsia="en-NZ"/>
              </w:rPr>
              <w:t xml:space="preserve">. However, the standard does say </w:t>
            </w:r>
            <w:r w:rsidRPr="00165109">
              <w:rPr>
                <w:rFonts w:eastAsia="Times New Roman" w:cs="Arial"/>
                <w:i/>
                <w:iCs/>
                <w:lang w:eastAsia="en-NZ"/>
              </w:rPr>
              <w:t>'clinical coders should be familiar with their respective state/territory methods of reporting this information</w:t>
            </w:r>
            <w:r w:rsidR="00AC6C86" w:rsidRPr="00165109">
              <w:rPr>
                <w:rFonts w:eastAsia="Times New Roman" w:cs="Arial"/>
                <w:i/>
                <w:iCs/>
                <w:lang w:eastAsia="en-NZ"/>
              </w:rPr>
              <w:t>”</w:t>
            </w:r>
            <w:r w:rsidRPr="00165109">
              <w:rPr>
                <w:rFonts w:eastAsia="Times New Roman" w:cs="Arial"/>
                <w:i/>
                <w:iCs/>
                <w:lang w:eastAsia="en-NZ"/>
              </w:rPr>
              <w:t>.</w:t>
            </w:r>
            <w:r w:rsidRPr="00165109">
              <w:rPr>
                <w:rFonts w:eastAsia="Times New Roman" w:cs="Arial"/>
                <w:lang w:eastAsia="en-NZ"/>
              </w:rPr>
              <w:br/>
            </w:r>
            <w:r w:rsidRPr="00165109">
              <w:rPr>
                <w:rFonts w:eastAsia="Times New Roman" w:cs="Arial"/>
                <w:lang w:eastAsia="en-NZ"/>
              </w:rPr>
              <w:br/>
              <w:t>In New Zealand only one hospital is to record and code the treatment provided under the contract arrangement and report to the National Minimum Dataset (NMDS). Where the hospital is a private hospital, it is preferred that the public hospital reports the event. However, the contract arrangement should specify the hospital that will be responsible for reporting the event to the NMDS.</w:t>
            </w:r>
            <w:r w:rsidRPr="00165109">
              <w:rPr>
                <w:rFonts w:eastAsia="Times New Roman" w:cs="Arial"/>
                <w:lang w:eastAsia="en-NZ"/>
              </w:rPr>
              <w:br/>
            </w:r>
            <w:r w:rsidRPr="00165109">
              <w:rPr>
                <w:rFonts w:eastAsia="Times New Roman" w:cs="Arial"/>
                <w:lang w:eastAsia="en-NZ"/>
              </w:rPr>
              <w:br/>
              <w:t>Contracted event records must be</w:t>
            </w:r>
            <w:r w:rsidR="00231353" w:rsidRPr="00165109">
              <w:rPr>
                <w:rFonts w:eastAsia="Times New Roman" w:cs="Arial"/>
                <w:lang w:eastAsia="en-NZ"/>
              </w:rPr>
              <w:t xml:space="preserve"> clinically coded as per the </w:t>
            </w:r>
            <w:r w:rsidR="007567A9" w:rsidRPr="00165109">
              <w:rPr>
                <w:rFonts w:eastAsia="Times New Roman" w:cs="Arial"/>
                <w:lang w:eastAsia="en-NZ"/>
              </w:rPr>
              <w:t xml:space="preserve">coding standards and </w:t>
            </w:r>
            <w:r w:rsidRPr="00165109">
              <w:rPr>
                <w:rFonts w:eastAsia="Times New Roman" w:cs="Arial"/>
                <w:lang w:eastAsia="en-NZ"/>
              </w:rPr>
              <w:t>reported to the NMDS with the appropriate agency, facility and funding agency code and meet the 21-day reporting requirement.</w:t>
            </w:r>
          </w:p>
        </w:tc>
      </w:tr>
      <w:tr w:rsidR="00165109" w:rsidRPr="00165109" w14:paraId="4D78D035" w14:textId="77777777" w:rsidTr="0057061F">
        <w:trPr>
          <w:gridAfter w:val="1"/>
          <w:wAfter w:w="118" w:type="dxa"/>
          <w:trHeight w:val="3677"/>
        </w:trPr>
        <w:tc>
          <w:tcPr>
            <w:tcW w:w="2268" w:type="dxa"/>
            <w:tcBorders>
              <w:top w:val="single" w:sz="6" w:space="0" w:color="CCCCCC"/>
              <w:left w:val="nil"/>
              <w:bottom w:val="nil"/>
              <w:right w:val="nil"/>
            </w:tcBorders>
            <w:shd w:val="clear" w:color="auto" w:fill="auto"/>
            <w:tcMar>
              <w:top w:w="45" w:type="dxa"/>
              <w:left w:w="75" w:type="dxa"/>
              <w:bottom w:w="45" w:type="dxa"/>
              <w:right w:w="75" w:type="dxa"/>
            </w:tcMar>
            <w:hideMark/>
          </w:tcPr>
          <w:p w14:paraId="4D78D02E" w14:textId="77777777" w:rsidR="00B8065E" w:rsidRPr="00165109" w:rsidRDefault="00B8065E" w:rsidP="00AC6C86">
            <w:pPr>
              <w:spacing w:after="0" w:line="240" w:lineRule="auto"/>
              <w:rPr>
                <w:rFonts w:eastAsia="Times New Roman" w:cs="Arial"/>
                <w:lang w:eastAsia="en-NZ"/>
              </w:rPr>
            </w:pPr>
            <w:r w:rsidRPr="00165109">
              <w:rPr>
                <w:rFonts w:eastAsia="Times New Roman" w:cs="Arial"/>
                <w:lang w:eastAsia="en-NZ"/>
              </w:rPr>
              <w:t>Procedures performed at another hospital during an inpatient episode of care (transfers)</w:t>
            </w:r>
          </w:p>
          <w:p w14:paraId="4D78D02F" w14:textId="77777777" w:rsidR="00B8065E" w:rsidRPr="00165109" w:rsidRDefault="00B8065E" w:rsidP="00417DBF">
            <w:pPr>
              <w:spacing w:before="360" w:after="360" w:line="240" w:lineRule="auto"/>
              <w:rPr>
                <w:rFonts w:eastAsia="Times New Roman" w:cs="Arial"/>
                <w:lang w:eastAsia="en-NZ"/>
              </w:rPr>
            </w:pPr>
          </w:p>
        </w:tc>
        <w:tc>
          <w:tcPr>
            <w:tcW w:w="7371" w:type="dxa"/>
            <w:gridSpan w:val="2"/>
            <w:tcBorders>
              <w:top w:val="single" w:sz="6" w:space="0" w:color="CCCCCC"/>
              <w:left w:val="nil"/>
              <w:bottom w:val="nil"/>
              <w:right w:val="nil"/>
            </w:tcBorders>
            <w:shd w:val="clear" w:color="auto" w:fill="auto"/>
            <w:tcMar>
              <w:top w:w="45" w:type="dxa"/>
              <w:left w:w="75" w:type="dxa"/>
              <w:bottom w:w="45" w:type="dxa"/>
              <w:right w:w="75" w:type="dxa"/>
            </w:tcMar>
            <w:hideMark/>
          </w:tcPr>
          <w:p w14:paraId="4D78D031" w14:textId="7281580B" w:rsidR="00AC6C86" w:rsidRPr="00165109" w:rsidRDefault="00B8065E" w:rsidP="00AC6C86">
            <w:pPr>
              <w:spacing w:after="0" w:line="240" w:lineRule="auto"/>
              <w:rPr>
                <w:rFonts w:eastAsia="Times New Roman" w:cs="Arial"/>
                <w:lang w:eastAsia="en-NZ"/>
              </w:rPr>
            </w:pPr>
            <w:r w:rsidRPr="00165109">
              <w:rPr>
                <w:rFonts w:eastAsia="Times New Roman" w:cs="Arial"/>
                <w:lang w:eastAsia="en-NZ"/>
              </w:rPr>
              <w:t>Same day procedures performed at another hospital</w:t>
            </w:r>
            <w:r w:rsidR="00AC6C86" w:rsidRPr="00165109">
              <w:rPr>
                <w:rFonts w:eastAsia="Times New Roman" w:cs="Arial"/>
                <w:lang w:eastAsia="en-NZ"/>
              </w:rPr>
              <w:t xml:space="preserve"> </w:t>
            </w:r>
            <w:r w:rsidRPr="00165109">
              <w:rPr>
                <w:rFonts w:eastAsia="Times New Roman" w:cs="Arial"/>
                <w:lang w:eastAsia="en-NZ"/>
              </w:rPr>
              <w:t xml:space="preserve">during an inpatient episode of care (transfers) may be reported to either NNPAC or NMDS but not both </w:t>
            </w:r>
            <w:r w:rsidR="00E52092" w:rsidRPr="00165109">
              <w:rPr>
                <w:rFonts w:eastAsia="Times New Roman" w:cs="Arial"/>
                <w:lang w:eastAsia="en-NZ"/>
              </w:rPr>
              <w:t xml:space="preserve">national </w:t>
            </w:r>
            <w:r w:rsidRPr="00165109">
              <w:rPr>
                <w:rFonts w:eastAsia="Times New Roman" w:cs="Arial"/>
                <w:lang w:eastAsia="en-NZ"/>
              </w:rPr>
              <w:t>collections, as this would result in duplicate reporting.  See reporting guidelines below</w:t>
            </w:r>
            <w:r w:rsidR="005D35EF" w:rsidRPr="00165109">
              <w:rPr>
                <w:rFonts w:eastAsia="Times New Roman" w:cs="Arial"/>
                <w:lang w:eastAsia="en-NZ"/>
              </w:rPr>
              <w:t xml:space="preserve">. </w:t>
            </w:r>
          </w:p>
          <w:p w14:paraId="4D78D032" w14:textId="77777777" w:rsidR="00B8065E" w:rsidRPr="00165109" w:rsidRDefault="00B8065E" w:rsidP="00AC6C86">
            <w:pPr>
              <w:spacing w:after="0" w:line="240" w:lineRule="auto"/>
              <w:rPr>
                <w:rFonts w:eastAsia="Times New Roman" w:cs="Arial"/>
                <w:lang w:eastAsia="en-NZ"/>
              </w:rPr>
            </w:pPr>
            <w:r w:rsidRPr="00165109">
              <w:rPr>
                <w:rFonts w:eastAsia="Times New Roman" w:cs="Arial"/>
                <w:b/>
                <w:bCs/>
                <w:lang w:eastAsia="en-NZ"/>
              </w:rPr>
              <w:t>Guidelines</w:t>
            </w:r>
          </w:p>
          <w:p w14:paraId="4D78D033" w14:textId="5B7D9C47" w:rsidR="00B8065E" w:rsidRPr="00165109" w:rsidRDefault="00B8065E" w:rsidP="00623BE5">
            <w:pPr>
              <w:numPr>
                <w:ilvl w:val="0"/>
                <w:numId w:val="1"/>
              </w:numPr>
              <w:tabs>
                <w:tab w:val="clear" w:pos="720"/>
              </w:tabs>
              <w:spacing w:after="0" w:line="240" w:lineRule="auto"/>
              <w:ind w:left="495" w:hanging="357"/>
              <w:rPr>
                <w:rFonts w:eastAsia="Times New Roman" w:cs="Arial"/>
                <w:lang w:eastAsia="en-NZ"/>
              </w:rPr>
            </w:pPr>
            <w:r w:rsidRPr="00165109">
              <w:rPr>
                <w:rFonts w:eastAsia="Times New Roman" w:cs="Arial"/>
                <w:lang w:eastAsia="en-NZ"/>
              </w:rPr>
              <w:t>Each hospital will only report to the national collection the service/treatment they provide to the patient. Do not report the service/treatment provided by another public hospital (they will do their own reporting)</w:t>
            </w:r>
          </w:p>
          <w:p w14:paraId="4D78D034" w14:textId="30F7E2B9" w:rsidR="00B8065E" w:rsidRPr="00165109" w:rsidRDefault="00B8065E" w:rsidP="00623BE5">
            <w:pPr>
              <w:numPr>
                <w:ilvl w:val="0"/>
                <w:numId w:val="1"/>
              </w:numPr>
              <w:tabs>
                <w:tab w:val="clear" w:pos="720"/>
              </w:tabs>
              <w:spacing w:after="0" w:line="240" w:lineRule="auto"/>
              <w:ind w:left="495"/>
              <w:rPr>
                <w:rFonts w:eastAsia="Times New Roman" w:cs="Arial"/>
                <w:lang w:eastAsia="en-NZ"/>
              </w:rPr>
            </w:pPr>
            <w:r w:rsidRPr="00165109">
              <w:rPr>
                <w:rFonts w:eastAsia="Times New Roman" w:cs="Arial"/>
                <w:lang w:eastAsia="en-NZ"/>
              </w:rPr>
              <w:t xml:space="preserve">If a patient is transferred (not discharged) </w:t>
            </w:r>
            <w:r w:rsidR="0001798A" w:rsidRPr="00165109">
              <w:rPr>
                <w:rFonts w:eastAsia="Times New Roman" w:cs="Arial"/>
                <w:lang w:eastAsia="en-NZ"/>
              </w:rPr>
              <w:t xml:space="preserve">from a public hospital </w:t>
            </w:r>
            <w:r w:rsidRPr="00165109">
              <w:rPr>
                <w:rFonts w:eastAsia="Times New Roman" w:cs="Arial"/>
                <w:lang w:eastAsia="en-NZ"/>
              </w:rPr>
              <w:t>during an inpatient episode of care to a private facility for investigations/treatment and</w:t>
            </w:r>
            <w:r w:rsidR="00B52350" w:rsidRPr="00165109">
              <w:rPr>
                <w:rFonts w:eastAsia="Times New Roman" w:cs="Arial"/>
                <w:lang w:eastAsia="en-NZ"/>
              </w:rPr>
              <w:t xml:space="preserve"> then</w:t>
            </w:r>
            <w:r w:rsidRPr="00165109">
              <w:rPr>
                <w:rFonts w:eastAsia="Times New Roman" w:cs="Arial"/>
                <w:lang w:eastAsia="en-NZ"/>
              </w:rPr>
              <w:t xml:space="preserve"> transfers back to the </w:t>
            </w:r>
            <w:r w:rsidR="00302847" w:rsidRPr="00165109">
              <w:rPr>
                <w:rFonts w:eastAsia="Times New Roman" w:cs="Arial"/>
                <w:lang w:eastAsia="en-NZ"/>
              </w:rPr>
              <w:t xml:space="preserve">public hospital </w:t>
            </w:r>
            <w:r w:rsidRPr="00165109">
              <w:rPr>
                <w:rFonts w:eastAsia="Times New Roman" w:cs="Arial"/>
                <w:lang w:eastAsia="en-NZ"/>
              </w:rPr>
              <w:t xml:space="preserve">same day, the </w:t>
            </w:r>
            <w:r w:rsidR="00302847" w:rsidRPr="00165109">
              <w:rPr>
                <w:rFonts w:eastAsia="Times New Roman" w:cs="Arial"/>
                <w:lang w:eastAsia="en-NZ"/>
              </w:rPr>
              <w:t>public hospital</w:t>
            </w:r>
            <w:r w:rsidRPr="00165109">
              <w:rPr>
                <w:rFonts w:eastAsia="Times New Roman" w:cs="Arial"/>
                <w:lang w:eastAsia="en-NZ"/>
              </w:rPr>
              <w:t xml:space="preserve"> should report the procedure(s) performed at the private facility in the </w:t>
            </w:r>
            <w:r w:rsidR="00302847" w:rsidRPr="00165109">
              <w:rPr>
                <w:rFonts w:eastAsia="Times New Roman" w:cs="Arial"/>
                <w:lang w:eastAsia="en-NZ"/>
              </w:rPr>
              <w:t>public hosp</w:t>
            </w:r>
            <w:r w:rsidR="00581C90" w:rsidRPr="00165109">
              <w:rPr>
                <w:rFonts w:eastAsia="Times New Roman" w:cs="Arial"/>
                <w:lang w:eastAsia="en-NZ"/>
              </w:rPr>
              <w:t>ital</w:t>
            </w:r>
            <w:r w:rsidRPr="00165109">
              <w:rPr>
                <w:rFonts w:eastAsia="Times New Roman" w:cs="Arial"/>
                <w:lang w:eastAsia="en-NZ"/>
              </w:rPr>
              <w:t xml:space="preserve"> inpatient episode of care in accordance with the Australian Coding Standards (ACS).</w:t>
            </w:r>
          </w:p>
        </w:tc>
      </w:tr>
      <w:tr w:rsidR="00165109" w:rsidRPr="00165109" w14:paraId="4D78D038" w14:textId="77777777" w:rsidTr="0057061F">
        <w:trPr>
          <w:gridAfter w:val="1"/>
          <w:wAfter w:w="118" w:type="dxa"/>
        </w:trPr>
        <w:tc>
          <w:tcPr>
            <w:tcW w:w="2268" w:type="dxa"/>
            <w:tcBorders>
              <w:top w:val="single" w:sz="6" w:space="0" w:color="CCCCCC"/>
              <w:left w:val="nil"/>
              <w:bottom w:val="nil"/>
              <w:right w:val="nil"/>
            </w:tcBorders>
            <w:shd w:val="clear" w:color="auto" w:fill="auto"/>
            <w:tcMar>
              <w:top w:w="45" w:type="dxa"/>
              <w:left w:w="75" w:type="dxa"/>
              <w:bottom w:w="45" w:type="dxa"/>
              <w:right w:w="75" w:type="dxa"/>
            </w:tcMar>
            <w:hideMark/>
          </w:tcPr>
          <w:p w14:paraId="4D78D036" w14:textId="77777777" w:rsidR="00B8065E" w:rsidRPr="00165109" w:rsidRDefault="00B8065E" w:rsidP="00417DBF">
            <w:pPr>
              <w:spacing w:after="0" w:line="240" w:lineRule="auto"/>
              <w:rPr>
                <w:rFonts w:eastAsia="Times New Roman" w:cs="Arial"/>
                <w:lang w:eastAsia="en-NZ"/>
              </w:rPr>
            </w:pPr>
            <w:r w:rsidRPr="00165109">
              <w:rPr>
                <w:rFonts w:eastAsia="Times New Roman" w:cs="Arial"/>
                <w:lang w:eastAsia="en-NZ"/>
              </w:rPr>
              <w:t xml:space="preserve">ACS 0032 </w:t>
            </w:r>
            <w:r w:rsidRPr="00165109">
              <w:rPr>
                <w:rFonts w:eastAsia="Times New Roman" w:cs="Arial"/>
                <w:i/>
                <w:iCs/>
                <w:lang w:eastAsia="en-NZ"/>
              </w:rPr>
              <w:t>Allied Health Intervention</w:t>
            </w:r>
            <w:r w:rsidR="00F53098" w:rsidRPr="00165109">
              <w:rPr>
                <w:rFonts w:eastAsia="Times New Roman" w:cs="Arial"/>
                <w:i/>
                <w:iCs/>
                <w:lang w:eastAsia="en-NZ"/>
              </w:rPr>
              <w:t>s</w:t>
            </w:r>
          </w:p>
        </w:tc>
        <w:tc>
          <w:tcPr>
            <w:tcW w:w="7371" w:type="dxa"/>
            <w:gridSpan w:val="2"/>
            <w:tcBorders>
              <w:top w:val="single" w:sz="6" w:space="0" w:color="CCCCCC"/>
              <w:left w:val="nil"/>
              <w:bottom w:val="nil"/>
              <w:right w:val="nil"/>
            </w:tcBorders>
            <w:shd w:val="clear" w:color="auto" w:fill="auto"/>
            <w:tcMar>
              <w:top w:w="45" w:type="dxa"/>
              <w:left w:w="75" w:type="dxa"/>
              <w:bottom w:w="45" w:type="dxa"/>
              <w:right w:w="75" w:type="dxa"/>
            </w:tcMar>
            <w:hideMark/>
          </w:tcPr>
          <w:p w14:paraId="4D78D037" w14:textId="77777777" w:rsidR="00B8065E" w:rsidRPr="00165109" w:rsidRDefault="00B8065E" w:rsidP="00B96588">
            <w:pPr>
              <w:spacing w:after="0" w:line="240" w:lineRule="auto"/>
              <w:rPr>
                <w:rFonts w:eastAsia="Times New Roman" w:cs="Arial"/>
                <w:lang w:eastAsia="en-NZ"/>
              </w:rPr>
            </w:pPr>
            <w:r w:rsidRPr="00165109">
              <w:rPr>
                <w:rFonts w:eastAsia="Times New Roman" w:cs="Arial"/>
                <w:lang w:eastAsia="en-NZ"/>
              </w:rPr>
              <w:t xml:space="preserve">There is no mandatory requirement in New Zealand to report </w:t>
            </w:r>
            <w:r w:rsidR="00B96588" w:rsidRPr="00165109">
              <w:rPr>
                <w:rFonts w:eastAsia="Times New Roman" w:cs="Arial"/>
                <w:lang w:eastAsia="en-NZ"/>
              </w:rPr>
              <w:t>A</w:t>
            </w:r>
            <w:r w:rsidRPr="00165109">
              <w:rPr>
                <w:rFonts w:eastAsia="Times New Roman" w:cs="Arial"/>
                <w:lang w:eastAsia="en-NZ"/>
              </w:rPr>
              <w:t xml:space="preserve">llied </w:t>
            </w:r>
            <w:r w:rsidR="00B96588" w:rsidRPr="00165109">
              <w:rPr>
                <w:rFonts w:eastAsia="Times New Roman" w:cs="Arial"/>
                <w:lang w:eastAsia="en-NZ"/>
              </w:rPr>
              <w:t>H</w:t>
            </w:r>
            <w:r w:rsidRPr="00165109">
              <w:rPr>
                <w:rFonts w:eastAsia="Times New Roman" w:cs="Arial"/>
                <w:lang w:eastAsia="en-NZ"/>
              </w:rPr>
              <w:t xml:space="preserve">ealth </w:t>
            </w:r>
            <w:r w:rsidR="00B96588" w:rsidRPr="00165109">
              <w:rPr>
                <w:rFonts w:eastAsia="Times New Roman" w:cs="Arial"/>
                <w:lang w:eastAsia="en-NZ"/>
              </w:rPr>
              <w:t>I</w:t>
            </w:r>
            <w:r w:rsidRPr="00165109">
              <w:rPr>
                <w:rFonts w:eastAsia="Times New Roman" w:cs="Arial"/>
                <w:lang w:eastAsia="en-NZ"/>
              </w:rPr>
              <w:t xml:space="preserve">nterventions to the National Minimum Dataset (NMDS). Therefore, coding and reporting </w:t>
            </w:r>
            <w:r w:rsidR="00B96588" w:rsidRPr="00165109">
              <w:rPr>
                <w:rFonts w:eastAsia="Times New Roman" w:cs="Arial"/>
                <w:lang w:eastAsia="en-NZ"/>
              </w:rPr>
              <w:t>A</w:t>
            </w:r>
            <w:r w:rsidRPr="00165109">
              <w:rPr>
                <w:rFonts w:eastAsia="Times New Roman" w:cs="Arial"/>
                <w:lang w:eastAsia="en-NZ"/>
              </w:rPr>
              <w:t xml:space="preserve">llied </w:t>
            </w:r>
            <w:r w:rsidR="00B96588" w:rsidRPr="00165109">
              <w:rPr>
                <w:rFonts w:eastAsia="Times New Roman" w:cs="Arial"/>
                <w:lang w:eastAsia="en-NZ"/>
              </w:rPr>
              <w:t>Health I</w:t>
            </w:r>
            <w:r w:rsidRPr="00165109">
              <w:rPr>
                <w:rFonts w:eastAsia="Times New Roman" w:cs="Arial"/>
                <w:lang w:eastAsia="en-NZ"/>
              </w:rPr>
              <w:t>nterventions as per ACS 0032 to the NMDS is optional.</w:t>
            </w:r>
          </w:p>
        </w:tc>
      </w:tr>
      <w:tr w:rsidR="00165109" w:rsidRPr="00165109" w14:paraId="4D78D03B" w14:textId="77777777" w:rsidTr="0057061F">
        <w:trPr>
          <w:gridAfter w:val="1"/>
          <w:wAfter w:w="118" w:type="dxa"/>
        </w:trPr>
        <w:tc>
          <w:tcPr>
            <w:tcW w:w="2268" w:type="dxa"/>
            <w:tcBorders>
              <w:top w:val="single" w:sz="6" w:space="0" w:color="CCCCCC"/>
              <w:left w:val="nil"/>
              <w:bottom w:val="nil"/>
              <w:right w:val="nil"/>
            </w:tcBorders>
            <w:shd w:val="clear" w:color="auto" w:fill="auto"/>
            <w:tcMar>
              <w:top w:w="45" w:type="dxa"/>
              <w:left w:w="75" w:type="dxa"/>
              <w:bottom w:w="45" w:type="dxa"/>
              <w:right w:w="75" w:type="dxa"/>
            </w:tcMar>
            <w:hideMark/>
          </w:tcPr>
          <w:p w14:paraId="4D78D039" w14:textId="77777777" w:rsidR="00B8065E" w:rsidRPr="00165109" w:rsidRDefault="00B8065E" w:rsidP="00417DBF">
            <w:pPr>
              <w:spacing w:after="0" w:line="240" w:lineRule="auto"/>
              <w:rPr>
                <w:rFonts w:eastAsia="Times New Roman" w:cs="Arial"/>
                <w:lang w:eastAsia="en-NZ"/>
              </w:rPr>
            </w:pPr>
            <w:r w:rsidRPr="00165109">
              <w:rPr>
                <w:rFonts w:eastAsia="Times New Roman" w:cs="Arial"/>
                <w:lang w:eastAsia="en-NZ"/>
              </w:rPr>
              <w:t xml:space="preserve">ACS 0233 </w:t>
            </w:r>
            <w:r w:rsidRPr="00165109">
              <w:rPr>
                <w:rFonts w:eastAsia="Times New Roman" w:cs="Arial"/>
                <w:i/>
                <w:iCs/>
                <w:lang w:eastAsia="en-NZ"/>
              </w:rPr>
              <w:t>Morphology</w:t>
            </w:r>
          </w:p>
        </w:tc>
        <w:tc>
          <w:tcPr>
            <w:tcW w:w="7371" w:type="dxa"/>
            <w:gridSpan w:val="2"/>
            <w:tcBorders>
              <w:top w:val="single" w:sz="6" w:space="0" w:color="CCCCCC"/>
              <w:left w:val="nil"/>
              <w:bottom w:val="nil"/>
              <w:right w:val="nil"/>
            </w:tcBorders>
            <w:shd w:val="clear" w:color="auto" w:fill="auto"/>
            <w:tcMar>
              <w:top w:w="45" w:type="dxa"/>
              <w:left w:w="75" w:type="dxa"/>
              <w:bottom w:w="45" w:type="dxa"/>
              <w:right w:w="75" w:type="dxa"/>
            </w:tcMar>
            <w:hideMark/>
          </w:tcPr>
          <w:p w14:paraId="4D78D03A" w14:textId="77777777" w:rsidR="00B8065E" w:rsidRPr="00165109" w:rsidRDefault="00B8065E" w:rsidP="00417DBF">
            <w:pPr>
              <w:spacing w:after="0" w:line="240" w:lineRule="auto"/>
              <w:rPr>
                <w:rFonts w:eastAsia="Times New Roman" w:cs="Arial"/>
                <w:lang w:eastAsia="en-NZ"/>
              </w:rPr>
            </w:pPr>
            <w:r w:rsidRPr="00165109">
              <w:rPr>
                <w:rFonts w:eastAsia="Times New Roman" w:cs="Arial"/>
                <w:lang w:eastAsia="en-NZ"/>
              </w:rPr>
              <w:t xml:space="preserve">Reporting morphology to the National Minimum Dataset (NMDS) is not a mandatory requirement in New Zealand. Morphology information is collected directly by the New Zealand Cancer Registry (NZCR). Therefore, coding and reporting morphology as per ACS 0233 to the NMDS is optional. </w:t>
            </w:r>
          </w:p>
        </w:tc>
      </w:tr>
      <w:tr w:rsidR="00165109" w:rsidRPr="00165109" w14:paraId="4D78D03F" w14:textId="77777777" w:rsidTr="0057061F">
        <w:trPr>
          <w:gridAfter w:val="1"/>
          <w:wAfter w:w="118" w:type="dxa"/>
        </w:trPr>
        <w:tc>
          <w:tcPr>
            <w:tcW w:w="2268" w:type="dxa"/>
            <w:tcBorders>
              <w:top w:val="single" w:sz="6" w:space="0" w:color="CCCCCC"/>
              <w:left w:val="nil"/>
              <w:bottom w:val="nil"/>
              <w:right w:val="nil"/>
            </w:tcBorders>
            <w:shd w:val="clear" w:color="auto" w:fill="auto"/>
            <w:tcMar>
              <w:top w:w="45" w:type="dxa"/>
              <w:left w:w="75" w:type="dxa"/>
              <w:bottom w:w="45" w:type="dxa"/>
              <w:right w:w="75" w:type="dxa"/>
            </w:tcMar>
            <w:hideMark/>
          </w:tcPr>
          <w:p w14:paraId="4D78D03D" w14:textId="77777777" w:rsidR="00B8065E" w:rsidRPr="00165109" w:rsidRDefault="00B8065E" w:rsidP="00417DBF">
            <w:pPr>
              <w:spacing w:after="0" w:line="240" w:lineRule="auto"/>
              <w:rPr>
                <w:rFonts w:eastAsia="Times New Roman" w:cs="Arial"/>
                <w:lang w:eastAsia="en-NZ"/>
              </w:rPr>
            </w:pPr>
            <w:r w:rsidRPr="00165109">
              <w:rPr>
                <w:rFonts w:eastAsia="Times New Roman" w:cs="Arial"/>
                <w:lang w:eastAsia="en-NZ"/>
              </w:rPr>
              <w:t xml:space="preserve">ACS 0503 </w:t>
            </w:r>
            <w:r w:rsidRPr="00165109">
              <w:rPr>
                <w:rFonts w:eastAsia="Times New Roman" w:cs="Arial"/>
                <w:i/>
                <w:iCs/>
                <w:lang w:eastAsia="en-NZ"/>
              </w:rPr>
              <w:t>Drug, Alcohol and Tobacco Use Disorders</w:t>
            </w:r>
          </w:p>
        </w:tc>
        <w:tc>
          <w:tcPr>
            <w:tcW w:w="7371" w:type="dxa"/>
            <w:gridSpan w:val="2"/>
            <w:tcBorders>
              <w:top w:val="single" w:sz="6" w:space="0" w:color="CCCCCC"/>
              <w:left w:val="nil"/>
              <w:bottom w:val="nil"/>
              <w:right w:val="nil"/>
            </w:tcBorders>
            <w:shd w:val="clear" w:color="auto" w:fill="auto"/>
            <w:tcMar>
              <w:top w:w="45" w:type="dxa"/>
              <w:left w:w="75" w:type="dxa"/>
              <w:bottom w:w="45" w:type="dxa"/>
              <w:right w:w="75" w:type="dxa"/>
            </w:tcMar>
            <w:hideMark/>
          </w:tcPr>
          <w:p w14:paraId="4D78D03E" w14:textId="29BB6E51" w:rsidR="00AC6C86" w:rsidRPr="00165109" w:rsidRDefault="00B8065E" w:rsidP="006C7412">
            <w:pPr>
              <w:spacing w:after="0" w:line="240" w:lineRule="auto"/>
              <w:rPr>
                <w:rFonts w:eastAsia="Times New Roman" w:cs="Arial"/>
                <w:lang w:eastAsia="en-NZ"/>
              </w:rPr>
            </w:pPr>
            <w:r w:rsidRPr="00165109">
              <w:rPr>
                <w:rFonts w:eastAsia="Times New Roman" w:cs="Arial"/>
                <w:lang w:eastAsia="en-NZ"/>
              </w:rPr>
              <w:t xml:space="preserve">The New Zealand Coding Convention to assign ICD-10-AM code Z71.6 </w:t>
            </w:r>
            <w:r w:rsidRPr="00165109">
              <w:rPr>
                <w:rFonts w:eastAsia="Times New Roman" w:cs="Arial"/>
                <w:i/>
                <w:iCs/>
                <w:lang w:eastAsia="en-NZ"/>
              </w:rPr>
              <w:t xml:space="preserve">Counselling for tobacco use disorder </w:t>
            </w:r>
            <w:r w:rsidRPr="00165109">
              <w:rPr>
                <w:rFonts w:eastAsia="Times New Roman" w:cs="Arial"/>
                <w:lang w:eastAsia="en-NZ"/>
              </w:rPr>
              <w:t>relates to the reporting requirement previously aligned to the Health Target ‘Better help for smokers to quit’</w:t>
            </w:r>
            <w:r w:rsidR="00F2760D" w:rsidRPr="00165109">
              <w:rPr>
                <w:rFonts w:eastAsia="Times New Roman" w:cs="Arial"/>
                <w:lang w:eastAsia="en-NZ"/>
              </w:rPr>
              <w:t xml:space="preserve"> </w:t>
            </w:r>
            <w:r w:rsidRPr="00165109">
              <w:rPr>
                <w:rFonts w:eastAsia="Times New Roman" w:cs="Arial"/>
                <w:lang w:eastAsia="en-NZ"/>
              </w:rPr>
              <w:t xml:space="preserve"> </w:t>
            </w:r>
            <w:r w:rsidR="000F6B0B" w:rsidRPr="00165109">
              <w:rPr>
                <w:rFonts w:eastAsia="Times New Roman" w:cs="Arial"/>
                <w:lang w:eastAsia="en-NZ"/>
              </w:rPr>
              <w:t xml:space="preserve">and </w:t>
            </w:r>
            <w:r w:rsidRPr="00165109">
              <w:rPr>
                <w:rFonts w:eastAsia="Times New Roman" w:cs="Arial"/>
                <w:lang w:eastAsia="en-NZ"/>
              </w:rPr>
              <w:t>the DHB Non-Financial Monitoring Framework and Performance Measure ‘Better help for smokers to quit in public hospitals’.</w:t>
            </w:r>
            <w:r w:rsidRPr="00165109">
              <w:rPr>
                <w:rFonts w:eastAsia="Times New Roman" w:cs="Arial"/>
                <w:lang w:eastAsia="en-NZ"/>
              </w:rPr>
              <w:br/>
            </w:r>
            <w:r w:rsidRPr="00165109">
              <w:rPr>
                <w:rFonts w:eastAsia="Times New Roman" w:cs="Arial"/>
                <w:lang w:eastAsia="en-NZ"/>
              </w:rPr>
              <w:br/>
              <w:t xml:space="preserve">For more information, </w:t>
            </w:r>
            <w:r w:rsidR="00D06B8E" w:rsidRPr="00165109">
              <w:rPr>
                <w:rFonts w:eastAsia="Times New Roman" w:cs="Arial"/>
                <w:lang w:eastAsia="en-NZ"/>
              </w:rPr>
              <w:t>see</w:t>
            </w:r>
            <w:r w:rsidR="005D40B4" w:rsidRPr="00165109">
              <w:rPr>
                <w:rFonts w:eastAsia="Times New Roman" w:cs="Arial"/>
                <w:lang w:eastAsia="en-NZ"/>
              </w:rPr>
              <w:t xml:space="preserve"> the</w:t>
            </w:r>
            <w:r w:rsidRPr="00165109">
              <w:rPr>
                <w:rFonts w:eastAsia="Times New Roman" w:cs="Arial"/>
                <w:lang w:eastAsia="en-NZ"/>
              </w:rPr>
              <w:t xml:space="preserve"> </w:t>
            </w:r>
            <w:r w:rsidR="00AE3511" w:rsidRPr="00165109">
              <w:t>New Zealand Convention on Counselling for Tobacco Use Disorder</w:t>
            </w:r>
            <w:r w:rsidR="00D06B8E" w:rsidRPr="00165109">
              <w:t>.</w:t>
            </w:r>
          </w:p>
        </w:tc>
      </w:tr>
      <w:tr w:rsidR="00165109" w:rsidRPr="00165109" w14:paraId="4D78D047" w14:textId="77777777" w:rsidTr="0057061F">
        <w:trPr>
          <w:gridAfter w:val="1"/>
          <w:wAfter w:w="118" w:type="dxa"/>
        </w:trPr>
        <w:tc>
          <w:tcPr>
            <w:tcW w:w="2268" w:type="dxa"/>
            <w:tcBorders>
              <w:top w:val="single" w:sz="6" w:space="0" w:color="CCCCCC"/>
              <w:left w:val="nil"/>
              <w:bottom w:val="nil"/>
              <w:right w:val="nil"/>
            </w:tcBorders>
            <w:shd w:val="clear" w:color="auto" w:fill="auto"/>
            <w:tcMar>
              <w:top w:w="45" w:type="dxa"/>
              <w:left w:w="75" w:type="dxa"/>
              <w:bottom w:w="45" w:type="dxa"/>
              <w:right w:w="75" w:type="dxa"/>
            </w:tcMar>
          </w:tcPr>
          <w:p w14:paraId="4D78D040" w14:textId="77777777" w:rsidR="00B8065E" w:rsidRPr="00165109" w:rsidRDefault="00B8065E" w:rsidP="00AC6C86">
            <w:pPr>
              <w:spacing w:after="0" w:line="240" w:lineRule="auto"/>
              <w:rPr>
                <w:rFonts w:eastAsia="Times New Roman" w:cs="Arial"/>
                <w:lang w:eastAsia="en-NZ"/>
              </w:rPr>
            </w:pPr>
            <w:r w:rsidRPr="00165109">
              <w:rPr>
                <w:rFonts w:eastAsia="Times New Roman" w:cs="Arial"/>
                <w:lang w:eastAsia="en-NZ"/>
              </w:rPr>
              <w:lastRenderedPageBreak/>
              <w:t xml:space="preserve">ACS 0534 </w:t>
            </w:r>
            <w:r w:rsidR="00AC6C86" w:rsidRPr="00165109">
              <w:rPr>
                <w:rFonts w:eastAsia="Times New Roman" w:cs="Arial"/>
                <w:i/>
                <w:lang w:eastAsia="en-NZ"/>
              </w:rPr>
              <w:t>Specific I</w:t>
            </w:r>
            <w:r w:rsidRPr="00165109">
              <w:rPr>
                <w:rFonts w:eastAsia="Times New Roman" w:cs="Arial"/>
                <w:i/>
                <w:lang w:eastAsia="en-NZ"/>
              </w:rPr>
              <w:t xml:space="preserve">nterventions </w:t>
            </w:r>
            <w:r w:rsidR="00AC6C86" w:rsidRPr="00165109">
              <w:rPr>
                <w:rFonts w:eastAsia="Times New Roman" w:cs="Arial"/>
                <w:i/>
                <w:lang w:eastAsia="en-NZ"/>
              </w:rPr>
              <w:t>R</w:t>
            </w:r>
            <w:r w:rsidRPr="00165109">
              <w:rPr>
                <w:rFonts w:eastAsia="Times New Roman" w:cs="Arial"/>
                <w:i/>
                <w:lang w:eastAsia="en-NZ"/>
              </w:rPr>
              <w:t xml:space="preserve">elated to </w:t>
            </w:r>
            <w:r w:rsidR="00AC6C86" w:rsidRPr="00165109">
              <w:rPr>
                <w:rFonts w:eastAsia="Times New Roman" w:cs="Arial"/>
                <w:i/>
                <w:lang w:eastAsia="en-NZ"/>
              </w:rPr>
              <w:t>M</w:t>
            </w:r>
            <w:r w:rsidRPr="00165109">
              <w:rPr>
                <w:rFonts w:eastAsia="Times New Roman" w:cs="Arial"/>
                <w:i/>
                <w:lang w:eastAsia="en-NZ"/>
              </w:rPr>
              <w:t xml:space="preserve">ental </w:t>
            </w:r>
            <w:r w:rsidR="00AC6C86" w:rsidRPr="00165109">
              <w:rPr>
                <w:rFonts w:eastAsia="Times New Roman" w:cs="Arial"/>
                <w:i/>
                <w:lang w:eastAsia="en-NZ"/>
              </w:rPr>
              <w:t>H</w:t>
            </w:r>
            <w:r w:rsidRPr="00165109">
              <w:rPr>
                <w:rFonts w:eastAsia="Times New Roman" w:cs="Arial"/>
                <w:i/>
                <w:lang w:eastAsia="en-NZ"/>
              </w:rPr>
              <w:t xml:space="preserve">ealth </w:t>
            </w:r>
            <w:r w:rsidR="00AC6C86" w:rsidRPr="00165109">
              <w:rPr>
                <w:rFonts w:eastAsia="Times New Roman" w:cs="Arial"/>
                <w:i/>
                <w:lang w:eastAsia="en-NZ"/>
              </w:rPr>
              <w:t>Care S</w:t>
            </w:r>
            <w:r w:rsidRPr="00165109">
              <w:rPr>
                <w:rFonts w:eastAsia="Times New Roman" w:cs="Arial"/>
                <w:i/>
                <w:lang w:eastAsia="en-NZ"/>
              </w:rPr>
              <w:t>ervices</w:t>
            </w:r>
          </w:p>
        </w:tc>
        <w:tc>
          <w:tcPr>
            <w:tcW w:w="7371" w:type="dxa"/>
            <w:gridSpan w:val="2"/>
            <w:tcBorders>
              <w:top w:val="single" w:sz="6" w:space="0" w:color="CCCCCC"/>
              <w:left w:val="nil"/>
              <w:bottom w:val="nil"/>
              <w:right w:val="nil"/>
            </w:tcBorders>
            <w:shd w:val="clear" w:color="auto" w:fill="auto"/>
            <w:tcMar>
              <w:top w:w="45" w:type="dxa"/>
              <w:left w:w="75" w:type="dxa"/>
              <w:bottom w:w="45" w:type="dxa"/>
              <w:right w:w="75" w:type="dxa"/>
            </w:tcMar>
          </w:tcPr>
          <w:p w14:paraId="4D78D042" w14:textId="1DC4CEA5" w:rsidR="00B8065E" w:rsidRPr="00165109" w:rsidRDefault="00B8065E">
            <w:pPr>
              <w:autoSpaceDE w:val="0"/>
              <w:autoSpaceDN w:val="0"/>
              <w:adjustRightInd w:val="0"/>
              <w:spacing w:after="0" w:line="240" w:lineRule="auto"/>
              <w:rPr>
                <w:rFonts w:eastAsia="Times New Roman" w:cs="Arial"/>
                <w:i/>
                <w:lang w:eastAsia="en-NZ"/>
              </w:rPr>
            </w:pPr>
            <w:r w:rsidRPr="00165109">
              <w:rPr>
                <w:rFonts w:eastAsia="Times New Roman" w:cs="Arial"/>
                <w:lang w:eastAsia="en-NZ"/>
              </w:rPr>
              <w:t xml:space="preserve">This coding standard refers to specific interventions related to mental health care services.  </w:t>
            </w:r>
          </w:p>
          <w:p w14:paraId="4D78D046" w14:textId="614329AC" w:rsidR="00B8065E" w:rsidRPr="00165109" w:rsidDel="00446806" w:rsidRDefault="00B8065E" w:rsidP="00F40836">
            <w:pPr>
              <w:autoSpaceDE w:val="0"/>
              <w:autoSpaceDN w:val="0"/>
              <w:adjustRightInd w:val="0"/>
              <w:spacing w:after="0" w:line="240" w:lineRule="auto"/>
              <w:rPr>
                <w:rFonts w:eastAsia="Times New Roman" w:cs="Arial"/>
                <w:lang w:eastAsia="en-NZ"/>
              </w:rPr>
            </w:pPr>
            <w:r w:rsidRPr="00165109">
              <w:rPr>
                <w:rFonts w:eastAsia="Times New Roman" w:cs="Arial"/>
                <w:lang w:eastAsia="en-NZ"/>
              </w:rPr>
              <w:t>Coding of the mental health interventions listed in the coding standard</w:t>
            </w:r>
            <w:r w:rsidR="000F4DF5" w:rsidRPr="00165109">
              <w:rPr>
                <w:rFonts w:eastAsia="Times New Roman" w:cs="Arial"/>
                <w:lang w:eastAsia="en-NZ"/>
              </w:rPr>
              <w:t xml:space="preserve"> was</w:t>
            </w:r>
            <w:r w:rsidRPr="00165109">
              <w:rPr>
                <w:rFonts w:eastAsia="Times New Roman" w:cs="Arial"/>
                <w:lang w:eastAsia="en-NZ"/>
              </w:rPr>
              <w:t xml:space="preserve"> discussed with the Director of Mental Health</w:t>
            </w:r>
            <w:r w:rsidR="00B071F9" w:rsidRPr="00165109">
              <w:rPr>
                <w:rFonts w:eastAsia="Times New Roman" w:cs="Arial"/>
                <w:lang w:eastAsia="en-NZ"/>
              </w:rPr>
              <w:t xml:space="preserve"> </w:t>
            </w:r>
            <w:r w:rsidRPr="00165109">
              <w:rPr>
                <w:rFonts w:eastAsia="Times New Roman" w:cs="Arial"/>
                <w:lang w:eastAsia="en-NZ"/>
              </w:rPr>
              <w:t>and the Principal Advisor of Mental Health</w:t>
            </w:r>
            <w:r w:rsidR="00B071F9" w:rsidRPr="00165109">
              <w:rPr>
                <w:rFonts w:eastAsia="Times New Roman" w:cs="Arial"/>
                <w:lang w:eastAsia="en-NZ"/>
              </w:rPr>
              <w:t xml:space="preserve"> at the Ministry of Health</w:t>
            </w:r>
            <w:r w:rsidRPr="00165109">
              <w:rPr>
                <w:rFonts w:eastAsia="Times New Roman" w:cs="Arial"/>
                <w:lang w:eastAsia="en-NZ"/>
              </w:rPr>
              <w:t xml:space="preserve">, and the decision </w:t>
            </w:r>
            <w:r w:rsidR="000F4DF5" w:rsidRPr="00165109">
              <w:rPr>
                <w:rFonts w:eastAsia="Times New Roman" w:cs="Arial"/>
                <w:lang w:eastAsia="en-NZ"/>
              </w:rPr>
              <w:t>was</w:t>
            </w:r>
            <w:r w:rsidRPr="00165109">
              <w:rPr>
                <w:rFonts w:eastAsia="Times New Roman" w:cs="Arial"/>
                <w:lang w:eastAsia="en-NZ"/>
              </w:rPr>
              <w:t xml:space="preserve"> that there is no requirement for New Zealand to code the mental health interventions listed in ACS 0534 for inpatient episodes of care. Therefore, coding and reporting mental health care interventions listed in ACS 0534 is optional</w:t>
            </w:r>
            <w:r w:rsidR="00464229" w:rsidRPr="00165109">
              <w:rPr>
                <w:rFonts w:eastAsia="Times New Roman" w:cs="Arial"/>
                <w:lang w:eastAsia="en-NZ"/>
              </w:rPr>
              <w:t xml:space="preserve">, with the exception </w:t>
            </w:r>
            <w:r w:rsidR="00BA6F9E" w:rsidRPr="00165109">
              <w:rPr>
                <w:rFonts w:eastAsia="Times New Roman" w:cs="Arial"/>
                <w:iCs/>
                <w:lang w:eastAsia="en-NZ"/>
              </w:rPr>
              <w:t xml:space="preserve">of </w:t>
            </w:r>
            <w:r w:rsidR="00BA6F9E" w:rsidRPr="00165109">
              <w:rPr>
                <w:rFonts w:eastAsia="Times New Roman" w:cs="Arial"/>
                <w:i/>
                <w:lang w:eastAsia="en-NZ"/>
              </w:rPr>
              <w:t>electroconvulsive therapy</w:t>
            </w:r>
            <w:r w:rsidRPr="00165109">
              <w:rPr>
                <w:rFonts w:eastAsia="Times New Roman" w:cs="Arial"/>
                <w:lang w:eastAsia="en-NZ"/>
              </w:rPr>
              <w:t>.</w:t>
            </w:r>
          </w:p>
        </w:tc>
      </w:tr>
      <w:tr w:rsidR="00165109" w:rsidRPr="00165109" w14:paraId="4D78D04A" w14:textId="77777777" w:rsidTr="0057061F">
        <w:trPr>
          <w:gridAfter w:val="1"/>
          <w:wAfter w:w="118" w:type="dxa"/>
        </w:trPr>
        <w:tc>
          <w:tcPr>
            <w:tcW w:w="2268" w:type="dxa"/>
            <w:tcBorders>
              <w:top w:val="single" w:sz="6" w:space="0" w:color="CCCCCC"/>
              <w:left w:val="nil"/>
              <w:bottom w:val="nil"/>
              <w:right w:val="nil"/>
            </w:tcBorders>
            <w:shd w:val="clear" w:color="auto" w:fill="auto"/>
            <w:tcMar>
              <w:top w:w="45" w:type="dxa"/>
              <w:left w:w="75" w:type="dxa"/>
              <w:bottom w:w="45" w:type="dxa"/>
              <w:right w:w="75" w:type="dxa"/>
            </w:tcMar>
            <w:hideMark/>
          </w:tcPr>
          <w:p w14:paraId="4D78D048" w14:textId="77777777" w:rsidR="00B8065E" w:rsidRPr="00165109" w:rsidRDefault="00B8065E" w:rsidP="00417DBF">
            <w:pPr>
              <w:spacing w:after="0" w:line="240" w:lineRule="auto"/>
              <w:rPr>
                <w:rFonts w:eastAsia="Times New Roman" w:cs="Arial"/>
                <w:lang w:eastAsia="en-NZ"/>
              </w:rPr>
            </w:pPr>
            <w:r w:rsidRPr="00165109">
              <w:rPr>
                <w:rFonts w:eastAsia="Times New Roman" w:cs="Arial"/>
                <w:lang w:eastAsia="en-NZ"/>
              </w:rPr>
              <w:t>ACS 2001</w:t>
            </w:r>
            <w:r w:rsidRPr="00165109">
              <w:rPr>
                <w:rFonts w:eastAsia="Times New Roman" w:cs="Arial"/>
                <w:lang w:eastAsia="en-NZ"/>
              </w:rPr>
              <w:br/>
            </w:r>
            <w:r w:rsidRPr="00165109">
              <w:rPr>
                <w:rFonts w:eastAsia="Times New Roman" w:cs="Arial"/>
                <w:i/>
                <w:iCs/>
                <w:lang w:eastAsia="en-NZ"/>
              </w:rPr>
              <w:t>External Cause Code Use and Sequencing</w:t>
            </w:r>
            <w:r w:rsidRPr="00165109">
              <w:rPr>
                <w:rFonts w:eastAsia="Times New Roman" w:cs="Arial"/>
                <w:lang w:eastAsia="en-NZ"/>
              </w:rPr>
              <w:br/>
            </w:r>
          </w:p>
        </w:tc>
        <w:tc>
          <w:tcPr>
            <w:tcW w:w="7371" w:type="dxa"/>
            <w:gridSpan w:val="2"/>
            <w:tcBorders>
              <w:top w:val="single" w:sz="6" w:space="0" w:color="CCCCCC"/>
              <w:left w:val="nil"/>
              <w:bottom w:val="nil"/>
              <w:right w:val="nil"/>
            </w:tcBorders>
            <w:shd w:val="clear" w:color="auto" w:fill="auto"/>
            <w:tcMar>
              <w:top w:w="45" w:type="dxa"/>
              <w:left w:w="75" w:type="dxa"/>
              <w:bottom w:w="45" w:type="dxa"/>
              <w:right w:w="75" w:type="dxa"/>
            </w:tcMar>
            <w:hideMark/>
          </w:tcPr>
          <w:p w14:paraId="463D392F" w14:textId="4EFF5921" w:rsidR="0057061F" w:rsidRDefault="00B8065E" w:rsidP="0016100C">
            <w:pPr>
              <w:spacing w:after="0" w:line="240" w:lineRule="auto"/>
              <w:rPr>
                <w:rFonts w:eastAsia="Times New Roman" w:cs="Arial"/>
                <w:lang w:eastAsia="en-NZ"/>
              </w:rPr>
            </w:pPr>
            <w:r w:rsidRPr="00165109">
              <w:rPr>
                <w:rFonts w:eastAsia="Times New Roman" w:cs="Arial"/>
                <w:lang w:eastAsia="en-NZ"/>
              </w:rPr>
              <w:t xml:space="preserve">Z03.6 </w:t>
            </w:r>
            <w:r w:rsidRPr="00165109">
              <w:rPr>
                <w:rFonts w:eastAsia="Times New Roman" w:cs="Arial"/>
                <w:i/>
                <w:iCs/>
                <w:lang w:eastAsia="en-NZ"/>
              </w:rPr>
              <w:t xml:space="preserve">Observation for suspected toxic effect from ingested substance </w:t>
            </w:r>
            <w:r w:rsidRPr="00165109">
              <w:rPr>
                <w:rFonts w:eastAsia="Times New Roman" w:cs="Arial"/>
                <w:lang w:eastAsia="en-NZ"/>
              </w:rPr>
              <w:t>requires the assignment of an external cause to identify the specific substance</w:t>
            </w:r>
            <w:r w:rsidR="0016100C" w:rsidRPr="00165109">
              <w:rPr>
                <w:rFonts w:eastAsia="Times New Roman" w:cs="Arial"/>
                <w:lang w:eastAsia="en-NZ"/>
              </w:rPr>
              <w:t>, place of occurrence and activity codes</w:t>
            </w:r>
            <w:r w:rsidRPr="00165109">
              <w:rPr>
                <w:rFonts w:eastAsia="Times New Roman" w:cs="Arial"/>
                <w:lang w:eastAsia="en-NZ"/>
              </w:rPr>
              <w:t>. This is a mandatory requirement in New Zealand as specified in the NMDS Data Dictionary.</w:t>
            </w:r>
          </w:p>
          <w:p w14:paraId="4D78D049" w14:textId="5C272780" w:rsidR="0057061F" w:rsidRPr="00165109" w:rsidRDefault="0057061F" w:rsidP="0016100C">
            <w:pPr>
              <w:spacing w:after="0" w:line="240" w:lineRule="auto"/>
              <w:rPr>
                <w:rFonts w:eastAsia="Times New Roman" w:cs="Arial"/>
                <w:lang w:eastAsia="en-NZ"/>
              </w:rPr>
            </w:pPr>
          </w:p>
        </w:tc>
      </w:tr>
      <w:tr w:rsidR="009F7E05" w:rsidRPr="00165109" w14:paraId="24B0E44F" w14:textId="77777777" w:rsidTr="0057061F">
        <w:trPr>
          <w:trHeight w:val="8643"/>
        </w:trPr>
        <w:tc>
          <w:tcPr>
            <w:tcW w:w="2295" w:type="dxa"/>
            <w:gridSpan w:val="2"/>
            <w:tcBorders>
              <w:top w:val="single" w:sz="6" w:space="0" w:color="CCCCCC"/>
              <w:left w:val="nil"/>
              <w:bottom w:val="nil"/>
              <w:right w:val="nil"/>
            </w:tcBorders>
            <w:shd w:val="clear" w:color="auto" w:fill="auto"/>
            <w:tcMar>
              <w:top w:w="45" w:type="dxa"/>
              <w:left w:w="75" w:type="dxa"/>
              <w:bottom w:w="45" w:type="dxa"/>
              <w:right w:w="75" w:type="dxa"/>
            </w:tcMar>
            <w:hideMark/>
          </w:tcPr>
          <w:p w14:paraId="31BD7DE8" w14:textId="77777777" w:rsidR="00C02820" w:rsidRPr="00C02820" w:rsidRDefault="002C7710" w:rsidP="0057061F">
            <w:pPr>
              <w:spacing w:after="0" w:line="240" w:lineRule="auto"/>
              <w:rPr>
                <w:rFonts w:eastAsia="Times New Roman" w:cs="Arial"/>
                <w:lang w:eastAsia="en-NZ"/>
              </w:rPr>
            </w:pPr>
            <w:r>
              <w:rPr>
                <w:rFonts w:eastAsia="Times New Roman" w:cs="Arial"/>
                <w:lang w:eastAsia="en-NZ"/>
              </w:rPr>
              <w:t xml:space="preserve">NMDS field </w:t>
            </w:r>
            <w:r w:rsidR="00672BA7">
              <w:rPr>
                <w:rFonts w:eastAsia="Times New Roman" w:cs="Arial"/>
                <w:lang w:eastAsia="en-NZ"/>
              </w:rPr>
              <w:t>Diagnosis/procedure description</w:t>
            </w:r>
          </w:p>
        </w:tc>
        <w:tc>
          <w:tcPr>
            <w:tcW w:w="7462" w:type="dxa"/>
            <w:gridSpan w:val="2"/>
            <w:tcBorders>
              <w:top w:val="single" w:sz="6" w:space="0" w:color="CCCCCC"/>
              <w:left w:val="nil"/>
              <w:bottom w:val="nil"/>
              <w:right w:val="nil"/>
            </w:tcBorders>
            <w:shd w:val="clear" w:color="auto" w:fill="auto"/>
            <w:tcMar>
              <w:top w:w="45" w:type="dxa"/>
              <w:left w:w="75" w:type="dxa"/>
              <w:bottom w:w="45" w:type="dxa"/>
              <w:right w:w="75" w:type="dxa"/>
            </w:tcMar>
            <w:hideMark/>
          </w:tcPr>
          <w:p w14:paraId="08363F39" w14:textId="2012DE9F" w:rsidR="00BB62A1" w:rsidRPr="00C8295C" w:rsidRDefault="00BB62A1" w:rsidP="00BB62A1">
            <w:pPr>
              <w:spacing w:after="0" w:line="240" w:lineRule="auto"/>
              <w:rPr>
                <w:rFonts w:eastAsia="Times New Roman" w:cstheme="minorHAnsi"/>
                <w:lang w:eastAsia="en-NZ"/>
              </w:rPr>
            </w:pPr>
            <w:r w:rsidRPr="00C8295C">
              <w:rPr>
                <w:rFonts w:eastAsia="Times New Roman" w:cstheme="minorHAnsi"/>
                <w:lang w:eastAsia="en-NZ"/>
              </w:rPr>
              <w:t xml:space="preserve">It is recommended that free text </w:t>
            </w:r>
            <w:r w:rsidR="008A6944">
              <w:rPr>
                <w:rFonts w:eastAsia="Times New Roman" w:cstheme="minorHAnsi"/>
                <w:lang w:eastAsia="en-NZ"/>
              </w:rPr>
              <w:t xml:space="preserve">(editing) </w:t>
            </w:r>
            <w:r w:rsidRPr="00C8295C">
              <w:rPr>
                <w:rFonts w:eastAsia="Times New Roman" w:cstheme="minorHAnsi"/>
                <w:lang w:eastAsia="en-NZ"/>
              </w:rPr>
              <w:t xml:space="preserve">be used for this field where detailed clinical statements are recorded in the clinical record, as </w:t>
            </w:r>
            <w:r w:rsidR="0057061F">
              <w:rPr>
                <w:rFonts w:eastAsia="Times New Roman" w:cstheme="minorHAnsi"/>
                <w:lang w:eastAsia="en-NZ"/>
              </w:rPr>
              <w:t>free text</w:t>
            </w:r>
            <w:r w:rsidRPr="00C8295C">
              <w:rPr>
                <w:rFonts w:eastAsia="Times New Roman" w:cstheme="minorHAnsi"/>
                <w:lang w:eastAsia="en-NZ"/>
              </w:rPr>
              <w:t xml:space="preserve"> </w:t>
            </w:r>
            <w:r w:rsidR="0057061F">
              <w:rPr>
                <w:rFonts w:eastAsia="Times New Roman" w:cstheme="minorHAnsi"/>
                <w:lang w:eastAsia="en-NZ"/>
              </w:rPr>
              <w:t xml:space="preserve">information </w:t>
            </w:r>
            <w:r w:rsidRPr="00C8295C">
              <w:rPr>
                <w:rFonts w:eastAsia="Times New Roman" w:cstheme="minorHAnsi"/>
                <w:lang w:eastAsia="en-NZ"/>
              </w:rPr>
              <w:t xml:space="preserve">aids </w:t>
            </w:r>
            <w:r w:rsidR="00455120">
              <w:rPr>
                <w:rFonts w:eastAsia="Times New Roman" w:cstheme="minorHAnsi"/>
                <w:lang w:eastAsia="en-NZ"/>
              </w:rPr>
              <w:t xml:space="preserve">in </w:t>
            </w:r>
            <w:r w:rsidRPr="00C8295C">
              <w:rPr>
                <w:rFonts w:eastAsia="Times New Roman" w:cstheme="minorHAnsi"/>
                <w:lang w:eastAsia="en-NZ"/>
              </w:rPr>
              <w:t>research</w:t>
            </w:r>
            <w:r w:rsidR="001774F1" w:rsidRPr="00C8295C">
              <w:rPr>
                <w:rFonts w:eastAsia="Times New Roman" w:cstheme="minorHAnsi"/>
                <w:lang w:eastAsia="en-NZ"/>
              </w:rPr>
              <w:t>, monitoring</w:t>
            </w:r>
            <w:r w:rsidR="00716FE0" w:rsidRPr="00C8295C">
              <w:rPr>
                <w:rFonts w:eastAsia="Times New Roman" w:cstheme="minorHAnsi"/>
                <w:lang w:eastAsia="en-NZ"/>
              </w:rPr>
              <w:t>, development of guidelines</w:t>
            </w:r>
            <w:r w:rsidR="00A64233">
              <w:rPr>
                <w:rFonts w:eastAsia="Times New Roman" w:cstheme="minorHAnsi"/>
                <w:lang w:eastAsia="en-NZ"/>
              </w:rPr>
              <w:t xml:space="preserve">, policy </w:t>
            </w:r>
            <w:r w:rsidRPr="00C8295C">
              <w:rPr>
                <w:rFonts w:eastAsia="Times New Roman" w:cstheme="minorHAnsi"/>
                <w:lang w:eastAsia="en-NZ"/>
              </w:rPr>
              <w:t xml:space="preserve">and assists with the quality audit of data sent to the NMDS. </w:t>
            </w:r>
          </w:p>
          <w:p w14:paraId="24241BB7" w14:textId="2FA2163D" w:rsidR="00BB62A1" w:rsidRDefault="00BB62A1" w:rsidP="00BB62A1">
            <w:pPr>
              <w:spacing w:after="0" w:line="240" w:lineRule="auto"/>
              <w:rPr>
                <w:rFonts w:eastAsia="Times New Roman" w:cstheme="minorHAnsi"/>
                <w:lang w:eastAsia="en-NZ"/>
              </w:rPr>
            </w:pPr>
          </w:p>
          <w:p w14:paraId="2E53D3CA" w14:textId="32A1C428" w:rsidR="00666AA0" w:rsidRPr="00835DA0" w:rsidRDefault="00666AA0" w:rsidP="00666AA0">
            <w:pPr>
              <w:spacing w:after="0" w:line="240" w:lineRule="auto"/>
              <w:rPr>
                <w:rFonts w:eastAsia="Times New Roman" w:cstheme="minorHAnsi"/>
                <w:lang w:eastAsia="en-NZ"/>
              </w:rPr>
            </w:pPr>
            <w:r w:rsidRPr="00835DA0">
              <w:rPr>
                <w:rFonts w:eastAsia="Times New Roman" w:cstheme="minorHAnsi"/>
                <w:lang w:eastAsia="en-NZ"/>
              </w:rPr>
              <w:t xml:space="preserve">Reporting standard classification descriptions detracts from the value of the data. Therefore, facilities are encouraged to provide detailed information </w:t>
            </w:r>
            <w:r w:rsidR="00331E87">
              <w:rPr>
                <w:rFonts w:eastAsia="Times New Roman" w:cstheme="minorHAnsi"/>
                <w:lang w:eastAsia="en-NZ"/>
              </w:rPr>
              <w:t xml:space="preserve">as per the clinical documentation </w:t>
            </w:r>
            <w:r w:rsidR="00B67D5F">
              <w:rPr>
                <w:rFonts w:eastAsia="Times New Roman" w:cstheme="minorHAnsi"/>
                <w:lang w:eastAsia="en-NZ"/>
              </w:rPr>
              <w:t xml:space="preserve">from </w:t>
            </w:r>
            <w:r w:rsidR="00207848">
              <w:rPr>
                <w:rFonts w:eastAsia="Times New Roman" w:cstheme="minorHAnsi"/>
                <w:lang w:eastAsia="en-NZ"/>
              </w:rPr>
              <w:t xml:space="preserve">within the clinical record </w:t>
            </w:r>
            <w:r w:rsidRPr="00835DA0">
              <w:rPr>
                <w:rFonts w:eastAsia="Times New Roman" w:cstheme="minorHAnsi"/>
                <w:lang w:eastAsia="en-NZ"/>
              </w:rPr>
              <w:t xml:space="preserve">for all classification codes to </w:t>
            </w:r>
            <w:r w:rsidRPr="00835DA0">
              <w:rPr>
                <w:rFonts w:eastAsia="Calibri" w:cstheme="minorHAnsi"/>
              </w:rPr>
              <w:t xml:space="preserve">improve the clarity and context of the </w:t>
            </w:r>
            <w:r w:rsidR="00977FD6">
              <w:rPr>
                <w:rFonts w:eastAsia="Calibri" w:cstheme="minorHAnsi"/>
              </w:rPr>
              <w:t xml:space="preserve">classification </w:t>
            </w:r>
            <w:r w:rsidRPr="00835DA0">
              <w:rPr>
                <w:rFonts w:eastAsia="Calibri" w:cstheme="minorHAnsi"/>
              </w:rPr>
              <w:t>information reported</w:t>
            </w:r>
            <w:r w:rsidRPr="00835DA0">
              <w:rPr>
                <w:rFonts w:eastAsia="Times New Roman" w:cstheme="minorHAnsi"/>
                <w:lang w:eastAsia="en-NZ"/>
              </w:rPr>
              <w:t xml:space="preserve"> for each event record</w:t>
            </w:r>
            <w:r w:rsidR="00BD7134">
              <w:rPr>
                <w:rFonts w:eastAsia="Times New Roman" w:cstheme="minorHAnsi"/>
                <w:lang w:eastAsia="en-NZ"/>
              </w:rPr>
              <w:t xml:space="preserve">. </w:t>
            </w:r>
            <w:r w:rsidRPr="00835DA0">
              <w:rPr>
                <w:rFonts w:eastAsia="Times New Roman" w:cstheme="minorHAnsi"/>
                <w:lang w:eastAsia="en-NZ"/>
              </w:rPr>
              <w:t xml:space="preserve"> </w:t>
            </w:r>
          </w:p>
          <w:p w14:paraId="783BEF2F" w14:textId="77777777" w:rsidR="00666AA0" w:rsidRPr="00C8295C" w:rsidRDefault="00666AA0" w:rsidP="00BB62A1">
            <w:pPr>
              <w:spacing w:after="0" w:line="240" w:lineRule="auto"/>
              <w:rPr>
                <w:rFonts w:eastAsia="Times New Roman" w:cstheme="minorHAnsi"/>
                <w:lang w:eastAsia="en-NZ"/>
              </w:rPr>
            </w:pPr>
          </w:p>
          <w:p w14:paraId="18480331" w14:textId="04C17E39" w:rsidR="00BB62A1" w:rsidRPr="00C8295C" w:rsidRDefault="00BB62A1" w:rsidP="00BB62A1">
            <w:pPr>
              <w:spacing w:after="0" w:line="240" w:lineRule="auto"/>
              <w:rPr>
                <w:rFonts w:eastAsia="Times New Roman" w:cstheme="minorHAnsi"/>
                <w:lang w:eastAsia="en-NZ"/>
              </w:rPr>
            </w:pPr>
            <w:r w:rsidRPr="00C8295C">
              <w:rPr>
                <w:rFonts w:eastAsia="Times New Roman" w:cstheme="minorHAnsi"/>
                <w:lang w:eastAsia="en-NZ"/>
              </w:rPr>
              <w:t xml:space="preserve">Free text should be used with </w:t>
            </w:r>
            <w:r w:rsidR="00730147" w:rsidRPr="00C8295C">
              <w:rPr>
                <w:rFonts w:eastAsia="Times New Roman" w:cstheme="minorHAnsi"/>
                <w:lang w:eastAsia="en-NZ"/>
              </w:rPr>
              <w:t>procedural complication</w:t>
            </w:r>
            <w:r w:rsidR="0061211A">
              <w:rPr>
                <w:rFonts w:eastAsia="Times New Roman" w:cstheme="minorHAnsi"/>
                <w:lang w:eastAsia="en-NZ"/>
              </w:rPr>
              <w:t>s</w:t>
            </w:r>
            <w:r w:rsidR="007A39C5">
              <w:rPr>
                <w:rFonts w:eastAsia="Times New Roman" w:cstheme="minorHAnsi"/>
                <w:lang w:eastAsia="en-NZ"/>
              </w:rPr>
              <w:t xml:space="preserve"> (</w:t>
            </w:r>
            <w:r w:rsidR="007A39C5" w:rsidRPr="00C8295C">
              <w:rPr>
                <w:rFonts w:eastAsia="Calibri" w:cstheme="minorHAnsi"/>
              </w:rPr>
              <w:t>E8971-E89</w:t>
            </w:r>
            <w:r w:rsidR="00A26A80">
              <w:rPr>
                <w:rFonts w:eastAsia="Calibri" w:cstheme="minorHAnsi"/>
              </w:rPr>
              <w:t>8</w:t>
            </w:r>
            <w:r w:rsidR="007A39C5" w:rsidRPr="00C8295C">
              <w:rPr>
                <w:rFonts w:eastAsia="Calibri" w:cstheme="minorHAnsi"/>
              </w:rPr>
              <w:t>, G9731-G97</w:t>
            </w:r>
            <w:r w:rsidR="007834C9">
              <w:rPr>
                <w:rFonts w:eastAsia="Calibri" w:cstheme="minorHAnsi"/>
              </w:rPr>
              <w:t>8</w:t>
            </w:r>
            <w:r w:rsidR="007A39C5" w:rsidRPr="00C8295C">
              <w:rPr>
                <w:rFonts w:eastAsia="Calibri" w:cstheme="minorHAnsi"/>
              </w:rPr>
              <w:t>, H5911-H59</w:t>
            </w:r>
            <w:r w:rsidR="00493B95">
              <w:rPr>
                <w:rFonts w:eastAsia="Calibri" w:cstheme="minorHAnsi"/>
              </w:rPr>
              <w:t>8</w:t>
            </w:r>
            <w:r w:rsidR="007A39C5" w:rsidRPr="00C8295C">
              <w:rPr>
                <w:rFonts w:eastAsia="Calibri" w:cstheme="minorHAnsi"/>
              </w:rPr>
              <w:t xml:space="preserve">9, H952, </w:t>
            </w:r>
            <w:r w:rsidR="003716D0">
              <w:rPr>
                <w:rFonts w:eastAsia="Calibri" w:cstheme="minorHAnsi"/>
              </w:rPr>
              <w:t>H</w:t>
            </w:r>
            <w:r w:rsidR="003C6576">
              <w:rPr>
                <w:rFonts w:eastAsia="Calibri" w:cstheme="minorHAnsi"/>
              </w:rPr>
              <w:t>958,</w:t>
            </w:r>
            <w:r w:rsidR="003716D0">
              <w:rPr>
                <w:rFonts w:eastAsia="Calibri" w:cstheme="minorHAnsi"/>
              </w:rPr>
              <w:t xml:space="preserve"> </w:t>
            </w:r>
            <w:r w:rsidR="007A39C5" w:rsidRPr="00C8295C">
              <w:rPr>
                <w:rFonts w:eastAsia="Calibri" w:cstheme="minorHAnsi"/>
              </w:rPr>
              <w:t>I9731-I9739,</w:t>
            </w:r>
            <w:r w:rsidR="00763145">
              <w:rPr>
                <w:rFonts w:eastAsia="Calibri" w:cstheme="minorHAnsi"/>
              </w:rPr>
              <w:t xml:space="preserve"> I9789</w:t>
            </w:r>
            <w:r w:rsidR="004E76EF">
              <w:rPr>
                <w:rFonts w:eastAsia="Calibri" w:cstheme="minorHAnsi"/>
              </w:rPr>
              <w:t>,</w:t>
            </w:r>
            <w:r w:rsidR="007A39C5" w:rsidRPr="00C8295C">
              <w:rPr>
                <w:rFonts w:eastAsia="Calibri" w:cstheme="minorHAnsi"/>
              </w:rPr>
              <w:t xml:space="preserve"> J9561-J9569, </w:t>
            </w:r>
            <w:r w:rsidR="004E76EF">
              <w:rPr>
                <w:rFonts w:eastAsia="Calibri" w:cstheme="minorHAnsi"/>
              </w:rPr>
              <w:t xml:space="preserve">J9589, </w:t>
            </w:r>
            <w:r w:rsidR="007A39C5" w:rsidRPr="00C8295C">
              <w:rPr>
                <w:rFonts w:eastAsia="Calibri" w:cstheme="minorHAnsi"/>
              </w:rPr>
              <w:t>K9161-K91</w:t>
            </w:r>
            <w:r w:rsidR="00B41BFD">
              <w:rPr>
                <w:rFonts w:eastAsia="Calibri" w:cstheme="minorHAnsi"/>
              </w:rPr>
              <w:t>8</w:t>
            </w:r>
            <w:r w:rsidR="007A39C5" w:rsidRPr="00C8295C">
              <w:rPr>
                <w:rFonts w:eastAsia="Calibri" w:cstheme="minorHAnsi"/>
              </w:rPr>
              <w:t>9, N9961-N99</w:t>
            </w:r>
            <w:r w:rsidR="00400428">
              <w:rPr>
                <w:rFonts w:eastAsia="Calibri" w:cstheme="minorHAnsi"/>
              </w:rPr>
              <w:t>8</w:t>
            </w:r>
            <w:r w:rsidR="007A39C5" w:rsidRPr="00C8295C">
              <w:rPr>
                <w:rFonts w:eastAsia="Calibri" w:cstheme="minorHAnsi"/>
              </w:rPr>
              <w:t>9</w:t>
            </w:r>
            <w:r w:rsidR="007A39C5">
              <w:rPr>
                <w:rFonts w:eastAsia="Calibri" w:cstheme="minorHAnsi"/>
              </w:rPr>
              <w:t>, T80-</w:t>
            </w:r>
            <w:r w:rsidR="00892B24">
              <w:rPr>
                <w:rFonts w:eastAsia="Calibri" w:cstheme="minorHAnsi"/>
              </w:rPr>
              <w:t>T</w:t>
            </w:r>
            <w:r w:rsidR="0013401F">
              <w:rPr>
                <w:rFonts w:eastAsia="Calibri" w:cstheme="minorHAnsi"/>
              </w:rPr>
              <w:t>88)</w:t>
            </w:r>
            <w:r w:rsidR="00730147" w:rsidRPr="00C8295C">
              <w:rPr>
                <w:rFonts w:eastAsia="Times New Roman" w:cstheme="minorHAnsi"/>
                <w:lang w:eastAsia="en-NZ"/>
              </w:rPr>
              <w:t xml:space="preserve">, </w:t>
            </w:r>
            <w:r w:rsidR="00753359" w:rsidRPr="00C8295C">
              <w:rPr>
                <w:rFonts w:eastAsia="Times New Roman" w:cstheme="minorHAnsi"/>
                <w:lang w:eastAsia="en-NZ"/>
              </w:rPr>
              <w:t>injur</w:t>
            </w:r>
            <w:r w:rsidR="00730147" w:rsidRPr="00C8295C">
              <w:rPr>
                <w:rFonts w:eastAsia="Times New Roman" w:cstheme="minorHAnsi"/>
                <w:lang w:eastAsia="en-NZ"/>
              </w:rPr>
              <w:t>ies</w:t>
            </w:r>
            <w:r w:rsidR="00030718">
              <w:rPr>
                <w:rFonts w:eastAsia="Times New Roman" w:cstheme="minorHAnsi"/>
                <w:lang w:eastAsia="en-NZ"/>
              </w:rPr>
              <w:t xml:space="preserve"> (S00-</w:t>
            </w:r>
            <w:r w:rsidR="00A80A7B">
              <w:rPr>
                <w:rFonts w:eastAsia="Times New Roman" w:cstheme="minorHAnsi"/>
                <w:lang w:eastAsia="en-NZ"/>
              </w:rPr>
              <w:t>T79</w:t>
            </w:r>
            <w:r w:rsidR="00892B24">
              <w:rPr>
                <w:rFonts w:eastAsia="Times New Roman" w:cstheme="minorHAnsi"/>
                <w:lang w:eastAsia="en-NZ"/>
              </w:rPr>
              <w:t>, T89</w:t>
            </w:r>
            <w:r w:rsidR="0013401F">
              <w:rPr>
                <w:rFonts w:eastAsia="Times New Roman" w:cstheme="minorHAnsi"/>
                <w:lang w:eastAsia="en-NZ"/>
              </w:rPr>
              <w:t>-T98</w:t>
            </w:r>
            <w:r w:rsidR="00A80A7B">
              <w:rPr>
                <w:rFonts w:eastAsia="Times New Roman" w:cstheme="minorHAnsi"/>
                <w:lang w:eastAsia="en-NZ"/>
              </w:rPr>
              <w:t>)</w:t>
            </w:r>
            <w:r w:rsidR="00C26280" w:rsidRPr="00C8295C">
              <w:rPr>
                <w:rFonts w:eastAsia="Times New Roman" w:cstheme="minorHAnsi"/>
                <w:lang w:eastAsia="en-NZ"/>
              </w:rPr>
              <w:t xml:space="preserve"> and </w:t>
            </w:r>
            <w:r w:rsidRPr="00C8295C">
              <w:rPr>
                <w:rFonts w:eastAsia="Times New Roman" w:cstheme="minorHAnsi"/>
                <w:lang w:eastAsia="en-NZ"/>
              </w:rPr>
              <w:t>external cause</w:t>
            </w:r>
            <w:r w:rsidR="0013401F">
              <w:rPr>
                <w:rFonts w:eastAsia="Times New Roman" w:cstheme="minorHAnsi"/>
                <w:lang w:eastAsia="en-NZ"/>
              </w:rPr>
              <w:t>s</w:t>
            </w:r>
            <w:r w:rsidRPr="00C8295C">
              <w:rPr>
                <w:rFonts w:eastAsia="Times New Roman" w:cstheme="minorHAnsi"/>
                <w:lang w:eastAsia="en-NZ"/>
              </w:rPr>
              <w:t xml:space="preserve"> </w:t>
            </w:r>
            <w:r w:rsidR="00030718">
              <w:rPr>
                <w:rFonts w:eastAsia="Times New Roman" w:cstheme="minorHAnsi"/>
                <w:lang w:eastAsia="en-NZ"/>
              </w:rPr>
              <w:t xml:space="preserve">(U50-Y98) </w:t>
            </w:r>
            <w:r w:rsidRPr="00C8295C">
              <w:rPr>
                <w:rFonts w:eastAsia="Times New Roman" w:cstheme="minorHAnsi"/>
                <w:lang w:eastAsia="en-NZ"/>
              </w:rPr>
              <w:t>to add specificity</w:t>
            </w:r>
            <w:r w:rsidR="00927CFC">
              <w:rPr>
                <w:rFonts w:eastAsia="Times New Roman" w:cstheme="minorHAnsi"/>
                <w:lang w:eastAsia="en-NZ"/>
              </w:rPr>
              <w:t xml:space="preserve">. </w:t>
            </w:r>
            <w:r w:rsidR="0013401F">
              <w:rPr>
                <w:rFonts w:eastAsia="Times New Roman" w:cstheme="minorHAnsi"/>
                <w:lang w:eastAsia="en-NZ"/>
              </w:rPr>
              <w:t xml:space="preserve"> </w:t>
            </w:r>
          </w:p>
          <w:p w14:paraId="19F7F690" w14:textId="77777777" w:rsidR="00526B9B" w:rsidRDefault="00526B9B" w:rsidP="00BB62A1">
            <w:pPr>
              <w:spacing w:after="0" w:line="240" w:lineRule="auto"/>
              <w:rPr>
                <w:rFonts w:eastAsia="Times New Roman" w:cstheme="minorHAnsi"/>
                <w:lang w:eastAsia="en-NZ"/>
              </w:rPr>
            </w:pPr>
          </w:p>
          <w:p w14:paraId="61C8BAB7" w14:textId="086F0CB5" w:rsidR="00BB62A1" w:rsidRPr="00C8295C" w:rsidRDefault="00633D4D" w:rsidP="00BB62A1">
            <w:pPr>
              <w:spacing w:after="0" w:line="240" w:lineRule="auto"/>
              <w:rPr>
                <w:rFonts w:eastAsia="Times New Roman" w:cstheme="minorHAnsi"/>
                <w:lang w:eastAsia="en-NZ"/>
              </w:rPr>
            </w:pPr>
            <w:r>
              <w:rPr>
                <w:rFonts w:eastAsia="Times New Roman" w:cstheme="minorHAnsi"/>
                <w:lang w:eastAsia="en-NZ"/>
              </w:rPr>
              <w:t xml:space="preserve">Other areas where </w:t>
            </w:r>
            <w:r w:rsidR="00126F44">
              <w:rPr>
                <w:rFonts w:eastAsia="Times New Roman" w:cstheme="minorHAnsi"/>
                <w:lang w:eastAsia="en-NZ"/>
              </w:rPr>
              <w:t xml:space="preserve">free text </w:t>
            </w:r>
            <w:r w:rsidR="00A8624B">
              <w:rPr>
                <w:rFonts w:eastAsia="Times New Roman" w:cstheme="minorHAnsi"/>
                <w:lang w:eastAsia="en-NZ"/>
              </w:rPr>
              <w:t xml:space="preserve">is </w:t>
            </w:r>
            <w:r w:rsidR="00126F44">
              <w:rPr>
                <w:rFonts w:eastAsia="Times New Roman" w:cstheme="minorHAnsi"/>
                <w:lang w:eastAsia="en-NZ"/>
              </w:rPr>
              <w:t xml:space="preserve">requested to </w:t>
            </w:r>
            <w:r w:rsidR="00F702A2">
              <w:rPr>
                <w:rFonts w:eastAsia="Times New Roman" w:cstheme="minorHAnsi"/>
                <w:lang w:eastAsia="en-NZ"/>
              </w:rPr>
              <w:t xml:space="preserve">be used </w:t>
            </w:r>
            <w:r w:rsidR="00204B92">
              <w:rPr>
                <w:rFonts w:eastAsia="Times New Roman" w:cstheme="minorHAnsi"/>
                <w:lang w:eastAsia="en-NZ"/>
              </w:rPr>
              <w:t>due to no other</w:t>
            </w:r>
            <w:r w:rsidR="000D0E1D">
              <w:rPr>
                <w:rFonts w:eastAsia="Times New Roman" w:cstheme="minorHAnsi"/>
                <w:lang w:eastAsia="en-NZ"/>
              </w:rPr>
              <w:t xml:space="preserve"> </w:t>
            </w:r>
            <w:r w:rsidR="00204B92">
              <w:rPr>
                <w:rFonts w:eastAsia="Times New Roman" w:cstheme="minorHAnsi"/>
                <w:lang w:eastAsia="en-NZ"/>
              </w:rPr>
              <w:t>method of</w:t>
            </w:r>
            <w:r w:rsidR="00BC3579">
              <w:rPr>
                <w:rFonts w:eastAsia="Times New Roman" w:cstheme="minorHAnsi"/>
                <w:lang w:eastAsia="en-NZ"/>
              </w:rPr>
              <w:t xml:space="preserve"> information</w:t>
            </w:r>
            <w:r w:rsidR="00204B92">
              <w:rPr>
                <w:rFonts w:eastAsia="Times New Roman" w:cstheme="minorHAnsi"/>
                <w:lang w:eastAsia="en-NZ"/>
              </w:rPr>
              <w:t xml:space="preserve"> collection</w:t>
            </w:r>
            <w:r w:rsidR="000D0E1D">
              <w:rPr>
                <w:rFonts w:eastAsia="Times New Roman" w:cstheme="minorHAnsi"/>
                <w:lang w:eastAsia="en-NZ"/>
              </w:rPr>
              <w:t xml:space="preserve"> </w:t>
            </w:r>
            <w:r>
              <w:rPr>
                <w:rFonts w:eastAsia="Times New Roman" w:cstheme="minorHAnsi"/>
                <w:lang w:eastAsia="en-NZ"/>
              </w:rPr>
              <w:t>are:</w:t>
            </w:r>
            <w:r w:rsidR="006F3A33">
              <w:rPr>
                <w:rFonts w:eastAsia="Times New Roman" w:cstheme="minorHAnsi"/>
                <w:lang w:eastAsia="en-NZ"/>
              </w:rPr>
              <w:t xml:space="preserve"> </w:t>
            </w:r>
            <w:r w:rsidR="00BB62A1" w:rsidRPr="00C8295C">
              <w:rPr>
                <w:rFonts w:eastAsia="Times New Roman" w:cstheme="minorHAnsi"/>
                <w:lang w:eastAsia="en-NZ"/>
              </w:rPr>
              <w:t xml:space="preserve"> </w:t>
            </w:r>
          </w:p>
          <w:p w14:paraId="05AEED08" w14:textId="581B7D06" w:rsidR="002779CE" w:rsidRPr="00204B92" w:rsidRDefault="002779CE" w:rsidP="00204B92">
            <w:pPr>
              <w:pStyle w:val="ListParagraph"/>
              <w:numPr>
                <w:ilvl w:val="0"/>
                <w:numId w:val="2"/>
              </w:numPr>
              <w:spacing w:after="0" w:line="240" w:lineRule="auto"/>
              <w:rPr>
                <w:rFonts w:eastAsia="Times New Roman" w:cstheme="minorHAnsi"/>
                <w:lang w:eastAsia="en-NZ"/>
              </w:rPr>
            </w:pPr>
            <w:r w:rsidRPr="00204B92">
              <w:rPr>
                <w:rFonts w:eastAsia="Times New Roman" w:cstheme="minorHAnsi"/>
                <w:lang w:eastAsia="en-NZ"/>
              </w:rPr>
              <w:t>Mesh</w:t>
            </w:r>
            <w:r w:rsidR="00AA6275" w:rsidRPr="00204B92">
              <w:rPr>
                <w:rFonts w:eastAsia="Times New Roman" w:cstheme="minorHAnsi"/>
                <w:lang w:eastAsia="en-NZ"/>
              </w:rPr>
              <w:t xml:space="preserve"> </w:t>
            </w:r>
            <w:r w:rsidR="00116016" w:rsidRPr="00204B92">
              <w:rPr>
                <w:rFonts w:eastAsia="Times New Roman" w:cstheme="minorHAnsi"/>
                <w:lang w:eastAsia="en-NZ"/>
              </w:rPr>
              <w:t xml:space="preserve">procedures </w:t>
            </w:r>
            <w:r w:rsidR="00AA6275" w:rsidRPr="00204B92">
              <w:rPr>
                <w:rFonts w:eastAsia="Times New Roman" w:cstheme="minorHAnsi"/>
                <w:lang w:eastAsia="en-NZ"/>
              </w:rPr>
              <w:t xml:space="preserve">with </w:t>
            </w:r>
            <w:r w:rsidR="003C3EFE" w:rsidRPr="00204B92">
              <w:rPr>
                <w:rFonts w:eastAsia="Times New Roman" w:cstheme="minorHAnsi"/>
                <w:lang w:eastAsia="en-NZ"/>
              </w:rPr>
              <w:t xml:space="preserve">or </w:t>
            </w:r>
            <w:r w:rsidR="00AA6275" w:rsidRPr="00204B92">
              <w:rPr>
                <w:rFonts w:eastAsia="Times New Roman" w:cstheme="minorHAnsi"/>
                <w:lang w:eastAsia="en-NZ"/>
              </w:rPr>
              <w:t>without</w:t>
            </w:r>
            <w:r w:rsidR="001636F7">
              <w:rPr>
                <w:rFonts w:eastAsia="Times New Roman" w:cstheme="minorHAnsi"/>
                <w:lang w:eastAsia="en-NZ"/>
              </w:rPr>
              <w:t xml:space="preserve"> mesh</w:t>
            </w:r>
            <w:r w:rsidR="00443197" w:rsidRPr="00204B92">
              <w:rPr>
                <w:rFonts w:eastAsia="Times New Roman" w:cstheme="minorHAnsi"/>
                <w:lang w:eastAsia="en-NZ"/>
              </w:rPr>
              <w:t xml:space="preserve">, </w:t>
            </w:r>
            <w:r w:rsidR="003C3EFE" w:rsidRPr="00204B92">
              <w:rPr>
                <w:rFonts w:eastAsia="Times New Roman" w:cstheme="minorHAnsi"/>
                <w:lang w:eastAsia="en-NZ"/>
              </w:rPr>
              <w:t xml:space="preserve">record </w:t>
            </w:r>
            <w:r w:rsidR="00DB5C15" w:rsidRPr="00204B92">
              <w:rPr>
                <w:rFonts w:ascii="Calibri" w:hAnsi="Calibri" w:cs="Calibri"/>
                <w:color w:val="000000"/>
              </w:rPr>
              <w:t>brand, size and type of mesh</w:t>
            </w:r>
          </w:p>
          <w:p w14:paraId="5800932F" w14:textId="54F6668A" w:rsidR="00F72CCE" w:rsidRPr="00204B92" w:rsidRDefault="00F72CCE" w:rsidP="00204B92">
            <w:pPr>
              <w:pStyle w:val="ListParagraph"/>
              <w:numPr>
                <w:ilvl w:val="0"/>
                <w:numId w:val="2"/>
              </w:numPr>
              <w:spacing w:after="0" w:line="240" w:lineRule="auto"/>
              <w:rPr>
                <w:rFonts w:eastAsia="Times New Roman" w:cstheme="minorHAnsi"/>
                <w:lang w:eastAsia="en-NZ"/>
              </w:rPr>
            </w:pPr>
            <w:r w:rsidRPr="00204B92">
              <w:rPr>
                <w:rFonts w:eastAsia="Times New Roman" w:cstheme="minorHAnsi"/>
                <w:lang w:eastAsia="en-NZ"/>
              </w:rPr>
              <w:t>Vaping</w:t>
            </w:r>
            <w:r w:rsidR="00C535BF" w:rsidRPr="00204B92">
              <w:rPr>
                <w:rFonts w:eastAsia="Times New Roman" w:cstheme="minorHAnsi"/>
                <w:lang w:eastAsia="en-NZ"/>
              </w:rPr>
              <w:t xml:space="preserve"> use</w:t>
            </w:r>
            <w:r w:rsidR="00B055B5" w:rsidRPr="00204B92">
              <w:rPr>
                <w:rFonts w:eastAsia="Times New Roman" w:cstheme="minorHAnsi"/>
                <w:lang w:eastAsia="en-NZ"/>
              </w:rPr>
              <w:t xml:space="preserve">, </w:t>
            </w:r>
            <w:r w:rsidR="0079580D" w:rsidRPr="00204B92">
              <w:rPr>
                <w:rFonts w:eastAsia="Times New Roman" w:cstheme="minorHAnsi"/>
                <w:lang w:eastAsia="en-NZ"/>
              </w:rPr>
              <w:t>record on tobacco codes</w:t>
            </w:r>
            <w:r w:rsidR="007D603E" w:rsidRPr="00204B92">
              <w:rPr>
                <w:rFonts w:eastAsia="Times New Roman" w:cstheme="minorHAnsi"/>
                <w:lang w:eastAsia="en-NZ"/>
              </w:rPr>
              <w:t xml:space="preserve"> where tobacco use meets</w:t>
            </w:r>
            <w:r w:rsidR="00B46CB1" w:rsidRPr="00204B92">
              <w:rPr>
                <w:rFonts w:eastAsia="Times New Roman" w:cstheme="minorHAnsi"/>
                <w:lang w:eastAsia="en-NZ"/>
              </w:rPr>
              <w:t xml:space="preserve"> </w:t>
            </w:r>
            <w:r w:rsidR="000B093E">
              <w:rPr>
                <w:rFonts w:eastAsia="Times New Roman" w:cstheme="minorHAnsi"/>
                <w:lang w:eastAsia="en-NZ"/>
              </w:rPr>
              <w:t xml:space="preserve">ACS </w:t>
            </w:r>
            <w:r w:rsidR="007D603E" w:rsidRPr="00204B92">
              <w:rPr>
                <w:rFonts w:eastAsia="Times New Roman" w:cstheme="minorHAnsi"/>
                <w:lang w:eastAsia="en-NZ"/>
              </w:rPr>
              <w:t>criteria</w:t>
            </w:r>
          </w:p>
          <w:p w14:paraId="432AD921" w14:textId="3EF2A868" w:rsidR="00F72CCE" w:rsidRPr="00204B92" w:rsidRDefault="00F72CCE" w:rsidP="00204B92">
            <w:pPr>
              <w:pStyle w:val="ListParagraph"/>
              <w:numPr>
                <w:ilvl w:val="0"/>
                <w:numId w:val="2"/>
              </w:numPr>
              <w:spacing w:after="0" w:line="240" w:lineRule="auto"/>
              <w:rPr>
                <w:rFonts w:eastAsia="Times New Roman" w:cstheme="minorHAnsi"/>
                <w:lang w:eastAsia="en-NZ"/>
              </w:rPr>
            </w:pPr>
            <w:r w:rsidRPr="00204B92">
              <w:rPr>
                <w:rFonts w:eastAsia="Times New Roman" w:cstheme="minorHAnsi"/>
                <w:lang w:eastAsia="en-NZ"/>
              </w:rPr>
              <w:t>Synthe</w:t>
            </w:r>
            <w:r w:rsidR="00B6222A">
              <w:rPr>
                <w:rFonts w:eastAsia="Times New Roman" w:cstheme="minorHAnsi"/>
                <w:lang w:eastAsia="en-NZ"/>
              </w:rPr>
              <w:t>t</w:t>
            </w:r>
            <w:r w:rsidRPr="00204B92">
              <w:rPr>
                <w:rFonts w:eastAsia="Times New Roman" w:cstheme="minorHAnsi"/>
                <w:lang w:eastAsia="en-NZ"/>
              </w:rPr>
              <w:t>ic drugs</w:t>
            </w:r>
            <w:r w:rsidR="00B46CB1" w:rsidRPr="00204B92">
              <w:rPr>
                <w:rFonts w:eastAsia="Times New Roman" w:cstheme="minorHAnsi"/>
                <w:lang w:eastAsia="en-NZ"/>
              </w:rPr>
              <w:t>, record</w:t>
            </w:r>
            <w:r w:rsidR="00265655" w:rsidRPr="00204B92">
              <w:rPr>
                <w:rFonts w:eastAsia="Times New Roman" w:cstheme="minorHAnsi"/>
                <w:lang w:eastAsia="en-NZ"/>
              </w:rPr>
              <w:t xml:space="preserve"> </w:t>
            </w:r>
            <w:r w:rsidR="001636F7">
              <w:rPr>
                <w:rFonts w:eastAsia="Times New Roman" w:cstheme="minorHAnsi"/>
                <w:lang w:eastAsia="en-NZ"/>
              </w:rPr>
              <w:t xml:space="preserve">documented </w:t>
            </w:r>
            <w:r w:rsidR="00265655" w:rsidRPr="00204B92">
              <w:rPr>
                <w:rFonts w:eastAsia="Times New Roman" w:cstheme="minorHAnsi"/>
                <w:lang w:eastAsia="en-NZ"/>
              </w:rPr>
              <w:t xml:space="preserve">drug name </w:t>
            </w:r>
            <w:r w:rsidR="00E47847">
              <w:rPr>
                <w:rFonts w:eastAsia="Times New Roman" w:cstheme="minorHAnsi"/>
                <w:lang w:eastAsia="en-NZ"/>
              </w:rPr>
              <w:t>or include ‘</w:t>
            </w:r>
            <w:r w:rsidR="00B6222A">
              <w:rPr>
                <w:rFonts w:eastAsia="Times New Roman" w:cstheme="minorHAnsi"/>
                <w:lang w:eastAsia="en-NZ"/>
              </w:rPr>
              <w:t>synthetic</w:t>
            </w:r>
            <w:r w:rsidR="00000FA2">
              <w:rPr>
                <w:rFonts w:eastAsia="Times New Roman" w:cstheme="minorHAnsi"/>
                <w:lang w:eastAsia="en-NZ"/>
              </w:rPr>
              <w:t>’ (eg, synthetic cann</w:t>
            </w:r>
            <w:r w:rsidR="00C66443">
              <w:rPr>
                <w:rFonts w:eastAsia="Times New Roman" w:cstheme="minorHAnsi"/>
                <w:lang w:eastAsia="en-NZ"/>
              </w:rPr>
              <w:t>abis)</w:t>
            </w:r>
          </w:p>
          <w:p w14:paraId="002979BD" w14:textId="622F2ED9" w:rsidR="002779CE" w:rsidRPr="007E01C7" w:rsidRDefault="00453221" w:rsidP="00204B92">
            <w:pPr>
              <w:pStyle w:val="ListParagraph"/>
              <w:numPr>
                <w:ilvl w:val="0"/>
                <w:numId w:val="2"/>
              </w:numPr>
              <w:spacing w:after="0" w:line="240" w:lineRule="auto"/>
              <w:rPr>
                <w:rFonts w:eastAsia="Times New Roman" w:cstheme="minorHAnsi"/>
                <w:lang w:eastAsia="en-NZ"/>
              </w:rPr>
            </w:pPr>
            <w:r w:rsidRPr="007E01C7">
              <w:rPr>
                <w:rFonts w:eastAsia="Times New Roman" w:cstheme="minorHAnsi"/>
                <w:lang w:eastAsia="en-NZ"/>
              </w:rPr>
              <w:t>COVID-19</w:t>
            </w:r>
            <w:r w:rsidR="009307C5" w:rsidRPr="007E01C7">
              <w:rPr>
                <w:rFonts w:eastAsia="Times New Roman" w:cstheme="minorHAnsi"/>
                <w:lang w:eastAsia="en-NZ"/>
              </w:rPr>
              <w:t xml:space="preserve">, </w:t>
            </w:r>
            <w:r w:rsidR="00281102" w:rsidRPr="007E01C7">
              <w:rPr>
                <w:rFonts w:eastAsia="Times New Roman" w:cstheme="minorHAnsi"/>
                <w:lang w:eastAsia="en-NZ"/>
              </w:rPr>
              <w:t>record vaccine name</w:t>
            </w:r>
            <w:r w:rsidR="008B4D45" w:rsidRPr="007E01C7">
              <w:rPr>
                <w:rFonts w:eastAsia="Times New Roman" w:cstheme="minorHAnsi"/>
                <w:lang w:eastAsia="en-NZ"/>
              </w:rPr>
              <w:t xml:space="preserve"> </w:t>
            </w:r>
            <w:r w:rsidR="00C766D2">
              <w:rPr>
                <w:rFonts w:eastAsia="Times New Roman" w:cstheme="minorHAnsi"/>
                <w:lang w:eastAsia="en-NZ"/>
              </w:rPr>
              <w:t>and other information t</w:t>
            </w:r>
            <w:r w:rsidR="00E863E4">
              <w:rPr>
                <w:rFonts w:eastAsia="Times New Roman" w:cstheme="minorHAnsi"/>
                <w:lang w:eastAsia="en-NZ"/>
              </w:rPr>
              <w:t>h</w:t>
            </w:r>
            <w:r w:rsidR="00C766D2">
              <w:rPr>
                <w:rFonts w:eastAsia="Times New Roman" w:cstheme="minorHAnsi"/>
                <w:lang w:eastAsia="en-NZ"/>
              </w:rPr>
              <w:t>at adds specificity</w:t>
            </w:r>
          </w:p>
          <w:p w14:paraId="6FAB3E5A" w14:textId="787C4F47" w:rsidR="00453221" w:rsidRPr="00204B92" w:rsidRDefault="00704C5D" w:rsidP="00204B92">
            <w:pPr>
              <w:pStyle w:val="ListParagraph"/>
              <w:numPr>
                <w:ilvl w:val="0"/>
                <w:numId w:val="2"/>
              </w:numPr>
              <w:spacing w:after="0" w:line="240" w:lineRule="auto"/>
              <w:rPr>
                <w:rFonts w:eastAsia="Times New Roman" w:cstheme="minorHAnsi"/>
                <w:lang w:eastAsia="en-NZ"/>
              </w:rPr>
            </w:pPr>
            <w:r w:rsidRPr="00204B92">
              <w:rPr>
                <w:rFonts w:eastAsia="Times New Roman" w:cstheme="minorHAnsi"/>
                <w:lang w:eastAsia="en-NZ"/>
              </w:rPr>
              <w:t xml:space="preserve">Organ </w:t>
            </w:r>
            <w:r w:rsidR="006E0970">
              <w:rPr>
                <w:rFonts w:eastAsia="Times New Roman" w:cstheme="minorHAnsi"/>
                <w:lang w:eastAsia="en-NZ"/>
              </w:rPr>
              <w:t xml:space="preserve">transplants, record </w:t>
            </w:r>
            <w:r w:rsidR="00D95145">
              <w:rPr>
                <w:rFonts w:eastAsia="Times New Roman" w:cstheme="minorHAnsi"/>
                <w:lang w:eastAsia="en-NZ"/>
              </w:rPr>
              <w:t>if</w:t>
            </w:r>
            <w:r w:rsidR="005004D5">
              <w:rPr>
                <w:rFonts w:eastAsia="Times New Roman" w:cstheme="minorHAnsi"/>
                <w:lang w:eastAsia="en-NZ"/>
              </w:rPr>
              <w:t xml:space="preserve"> the transplanted organ is from </w:t>
            </w:r>
            <w:r w:rsidR="00E863E4">
              <w:rPr>
                <w:rFonts w:eastAsia="Times New Roman" w:cstheme="minorHAnsi"/>
                <w:lang w:eastAsia="en-NZ"/>
              </w:rPr>
              <w:t xml:space="preserve">a </w:t>
            </w:r>
            <w:r w:rsidRPr="00204B92">
              <w:rPr>
                <w:rFonts w:eastAsia="Times New Roman" w:cstheme="minorHAnsi"/>
                <w:lang w:eastAsia="en-NZ"/>
              </w:rPr>
              <w:t>live</w:t>
            </w:r>
            <w:r w:rsidR="0087319F">
              <w:rPr>
                <w:rFonts w:eastAsia="Times New Roman" w:cstheme="minorHAnsi"/>
                <w:lang w:eastAsia="en-NZ"/>
              </w:rPr>
              <w:t xml:space="preserve"> </w:t>
            </w:r>
            <w:r w:rsidR="00D4446F">
              <w:rPr>
                <w:rFonts w:eastAsia="Times New Roman" w:cstheme="minorHAnsi"/>
                <w:lang w:eastAsia="en-NZ"/>
              </w:rPr>
              <w:t>donor or deceased donor</w:t>
            </w:r>
            <w:r w:rsidRPr="00204B92">
              <w:rPr>
                <w:rFonts w:eastAsia="Times New Roman" w:cstheme="minorHAnsi"/>
                <w:lang w:eastAsia="en-NZ"/>
              </w:rPr>
              <w:t xml:space="preserve"> </w:t>
            </w:r>
          </w:p>
          <w:p w14:paraId="3AD76134" w14:textId="1AC0A383" w:rsidR="00453221" w:rsidRPr="00204B92" w:rsidRDefault="00DE24B5" w:rsidP="00204B92">
            <w:pPr>
              <w:pStyle w:val="ListParagraph"/>
              <w:numPr>
                <w:ilvl w:val="0"/>
                <w:numId w:val="2"/>
              </w:numPr>
              <w:spacing w:after="0" w:line="240" w:lineRule="auto"/>
              <w:rPr>
                <w:rFonts w:eastAsia="Times New Roman" w:cstheme="minorHAnsi"/>
                <w:lang w:eastAsia="en-NZ"/>
              </w:rPr>
            </w:pPr>
            <w:r>
              <w:rPr>
                <w:rFonts w:eastAsia="Times New Roman" w:cstheme="minorHAnsi"/>
                <w:lang w:eastAsia="en-NZ"/>
              </w:rPr>
              <w:t xml:space="preserve">Transcatheter aortic value </w:t>
            </w:r>
            <w:r w:rsidR="00085564">
              <w:rPr>
                <w:rFonts w:eastAsia="Times New Roman" w:cstheme="minorHAnsi"/>
                <w:lang w:eastAsia="en-NZ"/>
              </w:rPr>
              <w:t>implantation, record</w:t>
            </w:r>
            <w:r w:rsidR="00E55047">
              <w:rPr>
                <w:rFonts w:eastAsia="Times New Roman" w:cstheme="minorHAnsi"/>
                <w:lang w:eastAsia="en-NZ"/>
              </w:rPr>
              <w:t xml:space="preserve"> </w:t>
            </w:r>
            <w:r w:rsidR="00085564">
              <w:rPr>
                <w:rFonts w:eastAsia="Times New Roman" w:cstheme="minorHAnsi"/>
                <w:lang w:eastAsia="en-NZ"/>
              </w:rPr>
              <w:t>TAVI, make/brand</w:t>
            </w:r>
            <w:r w:rsidR="00790C88">
              <w:rPr>
                <w:rFonts w:eastAsia="Times New Roman" w:cstheme="minorHAnsi"/>
                <w:lang w:eastAsia="en-NZ"/>
              </w:rPr>
              <w:t>. I</w:t>
            </w:r>
            <w:r w:rsidR="004F0410">
              <w:rPr>
                <w:rFonts w:eastAsia="Times New Roman" w:cstheme="minorHAnsi"/>
                <w:lang w:eastAsia="en-NZ"/>
              </w:rPr>
              <w:t>t</w:t>
            </w:r>
            <w:r w:rsidR="00790C88">
              <w:rPr>
                <w:rFonts w:eastAsia="Times New Roman" w:cstheme="minorHAnsi"/>
                <w:lang w:eastAsia="en-NZ"/>
              </w:rPr>
              <w:t xml:space="preserve"> would be helpful to record make/brand for other </w:t>
            </w:r>
            <w:r w:rsidR="002D2919">
              <w:rPr>
                <w:rFonts w:eastAsia="Times New Roman" w:cstheme="minorHAnsi"/>
                <w:lang w:eastAsia="en-NZ"/>
              </w:rPr>
              <w:t>heart valve implants</w:t>
            </w:r>
            <w:r w:rsidR="00281102" w:rsidRPr="00204B92">
              <w:rPr>
                <w:rFonts w:eastAsia="Times New Roman" w:cstheme="minorHAnsi"/>
                <w:lang w:eastAsia="en-NZ"/>
              </w:rPr>
              <w:t xml:space="preserve"> </w:t>
            </w:r>
            <w:r w:rsidR="004F0410">
              <w:rPr>
                <w:rFonts w:eastAsia="Times New Roman" w:cstheme="minorHAnsi"/>
                <w:lang w:eastAsia="en-NZ"/>
              </w:rPr>
              <w:t>also</w:t>
            </w:r>
          </w:p>
          <w:p w14:paraId="48D3D387" w14:textId="3E62C7BA" w:rsidR="001636F7" w:rsidRDefault="002779CE" w:rsidP="00204B92">
            <w:pPr>
              <w:pStyle w:val="ListParagraph"/>
              <w:numPr>
                <w:ilvl w:val="0"/>
                <w:numId w:val="2"/>
              </w:numPr>
              <w:spacing w:after="0" w:line="240" w:lineRule="auto"/>
              <w:rPr>
                <w:rFonts w:eastAsia="Times New Roman" w:cstheme="minorHAnsi"/>
                <w:lang w:eastAsia="en-NZ"/>
              </w:rPr>
            </w:pPr>
            <w:r w:rsidRPr="00204B92">
              <w:rPr>
                <w:rFonts w:eastAsia="Times New Roman" w:cstheme="minorHAnsi"/>
                <w:lang w:eastAsia="en-NZ"/>
              </w:rPr>
              <w:t>Drug eluting stents</w:t>
            </w:r>
            <w:r w:rsidR="00085564">
              <w:rPr>
                <w:rFonts w:eastAsia="Times New Roman" w:cstheme="minorHAnsi"/>
                <w:lang w:eastAsia="en-NZ"/>
              </w:rPr>
              <w:t>, record</w:t>
            </w:r>
            <w:r w:rsidR="002A1B0A">
              <w:rPr>
                <w:rFonts w:eastAsia="Times New Roman" w:cstheme="minorHAnsi"/>
                <w:lang w:eastAsia="en-NZ"/>
              </w:rPr>
              <w:t xml:space="preserve"> when these are inserted</w:t>
            </w:r>
            <w:r w:rsidR="00B21D97">
              <w:rPr>
                <w:rFonts w:eastAsia="Times New Roman" w:cstheme="minorHAnsi"/>
                <w:lang w:eastAsia="en-NZ"/>
              </w:rPr>
              <w:t xml:space="preserve">, </w:t>
            </w:r>
            <w:r w:rsidR="002A1B0A">
              <w:rPr>
                <w:rFonts w:eastAsia="Times New Roman" w:cstheme="minorHAnsi"/>
                <w:lang w:eastAsia="en-NZ"/>
              </w:rPr>
              <w:t>in</w:t>
            </w:r>
            <w:r w:rsidR="00BF4A38">
              <w:rPr>
                <w:rFonts w:eastAsia="Times New Roman" w:cstheme="minorHAnsi"/>
                <w:lang w:eastAsia="en-NZ"/>
              </w:rPr>
              <w:t xml:space="preserve">clude </w:t>
            </w:r>
            <w:r w:rsidR="00B21D97">
              <w:rPr>
                <w:rFonts w:eastAsia="Times New Roman" w:cstheme="minorHAnsi"/>
                <w:lang w:eastAsia="en-NZ"/>
              </w:rPr>
              <w:t>make/brand</w:t>
            </w:r>
          </w:p>
          <w:p w14:paraId="42C5433A" w14:textId="245AECF5" w:rsidR="009F7E05" w:rsidRPr="00165109" w:rsidRDefault="006D2D0A" w:rsidP="00BE45BB">
            <w:pPr>
              <w:pStyle w:val="ListParagraph"/>
              <w:numPr>
                <w:ilvl w:val="0"/>
                <w:numId w:val="2"/>
              </w:numPr>
              <w:spacing w:after="0" w:line="240" w:lineRule="auto"/>
              <w:rPr>
                <w:rFonts w:eastAsia="Times New Roman" w:cs="Arial"/>
                <w:lang w:eastAsia="en-NZ"/>
              </w:rPr>
            </w:pPr>
            <w:r>
              <w:rPr>
                <w:rFonts w:eastAsia="Calibri" w:cstheme="minorHAnsi"/>
              </w:rPr>
              <w:t xml:space="preserve">Laterality, record on all codes </w:t>
            </w:r>
            <w:r w:rsidR="00A3776A">
              <w:rPr>
                <w:rFonts w:eastAsia="Calibri" w:cstheme="minorHAnsi"/>
              </w:rPr>
              <w:t>when laterality is applicable (eg, m</w:t>
            </w:r>
            <w:r w:rsidR="001636F7" w:rsidRPr="00204B92">
              <w:rPr>
                <w:rFonts w:eastAsia="Calibri" w:cstheme="minorHAnsi"/>
              </w:rPr>
              <w:t xml:space="preserve">usculoskeletal diagnoses </w:t>
            </w:r>
            <w:r w:rsidR="00A3776A">
              <w:rPr>
                <w:rFonts w:eastAsia="Calibri" w:cstheme="minorHAnsi"/>
              </w:rPr>
              <w:t xml:space="preserve">in range </w:t>
            </w:r>
            <w:r w:rsidR="001636F7" w:rsidRPr="00204B92">
              <w:rPr>
                <w:rFonts w:eastAsia="Calibri" w:cstheme="minorHAnsi"/>
              </w:rPr>
              <w:t>M00 to M99</w:t>
            </w:r>
            <w:r w:rsidR="00A3776A">
              <w:rPr>
                <w:rFonts w:eastAsia="Calibri" w:cstheme="minorHAnsi"/>
              </w:rPr>
              <w:t>).</w:t>
            </w:r>
          </w:p>
        </w:tc>
      </w:tr>
    </w:tbl>
    <w:p w14:paraId="4D78D05A" w14:textId="77777777" w:rsidR="00DC31F6" w:rsidRDefault="00DC31F6" w:rsidP="0057061F"/>
    <w:sectPr w:rsidR="00DC31F6" w:rsidSect="00165109">
      <w:headerReference w:type="default" r:id="rId8"/>
      <w:footerReference w:type="default" r:id="rId9"/>
      <w:pgSz w:w="11906" w:h="16838" w:code="9"/>
      <w:pgMar w:top="1134" w:right="1134" w:bottom="1134"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6378" w14:textId="77777777" w:rsidR="00E90413" w:rsidRDefault="00E90413" w:rsidP="005D35EF">
      <w:pPr>
        <w:spacing w:after="0" w:line="240" w:lineRule="auto"/>
      </w:pPr>
      <w:r>
        <w:separator/>
      </w:r>
    </w:p>
  </w:endnote>
  <w:endnote w:type="continuationSeparator" w:id="0">
    <w:p w14:paraId="1E97D897" w14:textId="77777777" w:rsidR="00E90413" w:rsidRDefault="00E90413" w:rsidP="005D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E6AF" w14:textId="52A45C30" w:rsidR="005D35EF" w:rsidRPr="004E3997" w:rsidRDefault="004E3997">
    <w:pPr>
      <w:pStyle w:val="Footer"/>
      <w:rPr>
        <w:sz w:val="20"/>
        <w:szCs w:val="20"/>
      </w:rPr>
    </w:pPr>
    <w:r w:rsidRPr="004E3997">
      <w:rPr>
        <w:sz w:val="20"/>
        <w:szCs w:val="20"/>
      </w:rPr>
      <w:t>Updated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CBE0" w14:textId="77777777" w:rsidR="00E90413" w:rsidRDefault="00E90413" w:rsidP="005D35EF">
      <w:pPr>
        <w:spacing w:after="0" w:line="240" w:lineRule="auto"/>
      </w:pPr>
      <w:r>
        <w:separator/>
      </w:r>
    </w:p>
  </w:footnote>
  <w:footnote w:type="continuationSeparator" w:id="0">
    <w:p w14:paraId="33223907" w14:textId="77777777" w:rsidR="00E90413" w:rsidRDefault="00E90413" w:rsidP="005D3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2A1D" w14:textId="77777777" w:rsidR="009543C3" w:rsidRDefault="00165109" w:rsidP="002306BD">
    <w:pPr>
      <w:pStyle w:val="Header"/>
      <w:jc w:val="center"/>
      <w:rPr>
        <w:rFonts w:eastAsia="Times New Roman" w:cs="Arial"/>
        <w:b/>
        <w:bCs/>
        <w:color w:val="002639"/>
        <w:sz w:val="28"/>
        <w:szCs w:val="28"/>
        <w:lang w:eastAsia="en-NZ"/>
      </w:rPr>
    </w:pPr>
    <w:r w:rsidRPr="006E596D">
      <w:rPr>
        <w:rFonts w:eastAsia="Times New Roman" w:cs="Arial"/>
        <w:b/>
        <w:bCs/>
        <w:color w:val="002639"/>
        <w:sz w:val="28"/>
        <w:szCs w:val="28"/>
        <w:lang w:eastAsia="en-NZ"/>
      </w:rPr>
      <w:t xml:space="preserve">New Zealand </w:t>
    </w:r>
    <w:r>
      <w:rPr>
        <w:rFonts w:eastAsia="Times New Roman" w:cs="Arial"/>
        <w:b/>
        <w:bCs/>
        <w:color w:val="002639"/>
        <w:sz w:val="28"/>
        <w:szCs w:val="28"/>
        <w:lang w:eastAsia="en-NZ"/>
      </w:rPr>
      <w:t xml:space="preserve">Clinical </w:t>
    </w:r>
    <w:r w:rsidRPr="006E596D">
      <w:rPr>
        <w:rFonts w:eastAsia="Times New Roman" w:cs="Arial"/>
        <w:b/>
        <w:bCs/>
        <w:color w:val="002639"/>
        <w:sz w:val="28"/>
        <w:szCs w:val="28"/>
        <w:lang w:eastAsia="en-NZ"/>
      </w:rPr>
      <w:t xml:space="preserve">Coding </w:t>
    </w:r>
    <w:r>
      <w:rPr>
        <w:rFonts w:eastAsia="Times New Roman" w:cs="Arial"/>
        <w:b/>
        <w:bCs/>
        <w:color w:val="002639"/>
        <w:sz w:val="28"/>
        <w:szCs w:val="28"/>
        <w:lang w:eastAsia="en-NZ"/>
      </w:rPr>
      <w:t xml:space="preserve">Conventions </w:t>
    </w:r>
    <w:r w:rsidRPr="006E596D">
      <w:rPr>
        <w:rFonts w:eastAsia="Times New Roman" w:cs="Arial"/>
        <w:b/>
        <w:bCs/>
        <w:color w:val="002639"/>
        <w:sz w:val="28"/>
        <w:szCs w:val="28"/>
        <w:lang w:eastAsia="en-NZ"/>
      </w:rPr>
      <w:t xml:space="preserve">and </w:t>
    </w:r>
  </w:p>
  <w:p w14:paraId="5BC2DB4C" w14:textId="63A1CCD0" w:rsidR="00165109" w:rsidRDefault="00165109" w:rsidP="009543C3">
    <w:pPr>
      <w:pStyle w:val="Header"/>
      <w:jc w:val="center"/>
    </w:pPr>
    <w:r w:rsidRPr="006E596D">
      <w:rPr>
        <w:rFonts w:eastAsia="Times New Roman" w:cs="Arial"/>
        <w:b/>
        <w:bCs/>
        <w:color w:val="002639"/>
        <w:sz w:val="28"/>
        <w:szCs w:val="28"/>
        <w:lang w:eastAsia="en-NZ"/>
      </w:rPr>
      <w:t>NMDS Reporting Requirements</w:t>
    </w:r>
    <w:r w:rsidR="002306BD">
      <w:rPr>
        <w:rFonts w:eastAsia="Times New Roman" w:cs="Arial"/>
        <w:b/>
        <w:bCs/>
        <w:color w:val="002639"/>
        <w:sz w:val="28"/>
        <w:szCs w:val="28"/>
        <w:lang w:eastAsia="en-NZ"/>
      </w:rPr>
      <w:t xml:space="preserve"> from 1 July 2023</w:t>
    </w:r>
  </w:p>
  <w:p w14:paraId="757281F0" w14:textId="1C5895A7" w:rsidR="00165109" w:rsidRDefault="00165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01462"/>
    <w:multiLevelType w:val="hybridMultilevel"/>
    <w:tmpl w:val="44B440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7A1F39B0"/>
    <w:multiLevelType w:val="multilevel"/>
    <w:tmpl w:val="C2FC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65E"/>
    <w:rsid w:val="00000FA2"/>
    <w:rsid w:val="0001798A"/>
    <w:rsid w:val="00025451"/>
    <w:rsid w:val="00026C5B"/>
    <w:rsid w:val="00030718"/>
    <w:rsid w:val="00030A79"/>
    <w:rsid w:val="00042F45"/>
    <w:rsid w:val="00085564"/>
    <w:rsid w:val="000B093E"/>
    <w:rsid w:val="000D0E1D"/>
    <w:rsid w:val="000F3B40"/>
    <w:rsid w:val="000F4DF5"/>
    <w:rsid w:val="000F6B0B"/>
    <w:rsid w:val="00116016"/>
    <w:rsid w:val="00126F44"/>
    <w:rsid w:val="00130EE1"/>
    <w:rsid w:val="0013401F"/>
    <w:rsid w:val="0013716B"/>
    <w:rsid w:val="00155089"/>
    <w:rsid w:val="0016100C"/>
    <w:rsid w:val="001636F7"/>
    <w:rsid w:val="00163CEB"/>
    <w:rsid w:val="00165109"/>
    <w:rsid w:val="001753A5"/>
    <w:rsid w:val="001774F1"/>
    <w:rsid w:val="001A6F89"/>
    <w:rsid w:val="00204B92"/>
    <w:rsid w:val="00207848"/>
    <w:rsid w:val="002306BD"/>
    <w:rsid w:val="00231353"/>
    <w:rsid w:val="0025721C"/>
    <w:rsid w:val="00265586"/>
    <w:rsid w:val="00265655"/>
    <w:rsid w:val="002779CE"/>
    <w:rsid w:val="00281102"/>
    <w:rsid w:val="002A1B0A"/>
    <w:rsid w:val="002C7710"/>
    <w:rsid w:val="002D2919"/>
    <w:rsid w:val="002F335C"/>
    <w:rsid w:val="00302847"/>
    <w:rsid w:val="00331E87"/>
    <w:rsid w:val="00364107"/>
    <w:rsid w:val="003716D0"/>
    <w:rsid w:val="003723C1"/>
    <w:rsid w:val="00383A53"/>
    <w:rsid w:val="003C3EFE"/>
    <w:rsid w:val="003C6576"/>
    <w:rsid w:val="00400428"/>
    <w:rsid w:val="0040044D"/>
    <w:rsid w:val="00425EAE"/>
    <w:rsid w:val="00443197"/>
    <w:rsid w:val="00450A0F"/>
    <w:rsid w:val="00453221"/>
    <w:rsid w:val="00455120"/>
    <w:rsid w:val="00464229"/>
    <w:rsid w:val="00493B95"/>
    <w:rsid w:val="004A0E64"/>
    <w:rsid w:val="004E3997"/>
    <w:rsid w:val="004E76EF"/>
    <w:rsid w:val="004F0410"/>
    <w:rsid w:val="005004D5"/>
    <w:rsid w:val="00511FC8"/>
    <w:rsid w:val="00526B9B"/>
    <w:rsid w:val="00530523"/>
    <w:rsid w:val="00532038"/>
    <w:rsid w:val="005659D0"/>
    <w:rsid w:val="0057061F"/>
    <w:rsid w:val="00581C90"/>
    <w:rsid w:val="005D35EF"/>
    <w:rsid w:val="005D40B4"/>
    <w:rsid w:val="0061211A"/>
    <w:rsid w:val="00623BE5"/>
    <w:rsid w:val="00633D4D"/>
    <w:rsid w:val="006416AC"/>
    <w:rsid w:val="00666AA0"/>
    <w:rsid w:val="00672BA7"/>
    <w:rsid w:val="0067774E"/>
    <w:rsid w:val="00696530"/>
    <w:rsid w:val="006C7412"/>
    <w:rsid w:val="006D2D0A"/>
    <w:rsid w:val="006E0970"/>
    <w:rsid w:val="006E596D"/>
    <w:rsid w:val="006E6959"/>
    <w:rsid w:val="006F2EB4"/>
    <w:rsid w:val="006F3A33"/>
    <w:rsid w:val="006F7B46"/>
    <w:rsid w:val="00704C5D"/>
    <w:rsid w:val="00716FE0"/>
    <w:rsid w:val="00730147"/>
    <w:rsid w:val="0075210F"/>
    <w:rsid w:val="00753359"/>
    <w:rsid w:val="007567A9"/>
    <w:rsid w:val="00763145"/>
    <w:rsid w:val="007834C9"/>
    <w:rsid w:val="00790C88"/>
    <w:rsid w:val="0079580D"/>
    <w:rsid w:val="007A39C5"/>
    <w:rsid w:val="007C1EFB"/>
    <w:rsid w:val="007D603E"/>
    <w:rsid w:val="007D665D"/>
    <w:rsid w:val="007D7FDA"/>
    <w:rsid w:val="007E01C7"/>
    <w:rsid w:val="00835DA0"/>
    <w:rsid w:val="008720DE"/>
    <w:rsid w:val="0087319F"/>
    <w:rsid w:val="00883317"/>
    <w:rsid w:val="008837EB"/>
    <w:rsid w:val="00892764"/>
    <w:rsid w:val="00892B24"/>
    <w:rsid w:val="008A6944"/>
    <w:rsid w:val="008B4D45"/>
    <w:rsid w:val="008B54B2"/>
    <w:rsid w:val="008D3239"/>
    <w:rsid w:val="00927CFC"/>
    <w:rsid w:val="009307C5"/>
    <w:rsid w:val="009543C3"/>
    <w:rsid w:val="00977FD6"/>
    <w:rsid w:val="009A726A"/>
    <w:rsid w:val="009C6460"/>
    <w:rsid w:val="009F7E05"/>
    <w:rsid w:val="00A26A80"/>
    <w:rsid w:val="00A277E1"/>
    <w:rsid w:val="00A3776A"/>
    <w:rsid w:val="00A64233"/>
    <w:rsid w:val="00A80A7B"/>
    <w:rsid w:val="00A8624B"/>
    <w:rsid w:val="00A86A18"/>
    <w:rsid w:val="00AA6275"/>
    <w:rsid w:val="00AB7210"/>
    <w:rsid w:val="00AC294F"/>
    <w:rsid w:val="00AC6C86"/>
    <w:rsid w:val="00AE3511"/>
    <w:rsid w:val="00AF79A0"/>
    <w:rsid w:val="00B055B5"/>
    <w:rsid w:val="00B071F9"/>
    <w:rsid w:val="00B21D97"/>
    <w:rsid w:val="00B2790D"/>
    <w:rsid w:val="00B41BFD"/>
    <w:rsid w:val="00B46CB1"/>
    <w:rsid w:val="00B52350"/>
    <w:rsid w:val="00B6222A"/>
    <w:rsid w:val="00B67D5F"/>
    <w:rsid w:val="00B74EFB"/>
    <w:rsid w:val="00B8065E"/>
    <w:rsid w:val="00B96588"/>
    <w:rsid w:val="00BA6F9E"/>
    <w:rsid w:val="00BB62A1"/>
    <w:rsid w:val="00BC3579"/>
    <w:rsid w:val="00BD7134"/>
    <w:rsid w:val="00BE45BB"/>
    <w:rsid w:val="00BF3E2C"/>
    <w:rsid w:val="00BF4A38"/>
    <w:rsid w:val="00C02820"/>
    <w:rsid w:val="00C20675"/>
    <w:rsid w:val="00C21C31"/>
    <w:rsid w:val="00C26280"/>
    <w:rsid w:val="00C535BF"/>
    <w:rsid w:val="00C66443"/>
    <w:rsid w:val="00C766D2"/>
    <w:rsid w:val="00C80638"/>
    <w:rsid w:val="00C8295C"/>
    <w:rsid w:val="00CE69B2"/>
    <w:rsid w:val="00D04579"/>
    <w:rsid w:val="00D06B8E"/>
    <w:rsid w:val="00D4446F"/>
    <w:rsid w:val="00D503B0"/>
    <w:rsid w:val="00D513FD"/>
    <w:rsid w:val="00D934E2"/>
    <w:rsid w:val="00D95145"/>
    <w:rsid w:val="00DB5C15"/>
    <w:rsid w:val="00DC31F6"/>
    <w:rsid w:val="00DD046B"/>
    <w:rsid w:val="00DE24B5"/>
    <w:rsid w:val="00E171B4"/>
    <w:rsid w:val="00E47847"/>
    <w:rsid w:val="00E50CF5"/>
    <w:rsid w:val="00E52092"/>
    <w:rsid w:val="00E55047"/>
    <w:rsid w:val="00E55B40"/>
    <w:rsid w:val="00E863E4"/>
    <w:rsid w:val="00E90413"/>
    <w:rsid w:val="00E9604C"/>
    <w:rsid w:val="00F17603"/>
    <w:rsid w:val="00F2760D"/>
    <w:rsid w:val="00F40836"/>
    <w:rsid w:val="00F441DE"/>
    <w:rsid w:val="00F52295"/>
    <w:rsid w:val="00F53098"/>
    <w:rsid w:val="00F54242"/>
    <w:rsid w:val="00F55BC4"/>
    <w:rsid w:val="00F702A2"/>
    <w:rsid w:val="00F72CCE"/>
    <w:rsid w:val="00F922DB"/>
    <w:rsid w:val="00F9230A"/>
    <w:rsid w:val="00FA0C03"/>
    <w:rsid w:val="00FE30BF"/>
    <w:rsid w:val="00FF52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78D025"/>
  <w15:chartTrackingRefBased/>
  <w15:docId w15:val="{01DE43B6-94A5-442E-96E1-3CA92040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65E"/>
    <w:rPr>
      <w:color w:val="0563C1" w:themeColor="hyperlink"/>
      <w:u w:val="single"/>
    </w:rPr>
  </w:style>
  <w:style w:type="character" w:styleId="CommentReference">
    <w:name w:val="annotation reference"/>
    <w:basedOn w:val="DefaultParagraphFont"/>
    <w:uiPriority w:val="99"/>
    <w:semiHidden/>
    <w:unhideWhenUsed/>
    <w:rsid w:val="00B8065E"/>
    <w:rPr>
      <w:sz w:val="16"/>
      <w:szCs w:val="16"/>
    </w:rPr>
  </w:style>
  <w:style w:type="paragraph" w:styleId="CommentText">
    <w:name w:val="annotation text"/>
    <w:basedOn w:val="Normal"/>
    <w:link w:val="CommentTextChar"/>
    <w:uiPriority w:val="99"/>
    <w:semiHidden/>
    <w:unhideWhenUsed/>
    <w:rsid w:val="00B8065E"/>
    <w:pPr>
      <w:spacing w:line="240" w:lineRule="auto"/>
    </w:pPr>
    <w:rPr>
      <w:sz w:val="20"/>
      <w:szCs w:val="20"/>
    </w:rPr>
  </w:style>
  <w:style w:type="character" w:customStyle="1" w:styleId="CommentTextChar">
    <w:name w:val="Comment Text Char"/>
    <w:basedOn w:val="DefaultParagraphFont"/>
    <w:link w:val="CommentText"/>
    <w:uiPriority w:val="99"/>
    <w:semiHidden/>
    <w:rsid w:val="00B8065E"/>
    <w:rPr>
      <w:sz w:val="20"/>
      <w:szCs w:val="20"/>
    </w:rPr>
  </w:style>
  <w:style w:type="paragraph" w:styleId="BalloonText">
    <w:name w:val="Balloon Text"/>
    <w:basedOn w:val="Normal"/>
    <w:link w:val="BalloonTextChar"/>
    <w:uiPriority w:val="99"/>
    <w:semiHidden/>
    <w:unhideWhenUsed/>
    <w:rsid w:val="00B80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65E"/>
    <w:rPr>
      <w:rFonts w:ascii="Segoe UI" w:hAnsi="Segoe UI" w:cs="Segoe UI"/>
      <w:sz w:val="18"/>
      <w:szCs w:val="18"/>
    </w:rPr>
  </w:style>
  <w:style w:type="character" w:styleId="FollowedHyperlink">
    <w:name w:val="FollowedHyperlink"/>
    <w:basedOn w:val="DefaultParagraphFont"/>
    <w:uiPriority w:val="99"/>
    <w:semiHidden/>
    <w:unhideWhenUsed/>
    <w:rsid w:val="00F9230A"/>
    <w:rPr>
      <w:color w:val="954F72" w:themeColor="followedHyperlink"/>
      <w:u w:val="single"/>
    </w:rPr>
  </w:style>
  <w:style w:type="paragraph" w:styleId="Header">
    <w:name w:val="header"/>
    <w:basedOn w:val="Normal"/>
    <w:link w:val="HeaderChar"/>
    <w:uiPriority w:val="99"/>
    <w:unhideWhenUsed/>
    <w:rsid w:val="005D3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5EF"/>
  </w:style>
  <w:style w:type="paragraph" w:styleId="Footer">
    <w:name w:val="footer"/>
    <w:basedOn w:val="Normal"/>
    <w:link w:val="FooterChar"/>
    <w:uiPriority w:val="99"/>
    <w:unhideWhenUsed/>
    <w:rsid w:val="005D3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5EF"/>
  </w:style>
  <w:style w:type="paragraph" w:styleId="ListParagraph">
    <w:name w:val="List Paragraph"/>
    <w:basedOn w:val="Normal"/>
    <w:uiPriority w:val="34"/>
    <w:qFormat/>
    <w:rsid w:val="00204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A84A1-FC22-4E0C-B699-460641D0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Thompson</dc:creator>
  <cp:keywords/>
  <dc:description/>
  <cp:lastModifiedBy>Tracy Thompson</cp:lastModifiedBy>
  <cp:revision>3</cp:revision>
  <cp:lastPrinted>2019-07-18T05:11:00Z</cp:lastPrinted>
  <dcterms:created xsi:type="dcterms:W3CDTF">2023-07-06T02:06:00Z</dcterms:created>
  <dcterms:modified xsi:type="dcterms:W3CDTF">2023-07-06T02:06:00Z</dcterms:modified>
</cp:coreProperties>
</file>