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971"/>
        <w:tblW w:w="0" w:type="auto"/>
        <w:tblCellMar>
          <w:top w:w="15" w:type="dxa"/>
          <w:left w:w="15" w:type="dxa"/>
          <w:bottom w:w="15" w:type="dxa"/>
          <w:right w:w="15" w:type="dxa"/>
        </w:tblCellMar>
        <w:tblLook w:val="04A0" w:firstRow="1" w:lastRow="0" w:firstColumn="1" w:lastColumn="0" w:noHBand="0" w:noVBand="1"/>
      </w:tblPr>
      <w:tblGrid>
        <w:gridCol w:w="2127"/>
        <w:gridCol w:w="4252"/>
        <w:gridCol w:w="3599"/>
      </w:tblGrid>
      <w:tr w:rsidR="00DC31F6" w:rsidRPr="00DC31F6" w14:paraId="102CD240" w14:textId="77777777" w:rsidTr="00215102">
        <w:trPr>
          <w:tblHeader/>
        </w:trPr>
        <w:tc>
          <w:tcPr>
            <w:tcW w:w="2127" w:type="dxa"/>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102CD23D" w14:textId="5302700E" w:rsidR="00DC31F6" w:rsidRPr="00DC31F6" w:rsidRDefault="00DC31F6" w:rsidP="00BD59BF">
            <w:pPr>
              <w:spacing w:after="0" w:line="240" w:lineRule="auto"/>
              <w:rPr>
                <w:rFonts w:eastAsia="Times New Roman" w:cs="Arial"/>
                <w:b/>
                <w:bCs/>
                <w:color w:val="002639"/>
                <w:sz w:val="20"/>
                <w:szCs w:val="20"/>
                <w:lang w:eastAsia="en-NZ"/>
              </w:rPr>
            </w:pPr>
            <w:r w:rsidRPr="00DC31F6">
              <w:rPr>
                <w:rFonts w:eastAsia="Times New Roman" w:cs="Arial"/>
                <w:b/>
                <w:bCs/>
                <w:color w:val="002639"/>
                <w:sz w:val="20"/>
                <w:szCs w:val="20"/>
                <w:lang w:eastAsia="en-NZ"/>
              </w:rPr>
              <w:t>Australian Coding Standard (ACS)</w:t>
            </w:r>
            <w:r w:rsidR="0096385D">
              <w:rPr>
                <w:rFonts w:eastAsia="Times New Roman" w:cs="Arial"/>
                <w:b/>
                <w:bCs/>
                <w:color w:val="002639"/>
                <w:sz w:val="20"/>
                <w:szCs w:val="20"/>
                <w:lang w:eastAsia="en-NZ"/>
              </w:rPr>
              <w:t>/Topic</w:t>
            </w:r>
          </w:p>
        </w:tc>
        <w:tc>
          <w:tcPr>
            <w:tcW w:w="4252" w:type="dxa"/>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102CD23E" w14:textId="549503F8" w:rsidR="00DC31F6" w:rsidRPr="00DC31F6" w:rsidRDefault="00DC31F6" w:rsidP="00BD59BF">
            <w:pPr>
              <w:spacing w:after="0" w:line="240" w:lineRule="auto"/>
              <w:rPr>
                <w:rFonts w:eastAsia="Times New Roman" w:cs="Arial"/>
                <w:b/>
                <w:bCs/>
                <w:color w:val="002639"/>
                <w:sz w:val="20"/>
                <w:szCs w:val="20"/>
                <w:lang w:eastAsia="en-NZ"/>
              </w:rPr>
            </w:pPr>
            <w:r w:rsidRPr="00DC31F6">
              <w:rPr>
                <w:rFonts w:eastAsia="Times New Roman" w:cs="Arial"/>
                <w:b/>
                <w:bCs/>
                <w:color w:val="002639"/>
                <w:sz w:val="20"/>
                <w:szCs w:val="20"/>
                <w:lang w:eastAsia="en-NZ"/>
              </w:rPr>
              <w:t xml:space="preserve">New Zealand </w:t>
            </w:r>
            <w:r w:rsidR="0087466D">
              <w:rPr>
                <w:rFonts w:eastAsia="Times New Roman" w:cs="Arial"/>
                <w:b/>
                <w:bCs/>
                <w:color w:val="002639"/>
                <w:sz w:val="20"/>
                <w:szCs w:val="20"/>
                <w:lang w:eastAsia="en-NZ"/>
              </w:rPr>
              <w:t xml:space="preserve">Clinical </w:t>
            </w:r>
            <w:r w:rsidRPr="00DC31F6">
              <w:rPr>
                <w:rFonts w:eastAsia="Times New Roman" w:cs="Arial"/>
                <w:b/>
                <w:bCs/>
                <w:color w:val="002639"/>
                <w:sz w:val="20"/>
                <w:szCs w:val="20"/>
                <w:lang w:eastAsia="en-NZ"/>
              </w:rPr>
              <w:t>Coding Convention</w:t>
            </w:r>
            <w:r w:rsidR="0087466D">
              <w:rPr>
                <w:rFonts w:eastAsia="Times New Roman" w:cs="Arial"/>
                <w:b/>
                <w:bCs/>
                <w:color w:val="002639"/>
                <w:sz w:val="20"/>
                <w:szCs w:val="20"/>
                <w:lang w:eastAsia="en-NZ"/>
              </w:rPr>
              <w:t>s and NMDS Reporting Requirements</w:t>
            </w:r>
          </w:p>
        </w:tc>
        <w:tc>
          <w:tcPr>
            <w:tcW w:w="3599" w:type="dxa"/>
            <w:tcBorders>
              <w:top w:val="single" w:sz="6" w:space="0" w:color="CCCCCC"/>
              <w:left w:val="nil"/>
              <w:bottom w:val="nil"/>
              <w:right w:val="nil"/>
            </w:tcBorders>
            <w:shd w:val="clear" w:color="auto" w:fill="auto"/>
            <w:tcMar>
              <w:top w:w="45" w:type="dxa"/>
              <w:left w:w="75" w:type="dxa"/>
              <w:bottom w:w="45" w:type="dxa"/>
              <w:right w:w="75" w:type="dxa"/>
            </w:tcMar>
            <w:vAlign w:val="bottom"/>
            <w:hideMark/>
          </w:tcPr>
          <w:p w14:paraId="102CD23F" w14:textId="1418D14B" w:rsidR="00DC31F6" w:rsidRPr="00DC31F6" w:rsidRDefault="00DC31F6" w:rsidP="00BD59BF">
            <w:pPr>
              <w:spacing w:after="0" w:line="240" w:lineRule="auto"/>
              <w:rPr>
                <w:rFonts w:eastAsia="Times New Roman" w:cs="Arial"/>
                <w:b/>
                <w:bCs/>
                <w:color w:val="002639"/>
                <w:sz w:val="20"/>
                <w:szCs w:val="20"/>
                <w:lang w:eastAsia="en-NZ"/>
              </w:rPr>
            </w:pPr>
            <w:r w:rsidRPr="00DC31F6">
              <w:rPr>
                <w:rFonts w:eastAsia="Times New Roman" w:cs="Arial"/>
                <w:b/>
                <w:bCs/>
                <w:color w:val="002639"/>
                <w:sz w:val="20"/>
                <w:szCs w:val="20"/>
                <w:lang w:eastAsia="en-NZ"/>
              </w:rPr>
              <w:t xml:space="preserve">HIMAA </w:t>
            </w:r>
            <w:r w:rsidR="00BC0A09">
              <w:rPr>
                <w:rFonts w:eastAsia="Times New Roman" w:cs="Arial"/>
                <w:b/>
                <w:bCs/>
                <w:color w:val="002639"/>
                <w:sz w:val="20"/>
                <w:szCs w:val="20"/>
                <w:lang w:eastAsia="en-NZ"/>
              </w:rPr>
              <w:t xml:space="preserve">Assessment and Examination Marking </w:t>
            </w:r>
            <w:r w:rsidR="00170AFD">
              <w:rPr>
                <w:rFonts w:eastAsia="Times New Roman" w:cs="Arial"/>
                <w:b/>
                <w:bCs/>
                <w:color w:val="002639"/>
                <w:sz w:val="20"/>
                <w:szCs w:val="20"/>
                <w:lang w:eastAsia="en-NZ"/>
              </w:rPr>
              <w:t>Guidelines</w:t>
            </w:r>
          </w:p>
        </w:tc>
      </w:tr>
      <w:tr w:rsidR="00C20675" w:rsidRPr="00C80638" w14:paraId="102CD244" w14:textId="77777777" w:rsidTr="00215102">
        <w:tc>
          <w:tcPr>
            <w:tcW w:w="2127" w:type="dxa"/>
            <w:tcBorders>
              <w:top w:val="single" w:sz="6" w:space="0" w:color="CCCCCC"/>
              <w:left w:val="nil"/>
              <w:bottom w:val="nil"/>
              <w:right w:val="nil"/>
            </w:tcBorders>
            <w:shd w:val="clear" w:color="auto" w:fill="DEEAF6" w:themeFill="accent1" w:themeFillTint="33"/>
            <w:tcMar>
              <w:top w:w="45" w:type="dxa"/>
              <w:left w:w="75" w:type="dxa"/>
              <w:bottom w:w="45" w:type="dxa"/>
              <w:right w:w="75" w:type="dxa"/>
            </w:tcMar>
            <w:hideMark/>
          </w:tcPr>
          <w:p w14:paraId="102CD241" w14:textId="77777777"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ACS 0032</w:t>
            </w:r>
            <w:r w:rsidRPr="00DC31F6">
              <w:rPr>
                <w:rFonts w:eastAsia="Times New Roman" w:cs="Arial"/>
                <w:color w:val="002639"/>
                <w:sz w:val="20"/>
                <w:szCs w:val="20"/>
                <w:lang w:eastAsia="en-NZ"/>
              </w:rPr>
              <w:br/>
            </w:r>
            <w:r w:rsidRPr="00DC31F6">
              <w:rPr>
                <w:rFonts w:eastAsia="Times New Roman" w:cs="Arial"/>
                <w:i/>
                <w:iCs/>
                <w:color w:val="002639"/>
                <w:sz w:val="20"/>
                <w:szCs w:val="20"/>
                <w:lang w:eastAsia="en-NZ"/>
              </w:rPr>
              <w:t>Allied Health Intervention</w:t>
            </w:r>
            <w:r w:rsidRPr="00C80638">
              <w:rPr>
                <w:rFonts w:eastAsia="Times New Roman" w:cs="Arial"/>
                <w:i/>
                <w:iCs/>
                <w:color w:val="002639"/>
                <w:sz w:val="20"/>
                <w:szCs w:val="20"/>
                <w:lang w:eastAsia="en-NZ"/>
              </w:rPr>
              <w:t>s</w:t>
            </w:r>
          </w:p>
        </w:tc>
        <w:tc>
          <w:tcPr>
            <w:tcW w:w="4252" w:type="dxa"/>
            <w:tcBorders>
              <w:top w:val="single" w:sz="6" w:space="0" w:color="CCCCCC"/>
              <w:left w:val="nil"/>
              <w:bottom w:val="nil"/>
              <w:right w:val="nil"/>
            </w:tcBorders>
            <w:shd w:val="clear" w:color="auto" w:fill="DEEAF6" w:themeFill="accent1" w:themeFillTint="33"/>
            <w:tcMar>
              <w:top w:w="45" w:type="dxa"/>
              <w:left w:w="75" w:type="dxa"/>
              <w:bottom w:w="45" w:type="dxa"/>
              <w:right w:w="75" w:type="dxa"/>
            </w:tcMar>
            <w:hideMark/>
          </w:tcPr>
          <w:p w14:paraId="102CD242" w14:textId="77777777"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There is no mandatory requirement in New Zealand to report Allied Health Interventions to the NMDS. Therefore, coding Allied Health Interventions as per ACS 0032 is optional.</w:t>
            </w:r>
          </w:p>
        </w:tc>
        <w:tc>
          <w:tcPr>
            <w:tcW w:w="3599" w:type="dxa"/>
            <w:tcBorders>
              <w:top w:val="single" w:sz="6" w:space="0" w:color="CCCCCC"/>
              <w:left w:val="nil"/>
              <w:bottom w:val="nil"/>
              <w:right w:val="nil"/>
            </w:tcBorders>
            <w:shd w:val="clear" w:color="auto" w:fill="DEEAF6" w:themeFill="accent1" w:themeFillTint="33"/>
            <w:tcMar>
              <w:top w:w="45" w:type="dxa"/>
              <w:left w:w="75" w:type="dxa"/>
              <w:bottom w:w="45" w:type="dxa"/>
              <w:right w:w="75" w:type="dxa"/>
            </w:tcMar>
            <w:hideMark/>
          </w:tcPr>
          <w:p w14:paraId="102CD243" w14:textId="2F379399"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 xml:space="preserve">Allied Health Interventions </w:t>
            </w:r>
            <w:r w:rsidR="004C6E56">
              <w:rPr>
                <w:rFonts w:eastAsia="Times New Roman" w:cs="Arial"/>
                <w:color w:val="002639"/>
                <w:sz w:val="20"/>
                <w:szCs w:val="20"/>
                <w:lang w:eastAsia="en-NZ"/>
              </w:rPr>
              <w:t>from block [</w:t>
            </w:r>
            <w:r w:rsidR="004B2DF2">
              <w:rPr>
                <w:rFonts w:eastAsia="Times New Roman" w:cs="Arial"/>
                <w:color w:val="002639"/>
                <w:sz w:val="20"/>
                <w:szCs w:val="20"/>
                <w:lang w:eastAsia="en-NZ"/>
              </w:rPr>
              <w:t>19</w:t>
            </w:r>
            <w:r w:rsidR="004C6E56">
              <w:rPr>
                <w:rFonts w:eastAsia="Times New Roman" w:cs="Arial"/>
                <w:color w:val="002639"/>
                <w:sz w:val="20"/>
                <w:szCs w:val="20"/>
                <w:lang w:eastAsia="en-NZ"/>
              </w:rPr>
              <w:t xml:space="preserve">16] </w:t>
            </w:r>
            <w:r w:rsidRPr="00DC31F6">
              <w:rPr>
                <w:rFonts w:eastAsia="Times New Roman" w:cs="Arial"/>
                <w:color w:val="002639"/>
                <w:sz w:val="20"/>
                <w:szCs w:val="20"/>
                <w:lang w:eastAsia="en-NZ"/>
              </w:rPr>
              <w:t xml:space="preserve">are </w:t>
            </w:r>
            <w:r w:rsidR="009F71E9" w:rsidRPr="00F01999">
              <w:rPr>
                <w:rFonts w:eastAsia="Times New Roman" w:cs="Arial"/>
                <w:b/>
                <w:bCs/>
                <w:color w:val="002639"/>
                <w:sz w:val="20"/>
                <w:szCs w:val="20"/>
                <w:u w:val="single"/>
                <w:lang w:eastAsia="en-NZ"/>
              </w:rPr>
              <w:t xml:space="preserve">not </w:t>
            </w:r>
            <w:r w:rsidRPr="00F01999">
              <w:rPr>
                <w:rFonts w:eastAsia="Times New Roman" w:cs="Arial"/>
                <w:b/>
                <w:bCs/>
                <w:color w:val="002639"/>
                <w:sz w:val="20"/>
                <w:szCs w:val="20"/>
                <w:u w:val="single"/>
                <w:lang w:eastAsia="en-NZ"/>
              </w:rPr>
              <w:t>required</w:t>
            </w:r>
            <w:r w:rsidRPr="00DC31F6">
              <w:rPr>
                <w:rFonts w:eastAsia="Times New Roman" w:cs="Arial"/>
                <w:color w:val="002639"/>
                <w:sz w:val="20"/>
                <w:szCs w:val="20"/>
                <w:lang w:eastAsia="en-NZ"/>
              </w:rPr>
              <w:t xml:space="preserve"> for HIMAA assessments and examinations</w:t>
            </w:r>
            <w:r w:rsidR="00D50FF6">
              <w:rPr>
                <w:rFonts w:eastAsia="Times New Roman" w:cs="Arial"/>
                <w:color w:val="002639"/>
                <w:sz w:val="20"/>
                <w:szCs w:val="20"/>
                <w:lang w:eastAsia="en-NZ"/>
              </w:rPr>
              <w:t xml:space="preserve">. However, if </w:t>
            </w:r>
            <w:r w:rsidR="00602C59">
              <w:rPr>
                <w:rFonts w:eastAsia="Times New Roman" w:cs="Arial"/>
                <w:color w:val="002639"/>
                <w:sz w:val="20"/>
                <w:szCs w:val="20"/>
                <w:lang w:eastAsia="en-NZ"/>
              </w:rPr>
              <w:t>codes are assigned they</w:t>
            </w:r>
            <w:r w:rsidR="00D56BD1">
              <w:rPr>
                <w:rFonts w:eastAsia="Times New Roman" w:cs="Arial"/>
                <w:color w:val="002639"/>
                <w:sz w:val="20"/>
                <w:szCs w:val="20"/>
                <w:lang w:eastAsia="en-NZ"/>
              </w:rPr>
              <w:t xml:space="preserve"> </w:t>
            </w:r>
            <w:r w:rsidR="00D56BD1">
              <w:rPr>
                <w:rFonts w:eastAsia="Times New Roman" w:cs="Arial"/>
                <w:color w:val="002639"/>
                <w:sz w:val="20"/>
                <w:szCs w:val="20"/>
                <w:lang w:eastAsia="en-NZ"/>
              </w:rPr>
              <w:t xml:space="preserve">will </w:t>
            </w:r>
            <w:r w:rsidR="00D56BD1" w:rsidRPr="00DC31F6">
              <w:rPr>
                <w:rFonts w:eastAsia="Times New Roman" w:cs="Arial"/>
                <w:color w:val="002639"/>
                <w:sz w:val="20"/>
                <w:szCs w:val="20"/>
                <w:lang w:eastAsia="en-NZ"/>
              </w:rPr>
              <w:t>be marked as optional</w:t>
            </w:r>
            <w:r w:rsidR="00602C59">
              <w:rPr>
                <w:rFonts w:eastAsia="Times New Roman" w:cs="Arial"/>
                <w:color w:val="002639"/>
                <w:sz w:val="20"/>
                <w:szCs w:val="20"/>
                <w:lang w:eastAsia="en-NZ"/>
              </w:rPr>
              <w:t xml:space="preserve">. </w:t>
            </w:r>
          </w:p>
        </w:tc>
      </w:tr>
      <w:tr w:rsidR="00DC31F6" w:rsidRPr="00DC31F6" w14:paraId="102CD248" w14:textId="77777777" w:rsidTr="00215102">
        <w:tc>
          <w:tcPr>
            <w:tcW w:w="2127" w:type="dxa"/>
            <w:tcBorders>
              <w:top w:val="single" w:sz="6" w:space="0" w:color="CCCCCC"/>
              <w:left w:val="nil"/>
              <w:bottom w:val="nil"/>
              <w:right w:val="nil"/>
            </w:tcBorders>
            <w:shd w:val="clear" w:color="auto" w:fill="auto"/>
            <w:tcMar>
              <w:top w:w="45" w:type="dxa"/>
              <w:left w:w="75" w:type="dxa"/>
              <w:bottom w:w="45" w:type="dxa"/>
              <w:right w:w="75" w:type="dxa"/>
            </w:tcMar>
            <w:hideMark/>
          </w:tcPr>
          <w:p w14:paraId="102CD245" w14:textId="77777777"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ACS 0233</w:t>
            </w:r>
            <w:r w:rsidRPr="00DC31F6">
              <w:rPr>
                <w:rFonts w:eastAsia="Times New Roman" w:cs="Arial"/>
                <w:color w:val="002639"/>
                <w:sz w:val="20"/>
                <w:szCs w:val="20"/>
                <w:lang w:eastAsia="en-NZ"/>
              </w:rPr>
              <w:br/>
            </w:r>
            <w:r w:rsidRPr="00DC31F6">
              <w:rPr>
                <w:rFonts w:eastAsia="Times New Roman" w:cs="Arial"/>
                <w:i/>
                <w:iCs/>
                <w:color w:val="002639"/>
                <w:sz w:val="20"/>
                <w:szCs w:val="20"/>
                <w:lang w:eastAsia="en-NZ"/>
              </w:rPr>
              <w:t>Morphology</w:t>
            </w:r>
          </w:p>
        </w:tc>
        <w:tc>
          <w:tcPr>
            <w:tcW w:w="4252" w:type="dxa"/>
            <w:tcBorders>
              <w:top w:val="single" w:sz="6" w:space="0" w:color="CCCCCC"/>
              <w:left w:val="nil"/>
              <w:bottom w:val="nil"/>
              <w:right w:val="nil"/>
            </w:tcBorders>
            <w:shd w:val="clear" w:color="auto" w:fill="auto"/>
            <w:tcMar>
              <w:top w:w="45" w:type="dxa"/>
              <w:left w:w="75" w:type="dxa"/>
              <w:bottom w:w="45" w:type="dxa"/>
              <w:right w:w="75" w:type="dxa"/>
            </w:tcMar>
            <w:hideMark/>
          </w:tcPr>
          <w:p w14:paraId="102CD246" w14:textId="77777777"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There is no mandatory requirement in New Zealand to report morphology to the NMDS. Therefore, coding morphology as per ACS 0233 is optional.</w:t>
            </w:r>
          </w:p>
        </w:tc>
        <w:tc>
          <w:tcPr>
            <w:tcW w:w="3599" w:type="dxa"/>
            <w:tcBorders>
              <w:top w:val="single" w:sz="6" w:space="0" w:color="CCCCCC"/>
              <w:left w:val="nil"/>
              <w:bottom w:val="nil"/>
              <w:right w:val="nil"/>
            </w:tcBorders>
            <w:shd w:val="clear" w:color="auto" w:fill="auto"/>
            <w:tcMar>
              <w:top w:w="45" w:type="dxa"/>
              <w:left w:w="75" w:type="dxa"/>
              <w:bottom w:w="45" w:type="dxa"/>
              <w:right w:w="75" w:type="dxa"/>
            </w:tcMar>
            <w:hideMark/>
          </w:tcPr>
          <w:p w14:paraId="102CD247" w14:textId="54ECE7A5"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 xml:space="preserve">Morphology codes </w:t>
            </w:r>
            <w:r w:rsidRPr="00F01999">
              <w:rPr>
                <w:rFonts w:eastAsia="Times New Roman" w:cs="Arial"/>
                <w:b/>
                <w:bCs/>
                <w:color w:val="002639"/>
                <w:sz w:val="20"/>
                <w:szCs w:val="20"/>
                <w:u w:val="single"/>
                <w:lang w:eastAsia="en-NZ"/>
              </w:rPr>
              <w:t>are required</w:t>
            </w:r>
            <w:r w:rsidRPr="00DC31F6">
              <w:rPr>
                <w:rFonts w:eastAsia="Times New Roman" w:cs="Arial"/>
                <w:color w:val="002639"/>
                <w:sz w:val="20"/>
                <w:szCs w:val="20"/>
                <w:lang w:eastAsia="en-NZ"/>
              </w:rPr>
              <w:t xml:space="preserve"> to be assigned for HIMAA assessments and examinations.</w:t>
            </w:r>
          </w:p>
        </w:tc>
      </w:tr>
      <w:tr w:rsidR="00C20675" w:rsidRPr="00C80638" w14:paraId="102CD24C" w14:textId="77777777" w:rsidTr="00215102">
        <w:tc>
          <w:tcPr>
            <w:tcW w:w="2127" w:type="dxa"/>
            <w:tcBorders>
              <w:top w:val="single" w:sz="6" w:space="0" w:color="CCCCCC"/>
              <w:left w:val="nil"/>
              <w:bottom w:val="nil"/>
              <w:right w:val="nil"/>
            </w:tcBorders>
            <w:shd w:val="clear" w:color="auto" w:fill="DEEAF6" w:themeFill="accent1" w:themeFillTint="33"/>
            <w:tcMar>
              <w:top w:w="45" w:type="dxa"/>
              <w:left w:w="75" w:type="dxa"/>
              <w:bottom w:w="45" w:type="dxa"/>
              <w:right w:w="75" w:type="dxa"/>
            </w:tcMar>
            <w:hideMark/>
          </w:tcPr>
          <w:p w14:paraId="102CD249" w14:textId="77777777"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ACS 0503</w:t>
            </w:r>
            <w:r w:rsidRPr="00DC31F6">
              <w:rPr>
                <w:rFonts w:eastAsia="Times New Roman" w:cs="Arial"/>
                <w:color w:val="002639"/>
                <w:sz w:val="20"/>
                <w:szCs w:val="20"/>
                <w:lang w:eastAsia="en-NZ"/>
              </w:rPr>
              <w:br/>
            </w:r>
            <w:r w:rsidRPr="00DC31F6">
              <w:rPr>
                <w:rFonts w:eastAsia="Times New Roman" w:cs="Arial"/>
                <w:i/>
                <w:iCs/>
                <w:color w:val="002639"/>
                <w:sz w:val="20"/>
                <w:szCs w:val="20"/>
                <w:lang w:eastAsia="en-NZ"/>
              </w:rPr>
              <w:t>Drug, Alcohol and Tobacco Use Disorders</w:t>
            </w:r>
            <w:r w:rsidRPr="00DC31F6">
              <w:rPr>
                <w:rFonts w:eastAsia="Times New Roman" w:cs="Arial"/>
                <w:i/>
                <w:iCs/>
                <w:color w:val="002639"/>
                <w:sz w:val="20"/>
                <w:szCs w:val="20"/>
                <w:lang w:eastAsia="en-NZ"/>
              </w:rPr>
              <w:br/>
            </w:r>
          </w:p>
        </w:tc>
        <w:tc>
          <w:tcPr>
            <w:tcW w:w="4252" w:type="dxa"/>
            <w:tcBorders>
              <w:top w:val="single" w:sz="6" w:space="0" w:color="CCCCCC"/>
              <w:left w:val="nil"/>
              <w:bottom w:val="nil"/>
              <w:right w:val="nil"/>
            </w:tcBorders>
            <w:shd w:val="clear" w:color="auto" w:fill="DEEAF6" w:themeFill="accent1" w:themeFillTint="33"/>
            <w:tcMar>
              <w:top w:w="45" w:type="dxa"/>
              <w:left w:w="75" w:type="dxa"/>
              <w:bottom w:w="45" w:type="dxa"/>
              <w:right w:w="75" w:type="dxa"/>
            </w:tcMar>
            <w:hideMark/>
          </w:tcPr>
          <w:p w14:paraId="102CD24A" w14:textId="00C7C5B8"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 xml:space="preserve">The New Zealand Coding Convention to assign ICD-10-AM code Z71.6 </w:t>
            </w:r>
            <w:r w:rsidRPr="00DC31F6">
              <w:rPr>
                <w:rFonts w:eastAsia="Times New Roman" w:cs="Arial"/>
                <w:i/>
                <w:iCs/>
                <w:color w:val="002639"/>
                <w:sz w:val="20"/>
                <w:szCs w:val="20"/>
                <w:lang w:eastAsia="en-NZ"/>
              </w:rPr>
              <w:t xml:space="preserve">Counselling for tobacco use disorder </w:t>
            </w:r>
            <w:r w:rsidRPr="00DC31F6">
              <w:rPr>
                <w:rFonts w:eastAsia="Times New Roman" w:cs="Arial"/>
                <w:color w:val="002639"/>
                <w:sz w:val="20"/>
                <w:szCs w:val="20"/>
                <w:lang w:eastAsia="en-NZ"/>
              </w:rPr>
              <w:t>relates to the reporting requirement previously aligned to the Health Target ‘Better help for smokers to quit’</w:t>
            </w:r>
            <w:r w:rsidR="000E77AB">
              <w:rPr>
                <w:rFonts w:eastAsia="Times New Roman" w:cs="Arial"/>
                <w:color w:val="002639"/>
                <w:sz w:val="20"/>
                <w:szCs w:val="20"/>
                <w:lang w:eastAsia="en-NZ"/>
              </w:rPr>
              <w:t xml:space="preserve"> </w:t>
            </w:r>
            <w:r w:rsidR="00A327A3">
              <w:rPr>
                <w:rFonts w:eastAsia="Times New Roman" w:cs="Arial"/>
                <w:color w:val="002639"/>
                <w:sz w:val="20"/>
                <w:szCs w:val="20"/>
                <w:lang w:eastAsia="en-NZ"/>
              </w:rPr>
              <w:t>and</w:t>
            </w:r>
            <w:r w:rsidRPr="00DC31F6">
              <w:rPr>
                <w:rFonts w:eastAsia="Times New Roman" w:cs="Arial"/>
                <w:color w:val="002639"/>
                <w:sz w:val="20"/>
                <w:szCs w:val="20"/>
                <w:lang w:eastAsia="en-NZ"/>
              </w:rPr>
              <w:t xml:space="preserve"> the DHB Non-Financial Monitoring Fr</w:t>
            </w:r>
            <w:r w:rsidR="00DB38D8">
              <w:rPr>
                <w:rFonts w:eastAsia="Times New Roman" w:cs="Arial"/>
                <w:color w:val="002639"/>
                <w:sz w:val="20"/>
                <w:szCs w:val="20"/>
                <w:lang w:eastAsia="en-NZ"/>
              </w:rPr>
              <w:t>amework and Performance Measure</w:t>
            </w:r>
            <w:r w:rsidRPr="00DC31F6">
              <w:rPr>
                <w:rFonts w:eastAsia="Times New Roman" w:cs="Arial"/>
                <w:color w:val="002639"/>
                <w:sz w:val="20"/>
                <w:szCs w:val="20"/>
                <w:lang w:eastAsia="en-NZ"/>
              </w:rPr>
              <w:t xml:space="preserve"> ‘Better help for smokers to quit in public </w:t>
            </w:r>
            <w:r w:rsidR="008A3781" w:rsidRPr="00DC31F6">
              <w:rPr>
                <w:rFonts w:eastAsia="Times New Roman" w:cs="Arial"/>
                <w:color w:val="002639"/>
                <w:sz w:val="20"/>
                <w:szCs w:val="20"/>
                <w:lang w:eastAsia="en-NZ"/>
              </w:rPr>
              <w:t>hospitals</w:t>
            </w:r>
            <w:r w:rsidR="00D34225">
              <w:rPr>
                <w:rFonts w:eastAsia="Times New Roman" w:cs="Arial"/>
                <w:color w:val="002639"/>
                <w:sz w:val="20"/>
                <w:szCs w:val="20"/>
                <w:lang w:eastAsia="en-NZ"/>
              </w:rPr>
              <w:t>’</w:t>
            </w:r>
            <w:r w:rsidRPr="00DC31F6">
              <w:rPr>
                <w:rFonts w:eastAsia="Times New Roman" w:cs="Arial"/>
                <w:color w:val="002639"/>
                <w:sz w:val="20"/>
                <w:szCs w:val="20"/>
                <w:lang w:eastAsia="en-NZ"/>
              </w:rPr>
              <w:t>.</w:t>
            </w:r>
          </w:p>
        </w:tc>
        <w:tc>
          <w:tcPr>
            <w:tcW w:w="3599" w:type="dxa"/>
            <w:tcBorders>
              <w:top w:val="single" w:sz="6" w:space="0" w:color="CCCCCC"/>
              <w:left w:val="nil"/>
              <w:bottom w:val="nil"/>
              <w:right w:val="nil"/>
            </w:tcBorders>
            <w:shd w:val="clear" w:color="auto" w:fill="DEEAF6" w:themeFill="accent1" w:themeFillTint="33"/>
            <w:tcMar>
              <w:top w:w="45" w:type="dxa"/>
              <w:left w:w="75" w:type="dxa"/>
              <w:bottom w:w="45" w:type="dxa"/>
              <w:right w:w="75" w:type="dxa"/>
            </w:tcMar>
            <w:hideMark/>
          </w:tcPr>
          <w:p w14:paraId="102CD24B" w14:textId="3FA62A60"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 xml:space="preserve">The ICD-10-AM code Z71.6 </w:t>
            </w:r>
            <w:r w:rsidRPr="00DC31F6">
              <w:rPr>
                <w:rFonts w:eastAsia="Times New Roman" w:cs="Arial"/>
                <w:i/>
                <w:iCs/>
                <w:color w:val="002639"/>
                <w:sz w:val="20"/>
                <w:szCs w:val="20"/>
                <w:lang w:eastAsia="en-NZ"/>
              </w:rPr>
              <w:t>Counselling for tobacco use disorder</w:t>
            </w:r>
            <w:r w:rsidRPr="00DC31F6">
              <w:rPr>
                <w:rFonts w:eastAsia="Times New Roman" w:cs="Arial"/>
                <w:color w:val="002639"/>
                <w:sz w:val="20"/>
                <w:szCs w:val="20"/>
                <w:lang w:eastAsia="en-NZ"/>
              </w:rPr>
              <w:t xml:space="preserve"> </w:t>
            </w:r>
            <w:r w:rsidRPr="00F01999">
              <w:rPr>
                <w:rFonts w:eastAsia="Times New Roman" w:cs="Arial"/>
                <w:b/>
                <w:bCs/>
                <w:color w:val="002639"/>
                <w:sz w:val="20"/>
                <w:szCs w:val="20"/>
                <w:u w:val="single"/>
                <w:lang w:eastAsia="en-NZ"/>
              </w:rPr>
              <w:t>is required</w:t>
            </w:r>
            <w:r w:rsidRPr="00DC31F6">
              <w:rPr>
                <w:rFonts w:eastAsia="Times New Roman" w:cs="Arial"/>
                <w:color w:val="002639"/>
                <w:sz w:val="20"/>
                <w:szCs w:val="20"/>
                <w:lang w:eastAsia="en-NZ"/>
              </w:rPr>
              <w:t xml:space="preserve"> </w:t>
            </w:r>
            <w:r w:rsidR="009651E0">
              <w:rPr>
                <w:rFonts w:eastAsia="Times New Roman" w:cs="Arial"/>
                <w:color w:val="002639"/>
                <w:sz w:val="20"/>
                <w:szCs w:val="20"/>
                <w:lang w:eastAsia="en-NZ"/>
              </w:rPr>
              <w:t xml:space="preserve">to be assigned </w:t>
            </w:r>
            <w:r w:rsidRPr="00DC31F6">
              <w:rPr>
                <w:rFonts w:eastAsia="Times New Roman" w:cs="Arial"/>
                <w:color w:val="002639"/>
                <w:sz w:val="20"/>
                <w:szCs w:val="20"/>
                <w:lang w:eastAsia="en-NZ"/>
              </w:rPr>
              <w:t>for HIMAA assessments and examinations</w:t>
            </w:r>
            <w:r w:rsidR="006D52C0">
              <w:rPr>
                <w:rFonts w:eastAsia="Times New Roman" w:cs="Arial"/>
                <w:color w:val="002639"/>
                <w:sz w:val="20"/>
                <w:szCs w:val="20"/>
                <w:lang w:eastAsia="en-NZ"/>
              </w:rPr>
              <w:t xml:space="preserve">, </w:t>
            </w:r>
            <w:r w:rsidR="006D52C0">
              <w:rPr>
                <w:rFonts w:eastAsia="Times New Roman" w:cs="Arial"/>
                <w:color w:val="002639"/>
                <w:sz w:val="20"/>
                <w:szCs w:val="20"/>
                <w:lang w:eastAsia="en-NZ"/>
              </w:rPr>
              <w:t>as per the New Zealand Coding Convention.</w:t>
            </w:r>
          </w:p>
        </w:tc>
      </w:tr>
      <w:tr w:rsidR="00DC31F6" w:rsidRPr="00DC31F6" w:rsidDel="00446806" w14:paraId="102CD252" w14:textId="77777777" w:rsidTr="00215102">
        <w:tc>
          <w:tcPr>
            <w:tcW w:w="2127" w:type="dxa"/>
            <w:tcBorders>
              <w:top w:val="single" w:sz="6" w:space="0" w:color="CCCCCC"/>
              <w:left w:val="nil"/>
              <w:bottom w:val="nil"/>
              <w:right w:val="nil"/>
            </w:tcBorders>
            <w:shd w:val="clear" w:color="auto" w:fill="auto"/>
            <w:tcMar>
              <w:top w:w="45" w:type="dxa"/>
              <w:left w:w="75" w:type="dxa"/>
              <w:bottom w:w="45" w:type="dxa"/>
              <w:right w:w="75" w:type="dxa"/>
            </w:tcMar>
          </w:tcPr>
          <w:p w14:paraId="102CD24D" w14:textId="77777777" w:rsidR="00DC31F6" w:rsidRPr="00DC31F6" w:rsidDel="00CC30EA"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 xml:space="preserve">ACS 0534 </w:t>
            </w:r>
            <w:r w:rsidRPr="00DC31F6">
              <w:rPr>
                <w:rFonts w:cs="Arial"/>
                <w:i/>
                <w:iCs/>
                <w:color w:val="000000"/>
                <w:sz w:val="20"/>
                <w:szCs w:val="20"/>
              </w:rPr>
              <w:t xml:space="preserve">Specific </w:t>
            </w:r>
            <w:r w:rsidR="00DB38D8">
              <w:rPr>
                <w:rFonts w:cs="Arial"/>
                <w:i/>
                <w:iCs/>
                <w:color w:val="000000"/>
                <w:sz w:val="20"/>
                <w:szCs w:val="20"/>
              </w:rPr>
              <w:t>I</w:t>
            </w:r>
            <w:r w:rsidRPr="00DC31F6">
              <w:rPr>
                <w:rFonts w:cs="Arial"/>
                <w:i/>
                <w:iCs/>
                <w:color w:val="000000"/>
                <w:sz w:val="20"/>
                <w:szCs w:val="20"/>
              </w:rPr>
              <w:t xml:space="preserve">nterventions </w:t>
            </w:r>
            <w:r w:rsidR="00DB38D8">
              <w:rPr>
                <w:rFonts w:cs="Arial"/>
                <w:i/>
                <w:iCs/>
                <w:color w:val="000000"/>
                <w:sz w:val="20"/>
                <w:szCs w:val="20"/>
              </w:rPr>
              <w:t>Related to M</w:t>
            </w:r>
            <w:r w:rsidRPr="00DC31F6">
              <w:rPr>
                <w:rFonts w:cs="Arial"/>
                <w:i/>
                <w:iCs/>
                <w:color w:val="000000"/>
                <w:sz w:val="20"/>
                <w:szCs w:val="20"/>
              </w:rPr>
              <w:t xml:space="preserve">ental </w:t>
            </w:r>
            <w:r w:rsidR="00DB38D8">
              <w:rPr>
                <w:rFonts w:cs="Arial"/>
                <w:i/>
                <w:iCs/>
                <w:color w:val="000000"/>
                <w:sz w:val="20"/>
                <w:szCs w:val="20"/>
              </w:rPr>
              <w:t>H</w:t>
            </w:r>
            <w:r w:rsidRPr="00DC31F6">
              <w:rPr>
                <w:rFonts w:cs="Arial"/>
                <w:i/>
                <w:iCs/>
                <w:color w:val="000000"/>
                <w:sz w:val="20"/>
                <w:szCs w:val="20"/>
              </w:rPr>
              <w:t xml:space="preserve">ealth </w:t>
            </w:r>
            <w:r w:rsidR="00DB38D8">
              <w:rPr>
                <w:rFonts w:cs="Arial"/>
                <w:i/>
                <w:iCs/>
                <w:color w:val="000000"/>
                <w:sz w:val="20"/>
                <w:szCs w:val="20"/>
              </w:rPr>
              <w:t>C</w:t>
            </w:r>
            <w:r w:rsidRPr="00DC31F6">
              <w:rPr>
                <w:rFonts w:cs="Arial"/>
                <w:i/>
                <w:iCs/>
                <w:color w:val="000000"/>
                <w:sz w:val="20"/>
                <w:szCs w:val="20"/>
              </w:rPr>
              <w:t xml:space="preserve">are </w:t>
            </w:r>
            <w:r w:rsidR="00DB38D8">
              <w:rPr>
                <w:rFonts w:cs="Arial"/>
                <w:i/>
                <w:iCs/>
                <w:color w:val="000000"/>
                <w:sz w:val="20"/>
                <w:szCs w:val="20"/>
              </w:rPr>
              <w:t>S</w:t>
            </w:r>
            <w:r w:rsidRPr="00DC31F6">
              <w:rPr>
                <w:rFonts w:cs="Arial"/>
                <w:i/>
                <w:iCs/>
                <w:color w:val="000000"/>
                <w:sz w:val="20"/>
                <w:szCs w:val="20"/>
              </w:rPr>
              <w:t>ervices</w:t>
            </w:r>
          </w:p>
        </w:tc>
        <w:tc>
          <w:tcPr>
            <w:tcW w:w="4252" w:type="dxa"/>
            <w:tcBorders>
              <w:top w:val="single" w:sz="6" w:space="0" w:color="CCCCCC"/>
              <w:left w:val="nil"/>
              <w:bottom w:val="nil"/>
              <w:right w:val="nil"/>
            </w:tcBorders>
            <w:shd w:val="clear" w:color="auto" w:fill="auto"/>
            <w:tcMar>
              <w:top w:w="45" w:type="dxa"/>
              <w:left w:w="75" w:type="dxa"/>
              <w:bottom w:w="45" w:type="dxa"/>
              <w:right w:w="75" w:type="dxa"/>
            </w:tcMar>
          </w:tcPr>
          <w:p w14:paraId="102CD250" w14:textId="6A6A9343" w:rsidR="00DC31F6" w:rsidRPr="00DC31F6" w:rsidDel="00CC30EA" w:rsidRDefault="00DC31F6" w:rsidP="00BD59BF">
            <w:pPr>
              <w:autoSpaceDE w:val="0"/>
              <w:autoSpaceDN w:val="0"/>
              <w:adjustRightInd w:val="0"/>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There is no mandatory requirement in New Zealand to report mental health care interventions to the NMDS. Therefore, coding mental health care interventions listed in ACS 0534 is optional</w:t>
            </w:r>
            <w:r w:rsidR="003263A5">
              <w:rPr>
                <w:rFonts w:eastAsia="Times New Roman" w:cs="Arial"/>
                <w:color w:val="002639"/>
                <w:sz w:val="20"/>
                <w:szCs w:val="20"/>
                <w:lang w:eastAsia="en-NZ"/>
              </w:rPr>
              <w:t xml:space="preserve"> </w:t>
            </w:r>
            <w:r w:rsidR="008A3781">
              <w:rPr>
                <w:rFonts w:eastAsia="Times New Roman" w:cs="Arial"/>
                <w:color w:val="002639"/>
                <w:sz w:val="20"/>
                <w:szCs w:val="20"/>
                <w:lang w:eastAsia="en-NZ"/>
              </w:rPr>
              <w:t>except for</w:t>
            </w:r>
            <w:r w:rsidR="003263A5">
              <w:rPr>
                <w:rFonts w:eastAsia="Times New Roman" w:cs="Arial"/>
                <w:color w:val="002639"/>
                <w:sz w:val="20"/>
                <w:szCs w:val="20"/>
                <w:lang w:eastAsia="en-NZ"/>
              </w:rPr>
              <w:t xml:space="preserve"> </w:t>
            </w:r>
            <w:r w:rsidR="005E64A2" w:rsidRPr="005E64A2">
              <w:rPr>
                <w:rFonts w:eastAsia="Times New Roman" w:cs="Arial"/>
                <w:color w:val="002639"/>
                <w:sz w:val="20"/>
                <w:szCs w:val="20"/>
                <w:lang w:eastAsia="en-NZ"/>
              </w:rPr>
              <w:t>electroconvulsive therapy</w:t>
            </w:r>
            <w:r w:rsidR="00CE0100">
              <w:rPr>
                <w:rFonts w:eastAsia="Times New Roman" w:cs="Arial"/>
                <w:color w:val="002639"/>
                <w:sz w:val="20"/>
                <w:szCs w:val="20"/>
                <w:lang w:eastAsia="en-NZ"/>
              </w:rPr>
              <w:t xml:space="preserve">. </w:t>
            </w:r>
          </w:p>
        </w:tc>
        <w:tc>
          <w:tcPr>
            <w:tcW w:w="3599" w:type="dxa"/>
            <w:tcBorders>
              <w:top w:val="single" w:sz="6" w:space="0" w:color="CCCCCC"/>
              <w:left w:val="nil"/>
              <w:bottom w:val="nil"/>
              <w:right w:val="nil"/>
            </w:tcBorders>
            <w:shd w:val="clear" w:color="auto" w:fill="auto"/>
            <w:tcMar>
              <w:top w:w="45" w:type="dxa"/>
              <w:left w:w="75" w:type="dxa"/>
              <w:bottom w:w="45" w:type="dxa"/>
              <w:right w:w="75" w:type="dxa"/>
            </w:tcMar>
          </w:tcPr>
          <w:p w14:paraId="102CD251" w14:textId="64B470A0" w:rsidR="00DC31F6" w:rsidRPr="00DC31F6" w:rsidDel="00CC30EA" w:rsidRDefault="00DC31F6" w:rsidP="00BD59BF">
            <w:pPr>
              <w:spacing w:after="0" w:line="240" w:lineRule="auto"/>
              <w:rPr>
                <w:rFonts w:eastAsia="Times New Roman" w:cs="Arial"/>
                <w:color w:val="002639"/>
                <w:sz w:val="20"/>
                <w:szCs w:val="20"/>
                <w:lang w:eastAsia="en-NZ"/>
              </w:rPr>
            </w:pPr>
            <w:r w:rsidRPr="00C80638">
              <w:rPr>
                <w:rFonts w:eastAsia="Times New Roman" w:cs="Arial"/>
                <w:color w:val="002639"/>
                <w:sz w:val="20"/>
                <w:szCs w:val="20"/>
                <w:lang w:eastAsia="en-NZ"/>
              </w:rPr>
              <w:t>Mental health interventions are</w:t>
            </w:r>
            <w:r w:rsidRPr="00DC31F6">
              <w:rPr>
                <w:rFonts w:eastAsia="Times New Roman" w:cs="Arial"/>
                <w:color w:val="002639"/>
                <w:sz w:val="20"/>
                <w:szCs w:val="20"/>
                <w:lang w:eastAsia="en-NZ"/>
              </w:rPr>
              <w:t xml:space="preserve"> </w:t>
            </w:r>
            <w:r w:rsidRPr="00F01999">
              <w:rPr>
                <w:rFonts w:eastAsia="Times New Roman" w:cs="Arial"/>
                <w:b/>
                <w:bCs/>
                <w:color w:val="002639"/>
                <w:sz w:val="20"/>
                <w:szCs w:val="20"/>
                <w:u w:val="single"/>
                <w:lang w:eastAsia="en-NZ"/>
              </w:rPr>
              <w:t>not required</w:t>
            </w:r>
            <w:r w:rsidRPr="00DC31F6">
              <w:rPr>
                <w:rFonts w:eastAsia="Times New Roman" w:cs="Arial"/>
                <w:color w:val="002639"/>
                <w:sz w:val="20"/>
                <w:szCs w:val="20"/>
                <w:lang w:eastAsia="en-NZ"/>
              </w:rPr>
              <w:t xml:space="preserve"> for HIMAA assessments and examinations</w:t>
            </w:r>
            <w:r w:rsidR="00602C59">
              <w:rPr>
                <w:rFonts w:eastAsia="Times New Roman" w:cs="Arial"/>
                <w:color w:val="002639"/>
                <w:sz w:val="20"/>
                <w:szCs w:val="20"/>
                <w:lang w:eastAsia="en-NZ"/>
              </w:rPr>
              <w:t xml:space="preserve">. </w:t>
            </w:r>
            <w:r w:rsidR="00602C59">
              <w:rPr>
                <w:rFonts w:eastAsia="Times New Roman" w:cs="Arial"/>
                <w:color w:val="002639"/>
                <w:sz w:val="20"/>
                <w:szCs w:val="20"/>
                <w:lang w:eastAsia="en-NZ"/>
              </w:rPr>
              <w:t>However, if code</w:t>
            </w:r>
            <w:r w:rsidR="00602C59">
              <w:rPr>
                <w:rFonts w:eastAsia="Times New Roman" w:cs="Arial"/>
                <w:color w:val="002639"/>
                <w:sz w:val="20"/>
                <w:szCs w:val="20"/>
                <w:lang w:eastAsia="en-NZ"/>
              </w:rPr>
              <w:t>s</w:t>
            </w:r>
            <w:r w:rsidR="00602C59">
              <w:rPr>
                <w:rFonts w:eastAsia="Times New Roman" w:cs="Arial"/>
                <w:color w:val="002639"/>
                <w:sz w:val="20"/>
                <w:szCs w:val="20"/>
                <w:lang w:eastAsia="en-NZ"/>
              </w:rPr>
              <w:t xml:space="preserve"> are assigned they will </w:t>
            </w:r>
            <w:r w:rsidR="00602C59" w:rsidRPr="00DC31F6">
              <w:rPr>
                <w:rFonts w:eastAsia="Times New Roman" w:cs="Arial"/>
                <w:color w:val="002639"/>
                <w:sz w:val="20"/>
                <w:szCs w:val="20"/>
                <w:lang w:eastAsia="en-NZ"/>
              </w:rPr>
              <w:t>be marked as optional</w:t>
            </w:r>
            <w:r w:rsidR="00602C59">
              <w:rPr>
                <w:rFonts w:eastAsia="Times New Roman" w:cs="Arial"/>
                <w:color w:val="002639"/>
                <w:sz w:val="20"/>
                <w:szCs w:val="20"/>
                <w:lang w:eastAsia="en-NZ"/>
              </w:rPr>
              <w:t xml:space="preserve">. </w:t>
            </w:r>
            <w:r w:rsidR="00DC2B2B">
              <w:rPr>
                <w:rFonts w:eastAsia="Times New Roman" w:cs="Arial"/>
                <w:color w:val="002639"/>
                <w:sz w:val="20"/>
                <w:szCs w:val="20"/>
                <w:lang w:eastAsia="en-NZ"/>
              </w:rPr>
              <w:t xml:space="preserve">Exceptions </w:t>
            </w:r>
            <w:r w:rsidR="00117B16">
              <w:rPr>
                <w:rFonts w:eastAsia="Times New Roman" w:cs="Arial"/>
                <w:color w:val="002639"/>
                <w:sz w:val="20"/>
                <w:szCs w:val="20"/>
                <w:lang w:eastAsia="en-NZ"/>
              </w:rPr>
              <w:t xml:space="preserve">to this </w:t>
            </w:r>
            <w:r w:rsidR="00DC2B2B">
              <w:rPr>
                <w:rFonts w:eastAsia="Times New Roman" w:cs="Arial"/>
                <w:color w:val="002639"/>
                <w:sz w:val="20"/>
                <w:szCs w:val="20"/>
                <w:lang w:eastAsia="en-NZ"/>
              </w:rPr>
              <w:t xml:space="preserve">include </w:t>
            </w:r>
            <w:r w:rsidR="00367D5D" w:rsidRPr="005E64A2">
              <w:rPr>
                <w:rFonts w:eastAsia="Times New Roman" w:cs="Arial"/>
                <w:color w:val="002639"/>
                <w:sz w:val="20"/>
                <w:szCs w:val="20"/>
                <w:lang w:eastAsia="en-NZ"/>
              </w:rPr>
              <w:t>electroconvulsive therapy</w:t>
            </w:r>
            <w:r w:rsidR="00B25A92">
              <w:rPr>
                <w:rFonts w:eastAsia="Times New Roman" w:cs="Arial"/>
                <w:color w:val="002639"/>
                <w:sz w:val="20"/>
                <w:szCs w:val="20"/>
                <w:lang w:eastAsia="en-NZ"/>
              </w:rPr>
              <w:t>.</w:t>
            </w:r>
            <w:r w:rsidRPr="00DC31F6">
              <w:rPr>
                <w:rFonts w:eastAsia="Times New Roman" w:cs="Arial"/>
                <w:color w:val="002639"/>
                <w:sz w:val="20"/>
                <w:szCs w:val="20"/>
                <w:lang w:eastAsia="en-NZ"/>
              </w:rPr>
              <w:t xml:space="preserve"> </w:t>
            </w:r>
          </w:p>
        </w:tc>
      </w:tr>
      <w:tr w:rsidR="00C20675" w:rsidRPr="00C80638" w14:paraId="102CD256" w14:textId="77777777" w:rsidTr="00215102">
        <w:tc>
          <w:tcPr>
            <w:tcW w:w="2127" w:type="dxa"/>
            <w:tcBorders>
              <w:top w:val="single" w:sz="6" w:space="0" w:color="CCCCCC"/>
              <w:left w:val="nil"/>
              <w:bottom w:val="single" w:sz="6" w:space="0" w:color="CCCCCC"/>
              <w:right w:val="nil"/>
            </w:tcBorders>
            <w:shd w:val="clear" w:color="auto" w:fill="DEEAF6" w:themeFill="accent1" w:themeFillTint="33"/>
            <w:tcMar>
              <w:top w:w="45" w:type="dxa"/>
              <w:left w:w="75" w:type="dxa"/>
              <w:bottom w:w="45" w:type="dxa"/>
              <w:right w:w="75" w:type="dxa"/>
            </w:tcMar>
            <w:hideMark/>
          </w:tcPr>
          <w:p w14:paraId="102CD253" w14:textId="77777777"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ACS 2001</w:t>
            </w:r>
            <w:r w:rsidRPr="00DC31F6">
              <w:rPr>
                <w:rFonts w:eastAsia="Times New Roman" w:cs="Arial"/>
                <w:color w:val="002639"/>
                <w:sz w:val="20"/>
                <w:szCs w:val="20"/>
                <w:lang w:eastAsia="en-NZ"/>
              </w:rPr>
              <w:br/>
            </w:r>
            <w:r w:rsidRPr="00DC31F6">
              <w:rPr>
                <w:rFonts w:eastAsia="Times New Roman" w:cs="Arial"/>
                <w:i/>
                <w:iCs/>
                <w:color w:val="002639"/>
                <w:sz w:val="20"/>
                <w:szCs w:val="20"/>
                <w:lang w:eastAsia="en-NZ"/>
              </w:rPr>
              <w:t>External Cause Code Use and Sequencing</w:t>
            </w:r>
            <w:r w:rsidRPr="00DC31F6">
              <w:rPr>
                <w:rFonts w:eastAsia="Times New Roman" w:cs="Arial"/>
                <w:color w:val="002639"/>
                <w:sz w:val="20"/>
                <w:szCs w:val="20"/>
                <w:lang w:eastAsia="en-NZ"/>
              </w:rPr>
              <w:br/>
            </w:r>
            <w:r w:rsidRPr="00DC31F6">
              <w:rPr>
                <w:rFonts w:eastAsia="Times New Roman" w:cs="Arial"/>
                <w:color w:val="002639"/>
                <w:sz w:val="20"/>
                <w:szCs w:val="20"/>
                <w:lang w:eastAsia="en-NZ"/>
              </w:rPr>
              <w:br/>
            </w:r>
          </w:p>
        </w:tc>
        <w:tc>
          <w:tcPr>
            <w:tcW w:w="4252" w:type="dxa"/>
            <w:tcBorders>
              <w:top w:val="single" w:sz="6" w:space="0" w:color="CCCCCC"/>
              <w:left w:val="nil"/>
              <w:bottom w:val="single" w:sz="6" w:space="0" w:color="CCCCCC"/>
              <w:right w:val="nil"/>
            </w:tcBorders>
            <w:shd w:val="clear" w:color="auto" w:fill="DEEAF6" w:themeFill="accent1" w:themeFillTint="33"/>
            <w:tcMar>
              <w:top w:w="45" w:type="dxa"/>
              <w:left w:w="75" w:type="dxa"/>
              <w:bottom w:w="45" w:type="dxa"/>
              <w:right w:w="75" w:type="dxa"/>
            </w:tcMar>
            <w:hideMark/>
          </w:tcPr>
          <w:p w14:paraId="102CD254" w14:textId="77777777"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 xml:space="preserve">Z03.6 </w:t>
            </w:r>
            <w:r w:rsidRPr="00DC31F6">
              <w:rPr>
                <w:rFonts w:eastAsia="Times New Roman" w:cs="Arial"/>
                <w:i/>
                <w:iCs/>
                <w:color w:val="002639"/>
                <w:sz w:val="20"/>
                <w:szCs w:val="20"/>
                <w:lang w:eastAsia="en-NZ"/>
              </w:rPr>
              <w:t>Observation for suspected toxic effect from ingested substance</w:t>
            </w:r>
            <w:r w:rsidRPr="00DC31F6">
              <w:rPr>
                <w:rFonts w:eastAsia="Times New Roman" w:cs="Arial"/>
                <w:color w:val="002639"/>
                <w:sz w:val="20"/>
                <w:szCs w:val="20"/>
                <w:lang w:eastAsia="en-NZ"/>
              </w:rPr>
              <w:t xml:space="preserve"> requires the assignment of an external cause to identify the specific substance, place of occurrence and activity codes. This is a mandatory requirement in New Zealand as specified in the NMDS Data Dictionary.</w:t>
            </w:r>
          </w:p>
        </w:tc>
        <w:tc>
          <w:tcPr>
            <w:tcW w:w="3599" w:type="dxa"/>
            <w:tcBorders>
              <w:top w:val="single" w:sz="6" w:space="0" w:color="CCCCCC"/>
              <w:left w:val="nil"/>
              <w:bottom w:val="single" w:sz="6" w:space="0" w:color="CCCCCC"/>
              <w:right w:val="nil"/>
            </w:tcBorders>
            <w:shd w:val="clear" w:color="auto" w:fill="DEEAF6" w:themeFill="accent1" w:themeFillTint="33"/>
            <w:tcMar>
              <w:top w:w="45" w:type="dxa"/>
              <w:left w:w="75" w:type="dxa"/>
              <w:bottom w:w="45" w:type="dxa"/>
              <w:right w:w="75" w:type="dxa"/>
            </w:tcMar>
            <w:hideMark/>
          </w:tcPr>
          <w:p w14:paraId="102CD255" w14:textId="490E6E1B" w:rsidR="00DC31F6" w:rsidRPr="00DC31F6" w:rsidRDefault="00DC31F6"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 xml:space="preserve">External cause, place of occurrence and activity codes </w:t>
            </w:r>
            <w:r w:rsidRPr="00F01999">
              <w:rPr>
                <w:rFonts w:eastAsia="Times New Roman" w:cs="Arial"/>
                <w:b/>
                <w:bCs/>
                <w:color w:val="002639"/>
                <w:sz w:val="20"/>
                <w:szCs w:val="20"/>
                <w:u w:val="single"/>
                <w:lang w:eastAsia="en-NZ"/>
              </w:rPr>
              <w:t>are required</w:t>
            </w:r>
            <w:r w:rsidRPr="00DC31F6">
              <w:rPr>
                <w:rFonts w:eastAsia="Times New Roman" w:cs="Arial"/>
                <w:color w:val="002639"/>
                <w:sz w:val="20"/>
                <w:szCs w:val="20"/>
                <w:lang w:eastAsia="en-NZ"/>
              </w:rPr>
              <w:t xml:space="preserve"> in addition to the ICD-10-AM code Z03.6 for HIMAA assessments and examinations</w:t>
            </w:r>
            <w:r w:rsidR="00F01999">
              <w:rPr>
                <w:rFonts w:eastAsia="Times New Roman" w:cs="Arial"/>
                <w:color w:val="002639"/>
                <w:sz w:val="20"/>
                <w:szCs w:val="20"/>
                <w:lang w:eastAsia="en-NZ"/>
              </w:rPr>
              <w:t>, as per the</w:t>
            </w:r>
            <w:r w:rsidR="006D52C0">
              <w:rPr>
                <w:rFonts w:eastAsia="Times New Roman" w:cs="Arial"/>
                <w:color w:val="002639"/>
                <w:sz w:val="20"/>
                <w:szCs w:val="20"/>
                <w:lang w:eastAsia="en-NZ"/>
              </w:rPr>
              <w:t xml:space="preserve"> </w:t>
            </w:r>
            <w:r w:rsidR="00C83DA8" w:rsidRPr="00DC31F6">
              <w:rPr>
                <w:rFonts w:eastAsia="Times New Roman" w:cs="Arial"/>
                <w:color w:val="002639"/>
                <w:sz w:val="20"/>
                <w:szCs w:val="20"/>
                <w:lang w:eastAsia="en-NZ"/>
              </w:rPr>
              <w:t xml:space="preserve"> </w:t>
            </w:r>
            <w:r w:rsidR="0022188F">
              <w:rPr>
                <w:rFonts w:eastAsia="Times New Roman" w:cs="Arial"/>
                <w:color w:val="002639"/>
                <w:sz w:val="20"/>
                <w:szCs w:val="20"/>
                <w:lang w:eastAsia="en-NZ"/>
              </w:rPr>
              <w:t xml:space="preserve">New Zealand </w:t>
            </w:r>
            <w:r w:rsidR="00C83DA8" w:rsidRPr="00DC31F6">
              <w:rPr>
                <w:rFonts w:eastAsia="Times New Roman" w:cs="Arial"/>
                <w:color w:val="002639"/>
                <w:sz w:val="20"/>
                <w:szCs w:val="20"/>
                <w:lang w:eastAsia="en-NZ"/>
              </w:rPr>
              <w:t>NMDS Data Dictionary</w:t>
            </w:r>
            <w:r w:rsidR="006D52C0">
              <w:rPr>
                <w:rFonts w:eastAsia="Times New Roman" w:cs="Arial"/>
                <w:color w:val="002639"/>
                <w:sz w:val="20"/>
                <w:szCs w:val="20"/>
                <w:lang w:eastAsia="en-NZ"/>
              </w:rPr>
              <w:t>.</w:t>
            </w:r>
          </w:p>
        </w:tc>
      </w:tr>
      <w:tr w:rsidR="009F1268" w:rsidRPr="00C80638" w14:paraId="52DE76D8" w14:textId="77777777" w:rsidTr="00215102">
        <w:tc>
          <w:tcPr>
            <w:tcW w:w="2127" w:type="dxa"/>
            <w:tcBorders>
              <w:top w:val="single" w:sz="6" w:space="0" w:color="CCCCCC"/>
              <w:left w:val="nil"/>
              <w:bottom w:val="single" w:sz="6" w:space="0" w:color="CCCCCC"/>
              <w:right w:val="nil"/>
            </w:tcBorders>
            <w:shd w:val="clear" w:color="auto" w:fill="auto"/>
            <w:tcMar>
              <w:top w:w="45" w:type="dxa"/>
              <w:left w:w="75" w:type="dxa"/>
              <w:bottom w:w="45" w:type="dxa"/>
              <w:right w:w="75" w:type="dxa"/>
            </w:tcMar>
          </w:tcPr>
          <w:p w14:paraId="08811A93" w14:textId="2DEC443D" w:rsidR="009F1268" w:rsidRPr="00DC31F6" w:rsidRDefault="009F1268" w:rsidP="00BD59BF">
            <w:pPr>
              <w:spacing w:after="0" w:line="240" w:lineRule="auto"/>
              <w:rPr>
                <w:rFonts w:eastAsia="Times New Roman" w:cs="Arial"/>
                <w:color w:val="002639"/>
                <w:sz w:val="20"/>
                <w:szCs w:val="20"/>
                <w:lang w:eastAsia="en-NZ"/>
              </w:rPr>
            </w:pPr>
            <w:r>
              <w:rPr>
                <w:rFonts w:eastAsia="Times New Roman" w:cs="Arial"/>
                <w:color w:val="002639"/>
                <w:sz w:val="20"/>
                <w:szCs w:val="20"/>
                <w:lang w:eastAsia="en-NZ"/>
              </w:rPr>
              <w:t>Gender</w:t>
            </w:r>
            <w:r w:rsidR="00B84007">
              <w:rPr>
                <w:rFonts w:eastAsia="Times New Roman" w:cs="Arial"/>
                <w:color w:val="002639"/>
                <w:sz w:val="20"/>
                <w:szCs w:val="20"/>
                <w:lang w:eastAsia="en-NZ"/>
              </w:rPr>
              <w:t xml:space="preserve"> Dysphoria/</w:t>
            </w:r>
            <w:r>
              <w:rPr>
                <w:rFonts w:eastAsia="Times New Roman" w:cs="Arial"/>
                <w:color w:val="002639"/>
                <w:sz w:val="20"/>
                <w:szCs w:val="20"/>
                <w:lang w:eastAsia="en-NZ"/>
              </w:rPr>
              <w:t xml:space="preserve"> </w:t>
            </w:r>
            <w:r w:rsidR="00B84007">
              <w:rPr>
                <w:rFonts w:eastAsia="Times New Roman" w:cs="Arial"/>
                <w:color w:val="002639"/>
                <w:sz w:val="20"/>
                <w:szCs w:val="20"/>
                <w:lang w:eastAsia="en-NZ"/>
              </w:rPr>
              <w:t xml:space="preserve">Gender </w:t>
            </w:r>
            <w:r>
              <w:rPr>
                <w:rFonts w:eastAsia="Times New Roman" w:cs="Arial"/>
                <w:color w:val="002639"/>
                <w:sz w:val="20"/>
                <w:szCs w:val="20"/>
                <w:lang w:eastAsia="en-NZ"/>
              </w:rPr>
              <w:t>Reaffirming</w:t>
            </w:r>
            <w:r w:rsidR="00B84007">
              <w:rPr>
                <w:rFonts w:eastAsia="Times New Roman" w:cs="Arial"/>
                <w:color w:val="002639"/>
                <w:sz w:val="20"/>
                <w:szCs w:val="20"/>
                <w:lang w:eastAsia="en-NZ"/>
              </w:rPr>
              <w:t xml:space="preserve"> Surgery</w:t>
            </w:r>
          </w:p>
        </w:tc>
        <w:tc>
          <w:tcPr>
            <w:tcW w:w="4252" w:type="dxa"/>
            <w:tcBorders>
              <w:top w:val="single" w:sz="6" w:space="0" w:color="CCCCCC"/>
              <w:left w:val="nil"/>
              <w:bottom w:val="single" w:sz="6" w:space="0" w:color="CCCCCC"/>
              <w:right w:val="nil"/>
            </w:tcBorders>
            <w:shd w:val="clear" w:color="auto" w:fill="auto"/>
            <w:tcMar>
              <w:top w:w="45" w:type="dxa"/>
              <w:left w:w="75" w:type="dxa"/>
              <w:bottom w:w="45" w:type="dxa"/>
              <w:right w:w="75" w:type="dxa"/>
            </w:tcMar>
          </w:tcPr>
          <w:p w14:paraId="5BE5272F" w14:textId="32C9E2FD" w:rsidR="009F1268" w:rsidRPr="00DC31F6" w:rsidRDefault="00B12B43" w:rsidP="00BD59BF">
            <w:pPr>
              <w:spacing w:after="0" w:line="240" w:lineRule="auto"/>
              <w:rPr>
                <w:rFonts w:eastAsia="Times New Roman" w:cs="Arial"/>
                <w:color w:val="002639"/>
                <w:sz w:val="20"/>
                <w:szCs w:val="20"/>
                <w:lang w:eastAsia="en-NZ"/>
              </w:rPr>
            </w:pPr>
            <w:r w:rsidRPr="00DC31F6">
              <w:rPr>
                <w:rFonts w:eastAsia="Times New Roman" w:cs="Arial"/>
                <w:color w:val="002639"/>
                <w:sz w:val="20"/>
                <w:szCs w:val="20"/>
                <w:lang w:eastAsia="en-NZ"/>
              </w:rPr>
              <w:t>The New Zealand Coding Convention</w:t>
            </w:r>
            <w:r w:rsidRPr="00477079">
              <w:rPr>
                <w:rFonts w:eastAsia="Times New Roman" w:cs="Arial"/>
                <w:color w:val="002639"/>
                <w:sz w:val="20"/>
                <w:szCs w:val="20"/>
                <w:lang w:eastAsia="en-NZ"/>
              </w:rPr>
              <w:t xml:space="preserve"> </w:t>
            </w:r>
            <w:r w:rsidR="00AE66FD">
              <w:rPr>
                <w:rFonts w:eastAsia="Times New Roman" w:cs="Arial"/>
                <w:color w:val="002639"/>
                <w:sz w:val="20"/>
                <w:szCs w:val="20"/>
                <w:lang w:eastAsia="en-NZ"/>
              </w:rPr>
              <w:t xml:space="preserve">for </w:t>
            </w:r>
            <w:r w:rsidR="00477079" w:rsidRPr="00477079">
              <w:rPr>
                <w:rFonts w:eastAsia="Times New Roman" w:cs="Arial"/>
                <w:color w:val="002639"/>
                <w:sz w:val="20"/>
                <w:szCs w:val="20"/>
                <w:lang w:eastAsia="en-NZ"/>
              </w:rPr>
              <w:t xml:space="preserve">gender reaffirming surgery </w:t>
            </w:r>
            <w:r w:rsidR="007F513F">
              <w:rPr>
                <w:rFonts w:eastAsia="Times New Roman" w:cs="Arial"/>
                <w:color w:val="002639"/>
                <w:sz w:val="20"/>
                <w:szCs w:val="20"/>
                <w:lang w:eastAsia="en-NZ"/>
              </w:rPr>
              <w:t>instructs</w:t>
            </w:r>
            <w:r w:rsidR="00477079" w:rsidRPr="00477079">
              <w:rPr>
                <w:rFonts w:eastAsia="Times New Roman" w:cs="Arial"/>
                <w:color w:val="002639"/>
                <w:sz w:val="20"/>
                <w:szCs w:val="20"/>
                <w:lang w:eastAsia="en-NZ"/>
              </w:rPr>
              <w:t xml:space="preserve"> </w:t>
            </w:r>
            <w:r w:rsidR="0064730D">
              <w:rPr>
                <w:rFonts w:eastAsia="Times New Roman" w:cs="Arial"/>
                <w:color w:val="002639"/>
                <w:sz w:val="20"/>
                <w:szCs w:val="20"/>
                <w:lang w:eastAsia="en-NZ"/>
              </w:rPr>
              <w:t xml:space="preserve">ICD-10-AM </w:t>
            </w:r>
            <w:r w:rsidR="00477079" w:rsidRPr="00477079">
              <w:rPr>
                <w:rFonts w:eastAsia="Times New Roman" w:cs="Arial"/>
                <w:color w:val="002639"/>
                <w:sz w:val="20"/>
                <w:szCs w:val="20"/>
                <w:lang w:eastAsia="en-NZ"/>
              </w:rPr>
              <w:t xml:space="preserve">code Z41.89 </w:t>
            </w:r>
            <w:r w:rsidR="00477079" w:rsidRPr="007F513F">
              <w:rPr>
                <w:rFonts w:eastAsia="Times New Roman" w:cs="Arial"/>
                <w:i/>
                <w:iCs/>
                <w:color w:val="002639"/>
                <w:sz w:val="20"/>
                <w:szCs w:val="20"/>
                <w:lang w:eastAsia="en-NZ"/>
              </w:rPr>
              <w:t>Other procedures for purposes other than remedying health state</w:t>
            </w:r>
            <w:r w:rsidR="00477079" w:rsidRPr="00477079">
              <w:rPr>
                <w:rFonts w:eastAsia="Times New Roman" w:cs="Arial"/>
                <w:color w:val="002639"/>
                <w:sz w:val="20"/>
                <w:szCs w:val="20"/>
                <w:lang w:eastAsia="en-NZ"/>
              </w:rPr>
              <w:t xml:space="preserve"> </w:t>
            </w:r>
            <w:r w:rsidR="00E323EF">
              <w:rPr>
                <w:rFonts w:eastAsia="Times New Roman" w:cs="Arial"/>
                <w:color w:val="002639"/>
                <w:sz w:val="20"/>
                <w:szCs w:val="20"/>
                <w:lang w:eastAsia="en-NZ"/>
              </w:rPr>
              <w:t>to be assigned as</w:t>
            </w:r>
            <w:r w:rsidR="00477079" w:rsidRPr="00477079">
              <w:rPr>
                <w:rFonts w:eastAsia="Times New Roman" w:cs="Arial"/>
                <w:color w:val="002639"/>
                <w:sz w:val="20"/>
                <w:szCs w:val="20"/>
                <w:lang w:eastAsia="en-NZ"/>
              </w:rPr>
              <w:t xml:space="preserve"> the principal diagnosis </w:t>
            </w:r>
            <w:r w:rsidR="0064730D">
              <w:rPr>
                <w:rFonts w:eastAsia="Times New Roman" w:cs="Arial"/>
                <w:color w:val="002639"/>
                <w:sz w:val="20"/>
                <w:szCs w:val="20"/>
                <w:lang w:eastAsia="en-NZ"/>
              </w:rPr>
              <w:t xml:space="preserve">and code </w:t>
            </w:r>
            <w:r w:rsidR="00477079" w:rsidRPr="00477079">
              <w:rPr>
                <w:rFonts w:eastAsia="Times New Roman" w:cs="Arial"/>
                <w:color w:val="002639"/>
                <w:sz w:val="20"/>
                <w:szCs w:val="20"/>
                <w:lang w:eastAsia="en-NZ"/>
              </w:rPr>
              <w:t xml:space="preserve">F64 </w:t>
            </w:r>
            <w:r w:rsidR="00477079" w:rsidRPr="00E323EF">
              <w:rPr>
                <w:rFonts w:eastAsia="Times New Roman" w:cs="Arial"/>
                <w:i/>
                <w:iCs/>
                <w:color w:val="002639"/>
                <w:sz w:val="20"/>
                <w:szCs w:val="20"/>
                <w:lang w:eastAsia="en-NZ"/>
              </w:rPr>
              <w:t>Gender incongruence</w:t>
            </w:r>
            <w:r w:rsidR="00477079" w:rsidRPr="00477079">
              <w:rPr>
                <w:rFonts w:eastAsia="Times New Roman" w:cs="Arial"/>
                <w:color w:val="002639"/>
                <w:sz w:val="20"/>
                <w:szCs w:val="20"/>
                <w:lang w:eastAsia="en-NZ"/>
              </w:rPr>
              <w:t xml:space="preserve"> as</w:t>
            </w:r>
            <w:r w:rsidR="0064730D">
              <w:rPr>
                <w:rFonts w:eastAsia="Times New Roman" w:cs="Arial"/>
                <w:color w:val="002639"/>
                <w:sz w:val="20"/>
                <w:szCs w:val="20"/>
                <w:lang w:eastAsia="en-NZ"/>
              </w:rPr>
              <w:t>signed as</w:t>
            </w:r>
            <w:r w:rsidR="00477079" w:rsidRPr="00477079">
              <w:rPr>
                <w:rFonts w:eastAsia="Times New Roman" w:cs="Arial"/>
                <w:color w:val="002639"/>
                <w:sz w:val="20"/>
                <w:szCs w:val="20"/>
                <w:lang w:eastAsia="en-NZ"/>
              </w:rPr>
              <w:t xml:space="preserve"> an additional diagnosis with codes </w:t>
            </w:r>
            <w:r w:rsidR="00BD3963">
              <w:rPr>
                <w:rFonts w:eastAsia="Times New Roman" w:cs="Arial"/>
                <w:color w:val="002639"/>
                <w:sz w:val="20"/>
                <w:szCs w:val="20"/>
                <w:lang w:eastAsia="en-NZ"/>
              </w:rPr>
              <w:t xml:space="preserve">assigned </w:t>
            </w:r>
            <w:r w:rsidR="00477079" w:rsidRPr="00477079">
              <w:rPr>
                <w:rFonts w:eastAsia="Times New Roman" w:cs="Arial"/>
                <w:color w:val="002639"/>
                <w:sz w:val="20"/>
                <w:szCs w:val="20"/>
                <w:lang w:eastAsia="en-NZ"/>
              </w:rPr>
              <w:t>for the procedure/s performed</w:t>
            </w:r>
            <w:r w:rsidR="00BD3963">
              <w:rPr>
                <w:rFonts w:eastAsia="Times New Roman" w:cs="Arial"/>
                <w:color w:val="002639"/>
                <w:sz w:val="20"/>
                <w:szCs w:val="20"/>
                <w:lang w:eastAsia="en-NZ"/>
              </w:rPr>
              <w:t xml:space="preserve"> for ev</w:t>
            </w:r>
            <w:r w:rsidR="00BD3963" w:rsidRPr="00477079">
              <w:rPr>
                <w:rFonts w:eastAsia="Times New Roman" w:cs="Arial"/>
                <w:color w:val="002639"/>
                <w:sz w:val="20"/>
                <w:szCs w:val="20"/>
                <w:lang w:eastAsia="en-NZ"/>
              </w:rPr>
              <w:t>ent records with an event end date on or after 1 July 2025</w:t>
            </w:r>
            <w:r w:rsidR="00BD3963">
              <w:rPr>
                <w:rFonts w:eastAsia="Times New Roman" w:cs="Arial"/>
                <w:color w:val="002639"/>
                <w:sz w:val="20"/>
                <w:szCs w:val="20"/>
                <w:lang w:eastAsia="en-NZ"/>
              </w:rPr>
              <w:t>.</w:t>
            </w:r>
          </w:p>
        </w:tc>
        <w:tc>
          <w:tcPr>
            <w:tcW w:w="3599" w:type="dxa"/>
            <w:tcBorders>
              <w:top w:val="single" w:sz="6" w:space="0" w:color="CCCCCC"/>
              <w:left w:val="nil"/>
              <w:bottom w:val="single" w:sz="6" w:space="0" w:color="CCCCCC"/>
              <w:right w:val="nil"/>
            </w:tcBorders>
            <w:shd w:val="clear" w:color="auto" w:fill="auto"/>
            <w:tcMar>
              <w:top w:w="45" w:type="dxa"/>
              <w:left w:w="75" w:type="dxa"/>
              <w:bottom w:w="45" w:type="dxa"/>
              <w:right w:w="75" w:type="dxa"/>
            </w:tcMar>
          </w:tcPr>
          <w:p w14:paraId="011D0F3E" w14:textId="54BD806A" w:rsidR="009F1268" w:rsidRPr="00DC31F6" w:rsidRDefault="00B26733" w:rsidP="00BD59BF">
            <w:pPr>
              <w:spacing w:after="0" w:line="240" w:lineRule="auto"/>
              <w:rPr>
                <w:rFonts w:eastAsia="Times New Roman" w:cs="Arial"/>
                <w:color w:val="002639"/>
                <w:sz w:val="20"/>
                <w:szCs w:val="20"/>
                <w:lang w:eastAsia="en-NZ"/>
              </w:rPr>
            </w:pPr>
            <w:r>
              <w:rPr>
                <w:rFonts w:eastAsia="Times New Roman" w:cs="Arial"/>
                <w:color w:val="002639"/>
                <w:sz w:val="20"/>
                <w:szCs w:val="20"/>
                <w:lang w:eastAsia="en-NZ"/>
              </w:rPr>
              <w:t>The ICD-10-AM code assignments</w:t>
            </w:r>
            <w:r w:rsidR="00BD3963">
              <w:rPr>
                <w:rFonts w:eastAsia="Times New Roman" w:cs="Arial"/>
                <w:color w:val="002639"/>
                <w:sz w:val="20"/>
                <w:szCs w:val="20"/>
                <w:lang w:eastAsia="en-NZ"/>
              </w:rPr>
              <w:t xml:space="preserve"> </w:t>
            </w:r>
            <w:r w:rsidR="0054470C">
              <w:rPr>
                <w:rFonts w:eastAsia="Times New Roman" w:cs="Arial"/>
                <w:color w:val="002639"/>
                <w:sz w:val="20"/>
                <w:szCs w:val="20"/>
                <w:lang w:eastAsia="en-NZ"/>
              </w:rPr>
              <w:t>(Z41.89</w:t>
            </w:r>
            <w:r w:rsidR="0054470C">
              <w:rPr>
                <w:rFonts w:eastAsia="Times New Roman" w:cs="Arial"/>
                <w:color w:val="002639"/>
                <w:sz w:val="20"/>
                <w:szCs w:val="20"/>
                <w:lang w:eastAsia="en-NZ"/>
              </w:rPr>
              <w:t xml:space="preserve"> and</w:t>
            </w:r>
            <w:r w:rsidR="0054470C">
              <w:rPr>
                <w:rFonts w:eastAsia="Times New Roman" w:cs="Arial"/>
                <w:color w:val="002639"/>
                <w:sz w:val="20"/>
                <w:szCs w:val="20"/>
                <w:lang w:eastAsia="en-NZ"/>
              </w:rPr>
              <w:t xml:space="preserve"> F64)</w:t>
            </w:r>
            <w:r w:rsidR="0054470C">
              <w:rPr>
                <w:rFonts w:eastAsia="Times New Roman" w:cs="Arial"/>
                <w:color w:val="002639"/>
                <w:sz w:val="20"/>
                <w:szCs w:val="20"/>
                <w:lang w:eastAsia="en-NZ"/>
              </w:rPr>
              <w:t xml:space="preserve"> </w:t>
            </w:r>
            <w:r w:rsidR="00215102">
              <w:rPr>
                <w:rFonts w:eastAsia="Times New Roman" w:cs="Arial"/>
                <w:color w:val="002639"/>
                <w:sz w:val="20"/>
                <w:szCs w:val="20"/>
                <w:lang w:eastAsia="en-NZ"/>
              </w:rPr>
              <w:t>for gender reaffirming surgery</w:t>
            </w:r>
            <w:r w:rsidR="00A96A00">
              <w:rPr>
                <w:rFonts w:eastAsia="Times New Roman" w:cs="Arial"/>
                <w:color w:val="002639"/>
                <w:sz w:val="20"/>
                <w:szCs w:val="20"/>
                <w:lang w:eastAsia="en-NZ"/>
              </w:rPr>
              <w:t xml:space="preserve"> </w:t>
            </w:r>
            <w:r w:rsidR="0054470C">
              <w:rPr>
                <w:rFonts w:eastAsia="Times New Roman" w:cs="Arial"/>
                <w:color w:val="002639"/>
                <w:sz w:val="20"/>
                <w:szCs w:val="20"/>
                <w:lang w:eastAsia="en-NZ"/>
              </w:rPr>
              <w:t xml:space="preserve"> </w:t>
            </w:r>
            <w:r w:rsidR="00215102">
              <w:rPr>
                <w:rFonts w:eastAsia="Times New Roman" w:cs="Arial"/>
                <w:color w:val="002639"/>
                <w:sz w:val="20"/>
                <w:szCs w:val="20"/>
                <w:lang w:eastAsia="en-NZ"/>
              </w:rPr>
              <w:t xml:space="preserve"> </w:t>
            </w:r>
            <w:r w:rsidR="00862283" w:rsidRPr="00F01999">
              <w:rPr>
                <w:rFonts w:eastAsia="Times New Roman" w:cs="Arial"/>
                <w:b/>
                <w:bCs/>
                <w:color w:val="002639"/>
                <w:sz w:val="20"/>
                <w:szCs w:val="20"/>
                <w:u w:val="single"/>
                <w:lang w:eastAsia="en-NZ"/>
              </w:rPr>
              <w:t>are required</w:t>
            </w:r>
            <w:r w:rsidR="00862283" w:rsidRPr="00DC31F6">
              <w:rPr>
                <w:rFonts w:eastAsia="Times New Roman" w:cs="Arial"/>
                <w:color w:val="002639"/>
                <w:sz w:val="20"/>
                <w:szCs w:val="20"/>
                <w:lang w:eastAsia="en-NZ"/>
              </w:rPr>
              <w:t xml:space="preserve"> for HIMAA assessments and examinations</w:t>
            </w:r>
            <w:r w:rsidR="00862283">
              <w:rPr>
                <w:rFonts w:eastAsia="Times New Roman" w:cs="Arial"/>
                <w:color w:val="002639"/>
                <w:sz w:val="20"/>
                <w:szCs w:val="20"/>
                <w:lang w:eastAsia="en-NZ"/>
              </w:rPr>
              <w:t>, a</w:t>
            </w:r>
            <w:r w:rsidR="00862283">
              <w:rPr>
                <w:rFonts w:eastAsia="Times New Roman" w:cs="Arial"/>
                <w:color w:val="002639"/>
                <w:sz w:val="20"/>
                <w:szCs w:val="20"/>
                <w:lang w:eastAsia="en-NZ"/>
              </w:rPr>
              <w:t>s per the New Zealand Coding Convention.</w:t>
            </w:r>
          </w:p>
        </w:tc>
      </w:tr>
      <w:tr w:rsidR="0058482D" w:rsidRPr="00C80638" w14:paraId="06C010DA" w14:textId="77777777" w:rsidTr="00215102">
        <w:tc>
          <w:tcPr>
            <w:tcW w:w="2127" w:type="dxa"/>
            <w:tcBorders>
              <w:top w:val="single" w:sz="6" w:space="0" w:color="CCCCCC"/>
              <w:left w:val="nil"/>
              <w:bottom w:val="single" w:sz="6" w:space="0" w:color="CCCCCC"/>
              <w:right w:val="nil"/>
            </w:tcBorders>
            <w:shd w:val="clear" w:color="auto" w:fill="DEEAF6" w:themeFill="accent1" w:themeFillTint="33"/>
            <w:tcMar>
              <w:top w:w="45" w:type="dxa"/>
              <w:left w:w="75" w:type="dxa"/>
              <w:bottom w:w="45" w:type="dxa"/>
              <w:right w:w="75" w:type="dxa"/>
            </w:tcMar>
          </w:tcPr>
          <w:p w14:paraId="402F42C7" w14:textId="0B3C7C9B" w:rsidR="0058482D" w:rsidRDefault="007E77F0" w:rsidP="00BD59BF">
            <w:pPr>
              <w:spacing w:after="0" w:line="240" w:lineRule="auto"/>
              <w:rPr>
                <w:rFonts w:eastAsia="Times New Roman" w:cs="Arial"/>
                <w:color w:val="002639"/>
                <w:sz w:val="20"/>
                <w:szCs w:val="20"/>
                <w:lang w:eastAsia="en-NZ"/>
              </w:rPr>
            </w:pPr>
            <w:r w:rsidRPr="007E77F0">
              <w:rPr>
                <w:rFonts w:eastAsia="Times New Roman" w:cs="Arial"/>
                <w:color w:val="002639"/>
                <w:sz w:val="20"/>
                <w:szCs w:val="20"/>
                <w:lang w:eastAsia="en-NZ"/>
              </w:rPr>
              <w:t>NMDS field Diagnosis/procedure description</w:t>
            </w:r>
          </w:p>
          <w:p w14:paraId="534316CD" w14:textId="77777777" w:rsidR="0058482D" w:rsidRDefault="0058482D" w:rsidP="00BD59BF">
            <w:pPr>
              <w:spacing w:after="0" w:line="240" w:lineRule="auto"/>
              <w:rPr>
                <w:rFonts w:eastAsia="Times New Roman" w:cs="Arial"/>
                <w:color w:val="002639"/>
                <w:sz w:val="20"/>
                <w:szCs w:val="20"/>
                <w:lang w:eastAsia="en-NZ"/>
              </w:rPr>
            </w:pPr>
          </w:p>
          <w:p w14:paraId="5E937389" w14:textId="77777777" w:rsidR="0058482D" w:rsidRDefault="0058482D" w:rsidP="00BD59BF">
            <w:pPr>
              <w:spacing w:after="0" w:line="240" w:lineRule="auto"/>
              <w:rPr>
                <w:rFonts w:eastAsia="Times New Roman" w:cs="Arial"/>
                <w:color w:val="002639"/>
                <w:sz w:val="20"/>
                <w:szCs w:val="20"/>
                <w:lang w:eastAsia="en-NZ"/>
              </w:rPr>
            </w:pPr>
          </w:p>
        </w:tc>
        <w:tc>
          <w:tcPr>
            <w:tcW w:w="4252" w:type="dxa"/>
            <w:tcBorders>
              <w:top w:val="single" w:sz="6" w:space="0" w:color="CCCCCC"/>
              <w:left w:val="nil"/>
              <w:bottom w:val="single" w:sz="6" w:space="0" w:color="CCCCCC"/>
              <w:right w:val="nil"/>
            </w:tcBorders>
            <w:shd w:val="clear" w:color="auto" w:fill="DEEAF6" w:themeFill="accent1" w:themeFillTint="33"/>
            <w:tcMar>
              <w:top w:w="45" w:type="dxa"/>
              <w:left w:w="75" w:type="dxa"/>
              <w:bottom w:w="45" w:type="dxa"/>
              <w:right w:w="75" w:type="dxa"/>
            </w:tcMar>
          </w:tcPr>
          <w:p w14:paraId="59C433EC" w14:textId="4F33FD14" w:rsidR="0058482D" w:rsidRPr="00215102" w:rsidRDefault="00215102" w:rsidP="00215102">
            <w:pPr>
              <w:spacing w:after="0" w:line="240" w:lineRule="auto"/>
              <w:rPr>
                <w:rFonts w:eastAsia="Times New Roman" w:cstheme="minorHAnsi"/>
                <w:lang w:eastAsia="en-NZ"/>
              </w:rPr>
            </w:pPr>
            <w:r>
              <w:rPr>
                <w:rFonts w:eastAsia="Times New Roman" w:cs="Arial"/>
                <w:color w:val="002639"/>
                <w:sz w:val="20"/>
                <w:szCs w:val="20"/>
                <w:lang w:eastAsia="en-NZ"/>
              </w:rPr>
              <w:t xml:space="preserve">As per the NMDS reporting </w:t>
            </w:r>
            <w:r w:rsidR="00F46E63">
              <w:rPr>
                <w:rFonts w:eastAsia="Times New Roman" w:cs="Arial"/>
                <w:color w:val="002639"/>
                <w:sz w:val="20"/>
                <w:szCs w:val="20"/>
                <w:lang w:eastAsia="en-NZ"/>
              </w:rPr>
              <w:t xml:space="preserve">requirements </w:t>
            </w:r>
            <w:r w:rsidR="0022261A">
              <w:rPr>
                <w:rFonts w:eastAsia="Times New Roman" w:cs="Arial"/>
                <w:color w:val="002639"/>
                <w:sz w:val="20"/>
                <w:szCs w:val="20"/>
                <w:lang w:eastAsia="en-NZ"/>
              </w:rPr>
              <w:t>i</w:t>
            </w:r>
            <w:r w:rsidRPr="00215102">
              <w:rPr>
                <w:rFonts w:eastAsia="Times New Roman" w:cs="Arial"/>
                <w:color w:val="002639"/>
                <w:sz w:val="20"/>
                <w:szCs w:val="20"/>
                <w:lang w:eastAsia="en-NZ"/>
              </w:rPr>
              <w:t xml:space="preserve">t is recommended that free text (editing) be used where detailed clinical statements are recorded in the clinical record, as free text information aids in research, monitoring, development of guidelines, policy and assists with the quality audit of data </w:t>
            </w:r>
            <w:r w:rsidR="00F46E63">
              <w:rPr>
                <w:rFonts w:eastAsia="Times New Roman" w:cs="Arial"/>
                <w:color w:val="002639"/>
                <w:sz w:val="20"/>
                <w:szCs w:val="20"/>
                <w:lang w:eastAsia="en-NZ"/>
              </w:rPr>
              <w:t>reported</w:t>
            </w:r>
            <w:r w:rsidRPr="00215102">
              <w:rPr>
                <w:rFonts w:eastAsia="Times New Roman" w:cs="Arial"/>
                <w:color w:val="002639"/>
                <w:sz w:val="20"/>
                <w:szCs w:val="20"/>
                <w:lang w:eastAsia="en-NZ"/>
              </w:rPr>
              <w:t xml:space="preserve"> to the NMDS. </w:t>
            </w:r>
          </w:p>
        </w:tc>
        <w:tc>
          <w:tcPr>
            <w:tcW w:w="3599" w:type="dxa"/>
            <w:tcBorders>
              <w:top w:val="single" w:sz="6" w:space="0" w:color="CCCCCC"/>
              <w:left w:val="nil"/>
              <w:bottom w:val="single" w:sz="6" w:space="0" w:color="CCCCCC"/>
              <w:right w:val="nil"/>
            </w:tcBorders>
            <w:shd w:val="clear" w:color="auto" w:fill="DEEAF6" w:themeFill="accent1" w:themeFillTint="33"/>
            <w:tcMar>
              <w:top w:w="45" w:type="dxa"/>
              <w:left w:w="75" w:type="dxa"/>
              <w:bottom w:w="45" w:type="dxa"/>
              <w:right w:w="75" w:type="dxa"/>
            </w:tcMar>
          </w:tcPr>
          <w:p w14:paraId="5708C6D0" w14:textId="49C917A4" w:rsidR="0058482D" w:rsidRDefault="0022261A" w:rsidP="00BD59BF">
            <w:pPr>
              <w:spacing w:after="0" w:line="240" w:lineRule="auto"/>
              <w:rPr>
                <w:rFonts w:eastAsia="Times New Roman" w:cs="Arial"/>
                <w:color w:val="002639"/>
                <w:sz w:val="20"/>
                <w:szCs w:val="20"/>
                <w:lang w:eastAsia="en-NZ"/>
              </w:rPr>
            </w:pPr>
            <w:r>
              <w:rPr>
                <w:rFonts w:eastAsia="Times New Roman" w:cs="Arial"/>
                <w:color w:val="002639"/>
                <w:sz w:val="20"/>
                <w:szCs w:val="20"/>
                <w:lang w:eastAsia="en-NZ"/>
              </w:rPr>
              <w:t>New Zealand s</w:t>
            </w:r>
            <w:r w:rsidR="00DB2275" w:rsidRPr="00DB2275">
              <w:rPr>
                <w:rFonts w:eastAsia="Times New Roman" w:cs="Arial"/>
                <w:color w:val="002639"/>
                <w:sz w:val="20"/>
                <w:szCs w:val="20"/>
                <w:lang w:eastAsia="en-NZ"/>
              </w:rPr>
              <w:t xml:space="preserve">tudents </w:t>
            </w:r>
            <w:r w:rsidR="00DB2275" w:rsidRPr="00DB2275">
              <w:rPr>
                <w:rFonts w:eastAsia="Times New Roman" w:cs="Arial"/>
                <w:b/>
                <w:bCs/>
                <w:color w:val="002639"/>
                <w:sz w:val="20"/>
                <w:szCs w:val="20"/>
                <w:u w:val="single"/>
                <w:lang w:eastAsia="en-NZ"/>
              </w:rPr>
              <w:t>are expected</w:t>
            </w:r>
            <w:r w:rsidR="00DB2275" w:rsidRPr="00DB2275">
              <w:rPr>
                <w:rFonts w:eastAsia="Times New Roman" w:cs="Arial"/>
                <w:color w:val="002639"/>
                <w:sz w:val="20"/>
                <w:szCs w:val="20"/>
                <w:lang w:eastAsia="en-NZ"/>
              </w:rPr>
              <w:t xml:space="preserve"> to use</w:t>
            </w:r>
            <w:r w:rsidR="000D7CD9">
              <w:rPr>
                <w:rFonts w:eastAsia="Times New Roman" w:cs="Arial"/>
                <w:color w:val="002639"/>
                <w:sz w:val="20"/>
                <w:szCs w:val="20"/>
                <w:lang w:eastAsia="en-NZ"/>
              </w:rPr>
              <w:t xml:space="preserve"> free text </w:t>
            </w:r>
            <w:r w:rsidR="009F3F37">
              <w:rPr>
                <w:rFonts w:eastAsia="Times New Roman" w:cs="Arial"/>
                <w:color w:val="002639"/>
                <w:sz w:val="20"/>
                <w:szCs w:val="20"/>
                <w:lang w:eastAsia="en-NZ"/>
              </w:rPr>
              <w:t xml:space="preserve">for code descriptions </w:t>
            </w:r>
            <w:r w:rsidR="00A0424B">
              <w:rPr>
                <w:rFonts w:eastAsia="Times New Roman" w:cs="Arial"/>
                <w:color w:val="002639"/>
                <w:sz w:val="20"/>
                <w:szCs w:val="20"/>
                <w:lang w:eastAsia="en-NZ"/>
              </w:rPr>
              <w:t xml:space="preserve">for </w:t>
            </w:r>
            <w:r w:rsidR="00DB2275">
              <w:rPr>
                <w:rFonts w:eastAsia="Times New Roman" w:cs="Arial"/>
                <w:color w:val="002639"/>
                <w:sz w:val="20"/>
                <w:szCs w:val="20"/>
                <w:lang w:eastAsia="en-NZ"/>
              </w:rPr>
              <w:t xml:space="preserve">HIMAA </w:t>
            </w:r>
            <w:r w:rsidR="00DB2275" w:rsidRPr="00DB2275">
              <w:rPr>
                <w:rFonts w:eastAsia="Times New Roman" w:cs="Arial"/>
                <w:color w:val="002639"/>
                <w:sz w:val="20"/>
                <w:szCs w:val="20"/>
                <w:lang w:eastAsia="en-NZ"/>
              </w:rPr>
              <w:t>assessments</w:t>
            </w:r>
            <w:r w:rsidR="000D7CD9">
              <w:rPr>
                <w:rFonts w:eastAsia="Times New Roman" w:cs="Arial"/>
                <w:color w:val="002639"/>
                <w:sz w:val="20"/>
                <w:szCs w:val="20"/>
                <w:lang w:eastAsia="en-NZ"/>
              </w:rPr>
              <w:t>.</w:t>
            </w:r>
          </w:p>
        </w:tc>
      </w:tr>
    </w:tbl>
    <w:p w14:paraId="52AD6591" w14:textId="23E16661" w:rsidR="00BD59BF" w:rsidRDefault="007636EB" w:rsidP="00F245AB">
      <w:pPr>
        <w:spacing w:after="0"/>
      </w:pPr>
      <w:r>
        <w:t>O</w:t>
      </w:r>
      <w:r w:rsidR="006840E2">
        <w:t xml:space="preserve">utlined below are the New Zealand clinical coding and NMDS reporting requirements that differ from the </w:t>
      </w:r>
      <w:r w:rsidR="00BD59BF">
        <w:t>guidelines provided in the Australian Coding Standards</w:t>
      </w:r>
      <w:r w:rsidR="007177CD">
        <w:t xml:space="preserve"> and </w:t>
      </w:r>
      <w:r w:rsidR="00F516D7">
        <w:t>the expect</w:t>
      </w:r>
      <w:r w:rsidR="002A3533">
        <w:t xml:space="preserve">ations for </w:t>
      </w:r>
      <w:r w:rsidR="00477EEE">
        <w:t xml:space="preserve">New Zealand </w:t>
      </w:r>
      <w:r w:rsidR="002A3533">
        <w:t>clinical coders wh</w:t>
      </w:r>
      <w:r w:rsidR="00477EEE">
        <w:t xml:space="preserve">o are </w:t>
      </w:r>
      <w:r w:rsidR="002A3533">
        <w:t>completing HIMAA assessments and/or examinations.</w:t>
      </w:r>
    </w:p>
    <w:p w14:paraId="5E7FE139" w14:textId="77777777" w:rsidR="00215102" w:rsidRDefault="00215102" w:rsidP="0058482D">
      <w:pPr>
        <w:spacing w:after="0"/>
        <w:rPr>
          <w:sz w:val="20"/>
          <w:szCs w:val="20"/>
        </w:rPr>
      </w:pPr>
    </w:p>
    <w:p w14:paraId="6E2D9344" w14:textId="77777777" w:rsidR="005F3C90" w:rsidRDefault="005F3C90" w:rsidP="0058482D">
      <w:pPr>
        <w:spacing w:after="0"/>
        <w:rPr>
          <w:sz w:val="20"/>
          <w:szCs w:val="20"/>
        </w:rPr>
      </w:pPr>
    </w:p>
    <w:p w14:paraId="102CD263" w14:textId="16C712EC" w:rsidR="00DC31F6" w:rsidRDefault="003273FB" w:rsidP="0058482D">
      <w:pPr>
        <w:spacing w:after="0"/>
      </w:pPr>
      <w:r w:rsidRPr="00EE61ED">
        <w:rPr>
          <w:sz w:val="20"/>
          <w:szCs w:val="20"/>
        </w:rPr>
        <w:t xml:space="preserve">Source: </w:t>
      </w:r>
      <w:r w:rsidR="00B11EA2" w:rsidRPr="00EE61ED">
        <w:rPr>
          <w:sz w:val="20"/>
          <w:szCs w:val="20"/>
        </w:rPr>
        <w:t>Australia Coding Stand</w:t>
      </w:r>
      <w:r w:rsidRPr="00EE61ED">
        <w:rPr>
          <w:sz w:val="20"/>
          <w:szCs w:val="20"/>
        </w:rPr>
        <w:t>ards, Twelfth Edition</w:t>
      </w:r>
      <w:r w:rsidR="00EE61ED" w:rsidRPr="00EE61ED">
        <w:rPr>
          <w:sz w:val="20"/>
          <w:szCs w:val="20"/>
        </w:rPr>
        <w:t>, Independent Health and Aged Care Pricing Authority (IHACPA), 2022</w:t>
      </w:r>
    </w:p>
    <w:sectPr w:rsidR="00DC31F6" w:rsidSect="00D503B0">
      <w:headerReference w:type="default" r:id="rId8"/>
      <w:pgSz w:w="11906" w:h="16838" w:code="9"/>
      <w:pgMar w:top="851" w:right="964" w:bottom="851" w:left="96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57EDA" w14:textId="77777777" w:rsidR="0029632B" w:rsidRDefault="0029632B" w:rsidP="007A7496">
      <w:pPr>
        <w:spacing w:after="0" w:line="240" w:lineRule="auto"/>
      </w:pPr>
      <w:r>
        <w:separator/>
      </w:r>
    </w:p>
  </w:endnote>
  <w:endnote w:type="continuationSeparator" w:id="0">
    <w:p w14:paraId="1C84B172" w14:textId="77777777" w:rsidR="0029632B" w:rsidRDefault="0029632B" w:rsidP="007A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E11B" w14:textId="77777777" w:rsidR="0029632B" w:rsidRDefault="0029632B" w:rsidP="007A7496">
      <w:pPr>
        <w:spacing w:after="0" w:line="240" w:lineRule="auto"/>
      </w:pPr>
      <w:r>
        <w:separator/>
      </w:r>
    </w:p>
  </w:footnote>
  <w:footnote w:type="continuationSeparator" w:id="0">
    <w:p w14:paraId="5BD170F6" w14:textId="77777777" w:rsidR="0029632B" w:rsidRDefault="0029632B" w:rsidP="007A7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BC2E" w14:textId="77777777" w:rsidR="00486B18" w:rsidRDefault="007A7496" w:rsidP="007A7496">
    <w:pPr>
      <w:pStyle w:val="Header"/>
      <w:jc w:val="center"/>
      <w:rPr>
        <w:b/>
        <w:bCs/>
        <w:sz w:val="28"/>
        <w:szCs w:val="28"/>
      </w:rPr>
    </w:pPr>
    <w:r w:rsidRPr="007A7496">
      <w:rPr>
        <w:b/>
        <w:bCs/>
        <w:sz w:val="28"/>
        <w:szCs w:val="28"/>
      </w:rPr>
      <w:t xml:space="preserve">HIMAA </w:t>
    </w:r>
    <w:r w:rsidR="00486B18">
      <w:rPr>
        <w:b/>
        <w:bCs/>
        <w:sz w:val="28"/>
        <w:szCs w:val="28"/>
      </w:rPr>
      <w:t xml:space="preserve">Assessment and Examination </w:t>
    </w:r>
    <w:r w:rsidRPr="007A7496">
      <w:rPr>
        <w:b/>
        <w:bCs/>
        <w:sz w:val="28"/>
        <w:szCs w:val="28"/>
      </w:rPr>
      <w:t xml:space="preserve">Marking </w:t>
    </w:r>
    <w:r>
      <w:rPr>
        <w:b/>
        <w:bCs/>
        <w:sz w:val="28"/>
        <w:szCs w:val="28"/>
      </w:rPr>
      <w:t xml:space="preserve">Guidelines </w:t>
    </w:r>
    <w:r w:rsidRPr="007A7496">
      <w:rPr>
        <w:b/>
        <w:bCs/>
        <w:sz w:val="28"/>
        <w:szCs w:val="28"/>
      </w:rPr>
      <w:t xml:space="preserve">for </w:t>
    </w:r>
  </w:p>
  <w:p w14:paraId="34C81D58" w14:textId="49E44972" w:rsidR="007A7496" w:rsidRDefault="007A7496" w:rsidP="007A7496">
    <w:pPr>
      <w:pStyle w:val="Header"/>
      <w:jc w:val="center"/>
      <w:rPr>
        <w:b/>
        <w:bCs/>
        <w:sz w:val="28"/>
        <w:szCs w:val="28"/>
      </w:rPr>
    </w:pPr>
    <w:r w:rsidRPr="007A7496">
      <w:rPr>
        <w:b/>
        <w:bCs/>
        <w:sz w:val="28"/>
        <w:szCs w:val="28"/>
      </w:rPr>
      <w:t>New Zealand Clinical Coders</w:t>
    </w:r>
    <w:r w:rsidR="004C6E56">
      <w:rPr>
        <w:b/>
        <w:bCs/>
        <w:sz w:val="28"/>
        <w:szCs w:val="28"/>
      </w:rPr>
      <w:t xml:space="preserve"> – July 2025</w:t>
    </w:r>
  </w:p>
  <w:p w14:paraId="06E70B87" w14:textId="6640CEFC" w:rsidR="00947855" w:rsidRDefault="00947855" w:rsidP="007A7496">
    <w:pPr>
      <w:pStyle w:val="Header"/>
      <w:jc w:val="center"/>
      <w:rPr>
        <w:b/>
        <w:bCs/>
      </w:rPr>
    </w:pPr>
    <w:r w:rsidRPr="00D95AA0">
      <w:rPr>
        <w:noProof/>
        <w:sz w:val="32"/>
        <w:lang w:eastAsia="en-NZ"/>
      </w:rPr>
      <mc:AlternateContent>
        <mc:Choice Requires="wps">
          <w:drawing>
            <wp:anchor distT="0" distB="0" distL="114300" distR="114300" simplePos="0" relativeHeight="251659264" behindDoc="0" locked="0" layoutInCell="1" allowOverlap="1" wp14:anchorId="113FD09F" wp14:editId="32AF7DA2">
              <wp:simplePos x="0" y="0"/>
              <wp:positionH relativeFrom="column">
                <wp:posOffset>190500</wp:posOffset>
              </wp:positionH>
              <wp:positionV relativeFrom="paragraph">
                <wp:posOffset>112395</wp:posOffset>
              </wp:positionV>
              <wp:extent cx="596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0D1AC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85pt" to="48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" strokecolor="#5b9bd5" strokeweight=".5pt">
              <v:stroke joinstyle="miter"/>
            </v:line>
          </w:pict>
        </mc:Fallback>
      </mc:AlternateContent>
    </w:r>
  </w:p>
  <w:p w14:paraId="04B018C8" w14:textId="6BEFB6B3" w:rsidR="007A7496" w:rsidRPr="00F245AB" w:rsidRDefault="007A7496" w:rsidP="007A7496">
    <w:pPr>
      <w:pStyle w:val="Header"/>
      <w:jc w:val="cent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F39B0"/>
    <w:multiLevelType w:val="multilevel"/>
    <w:tmpl w:val="C2F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21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5E"/>
    <w:rsid w:val="000174A8"/>
    <w:rsid w:val="00026C21"/>
    <w:rsid w:val="000D7CD9"/>
    <w:rsid w:val="000E77AB"/>
    <w:rsid w:val="00117B16"/>
    <w:rsid w:val="00130DA8"/>
    <w:rsid w:val="00170AFD"/>
    <w:rsid w:val="0019726D"/>
    <w:rsid w:val="001E2457"/>
    <w:rsid w:val="00215102"/>
    <w:rsid w:val="0022188F"/>
    <w:rsid w:val="0022261A"/>
    <w:rsid w:val="0025721C"/>
    <w:rsid w:val="00261885"/>
    <w:rsid w:val="0027327F"/>
    <w:rsid w:val="0029632B"/>
    <w:rsid w:val="002A3533"/>
    <w:rsid w:val="002B7EDA"/>
    <w:rsid w:val="002C2A14"/>
    <w:rsid w:val="002D6335"/>
    <w:rsid w:val="003263A5"/>
    <w:rsid w:val="003273FB"/>
    <w:rsid w:val="00367D5D"/>
    <w:rsid w:val="00383A53"/>
    <w:rsid w:val="0045608E"/>
    <w:rsid w:val="00477079"/>
    <w:rsid w:val="00477EEE"/>
    <w:rsid w:val="00486B18"/>
    <w:rsid w:val="004B2DF2"/>
    <w:rsid w:val="004C6E56"/>
    <w:rsid w:val="00517633"/>
    <w:rsid w:val="00521913"/>
    <w:rsid w:val="0054470C"/>
    <w:rsid w:val="0058482D"/>
    <w:rsid w:val="005A1713"/>
    <w:rsid w:val="005E64A2"/>
    <w:rsid w:val="005F3C90"/>
    <w:rsid w:val="00602C59"/>
    <w:rsid w:val="006069DA"/>
    <w:rsid w:val="00622771"/>
    <w:rsid w:val="006318AA"/>
    <w:rsid w:val="006416AC"/>
    <w:rsid w:val="00647103"/>
    <w:rsid w:val="0064730D"/>
    <w:rsid w:val="006840E2"/>
    <w:rsid w:val="006C18A0"/>
    <w:rsid w:val="006D52C0"/>
    <w:rsid w:val="007177CD"/>
    <w:rsid w:val="00720A1F"/>
    <w:rsid w:val="0075210F"/>
    <w:rsid w:val="007636EB"/>
    <w:rsid w:val="007A7496"/>
    <w:rsid w:val="007B56FB"/>
    <w:rsid w:val="007E77F0"/>
    <w:rsid w:val="007F513F"/>
    <w:rsid w:val="00862283"/>
    <w:rsid w:val="0087466D"/>
    <w:rsid w:val="00875963"/>
    <w:rsid w:val="008A3781"/>
    <w:rsid w:val="008F74F0"/>
    <w:rsid w:val="00947855"/>
    <w:rsid w:val="0096385D"/>
    <w:rsid w:val="009651E0"/>
    <w:rsid w:val="009F1268"/>
    <w:rsid w:val="009F3F37"/>
    <w:rsid w:val="009F71E9"/>
    <w:rsid w:val="00A0424B"/>
    <w:rsid w:val="00A327A3"/>
    <w:rsid w:val="00A406B1"/>
    <w:rsid w:val="00A65545"/>
    <w:rsid w:val="00A96A00"/>
    <w:rsid w:val="00AC6C86"/>
    <w:rsid w:val="00AD23C6"/>
    <w:rsid w:val="00AE66FD"/>
    <w:rsid w:val="00AE7375"/>
    <w:rsid w:val="00B11EA2"/>
    <w:rsid w:val="00B12B43"/>
    <w:rsid w:val="00B25A92"/>
    <w:rsid w:val="00B26733"/>
    <w:rsid w:val="00B60EC2"/>
    <w:rsid w:val="00B8065E"/>
    <w:rsid w:val="00B84007"/>
    <w:rsid w:val="00BB38F5"/>
    <w:rsid w:val="00BC0A09"/>
    <w:rsid w:val="00BD3963"/>
    <w:rsid w:val="00BD59BF"/>
    <w:rsid w:val="00C20675"/>
    <w:rsid w:val="00C759AB"/>
    <w:rsid w:val="00C80638"/>
    <w:rsid w:val="00C83DA8"/>
    <w:rsid w:val="00C91319"/>
    <w:rsid w:val="00C95340"/>
    <w:rsid w:val="00CD7642"/>
    <w:rsid w:val="00CE0100"/>
    <w:rsid w:val="00D34225"/>
    <w:rsid w:val="00D503B0"/>
    <w:rsid w:val="00D50FF6"/>
    <w:rsid w:val="00D56BD1"/>
    <w:rsid w:val="00D63D14"/>
    <w:rsid w:val="00D95DB1"/>
    <w:rsid w:val="00DB2275"/>
    <w:rsid w:val="00DB38D8"/>
    <w:rsid w:val="00DC2B2B"/>
    <w:rsid w:val="00DC31F6"/>
    <w:rsid w:val="00DC40F7"/>
    <w:rsid w:val="00DC5C2E"/>
    <w:rsid w:val="00E146A1"/>
    <w:rsid w:val="00E323EF"/>
    <w:rsid w:val="00E671B0"/>
    <w:rsid w:val="00E82EBC"/>
    <w:rsid w:val="00E871B8"/>
    <w:rsid w:val="00E87D91"/>
    <w:rsid w:val="00E9604C"/>
    <w:rsid w:val="00EE61ED"/>
    <w:rsid w:val="00F01999"/>
    <w:rsid w:val="00F245AB"/>
    <w:rsid w:val="00F35D91"/>
    <w:rsid w:val="00F42CC8"/>
    <w:rsid w:val="00F46E63"/>
    <w:rsid w:val="00F516D7"/>
    <w:rsid w:val="00F73A39"/>
    <w:rsid w:val="00F923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D23D"/>
  <w15:chartTrackingRefBased/>
  <w15:docId w15:val="{01DE43B6-94A5-442E-96E1-3CA92040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5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65E"/>
    <w:rPr>
      <w:color w:val="0563C1" w:themeColor="hyperlink"/>
      <w:u w:val="single"/>
    </w:rPr>
  </w:style>
  <w:style w:type="character" w:styleId="CommentReference">
    <w:name w:val="annotation reference"/>
    <w:basedOn w:val="DefaultParagraphFont"/>
    <w:uiPriority w:val="99"/>
    <w:semiHidden/>
    <w:unhideWhenUsed/>
    <w:rsid w:val="00B8065E"/>
    <w:rPr>
      <w:sz w:val="16"/>
      <w:szCs w:val="16"/>
    </w:rPr>
  </w:style>
  <w:style w:type="paragraph" w:styleId="CommentText">
    <w:name w:val="annotation text"/>
    <w:basedOn w:val="Normal"/>
    <w:link w:val="CommentTextChar"/>
    <w:uiPriority w:val="99"/>
    <w:semiHidden/>
    <w:unhideWhenUsed/>
    <w:rsid w:val="00B8065E"/>
    <w:pPr>
      <w:spacing w:line="240" w:lineRule="auto"/>
    </w:pPr>
    <w:rPr>
      <w:sz w:val="20"/>
      <w:szCs w:val="20"/>
    </w:rPr>
  </w:style>
  <w:style w:type="character" w:customStyle="1" w:styleId="CommentTextChar">
    <w:name w:val="Comment Text Char"/>
    <w:basedOn w:val="DefaultParagraphFont"/>
    <w:link w:val="CommentText"/>
    <w:uiPriority w:val="99"/>
    <w:semiHidden/>
    <w:rsid w:val="00B8065E"/>
    <w:rPr>
      <w:sz w:val="20"/>
      <w:szCs w:val="20"/>
    </w:rPr>
  </w:style>
  <w:style w:type="paragraph" w:styleId="BalloonText">
    <w:name w:val="Balloon Text"/>
    <w:basedOn w:val="Normal"/>
    <w:link w:val="BalloonTextChar"/>
    <w:uiPriority w:val="99"/>
    <w:semiHidden/>
    <w:unhideWhenUsed/>
    <w:rsid w:val="00B80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65E"/>
    <w:rPr>
      <w:rFonts w:ascii="Segoe UI" w:hAnsi="Segoe UI" w:cs="Segoe UI"/>
      <w:sz w:val="18"/>
      <w:szCs w:val="18"/>
    </w:rPr>
  </w:style>
  <w:style w:type="character" w:styleId="FollowedHyperlink">
    <w:name w:val="FollowedHyperlink"/>
    <w:basedOn w:val="DefaultParagraphFont"/>
    <w:uiPriority w:val="99"/>
    <w:semiHidden/>
    <w:unhideWhenUsed/>
    <w:rsid w:val="00F9230A"/>
    <w:rPr>
      <w:color w:val="954F72" w:themeColor="followedHyperlink"/>
      <w:u w:val="single"/>
    </w:rPr>
  </w:style>
  <w:style w:type="paragraph" w:styleId="Header">
    <w:name w:val="header"/>
    <w:basedOn w:val="Normal"/>
    <w:link w:val="HeaderChar"/>
    <w:uiPriority w:val="99"/>
    <w:unhideWhenUsed/>
    <w:rsid w:val="007A7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496"/>
  </w:style>
  <w:style w:type="paragraph" w:styleId="Footer">
    <w:name w:val="footer"/>
    <w:basedOn w:val="Normal"/>
    <w:link w:val="FooterChar"/>
    <w:uiPriority w:val="99"/>
    <w:unhideWhenUsed/>
    <w:rsid w:val="007A7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EB40-B437-49D2-8E1D-A7409D46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Thompson</dc:creator>
  <cp:keywords/>
  <dc:description/>
  <cp:lastModifiedBy>Tracy Thompson</cp:lastModifiedBy>
  <cp:revision>59</cp:revision>
  <dcterms:created xsi:type="dcterms:W3CDTF">2025-07-30T03:44:00Z</dcterms:created>
  <dcterms:modified xsi:type="dcterms:W3CDTF">2025-07-30T23:54:00Z</dcterms:modified>
</cp:coreProperties>
</file>