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FB3C" w14:textId="445A6F01" w:rsidR="00C86248" w:rsidRPr="00926083" w:rsidRDefault="003235C6" w:rsidP="00530048">
      <w:pPr>
        <w:pStyle w:val="IntroHead"/>
      </w:pPr>
      <w:r>
        <w:t xml:space="preserve">In-Between Travel </w:t>
      </w:r>
      <w:r w:rsidR="00530048">
        <w:br/>
      </w:r>
      <w:r>
        <w:t>Update</w:t>
      </w:r>
    </w:p>
    <w:p w14:paraId="6E1FDAE0" w14:textId="77777777" w:rsidR="00C05132" w:rsidRDefault="003235C6" w:rsidP="00926083">
      <w:pPr>
        <w:pStyle w:val="Subhead"/>
      </w:pPr>
      <w:r>
        <w:t>Information for providers/employers and funders</w:t>
      </w:r>
    </w:p>
    <w:p w14:paraId="571CB869" w14:textId="677983E1" w:rsidR="00531E12" w:rsidRPr="00531E12" w:rsidRDefault="005334E6" w:rsidP="00531E12">
      <w:pPr>
        <w:pStyle w:val="Year"/>
      </w:pPr>
      <w:r>
        <w:t xml:space="preserve">August </w:t>
      </w:r>
      <w:r w:rsidR="007729E2">
        <w:t>2023</w:t>
      </w:r>
    </w:p>
    <w:p w14:paraId="03DB89DC" w14:textId="77777777" w:rsidR="00C05132" w:rsidRDefault="00C05132" w:rsidP="00A06BE4"/>
    <w:p w14:paraId="18447E1D"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16A6D310" w14:textId="4029095B"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902255">
        <w:rPr>
          <w:rFonts w:cs="Segoe UI"/>
        </w:rPr>
        <w:t>2020</w:t>
      </w:r>
      <w:r w:rsidR="00442C1C" w:rsidRPr="00C05132">
        <w:rPr>
          <w:rFonts w:cs="Segoe UI"/>
        </w:rPr>
        <w:t xml:space="preserve">. </w:t>
      </w:r>
      <w:r w:rsidR="003235C6">
        <w:rPr>
          <w:rFonts w:cs="Segoe UI"/>
          <w:i/>
        </w:rPr>
        <w:t>In-Between Travel Update: Information for providers/employers and funders</w:t>
      </w:r>
      <w:r w:rsidR="00442C1C" w:rsidRPr="00C05132">
        <w:rPr>
          <w:rFonts w:cs="Segoe UI"/>
        </w:rPr>
        <w:t>. Wellington: Ministry of Health.</w:t>
      </w:r>
    </w:p>
    <w:p w14:paraId="18FBCCF4" w14:textId="7A22E028" w:rsidR="00C86248" w:rsidRDefault="00C86248">
      <w:pPr>
        <w:pStyle w:val="Imprint"/>
      </w:pPr>
      <w:r>
        <w:t xml:space="preserve">Published in </w:t>
      </w:r>
      <w:r w:rsidR="005334E6">
        <w:t>August</w:t>
      </w:r>
      <w:r w:rsidR="00C72896">
        <w:t xml:space="preserve"> 2023 </w:t>
      </w:r>
      <w:r>
        <w:t>by the</w:t>
      </w:r>
      <w:r w:rsidR="00442C1C">
        <w:t xml:space="preserve"> </w:t>
      </w:r>
      <w:r w:rsidR="00DD2041">
        <w:t xml:space="preserve">Te </w:t>
      </w:r>
      <w:proofErr w:type="spellStart"/>
      <w:r w:rsidR="00DD2041">
        <w:t>Whatu</w:t>
      </w:r>
      <w:proofErr w:type="spellEnd"/>
      <w:r w:rsidR="00DD2041">
        <w:t xml:space="preserve"> Ora – Health New Zealand</w:t>
      </w:r>
      <w:r>
        <w:br/>
        <w:t>PO Box 5013, Wellington</w:t>
      </w:r>
      <w:r w:rsidR="00A80363">
        <w:t xml:space="preserve"> 614</w:t>
      </w:r>
      <w:r w:rsidR="006041F0">
        <w:t>0</w:t>
      </w:r>
      <w:r>
        <w:t xml:space="preserve">, </w:t>
      </w:r>
      <w:r w:rsidR="00571223">
        <w:t>New Zealand</w:t>
      </w:r>
    </w:p>
    <w:p w14:paraId="0EF272B4" w14:textId="77777777" w:rsidR="00082CD6" w:rsidRPr="009C0F2D" w:rsidRDefault="009A42D5" w:rsidP="00082CD6">
      <w:pPr>
        <w:pStyle w:val="Imprint"/>
      </w:pPr>
      <w:r>
        <w:t xml:space="preserve">ISBN </w:t>
      </w:r>
      <w:r w:rsidR="00870848" w:rsidRPr="00870848">
        <w:t>978-1-98-856870-6</w:t>
      </w:r>
      <w:r>
        <w:t xml:space="preserve"> </w:t>
      </w:r>
      <w:r w:rsidR="00D863D0">
        <w:t>(</w:t>
      </w:r>
      <w:r w:rsidR="00442C1C">
        <w:t>online</w:t>
      </w:r>
      <w:r w:rsidR="00D863D0">
        <w:t>)</w:t>
      </w:r>
      <w:r w:rsidR="00082CD6">
        <w:br/>
      </w:r>
      <w:r w:rsidR="00082CD6" w:rsidRPr="009C0F2D">
        <w:t xml:space="preserve">HP </w:t>
      </w:r>
      <w:r w:rsidR="00870848">
        <w:t>7064</w:t>
      </w:r>
    </w:p>
    <w:p w14:paraId="06271080" w14:textId="6AC939B7" w:rsidR="00C86248" w:rsidRDefault="00DD2041" w:rsidP="00A63DFF">
      <w:r>
        <w:rPr>
          <w:noProof/>
        </w:rPr>
        <w:drawing>
          <wp:inline distT="0" distB="0" distL="0" distR="0" wp14:anchorId="0A49DBC3" wp14:editId="4E808EDF">
            <wp:extent cx="3076575" cy="581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76575" cy="581025"/>
                    </a:xfrm>
                    <a:prstGeom prst="rect">
                      <a:avLst/>
                    </a:prstGeom>
                  </pic:spPr>
                </pic:pic>
              </a:graphicData>
            </a:graphic>
          </wp:inline>
        </w:drawing>
      </w:r>
    </w:p>
    <w:p w14:paraId="23B0BF51" w14:textId="3EC0ED22" w:rsidR="00A63DFF" w:rsidRDefault="00A63DFF" w:rsidP="00A63DFF">
      <w:pPr>
        <w:pStyle w:val="Imprint"/>
        <w:spacing w:before="240" w:after="480"/>
      </w:pPr>
      <w:r>
        <w:t xml:space="preserve">This document is available at </w:t>
      </w:r>
      <w:r w:rsidR="00C72896">
        <w:t>tewhatuora.govt.nz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47C9C993" w14:textId="77777777" w:rsidTr="00A63DFF">
        <w:trPr>
          <w:cantSplit/>
        </w:trPr>
        <w:tc>
          <w:tcPr>
            <w:tcW w:w="1526" w:type="dxa"/>
          </w:tcPr>
          <w:p w14:paraId="4EA83E79"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5684B060" wp14:editId="3B6F45AA">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7717CB4" w14:textId="59937A22"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r w:rsidR="00E557A5" w:rsidRPr="00A63DFF">
              <w:rPr>
                <w:rFonts w:cs="Segoe UI"/>
                <w:sz w:val="15"/>
                <w:szCs w:val="15"/>
              </w:rPr>
              <w:t>i.e.</w:t>
            </w:r>
            <w:r w:rsidRPr="00A63DFF">
              <w:rPr>
                <w:rFonts w:cs="Segoe UI"/>
                <w:sz w:val="15"/>
                <w:szCs w:val="15"/>
              </w:rPr>
              <w:t xml:space="preserve">, </w:t>
            </w:r>
            <w:proofErr w:type="gramStart"/>
            <w:r w:rsidRPr="00A63DFF">
              <w:rPr>
                <w:rFonts w:cs="Segoe UI"/>
                <w:sz w:val="15"/>
                <w:szCs w:val="15"/>
              </w:rPr>
              <w:t>copy</w:t>
            </w:r>
            <w:proofErr w:type="gramEnd"/>
            <w:r w:rsidRPr="00A63DFF">
              <w:rPr>
                <w:rFonts w:cs="Segoe UI"/>
                <w:sz w:val="15"/>
                <w:szCs w:val="15"/>
              </w:rPr>
              <w:t xml:space="preserve"> and redistribute the material in any medium or format; adapt </w:t>
            </w:r>
            <w:r w:rsidR="00E557A5" w:rsidRPr="00A63DFF">
              <w:rPr>
                <w:rFonts w:cs="Segoe UI"/>
                <w:sz w:val="15"/>
                <w:szCs w:val="15"/>
              </w:rPr>
              <w:t>i.e.</w:t>
            </w:r>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2346F17C" w14:textId="77777777" w:rsidR="007E74F1" w:rsidRPr="001F45A7" w:rsidRDefault="007E74F1" w:rsidP="00A63DFF"/>
    <w:p w14:paraId="73AAD6CB" w14:textId="77777777" w:rsidR="00C86248" w:rsidRDefault="00C86248">
      <w:pPr>
        <w:jc w:val="center"/>
        <w:sectPr w:rsidR="00C86248" w:rsidSect="00925892">
          <w:footerReference w:type="even" r:id="rId15"/>
          <w:footerReference w:type="default" r:id="rId16"/>
          <w:pgSz w:w="11907" w:h="16834" w:code="9"/>
          <w:pgMar w:top="1701" w:right="2268" w:bottom="1134" w:left="2268" w:header="0" w:footer="0" w:gutter="0"/>
          <w:cols w:space="720"/>
          <w:vAlign w:val="bottom"/>
        </w:sectPr>
      </w:pPr>
    </w:p>
    <w:p w14:paraId="7BFF2526" w14:textId="77777777" w:rsidR="00C86248" w:rsidRDefault="00C86248" w:rsidP="001211B7">
      <w:pPr>
        <w:pStyle w:val="IntroHead"/>
        <w:spacing w:after="240"/>
      </w:pPr>
      <w:bookmarkStart w:id="0" w:name="_Toc405792991"/>
      <w:bookmarkStart w:id="1" w:name="_Toc405793224"/>
      <w:r>
        <w:t>Contents</w:t>
      </w:r>
      <w:bookmarkEnd w:id="0"/>
      <w:bookmarkEnd w:id="1"/>
    </w:p>
    <w:p w14:paraId="2E8ED4EA" w14:textId="129BE1F6" w:rsidR="00B61715" w:rsidRDefault="00870848">
      <w:pPr>
        <w:pStyle w:val="TOC1"/>
        <w:rPr>
          <w:rFonts w:asciiTheme="minorHAnsi" w:eastAsiaTheme="minorEastAsia" w:hAnsiTheme="minorHAnsi" w:cstheme="minorBidi"/>
          <w:noProof/>
          <w:sz w:val="22"/>
          <w:szCs w:val="22"/>
          <w:lang w:eastAsia="zh-CN"/>
        </w:rPr>
      </w:pPr>
      <w:r>
        <w:rPr>
          <w:b/>
        </w:rPr>
        <w:fldChar w:fldCharType="begin"/>
      </w:r>
      <w:r>
        <w:rPr>
          <w:b/>
        </w:rPr>
        <w:instrText xml:space="preserve"> TOC \o "1-2" \h \z </w:instrText>
      </w:r>
      <w:r>
        <w:rPr>
          <w:b/>
        </w:rPr>
        <w:fldChar w:fldCharType="separate"/>
      </w:r>
      <w:hyperlink w:anchor="_Toc130515024" w:history="1">
        <w:r w:rsidR="00B61715" w:rsidRPr="003C5C25">
          <w:rPr>
            <w:rStyle w:val="Hyperlink"/>
            <w:noProof/>
          </w:rPr>
          <w:t>Executive summary</w:t>
        </w:r>
        <w:r w:rsidR="00B61715">
          <w:rPr>
            <w:noProof/>
            <w:webHidden/>
          </w:rPr>
          <w:tab/>
        </w:r>
        <w:r w:rsidR="00B61715">
          <w:rPr>
            <w:noProof/>
            <w:webHidden/>
          </w:rPr>
          <w:fldChar w:fldCharType="begin"/>
        </w:r>
        <w:r w:rsidR="00B61715">
          <w:rPr>
            <w:noProof/>
            <w:webHidden/>
          </w:rPr>
          <w:instrText xml:space="preserve"> PAGEREF _Toc130515024 \h </w:instrText>
        </w:r>
        <w:r w:rsidR="00B61715">
          <w:rPr>
            <w:noProof/>
            <w:webHidden/>
          </w:rPr>
        </w:r>
        <w:r w:rsidR="00B61715">
          <w:rPr>
            <w:noProof/>
            <w:webHidden/>
          </w:rPr>
          <w:fldChar w:fldCharType="separate"/>
        </w:r>
        <w:r w:rsidR="001C7571">
          <w:rPr>
            <w:noProof/>
            <w:webHidden/>
          </w:rPr>
          <w:t>1</w:t>
        </w:r>
        <w:r w:rsidR="00B61715">
          <w:rPr>
            <w:noProof/>
            <w:webHidden/>
          </w:rPr>
          <w:fldChar w:fldCharType="end"/>
        </w:r>
      </w:hyperlink>
    </w:p>
    <w:p w14:paraId="388AD55F" w14:textId="0E844F1A" w:rsidR="00B61715" w:rsidRDefault="001C7571">
      <w:pPr>
        <w:pStyle w:val="TOC1"/>
        <w:rPr>
          <w:rFonts w:asciiTheme="minorHAnsi" w:eastAsiaTheme="minorEastAsia" w:hAnsiTheme="minorHAnsi" w:cstheme="minorBidi"/>
          <w:noProof/>
          <w:sz w:val="22"/>
          <w:szCs w:val="22"/>
          <w:lang w:eastAsia="zh-CN"/>
        </w:rPr>
      </w:pPr>
      <w:hyperlink w:anchor="_Toc130515025" w:history="1">
        <w:r w:rsidR="00B61715" w:rsidRPr="003C5C25">
          <w:rPr>
            <w:rStyle w:val="Hyperlink"/>
            <w:noProof/>
          </w:rPr>
          <w:t>Background on In</w:t>
        </w:r>
        <w:r w:rsidR="00B61715" w:rsidRPr="003C5C25">
          <w:rPr>
            <w:rStyle w:val="Hyperlink"/>
            <w:noProof/>
          </w:rPr>
          <w:noBreakHyphen/>
          <w:t>Between Travel</w:t>
        </w:r>
        <w:r w:rsidR="00B61715">
          <w:rPr>
            <w:noProof/>
            <w:webHidden/>
          </w:rPr>
          <w:tab/>
        </w:r>
        <w:r w:rsidR="00B61715">
          <w:rPr>
            <w:noProof/>
            <w:webHidden/>
          </w:rPr>
          <w:fldChar w:fldCharType="begin"/>
        </w:r>
        <w:r w:rsidR="00B61715">
          <w:rPr>
            <w:noProof/>
            <w:webHidden/>
          </w:rPr>
          <w:instrText xml:space="preserve"> PAGEREF _Toc130515025 \h </w:instrText>
        </w:r>
        <w:r w:rsidR="00B61715">
          <w:rPr>
            <w:noProof/>
            <w:webHidden/>
          </w:rPr>
        </w:r>
        <w:r w:rsidR="00B61715">
          <w:rPr>
            <w:noProof/>
            <w:webHidden/>
          </w:rPr>
          <w:fldChar w:fldCharType="separate"/>
        </w:r>
        <w:r>
          <w:rPr>
            <w:noProof/>
            <w:webHidden/>
          </w:rPr>
          <w:t>2</w:t>
        </w:r>
        <w:r w:rsidR="00B61715">
          <w:rPr>
            <w:noProof/>
            <w:webHidden/>
          </w:rPr>
          <w:fldChar w:fldCharType="end"/>
        </w:r>
      </w:hyperlink>
    </w:p>
    <w:p w14:paraId="4128787A" w14:textId="6E131659" w:rsidR="00B61715" w:rsidRDefault="001C7571">
      <w:pPr>
        <w:pStyle w:val="TOC1"/>
        <w:rPr>
          <w:rFonts w:asciiTheme="minorHAnsi" w:eastAsiaTheme="minorEastAsia" w:hAnsiTheme="minorHAnsi" w:cstheme="minorBidi"/>
          <w:noProof/>
          <w:sz w:val="22"/>
          <w:szCs w:val="22"/>
          <w:lang w:eastAsia="zh-CN"/>
        </w:rPr>
      </w:pPr>
      <w:hyperlink w:anchor="_Toc130515026" w:history="1">
        <w:r w:rsidR="00B61715" w:rsidRPr="003C5C25">
          <w:rPr>
            <w:rStyle w:val="Hyperlink"/>
            <w:noProof/>
          </w:rPr>
          <w:t>Contents of this document</w:t>
        </w:r>
        <w:r w:rsidR="00B61715">
          <w:rPr>
            <w:noProof/>
            <w:webHidden/>
          </w:rPr>
          <w:tab/>
        </w:r>
        <w:r w:rsidR="00B61715">
          <w:rPr>
            <w:noProof/>
            <w:webHidden/>
          </w:rPr>
          <w:fldChar w:fldCharType="begin"/>
        </w:r>
        <w:r w:rsidR="00B61715">
          <w:rPr>
            <w:noProof/>
            <w:webHidden/>
          </w:rPr>
          <w:instrText xml:space="preserve"> PAGEREF _Toc130515026 \h </w:instrText>
        </w:r>
        <w:r w:rsidR="00B61715">
          <w:rPr>
            <w:noProof/>
            <w:webHidden/>
          </w:rPr>
        </w:r>
        <w:r w:rsidR="00B61715">
          <w:rPr>
            <w:noProof/>
            <w:webHidden/>
          </w:rPr>
          <w:fldChar w:fldCharType="separate"/>
        </w:r>
        <w:r>
          <w:rPr>
            <w:noProof/>
            <w:webHidden/>
          </w:rPr>
          <w:t>3</w:t>
        </w:r>
        <w:r w:rsidR="00B61715">
          <w:rPr>
            <w:noProof/>
            <w:webHidden/>
          </w:rPr>
          <w:fldChar w:fldCharType="end"/>
        </w:r>
      </w:hyperlink>
    </w:p>
    <w:p w14:paraId="48A2A76D" w14:textId="4ABC5D00" w:rsidR="00B61715" w:rsidRDefault="001C7571">
      <w:pPr>
        <w:pStyle w:val="TOC2"/>
        <w:rPr>
          <w:rFonts w:asciiTheme="minorHAnsi" w:eastAsiaTheme="minorEastAsia" w:hAnsiTheme="minorHAnsi" w:cstheme="minorBidi"/>
          <w:noProof/>
          <w:szCs w:val="22"/>
          <w:lang w:eastAsia="zh-CN"/>
        </w:rPr>
      </w:pPr>
      <w:hyperlink w:anchor="_Toc130515027" w:history="1">
        <w:r w:rsidR="00B61715" w:rsidRPr="003C5C25">
          <w:rPr>
            <w:rStyle w:val="Hyperlink"/>
            <w:noProof/>
          </w:rPr>
          <w:t>Main changes</w:t>
        </w:r>
        <w:r w:rsidR="00B61715">
          <w:rPr>
            <w:noProof/>
            <w:webHidden/>
          </w:rPr>
          <w:tab/>
        </w:r>
        <w:r w:rsidR="00B61715">
          <w:rPr>
            <w:noProof/>
            <w:webHidden/>
          </w:rPr>
          <w:fldChar w:fldCharType="begin"/>
        </w:r>
        <w:r w:rsidR="00B61715">
          <w:rPr>
            <w:noProof/>
            <w:webHidden/>
          </w:rPr>
          <w:instrText xml:space="preserve"> PAGEREF _Toc130515027 \h </w:instrText>
        </w:r>
        <w:r w:rsidR="00B61715">
          <w:rPr>
            <w:noProof/>
            <w:webHidden/>
          </w:rPr>
        </w:r>
        <w:r w:rsidR="00B61715">
          <w:rPr>
            <w:noProof/>
            <w:webHidden/>
          </w:rPr>
          <w:fldChar w:fldCharType="separate"/>
        </w:r>
        <w:r>
          <w:rPr>
            <w:noProof/>
            <w:webHidden/>
          </w:rPr>
          <w:t>3</w:t>
        </w:r>
        <w:r w:rsidR="00B61715">
          <w:rPr>
            <w:noProof/>
            <w:webHidden/>
          </w:rPr>
          <w:fldChar w:fldCharType="end"/>
        </w:r>
      </w:hyperlink>
    </w:p>
    <w:p w14:paraId="22FDE8E6" w14:textId="772074D8" w:rsidR="00B61715" w:rsidRDefault="001C7571">
      <w:pPr>
        <w:pStyle w:val="TOC1"/>
        <w:rPr>
          <w:rFonts w:asciiTheme="minorHAnsi" w:eastAsiaTheme="minorEastAsia" w:hAnsiTheme="minorHAnsi" w:cstheme="minorBidi"/>
          <w:noProof/>
          <w:sz w:val="22"/>
          <w:szCs w:val="22"/>
          <w:lang w:eastAsia="zh-CN"/>
        </w:rPr>
      </w:pPr>
      <w:hyperlink w:anchor="_Toc130515028" w:history="1">
        <w:r w:rsidR="00B61715" w:rsidRPr="003C5C25">
          <w:rPr>
            <w:rStyle w:val="Hyperlink"/>
            <w:noProof/>
          </w:rPr>
          <w:t>1</w:t>
        </w:r>
        <w:r w:rsidR="00B61715">
          <w:rPr>
            <w:rFonts w:asciiTheme="minorHAnsi" w:eastAsiaTheme="minorEastAsia" w:hAnsiTheme="minorHAnsi" w:cstheme="minorBidi"/>
            <w:noProof/>
            <w:sz w:val="22"/>
            <w:szCs w:val="22"/>
            <w:lang w:eastAsia="zh-CN"/>
          </w:rPr>
          <w:tab/>
        </w:r>
        <w:r w:rsidR="00B61715" w:rsidRPr="003C5C25">
          <w:rPr>
            <w:rStyle w:val="Hyperlink"/>
            <w:noProof/>
          </w:rPr>
          <w:t>What is the agreed funding model?</w:t>
        </w:r>
        <w:r w:rsidR="00B61715">
          <w:rPr>
            <w:noProof/>
            <w:webHidden/>
          </w:rPr>
          <w:tab/>
        </w:r>
        <w:r w:rsidR="00B61715">
          <w:rPr>
            <w:noProof/>
            <w:webHidden/>
          </w:rPr>
          <w:fldChar w:fldCharType="begin"/>
        </w:r>
        <w:r w:rsidR="00B61715">
          <w:rPr>
            <w:noProof/>
            <w:webHidden/>
          </w:rPr>
          <w:instrText xml:space="preserve"> PAGEREF _Toc130515028 \h </w:instrText>
        </w:r>
        <w:r w:rsidR="00B61715">
          <w:rPr>
            <w:noProof/>
            <w:webHidden/>
          </w:rPr>
        </w:r>
        <w:r w:rsidR="00B61715">
          <w:rPr>
            <w:noProof/>
            <w:webHidden/>
          </w:rPr>
          <w:fldChar w:fldCharType="separate"/>
        </w:r>
        <w:r>
          <w:rPr>
            <w:noProof/>
            <w:webHidden/>
          </w:rPr>
          <w:t>4</w:t>
        </w:r>
        <w:r w:rsidR="00B61715">
          <w:rPr>
            <w:noProof/>
            <w:webHidden/>
          </w:rPr>
          <w:fldChar w:fldCharType="end"/>
        </w:r>
      </w:hyperlink>
    </w:p>
    <w:p w14:paraId="01DC9367" w14:textId="41AC071C" w:rsidR="00B61715" w:rsidRDefault="001C7571">
      <w:pPr>
        <w:pStyle w:val="TOC1"/>
        <w:rPr>
          <w:rFonts w:asciiTheme="minorHAnsi" w:eastAsiaTheme="minorEastAsia" w:hAnsiTheme="minorHAnsi" w:cstheme="minorBidi"/>
          <w:noProof/>
          <w:sz w:val="22"/>
          <w:szCs w:val="22"/>
          <w:lang w:eastAsia="zh-CN"/>
        </w:rPr>
      </w:pPr>
      <w:hyperlink w:anchor="_Toc130515029" w:history="1">
        <w:r w:rsidR="00B61715" w:rsidRPr="003C5C25">
          <w:rPr>
            <w:rStyle w:val="Hyperlink"/>
            <w:noProof/>
          </w:rPr>
          <w:t>2</w:t>
        </w:r>
        <w:r w:rsidR="00B61715">
          <w:rPr>
            <w:rFonts w:asciiTheme="minorHAnsi" w:eastAsiaTheme="minorEastAsia" w:hAnsiTheme="minorHAnsi" w:cstheme="minorBidi"/>
            <w:noProof/>
            <w:sz w:val="22"/>
            <w:szCs w:val="22"/>
            <w:lang w:eastAsia="zh-CN"/>
          </w:rPr>
          <w:tab/>
        </w:r>
        <w:r w:rsidR="00B61715" w:rsidRPr="003C5C25">
          <w:rPr>
            <w:rStyle w:val="Hyperlink"/>
            <w:noProof/>
          </w:rPr>
          <w:t>How the payments are administered</w:t>
        </w:r>
        <w:r w:rsidR="00B61715">
          <w:rPr>
            <w:noProof/>
            <w:webHidden/>
          </w:rPr>
          <w:tab/>
        </w:r>
        <w:r w:rsidR="00B61715">
          <w:rPr>
            <w:noProof/>
            <w:webHidden/>
          </w:rPr>
          <w:fldChar w:fldCharType="begin"/>
        </w:r>
        <w:r w:rsidR="00B61715">
          <w:rPr>
            <w:noProof/>
            <w:webHidden/>
          </w:rPr>
          <w:instrText xml:space="preserve"> PAGEREF _Toc130515029 \h </w:instrText>
        </w:r>
        <w:r w:rsidR="00B61715">
          <w:rPr>
            <w:noProof/>
            <w:webHidden/>
          </w:rPr>
        </w:r>
        <w:r w:rsidR="00B61715">
          <w:rPr>
            <w:noProof/>
            <w:webHidden/>
          </w:rPr>
          <w:fldChar w:fldCharType="separate"/>
        </w:r>
        <w:r>
          <w:rPr>
            <w:noProof/>
            <w:webHidden/>
          </w:rPr>
          <w:t>5</w:t>
        </w:r>
        <w:r w:rsidR="00B61715">
          <w:rPr>
            <w:noProof/>
            <w:webHidden/>
          </w:rPr>
          <w:fldChar w:fldCharType="end"/>
        </w:r>
      </w:hyperlink>
    </w:p>
    <w:p w14:paraId="060F93B7" w14:textId="41DE844A" w:rsidR="00B61715" w:rsidRDefault="001C7571">
      <w:pPr>
        <w:pStyle w:val="TOC1"/>
        <w:rPr>
          <w:rFonts w:asciiTheme="minorHAnsi" w:eastAsiaTheme="minorEastAsia" w:hAnsiTheme="minorHAnsi" w:cstheme="minorBidi"/>
          <w:noProof/>
          <w:sz w:val="22"/>
          <w:szCs w:val="22"/>
          <w:lang w:eastAsia="zh-CN"/>
        </w:rPr>
      </w:pPr>
      <w:hyperlink w:anchor="_Toc130515030" w:history="1">
        <w:r w:rsidR="00B61715" w:rsidRPr="003C5C25">
          <w:rPr>
            <w:rStyle w:val="Hyperlink"/>
            <w:noProof/>
          </w:rPr>
          <w:t>3</w:t>
        </w:r>
        <w:r w:rsidR="00B61715">
          <w:rPr>
            <w:rFonts w:asciiTheme="minorHAnsi" w:eastAsiaTheme="minorEastAsia" w:hAnsiTheme="minorHAnsi" w:cstheme="minorBidi"/>
            <w:noProof/>
            <w:sz w:val="22"/>
            <w:szCs w:val="22"/>
            <w:lang w:eastAsia="zh-CN"/>
          </w:rPr>
          <w:tab/>
        </w:r>
        <w:r w:rsidR="00B61715" w:rsidRPr="003C5C25">
          <w:rPr>
            <w:rStyle w:val="Hyperlink"/>
            <w:noProof/>
          </w:rPr>
          <w:t>One band funding model</w:t>
        </w:r>
        <w:r w:rsidR="00B61715">
          <w:rPr>
            <w:noProof/>
            <w:webHidden/>
          </w:rPr>
          <w:tab/>
        </w:r>
        <w:r w:rsidR="00B61715">
          <w:rPr>
            <w:noProof/>
            <w:webHidden/>
          </w:rPr>
          <w:fldChar w:fldCharType="begin"/>
        </w:r>
        <w:r w:rsidR="00B61715">
          <w:rPr>
            <w:noProof/>
            <w:webHidden/>
          </w:rPr>
          <w:instrText xml:space="preserve"> PAGEREF _Toc130515030 \h </w:instrText>
        </w:r>
        <w:r w:rsidR="00B61715">
          <w:rPr>
            <w:noProof/>
            <w:webHidden/>
          </w:rPr>
        </w:r>
        <w:r w:rsidR="00B61715">
          <w:rPr>
            <w:noProof/>
            <w:webHidden/>
          </w:rPr>
          <w:fldChar w:fldCharType="separate"/>
        </w:r>
        <w:r>
          <w:rPr>
            <w:noProof/>
            <w:webHidden/>
          </w:rPr>
          <w:t>6</w:t>
        </w:r>
        <w:r w:rsidR="00B61715">
          <w:rPr>
            <w:noProof/>
            <w:webHidden/>
          </w:rPr>
          <w:fldChar w:fldCharType="end"/>
        </w:r>
      </w:hyperlink>
    </w:p>
    <w:p w14:paraId="1EA276ED" w14:textId="7A346F6E" w:rsidR="00B61715" w:rsidRDefault="001C7571">
      <w:pPr>
        <w:pStyle w:val="TOC2"/>
        <w:tabs>
          <w:tab w:val="left" w:pos="1134"/>
        </w:tabs>
        <w:rPr>
          <w:rFonts w:asciiTheme="minorHAnsi" w:eastAsiaTheme="minorEastAsia" w:hAnsiTheme="minorHAnsi" w:cstheme="minorBidi"/>
          <w:noProof/>
          <w:szCs w:val="22"/>
          <w:lang w:eastAsia="zh-CN"/>
        </w:rPr>
      </w:pPr>
      <w:hyperlink w:anchor="_Toc130515031" w:history="1">
        <w:r w:rsidR="00B61715" w:rsidRPr="003C5C25">
          <w:rPr>
            <w:rStyle w:val="Hyperlink"/>
            <w:noProof/>
          </w:rPr>
          <w:t>a.</w:t>
        </w:r>
        <w:r w:rsidR="00B61715">
          <w:rPr>
            <w:rFonts w:asciiTheme="minorHAnsi" w:eastAsiaTheme="minorEastAsia" w:hAnsiTheme="minorHAnsi" w:cstheme="minorBidi"/>
            <w:noProof/>
            <w:szCs w:val="22"/>
            <w:lang w:eastAsia="zh-CN"/>
          </w:rPr>
          <w:tab/>
        </w:r>
        <w:r w:rsidR="00B61715" w:rsidRPr="003C5C25">
          <w:rPr>
            <w:rStyle w:val="Hyperlink"/>
            <w:noProof/>
          </w:rPr>
          <w:t>What employers’ invoice and what employees receive</w:t>
        </w:r>
        <w:r w:rsidR="00B61715">
          <w:rPr>
            <w:noProof/>
            <w:webHidden/>
          </w:rPr>
          <w:tab/>
        </w:r>
        <w:r w:rsidR="00B61715">
          <w:rPr>
            <w:noProof/>
            <w:webHidden/>
          </w:rPr>
          <w:fldChar w:fldCharType="begin"/>
        </w:r>
        <w:r w:rsidR="00B61715">
          <w:rPr>
            <w:noProof/>
            <w:webHidden/>
          </w:rPr>
          <w:instrText xml:space="preserve"> PAGEREF _Toc130515031 \h </w:instrText>
        </w:r>
        <w:r w:rsidR="00B61715">
          <w:rPr>
            <w:noProof/>
            <w:webHidden/>
          </w:rPr>
        </w:r>
        <w:r w:rsidR="00B61715">
          <w:rPr>
            <w:noProof/>
            <w:webHidden/>
          </w:rPr>
          <w:fldChar w:fldCharType="separate"/>
        </w:r>
        <w:r>
          <w:rPr>
            <w:noProof/>
            <w:webHidden/>
          </w:rPr>
          <w:t>6</w:t>
        </w:r>
        <w:r w:rsidR="00B61715">
          <w:rPr>
            <w:noProof/>
            <w:webHidden/>
          </w:rPr>
          <w:fldChar w:fldCharType="end"/>
        </w:r>
      </w:hyperlink>
    </w:p>
    <w:p w14:paraId="59B92958" w14:textId="4DCE2155" w:rsidR="00B61715" w:rsidRDefault="001C7571">
      <w:pPr>
        <w:pStyle w:val="TOC2"/>
        <w:tabs>
          <w:tab w:val="left" w:pos="1134"/>
        </w:tabs>
        <w:rPr>
          <w:rFonts w:asciiTheme="minorHAnsi" w:eastAsiaTheme="minorEastAsia" w:hAnsiTheme="minorHAnsi" w:cstheme="minorBidi"/>
          <w:noProof/>
          <w:szCs w:val="22"/>
          <w:lang w:eastAsia="zh-CN"/>
        </w:rPr>
      </w:pPr>
      <w:hyperlink w:anchor="_Toc130515032" w:history="1">
        <w:r w:rsidR="00B61715" w:rsidRPr="003C5C25">
          <w:rPr>
            <w:rStyle w:val="Hyperlink"/>
            <w:noProof/>
          </w:rPr>
          <w:t>b.</w:t>
        </w:r>
        <w:r w:rsidR="00B61715">
          <w:rPr>
            <w:rFonts w:asciiTheme="minorHAnsi" w:eastAsiaTheme="minorEastAsia" w:hAnsiTheme="minorHAnsi" w:cstheme="minorBidi"/>
            <w:noProof/>
            <w:szCs w:val="22"/>
            <w:lang w:eastAsia="zh-CN"/>
          </w:rPr>
          <w:tab/>
        </w:r>
        <w:r w:rsidR="00B61715" w:rsidRPr="003C5C25">
          <w:rPr>
            <w:rStyle w:val="Hyperlink"/>
            <w:noProof/>
          </w:rPr>
          <w:t>Treatment of travel time payments</w:t>
        </w:r>
        <w:r w:rsidR="00B61715">
          <w:rPr>
            <w:noProof/>
            <w:webHidden/>
          </w:rPr>
          <w:tab/>
        </w:r>
        <w:r w:rsidR="00B61715">
          <w:rPr>
            <w:noProof/>
            <w:webHidden/>
          </w:rPr>
          <w:fldChar w:fldCharType="begin"/>
        </w:r>
        <w:r w:rsidR="00B61715">
          <w:rPr>
            <w:noProof/>
            <w:webHidden/>
          </w:rPr>
          <w:instrText xml:space="preserve"> PAGEREF _Toc130515032 \h </w:instrText>
        </w:r>
        <w:r w:rsidR="00B61715">
          <w:rPr>
            <w:noProof/>
            <w:webHidden/>
          </w:rPr>
        </w:r>
        <w:r w:rsidR="00B61715">
          <w:rPr>
            <w:noProof/>
            <w:webHidden/>
          </w:rPr>
          <w:fldChar w:fldCharType="separate"/>
        </w:r>
        <w:r>
          <w:rPr>
            <w:noProof/>
            <w:webHidden/>
          </w:rPr>
          <w:t>7</w:t>
        </w:r>
        <w:r w:rsidR="00B61715">
          <w:rPr>
            <w:noProof/>
            <w:webHidden/>
          </w:rPr>
          <w:fldChar w:fldCharType="end"/>
        </w:r>
      </w:hyperlink>
    </w:p>
    <w:p w14:paraId="2F73FBF6" w14:textId="272B8624" w:rsidR="00B61715" w:rsidRDefault="001C7571">
      <w:pPr>
        <w:pStyle w:val="TOC2"/>
        <w:tabs>
          <w:tab w:val="left" w:pos="1134"/>
        </w:tabs>
        <w:rPr>
          <w:rFonts w:asciiTheme="minorHAnsi" w:eastAsiaTheme="minorEastAsia" w:hAnsiTheme="minorHAnsi" w:cstheme="minorBidi"/>
          <w:noProof/>
          <w:szCs w:val="22"/>
          <w:lang w:eastAsia="zh-CN"/>
        </w:rPr>
      </w:pPr>
      <w:hyperlink w:anchor="_Toc130515033" w:history="1">
        <w:r w:rsidR="00B61715" w:rsidRPr="003C5C25">
          <w:rPr>
            <w:rStyle w:val="Hyperlink"/>
            <w:noProof/>
          </w:rPr>
          <w:t>c.</w:t>
        </w:r>
        <w:r w:rsidR="00B61715">
          <w:rPr>
            <w:rFonts w:asciiTheme="minorHAnsi" w:eastAsiaTheme="minorEastAsia" w:hAnsiTheme="minorHAnsi" w:cstheme="minorBidi"/>
            <w:noProof/>
            <w:szCs w:val="22"/>
            <w:lang w:eastAsia="zh-CN"/>
          </w:rPr>
          <w:tab/>
        </w:r>
        <w:r w:rsidR="00B61715" w:rsidRPr="003C5C25">
          <w:rPr>
            <w:rStyle w:val="Hyperlink"/>
            <w:noProof/>
          </w:rPr>
          <w:t>Final agreed travel distance cost</w:t>
        </w:r>
        <w:r w:rsidR="00B61715">
          <w:rPr>
            <w:noProof/>
            <w:webHidden/>
          </w:rPr>
          <w:tab/>
        </w:r>
        <w:r w:rsidR="00B61715">
          <w:rPr>
            <w:noProof/>
            <w:webHidden/>
          </w:rPr>
          <w:fldChar w:fldCharType="begin"/>
        </w:r>
        <w:r w:rsidR="00B61715">
          <w:rPr>
            <w:noProof/>
            <w:webHidden/>
          </w:rPr>
          <w:instrText xml:space="preserve"> PAGEREF _Toc130515033 \h </w:instrText>
        </w:r>
        <w:r w:rsidR="00B61715">
          <w:rPr>
            <w:noProof/>
            <w:webHidden/>
          </w:rPr>
        </w:r>
        <w:r w:rsidR="00B61715">
          <w:rPr>
            <w:noProof/>
            <w:webHidden/>
          </w:rPr>
          <w:fldChar w:fldCharType="separate"/>
        </w:r>
        <w:r>
          <w:rPr>
            <w:noProof/>
            <w:webHidden/>
          </w:rPr>
          <w:t>7</w:t>
        </w:r>
        <w:r w:rsidR="00B61715">
          <w:rPr>
            <w:noProof/>
            <w:webHidden/>
          </w:rPr>
          <w:fldChar w:fldCharType="end"/>
        </w:r>
      </w:hyperlink>
    </w:p>
    <w:p w14:paraId="0F95C637" w14:textId="02CE48AB" w:rsidR="00B61715" w:rsidRDefault="001C7571">
      <w:pPr>
        <w:pStyle w:val="TOC1"/>
        <w:rPr>
          <w:rFonts w:asciiTheme="minorHAnsi" w:eastAsiaTheme="minorEastAsia" w:hAnsiTheme="minorHAnsi" w:cstheme="minorBidi"/>
          <w:noProof/>
          <w:sz w:val="22"/>
          <w:szCs w:val="22"/>
          <w:lang w:eastAsia="zh-CN"/>
        </w:rPr>
      </w:pPr>
      <w:hyperlink w:anchor="_Toc130515034" w:history="1">
        <w:r w:rsidR="00B61715" w:rsidRPr="003C5C25">
          <w:rPr>
            <w:rStyle w:val="Hyperlink"/>
            <w:noProof/>
          </w:rPr>
          <w:t>4</w:t>
        </w:r>
        <w:r w:rsidR="00B61715">
          <w:rPr>
            <w:rFonts w:asciiTheme="minorHAnsi" w:eastAsiaTheme="minorEastAsia" w:hAnsiTheme="minorHAnsi" w:cstheme="minorBidi"/>
            <w:noProof/>
            <w:sz w:val="22"/>
            <w:szCs w:val="22"/>
            <w:lang w:eastAsia="zh-CN"/>
          </w:rPr>
          <w:tab/>
        </w:r>
        <w:r w:rsidR="00B61715" w:rsidRPr="003C5C25">
          <w:rPr>
            <w:rStyle w:val="Hyperlink"/>
            <w:noProof/>
          </w:rPr>
          <w:t>Exceptional travel</w:t>
        </w:r>
        <w:r w:rsidR="00B61715">
          <w:rPr>
            <w:noProof/>
            <w:webHidden/>
          </w:rPr>
          <w:tab/>
        </w:r>
        <w:r w:rsidR="00B61715">
          <w:rPr>
            <w:noProof/>
            <w:webHidden/>
          </w:rPr>
          <w:fldChar w:fldCharType="begin"/>
        </w:r>
        <w:r w:rsidR="00B61715">
          <w:rPr>
            <w:noProof/>
            <w:webHidden/>
          </w:rPr>
          <w:instrText xml:space="preserve"> PAGEREF _Toc130515034 \h </w:instrText>
        </w:r>
        <w:r w:rsidR="00B61715">
          <w:rPr>
            <w:noProof/>
            <w:webHidden/>
          </w:rPr>
        </w:r>
        <w:r w:rsidR="00B61715">
          <w:rPr>
            <w:noProof/>
            <w:webHidden/>
          </w:rPr>
          <w:fldChar w:fldCharType="separate"/>
        </w:r>
        <w:r>
          <w:rPr>
            <w:noProof/>
            <w:webHidden/>
          </w:rPr>
          <w:t>8</w:t>
        </w:r>
        <w:r w:rsidR="00B61715">
          <w:rPr>
            <w:noProof/>
            <w:webHidden/>
          </w:rPr>
          <w:fldChar w:fldCharType="end"/>
        </w:r>
      </w:hyperlink>
    </w:p>
    <w:p w14:paraId="7FE1E825" w14:textId="5F7AAE83" w:rsidR="00B61715" w:rsidRDefault="001C7571">
      <w:pPr>
        <w:pStyle w:val="TOC1"/>
        <w:rPr>
          <w:rFonts w:asciiTheme="minorHAnsi" w:eastAsiaTheme="minorEastAsia" w:hAnsiTheme="minorHAnsi" w:cstheme="minorBidi"/>
          <w:noProof/>
          <w:sz w:val="22"/>
          <w:szCs w:val="22"/>
          <w:lang w:eastAsia="zh-CN"/>
        </w:rPr>
      </w:pPr>
      <w:hyperlink w:anchor="_Toc130515035" w:history="1">
        <w:r w:rsidR="00B61715" w:rsidRPr="003C5C25">
          <w:rPr>
            <w:rStyle w:val="Hyperlink"/>
            <w:noProof/>
          </w:rPr>
          <w:t>5</w:t>
        </w:r>
        <w:r w:rsidR="00B61715">
          <w:rPr>
            <w:rFonts w:asciiTheme="minorHAnsi" w:eastAsiaTheme="minorEastAsia" w:hAnsiTheme="minorHAnsi" w:cstheme="minorBidi"/>
            <w:noProof/>
            <w:sz w:val="22"/>
            <w:szCs w:val="22"/>
            <w:lang w:eastAsia="zh-CN"/>
          </w:rPr>
          <w:tab/>
        </w:r>
        <w:r w:rsidR="00B61715" w:rsidRPr="003C5C25">
          <w:rPr>
            <w:rStyle w:val="Hyperlink"/>
            <w:noProof/>
          </w:rPr>
          <w:t>Claiming</w:t>
        </w:r>
        <w:r w:rsidR="00B61715">
          <w:rPr>
            <w:noProof/>
            <w:webHidden/>
          </w:rPr>
          <w:tab/>
        </w:r>
        <w:r w:rsidR="00B61715">
          <w:rPr>
            <w:noProof/>
            <w:webHidden/>
          </w:rPr>
          <w:fldChar w:fldCharType="begin"/>
        </w:r>
        <w:r w:rsidR="00B61715">
          <w:rPr>
            <w:noProof/>
            <w:webHidden/>
          </w:rPr>
          <w:instrText xml:space="preserve"> PAGEREF _Toc130515035 \h </w:instrText>
        </w:r>
        <w:r w:rsidR="00B61715">
          <w:rPr>
            <w:noProof/>
            <w:webHidden/>
          </w:rPr>
        </w:r>
        <w:r w:rsidR="00B61715">
          <w:rPr>
            <w:noProof/>
            <w:webHidden/>
          </w:rPr>
          <w:fldChar w:fldCharType="separate"/>
        </w:r>
        <w:r>
          <w:rPr>
            <w:noProof/>
            <w:webHidden/>
          </w:rPr>
          <w:t>10</w:t>
        </w:r>
        <w:r w:rsidR="00B61715">
          <w:rPr>
            <w:noProof/>
            <w:webHidden/>
          </w:rPr>
          <w:fldChar w:fldCharType="end"/>
        </w:r>
      </w:hyperlink>
    </w:p>
    <w:p w14:paraId="1893CE2D" w14:textId="2892057B" w:rsidR="00B61715" w:rsidRDefault="001C7571">
      <w:pPr>
        <w:pStyle w:val="TOC2"/>
        <w:tabs>
          <w:tab w:val="left" w:pos="1134"/>
        </w:tabs>
        <w:rPr>
          <w:rFonts w:asciiTheme="minorHAnsi" w:eastAsiaTheme="minorEastAsia" w:hAnsiTheme="minorHAnsi" w:cstheme="minorBidi"/>
          <w:noProof/>
          <w:szCs w:val="22"/>
          <w:lang w:eastAsia="zh-CN"/>
        </w:rPr>
      </w:pPr>
      <w:hyperlink w:anchor="_Toc130515036" w:history="1">
        <w:r w:rsidR="00B61715" w:rsidRPr="003C5C25">
          <w:rPr>
            <w:rStyle w:val="Hyperlink"/>
            <w:noProof/>
          </w:rPr>
          <w:t>a.</w:t>
        </w:r>
        <w:r w:rsidR="00B61715">
          <w:rPr>
            <w:rFonts w:asciiTheme="minorHAnsi" w:eastAsiaTheme="minorEastAsia" w:hAnsiTheme="minorHAnsi" w:cstheme="minorBidi"/>
            <w:noProof/>
            <w:szCs w:val="22"/>
            <w:lang w:eastAsia="zh-CN"/>
          </w:rPr>
          <w:tab/>
        </w:r>
        <w:r w:rsidR="00B61715" w:rsidRPr="003C5C25">
          <w:rPr>
            <w:rStyle w:val="Hyperlink"/>
            <w:noProof/>
          </w:rPr>
          <w:t>Additional columns are required as shown below</w:t>
        </w:r>
        <w:r w:rsidR="00B61715">
          <w:rPr>
            <w:noProof/>
            <w:webHidden/>
          </w:rPr>
          <w:tab/>
        </w:r>
        <w:r w:rsidR="00B61715">
          <w:rPr>
            <w:noProof/>
            <w:webHidden/>
          </w:rPr>
          <w:fldChar w:fldCharType="begin"/>
        </w:r>
        <w:r w:rsidR="00B61715">
          <w:rPr>
            <w:noProof/>
            <w:webHidden/>
          </w:rPr>
          <w:instrText xml:space="preserve"> PAGEREF _Toc130515036 \h </w:instrText>
        </w:r>
        <w:r w:rsidR="00B61715">
          <w:rPr>
            <w:noProof/>
            <w:webHidden/>
          </w:rPr>
        </w:r>
        <w:r w:rsidR="00B61715">
          <w:rPr>
            <w:noProof/>
            <w:webHidden/>
          </w:rPr>
          <w:fldChar w:fldCharType="separate"/>
        </w:r>
        <w:r>
          <w:rPr>
            <w:noProof/>
            <w:webHidden/>
          </w:rPr>
          <w:t>10</w:t>
        </w:r>
        <w:r w:rsidR="00B61715">
          <w:rPr>
            <w:noProof/>
            <w:webHidden/>
          </w:rPr>
          <w:fldChar w:fldCharType="end"/>
        </w:r>
      </w:hyperlink>
    </w:p>
    <w:p w14:paraId="79595C33" w14:textId="7C967195" w:rsidR="00B61715" w:rsidRDefault="001C7571">
      <w:pPr>
        <w:pStyle w:val="TOC2"/>
        <w:tabs>
          <w:tab w:val="left" w:pos="1134"/>
        </w:tabs>
        <w:rPr>
          <w:rFonts w:asciiTheme="minorHAnsi" w:eastAsiaTheme="minorEastAsia" w:hAnsiTheme="minorHAnsi" w:cstheme="minorBidi"/>
          <w:noProof/>
          <w:szCs w:val="22"/>
          <w:lang w:eastAsia="zh-CN"/>
        </w:rPr>
      </w:pPr>
      <w:hyperlink w:anchor="_Toc130515037" w:history="1">
        <w:r w:rsidR="00B61715" w:rsidRPr="003C5C25">
          <w:rPr>
            <w:rStyle w:val="Hyperlink"/>
            <w:noProof/>
          </w:rPr>
          <w:t>b.</w:t>
        </w:r>
        <w:r w:rsidR="00B61715">
          <w:rPr>
            <w:rFonts w:asciiTheme="minorHAnsi" w:eastAsiaTheme="minorEastAsia" w:hAnsiTheme="minorHAnsi" w:cstheme="minorBidi"/>
            <w:noProof/>
            <w:szCs w:val="22"/>
            <w:lang w:eastAsia="zh-CN"/>
          </w:rPr>
          <w:tab/>
        </w:r>
        <w:r w:rsidR="00B61715" w:rsidRPr="003C5C25">
          <w:rPr>
            <w:rStyle w:val="Hyperlink"/>
            <w:noProof/>
          </w:rPr>
          <w:t>Will I need to build in any authorisation processes into my system?</w:t>
        </w:r>
        <w:r w:rsidR="00B61715">
          <w:rPr>
            <w:noProof/>
            <w:webHidden/>
          </w:rPr>
          <w:tab/>
        </w:r>
        <w:r w:rsidR="00B61715">
          <w:rPr>
            <w:noProof/>
            <w:webHidden/>
          </w:rPr>
          <w:fldChar w:fldCharType="begin"/>
        </w:r>
        <w:r w:rsidR="00B61715">
          <w:rPr>
            <w:noProof/>
            <w:webHidden/>
          </w:rPr>
          <w:instrText xml:space="preserve"> PAGEREF _Toc130515037 \h </w:instrText>
        </w:r>
        <w:r w:rsidR="00B61715">
          <w:rPr>
            <w:noProof/>
            <w:webHidden/>
          </w:rPr>
        </w:r>
        <w:r w:rsidR="00B61715">
          <w:rPr>
            <w:noProof/>
            <w:webHidden/>
          </w:rPr>
          <w:fldChar w:fldCharType="separate"/>
        </w:r>
        <w:r>
          <w:rPr>
            <w:noProof/>
            <w:webHidden/>
          </w:rPr>
          <w:t>10</w:t>
        </w:r>
        <w:r w:rsidR="00B61715">
          <w:rPr>
            <w:noProof/>
            <w:webHidden/>
          </w:rPr>
          <w:fldChar w:fldCharType="end"/>
        </w:r>
      </w:hyperlink>
    </w:p>
    <w:p w14:paraId="74331825" w14:textId="6997E8A4" w:rsidR="00B61715" w:rsidRDefault="001C7571">
      <w:pPr>
        <w:pStyle w:val="TOC2"/>
        <w:tabs>
          <w:tab w:val="left" w:pos="1134"/>
        </w:tabs>
        <w:rPr>
          <w:rFonts w:asciiTheme="minorHAnsi" w:eastAsiaTheme="minorEastAsia" w:hAnsiTheme="minorHAnsi" w:cstheme="minorBidi"/>
          <w:noProof/>
          <w:szCs w:val="22"/>
          <w:lang w:eastAsia="zh-CN"/>
        </w:rPr>
      </w:pPr>
      <w:hyperlink w:anchor="_Toc130515038" w:history="1">
        <w:r w:rsidR="00B61715" w:rsidRPr="003C5C25">
          <w:rPr>
            <w:rStyle w:val="Hyperlink"/>
            <w:noProof/>
          </w:rPr>
          <w:t>c.</w:t>
        </w:r>
        <w:r w:rsidR="00B61715">
          <w:rPr>
            <w:rFonts w:asciiTheme="minorHAnsi" w:eastAsiaTheme="minorEastAsia" w:hAnsiTheme="minorHAnsi" w:cstheme="minorBidi"/>
            <w:noProof/>
            <w:szCs w:val="22"/>
            <w:lang w:eastAsia="zh-CN"/>
          </w:rPr>
          <w:tab/>
        </w:r>
        <w:r w:rsidR="00B61715" w:rsidRPr="003C5C25">
          <w:rPr>
            <w:rStyle w:val="Hyperlink"/>
            <w:noProof/>
          </w:rPr>
          <w:t>IBT scenarios and calculations</w:t>
        </w:r>
        <w:r w:rsidR="00B61715">
          <w:rPr>
            <w:noProof/>
            <w:webHidden/>
          </w:rPr>
          <w:tab/>
        </w:r>
        <w:r w:rsidR="00B61715">
          <w:rPr>
            <w:noProof/>
            <w:webHidden/>
          </w:rPr>
          <w:fldChar w:fldCharType="begin"/>
        </w:r>
        <w:r w:rsidR="00B61715">
          <w:rPr>
            <w:noProof/>
            <w:webHidden/>
          </w:rPr>
          <w:instrText xml:space="preserve"> PAGEREF _Toc130515038 \h </w:instrText>
        </w:r>
        <w:r w:rsidR="00B61715">
          <w:rPr>
            <w:noProof/>
            <w:webHidden/>
          </w:rPr>
        </w:r>
        <w:r w:rsidR="00B61715">
          <w:rPr>
            <w:noProof/>
            <w:webHidden/>
          </w:rPr>
          <w:fldChar w:fldCharType="separate"/>
        </w:r>
        <w:r>
          <w:rPr>
            <w:noProof/>
            <w:webHidden/>
          </w:rPr>
          <w:t>11</w:t>
        </w:r>
        <w:r w:rsidR="00B61715">
          <w:rPr>
            <w:noProof/>
            <w:webHidden/>
          </w:rPr>
          <w:fldChar w:fldCharType="end"/>
        </w:r>
      </w:hyperlink>
    </w:p>
    <w:p w14:paraId="67323AF3" w14:textId="2E67A4EA" w:rsidR="00B61715" w:rsidRDefault="001C7571">
      <w:pPr>
        <w:pStyle w:val="TOC2"/>
        <w:tabs>
          <w:tab w:val="left" w:pos="1134"/>
        </w:tabs>
        <w:rPr>
          <w:rFonts w:asciiTheme="minorHAnsi" w:eastAsiaTheme="minorEastAsia" w:hAnsiTheme="minorHAnsi" w:cstheme="minorBidi"/>
          <w:noProof/>
          <w:szCs w:val="22"/>
          <w:lang w:eastAsia="zh-CN"/>
        </w:rPr>
      </w:pPr>
      <w:hyperlink w:anchor="_Toc130515039" w:history="1">
        <w:r w:rsidR="00B61715" w:rsidRPr="003C5C25">
          <w:rPr>
            <w:rStyle w:val="Hyperlink"/>
            <w:noProof/>
          </w:rPr>
          <w:t>d.</w:t>
        </w:r>
        <w:r w:rsidR="00B61715">
          <w:rPr>
            <w:rFonts w:asciiTheme="minorHAnsi" w:eastAsiaTheme="minorEastAsia" w:hAnsiTheme="minorHAnsi" w:cstheme="minorBidi"/>
            <w:noProof/>
            <w:szCs w:val="22"/>
            <w:lang w:eastAsia="zh-CN"/>
          </w:rPr>
          <w:tab/>
        </w:r>
        <w:r w:rsidR="00B61715" w:rsidRPr="003C5C25">
          <w:rPr>
            <w:rStyle w:val="Hyperlink"/>
            <w:noProof/>
          </w:rPr>
          <w:t>Audit</w:t>
        </w:r>
        <w:r w:rsidR="00B61715">
          <w:rPr>
            <w:noProof/>
            <w:webHidden/>
          </w:rPr>
          <w:tab/>
        </w:r>
        <w:r w:rsidR="00B61715">
          <w:rPr>
            <w:noProof/>
            <w:webHidden/>
          </w:rPr>
          <w:fldChar w:fldCharType="begin"/>
        </w:r>
        <w:r w:rsidR="00B61715">
          <w:rPr>
            <w:noProof/>
            <w:webHidden/>
          </w:rPr>
          <w:instrText xml:space="preserve"> PAGEREF _Toc130515039 \h </w:instrText>
        </w:r>
        <w:r w:rsidR="00B61715">
          <w:rPr>
            <w:noProof/>
            <w:webHidden/>
          </w:rPr>
        </w:r>
        <w:r w:rsidR="00B61715">
          <w:rPr>
            <w:noProof/>
            <w:webHidden/>
          </w:rPr>
          <w:fldChar w:fldCharType="separate"/>
        </w:r>
        <w:r>
          <w:rPr>
            <w:noProof/>
            <w:webHidden/>
          </w:rPr>
          <w:t>22</w:t>
        </w:r>
        <w:r w:rsidR="00B61715">
          <w:rPr>
            <w:noProof/>
            <w:webHidden/>
          </w:rPr>
          <w:fldChar w:fldCharType="end"/>
        </w:r>
      </w:hyperlink>
    </w:p>
    <w:p w14:paraId="0D0C71B2" w14:textId="631C322C" w:rsidR="00B61715" w:rsidRDefault="001C7571">
      <w:pPr>
        <w:pStyle w:val="TOC1"/>
        <w:rPr>
          <w:rFonts w:asciiTheme="minorHAnsi" w:eastAsiaTheme="minorEastAsia" w:hAnsiTheme="minorHAnsi" w:cstheme="minorBidi"/>
          <w:noProof/>
          <w:sz w:val="22"/>
          <w:szCs w:val="22"/>
          <w:lang w:eastAsia="zh-CN"/>
        </w:rPr>
      </w:pPr>
      <w:hyperlink w:anchor="_Toc130515040" w:history="1">
        <w:r w:rsidR="00B61715" w:rsidRPr="003C5C25">
          <w:rPr>
            <w:rStyle w:val="Hyperlink"/>
            <w:noProof/>
          </w:rPr>
          <w:t>6</w:t>
        </w:r>
        <w:r w:rsidR="00B61715">
          <w:rPr>
            <w:rFonts w:asciiTheme="minorHAnsi" w:eastAsiaTheme="minorEastAsia" w:hAnsiTheme="minorHAnsi" w:cstheme="minorBidi"/>
            <w:noProof/>
            <w:sz w:val="22"/>
            <w:szCs w:val="22"/>
            <w:lang w:eastAsia="zh-CN"/>
          </w:rPr>
          <w:tab/>
        </w:r>
        <w:r w:rsidR="00B61715" w:rsidRPr="003C5C25">
          <w:rPr>
            <w:rStyle w:val="Hyperlink"/>
            <w:noProof/>
          </w:rPr>
          <w:t>Treatment of “no worse off”</w:t>
        </w:r>
        <w:r w:rsidR="00B61715">
          <w:rPr>
            <w:noProof/>
            <w:webHidden/>
          </w:rPr>
          <w:tab/>
        </w:r>
        <w:r w:rsidR="00B61715">
          <w:rPr>
            <w:noProof/>
            <w:webHidden/>
          </w:rPr>
          <w:fldChar w:fldCharType="begin"/>
        </w:r>
        <w:r w:rsidR="00B61715">
          <w:rPr>
            <w:noProof/>
            <w:webHidden/>
          </w:rPr>
          <w:instrText xml:space="preserve"> PAGEREF _Toc130515040 \h </w:instrText>
        </w:r>
        <w:r w:rsidR="00B61715">
          <w:rPr>
            <w:noProof/>
            <w:webHidden/>
          </w:rPr>
        </w:r>
        <w:r w:rsidR="00B61715">
          <w:rPr>
            <w:noProof/>
            <w:webHidden/>
          </w:rPr>
          <w:fldChar w:fldCharType="separate"/>
        </w:r>
        <w:r>
          <w:rPr>
            <w:noProof/>
            <w:webHidden/>
          </w:rPr>
          <w:t>23</w:t>
        </w:r>
        <w:r w:rsidR="00B61715">
          <w:rPr>
            <w:noProof/>
            <w:webHidden/>
          </w:rPr>
          <w:fldChar w:fldCharType="end"/>
        </w:r>
      </w:hyperlink>
    </w:p>
    <w:p w14:paraId="31725EFB" w14:textId="475439B1" w:rsidR="00B61715" w:rsidRDefault="001C7571">
      <w:pPr>
        <w:pStyle w:val="TOC1"/>
        <w:rPr>
          <w:rFonts w:asciiTheme="minorHAnsi" w:eastAsiaTheme="minorEastAsia" w:hAnsiTheme="minorHAnsi" w:cstheme="minorBidi"/>
          <w:noProof/>
          <w:sz w:val="22"/>
          <w:szCs w:val="22"/>
          <w:lang w:eastAsia="zh-CN"/>
        </w:rPr>
      </w:pPr>
      <w:hyperlink w:anchor="_Toc130515041" w:history="1">
        <w:r w:rsidR="00B61715" w:rsidRPr="003C5C25">
          <w:rPr>
            <w:rStyle w:val="Hyperlink"/>
            <w:noProof/>
          </w:rPr>
          <w:t>Appendix 1: File specification for IBT claims</w:t>
        </w:r>
        <w:r w:rsidR="00B61715">
          <w:rPr>
            <w:noProof/>
            <w:webHidden/>
          </w:rPr>
          <w:tab/>
        </w:r>
        <w:r w:rsidR="00B61715">
          <w:rPr>
            <w:noProof/>
            <w:webHidden/>
          </w:rPr>
          <w:fldChar w:fldCharType="begin"/>
        </w:r>
        <w:r w:rsidR="00B61715">
          <w:rPr>
            <w:noProof/>
            <w:webHidden/>
          </w:rPr>
          <w:instrText xml:space="preserve"> PAGEREF _Toc130515041 \h </w:instrText>
        </w:r>
        <w:r w:rsidR="00B61715">
          <w:rPr>
            <w:noProof/>
            <w:webHidden/>
          </w:rPr>
        </w:r>
        <w:r w:rsidR="00B61715">
          <w:rPr>
            <w:noProof/>
            <w:webHidden/>
          </w:rPr>
          <w:fldChar w:fldCharType="separate"/>
        </w:r>
        <w:r>
          <w:rPr>
            <w:noProof/>
            <w:webHidden/>
          </w:rPr>
          <w:t>24</w:t>
        </w:r>
        <w:r w:rsidR="00B61715">
          <w:rPr>
            <w:noProof/>
            <w:webHidden/>
          </w:rPr>
          <w:fldChar w:fldCharType="end"/>
        </w:r>
      </w:hyperlink>
    </w:p>
    <w:p w14:paraId="0BB28832" w14:textId="054649BB" w:rsidR="00B61715" w:rsidRDefault="001C7571">
      <w:pPr>
        <w:pStyle w:val="TOC2"/>
        <w:rPr>
          <w:rFonts w:asciiTheme="minorHAnsi" w:eastAsiaTheme="minorEastAsia" w:hAnsiTheme="minorHAnsi" w:cstheme="minorBidi"/>
          <w:noProof/>
          <w:szCs w:val="22"/>
          <w:lang w:eastAsia="zh-CN"/>
        </w:rPr>
      </w:pPr>
      <w:hyperlink w:anchor="_Toc130515042" w:history="1">
        <w:r w:rsidR="00B61715" w:rsidRPr="003C5C25">
          <w:rPr>
            <w:rStyle w:val="Hyperlink"/>
            <w:noProof/>
          </w:rPr>
          <w:t>Main changes</w:t>
        </w:r>
        <w:r w:rsidR="00B61715">
          <w:rPr>
            <w:noProof/>
            <w:webHidden/>
          </w:rPr>
          <w:tab/>
        </w:r>
        <w:r w:rsidR="00B61715">
          <w:rPr>
            <w:noProof/>
            <w:webHidden/>
          </w:rPr>
          <w:fldChar w:fldCharType="begin"/>
        </w:r>
        <w:r w:rsidR="00B61715">
          <w:rPr>
            <w:noProof/>
            <w:webHidden/>
          </w:rPr>
          <w:instrText xml:space="preserve"> PAGEREF _Toc130515042 \h </w:instrText>
        </w:r>
        <w:r w:rsidR="00B61715">
          <w:rPr>
            <w:noProof/>
            <w:webHidden/>
          </w:rPr>
        </w:r>
        <w:r w:rsidR="00B61715">
          <w:rPr>
            <w:noProof/>
            <w:webHidden/>
          </w:rPr>
          <w:fldChar w:fldCharType="separate"/>
        </w:r>
        <w:r>
          <w:rPr>
            <w:noProof/>
            <w:webHidden/>
          </w:rPr>
          <w:t>24</w:t>
        </w:r>
        <w:r w:rsidR="00B61715">
          <w:rPr>
            <w:noProof/>
            <w:webHidden/>
          </w:rPr>
          <w:fldChar w:fldCharType="end"/>
        </w:r>
      </w:hyperlink>
    </w:p>
    <w:p w14:paraId="5B1FA4CE" w14:textId="02FC391F" w:rsidR="00B61715" w:rsidRDefault="001C7571">
      <w:pPr>
        <w:pStyle w:val="TOC2"/>
        <w:rPr>
          <w:rFonts w:asciiTheme="minorHAnsi" w:eastAsiaTheme="minorEastAsia" w:hAnsiTheme="minorHAnsi" w:cstheme="minorBidi"/>
          <w:noProof/>
          <w:szCs w:val="22"/>
          <w:lang w:eastAsia="zh-CN"/>
        </w:rPr>
      </w:pPr>
      <w:hyperlink w:anchor="_Toc130515043" w:history="1">
        <w:r w:rsidR="00B61715" w:rsidRPr="003C5C25">
          <w:rPr>
            <w:rStyle w:val="Hyperlink"/>
            <w:noProof/>
          </w:rPr>
          <w:t>Historical changes</w:t>
        </w:r>
        <w:r w:rsidR="00B61715">
          <w:rPr>
            <w:noProof/>
            <w:webHidden/>
          </w:rPr>
          <w:tab/>
        </w:r>
        <w:r w:rsidR="00B61715">
          <w:rPr>
            <w:noProof/>
            <w:webHidden/>
          </w:rPr>
          <w:fldChar w:fldCharType="begin"/>
        </w:r>
        <w:r w:rsidR="00B61715">
          <w:rPr>
            <w:noProof/>
            <w:webHidden/>
          </w:rPr>
          <w:instrText xml:space="preserve"> PAGEREF _Toc130515043 \h </w:instrText>
        </w:r>
        <w:r w:rsidR="00B61715">
          <w:rPr>
            <w:noProof/>
            <w:webHidden/>
          </w:rPr>
        </w:r>
        <w:r w:rsidR="00B61715">
          <w:rPr>
            <w:noProof/>
            <w:webHidden/>
          </w:rPr>
          <w:fldChar w:fldCharType="separate"/>
        </w:r>
        <w:r>
          <w:rPr>
            <w:noProof/>
            <w:webHidden/>
          </w:rPr>
          <w:t>24</w:t>
        </w:r>
        <w:r w:rsidR="00B61715">
          <w:rPr>
            <w:noProof/>
            <w:webHidden/>
          </w:rPr>
          <w:fldChar w:fldCharType="end"/>
        </w:r>
      </w:hyperlink>
    </w:p>
    <w:p w14:paraId="680246FA" w14:textId="1AE88337" w:rsidR="00B61715" w:rsidRDefault="001C7571">
      <w:pPr>
        <w:pStyle w:val="TOC1"/>
        <w:rPr>
          <w:rFonts w:asciiTheme="minorHAnsi" w:eastAsiaTheme="minorEastAsia" w:hAnsiTheme="minorHAnsi" w:cstheme="minorBidi"/>
          <w:noProof/>
          <w:sz w:val="22"/>
          <w:szCs w:val="22"/>
          <w:lang w:eastAsia="zh-CN"/>
        </w:rPr>
      </w:pPr>
      <w:hyperlink w:anchor="_Toc130515044" w:history="1">
        <w:r w:rsidR="00B61715" w:rsidRPr="003C5C25">
          <w:rPr>
            <w:rStyle w:val="Hyperlink"/>
            <w:noProof/>
          </w:rPr>
          <w:t>Appendix 2: Claim file specification for visits</w:t>
        </w:r>
        <w:r w:rsidR="00B61715">
          <w:rPr>
            <w:noProof/>
            <w:webHidden/>
          </w:rPr>
          <w:tab/>
        </w:r>
        <w:r w:rsidR="00B61715">
          <w:rPr>
            <w:noProof/>
            <w:webHidden/>
          </w:rPr>
          <w:fldChar w:fldCharType="begin"/>
        </w:r>
        <w:r w:rsidR="00B61715">
          <w:rPr>
            <w:noProof/>
            <w:webHidden/>
          </w:rPr>
          <w:instrText xml:space="preserve"> PAGEREF _Toc130515044 \h </w:instrText>
        </w:r>
        <w:r w:rsidR="00B61715">
          <w:rPr>
            <w:noProof/>
            <w:webHidden/>
          </w:rPr>
        </w:r>
        <w:r w:rsidR="00B61715">
          <w:rPr>
            <w:noProof/>
            <w:webHidden/>
          </w:rPr>
          <w:fldChar w:fldCharType="separate"/>
        </w:r>
        <w:r>
          <w:rPr>
            <w:noProof/>
            <w:webHidden/>
          </w:rPr>
          <w:t>25</w:t>
        </w:r>
        <w:r w:rsidR="00B61715">
          <w:rPr>
            <w:noProof/>
            <w:webHidden/>
          </w:rPr>
          <w:fldChar w:fldCharType="end"/>
        </w:r>
      </w:hyperlink>
    </w:p>
    <w:p w14:paraId="3A69E459" w14:textId="1321E98D" w:rsidR="00B61715" w:rsidRDefault="001C7571">
      <w:pPr>
        <w:pStyle w:val="TOC1"/>
        <w:rPr>
          <w:rFonts w:asciiTheme="minorHAnsi" w:eastAsiaTheme="minorEastAsia" w:hAnsiTheme="minorHAnsi" w:cstheme="minorBidi"/>
          <w:noProof/>
          <w:sz w:val="22"/>
          <w:szCs w:val="22"/>
          <w:lang w:eastAsia="zh-CN"/>
        </w:rPr>
      </w:pPr>
      <w:hyperlink w:anchor="_Toc130515045" w:history="1">
        <w:r w:rsidR="00B61715" w:rsidRPr="003C5C25">
          <w:rPr>
            <w:rStyle w:val="Hyperlink"/>
            <w:noProof/>
          </w:rPr>
          <w:t>Appendix 3: Example updated claim file for visits</w:t>
        </w:r>
        <w:r w:rsidR="00B61715">
          <w:rPr>
            <w:noProof/>
            <w:webHidden/>
          </w:rPr>
          <w:tab/>
        </w:r>
        <w:r w:rsidR="00B61715">
          <w:rPr>
            <w:noProof/>
            <w:webHidden/>
          </w:rPr>
          <w:fldChar w:fldCharType="begin"/>
        </w:r>
        <w:r w:rsidR="00B61715">
          <w:rPr>
            <w:noProof/>
            <w:webHidden/>
          </w:rPr>
          <w:instrText xml:space="preserve"> PAGEREF _Toc130515045 \h </w:instrText>
        </w:r>
        <w:r w:rsidR="00B61715">
          <w:rPr>
            <w:noProof/>
            <w:webHidden/>
          </w:rPr>
        </w:r>
        <w:r w:rsidR="00B61715">
          <w:rPr>
            <w:noProof/>
            <w:webHidden/>
          </w:rPr>
          <w:fldChar w:fldCharType="separate"/>
        </w:r>
        <w:r>
          <w:rPr>
            <w:noProof/>
            <w:webHidden/>
          </w:rPr>
          <w:t>27</w:t>
        </w:r>
        <w:r w:rsidR="00B61715">
          <w:rPr>
            <w:noProof/>
            <w:webHidden/>
          </w:rPr>
          <w:fldChar w:fldCharType="end"/>
        </w:r>
      </w:hyperlink>
    </w:p>
    <w:p w14:paraId="0B6A0A05" w14:textId="62327253" w:rsidR="00B61715" w:rsidRDefault="001C7571">
      <w:pPr>
        <w:pStyle w:val="TOC1"/>
        <w:rPr>
          <w:rFonts w:asciiTheme="minorHAnsi" w:eastAsiaTheme="minorEastAsia" w:hAnsiTheme="minorHAnsi" w:cstheme="minorBidi"/>
          <w:noProof/>
          <w:sz w:val="22"/>
          <w:szCs w:val="22"/>
          <w:lang w:eastAsia="zh-CN"/>
        </w:rPr>
      </w:pPr>
      <w:hyperlink w:anchor="_Toc130515046" w:history="1">
        <w:r w:rsidR="00B61715" w:rsidRPr="003C5C25">
          <w:rPr>
            <w:rStyle w:val="Hyperlink"/>
            <w:noProof/>
          </w:rPr>
          <w:t>Appendix 4: Updated provider report for visits</w:t>
        </w:r>
        <w:r w:rsidR="00B61715">
          <w:rPr>
            <w:noProof/>
            <w:webHidden/>
          </w:rPr>
          <w:tab/>
        </w:r>
        <w:r w:rsidR="00B61715">
          <w:rPr>
            <w:noProof/>
            <w:webHidden/>
          </w:rPr>
          <w:fldChar w:fldCharType="begin"/>
        </w:r>
        <w:r w:rsidR="00B61715">
          <w:rPr>
            <w:noProof/>
            <w:webHidden/>
          </w:rPr>
          <w:instrText xml:space="preserve"> PAGEREF _Toc130515046 \h </w:instrText>
        </w:r>
        <w:r w:rsidR="00B61715">
          <w:rPr>
            <w:noProof/>
            <w:webHidden/>
          </w:rPr>
        </w:r>
        <w:r w:rsidR="00B61715">
          <w:rPr>
            <w:noProof/>
            <w:webHidden/>
          </w:rPr>
          <w:fldChar w:fldCharType="separate"/>
        </w:r>
        <w:r>
          <w:rPr>
            <w:noProof/>
            <w:webHidden/>
          </w:rPr>
          <w:t>28</w:t>
        </w:r>
        <w:r w:rsidR="00B61715">
          <w:rPr>
            <w:noProof/>
            <w:webHidden/>
          </w:rPr>
          <w:fldChar w:fldCharType="end"/>
        </w:r>
      </w:hyperlink>
    </w:p>
    <w:p w14:paraId="7E0F1391" w14:textId="1EF74FA8" w:rsidR="00B61715" w:rsidRDefault="001C7571">
      <w:pPr>
        <w:pStyle w:val="TOC1"/>
        <w:rPr>
          <w:rFonts w:asciiTheme="minorHAnsi" w:eastAsiaTheme="minorEastAsia" w:hAnsiTheme="minorHAnsi" w:cstheme="minorBidi"/>
          <w:noProof/>
          <w:sz w:val="22"/>
          <w:szCs w:val="22"/>
          <w:lang w:eastAsia="zh-CN"/>
        </w:rPr>
      </w:pPr>
      <w:hyperlink w:anchor="_Toc130515047" w:history="1">
        <w:r w:rsidR="00B61715" w:rsidRPr="003C5C25">
          <w:rPr>
            <w:rStyle w:val="Hyperlink"/>
            <w:noProof/>
          </w:rPr>
          <w:t>Appendix 5: Flow chart for determining pay bands</w:t>
        </w:r>
        <w:r w:rsidR="00B61715">
          <w:rPr>
            <w:noProof/>
            <w:webHidden/>
          </w:rPr>
          <w:tab/>
        </w:r>
        <w:r w:rsidR="00B61715">
          <w:rPr>
            <w:noProof/>
            <w:webHidden/>
          </w:rPr>
          <w:fldChar w:fldCharType="begin"/>
        </w:r>
        <w:r w:rsidR="00B61715">
          <w:rPr>
            <w:noProof/>
            <w:webHidden/>
          </w:rPr>
          <w:instrText xml:space="preserve"> PAGEREF _Toc130515047 \h </w:instrText>
        </w:r>
        <w:r w:rsidR="00B61715">
          <w:rPr>
            <w:noProof/>
            <w:webHidden/>
          </w:rPr>
        </w:r>
        <w:r w:rsidR="00B61715">
          <w:rPr>
            <w:noProof/>
            <w:webHidden/>
          </w:rPr>
          <w:fldChar w:fldCharType="separate"/>
        </w:r>
        <w:r>
          <w:rPr>
            <w:noProof/>
            <w:webHidden/>
          </w:rPr>
          <w:t>29</w:t>
        </w:r>
        <w:r w:rsidR="00B61715">
          <w:rPr>
            <w:noProof/>
            <w:webHidden/>
          </w:rPr>
          <w:fldChar w:fldCharType="end"/>
        </w:r>
      </w:hyperlink>
    </w:p>
    <w:p w14:paraId="236E92E5" w14:textId="6FEFF962" w:rsidR="00B61715" w:rsidRDefault="001C7571">
      <w:pPr>
        <w:pStyle w:val="TOC1"/>
        <w:rPr>
          <w:rFonts w:asciiTheme="minorHAnsi" w:eastAsiaTheme="minorEastAsia" w:hAnsiTheme="minorHAnsi" w:cstheme="minorBidi"/>
          <w:noProof/>
          <w:sz w:val="22"/>
          <w:szCs w:val="22"/>
          <w:lang w:eastAsia="zh-CN"/>
        </w:rPr>
      </w:pPr>
      <w:hyperlink w:anchor="_Toc130515048" w:history="1">
        <w:r w:rsidR="00B61715" w:rsidRPr="003C5C25">
          <w:rPr>
            <w:rStyle w:val="Hyperlink"/>
            <w:noProof/>
          </w:rPr>
          <w:t>Appendix 6: Historical IBT Rates</w:t>
        </w:r>
        <w:r w:rsidR="00B61715">
          <w:rPr>
            <w:noProof/>
            <w:webHidden/>
          </w:rPr>
          <w:tab/>
        </w:r>
        <w:r w:rsidR="00B61715">
          <w:rPr>
            <w:noProof/>
            <w:webHidden/>
          </w:rPr>
          <w:fldChar w:fldCharType="begin"/>
        </w:r>
        <w:r w:rsidR="00B61715">
          <w:rPr>
            <w:noProof/>
            <w:webHidden/>
          </w:rPr>
          <w:instrText xml:space="preserve"> PAGEREF _Toc130515048 \h </w:instrText>
        </w:r>
        <w:r w:rsidR="00B61715">
          <w:rPr>
            <w:noProof/>
            <w:webHidden/>
          </w:rPr>
        </w:r>
        <w:r w:rsidR="00B61715">
          <w:rPr>
            <w:noProof/>
            <w:webHidden/>
          </w:rPr>
          <w:fldChar w:fldCharType="separate"/>
        </w:r>
        <w:r>
          <w:rPr>
            <w:noProof/>
            <w:webHidden/>
          </w:rPr>
          <w:t>30</w:t>
        </w:r>
        <w:r w:rsidR="00B61715">
          <w:rPr>
            <w:noProof/>
            <w:webHidden/>
          </w:rPr>
          <w:fldChar w:fldCharType="end"/>
        </w:r>
      </w:hyperlink>
    </w:p>
    <w:p w14:paraId="54E8C7E7" w14:textId="60E378E6" w:rsidR="00C86248" w:rsidRDefault="00870848">
      <w:r>
        <w:rPr>
          <w:rFonts w:ascii="Segoe UI Semibold" w:hAnsi="Segoe UI Semibold"/>
          <w:b/>
          <w:sz w:val="24"/>
        </w:rPr>
        <w:fldChar w:fldCharType="end"/>
      </w:r>
    </w:p>
    <w:p w14:paraId="0149C8D5" w14:textId="77777777" w:rsidR="002B76A7" w:rsidRDefault="002B76A7" w:rsidP="001211B7">
      <w:pPr>
        <w:pStyle w:val="TOC1"/>
        <w:keepNext/>
        <w:spacing w:before="0"/>
      </w:pPr>
      <w:r>
        <w:t>List of Tables</w:t>
      </w:r>
    </w:p>
    <w:p w14:paraId="72CFB338" w14:textId="1B538D0C" w:rsidR="007A68D5" w:rsidRDefault="002B76A7" w:rsidP="001211B7">
      <w:pPr>
        <w:pStyle w:val="TOC3"/>
        <w:spacing w:before="0"/>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7A68D5">
        <w:rPr>
          <w:noProof/>
        </w:rPr>
        <w:t>Table 1: One band</w:t>
      </w:r>
      <w:r w:rsidR="007A68D5">
        <w:rPr>
          <w:noProof/>
        </w:rPr>
        <w:tab/>
      </w:r>
      <w:r w:rsidR="007A68D5">
        <w:rPr>
          <w:noProof/>
        </w:rPr>
        <w:fldChar w:fldCharType="begin"/>
      </w:r>
      <w:r w:rsidR="007A68D5">
        <w:rPr>
          <w:noProof/>
        </w:rPr>
        <w:instrText xml:space="preserve"> PAGEREF _Toc46847187 \h </w:instrText>
      </w:r>
      <w:r w:rsidR="007A68D5">
        <w:rPr>
          <w:noProof/>
        </w:rPr>
      </w:r>
      <w:r w:rsidR="007A68D5">
        <w:rPr>
          <w:noProof/>
        </w:rPr>
        <w:fldChar w:fldCharType="separate"/>
      </w:r>
      <w:r w:rsidR="001C7571">
        <w:rPr>
          <w:noProof/>
        </w:rPr>
        <w:t>6</w:t>
      </w:r>
      <w:r w:rsidR="007A68D5">
        <w:rPr>
          <w:noProof/>
        </w:rPr>
        <w:fldChar w:fldCharType="end"/>
      </w:r>
    </w:p>
    <w:p w14:paraId="25D10550" w14:textId="6E98C8EB" w:rsidR="002B76A7" w:rsidRDefault="007A68D5" w:rsidP="001211B7">
      <w:pPr>
        <w:pStyle w:val="TOC3"/>
        <w:spacing w:before="0"/>
      </w:pPr>
      <w:r>
        <w:rPr>
          <w:noProof/>
        </w:rPr>
        <w:t xml:space="preserve">Table 2: Exceptional travel </w:t>
      </w:r>
      <w:r w:rsidR="00FE03BE">
        <w:rPr>
          <w:noProof/>
        </w:rPr>
        <w:t>pay</w:t>
      </w:r>
      <w:r>
        <w:rPr>
          <w:noProof/>
        </w:rPr>
        <w:t>ment</w:t>
      </w:r>
      <w:r>
        <w:rPr>
          <w:noProof/>
        </w:rPr>
        <w:tab/>
      </w:r>
      <w:r>
        <w:rPr>
          <w:noProof/>
        </w:rPr>
        <w:fldChar w:fldCharType="begin"/>
      </w:r>
      <w:r>
        <w:rPr>
          <w:noProof/>
        </w:rPr>
        <w:instrText xml:space="preserve"> PAGEREF _Toc46847188 \h </w:instrText>
      </w:r>
      <w:r>
        <w:rPr>
          <w:noProof/>
        </w:rPr>
      </w:r>
      <w:r>
        <w:rPr>
          <w:noProof/>
        </w:rPr>
        <w:fldChar w:fldCharType="separate"/>
      </w:r>
      <w:r w:rsidR="001C7571">
        <w:rPr>
          <w:noProof/>
        </w:rPr>
        <w:t>9</w:t>
      </w:r>
      <w:r>
        <w:rPr>
          <w:noProof/>
        </w:rPr>
        <w:fldChar w:fldCharType="end"/>
      </w:r>
      <w:r w:rsidR="002B76A7">
        <w:fldChar w:fldCharType="end"/>
      </w:r>
    </w:p>
    <w:p w14:paraId="5EC59026" w14:textId="77777777" w:rsidR="001D3E4E" w:rsidRDefault="001D3E4E" w:rsidP="001211B7">
      <w:pPr>
        <w:sectPr w:rsidR="001D3E4E" w:rsidSect="00925892">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3D1BAAD6" w14:textId="5D3183D5" w:rsidR="001D3E4E" w:rsidRDefault="003235C6" w:rsidP="001B3507">
      <w:pPr>
        <w:pStyle w:val="Heading1-nonumbering"/>
        <w:pageBreakBefore w:val="0"/>
      </w:pPr>
      <w:bookmarkStart w:id="2" w:name="_Toc130515024"/>
      <w:r>
        <w:t>Executive summary</w:t>
      </w:r>
      <w:bookmarkEnd w:id="2"/>
    </w:p>
    <w:p w14:paraId="6975A350" w14:textId="1D6AF479" w:rsidR="003235C6" w:rsidRDefault="003235C6" w:rsidP="003235C6">
      <w:pPr>
        <w:pStyle w:val="Box"/>
      </w:pPr>
      <w:r w:rsidRPr="003235C6">
        <w:t xml:space="preserve">This update provides important information about </w:t>
      </w:r>
      <w:r w:rsidR="00A3717A">
        <w:t xml:space="preserve">funding </w:t>
      </w:r>
      <w:r w:rsidRPr="003235C6">
        <w:t>arrangements</w:t>
      </w:r>
      <w:r w:rsidR="006447B2">
        <w:t xml:space="preserve"> for travel </w:t>
      </w:r>
      <w:r w:rsidR="00FE03BE">
        <w:t>pay</w:t>
      </w:r>
      <w:r w:rsidR="006447B2">
        <w:t>ments for home and community support workers.</w:t>
      </w:r>
    </w:p>
    <w:p w14:paraId="61073084" w14:textId="6E5CB788" w:rsidR="003235C6" w:rsidRDefault="003235C6" w:rsidP="003235C6">
      <w:pPr>
        <w:spacing w:before="240"/>
      </w:pPr>
      <w:r>
        <w:t xml:space="preserve">The purpose of this document is to lay out to providers / employers and funders technical guidance, and </w:t>
      </w:r>
      <w:r w:rsidR="006C7DC7">
        <w:t>several</w:t>
      </w:r>
      <w:r>
        <w:t xml:space="preserve"> simple scenarios on how to apply </w:t>
      </w:r>
      <w:r w:rsidR="002A657E">
        <w:t>In-Between Travel (</w:t>
      </w:r>
      <w:r>
        <w:t>IBT</w:t>
      </w:r>
      <w:r w:rsidR="002A657E">
        <w:t>)</w:t>
      </w:r>
      <w:r>
        <w:t>.</w:t>
      </w:r>
    </w:p>
    <w:p w14:paraId="6BDD2CD7" w14:textId="77777777" w:rsidR="003235C6" w:rsidRDefault="003235C6" w:rsidP="003235C6"/>
    <w:p w14:paraId="1F0E1BBC" w14:textId="2446195D" w:rsidR="003235C6" w:rsidRDefault="003235C6" w:rsidP="003235C6">
      <w:r>
        <w:t xml:space="preserve">Please take the time to consider the information below. We value your views and if you have general questions or feedback about the information here, please email us at </w:t>
      </w:r>
      <w:r w:rsidR="00CE642F">
        <w:rPr>
          <w:rStyle w:val="Hyperlink"/>
        </w:rPr>
        <w:t>IBT</w:t>
      </w:r>
      <w:r w:rsidR="006447B2">
        <w:rPr>
          <w:rStyle w:val="Hyperlink"/>
        </w:rPr>
        <w:t>@</w:t>
      </w:r>
      <w:r w:rsidR="0008688D">
        <w:rPr>
          <w:rStyle w:val="Hyperlink"/>
        </w:rPr>
        <w:t>health</w:t>
      </w:r>
      <w:r w:rsidR="006447B2">
        <w:rPr>
          <w:rStyle w:val="Hyperlink"/>
        </w:rPr>
        <w:t>.govt.nz</w:t>
      </w:r>
      <w:r w:rsidR="00D15251">
        <w:rPr>
          <w:rStyle w:val="Hyperlink"/>
        </w:rPr>
        <w:t>.</w:t>
      </w:r>
    </w:p>
    <w:p w14:paraId="7B4AB6DD" w14:textId="77777777" w:rsidR="003235C6" w:rsidRDefault="003235C6" w:rsidP="003A5FEA"/>
    <w:p w14:paraId="7C5625A2" w14:textId="77777777" w:rsidR="003235C6" w:rsidRDefault="003235C6" w:rsidP="003A5FEA"/>
    <w:p w14:paraId="0FEEA0AE" w14:textId="77777777" w:rsidR="001D3E4E" w:rsidRDefault="001D3E4E" w:rsidP="003A5FEA">
      <w:pPr>
        <w:sectPr w:rsidR="001D3E4E" w:rsidSect="007A68D5">
          <w:headerReference w:type="default" r:id="rId21"/>
          <w:footerReference w:type="even" r:id="rId22"/>
          <w:footerReference w:type="default" r:id="rId23"/>
          <w:pgSz w:w="11907" w:h="16840" w:code="9"/>
          <w:pgMar w:top="1418" w:right="1701" w:bottom="1134" w:left="1843" w:header="284" w:footer="425" w:gutter="284"/>
          <w:pgNumType w:start="1"/>
          <w:cols w:space="720"/>
        </w:sectPr>
      </w:pPr>
    </w:p>
    <w:p w14:paraId="5096EB2F" w14:textId="77777777" w:rsidR="008C2973" w:rsidRDefault="003235C6" w:rsidP="00053921">
      <w:pPr>
        <w:pStyle w:val="Heading1-nonumbering"/>
      </w:pPr>
      <w:bookmarkStart w:id="3" w:name="_Toc130515025"/>
      <w:r>
        <w:t xml:space="preserve">Background on </w:t>
      </w:r>
      <w:proofErr w:type="gramStart"/>
      <w:r>
        <w:t>In</w:t>
      </w:r>
      <w:proofErr w:type="gramEnd"/>
      <w:r>
        <w:noBreakHyphen/>
        <w:t>Between Travel</w:t>
      </w:r>
      <w:bookmarkEnd w:id="3"/>
    </w:p>
    <w:p w14:paraId="48C937D9" w14:textId="5C37F56D" w:rsidR="003235C6" w:rsidRPr="0004005C" w:rsidRDefault="003235C6" w:rsidP="003235C6">
      <w:r w:rsidRPr="0004005C">
        <w:t xml:space="preserve">In 2014, the Ministry of Health </w:t>
      </w:r>
      <w:r w:rsidR="00CB6B28">
        <w:t xml:space="preserve">(the Ministry) </w:t>
      </w:r>
      <w:r w:rsidRPr="0004005C">
        <w:t>entered negotiations to find a solution that would lead to home support workers getting paid for the time they spend travelling between clients. This is referred to as In-Between Travel (IBT).</w:t>
      </w:r>
    </w:p>
    <w:p w14:paraId="6A706E80" w14:textId="77777777" w:rsidR="003235C6" w:rsidRPr="0004005C" w:rsidRDefault="003235C6" w:rsidP="003235C6"/>
    <w:p w14:paraId="764C0933" w14:textId="471D03CB" w:rsidR="003235C6" w:rsidRPr="0004005C" w:rsidRDefault="003235C6" w:rsidP="003235C6">
      <w:r w:rsidRPr="0004005C">
        <w:t>In March 2014, negotiations with unions, employers and funding agencies opened, and were successfully concluded in September of that year. The agreement was ratified in June 2015</w:t>
      </w:r>
      <w:r w:rsidR="00892FAB">
        <w:t>.</w:t>
      </w:r>
      <w:r>
        <w:t xml:space="preserve"> </w:t>
      </w:r>
      <w:r w:rsidRPr="0004005C">
        <w:t>Parties then agreed a variation to the agreement in August 2015</w:t>
      </w:r>
      <w:r w:rsidR="00E66C0E">
        <w:t>, and the</w:t>
      </w:r>
      <w:r w:rsidR="00E66C0E" w:rsidRPr="0004005C">
        <w:t xml:space="preserve"> full settlement </w:t>
      </w:r>
      <w:r w:rsidR="00E66C0E">
        <w:t>wa</w:t>
      </w:r>
      <w:r w:rsidR="00E66C0E" w:rsidRPr="0004005C">
        <w:t xml:space="preserve">s implemented </w:t>
      </w:r>
      <w:r w:rsidR="00E66C0E">
        <w:t>o</w:t>
      </w:r>
      <w:r w:rsidR="00E66C0E" w:rsidRPr="0004005C">
        <w:t>n 1 March 2016</w:t>
      </w:r>
      <w:r w:rsidRPr="0004005C">
        <w:t>.</w:t>
      </w:r>
    </w:p>
    <w:p w14:paraId="5E09EE86" w14:textId="77777777" w:rsidR="003235C6" w:rsidRPr="0004005C" w:rsidRDefault="003235C6" w:rsidP="003235C6"/>
    <w:p w14:paraId="3E107467" w14:textId="5D013ECF" w:rsidR="003235C6" w:rsidRPr="009427FA" w:rsidRDefault="003235C6" w:rsidP="003235C6">
      <w:r w:rsidRPr="005E08F2">
        <w:t xml:space="preserve">Following the in-between travel negotiations in 2014 and the subsequent settlement, legislation </w:t>
      </w:r>
      <w:r>
        <w:t xml:space="preserve">was </w:t>
      </w:r>
      <w:r w:rsidRPr="005E08F2">
        <w:t>introduced</w:t>
      </w:r>
      <w:r>
        <w:t xml:space="preserve">, the </w:t>
      </w:r>
      <w:r w:rsidRPr="00904F57">
        <w:rPr>
          <w:kern w:val="36"/>
        </w:rPr>
        <w:t>Home and Community Support (</w:t>
      </w:r>
      <w:r w:rsidR="00FE03BE">
        <w:rPr>
          <w:kern w:val="36"/>
        </w:rPr>
        <w:t>Pay</w:t>
      </w:r>
      <w:r w:rsidRPr="00904F57">
        <w:rPr>
          <w:kern w:val="36"/>
        </w:rPr>
        <w:t>ment for Travel Between Clients) Settlement Act 2016</w:t>
      </w:r>
      <w:r w:rsidRPr="00904F57">
        <w:t xml:space="preserve"> </w:t>
      </w:r>
      <w:r w:rsidRPr="00FA44C0">
        <w:t>(the Act)</w:t>
      </w:r>
      <w:r w:rsidR="009427FA">
        <w:t>.</w:t>
      </w:r>
    </w:p>
    <w:p w14:paraId="184E7893" w14:textId="77777777" w:rsidR="003235C6" w:rsidRPr="005E08F2" w:rsidRDefault="003235C6" w:rsidP="009427FA"/>
    <w:p w14:paraId="15745B20" w14:textId="0C65A15F" w:rsidR="003235C6" w:rsidRPr="005E08F2" w:rsidRDefault="003235C6" w:rsidP="009427FA">
      <w:r w:rsidRPr="005E08F2">
        <w:t xml:space="preserve">The </w:t>
      </w:r>
      <w:r>
        <w:t>Act</w:t>
      </w:r>
      <w:r w:rsidRPr="005E08F2">
        <w:t xml:space="preserve"> describes the Home and Community Support (HCS) services as those funded by the Ministry or a DHB that are performed in a client</w:t>
      </w:r>
      <w:r>
        <w:t>’</w:t>
      </w:r>
      <w:r w:rsidRPr="005E08F2">
        <w:t>s home for the purpose of assisting the client to continue to live in their own home</w:t>
      </w:r>
      <w:r w:rsidR="007E3A98">
        <w:t>.</w:t>
      </w:r>
      <w:r w:rsidRPr="005E08F2">
        <w:t xml:space="preserve"> </w:t>
      </w:r>
      <w:r w:rsidR="007E3A98">
        <w:t xml:space="preserve">Also, the </w:t>
      </w:r>
      <w:r w:rsidRPr="00746D92">
        <w:t xml:space="preserve">services funded by </w:t>
      </w:r>
      <w:r w:rsidR="0025477D">
        <w:t>the Accident Compensation Corporation (</w:t>
      </w:r>
      <w:r w:rsidRPr="00746D92">
        <w:t>ACC</w:t>
      </w:r>
      <w:r w:rsidR="0025477D">
        <w:t>)</w:t>
      </w:r>
      <w:r w:rsidRPr="00746D92">
        <w:t xml:space="preserve"> that are performed in a </w:t>
      </w:r>
      <w:r w:rsidRPr="00907A5B">
        <w:t>client</w:t>
      </w:r>
      <w:r>
        <w:t>’</w:t>
      </w:r>
      <w:r w:rsidRPr="00907A5B">
        <w:t>s home for the purposes of supporting a client</w:t>
      </w:r>
      <w:r>
        <w:t>’</w:t>
      </w:r>
      <w:r w:rsidRPr="00907A5B">
        <w:t xml:space="preserve">s rehabilitation from an injury covered by the </w:t>
      </w:r>
      <w:r w:rsidRPr="003018A0">
        <w:t>ACC Act</w:t>
      </w:r>
      <w:r w:rsidR="00925172">
        <w:t>.</w:t>
      </w:r>
      <w:r w:rsidRPr="003018A0">
        <w:t xml:space="preserve"> </w:t>
      </w:r>
      <w:r w:rsidR="00925172">
        <w:t xml:space="preserve">This is </w:t>
      </w:r>
      <w:r w:rsidRPr="003018A0">
        <w:t>to achieve and sustain the client</w:t>
      </w:r>
      <w:r>
        <w:t>’</w:t>
      </w:r>
      <w:r w:rsidRPr="003018A0">
        <w:t>s maximum level of participation in everyday life</w:t>
      </w:r>
      <w:r w:rsidRPr="00907A5B">
        <w:t>.</w:t>
      </w:r>
    </w:p>
    <w:p w14:paraId="2BD88530" w14:textId="77777777" w:rsidR="003235C6" w:rsidRPr="005E08F2" w:rsidRDefault="003235C6" w:rsidP="009427FA"/>
    <w:p w14:paraId="2C7A3C82" w14:textId="2FD8024E" w:rsidR="003235C6" w:rsidRPr="005E08F2" w:rsidRDefault="003235C6" w:rsidP="009427FA">
      <w:r w:rsidRPr="005E08F2">
        <w:t>The</w:t>
      </w:r>
      <w:r>
        <w:t xml:space="preserve"> Act</w:t>
      </w:r>
      <w:r w:rsidRPr="005E08F2">
        <w:t xml:space="preserve"> also describes the </w:t>
      </w:r>
      <w:r w:rsidR="00FE03BE">
        <w:t>pay</w:t>
      </w:r>
      <w:r w:rsidRPr="005E08F2">
        <w:t xml:space="preserve">ment for travel between clients, the amendments to other legislation that has been necessitated by the introduction </w:t>
      </w:r>
      <w:r>
        <w:t>of the Act</w:t>
      </w:r>
      <w:r w:rsidR="00427A37">
        <w:t>.</w:t>
      </w:r>
      <w:r>
        <w:t xml:space="preserve"> </w:t>
      </w:r>
      <w:r w:rsidR="00427A37">
        <w:t xml:space="preserve"> It </w:t>
      </w:r>
      <w:r w:rsidRPr="005E08F2">
        <w:t xml:space="preserve">provides Schedules </w:t>
      </w:r>
      <w:r w:rsidR="00427A37">
        <w:t xml:space="preserve">that </w:t>
      </w:r>
      <w:r w:rsidRPr="005E08F2">
        <w:t xml:space="preserve">list former HCS employers, current HCS employers and the final Schedule </w:t>
      </w:r>
      <w:r w:rsidR="00812BDC">
        <w:t xml:space="preserve">that </w:t>
      </w:r>
      <w:r w:rsidRPr="005E08F2">
        <w:t>describes the mileage rate, qualifying distance, qualifying travel time and maximum travel distance.</w:t>
      </w:r>
    </w:p>
    <w:p w14:paraId="6870184C" w14:textId="77777777" w:rsidR="003235C6" w:rsidRPr="005E08F2" w:rsidRDefault="003235C6" w:rsidP="009427FA"/>
    <w:p w14:paraId="2F6109FB" w14:textId="1F7C04CC" w:rsidR="003235C6" w:rsidRDefault="003235C6" w:rsidP="009427FA">
      <w:r w:rsidRPr="005E08F2">
        <w:t xml:space="preserve">The legislation is intended as a </w:t>
      </w:r>
      <w:r>
        <w:t>“</w:t>
      </w:r>
      <w:r w:rsidRPr="005E08F2">
        <w:t>one stop shop</w:t>
      </w:r>
      <w:r>
        <w:t>”</w:t>
      </w:r>
      <w:r w:rsidRPr="005E08F2">
        <w:t xml:space="preserve"> where employers can check their obligations and employees can check their entitlements.</w:t>
      </w:r>
      <w:r>
        <w:t xml:space="preserve"> </w:t>
      </w:r>
      <w:r w:rsidRPr="005E08F2">
        <w:t xml:space="preserve">It also extinguishes retrospective and future claims, amends the Minimum Wage </w:t>
      </w:r>
      <w:proofErr w:type="gramStart"/>
      <w:r w:rsidRPr="005E08F2">
        <w:t>Act</w:t>
      </w:r>
      <w:proofErr w:type="gramEnd"/>
      <w:r w:rsidRPr="005E08F2">
        <w:t xml:space="preserve"> and limits the liability of employers to specific travel </w:t>
      </w:r>
      <w:r w:rsidR="00FE03BE">
        <w:t>pay</w:t>
      </w:r>
      <w:r w:rsidRPr="005E08F2">
        <w:t>ments.</w:t>
      </w:r>
    </w:p>
    <w:p w14:paraId="38C8AB04" w14:textId="77777777" w:rsidR="003235C6" w:rsidRDefault="003235C6" w:rsidP="009427FA"/>
    <w:p w14:paraId="05558136" w14:textId="11B7AB8B" w:rsidR="003235C6" w:rsidRDefault="003235C6" w:rsidP="009427FA">
      <w:r w:rsidRPr="0004005C">
        <w:rPr>
          <w:b/>
          <w:bCs/>
        </w:rPr>
        <w:t xml:space="preserve">From </w:t>
      </w:r>
      <w:r w:rsidR="009427FA">
        <w:rPr>
          <w:b/>
          <w:bCs/>
        </w:rPr>
        <w:t xml:space="preserve">1 </w:t>
      </w:r>
      <w:r w:rsidRPr="0004005C">
        <w:rPr>
          <w:b/>
          <w:bCs/>
        </w:rPr>
        <w:t>March 2016</w:t>
      </w:r>
      <w:r w:rsidRPr="009427FA">
        <w:t xml:space="preserve"> </w:t>
      </w:r>
      <w:r w:rsidRPr="00A409C9">
        <w:rPr>
          <w:bCs/>
        </w:rPr>
        <w:t>t</w:t>
      </w:r>
      <w:r w:rsidRPr="0004005C">
        <w:t>he full IBT sett</w:t>
      </w:r>
      <w:r>
        <w:t>lement</w:t>
      </w:r>
      <w:r w:rsidRPr="0004005C">
        <w:t xml:space="preserve"> to</w:t>
      </w:r>
      <w:r>
        <w:t xml:space="preserve">ok </w:t>
      </w:r>
      <w:proofErr w:type="gramStart"/>
      <w:r w:rsidRPr="0004005C">
        <w:t>effect</w:t>
      </w:r>
      <w:proofErr w:type="gramEnd"/>
      <w:r w:rsidRPr="0004005C">
        <w:t xml:space="preserve"> and this document is to provide important information to providers and interested parties around the implementation of the system.</w:t>
      </w:r>
    </w:p>
    <w:p w14:paraId="4E3CA4F3" w14:textId="77777777" w:rsidR="00E27202" w:rsidRDefault="00E27202" w:rsidP="009427FA"/>
    <w:p w14:paraId="65835AA2" w14:textId="4074E1E2" w:rsidR="00E27202" w:rsidRPr="00E27202" w:rsidRDefault="00E27202" w:rsidP="00E27202">
      <w:r>
        <w:t>I</w:t>
      </w:r>
      <w:r w:rsidRPr="00E27202">
        <w:t>n Budget 21</w:t>
      </w:r>
      <w:r w:rsidR="00CE642F">
        <w:rPr>
          <w:rStyle w:val="FootnoteReference"/>
        </w:rPr>
        <w:footnoteReference w:id="1"/>
      </w:r>
      <w:r w:rsidRPr="00E27202">
        <w:t xml:space="preserve"> the </w:t>
      </w:r>
      <w:r>
        <w:t xml:space="preserve">Labour </w:t>
      </w:r>
      <w:r w:rsidRPr="00E27202">
        <w:t>Government announced from 1 July 2021 to increase the Home and Community Support Service workers travel time payments, from the minimum wage to workers’ ordinary wage rates.</w:t>
      </w:r>
    </w:p>
    <w:p w14:paraId="194479B1" w14:textId="77777777" w:rsidR="003235C6" w:rsidRDefault="003235C6" w:rsidP="00053921">
      <w:pPr>
        <w:pStyle w:val="Heading1-nonumbering"/>
      </w:pPr>
      <w:bookmarkStart w:id="4" w:name="_Toc130515026"/>
      <w:r w:rsidRPr="005E08F2">
        <w:t>Contents of this document</w:t>
      </w:r>
      <w:bookmarkEnd w:id="4"/>
    </w:p>
    <w:p w14:paraId="72FD40D5" w14:textId="77777777" w:rsidR="003235C6" w:rsidRPr="005E08F2" w:rsidRDefault="003235C6" w:rsidP="009427FA">
      <w:r>
        <w:t>Contained below are:</w:t>
      </w:r>
    </w:p>
    <w:p w14:paraId="78AD1ACB" w14:textId="3DB9FCF9" w:rsidR="003235C6" w:rsidRPr="005E08F2" w:rsidRDefault="003235C6" w:rsidP="009427FA">
      <w:pPr>
        <w:pStyle w:val="Number"/>
      </w:pPr>
      <w:r w:rsidRPr="005E08F2">
        <w:t xml:space="preserve">A summary of the </w:t>
      </w:r>
      <w:r>
        <w:t xml:space="preserve">Ministry’s </w:t>
      </w:r>
      <w:r w:rsidRPr="005E08F2">
        <w:t>agreed funding model</w:t>
      </w:r>
      <w:r w:rsidR="0000243C">
        <w:t>.</w:t>
      </w:r>
    </w:p>
    <w:p w14:paraId="23E9E1D9" w14:textId="2D0FD744" w:rsidR="003235C6" w:rsidRDefault="003235C6" w:rsidP="009427FA">
      <w:pPr>
        <w:pStyle w:val="Number"/>
      </w:pPr>
      <w:r w:rsidRPr="005E08F2">
        <w:t xml:space="preserve">A summary of how the </w:t>
      </w:r>
      <w:r w:rsidR="00FE03BE">
        <w:t>pay</w:t>
      </w:r>
      <w:r w:rsidRPr="005E08F2">
        <w:t xml:space="preserve">ments </w:t>
      </w:r>
      <w:proofErr w:type="gramStart"/>
      <w:r>
        <w:t>are</w:t>
      </w:r>
      <w:proofErr w:type="gramEnd"/>
      <w:r>
        <w:t xml:space="preserve"> </w:t>
      </w:r>
      <w:r w:rsidRPr="005E08F2">
        <w:t>administered</w:t>
      </w:r>
      <w:r w:rsidR="0000243C">
        <w:t>.</w:t>
      </w:r>
    </w:p>
    <w:p w14:paraId="5E89FE4C" w14:textId="77777777" w:rsidR="003235C6" w:rsidRDefault="00053921" w:rsidP="009427FA">
      <w:pPr>
        <w:pStyle w:val="Number"/>
      </w:pPr>
      <w:r>
        <w:t>The one band model:</w:t>
      </w:r>
    </w:p>
    <w:p w14:paraId="6EED99D9" w14:textId="794EF051" w:rsidR="003235C6" w:rsidRDefault="0000243C" w:rsidP="009427FA">
      <w:pPr>
        <w:pStyle w:val="Letter"/>
      </w:pPr>
      <w:r>
        <w:t>w</w:t>
      </w:r>
      <w:r w:rsidR="003235C6" w:rsidRPr="005E08F2">
        <w:t>hat employers will receive and what employees will receive</w:t>
      </w:r>
    </w:p>
    <w:p w14:paraId="2C341DC8" w14:textId="557B4CF7" w:rsidR="003235C6" w:rsidRPr="005E08F2" w:rsidRDefault="0000243C" w:rsidP="009427FA">
      <w:pPr>
        <w:pStyle w:val="Letter"/>
        <w:rPr>
          <w:color w:val="000000" w:themeColor="text1"/>
        </w:rPr>
      </w:pPr>
      <w:r>
        <w:rPr>
          <w:color w:val="000000" w:themeColor="text1"/>
        </w:rPr>
        <w:t>t</w:t>
      </w:r>
      <w:r w:rsidR="003235C6" w:rsidRPr="005E08F2">
        <w:rPr>
          <w:color w:val="000000" w:themeColor="text1"/>
        </w:rPr>
        <w:t xml:space="preserve">reatment of Travel Time </w:t>
      </w:r>
      <w:r w:rsidR="00FE03BE">
        <w:rPr>
          <w:color w:val="000000" w:themeColor="text1"/>
        </w:rPr>
        <w:t>Pay</w:t>
      </w:r>
      <w:r w:rsidR="003235C6" w:rsidRPr="005E08F2">
        <w:rPr>
          <w:color w:val="000000" w:themeColor="text1"/>
        </w:rPr>
        <w:t>ments</w:t>
      </w:r>
    </w:p>
    <w:p w14:paraId="6667568C" w14:textId="44F67569" w:rsidR="003235C6" w:rsidRDefault="0000243C" w:rsidP="009427FA">
      <w:pPr>
        <w:pStyle w:val="Letter"/>
      </w:pPr>
      <w:r>
        <w:t>f</w:t>
      </w:r>
      <w:r w:rsidR="003235C6" w:rsidRPr="005E08F2">
        <w:t>inal agreed travel distance cost</w:t>
      </w:r>
      <w:r>
        <w:t>.</w:t>
      </w:r>
    </w:p>
    <w:p w14:paraId="25703159" w14:textId="4964D4D1" w:rsidR="003235C6" w:rsidRDefault="003235C6" w:rsidP="009427FA">
      <w:pPr>
        <w:pStyle w:val="Number"/>
      </w:pPr>
      <w:r w:rsidRPr="005E08F2">
        <w:t>Exceptional travel</w:t>
      </w:r>
      <w:r w:rsidR="0000243C">
        <w:t>.</w:t>
      </w:r>
    </w:p>
    <w:p w14:paraId="5C21D9CE" w14:textId="77777777" w:rsidR="003235C6" w:rsidRPr="005E08F2" w:rsidRDefault="003235C6" w:rsidP="009427FA">
      <w:pPr>
        <w:pStyle w:val="Number"/>
      </w:pPr>
      <w:r w:rsidRPr="005E08F2">
        <w:t>Claiming</w:t>
      </w:r>
      <w:r w:rsidR="00053921">
        <w:t>:</w:t>
      </w:r>
    </w:p>
    <w:p w14:paraId="19AD8FB3" w14:textId="3E03121D" w:rsidR="003235C6" w:rsidRPr="005E08F2" w:rsidRDefault="0000243C" w:rsidP="009427FA">
      <w:pPr>
        <w:pStyle w:val="Letter"/>
      </w:pPr>
      <w:r>
        <w:t>t</w:t>
      </w:r>
      <w:r w:rsidR="003235C6" w:rsidRPr="005E08F2">
        <w:t>hree additional columns are required</w:t>
      </w:r>
    </w:p>
    <w:p w14:paraId="326E9407" w14:textId="16DABBA1" w:rsidR="003235C6" w:rsidRPr="005E08F2" w:rsidRDefault="00FB6524" w:rsidP="009427FA">
      <w:pPr>
        <w:pStyle w:val="Letter"/>
      </w:pPr>
      <w:r>
        <w:t>w</w:t>
      </w:r>
      <w:r w:rsidR="003235C6" w:rsidRPr="005E08F2">
        <w:t>ill I need to build an authorisation process into my system?</w:t>
      </w:r>
    </w:p>
    <w:p w14:paraId="5731ADC1" w14:textId="77777777" w:rsidR="003235C6" w:rsidRPr="005E08F2" w:rsidRDefault="003235C6" w:rsidP="009427FA">
      <w:pPr>
        <w:pStyle w:val="Letter"/>
      </w:pPr>
      <w:r w:rsidRPr="005E08F2">
        <w:t>IBT scenarios and calculations</w:t>
      </w:r>
    </w:p>
    <w:p w14:paraId="27E39D75" w14:textId="605CC1D7" w:rsidR="003235C6" w:rsidRPr="005E08F2" w:rsidRDefault="00FB6524" w:rsidP="009427FA">
      <w:pPr>
        <w:pStyle w:val="Letter"/>
      </w:pPr>
      <w:r>
        <w:t>a</w:t>
      </w:r>
      <w:r w:rsidR="003235C6" w:rsidRPr="005E08F2">
        <w:t>udit</w:t>
      </w:r>
      <w:r>
        <w:t>.</w:t>
      </w:r>
    </w:p>
    <w:p w14:paraId="621C4AE6" w14:textId="1068FEBF" w:rsidR="003235C6" w:rsidRDefault="003235C6" w:rsidP="009427FA">
      <w:pPr>
        <w:pStyle w:val="Number"/>
      </w:pPr>
      <w:r w:rsidRPr="005E08F2">
        <w:t>Treatment of</w:t>
      </w:r>
      <w:r>
        <w:t xml:space="preserve"> ‘</w:t>
      </w:r>
      <w:r w:rsidRPr="005E08F2">
        <w:t>No worse off</w:t>
      </w:r>
      <w:r>
        <w:t>’</w:t>
      </w:r>
      <w:r w:rsidR="00FB6524">
        <w:t>.</w:t>
      </w:r>
    </w:p>
    <w:p w14:paraId="727238A3" w14:textId="77777777" w:rsidR="003235C6" w:rsidRDefault="003235C6" w:rsidP="009427FA"/>
    <w:p w14:paraId="22F3B250" w14:textId="77777777" w:rsidR="003235C6" w:rsidRPr="005E08F2" w:rsidRDefault="003235C6" w:rsidP="009427FA">
      <w:r w:rsidRPr="005E08F2">
        <w:t>Examples (in appendices) of upda</w:t>
      </w:r>
      <w:r>
        <w:t>ted claim form and provider report.</w:t>
      </w:r>
    </w:p>
    <w:p w14:paraId="7A0C6C85" w14:textId="77777777" w:rsidR="003235C6" w:rsidRDefault="003235C6" w:rsidP="009427FA"/>
    <w:p w14:paraId="49AC12C4" w14:textId="77777777" w:rsidR="009427FA" w:rsidRDefault="009427FA" w:rsidP="00A073CF">
      <w:pPr>
        <w:pStyle w:val="Heading2"/>
        <w:numPr>
          <w:ilvl w:val="0"/>
          <w:numId w:val="0"/>
        </w:numPr>
      </w:pPr>
      <w:bookmarkStart w:id="5" w:name="_Toc130515027"/>
      <w:r>
        <w:t>Main changes</w:t>
      </w:r>
      <w:bookmarkEnd w:id="5"/>
    </w:p>
    <w:p w14:paraId="1F2A6DBC" w14:textId="4E1B1744" w:rsidR="007A5BA8" w:rsidRDefault="007A5BA8" w:rsidP="007A5BA8">
      <w:pPr>
        <w:pStyle w:val="Bullet"/>
        <w:numPr>
          <w:ilvl w:val="0"/>
          <w:numId w:val="0"/>
        </w:numPr>
        <w:ind w:left="284" w:hanging="284"/>
      </w:pPr>
      <w:r>
        <w:t>The main change</w:t>
      </w:r>
      <w:r w:rsidR="00240D51">
        <w:t>s</w:t>
      </w:r>
      <w:r>
        <w:t xml:space="preserve"> in the </w:t>
      </w:r>
      <w:r w:rsidR="005334E6">
        <w:t>August</w:t>
      </w:r>
      <w:r w:rsidR="007729E2">
        <w:t xml:space="preserve"> 2023</w:t>
      </w:r>
      <w:r>
        <w:t xml:space="preserve"> version</w:t>
      </w:r>
      <w:r w:rsidR="007D5497">
        <w:t xml:space="preserve"> </w:t>
      </w:r>
      <w:r w:rsidR="00AF5720">
        <w:t>are</w:t>
      </w:r>
      <w:r>
        <w:t>:</w:t>
      </w:r>
    </w:p>
    <w:p w14:paraId="775B57BB" w14:textId="11C586F4" w:rsidR="007618D8" w:rsidRDefault="007618D8" w:rsidP="005F578A">
      <w:pPr>
        <w:pStyle w:val="Bullet"/>
        <w:numPr>
          <w:ilvl w:val="0"/>
          <w:numId w:val="16"/>
        </w:numPr>
        <w:ind w:left="426"/>
      </w:pPr>
      <w:bookmarkStart w:id="6" w:name="_Hlk142907023"/>
      <w:r>
        <w:t>Changed travel time hourly rates to reflect the 3% increase to support worker’s wage rates effective from 1 July 2023 as agreed by funders.</w:t>
      </w:r>
    </w:p>
    <w:p w14:paraId="76DCB275" w14:textId="72F3B889" w:rsidR="00500089" w:rsidRPr="00500089" w:rsidRDefault="00500089" w:rsidP="00500089">
      <w:pPr>
        <w:pStyle w:val="Bullet"/>
        <w:numPr>
          <w:ilvl w:val="0"/>
          <w:numId w:val="16"/>
        </w:numPr>
        <w:ind w:left="426"/>
      </w:pPr>
      <w:r w:rsidRPr="00500089">
        <w:t xml:space="preserve">Te </w:t>
      </w:r>
      <w:proofErr w:type="spellStart"/>
      <w:r w:rsidRPr="00500089">
        <w:t>Whatu</w:t>
      </w:r>
      <w:proofErr w:type="spellEnd"/>
      <w:r w:rsidRPr="00500089">
        <w:t xml:space="preserve"> Ora will consider options to recover the funding (3%) that has been made available from 1 July 2023 to increase support worker wages from employers where the 3% has not been passed on to workers.</w:t>
      </w:r>
    </w:p>
    <w:bookmarkEnd w:id="6"/>
    <w:p w14:paraId="5DCDEB4B" w14:textId="0BB724C6" w:rsidR="00776153" w:rsidRDefault="00776153" w:rsidP="00500089">
      <w:pPr>
        <w:pStyle w:val="Bullet"/>
        <w:numPr>
          <w:ilvl w:val="0"/>
          <w:numId w:val="0"/>
        </w:numPr>
        <w:ind w:left="426"/>
      </w:pPr>
    </w:p>
    <w:p w14:paraId="678C78B6" w14:textId="29A752EC" w:rsidR="003235C6" w:rsidRPr="00BD6BDB" w:rsidRDefault="003235C6" w:rsidP="009E3B47">
      <w:pPr>
        <w:pStyle w:val="Heading1"/>
        <w:numPr>
          <w:ilvl w:val="0"/>
          <w:numId w:val="6"/>
        </w:numPr>
      </w:pPr>
      <w:bookmarkStart w:id="7" w:name="_Toc130515028"/>
      <w:r w:rsidRPr="00BD6BDB">
        <w:t>What is the agreed funding model?</w:t>
      </w:r>
      <w:bookmarkEnd w:id="7"/>
    </w:p>
    <w:p w14:paraId="12FFD388" w14:textId="3FDB3AF7" w:rsidR="003235C6" w:rsidRDefault="003235C6" w:rsidP="008814E8">
      <w:pPr>
        <w:rPr>
          <w:rFonts w:eastAsiaTheme="minorHAnsi"/>
          <w:lang w:eastAsia="en-US"/>
        </w:rPr>
      </w:pPr>
      <w:r w:rsidRPr="008117DE">
        <w:t>Negotiating parties have agreed upon a one band model for all travel up to 15</w:t>
      </w:r>
      <w:r w:rsidR="008814E8">
        <w:t> </w:t>
      </w:r>
      <w:r w:rsidRPr="008117DE">
        <w:t xml:space="preserve">km, other than first visit (defined as </w:t>
      </w:r>
      <w:r w:rsidRPr="008117DE">
        <w:rPr>
          <w:color w:val="000000" w:themeColor="text1"/>
        </w:rPr>
        <w:t xml:space="preserve">travel by the employee to the first client visit of the day) </w:t>
      </w:r>
      <w:r w:rsidRPr="008117DE">
        <w:t>and exceptional travel.</w:t>
      </w:r>
      <w:r>
        <w:t xml:space="preserve"> </w:t>
      </w:r>
      <w:r w:rsidRPr="008117DE">
        <w:t xml:space="preserve">Negotiating parties have also agreed </w:t>
      </w:r>
      <w:r>
        <w:t>a</w:t>
      </w:r>
      <w:r w:rsidRPr="008117DE">
        <w:t>n exceptional travel policy.</w:t>
      </w:r>
      <w:r>
        <w:t xml:space="preserve"> </w:t>
      </w:r>
      <w:r w:rsidRPr="008117DE">
        <w:t xml:space="preserve">For the one band, a standard </w:t>
      </w:r>
      <w:r w:rsidR="00FE03BE">
        <w:t>pay</w:t>
      </w:r>
      <w:r w:rsidRPr="008117DE">
        <w:t>ment will be made for all travel up to 15</w:t>
      </w:r>
      <w:r w:rsidR="008814E8">
        <w:t> </w:t>
      </w:r>
      <w:r w:rsidRPr="008117DE">
        <w:t>km (other than first visit).</w:t>
      </w:r>
      <w:r>
        <w:t xml:space="preserve"> </w:t>
      </w:r>
      <w:r w:rsidRPr="008117DE">
        <w:rPr>
          <w:rFonts w:eastAsiaTheme="minorHAnsi"/>
          <w:lang w:eastAsia="en-US"/>
        </w:rPr>
        <w:t xml:space="preserve">A one band model has been agreed as analysis found </w:t>
      </w:r>
      <w:r w:rsidR="008937C8">
        <w:rPr>
          <w:rFonts w:eastAsiaTheme="minorHAnsi"/>
          <w:lang w:eastAsia="en-US"/>
        </w:rPr>
        <w:t>most</w:t>
      </w:r>
      <w:r w:rsidRPr="008117DE">
        <w:rPr>
          <w:rFonts w:eastAsiaTheme="minorHAnsi"/>
          <w:lang w:eastAsia="en-US"/>
        </w:rPr>
        <w:t xml:space="preserve"> visits were less than 5</w:t>
      </w:r>
      <w:r w:rsidR="008814E8">
        <w:rPr>
          <w:rFonts w:eastAsiaTheme="minorHAnsi"/>
          <w:lang w:eastAsia="en-US"/>
        </w:rPr>
        <w:t> </w:t>
      </w:r>
      <w:r w:rsidRPr="008117DE">
        <w:rPr>
          <w:rFonts w:eastAsiaTheme="minorHAnsi"/>
          <w:lang w:eastAsia="en-US"/>
        </w:rPr>
        <w:t>k</w:t>
      </w:r>
      <w:r w:rsidR="008814E8">
        <w:rPr>
          <w:rFonts w:eastAsiaTheme="minorHAnsi"/>
          <w:lang w:eastAsia="en-US"/>
        </w:rPr>
        <w:t>m</w:t>
      </w:r>
      <w:r w:rsidRPr="008117DE">
        <w:rPr>
          <w:rFonts w:eastAsiaTheme="minorHAnsi"/>
          <w:lang w:eastAsia="en-US"/>
        </w:rPr>
        <w:t xml:space="preserve"> and, although attempts have been made to develop a model that reflects local issues, this presented too many operational and data challenges.</w:t>
      </w:r>
    </w:p>
    <w:p w14:paraId="7B62D415" w14:textId="77777777" w:rsidR="008814E8" w:rsidRDefault="008814E8" w:rsidP="008814E8">
      <w:pPr>
        <w:rPr>
          <w:rFonts w:eastAsiaTheme="minorHAnsi"/>
          <w:lang w:eastAsia="en-US"/>
        </w:rPr>
      </w:pPr>
    </w:p>
    <w:p w14:paraId="196F1501" w14:textId="77777777" w:rsidR="003235C6" w:rsidRDefault="003235C6" w:rsidP="008814E8">
      <w:pPr>
        <w:rPr>
          <w:rFonts w:eastAsiaTheme="minorHAnsi"/>
          <w:lang w:eastAsia="en-US"/>
        </w:rPr>
      </w:pPr>
      <w:r w:rsidRPr="00BD6BDB">
        <w:rPr>
          <w:rFonts w:eastAsiaTheme="minorHAnsi"/>
          <w:lang w:eastAsia="en-US"/>
        </w:rPr>
        <w:t xml:space="preserve">Travel time and cost </w:t>
      </w:r>
      <w:r>
        <w:rPr>
          <w:rFonts w:eastAsiaTheme="minorHAnsi"/>
          <w:lang w:eastAsia="en-US"/>
        </w:rPr>
        <w:t xml:space="preserve">for </w:t>
      </w:r>
      <w:r w:rsidRPr="00BD6BDB">
        <w:rPr>
          <w:rFonts w:eastAsiaTheme="minorHAnsi"/>
          <w:lang w:eastAsia="en-US"/>
        </w:rPr>
        <w:t>the first visit will not be paid except where a visit requires travel of over 15</w:t>
      </w:r>
      <w:r w:rsidR="008814E8">
        <w:rPr>
          <w:rFonts w:eastAsiaTheme="minorHAnsi"/>
          <w:lang w:eastAsia="en-US"/>
        </w:rPr>
        <w:t> </w:t>
      </w:r>
      <w:r w:rsidRPr="00BD6BDB">
        <w:rPr>
          <w:rFonts w:eastAsiaTheme="minorHAnsi"/>
          <w:lang w:eastAsia="en-US"/>
        </w:rPr>
        <w:t>km (one way).</w:t>
      </w:r>
    </w:p>
    <w:p w14:paraId="55858614" w14:textId="77777777" w:rsidR="008814E8" w:rsidRDefault="008814E8" w:rsidP="008814E8">
      <w:pPr>
        <w:rPr>
          <w:rFonts w:eastAsiaTheme="minorHAnsi"/>
          <w:lang w:eastAsia="en-US"/>
        </w:rPr>
      </w:pPr>
    </w:p>
    <w:p w14:paraId="7E758860" w14:textId="24F8119C" w:rsidR="003235C6" w:rsidRPr="00BD6BDB" w:rsidRDefault="003235C6" w:rsidP="008814E8">
      <w:pPr>
        <w:pStyle w:val="Heading1"/>
      </w:pPr>
      <w:bookmarkStart w:id="8" w:name="_Toc130515029"/>
      <w:r w:rsidRPr="00BD6BDB">
        <w:t xml:space="preserve">How the </w:t>
      </w:r>
      <w:r w:rsidR="00FE03BE">
        <w:t>pay</w:t>
      </w:r>
      <w:r w:rsidRPr="00BD6BDB">
        <w:t xml:space="preserve">ments </w:t>
      </w:r>
      <w:r>
        <w:t xml:space="preserve">are </w:t>
      </w:r>
      <w:r w:rsidRPr="00BD6BDB">
        <w:t>administered</w:t>
      </w:r>
      <w:bookmarkEnd w:id="8"/>
    </w:p>
    <w:p w14:paraId="7DFDC647" w14:textId="5D77E5F1" w:rsidR="003235C6" w:rsidRDefault="003E39D3" w:rsidP="008814E8">
      <w:r>
        <w:t>IBT</w:t>
      </w:r>
      <w:r w:rsidR="003235C6" w:rsidRPr="00BD6BDB">
        <w:t xml:space="preserve"> </w:t>
      </w:r>
      <w:r w:rsidR="00FE03BE">
        <w:t>pay</w:t>
      </w:r>
      <w:r w:rsidR="00286B60">
        <w:t xml:space="preserve">ments are administered by Sector Operations on behalf of </w:t>
      </w:r>
      <w:r w:rsidR="00604B5D">
        <w:t xml:space="preserve">Health </w:t>
      </w:r>
      <w:r w:rsidR="00A3717A">
        <w:t>sector funders</w:t>
      </w:r>
      <w:r w:rsidR="00286B60">
        <w:t>.</w:t>
      </w:r>
    </w:p>
    <w:p w14:paraId="0BAC984B" w14:textId="77777777" w:rsidR="008814E8" w:rsidRDefault="008814E8" w:rsidP="008814E8"/>
    <w:p w14:paraId="775B2A84" w14:textId="77777777" w:rsidR="003235C6" w:rsidRDefault="003235C6" w:rsidP="008814E8">
      <w:pPr>
        <w:pStyle w:val="Heading1"/>
      </w:pPr>
      <w:bookmarkStart w:id="9" w:name="_Toc96530920"/>
      <w:bookmarkStart w:id="10" w:name="_Toc130515030"/>
      <w:r>
        <w:t>One band f</w:t>
      </w:r>
      <w:r w:rsidRPr="00BD6BDB">
        <w:t xml:space="preserve">unding </w:t>
      </w:r>
      <w:r w:rsidR="008814E8">
        <w:t>m</w:t>
      </w:r>
      <w:r w:rsidRPr="00BD6BDB">
        <w:t>odel</w:t>
      </w:r>
      <w:bookmarkEnd w:id="9"/>
      <w:bookmarkEnd w:id="10"/>
    </w:p>
    <w:p w14:paraId="7F7B0FC6" w14:textId="5FAB2F13" w:rsidR="003235C6" w:rsidRPr="0095733C" w:rsidRDefault="003235C6" w:rsidP="008814E8">
      <w:pPr>
        <w:pStyle w:val="Heading2"/>
      </w:pPr>
      <w:bookmarkStart w:id="11" w:name="_Toc96530921"/>
      <w:bookmarkStart w:id="12" w:name="_Toc130515031"/>
      <w:r w:rsidRPr="0095733C">
        <w:t xml:space="preserve">What </w:t>
      </w:r>
      <w:r w:rsidR="008F2F44" w:rsidRPr="0095733C">
        <w:t>employers’</w:t>
      </w:r>
      <w:r w:rsidRPr="0095733C">
        <w:t xml:space="preserve"> invoice and what employees receive</w:t>
      </w:r>
      <w:r w:rsidRPr="008814E8">
        <w:rPr>
          <w:rStyle w:val="FootnoteReference"/>
        </w:rPr>
        <w:footnoteReference w:id="2"/>
      </w:r>
      <w:bookmarkEnd w:id="11"/>
      <w:bookmarkEnd w:id="12"/>
    </w:p>
    <w:p w14:paraId="047CC42A" w14:textId="77777777" w:rsidR="00DD4C34" w:rsidRPr="00DD4C34" w:rsidRDefault="00560F42" w:rsidP="00DD4C34">
      <w:pPr>
        <w:pStyle w:val="Table"/>
        <w:rPr>
          <w:b w:val="0"/>
          <w:bCs/>
        </w:rPr>
      </w:pPr>
      <w:bookmarkStart w:id="13" w:name="_Toc46847187"/>
      <w:r w:rsidRPr="00560F42">
        <w:rPr>
          <w:b w:val="0"/>
          <w:bCs/>
        </w:rPr>
        <w:t xml:space="preserve">From 1 July 2021, travel time payment will be based on the worker's pay band rather than the minimum wage rate.  </w:t>
      </w:r>
    </w:p>
    <w:p w14:paraId="6FE4A974" w14:textId="568C038D" w:rsidR="00B23427" w:rsidRDefault="00DD4C34" w:rsidP="00DD4C34">
      <w:pPr>
        <w:pStyle w:val="Table"/>
        <w:rPr>
          <w:b w:val="0"/>
          <w:bCs/>
        </w:rPr>
      </w:pPr>
      <w:r w:rsidRPr="00DD4C34">
        <w:rPr>
          <w:b w:val="0"/>
          <w:bCs/>
        </w:rPr>
        <w:t>The IBT rates shown in the table below will be effective from 1 July 2023.</w:t>
      </w:r>
      <w:r>
        <w:rPr>
          <w:b w:val="0"/>
          <w:bCs/>
        </w:rPr>
        <w:t xml:space="preserve"> </w:t>
      </w:r>
      <w:r w:rsidRPr="00DD4C34">
        <w:rPr>
          <w:b w:val="0"/>
          <w:bCs/>
        </w:rPr>
        <w:t>See Appendix 5 for clarification on pay bands and Appendix 6 for historical IBT rates.</w:t>
      </w:r>
      <w:bookmarkStart w:id="14" w:name="_Hlk130304953"/>
    </w:p>
    <w:p w14:paraId="3F30E15F" w14:textId="5192AD41" w:rsidR="004F471E" w:rsidRDefault="004F471E" w:rsidP="00B66EC2">
      <w:pPr>
        <w:pStyle w:val="Table"/>
        <w:rPr>
          <w:b w:val="0"/>
          <w:bCs/>
        </w:rPr>
      </w:pPr>
      <w:r>
        <w:t>Table 1: One band</w:t>
      </w:r>
    </w:p>
    <w:bookmarkEnd w:id="14"/>
    <w:tbl>
      <w:tblPr>
        <w:tblStyle w:val="TableGrid"/>
        <w:tblW w:w="859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Description w:val="Table 1: One band: What employers invoice and what employees receive "/>
      </w:tblPr>
      <w:tblGrid>
        <w:gridCol w:w="1361"/>
        <w:gridCol w:w="2346"/>
        <w:gridCol w:w="2552"/>
        <w:gridCol w:w="2331"/>
      </w:tblGrid>
      <w:tr w:rsidR="00984772" w:rsidRPr="008814E8" w14:paraId="6C755905" w14:textId="779C8802" w:rsidTr="00DF1E5C">
        <w:trPr>
          <w:cantSplit/>
          <w:trHeight w:val="587"/>
        </w:trPr>
        <w:tc>
          <w:tcPr>
            <w:tcW w:w="1361" w:type="dxa"/>
            <w:shd w:val="clear" w:color="auto" w:fill="D9D9D9" w:themeFill="background1" w:themeFillShade="D9"/>
            <w:vAlign w:val="center"/>
          </w:tcPr>
          <w:p w14:paraId="20F995DF" w14:textId="593543F7" w:rsidR="00984772" w:rsidRPr="008814E8" w:rsidRDefault="00984772" w:rsidP="009E1428">
            <w:pPr>
              <w:pStyle w:val="TableText"/>
              <w:spacing w:line="240" w:lineRule="auto"/>
              <w:rPr>
                <w:b/>
              </w:rPr>
            </w:pPr>
          </w:p>
        </w:tc>
        <w:tc>
          <w:tcPr>
            <w:tcW w:w="2346" w:type="dxa"/>
            <w:shd w:val="clear" w:color="auto" w:fill="D9D9D9" w:themeFill="background1" w:themeFillShade="D9"/>
            <w:vAlign w:val="center"/>
          </w:tcPr>
          <w:p w14:paraId="21F75A17" w14:textId="473D66C1" w:rsidR="00984772" w:rsidRPr="008814E8" w:rsidRDefault="00954795" w:rsidP="009E1428">
            <w:pPr>
              <w:pStyle w:val="TableText"/>
              <w:spacing w:line="240" w:lineRule="auto"/>
              <w:rPr>
                <w:b/>
              </w:rPr>
            </w:pPr>
            <w:r>
              <w:rPr>
                <w:b/>
              </w:rPr>
              <w:t>One band: a</w:t>
            </w:r>
            <w:r w:rsidR="00984772" w:rsidRPr="008814E8">
              <w:rPr>
                <w:b/>
              </w:rPr>
              <w:t>ll travel under 15</w:t>
            </w:r>
            <w:r w:rsidR="00984772">
              <w:rPr>
                <w:b/>
              </w:rPr>
              <w:t> </w:t>
            </w:r>
            <w:r w:rsidR="00984772" w:rsidRPr="008814E8">
              <w:rPr>
                <w:b/>
              </w:rPr>
              <w:t>km (first visit not paid)</w:t>
            </w:r>
          </w:p>
        </w:tc>
        <w:tc>
          <w:tcPr>
            <w:tcW w:w="2552" w:type="dxa"/>
            <w:shd w:val="clear" w:color="auto" w:fill="D9D9D9" w:themeFill="background1" w:themeFillShade="D9"/>
            <w:vAlign w:val="center"/>
          </w:tcPr>
          <w:p w14:paraId="45BC8634" w14:textId="22E88306" w:rsidR="00984772" w:rsidRPr="008814E8" w:rsidRDefault="00984772" w:rsidP="009E1428">
            <w:pPr>
              <w:pStyle w:val="TableText"/>
              <w:spacing w:line="240" w:lineRule="auto"/>
              <w:rPr>
                <w:b/>
              </w:rPr>
            </w:pPr>
            <w:r w:rsidRPr="008814E8">
              <w:rPr>
                <w:b/>
              </w:rPr>
              <w:t>Employe</w:t>
            </w:r>
            <w:r>
              <w:rPr>
                <w:b/>
              </w:rPr>
              <w:t>r</w:t>
            </w:r>
            <w:r w:rsidRPr="008814E8">
              <w:rPr>
                <w:b/>
              </w:rPr>
              <w:t xml:space="preserve"> </w:t>
            </w:r>
            <w:r>
              <w:rPr>
                <w:b/>
              </w:rPr>
              <w:t>f</w:t>
            </w:r>
            <w:r w:rsidRPr="008814E8">
              <w:rPr>
                <w:b/>
              </w:rPr>
              <w:t>unding</w:t>
            </w:r>
          </w:p>
        </w:tc>
        <w:tc>
          <w:tcPr>
            <w:tcW w:w="2331" w:type="dxa"/>
            <w:shd w:val="clear" w:color="auto" w:fill="D9D9D9" w:themeFill="background1" w:themeFillShade="D9"/>
            <w:vAlign w:val="center"/>
          </w:tcPr>
          <w:p w14:paraId="4B1A99CE" w14:textId="03B666CF" w:rsidR="00984772" w:rsidRPr="008814E8" w:rsidRDefault="00984772" w:rsidP="009E1428">
            <w:pPr>
              <w:pStyle w:val="TableText"/>
              <w:rPr>
                <w:b/>
              </w:rPr>
            </w:pPr>
            <w:r>
              <w:rPr>
                <w:b/>
              </w:rPr>
              <w:t>Employee funding</w:t>
            </w:r>
          </w:p>
        </w:tc>
      </w:tr>
      <w:tr w:rsidR="00984772" w:rsidRPr="00BD6BDB" w14:paraId="21082C73" w14:textId="568B4F06" w:rsidTr="00DF1E5C">
        <w:trPr>
          <w:cantSplit/>
          <w:trHeight w:val="660"/>
        </w:trPr>
        <w:tc>
          <w:tcPr>
            <w:tcW w:w="1361" w:type="dxa"/>
            <w:shd w:val="clear" w:color="auto" w:fill="auto"/>
          </w:tcPr>
          <w:p w14:paraId="6CE516BD" w14:textId="77777777" w:rsidR="00984772" w:rsidRPr="00BD6BDB" w:rsidRDefault="00984772" w:rsidP="009E1428">
            <w:pPr>
              <w:pStyle w:val="TableText"/>
              <w:spacing w:line="240" w:lineRule="auto"/>
            </w:pPr>
            <w:r w:rsidRPr="00BD6BDB">
              <w:t>Travel time</w:t>
            </w:r>
          </w:p>
        </w:tc>
        <w:tc>
          <w:tcPr>
            <w:tcW w:w="2346" w:type="dxa"/>
            <w:shd w:val="clear" w:color="auto" w:fill="auto"/>
          </w:tcPr>
          <w:p w14:paraId="2BA64FAA" w14:textId="77777777" w:rsidR="00984772" w:rsidRPr="00BD6BDB" w:rsidRDefault="00984772" w:rsidP="009E1428">
            <w:pPr>
              <w:pStyle w:val="TableText"/>
              <w:spacing w:line="240" w:lineRule="auto"/>
              <w:jc w:val="center"/>
            </w:pPr>
            <w:r w:rsidRPr="00BD6BDB">
              <w:t>8.5 minutes</w:t>
            </w:r>
          </w:p>
        </w:tc>
        <w:tc>
          <w:tcPr>
            <w:tcW w:w="2552" w:type="dxa"/>
            <w:shd w:val="clear" w:color="auto" w:fill="auto"/>
          </w:tcPr>
          <w:p w14:paraId="1FFACDB9" w14:textId="54712013" w:rsidR="008E5389" w:rsidRDefault="008E5389" w:rsidP="00847FD2">
            <w:pPr>
              <w:pStyle w:val="TableText"/>
              <w:spacing w:before="30" w:line="240" w:lineRule="auto"/>
            </w:pPr>
            <w:r>
              <w:t>L0: $4.</w:t>
            </w:r>
            <w:r w:rsidR="00153444">
              <w:t>51</w:t>
            </w:r>
            <w:r w:rsidR="0014167D">
              <w:rPr>
                <w:rStyle w:val="FootnoteReference"/>
              </w:rPr>
              <w:footnoteReference w:id="3"/>
            </w:r>
          </w:p>
          <w:p w14:paraId="2717AAF9" w14:textId="12E8494E" w:rsidR="00DE50CA" w:rsidRDefault="00DE50CA" w:rsidP="00DE50CA">
            <w:pPr>
              <w:pStyle w:val="TableText"/>
              <w:spacing w:before="30" w:line="240" w:lineRule="auto"/>
            </w:pPr>
            <w:r>
              <w:t>L2: $4.</w:t>
            </w:r>
            <w:r w:rsidR="00153444">
              <w:t>78</w:t>
            </w:r>
            <w:r w:rsidR="00F86B91" w:rsidRPr="00825EB8">
              <w:rPr>
                <w:rStyle w:val="FootnoteReference"/>
              </w:rPr>
              <w:footnoteReference w:id="4"/>
            </w:r>
          </w:p>
          <w:p w14:paraId="5206E27B" w14:textId="7450E4FD" w:rsidR="00DE50CA" w:rsidRDefault="00DE50CA" w:rsidP="00DE50CA">
            <w:pPr>
              <w:pStyle w:val="TableText"/>
              <w:spacing w:before="30" w:line="240" w:lineRule="auto"/>
            </w:pPr>
            <w:r>
              <w:t>L3: $5.</w:t>
            </w:r>
            <w:r w:rsidR="00153444">
              <w:t>20</w:t>
            </w:r>
            <w:r w:rsidR="00F86B91" w:rsidRPr="00825EB8">
              <w:rPr>
                <w:rStyle w:val="FootnoteReference"/>
              </w:rPr>
              <w:footnoteReference w:id="5"/>
            </w:r>
          </w:p>
          <w:p w14:paraId="6D2B6238" w14:textId="5E6DABD4" w:rsidR="00DE50CA" w:rsidRDefault="00DE50CA" w:rsidP="00DE50CA">
            <w:pPr>
              <w:pStyle w:val="TableText"/>
              <w:spacing w:before="30" w:line="240" w:lineRule="auto"/>
            </w:pPr>
            <w:r>
              <w:t>L4a: $5.</w:t>
            </w:r>
            <w:r w:rsidR="00153444">
              <w:t>41</w:t>
            </w:r>
            <w:r w:rsidR="00F86B91" w:rsidRPr="00825EB8">
              <w:rPr>
                <w:rStyle w:val="FootnoteReference"/>
              </w:rPr>
              <w:footnoteReference w:id="6"/>
            </w:r>
          </w:p>
          <w:p w14:paraId="172C7EC6" w14:textId="3065CFD7" w:rsidR="007416D5" w:rsidRPr="00BD6BDB" w:rsidRDefault="00DE50CA" w:rsidP="005F578A">
            <w:pPr>
              <w:pStyle w:val="TableText"/>
              <w:spacing w:before="30" w:line="240" w:lineRule="auto"/>
            </w:pPr>
            <w:r>
              <w:t>L4b: $5.</w:t>
            </w:r>
            <w:r w:rsidR="00153444">
              <w:t>62</w:t>
            </w:r>
            <w:r w:rsidR="00F86B91" w:rsidRPr="00825EB8">
              <w:rPr>
                <w:rStyle w:val="FootnoteReference"/>
              </w:rPr>
              <w:footnoteReference w:id="7"/>
            </w:r>
          </w:p>
        </w:tc>
        <w:tc>
          <w:tcPr>
            <w:tcW w:w="2331" w:type="dxa"/>
          </w:tcPr>
          <w:p w14:paraId="32756CFD" w14:textId="4CE32D31" w:rsidR="008E5389" w:rsidRPr="005F578A" w:rsidRDefault="008E5389" w:rsidP="00847FD2">
            <w:pPr>
              <w:pStyle w:val="TableText"/>
              <w:spacing w:before="30" w:line="240" w:lineRule="auto"/>
              <w:rPr>
                <w:rFonts w:eastAsiaTheme="minorEastAsia"/>
                <w:lang w:eastAsia="zh-CN"/>
              </w:rPr>
            </w:pPr>
            <w:r>
              <w:t>L0: $3.</w:t>
            </w:r>
            <w:r w:rsidR="00282CA5">
              <w:t>31</w:t>
            </w:r>
          </w:p>
          <w:p w14:paraId="10FB8C6D" w14:textId="42499295" w:rsidR="00DE50CA" w:rsidRDefault="00DE50CA" w:rsidP="00DE50CA">
            <w:pPr>
              <w:pStyle w:val="TableText"/>
              <w:spacing w:before="30" w:line="240" w:lineRule="auto"/>
            </w:pPr>
            <w:r>
              <w:t>L2: $3.</w:t>
            </w:r>
            <w:r w:rsidR="00282CA5">
              <w:t>51</w:t>
            </w:r>
          </w:p>
          <w:p w14:paraId="1D46F03D" w14:textId="1B89398B" w:rsidR="00DE50CA" w:rsidRDefault="00DE50CA" w:rsidP="00DE50CA">
            <w:pPr>
              <w:pStyle w:val="TableText"/>
              <w:spacing w:before="30" w:line="240" w:lineRule="auto"/>
            </w:pPr>
            <w:r>
              <w:t>L3: $3.</w:t>
            </w:r>
            <w:r w:rsidR="00282CA5">
              <w:t>82</w:t>
            </w:r>
          </w:p>
          <w:p w14:paraId="457B284E" w14:textId="7A71540C" w:rsidR="00DE50CA" w:rsidRDefault="00DE50CA" w:rsidP="00DE50CA">
            <w:pPr>
              <w:pStyle w:val="TableText"/>
              <w:spacing w:before="30" w:line="240" w:lineRule="auto"/>
            </w:pPr>
            <w:r>
              <w:t>L4a: $3.</w:t>
            </w:r>
            <w:r w:rsidR="00282CA5">
              <w:t>97</w:t>
            </w:r>
          </w:p>
          <w:p w14:paraId="39637531" w14:textId="68B2464B" w:rsidR="00133101" w:rsidRPr="00BD6BDB" w:rsidRDefault="00DE50CA" w:rsidP="005F578A">
            <w:pPr>
              <w:pStyle w:val="TableText"/>
              <w:spacing w:before="30" w:line="240" w:lineRule="auto"/>
            </w:pPr>
            <w:r>
              <w:t>L4b: $4.</w:t>
            </w:r>
            <w:r w:rsidR="00282CA5">
              <w:t>12</w:t>
            </w:r>
          </w:p>
        </w:tc>
      </w:tr>
      <w:tr w:rsidR="00984772" w:rsidRPr="00BD6BDB" w14:paraId="7EE7D5B5" w14:textId="3793B4BD" w:rsidTr="00DF1E5C">
        <w:trPr>
          <w:cantSplit/>
          <w:trHeight w:val="484"/>
        </w:trPr>
        <w:tc>
          <w:tcPr>
            <w:tcW w:w="1361" w:type="dxa"/>
            <w:shd w:val="clear" w:color="auto" w:fill="auto"/>
          </w:tcPr>
          <w:p w14:paraId="519E0C4C" w14:textId="77777777" w:rsidR="00984772" w:rsidRPr="00BD6BDB" w:rsidRDefault="00984772" w:rsidP="009E1428">
            <w:pPr>
              <w:pStyle w:val="TableText"/>
              <w:spacing w:line="240" w:lineRule="auto"/>
            </w:pPr>
            <w:r w:rsidRPr="00BD6BDB">
              <w:t>Travel distance</w:t>
            </w:r>
          </w:p>
        </w:tc>
        <w:tc>
          <w:tcPr>
            <w:tcW w:w="2346" w:type="dxa"/>
            <w:shd w:val="clear" w:color="auto" w:fill="auto"/>
          </w:tcPr>
          <w:p w14:paraId="374A9541" w14:textId="77777777" w:rsidR="00984772" w:rsidRPr="00BD6BDB" w:rsidRDefault="00984772" w:rsidP="009E1428">
            <w:pPr>
              <w:pStyle w:val="TableText"/>
              <w:spacing w:line="240" w:lineRule="auto"/>
              <w:jc w:val="center"/>
            </w:pPr>
            <w:r w:rsidRPr="00BD6BDB">
              <w:t>3.7 km</w:t>
            </w:r>
          </w:p>
        </w:tc>
        <w:tc>
          <w:tcPr>
            <w:tcW w:w="2552" w:type="dxa"/>
            <w:shd w:val="clear" w:color="auto" w:fill="auto"/>
          </w:tcPr>
          <w:p w14:paraId="04A9BDED" w14:textId="06D53E67" w:rsidR="00984772" w:rsidRPr="00BD6BDB" w:rsidRDefault="00F56896" w:rsidP="005F578A">
            <w:pPr>
              <w:pStyle w:val="TableText"/>
              <w:spacing w:line="240" w:lineRule="auto"/>
            </w:pPr>
            <w:r w:rsidRPr="00BD6BDB">
              <w:t>$</w:t>
            </w:r>
            <w:r>
              <w:t>2.49</w:t>
            </w:r>
            <w:r>
              <w:rPr>
                <w:rStyle w:val="FootnoteReference"/>
              </w:rPr>
              <w:footnoteReference w:id="8"/>
            </w:r>
          </w:p>
        </w:tc>
        <w:tc>
          <w:tcPr>
            <w:tcW w:w="2331" w:type="dxa"/>
          </w:tcPr>
          <w:p w14:paraId="38898BA1" w14:textId="3DC7A7FF" w:rsidR="00984772" w:rsidRDefault="00F56896" w:rsidP="005F578A">
            <w:pPr>
              <w:pStyle w:val="TableText"/>
              <w:spacing w:line="240" w:lineRule="auto"/>
            </w:pPr>
            <w:r>
              <w:t xml:space="preserve"> </w:t>
            </w:r>
            <w:r w:rsidRPr="00BD6BDB">
              <w:t>$</w:t>
            </w:r>
            <w:r>
              <w:t>2.35</w:t>
            </w:r>
          </w:p>
        </w:tc>
      </w:tr>
      <w:tr w:rsidR="00D77357" w:rsidRPr="00091850" w14:paraId="5CB20D5B" w14:textId="0FBE7895" w:rsidTr="00DF1E5C">
        <w:trPr>
          <w:cantSplit/>
          <w:trHeight w:val="285"/>
        </w:trPr>
        <w:tc>
          <w:tcPr>
            <w:tcW w:w="1361" w:type="dxa"/>
            <w:shd w:val="clear" w:color="auto" w:fill="auto"/>
          </w:tcPr>
          <w:p w14:paraId="1EFE6BD4" w14:textId="60FCD666" w:rsidR="00D77357" w:rsidRPr="008117DE" w:rsidRDefault="00D77357" w:rsidP="00D77357">
            <w:pPr>
              <w:pStyle w:val="TableText"/>
              <w:spacing w:line="240" w:lineRule="auto"/>
              <w:rPr>
                <w:b/>
              </w:rPr>
            </w:pPr>
            <w:r w:rsidRPr="008117DE">
              <w:rPr>
                <w:b/>
              </w:rPr>
              <w:t>Total</w:t>
            </w:r>
          </w:p>
        </w:tc>
        <w:tc>
          <w:tcPr>
            <w:tcW w:w="2346" w:type="dxa"/>
            <w:shd w:val="clear" w:color="auto" w:fill="auto"/>
          </w:tcPr>
          <w:p w14:paraId="217B6D39" w14:textId="77777777" w:rsidR="00D77357" w:rsidRPr="008117DE" w:rsidRDefault="00D77357" w:rsidP="00D77357">
            <w:pPr>
              <w:pStyle w:val="TableText"/>
              <w:spacing w:line="240" w:lineRule="auto"/>
              <w:jc w:val="center"/>
              <w:rPr>
                <w:b/>
              </w:rPr>
            </w:pPr>
          </w:p>
        </w:tc>
        <w:tc>
          <w:tcPr>
            <w:tcW w:w="2552" w:type="dxa"/>
            <w:shd w:val="clear" w:color="auto" w:fill="auto"/>
          </w:tcPr>
          <w:p w14:paraId="2963519C" w14:textId="1A3FA7DB" w:rsidR="00DE50CA" w:rsidRDefault="00DE50CA" w:rsidP="00DE50CA">
            <w:pPr>
              <w:pStyle w:val="TableText"/>
              <w:spacing w:before="30" w:line="240" w:lineRule="auto"/>
            </w:pPr>
            <w:r>
              <w:t>L0: $</w:t>
            </w:r>
            <w:r w:rsidR="00153444">
              <w:t>7.00</w:t>
            </w:r>
          </w:p>
          <w:p w14:paraId="6C661F3F" w14:textId="171732A9" w:rsidR="00DE50CA" w:rsidRPr="00825EB8" w:rsidRDefault="00DE50CA" w:rsidP="00DE50CA">
            <w:pPr>
              <w:pStyle w:val="TableText"/>
              <w:spacing w:before="30" w:line="240" w:lineRule="auto"/>
            </w:pPr>
            <w:r w:rsidRPr="00825EB8">
              <w:t>L2: $7.</w:t>
            </w:r>
            <w:r w:rsidR="00153444">
              <w:t>27</w:t>
            </w:r>
          </w:p>
          <w:p w14:paraId="24C9B12B" w14:textId="6FFF366A" w:rsidR="00DE50CA" w:rsidRPr="00825EB8" w:rsidRDefault="00DE50CA" w:rsidP="00DE50CA">
            <w:pPr>
              <w:pStyle w:val="TableText"/>
              <w:spacing w:before="30" w:line="240" w:lineRule="auto"/>
            </w:pPr>
            <w:r w:rsidRPr="00825EB8">
              <w:t>L3: $7.</w:t>
            </w:r>
            <w:r w:rsidR="00153444">
              <w:t>69</w:t>
            </w:r>
          </w:p>
          <w:p w14:paraId="689E8D12" w14:textId="2CD7631D" w:rsidR="00DE50CA" w:rsidRPr="00825EB8" w:rsidRDefault="00DE50CA" w:rsidP="00DE50CA">
            <w:pPr>
              <w:pStyle w:val="TableText"/>
              <w:spacing w:before="30" w:line="240" w:lineRule="auto"/>
            </w:pPr>
            <w:r w:rsidRPr="00825EB8">
              <w:t>L4a: $7.</w:t>
            </w:r>
            <w:r w:rsidR="00153444">
              <w:t>90</w:t>
            </w:r>
          </w:p>
          <w:p w14:paraId="45941337" w14:textId="143396F7" w:rsidR="00F536C7" w:rsidRPr="00D77357" w:rsidRDefault="00DE50CA" w:rsidP="005F578A">
            <w:pPr>
              <w:pStyle w:val="TableText"/>
              <w:spacing w:before="30" w:line="240" w:lineRule="auto"/>
              <w:rPr>
                <w:b/>
                <w:bCs/>
              </w:rPr>
            </w:pPr>
            <w:r w:rsidRPr="00825EB8">
              <w:t>L4b: $</w:t>
            </w:r>
            <w:r w:rsidR="00153444">
              <w:t>8.11</w:t>
            </w:r>
          </w:p>
        </w:tc>
        <w:tc>
          <w:tcPr>
            <w:tcW w:w="2331" w:type="dxa"/>
          </w:tcPr>
          <w:p w14:paraId="1998B5A0" w14:textId="1A332F11" w:rsidR="00DE50CA" w:rsidRDefault="00DE50CA" w:rsidP="00DE50CA">
            <w:pPr>
              <w:pStyle w:val="TableText"/>
              <w:spacing w:before="30" w:line="240" w:lineRule="auto"/>
            </w:pPr>
            <w:r>
              <w:t>L0: $5.</w:t>
            </w:r>
            <w:r w:rsidR="00153444">
              <w:t>66</w:t>
            </w:r>
          </w:p>
          <w:p w14:paraId="340BA644" w14:textId="1F4E8974" w:rsidR="00DE50CA" w:rsidRPr="00DF1E5C" w:rsidRDefault="00DE50CA" w:rsidP="00DE50CA">
            <w:pPr>
              <w:pStyle w:val="TableText"/>
              <w:spacing w:before="30" w:line="240" w:lineRule="auto"/>
            </w:pPr>
            <w:r w:rsidRPr="00DF1E5C">
              <w:t>L2: $5.</w:t>
            </w:r>
            <w:r w:rsidR="00153444">
              <w:t>86</w:t>
            </w:r>
          </w:p>
          <w:p w14:paraId="3DF64596" w14:textId="22FBFD03" w:rsidR="00DE50CA" w:rsidRDefault="00DE50CA" w:rsidP="00DE50CA">
            <w:pPr>
              <w:pStyle w:val="TableText"/>
              <w:spacing w:before="30" w:line="240" w:lineRule="auto"/>
            </w:pPr>
            <w:r w:rsidRPr="00DF1E5C">
              <w:t>L3: $</w:t>
            </w:r>
            <w:r>
              <w:t>6.</w:t>
            </w:r>
            <w:r w:rsidR="00153444">
              <w:t xml:space="preserve">17 </w:t>
            </w:r>
          </w:p>
          <w:p w14:paraId="2BD85EE4" w14:textId="382615B6" w:rsidR="00DE50CA" w:rsidRPr="00DF1E5C" w:rsidRDefault="00DE50CA" w:rsidP="00DE50CA">
            <w:pPr>
              <w:pStyle w:val="TableText"/>
              <w:spacing w:before="30" w:line="240" w:lineRule="auto"/>
            </w:pPr>
            <w:r w:rsidRPr="00DF1E5C">
              <w:t>L4a: $6.</w:t>
            </w:r>
            <w:r w:rsidR="00153444">
              <w:t>32</w:t>
            </w:r>
          </w:p>
          <w:p w14:paraId="19249E7C" w14:textId="281BB4BF" w:rsidR="00F536C7" w:rsidRPr="00825EB8" w:rsidRDefault="00DE50CA" w:rsidP="005F578A">
            <w:pPr>
              <w:pStyle w:val="TableText"/>
              <w:spacing w:before="30" w:line="240" w:lineRule="auto"/>
            </w:pPr>
            <w:r w:rsidRPr="00DF1E5C">
              <w:t>L4b: $6.</w:t>
            </w:r>
            <w:r w:rsidR="00153444">
              <w:t>47</w:t>
            </w:r>
          </w:p>
        </w:tc>
      </w:tr>
    </w:tbl>
    <w:p w14:paraId="3F123FE7" w14:textId="77777777" w:rsidR="006D0F19" w:rsidRPr="00417972" w:rsidRDefault="006D0F19" w:rsidP="006D0F19">
      <w:pPr>
        <w:pStyle w:val="Note"/>
        <w:keepNext/>
        <w:rPr>
          <w:b/>
        </w:rPr>
      </w:pPr>
      <w:r w:rsidRPr="00417972">
        <w:rPr>
          <w:b/>
        </w:rPr>
        <w:t>Notes:</w:t>
      </w:r>
    </w:p>
    <w:p w14:paraId="3A2A525E" w14:textId="77777777" w:rsidR="006D0F19" w:rsidRPr="005E08F2" w:rsidRDefault="006D0F19" w:rsidP="006D0F19">
      <w:pPr>
        <w:pStyle w:val="Note"/>
        <w:keepNext/>
      </w:pPr>
      <w:r w:rsidRPr="005E08F2">
        <w:t>Travel time and distance will not be paid for the first visit, unless that first visit is over 15</w:t>
      </w:r>
      <w:r>
        <w:t> </w:t>
      </w:r>
      <w:r w:rsidRPr="005E08F2">
        <w:t>km, in which case time and distance will be paid for (and invoiced).</w:t>
      </w:r>
      <w:r>
        <w:t xml:space="preserve"> </w:t>
      </w:r>
      <w:r w:rsidRPr="005E08F2">
        <w:t>See IBT Scenarios and Calculations, scenario 2b.</w:t>
      </w:r>
    </w:p>
    <w:p w14:paraId="04A6A4A3" w14:textId="227D5907" w:rsidR="006D0F19" w:rsidRPr="005E08F2" w:rsidRDefault="007416D5" w:rsidP="006D0F19">
      <w:pPr>
        <w:pStyle w:val="Note"/>
        <w:keepLines/>
      </w:pPr>
      <w:r w:rsidRPr="005E08F2">
        <w:t xml:space="preserve">Standard </w:t>
      </w:r>
      <w:r w:rsidR="00FE03BE">
        <w:t>pay</w:t>
      </w:r>
      <w:r w:rsidR="006D0F19" w:rsidRPr="005E08F2">
        <w:t xml:space="preserve">ments for travel time and travel distance are paid </w:t>
      </w:r>
      <w:r>
        <w:t>based on the employee’s pay band rate and the mileage rate</w:t>
      </w:r>
      <w:r w:rsidRPr="005E08F2">
        <w:t xml:space="preserve"> </w:t>
      </w:r>
      <w:r w:rsidR="006D0F19" w:rsidRPr="005E08F2">
        <w:t>for all travel under 15</w:t>
      </w:r>
      <w:r w:rsidR="006D0F19">
        <w:t> </w:t>
      </w:r>
      <w:r w:rsidR="006D0F19" w:rsidRPr="005E08F2">
        <w:t>km except for the first visit (which is not paid).</w:t>
      </w:r>
      <w:r w:rsidR="006D0F19">
        <w:t xml:space="preserve"> </w:t>
      </w:r>
      <w:r w:rsidR="006D0F19" w:rsidRPr="005E08F2">
        <w:t>Some visits under 15</w:t>
      </w:r>
      <w:r w:rsidR="006D0F19">
        <w:t> </w:t>
      </w:r>
      <w:r w:rsidR="006D0F19" w:rsidRPr="005E08F2">
        <w:t>km will take more than 8.5</w:t>
      </w:r>
      <w:r w:rsidR="006D0F19">
        <w:t> </w:t>
      </w:r>
      <w:r w:rsidR="006D0F19" w:rsidRPr="005E08F2">
        <w:t>minutes and 3.7</w:t>
      </w:r>
      <w:r w:rsidR="006D0F19">
        <w:t> </w:t>
      </w:r>
      <w:r w:rsidR="006D0F19" w:rsidRPr="005E08F2">
        <w:t>km, some less, but for travel under 15</w:t>
      </w:r>
      <w:r w:rsidR="006D0F19">
        <w:t> </w:t>
      </w:r>
      <w:r w:rsidR="006D0F19" w:rsidRPr="005E08F2">
        <w:t xml:space="preserve">km, other than the first visit, all employees will receive the two </w:t>
      </w:r>
      <w:r w:rsidRPr="005E08F2">
        <w:t xml:space="preserve">standard </w:t>
      </w:r>
      <w:r>
        <w:t>pay</w:t>
      </w:r>
      <w:r w:rsidRPr="005E08F2">
        <w:t>ments</w:t>
      </w:r>
      <w:r w:rsidR="006D0F19">
        <w:t>.</w:t>
      </w:r>
    </w:p>
    <w:p w14:paraId="0806B572" w14:textId="7D3DE9EF" w:rsidR="006D0F19" w:rsidRPr="00EA0694" w:rsidRDefault="006D0F19" w:rsidP="006D0F19">
      <w:pPr>
        <w:pStyle w:val="Note"/>
      </w:pPr>
      <w:r w:rsidRPr="005E08F2">
        <w:t xml:space="preserve">The employer funding for travel time represents the hourly </w:t>
      </w:r>
      <w:r w:rsidR="00B34577">
        <w:t xml:space="preserve">agreed </w:t>
      </w:r>
      <w:r w:rsidR="00B34577" w:rsidRPr="006F2B62">
        <w:t>rate</w:t>
      </w:r>
      <w:r w:rsidR="00B34577">
        <w:t xml:space="preserve"> proportioned by 8.5 minutes</w:t>
      </w:r>
      <w:r w:rsidRPr="005E08F2">
        <w:t>.</w:t>
      </w:r>
      <w:r>
        <w:t xml:space="preserve"> </w:t>
      </w:r>
      <w:r w:rsidRPr="005E08F2">
        <w:t xml:space="preserve">The employee funding for travel time represents the </w:t>
      </w:r>
      <w:r w:rsidR="006F2B62">
        <w:t xml:space="preserve">employee’s </w:t>
      </w:r>
      <w:r w:rsidR="00FE03BE">
        <w:t>pay band</w:t>
      </w:r>
      <w:r w:rsidRPr="005E08F2">
        <w:t xml:space="preserve"> rate</w:t>
      </w:r>
      <w:r w:rsidR="00B34577">
        <w:t xml:space="preserve"> proportioned by 8.5 minutes</w:t>
      </w:r>
      <w:r w:rsidRPr="005E08F2">
        <w:t>.</w:t>
      </w:r>
      <w:r>
        <w:t xml:space="preserve"> </w:t>
      </w:r>
      <w:r w:rsidRPr="00EA0694">
        <w:t xml:space="preserve">Travel time is a taxable </w:t>
      </w:r>
      <w:r w:rsidR="00FE03BE" w:rsidRPr="00EA0694">
        <w:t>pay</w:t>
      </w:r>
      <w:r w:rsidRPr="00EA0694">
        <w:t>ment.</w:t>
      </w:r>
    </w:p>
    <w:p w14:paraId="475A971B" w14:textId="2817A23E" w:rsidR="00951920" w:rsidRDefault="006D0F19" w:rsidP="006D0F19">
      <w:pPr>
        <w:pStyle w:val="Note"/>
      </w:pPr>
      <w:r w:rsidRPr="00EA0694">
        <w:t xml:space="preserve">The Travel distance </w:t>
      </w:r>
      <w:r w:rsidR="00FE03BE" w:rsidRPr="00EA0694">
        <w:t>pay</w:t>
      </w:r>
      <w:r w:rsidRPr="00EA0694">
        <w:t xml:space="preserve">ments represent, for employees 3.7 km x </w:t>
      </w:r>
      <w:r w:rsidR="00487596">
        <w:t>63</w:t>
      </w:r>
      <w:r w:rsidRPr="00EA0694">
        <w:t>.5</w:t>
      </w:r>
      <w:r w:rsidR="00487596">
        <w:t>0</w:t>
      </w:r>
      <w:r w:rsidRPr="00EA0694">
        <w:t xml:space="preserve">c per km, and for employers 3.7km x </w:t>
      </w:r>
      <w:r w:rsidR="00487596">
        <w:t>67.31</w:t>
      </w:r>
      <w:r w:rsidRPr="00EA0694">
        <w:t>c per km. This is a reimbursement and therefore non-taxable.</w:t>
      </w:r>
    </w:p>
    <w:p w14:paraId="2DB7DF32" w14:textId="77777777" w:rsidR="004F471E" w:rsidRPr="004F471E" w:rsidRDefault="004F471E" w:rsidP="004F471E"/>
    <w:p w14:paraId="05E49BC5" w14:textId="4CE57AD8" w:rsidR="003235C6" w:rsidRPr="009E2F40" w:rsidRDefault="003235C6" w:rsidP="008814E8">
      <w:pPr>
        <w:pStyle w:val="Heading2"/>
      </w:pPr>
      <w:bookmarkStart w:id="15" w:name="_Toc130515032"/>
      <w:bookmarkEnd w:id="13"/>
      <w:r w:rsidRPr="009E2F40">
        <w:t xml:space="preserve">Treatment of </w:t>
      </w:r>
      <w:r w:rsidR="008814E8">
        <w:t>t</w:t>
      </w:r>
      <w:r w:rsidRPr="009E2F40">
        <w:t xml:space="preserve">ravel </w:t>
      </w:r>
      <w:r w:rsidR="008814E8">
        <w:t>t</w:t>
      </w:r>
      <w:r w:rsidRPr="009E2F40">
        <w:t xml:space="preserve">ime </w:t>
      </w:r>
      <w:r w:rsidR="00FE03BE">
        <w:t>pay</w:t>
      </w:r>
      <w:r w:rsidRPr="009E2F40">
        <w:t>ments</w:t>
      </w:r>
      <w:bookmarkEnd w:id="15"/>
    </w:p>
    <w:p w14:paraId="2E3891A2" w14:textId="00379FD8" w:rsidR="003235C6" w:rsidRDefault="003235C6" w:rsidP="008814E8">
      <w:r w:rsidRPr="009E2F40">
        <w:t xml:space="preserve">Travel time </w:t>
      </w:r>
      <w:r w:rsidR="00FE03BE">
        <w:t>pay</w:t>
      </w:r>
      <w:r w:rsidRPr="009E2F40">
        <w:t>ments will be treated as any other income to employees</w:t>
      </w:r>
      <w:r w:rsidR="008814E8">
        <w:t>,</w:t>
      </w:r>
      <w:r w:rsidRPr="009E2F40">
        <w:t xml:space="preserve"> </w:t>
      </w:r>
      <w:r w:rsidR="00826E0D" w:rsidRPr="009E2F40">
        <w:t>i.e.</w:t>
      </w:r>
      <w:r w:rsidR="008814E8">
        <w:t>,</w:t>
      </w:r>
      <w:r w:rsidRPr="009E2F40">
        <w:t xml:space="preserve"> all relevant tax and employment obligations should be applied</w:t>
      </w:r>
      <w:r w:rsidR="008814E8">
        <w:t>,</w:t>
      </w:r>
      <w:r w:rsidRPr="009E2F40">
        <w:t xml:space="preserve"> </w:t>
      </w:r>
      <w:proofErr w:type="spellStart"/>
      <w:r w:rsidRPr="009E2F40">
        <w:t>eg</w:t>
      </w:r>
      <w:proofErr w:type="spellEnd"/>
      <w:r w:rsidR="008814E8">
        <w:t>,</w:t>
      </w:r>
      <w:r w:rsidRPr="009E2F40">
        <w:t xml:space="preserve"> annual leave.</w:t>
      </w:r>
      <w:r>
        <w:t xml:space="preserve"> </w:t>
      </w:r>
      <w:r w:rsidRPr="009E2F40">
        <w:t xml:space="preserve">The travel time rates will be reviewed if there are changes to </w:t>
      </w:r>
      <w:r w:rsidR="009E1428">
        <w:t>The Act</w:t>
      </w:r>
      <w:r w:rsidR="008814E8">
        <w:t>.</w:t>
      </w:r>
    </w:p>
    <w:p w14:paraId="4B37CF1D" w14:textId="77777777" w:rsidR="008814E8" w:rsidRDefault="008814E8" w:rsidP="008814E8"/>
    <w:p w14:paraId="37116E84" w14:textId="4BCBDE47" w:rsidR="003235C6" w:rsidRPr="0095733C" w:rsidRDefault="003235C6" w:rsidP="008814E8">
      <w:pPr>
        <w:pStyle w:val="Heading2"/>
      </w:pPr>
      <w:bookmarkStart w:id="16" w:name="_Toc130515033"/>
      <w:r w:rsidRPr="0095733C">
        <w:t>Final agreed travel distance cost</w:t>
      </w:r>
      <w:bookmarkEnd w:id="16"/>
    </w:p>
    <w:p w14:paraId="32C995C5" w14:textId="7BB36F75" w:rsidR="003235C6" w:rsidRDefault="003235C6" w:rsidP="008814E8">
      <w:r w:rsidRPr="006D550E">
        <w:t>The settlement parties agreed on a</w:t>
      </w:r>
      <w:r w:rsidR="003515D2">
        <w:t>n initial</w:t>
      </w:r>
      <w:r w:rsidRPr="006D550E">
        <w:t xml:space="preserve"> rate of 50c per kilometre for Qualifying Travel Cost </w:t>
      </w:r>
      <w:r w:rsidR="00C90119">
        <w:t>re</w:t>
      </w:r>
      <w:r w:rsidRPr="006D550E">
        <w:t>imbursement</w:t>
      </w:r>
      <w:r>
        <w:t xml:space="preserve">. </w:t>
      </w:r>
      <w:r w:rsidR="00F63940">
        <w:t>This</w:t>
      </w:r>
      <w:r w:rsidR="0067053C">
        <w:t xml:space="preserve"> was increased on 24 August 2020</w:t>
      </w:r>
      <w:r w:rsidR="00286B60">
        <w:t xml:space="preserve"> to 58.5 cents per kilometre</w:t>
      </w:r>
      <w:r w:rsidR="0067053C">
        <w:t>.</w:t>
      </w:r>
      <w:r w:rsidR="00F63940">
        <w:t xml:space="preserve"> From </w:t>
      </w:r>
      <w:r w:rsidR="00AC503E">
        <w:t>15</w:t>
      </w:r>
      <w:r w:rsidR="00B509B1">
        <w:t xml:space="preserve"> March</w:t>
      </w:r>
      <w:r w:rsidR="00F63940">
        <w:t xml:space="preserve"> 2022, the mileage rate was increased to 63.5 cents per kilometre.</w:t>
      </w:r>
      <w:r w:rsidR="0067053C">
        <w:t xml:space="preserve"> </w:t>
      </w:r>
      <w:r w:rsidRPr="006D550E">
        <w:t>Providers will receive a 6% margin on travel mileage.</w:t>
      </w:r>
      <w:r>
        <w:t xml:space="preserve"> </w:t>
      </w:r>
      <w:r w:rsidRPr="006D550E">
        <w:t>Table 1 shows how this will be calculated.</w:t>
      </w:r>
    </w:p>
    <w:p w14:paraId="7A837BE8" w14:textId="77777777" w:rsidR="008814E8" w:rsidRPr="006D550E" w:rsidRDefault="008814E8" w:rsidP="008814E8"/>
    <w:p w14:paraId="21356F37" w14:textId="67026366" w:rsidR="003235C6" w:rsidRDefault="003235C6" w:rsidP="008814E8">
      <w:r w:rsidRPr="00BD6BDB">
        <w:t xml:space="preserve">The </w:t>
      </w:r>
      <w:r w:rsidR="007416D5">
        <w:t>funders</w:t>
      </w:r>
      <w:r w:rsidR="00934520" w:rsidRPr="00BD6BDB">
        <w:t xml:space="preserve"> </w:t>
      </w:r>
      <w:r>
        <w:t xml:space="preserve">and negotiating parties </w:t>
      </w:r>
      <w:r w:rsidRPr="00BD6BDB">
        <w:t xml:space="preserve">will monitor the costs of in-between travel and explore </w:t>
      </w:r>
      <w:r w:rsidR="0067053C">
        <w:t xml:space="preserve">increasing the mileage rate </w:t>
      </w:r>
      <w:r w:rsidRPr="00543AE9">
        <w:t>if it is affordable.</w:t>
      </w:r>
    </w:p>
    <w:p w14:paraId="19F8553E" w14:textId="77777777" w:rsidR="008814E8" w:rsidRPr="00BD6BDB" w:rsidRDefault="008814E8" w:rsidP="008814E8"/>
    <w:p w14:paraId="66EAF134" w14:textId="77777777" w:rsidR="003235C6" w:rsidRDefault="003235C6" w:rsidP="008814E8">
      <w:pPr>
        <w:pStyle w:val="Heading1"/>
      </w:pPr>
      <w:bookmarkStart w:id="17" w:name="_Toc130515034"/>
      <w:r w:rsidRPr="0095733C">
        <w:t>Exceptional travel</w:t>
      </w:r>
      <w:bookmarkEnd w:id="17"/>
    </w:p>
    <w:p w14:paraId="5E34553E" w14:textId="77777777" w:rsidR="003235C6" w:rsidRDefault="003235C6" w:rsidP="008814E8">
      <w:pPr>
        <w:rPr>
          <w:lang w:eastAsia="en-NZ"/>
        </w:rPr>
      </w:pPr>
      <w:r w:rsidRPr="0004005C">
        <w:rPr>
          <w:lang w:eastAsia="en-NZ"/>
        </w:rPr>
        <w:t>Exceptional travel will be paid by the relevant funder after the banded range has been exceeded.</w:t>
      </w:r>
    </w:p>
    <w:p w14:paraId="18B7274F" w14:textId="77777777" w:rsidR="008814E8" w:rsidRDefault="008814E8" w:rsidP="008814E8">
      <w:pPr>
        <w:rPr>
          <w:lang w:eastAsia="en-NZ"/>
        </w:rPr>
      </w:pPr>
    </w:p>
    <w:p w14:paraId="456BB7DF" w14:textId="77777777" w:rsidR="003235C6" w:rsidRDefault="003235C6" w:rsidP="008814E8">
      <w:pPr>
        <w:rPr>
          <w:lang w:eastAsia="en-NZ"/>
        </w:rPr>
      </w:pPr>
      <w:r w:rsidRPr="005E08F2">
        <w:rPr>
          <w:lang w:eastAsia="en-NZ"/>
        </w:rPr>
        <w:t>Exceptional travel will be paid using the following policy</w:t>
      </w:r>
      <w:r w:rsidR="008814E8">
        <w:rPr>
          <w:lang w:eastAsia="en-NZ"/>
        </w:rPr>
        <w:t>.</w:t>
      </w:r>
    </w:p>
    <w:p w14:paraId="5079CC5D" w14:textId="77777777" w:rsidR="008814E8" w:rsidRDefault="008814E8" w:rsidP="008814E8">
      <w:pPr>
        <w:rPr>
          <w:lang w:eastAsia="en-NZ"/>
        </w:rPr>
      </w:pPr>
    </w:p>
    <w:p w14:paraId="6BA1EA44" w14:textId="071CA57D" w:rsidR="003235C6" w:rsidRDefault="003235C6" w:rsidP="008814E8">
      <w:pPr>
        <w:pStyle w:val="Box"/>
        <w:rPr>
          <w:lang w:eastAsia="en-NZ"/>
        </w:rPr>
      </w:pPr>
      <w:r w:rsidRPr="005E08F2">
        <w:rPr>
          <w:lang w:eastAsia="en-NZ"/>
        </w:rPr>
        <w:t xml:space="preserve">Exceptional travel is paid on an actuals basis and is only </w:t>
      </w:r>
      <w:r w:rsidR="00FE03BE">
        <w:rPr>
          <w:lang w:eastAsia="en-NZ"/>
        </w:rPr>
        <w:t>pay</w:t>
      </w:r>
      <w:r w:rsidRPr="005E08F2">
        <w:rPr>
          <w:lang w:eastAsia="en-NZ"/>
        </w:rPr>
        <w:t>able when travel exceeds 15</w:t>
      </w:r>
      <w:r w:rsidR="008814E8">
        <w:rPr>
          <w:lang w:eastAsia="en-NZ"/>
        </w:rPr>
        <w:t> </w:t>
      </w:r>
      <w:r w:rsidRPr="005E08F2">
        <w:rPr>
          <w:lang w:eastAsia="en-NZ"/>
        </w:rPr>
        <w:t>km and includes the first and last visits of the day, or for subsequent visits, the location of the last client.</w:t>
      </w:r>
      <w:r>
        <w:rPr>
          <w:lang w:eastAsia="en-NZ"/>
        </w:rPr>
        <w:t xml:space="preserve"> </w:t>
      </w:r>
      <w:r w:rsidRPr="005E08F2">
        <w:rPr>
          <w:lang w:eastAsia="en-NZ"/>
        </w:rPr>
        <w:t xml:space="preserve">Note that the DHB and </w:t>
      </w:r>
      <w:r w:rsidR="00FD7FF5">
        <w:rPr>
          <w:lang w:eastAsia="en-NZ"/>
        </w:rPr>
        <w:t xml:space="preserve">the </w:t>
      </w:r>
      <w:r w:rsidRPr="005E08F2">
        <w:rPr>
          <w:lang w:eastAsia="en-NZ"/>
        </w:rPr>
        <w:t xml:space="preserve">Ministry do not normally fund the first and last visits as these visits </w:t>
      </w:r>
      <w:r w:rsidR="006F73A2" w:rsidRPr="005E08F2">
        <w:rPr>
          <w:lang w:eastAsia="en-NZ"/>
        </w:rPr>
        <w:t>are</w:t>
      </w:r>
      <w:r w:rsidRPr="005E08F2">
        <w:rPr>
          <w:lang w:eastAsia="en-NZ"/>
        </w:rPr>
        <w:t xml:space="preserve"> normal travel related to attending work.</w:t>
      </w:r>
    </w:p>
    <w:p w14:paraId="3DA534C7" w14:textId="77A688D7" w:rsidR="003235C6" w:rsidRDefault="003235C6" w:rsidP="008814E8">
      <w:pPr>
        <w:pStyle w:val="Box"/>
        <w:rPr>
          <w:lang w:eastAsia="en-NZ"/>
        </w:rPr>
      </w:pPr>
      <w:r>
        <w:rPr>
          <w:lang w:eastAsia="en-NZ"/>
        </w:rPr>
        <w:t>T</w:t>
      </w:r>
      <w:r w:rsidRPr="005E08F2">
        <w:rPr>
          <w:lang w:eastAsia="en-NZ"/>
        </w:rPr>
        <w:t>ravel will need to exceed 15</w:t>
      </w:r>
      <w:r w:rsidR="008814E8">
        <w:rPr>
          <w:lang w:eastAsia="en-NZ"/>
        </w:rPr>
        <w:t> </w:t>
      </w:r>
      <w:r w:rsidRPr="005E08F2">
        <w:rPr>
          <w:lang w:eastAsia="en-NZ"/>
        </w:rPr>
        <w:t>km one way to a client (from either the employee</w:t>
      </w:r>
      <w:r w:rsidR="0006460D">
        <w:rPr>
          <w:lang w:eastAsia="en-NZ"/>
        </w:rPr>
        <w:t>’</w:t>
      </w:r>
      <w:r w:rsidRPr="005E08F2">
        <w:rPr>
          <w:lang w:eastAsia="en-NZ"/>
        </w:rPr>
        <w:t xml:space="preserve">s normal place of residence for the first visit, or for subsequent visits, the location of the last client) for exceptional travel to be </w:t>
      </w:r>
      <w:r w:rsidR="00FE03BE">
        <w:rPr>
          <w:lang w:eastAsia="en-NZ"/>
        </w:rPr>
        <w:t>pay</w:t>
      </w:r>
      <w:r w:rsidRPr="005E08F2">
        <w:rPr>
          <w:lang w:eastAsia="en-NZ"/>
        </w:rPr>
        <w:t>able.</w:t>
      </w:r>
    </w:p>
    <w:p w14:paraId="05E69CB9" w14:textId="77777777" w:rsidR="003235C6" w:rsidRPr="005E08F2" w:rsidRDefault="003235C6" w:rsidP="008814E8">
      <w:pPr>
        <w:pStyle w:val="Box"/>
        <w:rPr>
          <w:lang w:eastAsia="en-NZ"/>
        </w:rPr>
      </w:pPr>
      <w:r w:rsidRPr="005E08F2">
        <w:rPr>
          <w:lang w:eastAsia="en-NZ"/>
        </w:rPr>
        <w:t>Exceptional travel will be paid where no other home and community support employee is available who can meet the specific needs of the client.</w:t>
      </w:r>
      <w:r>
        <w:rPr>
          <w:lang w:eastAsia="en-NZ"/>
        </w:rPr>
        <w:t xml:space="preserve"> </w:t>
      </w:r>
      <w:r w:rsidRPr="005E08F2">
        <w:rPr>
          <w:lang w:eastAsia="en-NZ"/>
        </w:rPr>
        <w:t>This will be determined by the employer.</w:t>
      </w:r>
      <w:r>
        <w:rPr>
          <w:lang w:eastAsia="en-NZ"/>
        </w:rPr>
        <w:t xml:space="preserve"> </w:t>
      </w:r>
      <w:r w:rsidRPr="005E08F2">
        <w:rPr>
          <w:lang w:eastAsia="en-NZ"/>
        </w:rPr>
        <w:t>Employers must actively manage exceptional travel and take reasonable steps to recruit workers that meet the client</w:t>
      </w:r>
      <w:r>
        <w:rPr>
          <w:lang w:eastAsia="en-NZ"/>
        </w:rPr>
        <w:t>’</w:t>
      </w:r>
      <w:r w:rsidRPr="005E08F2">
        <w:rPr>
          <w:lang w:eastAsia="en-NZ"/>
        </w:rPr>
        <w:t>s needs in the most efficient and effective way.</w:t>
      </w:r>
    </w:p>
    <w:p w14:paraId="7B17244B" w14:textId="77777777" w:rsidR="003235C6" w:rsidRPr="005E08F2" w:rsidRDefault="003235C6" w:rsidP="008814E8">
      <w:pPr>
        <w:pStyle w:val="Box"/>
        <w:rPr>
          <w:lang w:eastAsia="en-NZ"/>
        </w:rPr>
      </w:pPr>
      <w:r w:rsidRPr="005E08F2">
        <w:rPr>
          <w:lang w:eastAsia="en-NZ"/>
        </w:rPr>
        <w:t>The client</w:t>
      </w:r>
      <w:r>
        <w:rPr>
          <w:lang w:eastAsia="en-NZ"/>
        </w:rPr>
        <w:t>’</w:t>
      </w:r>
      <w:r w:rsidRPr="005E08F2">
        <w:rPr>
          <w:lang w:eastAsia="en-NZ"/>
        </w:rPr>
        <w:t>s specific support needs can arise from:</w:t>
      </w:r>
    </w:p>
    <w:p w14:paraId="41D84F33" w14:textId="77777777" w:rsidR="003235C6" w:rsidRDefault="003235C6" w:rsidP="008814E8">
      <w:pPr>
        <w:pStyle w:val="BoxBullet"/>
        <w:rPr>
          <w:lang w:eastAsia="en-NZ"/>
        </w:rPr>
      </w:pPr>
      <w:r w:rsidRPr="005E08F2">
        <w:rPr>
          <w:lang w:eastAsia="en-NZ"/>
        </w:rPr>
        <w:t>their disabilities</w:t>
      </w:r>
    </w:p>
    <w:p w14:paraId="22633E68" w14:textId="5FB6ADC7" w:rsidR="003235C6" w:rsidRDefault="003235C6" w:rsidP="008814E8">
      <w:pPr>
        <w:pStyle w:val="BoxBullet"/>
        <w:rPr>
          <w:lang w:eastAsia="en-NZ"/>
        </w:rPr>
      </w:pPr>
      <w:r w:rsidRPr="005E08F2">
        <w:rPr>
          <w:lang w:eastAsia="en-NZ"/>
        </w:rPr>
        <w:t>their medical conditions or injur</w:t>
      </w:r>
      <w:r w:rsidR="008D5518">
        <w:rPr>
          <w:lang w:eastAsia="en-NZ"/>
        </w:rPr>
        <w:t>ies</w:t>
      </w:r>
    </w:p>
    <w:p w14:paraId="545DDE51" w14:textId="77777777" w:rsidR="003235C6" w:rsidRDefault="003235C6" w:rsidP="008814E8">
      <w:pPr>
        <w:pStyle w:val="BoxBullet"/>
        <w:rPr>
          <w:lang w:eastAsia="en-NZ"/>
        </w:rPr>
      </w:pPr>
      <w:r w:rsidRPr="005E08F2">
        <w:rPr>
          <w:lang w:eastAsia="en-NZ"/>
        </w:rPr>
        <w:t>their behaviour</w:t>
      </w:r>
    </w:p>
    <w:p w14:paraId="3026AEA8" w14:textId="77777777" w:rsidR="003235C6" w:rsidRDefault="003235C6" w:rsidP="008814E8">
      <w:pPr>
        <w:pStyle w:val="BoxBullet"/>
        <w:rPr>
          <w:lang w:eastAsia="en-NZ"/>
        </w:rPr>
      </w:pPr>
      <w:r w:rsidRPr="005E08F2">
        <w:rPr>
          <w:lang w:eastAsia="en-NZ"/>
        </w:rPr>
        <w:t>their age</w:t>
      </w:r>
    </w:p>
    <w:p w14:paraId="570725B7" w14:textId="77777777" w:rsidR="003235C6" w:rsidRDefault="003235C6" w:rsidP="008814E8">
      <w:pPr>
        <w:pStyle w:val="BoxBullet"/>
        <w:rPr>
          <w:lang w:eastAsia="en-NZ"/>
        </w:rPr>
      </w:pPr>
      <w:r w:rsidRPr="005E08F2">
        <w:rPr>
          <w:lang w:eastAsia="en-NZ"/>
        </w:rPr>
        <w:t>other major factors</w:t>
      </w:r>
      <w:r w:rsidR="008814E8">
        <w:rPr>
          <w:lang w:eastAsia="en-NZ"/>
        </w:rPr>
        <w:t>,</w:t>
      </w:r>
      <w:r w:rsidRPr="005E08F2">
        <w:rPr>
          <w:lang w:eastAsia="en-NZ"/>
        </w:rPr>
        <w:t xml:space="preserve"> </w:t>
      </w:r>
      <w:proofErr w:type="spellStart"/>
      <w:r w:rsidRPr="005E08F2">
        <w:rPr>
          <w:lang w:eastAsia="en-NZ"/>
        </w:rPr>
        <w:t>eg</w:t>
      </w:r>
      <w:proofErr w:type="spellEnd"/>
      <w:r w:rsidR="008814E8">
        <w:rPr>
          <w:lang w:eastAsia="en-NZ"/>
        </w:rPr>
        <w:t>,</w:t>
      </w:r>
      <w:r w:rsidRPr="005E08F2">
        <w:rPr>
          <w:lang w:eastAsia="en-NZ"/>
        </w:rPr>
        <w:t xml:space="preserve"> family circumstance, accommodation, employment, social involvement</w:t>
      </w:r>
    </w:p>
    <w:p w14:paraId="483ED0A5" w14:textId="77777777" w:rsidR="003235C6" w:rsidRDefault="003235C6" w:rsidP="008814E8">
      <w:pPr>
        <w:pStyle w:val="BoxBullet"/>
        <w:rPr>
          <w:lang w:eastAsia="en-NZ"/>
        </w:rPr>
      </w:pPr>
      <w:r w:rsidRPr="005E08F2">
        <w:rPr>
          <w:lang w:eastAsia="en-NZ"/>
        </w:rPr>
        <w:t xml:space="preserve">cultural, language, </w:t>
      </w:r>
      <w:proofErr w:type="gramStart"/>
      <w:r w:rsidRPr="005E08F2">
        <w:rPr>
          <w:lang w:eastAsia="en-NZ"/>
        </w:rPr>
        <w:t>gender</w:t>
      </w:r>
      <w:proofErr w:type="gramEnd"/>
      <w:r w:rsidRPr="005E08F2">
        <w:rPr>
          <w:lang w:eastAsia="en-NZ"/>
        </w:rPr>
        <w:t xml:space="preserve"> or other relevant social factors</w:t>
      </w:r>
      <w:r w:rsidR="008814E8">
        <w:rPr>
          <w:lang w:eastAsia="en-NZ"/>
        </w:rPr>
        <w:t>.</w:t>
      </w:r>
    </w:p>
    <w:p w14:paraId="2CD72AC0" w14:textId="77777777" w:rsidR="003235C6" w:rsidRDefault="003235C6" w:rsidP="008814E8"/>
    <w:p w14:paraId="558FD54D" w14:textId="359E188F" w:rsidR="003235C6" w:rsidRDefault="003235C6" w:rsidP="008814E8">
      <w:pPr>
        <w:pStyle w:val="Table"/>
      </w:pPr>
      <w:bookmarkStart w:id="18" w:name="_Toc46847188"/>
      <w:r w:rsidRPr="005E08F2">
        <w:t>T</w:t>
      </w:r>
      <w:r w:rsidR="008814E8">
        <w:t>able</w:t>
      </w:r>
      <w:r w:rsidRPr="005E08F2">
        <w:t xml:space="preserve"> 2: Exceptional </w:t>
      </w:r>
      <w:r w:rsidR="008814E8">
        <w:t>t</w:t>
      </w:r>
      <w:r w:rsidRPr="005E08F2">
        <w:t xml:space="preserve">ravel </w:t>
      </w:r>
      <w:r w:rsidR="00FE03BE">
        <w:t>pay</w:t>
      </w:r>
      <w:r w:rsidRPr="005E08F2">
        <w:t>ment</w:t>
      </w:r>
      <w:bookmarkEnd w:id="18"/>
    </w:p>
    <w:p w14:paraId="0D20F4DB" w14:textId="297B28E9" w:rsidR="004F471E" w:rsidRPr="007E72B6" w:rsidRDefault="00DD4C34" w:rsidP="00DD4C34">
      <w:pPr>
        <w:pStyle w:val="Table"/>
        <w:rPr>
          <w:b w:val="0"/>
          <w:bCs/>
        </w:rPr>
      </w:pPr>
      <w:r w:rsidRPr="00DD4C34">
        <w:rPr>
          <w:b w:val="0"/>
          <w:bCs/>
        </w:rPr>
        <w:t>The IBT rates shown in the table below will be effective from 1 July 2023.</w:t>
      </w:r>
      <w:r>
        <w:rPr>
          <w:b w:val="0"/>
          <w:bCs/>
        </w:rPr>
        <w:t xml:space="preserve"> </w:t>
      </w:r>
      <w:r w:rsidRPr="00DD4C34">
        <w:rPr>
          <w:b w:val="0"/>
          <w:bCs/>
        </w:rPr>
        <w:t xml:space="preserve">See Appendix 5 for clarification on pay bands and Appendix 6 for historical IBT rates. </w:t>
      </w:r>
    </w:p>
    <w:tbl>
      <w:tblPr>
        <w:tblStyle w:val="TableGrid"/>
        <w:tblW w:w="0" w:type="auto"/>
        <w:tblInd w:w="57" w:type="dxa"/>
        <w:tblLayout w:type="fixed"/>
        <w:tblCellMar>
          <w:left w:w="57" w:type="dxa"/>
          <w:right w:w="57" w:type="dxa"/>
        </w:tblCellMar>
        <w:tblLook w:val="04A0" w:firstRow="1" w:lastRow="0" w:firstColumn="1" w:lastColumn="0" w:noHBand="0" w:noVBand="1"/>
        <w:tblDescription w:val="Table 2: Exceptional Travel Payment&#10;"/>
      </w:tblPr>
      <w:tblGrid>
        <w:gridCol w:w="1134"/>
        <w:gridCol w:w="3473"/>
        <w:gridCol w:w="3473"/>
      </w:tblGrid>
      <w:tr w:rsidR="003235C6" w:rsidRPr="00925892" w14:paraId="45E54376" w14:textId="77777777" w:rsidTr="00A859D9">
        <w:trPr>
          <w:cantSplit/>
        </w:trPr>
        <w:tc>
          <w:tcPr>
            <w:tcW w:w="1134" w:type="dxa"/>
            <w:shd w:val="clear" w:color="auto" w:fill="D9D9D9" w:themeFill="background1" w:themeFillShade="D9"/>
          </w:tcPr>
          <w:p w14:paraId="09F6C4BE" w14:textId="77777777" w:rsidR="003235C6" w:rsidRPr="00925892" w:rsidRDefault="003235C6" w:rsidP="00925892">
            <w:pPr>
              <w:pStyle w:val="TableText"/>
              <w:keepNext/>
              <w:spacing w:line="240" w:lineRule="auto"/>
              <w:rPr>
                <w:b/>
              </w:rPr>
            </w:pPr>
          </w:p>
        </w:tc>
        <w:tc>
          <w:tcPr>
            <w:tcW w:w="3473" w:type="dxa"/>
            <w:shd w:val="clear" w:color="auto" w:fill="D9D9D9" w:themeFill="background1" w:themeFillShade="D9"/>
          </w:tcPr>
          <w:p w14:paraId="5AE6515D" w14:textId="77777777" w:rsidR="003235C6" w:rsidRPr="00925892" w:rsidRDefault="003235C6" w:rsidP="00925892">
            <w:pPr>
              <w:pStyle w:val="TableText"/>
              <w:keepNext/>
              <w:spacing w:line="240" w:lineRule="auto"/>
              <w:rPr>
                <w:b/>
              </w:rPr>
            </w:pPr>
            <w:r w:rsidRPr="00925892">
              <w:rPr>
                <w:b/>
              </w:rPr>
              <w:t xml:space="preserve">Employer </w:t>
            </w:r>
            <w:r w:rsidR="00925892" w:rsidRPr="00925892">
              <w:rPr>
                <w:b/>
              </w:rPr>
              <w:t>f</w:t>
            </w:r>
            <w:r w:rsidRPr="00925892">
              <w:rPr>
                <w:b/>
              </w:rPr>
              <w:t>unding</w:t>
            </w:r>
          </w:p>
        </w:tc>
        <w:tc>
          <w:tcPr>
            <w:tcW w:w="3473" w:type="dxa"/>
            <w:shd w:val="clear" w:color="auto" w:fill="D9D9D9" w:themeFill="background1" w:themeFillShade="D9"/>
          </w:tcPr>
          <w:p w14:paraId="50CC3A4C" w14:textId="77777777" w:rsidR="003235C6" w:rsidRPr="00925892" w:rsidRDefault="003235C6" w:rsidP="00925892">
            <w:pPr>
              <w:pStyle w:val="TableText"/>
              <w:keepNext/>
              <w:spacing w:line="240" w:lineRule="auto"/>
              <w:rPr>
                <w:b/>
              </w:rPr>
            </w:pPr>
            <w:r w:rsidRPr="00925892">
              <w:rPr>
                <w:b/>
              </w:rPr>
              <w:t xml:space="preserve">Employee </w:t>
            </w:r>
            <w:r w:rsidR="00925892" w:rsidRPr="00925892">
              <w:rPr>
                <w:b/>
              </w:rPr>
              <w:t>f</w:t>
            </w:r>
            <w:r w:rsidRPr="00925892">
              <w:rPr>
                <w:b/>
              </w:rPr>
              <w:t>unding</w:t>
            </w:r>
          </w:p>
        </w:tc>
      </w:tr>
      <w:tr w:rsidR="003235C6" w:rsidRPr="005E08F2" w14:paraId="694E80AE" w14:textId="77777777" w:rsidTr="00A859D9">
        <w:trPr>
          <w:cantSplit/>
        </w:trPr>
        <w:tc>
          <w:tcPr>
            <w:tcW w:w="1134" w:type="dxa"/>
            <w:shd w:val="clear" w:color="auto" w:fill="auto"/>
          </w:tcPr>
          <w:p w14:paraId="0759D525" w14:textId="74573EAD" w:rsidR="003235C6" w:rsidRPr="0004005C" w:rsidRDefault="003235C6" w:rsidP="00925892">
            <w:pPr>
              <w:pStyle w:val="TableText"/>
              <w:keepNext/>
              <w:spacing w:line="240" w:lineRule="auto"/>
            </w:pPr>
            <w:r w:rsidRPr="0004005C">
              <w:t>Travel time</w:t>
            </w:r>
          </w:p>
        </w:tc>
        <w:tc>
          <w:tcPr>
            <w:tcW w:w="3473" w:type="dxa"/>
            <w:shd w:val="clear" w:color="auto" w:fill="auto"/>
          </w:tcPr>
          <w:p w14:paraId="7C717317" w14:textId="01FA3D43" w:rsidR="00EF5937" w:rsidRDefault="00AC5647" w:rsidP="00925892">
            <w:pPr>
              <w:pStyle w:val="TableText"/>
              <w:keepNext/>
              <w:spacing w:line="240" w:lineRule="auto"/>
            </w:pPr>
            <w:r>
              <w:t>T</w:t>
            </w:r>
            <w:r w:rsidR="00EF5937">
              <w:t>he below rates are per hour and therefore need to be proportioned:</w:t>
            </w:r>
          </w:p>
          <w:p w14:paraId="0AC36398" w14:textId="74DD3C39" w:rsidR="006C3C89" w:rsidRDefault="006C3C89" w:rsidP="00EF5937">
            <w:pPr>
              <w:pStyle w:val="TableText"/>
              <w:keepNext/>
              <w:spacing w:line="240" w:lineRule="auto"/>
            </w:pPr>
            <w:r>
              <w:t>L0: $3</w:t>
            </w:r>
            <w:r w:rsidR="009A03FE">
              <w:t>1.86</w:t>
            </w:r>
            <w:r w:rsidR="009660A0">
              <w:rPr>
                <w:rStyle w:val="FootnoteReference"/>
              </w:rPr>
              <w:footnoteReference w:id="9"/>
            </w:r>
          </w:p>
          <w:p w14:paraId="0D7FB54A" w14:textId="665C3EC8" w:rsidR="00EF5937" w:rsidRDefault="00EF5937" w:rsidP="00EF5937">
            <w:pPr>
              <w:pStyle w:val="TableText"/>
              <w:keepNext/>
              <w:spacing w:line="240" w:lineRule="auto"/>
            </w:pPr>
            <w:r>
              <w:t>L2: $3</w:t>
            </w:r>
            <w:r w:rsidR="009A03FE">
              <w:t>3.77</w:t>
            </w:r>
            <w:r w:rsidR="00994D53">
              <w:rPr>
                <w:rStyle w:val="FootnoteReference"/>
              </w:rPr>
              <w:footnoteReference w:id="10"/>
            </w:r>
          </w:p>
          <w:p w14:paraId="775A7F4B" w14:textId="7BE16408" w:rsidR="00EF5937" w:rsidRDefault="00EF5937" w:rsidP="00EF5937">
            <w:pPr>
              <w:pStyle w:val="TableText"/>
              <w:keepNext/>
              <w:spacing w:line="240" w:lineRule="auto"/>
            </w:pPr>
            <w:r>
              <w:t>L3: $3</w:t>
            </w:r>
            <w:r w:rsidR="009A03FE">
              <w:t>6.71</w:t>
            </w:r>
            <w:r w:rsidR="009805A8">
              <w:rPr>
                <w:rStyle w:val="FootnoteReference"/>
              </w:rPr>
              <w:footnoteReference w:id="11"/>
            </w:r>
          </w:p>
          <w:p w14:paraId="65D24EEA" w14:textId="10C77DE5" w:rsidR="00EF5937" w:rsidRDefault="00EF5937" w:rsidP="00EF5937">
            <w:pPr>
              <w:pStyle w:val="TableText"/>
              <w:keepNext/>
              <w:spacing w:line="240" w:lineRule="auto"/>
            </w:pPr>
            <w:r>
              <w:t>L4a: $3</w:t>
            </w:r>
            <w:r w:rsidR="009A03FE">
              <w:t>8.19</w:t>
            </w:r>
            <w:r w:rsidR="009805A8">
              <w:rPr>
                <w:rStyle w:val="FootnoteReference"/>
              </w:rPr>
              <w:footnoteReference w:id="12"/>
            </w:r>
          </w:p>
          <w:p w14:paraId="4D8C21C3" w14:textId="50357EC0" w:rsidR="00EF5937" w:rsidRPr="005E08F2" w:rsidRDefault="00EF5937" w:rsidP="005F578A">
            <w:pPr>
              <w:pStyle w:val="TableText"/>
              <w:keepNext/>
              <w:spacing w:line="240" w:lineRule="auto"/>
            </w:pPr>
            <w:r>
              <w:t>L4b: $3</w:t>
            </w:r>
            <w:r w:rsidR="009A03FE">
              <w:t>9.66</w:t>
            </w:r>
            <w:r w:rsidR="009805A8">
              <w:rPr>
                <w:rStyle w:val="FootnoteReference"/>
              </w:rPr>
              <w:footnoteReference w:id="13"/>
            </w:r>
          </w:p>
        </w:tc>
        <w:tc>
          <w:tcPr>
            <w:tcW w:w="3473" w:type="dxa"/>
            <w:shd w:val="clear" w:color="auto" w:fill="auto"/>
          </w:tcPr>
          <w:p w14:paraId="207F317E" w14:textId="77777777" w:rsidR="00AC5647" w:rsidRDefault="00AC5647" w:rsidP="00AC5647">
            <w:pPr>
              <w:pStyle w:val="TableText"/>
              <w:keepNext/>
              <w:spacing w:line="240" w:lineRule="auto"/>
            </w:pPr>
            <w:r>
              <w:t>The below rates are per hour and therefore need to be proportioned:</w:t>
            </w:r>
          </w:p>
          <w:p w14:paraId="3321A17C" w14:textId="2F4C6D4F" w:rsidR="006C3C89" w:rsidRDefault="006C3C89" w:rsidP="006C3C89">
            <w:pPr>
              <w:pStyle w:val="TableText"/>
              <w:keepNext/>
              <w:spacing w:line="240" w:lineRule="auto"/>
            </w:pPr>
            <w:r>
              <w:t>L0: $</w:t>
            </w:r>
            <w:r w:rsidR="009A03FE">
              <w:t>23.38</w:t>
            </w:r>
          </w:p>
          <w:p w14:paraId="0D0A499A" w14:textId="220A3635" w:rsidR="00EF5937" w:rsidRDefault="00EF5937" w:rsidP="00EF5937">
            <w:pPr>
              <w:pStyle w:val="TableText"/>
              <w:keepNext/>
              <w:spacing w:line="240" w:lineRule="auto"/>
            </w:pPr>
            <w:r>
              <w:t>L2: $24.</w:t>
            </w:r>
            <w:r w:rsidR="009A03FE">
              <w:t>78</w:t>
            </w:r>
          </w:p>
          <w:p w14:paraId="5EB659E8" w14:textId="7CCE662B" w:rsidR="00EF5937" w:rsidRDefault="00EF5937" w:rsidP="00EF5937">
            <w:pPr>
              <w:pStyle w:val="TableText"/>
              <w:keepNext/>
              <w:spacing w:line="240" w:lineRule="auto"/>
            </w:pPr>
            <w:r>
              <w:t>L3: $26.</w:t>
            </w:r>
            <w:r w:rsidR="009A03FE">
              <w:t>94</w:t>
            </w:r>
          </w:p>
          <w:p w14:paraId="14A405A1" w14:textId="15327470" w:rsidR="00EF5937" w:rsidRDefault="00EF5937" w:rsidP="00EF5937">
            <w:pPr>
              <w:pStyle w:val="TableText"/>
              <w:keepNext/>
              <w:spacing w:line="240" w:lineRule="auto"/>
            </w:pPr>
            <w:r>
              <w:t>L4a: $2</w:t>
            </w:r>
            <w:r w:rsidR="009A03FE">
              <w:t>8.02</w:t>
            </w:r>
          </w:p>
          <w:p w14:paraId="55A9AC94" w14:textId="4BA9A70E" w:rsidR="007C6EC5" w:rsidRPr="005E08F2" w:rsidRDefault="00EF5937" w:rsidP="005F578A">
            <w:pPr>
              <w:pStyle w:val="TableText"/>
              <w:keepNext/>
              <w:spacing w:line="240" w:lineRule="auto"/>
            </w:pPr>
            <w:r>
              <w:t>L4b: $2</w:t>
            </w:r>
            <w:r w:rsidR="009A03FE">
              <w:t>9.10</w:t>
            </w:r>
          </w:p>
        </w:tc>
      </w:tr>
    </w:tbl>
    <w:p w14:paraId="03AB8807" w14:textId="77777777" w:rsidR="003235C6" w:rsidRPr="005E08F2" w:rsidRDefault="003235C6" w:rsidP="00925892">
      <w:pPr>
        <w:pStyle w:val="Note"/>
        <w:rPr>
          <w:lang w:eastAsia="en-NZ"/>
        </w:rPr>
      </w:pPr>
      <w:r w:rsidRPr="005E08F2">
        <w:rPr>
          <w:lang w:eastAsia="en-NZ"/>
        </w:rPr>
        <w:t>Notes:</w:t>
      </w:r>
    </w:p>
    <w:p w14:paraId="668E2ED6" w14:textId="77777777" w:rsidR="003235C6" w:rsidRDefault="003235C6" w:rsidP="00925892">
      <w:pPr>
        <w:pStyle w:val="Note"/>
        <w:rPr>
          <w:lang w:eastAsia="en-NZ"/>
        </w:rPr>
      </w:pPr>
      <w:r w:rsidRPr="005E08F2">
        <w:rPr>
          <w:lang w:eastAsia="en-NZ"/>
        </w:rPr>
        <w:t>Where travel exceeds 15</w:t>
      </w:r>
      <w:r w:rsidR="00925892">
        <w:rPr>
          <w:lang w:eastAsia="en-NZ"/>
        </w:rPr>
        <w:t> </w:t>
      </w:r>
      <w:proofErr w:type="gramStart"/>
      <w:r w:rsidRPr="005E08F2">
        <w:rPr>
          <w:lang w:eastAsia="en-NZ"/>
        </w:rPr>
        <w:t>km</w:t>
      </w:r>
      <w:proofErr w:type="gramEnd"/>
      <w:r w:rsidRPr="005E08F2">
        <w:rPr>
          <w:lang w:eastAsia="en-NZ"/>
        </w:rPr>
        <w:t xml:space="preserve"> and the travel meets the exceptional travel policy criteria the total billable is the number of k</w:t>
      </w:r>
      <w:r w:rsidR="00925892">
        <w:rPr>
          <w:lang w:eastAsia="en-NZ"/>
        </w:rPr>
        <w:t xml:space="preserve">ilometres </w:t>
      </w:r>
      <w:r w:rsidRPr="005E08F2">
        <w:rPr>
          <w:lang w:eastAsia="en-NZ"/>
        </w:rPr>
        <w:t>travelled to the client and the number of minutes to the client.</w:t>
      </w:r>
    </w:p>
    <w:p w14:paraId="77A7ADB7" w14:textId="77777777" w:rsidR="003235C6" w:rsidRPr="005E08F2" w:rsidRDefault="003235C6" w:rsidP="00925892">
      <w:pPr>
        <w:pStyle w:val="Note"/>
        <w:rPr>
          <w:lang w:eastAsia="en-NZ"/>
        </w:rPr>
      </w:pPr>
      <w:r w:rsidRPr="005E08F2">
        <w:rPr>
          <w:lang w:eastAsia="en-NZ"/>
        </w:rPr>
        <w:t>Calculations for travel time should be rounded to the nearest minute (13</w:t>
      </w:r>
      <w:r w:rsidR="00925892">
        <w:rPr>
          <w:lang w:eastAsia="en-NZ"/>
        </w:rPr>
        <w:t> </w:t>
      </w:r>
      <w:r w:rsidRPr="005E08F2">
        <w:rPr>
          <w:lang w:eastAsia="en-NZ"/>
        </w:rPr>
        <w:t>min</w:t>
      </w:r>
      <w:r w:rsidR="00925892">
        <w:rPr>
          <w:lang w:eastAsia="en-NZ"/>
        </w:rPr>
        <w:t>utes</w:t>
      </w:r>
      <w:r w:rsidRPr="005E08F2">
        <w:rPr>
          <w:lang w:eastAsia="en-NZ"/>
        </w:rPr>
        <w:t xml:space="preserve"> and 15 seconds should be rounded to 13</w:t>
      </w:r>
      <w:r w:rsidR="00925892">
        <w:rPr>
          <w:lang w:eastAsia="en-NZ"/>
        </w:rPr>
        <w:t> </w:t>
      </w:r>
      <w:r w:rsidRPr="005E08F2">
        <w:rPr>
          <w:lang w:eastAsia="en-NZ"/>
        </w:rPr>
        <w:t>min</w:t>
      </w:r>
      <w:r w:rsidR="00925892">
        <w:rPr>
          <w:lang w:eastAsia="en-NZ"/>
        </w:rPr>
        <w:t>ute</w:t>
      </w:r>
      <w:r w:rsidRPr="005E08F2">
        <w:rPr>
          <w:lang w:eastAsia="en-NZ"/>
        </w:rPr>
        <w:t>s, 13</w:t>
      </w:r>
      <w:r w:rsidR="00925892">
        <w:rPr>
          <w:lang w:eastAsia="en-NZ"/>
        </w:rPr>
        <w:t> </w:t>
      </w:r>
      <w:proofErr w:type="gramStart"/>
      <w:r w:rsidRPr="005E08F2">
        <w:rPr>
          <w:lang w:eastAsia="en-NZ"/>
        </w:rPr>
        <w:t>min</w:t>
      </w:r>
      <w:r w:rsidR="00925892">
        <w:rPr>
          <w:lang w:eastAsia="en-NZ"/>
        </w:rPr>
        <w:t>ute</w:t>
      </w:r>
      <w:r w:rsidRPr="005E08F2">
        <w:rPr>
          <w:lang w:eastAsia="en-NZ"/>
        </w:rPr>
        <w:t>s</w:t>
      </w:r>
      <w:proofErr w:type="gramEnd"/>
      <w:r w:rsidRPr="005E08F2">
        <w:rPr>
          <w:lang w:eastAsia="en-NZ"/>
        </w:rPr>
        <w:t xml:space="preserve"> and 33</w:t>
      </w:r>
      <w:r w:rsidR="00925892">
        <w:rPr>
          <w:lang w:eastAsia="en-NZ"/>
        </w:rPr>
        <w:t> </w:t>
      </w:r>
      <w:r w:rsidRPr="005E08F2">
        <w:rPr>
          <w:lang w:eastAsia="en-NZ"/>
        </w:rPr>
        <w:t>sec</w:t>
      </w:r>
      <w:r w:rsidR="00925892">
        <w:rPr>
          <w:lang w:eastAsia="en-NZ"/>
        </w:rPr>
        <w:t>onds</w:t>
      </w:r>
      <w:r w:rsidRPr="005E08F2">
        <w:rPr>
          <w:lang w:eastAsia="en-NZ"/>
        </w:rPr>
        <w:t xml:space="preserve"> to 14 min</w:t>
      </w:r>
      <w:r w:rsidR="00925892">
        <w:rPr>
          <w:lang w:eastAsia="en-NZ"/>
        </w:rPr>
        <w:t>ute</w:t>
      </w:r>
      <w:r w:rsidRPr="005E08F2">
        <w:rPr>
          <w:lang w:eastAsia="en-NZ"/>
        </w:rPr>
        <w:t>s).</w:t>
      </w:r>
    </w:p>
    <w:p w14:paraId="76C04DD9" w14:textId="77777777" w:rsidR="003235C6" w:rsidRDefault="003235C6" w:rsidP="00925892">
      <w:pPr>
        <w:pStyle w:val="Note"/>
        <w:rPr>
          <w:lang w:eastAsia="en-NZ"/>
        </w:rPr>
      </w:pPr>
      <w:r w:rsidRPr="005E08F2">
        <w:rPr>
          <w:lang w:eastAsia="en-NZ"/>
        </w:rPr>
        <w:t>Calculations for travel distance should be rounded to the nearest kilometre (22.2</w:t>
      </w:r>
      <w:r w:rsidR="00925892">
        <w:rPr>
          <w:lang w:eastAsia="en-NZ"/>
        </w:rPr>
        <w:t> </w:t>
      </w:r>
      <w:r w:rsidRPr="005E08F2">
        <w:rPr>
          <w:lang w:eastAsia="en-NZ"/>
        </w:rPr>
        <w:t>km should be rounded to 22</w:t>
      </w:r>
      <w:r w:rsidR="00925892">
        <w:rPr>
          <w:lang w:eastAsia="en-NZ"/>
        </w:rPr>
        <w:t> </w:t>
      </w:r>
      <w:r w:rsidRPr="005E08F2">
        <w:rPr>
          <w:lang w:eastAsia="en-NZ"/>
        </w:rPr>
        <w:t>km and 22.5</w:t>
      </w:r>
      <w:r w:rsidR="00925892">
        <w:rPr>
          <w:lang w:eastAsia="en-NZ"/>
        </w:rPr>
        <w:t> </w:t>
      </w:r>
      <w:r w:rsidRPr="005E08F2">
        <w:rPr>
          <w:lang w:eastAsia="en-NZ"/>
        </w:rPr>
        <w:t>km should be rounded to 23</w:t>
      </w:r>
      <w:r w:rsidR="00925892">
        <w:rPr>
          <w:lang w:eastAsia="en-NZ"/>
        </w:rPr>
        <w:t> </w:t>
      </w:r>
      <w:r w:rsidRPr="005E08F2">
        <w:rPr>
          <w:lang w:eastAsia="en-NZ"/>
        </w:rPr>
        <w:t>km).</w:t>
      </w:r>
    </w:p>
    <w:p w14:paraId="4A776E26" w14:textId="5FE1D80D" w:rsidR="003235C6" w:rsidRDefault="003235C6" w:rsidP="00925892">
      <w:pPr>
        <w:pStyle w:val="Note"/>
        <w:rPr>
          <w:lang w:eastAsia="en-NZ"/>
        </w:rPr>
      </w:pPr>
      <w:r w:rsidRPr="005E08F2">
        <w:rPr>
          <w:lang w:eastAsia="en-NZ"/>
        </w:rPr>
        <w:t>The band is currently set for travel, based on a one</w:t>
      </w:r>
      <w:r w:rsidR="0067053C">
        <w:rPr>
          <w:lang w:eastAsia="en-NZ"/>
        </w:rPr>
        <w:t>-</w:t>
      </w:r>
      <w:r w:rsidRPr="005E08F2">
        <w:rPr>
          <w:lang w:eastAsia="en-NZ"/>
        </w:rPr>
        <w:t>way trip, of between (0</w:t>
      </w:r>
      <w:r w:rsidR="00925892">
        <w:rPr>
          <w:lang w:eastAsia="en-NZ"/>
        </w:rPr>
        <w:t>–</w:t>
      </w:r>
      <w:r w:rsidRPr="005E08F2">
        <w:rPr>
          <w:lang w:eastAsia="en-NZ"/>
        </w:rPr>
        <w:t>15</w:t>
      </w:r>
      <w:r w:rsidR="00925892">
        <w:rPr>
          <w:lang w:eastAsia="en-NZ"/>
        </w:rPr>
        <w:t> </w:t>
      </w:r>
      <w:r w:rsidRPr="005E08F2">
        <w:rPr>
          <w:lang w:eastAsia="en-NZ"/>
        </w:rPr>
        <w:t>km).</w:t>
      </w:r>
    </w:p>
    <w:p w14:paraId="62C98C6E" w14:textId="43F15292" w:rsidR="003235C6" w:rsidRDefault="003235C6" w:rsidP="00925892">
      <w:pPr>
        <w:pStyle w:val="Note"/>
      </w:pPr>
      <w:r w:rsidRPr="00543AE9">
        <w:rPr>
          <w:lang w:eastAsia="en-NZ"/>
        </w:rPr>
        <w:t xml:space="preserve">Travel must occur for it to be </w:t>
      </w:r>
      <w:r w:rsidR="00FE03BE">
        <w:rPr>
          <w:lang w:eastAsia="en-NZ"/>
        </w:rPr>
        <w:t>pay</w:t>
      </w:r>
      <w:r w:rsidRPr="00543AE9">
        <w:rPr>
          <w:lang w:eastAsia="en-NZ"/>
        </w:rPr>
        <w:t>able.</w:t>
      </w:r>
    </w:p>
    <w:p w14:paraId="691D55FD" w14:textId="77777777" w:rsidR="00925892" w:rsidRDefault="00925892" w:rsidP="00925892"/>
    <w:p w14:paraId="2578B8AF" w14:textId="77777777" w:rsidR="003235C6" w:rsidRPr="00B16094" w:rsidRDefault="003235C6" w:rsidP="00825EB8">
      <w:pPr>
        <w:pStyle w:val="Heading1"/>
        <w:spacing w:after="240"/>
      </w:pPr>
      <w:bookmarkStart w:id="19" w:name="_Toc130515035"/>
      <w:r w:rsidRPr="00B16094">
        <w:t>Claiming</w:t>
      </w:r>
      <w:bookmarkEnd w:id="19"/>
    </w:p>
    <w:p w14:paraId="2351C906" w14:textId="523EE8C0" w:rsidR="003235C6" w:rsidRPr="00D340A5" w:rsidRDefault="00607478" w:rsidP="00825EB8">
      <w:pPr>
        <w:pStyle w:val="Heading2"/>
        <w:spacing w:before="360" w:after="120"/>
      </w:pPr>
      <w:bookmarkStart w:id="20" w:name="_Toc130515036"/>
      <w:r>
        <w:t>A</w:t>
      </w:r>
      <w:r w:rsidR="003235C6" w:rsidRPr="00D340A5">
        <w:t xml:space="preserve">dditional columns </w:t>
      </w:r>
      <w:r w:rsidR="003235C6">
        <w:t>are</w:t>
      </w:r>
      <w:r w:rsidR="003235C6" w:rsidRPr="00D340A5">
        <w:t xml:space="preserve"> required as shown below</w:t>
      </w:r>
      <w:bookmarkEnd w:id="20"/>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Description w:val="Table: Claiming"/>
      </w:tblPr>
      <w:tblGrid>
        <w:gridCol w:w="1134"/>
        <w:gridCol w:w="2353"/>
        <w:gridCol w:w="4593"/>
      </w:tblGrid>
      <w:tr w:rsidR="003235C6" w:rsidRPr="00A073CF" w14:paraId="1BCAFFDF" w14:textId="77777777" w:rsidTr="00825EB8">
        <w:trPr>
          <w:cantSplit/>
        </w:trPr>
        <w:tc>
          <w:tcPr>
            <w:tcW w:w="1134" w:type="dxa"/>
            <w:tcBorders>
              <w:top w:val="nil"/>
              <w:bottom w:val="nil"/>
            </w:tcBorders>
            <w:shd w:val="clear" w:color="auto" w:fill="D9D9D9" w:themeFill="background1" w:themeFillShade="D9"/>
          </w:tcPr>
          <w:p w14:paraId="1399AE8B" w14:textId="77777777" w:rsidR="003235C6" w:rsidRPr="00A073CF" w:rsidRDefault="003235C6" w:rsidP="003A710B">
            <w:pPr>
              <w:pStyle w:val="TableText"/>
              <w:spacing w:line="240" w:lineRule="auto"/>
              <w:rPr>
                <w:b/>
              </w:rPr>
            </w:pPr>
            <w:r w:rsidRPr="00A073CF">
              <w:rPr>
                <w:b/>
              </w:rPr>
              <w:t>Field</w:t>
            </w:r>
          </w:p>
        </w:tc>
        <w:tc>
          <w:tcPr>
            <w:tcW w:w="2353" w:type="dxa"/>
            <w:tcBorders>
              <w:top w:val="nil"/>
              <w:bottom w:val="nil"/>
            </w:tcBorders>
            <w:shd w:val="clear" w:color="auto" w:fill="D9D9D9" w:themeFill="background1" w:themeFillShade="D9"/>
          </w:tcPr>
          <w:p w14:paraId="09C9C94A" w14:textId="77777777" w:rsidR="003235C6" w:rsidRPr="00A073CF" w:rsidRDefault="003235C6" w:rsidP="003A710B">
            <w:pPr>
              <w:pStyle w:val="TableText"/>
              <w:spacing w:line="240" w:lineRule="auto"/>
              <w:ind w:right="113"/>
              <w:rPr>
                <w:b/>
              </w:rPr>
            </w:pPr>
            <w:r w:rsidRPr="00A073CF">
              <w:rPr>
                <w:b/>
              </w:rPr>
              <w:t>Description</w:t>
            </w:r>
          </w:p>
        </w:tc>
        <w:tc>
          <w:tcPr>
            <w:tcW w:w="4593" w:type="dxa"/>
            <w:tcBorders>
              <w:top w:val="nil"/>
              <w:bottom w:val="nil"/>
            </w:tcBorders>
            <w:shd w:val="clear" w:color="auto" w:fill="D9D9D9" w:themeFill="background1" w:themeFillShade="D9"/>
          </w:tcPr>
          <w:p w14:paraId="1D3BD79A" w14:textId="77777777" w:rsidR="003235C6" w:rsidRPr="00A073CF" w:rsidRDefault="003235C6" w:rsidP="003A710B">
            <w:pPr>
              <w:pStyle w:val="TableText"/>
              <w:spacing w:line="240" w:lineRule="auto"/>
              <w:rPr>
                <w:b/>
              </w:rPr>
            </w:pPr>
            <w:r w:rsidRPr="00A073CF">
              <w:rPr>
                <w:b/>
              </w:rPr>
              <w:t>Note</w:t>
            </w:r>
          </w:p>
        </w:tc>
      </w:tr>
      <w:tr w:rsidR="003235C6" w:rsidRPr="00BD6BDB" w14:paraId="5F91E17E" w14:textId="77777777" w:rsidTr="00825EB8">
        <w:trPr>
          <w:cantSplit/>
        </w:trPr>
        <w:tc>
          <w:tcPr>
            <w:tcW w:w="1134" w:type="dxa"/>
            <w:tcBorders>
              <w:top w:val="nil"/>
            </w:tcBorders>
            <w:shd w:val="clear" w:color="auto" w:fill="auto"/>
          </w:tcPr>
          <w:p w14:paraId="55C6C815" w14:textId="77777777" w:rsidR="003235C6" w:rsidRPr="00BD6BDB" w:rsidRDefault="003235C6" w:rsidP="003A710B">
            <w:pPr>
              <w:pStyle w:val="TableText"/>
              <w:spacing w:line="240" w:lineRule="auto"/>
            </w:pPr>
            <w:r w:rsidRPr="00BD6BDB">
              <w:t>Agreement</w:t>
            </w:r>
            <w:r w:rsidR="003A710B">
              <w:t xml:space="preserve"> n</w:t>
            </w:r>
            <w:r w:rsidRPr="00BD6BDB">
              <w:t>umber</w:t>
            </w:r>
          </w:p>
        </w:tc>
        <w:tc>
          <w:tcPr>
            <w:tcW w:w="2353" w:type="dxa"/>
            <w:tcBorders>
              <w:top w:val="nil"/>
            </w:tcBorders>
            <w:shd w:val="clear" w:color="auto" w:fill="auto"/>
          </w:tcPr>
          <w:p w14:paraId="45F69EB4" w14:textId="77777777" w:rsidR="003235C6" w:rsidRPr="00BD6BDB" w:rsidRDefault="003235C6" w:rsidP="003A710B">
            <w:pPr>
              <w:pStyle w:val="TableText"/>
              <w:spacing w:line="240" w:lineRule="auto"/>
              <w:ind w:right="113"/>
            </w:pPr>
            <w:r w:rsidRPr="00BD6BDB">
              <w:t xml:space="preserve">Agreement </w:t>
            </w:r>
            <w:r w:rsidR="003A710B">
              <w:t>n</w:t>
            </w:r>
            <w:r w:rsidRPr="00BD6BDB">
              <w:t xml:space="preserve">umber for main </w:t>
            </w:r>
            <w:r w:rsidR="003A710B">
              <w:t>h</w:t>
            </w:r>
            <w:r w:rsidRPr="00BD6BDB">
              <w:t xml:space="preserve">ome and </w:t>
            </w:r>
            <w:r w:rsidR="003A710B">
              <w:t>c</w:t>
            </w:r>
            <w:r w:rsidRPr="00BD6BDB">
              <w:t xml:space="preserve">ommunity </w:t>
            </w:r>
            <w:r w:rsidR="003A710B">
              <w:t>s</w:t>
            </w:r>
            <w:r w:rsidRPr="00BD6BDB">
              <w:t xml:space="preserve">upport </w:t>
            </w:r>
            <w:r w:rsidR="003A710B">
              <w:t>s</w:t>
            </w:r>
            <w:r w:rsidRPr="00BD6BDB">
              <w:t>ervices</w:t>
            </w:r>
          </w:p>
        </w:tc>
        <w:tc>
          <w:tcPr>
            <w:tcW w:w="4593" w:type="dxa"/>
            <w:tcBorders>
              <w:top w:val="nil"/>
            </w:tcBorders>
            <w:shd w:val="clear" w:color="auto" w:fill="auto"/>
          </w:tcPr>
          <w:p w14:paraId="21332766" w14:textId="73E74E61" w:rsidR="003235C6" w:rsidRPr="00BD6BDB" w:rsidRDefault="003235C6" w:rsidP="003A710B">
            <w:pPr>
              <w:pStyle w:val="TableText"/>
              <w:spacing w:line="240" w:lineRule="auto"/>
            </w:pPr>
            <w:r w:rsidRPr="00BD6BDB">
              <w:t xml:space="preserve">This should be the </w:t>
            </w:r>
            <w:r w:rsidR="00644F58" w:rsidRPr="00BD6BDB">
              <w:t>six-digit</w:t>
            </w:r>
            <w:r w:rsidRPr="00BD6BDB">
              <w:t xml:space="preserve"> agreement number in valid number format</w:t>
            </w:r>
            <w:r w:rsidR="00A073CF">
              <w:t>,</w:t>
            </w:r>
            <w:r w:rsidRPr="00BD6BDB">
              <w:t xml:space="preserve"> </w:t>
            </w:r>
            <w:proofErr w:type="spellStart"/>
            <w:r w:rsidRPr="00BD6BDB">
              <w:t>eg</w:t>
            </w:r>
            <w:proofErr w:type="spellEnd"/>
            <w:r w:rsidR="00A073CF">
              <w:t>,</w:t>
            </w:r>
            <w:r w:rsidRPr="00BD6BDB">
              <w:t xml:space="preserve"> 350000</w:t>
            </w:r>
            <w:r w:rsidR="00A073CF">
              <w:t>.</w:t>
            </w:r>
          </w:p>
          <w:p w14:paraId="427B3CE3" w14:textId="77777777" w:rsidR="003235C6" w:rsidRDefault="003235C6" w:rsidP="003A710B">
            <w:pPr>
              <w:pStyle w:val="TableText"/>
              <w:spacing w:line="240" w:lineRule="auto"/>
            </w:pPr>
            <w:r w:rsidRPr="00BD6BDB">
              <w:t>This will be used to identify the correct funder as the funding will no longer be managed centrally</w:t>
            </w:r>
            <w:r w:rsidR="00A073CF">
              <w:t>.</w:t>
            </w:r>
          </w:p>
          <w:p w14:paraId="0CDB9939" w14:textId="50A1C3EF" w:rsidR="003235C6" w:rsidRPr="00BD6BDB" w:rsidRDefault="003235C6" w:rsidP="003A710B">
            <w:pPr>
              <w:pStyle w:val="TableText"/>
              <w:spacing w:line="240" w:lineRule="auto"/>
            </w:pPr>
            <w:r w:rsidRPr="00EC2838">
              <w:t xml:space="preserve">There will be a grace period from 28/2/2016 to 2/5/2016 where agreement numbers will not be mandatory. </w:t>
            </w:r>
            <w:r w:rsidR="00FE03BE">
              <w:t>Pay</w:t>
            </w:r>
            <w:r w:rsidRPr="00EC2838">
              <w:t>ment can be made if the Funder and Bulk/FFS fields are submitted correctly.</w:t>
            </w:r>
          </w:p>
        </w:tc>
      </w:tr>
      <w:tr w:rsidR="003235C6" w:rsidRPr="00BD6BDB" w14:paraId="7C8D3555" w14:textId="77777777" w:rsidTr="00825EB8">
        <w:trPr>
          <w:cantSplit/>
        </w:trPr>
        <w:tc>
          <w:tcPr>
            <w:tcW w:w="1134" w:type="dxa"/>
            <w:shd w:val="clear" w:color="auto" w:fill="auto"/>
          </w:tcPr>
          <w:p w14:paraId="7A848B0B" w14:textId="0604EFFF" w:rsidR="003235C6" w:rsidRPr="00BD6BDB" w:rsidRDefault="003235C6" w:rsidP="003A710B">
            <w:pPr>
              <w:pStyle w:val="TableText"/>
              <w:spacing w:line="240" w:lineRule="auto"/>
            </w:pPr>
            <w:r w:rsidRPr="00BD6BDB">
              <w:t>Excep</w:t>
            </w:r>
            <w:r w:rsidR="008271B0">
              <w:t>tional</w:t>
            </w:r>
            <w:r w:rsidR="003A710B">
              <w:t xml:space="preserve"> t</w:t>
            </w:r>
            <w:r w:rsidRPr="00BD6BDB">
              <w:t>ravel</w:t>
            </w:r>
            <w:r w:rsidR="003A710B">
              <w:t xml:space="preserve"> t</w:t>
            </w:r>
            <w:r w:rsidRPr="00BD6BDB">
              <w:t>ime</w:t>
            </w:r>
          </w:p>
        </w:tc>
        <w:tc>
          <w:tcPr>
            <w:tcW w:w="2353" w:type="dxa"/>
            <w:shd w:val="clear" w:color="auto" w:fill="auto"/>
          </w:tcPr>
          <w:p w14:paraId="49D710E4" w14:textId="77777777" w:rsidR="003235C6" w:rsidRPr="003A710B" w:rsidRDefault="003235C6" w:rsidP="003A710B">
            <w:pPr>
              <w:pStyle w:val="TableText"/>
              <w:spacing w:line="240" w:lineRule="auto"/>
              <w:ind w:right="57"/>
              <w:rPr>
                <w:spacing w:val="-2"/>
              </w:rPr>
            </w:pPr>
            <w:r w:rsidRPr="003A710B">
              <w:rPr>
                <w:spacing w:val="-2"/>
              </w:rPr>
              <w:t>Number of minutes travel time for visits eligible for exceptional travel</w:t>
            </w:r>
          </w:p>
        </w:tc>
        <w:tc>
          <w:tcPr>
            <w:tcW w:w="4593" w:type="dxa"/>
            <w:shd w:val="clear" w:color="auto" w:fill="auto"/>
          </w:tcPr>
          <w:p w14:paraId="5AAFEA3F" w14:textId="77777777" w:rsidR="003235C6" w:rsidRPr="003A710B" w:rsidRDefault="003235C6" w:rsidP="003A710B">
            <w:pPr>
              <w:pStyle w:val="TableText"/>
              <w:spacing w:line="240" w:lineRule="auto"/>
              <w:rPr>
                <w:color w:val="000000" w:themeColor="text1"/>
                <w:spacing w:val="-2"/>
              </w:rPr>
            </w:pPr>
            <w:r w:rsidRPr="003A710B">
              <w:rPr>
                <w:color w:val="000000" w:themeColor="text1"/>
                <w:spacing w:val="-2"/>
              </w:rPr>
              <w:t>This should be a valid number format, rounded to the nearest full minutes (</w:t>
            </w:r>
            <w:proofErr w:type="spellStart"/>
            <w:r w:rsidRPr="003A710B">
              <w:rPr>
                <w:color w:val="000000" w:themeColor="text1"/>
                <w:spacing w:val="-2"/>
              </w:rPr>
              <w:t>eg</w:t>
            </w:r>
            <w:proofErr w:type="spellEnd"/>
            <w:r w:rsidR="00A073CF" w:rsidRPr="003A710B">
              <w:rPr>
                <w:color w:val="000000" w:themeColor="text1"/>
                <w:spacing w:val="-2"/>
              </w:rPr>
              <w:t>,</w:t>
            </w:r>
            <w:r w:rsidRPr="003A710B">
              <w:rPr>
                <w:color w:val="000000" w:themeColor="text1"/>
                <w:spacing w:val="-2"/>
              </w:rPr>
              <w:t xml:space="preserve"> 13</w:t>
            </w:r>
            <w:r w:rsidR="00A073CF" w:rsidRPr="003A710B">
              <w:rPr>
                <w:color w:val="000000" w:themeColor="text1"/>
                <w:spacing w:val="-2"/>
              </w:rPr>
              <w:t> </w:t>
            </w:r>
            <w:r w:rsidRPr="003A710B">
              <w:rPr>
                <w:color w:val="000000" w:themeColor="text1"/>
                <w:spacing w:val="-2"/>
              </w:rPr>
              <w:t>min</w:t>
            </w:r>
            <w:r w:rsidR="00A073CF" w:rsidRPr="003A710B">
              <w:rPr>
                <w:color w:val="000000" w:themeColor="text1"/>
                <w:spacing w:val="-2"/>
              </w:rPr>
              <w:t>utes</w:t>
            </w:r>
            <w:r w:rsidRPr="003A710B">
              <w:rPr>
                <w:color w:val="000000" w:themeColor="text1"/>
                <w:spacing w:val="-2"/>
              </w:rPr>
              <w:t xml:space="preserve"> 15</w:t>
            </w:r>
            <w:r w:rsidR="00A073CF" w:rsidRPr="003A710B">
              <w:rPr>
                <w:color w:val="000000" w:themeColor="text1"/>
                <w:spacing w:val="-2"/>
              </w:rPr>
              <w:t> </w:t>
            </w:r>
            <w:r w:rsidRPr="003A710B">
              <w:rPr>
                <w:color w:val="000000" w:themeColor="text1"/>
                <w:spacing w:val="-2"/>
              </w:rPr>
              <w:t>sec</w:t>
            </w:r>
            <w:r w:rsidR="00A073CF" w:rsidRPr="003A710B">
              <w:rPr>
                <w:color w:val="000000" w:themeColor="text1"/>
                <w:spacing w:val="-2"/>
              </w:rPr>
              <w:t>ond</w:t>
            </w:r>
            <w:r w:rsidRPr="003A710B">
              <w:rPr>
                <w:color w:val="000000" w:themeColor="text1"/>
                <w:spacing w:val="-2"/>
              </w:rPr>
              <w:t>s should be rounded to 13</w:t>
            </w:r>
            <w:r w:rsidR="00A073CF" w:rsidRPr="003A710B">
              <w:rPr>
                <w:color w:val="000000" w:themeColor="text1"/>
                <w:spacing w:val="-2"/>
              </w:rPr>
              <w:t> </w:t>
            </w:r>
            <w:r w:rsidRPr="003A710B">
              <w:rPr>
                <w:color w:val="000000" w:themeColor="text1"/>
                <w:spacing w:val="-2"/>
              </w:rPr>
              <w:t>min</w:t>
            </w:r>
            <w:r w:rsidR="00A073CF" w:rsidRPr="003A710B">
              <w:rPr>
                <w:color w:val="000000" w:themeColor="text1"/>
                <w:spacing w:val="-2"/>
              </w:rPr>
              <w:t>utes</w:t>
            </w:r>
            <w:r w:rsidRPr="003A710B">
              <w:rPr>
                <w:color w:val="000000" w:themeColor="text1"/>
                <w:spacing w:val="-2"/>
              </w:rPr>
              <w:t>, 13</w:t>
            </w:r>
            <w:r w:rsidR="00A073CF" w:rsidRPr="003A710B">
              <w:rPr>
                <w:color w:val="000000" w:themeColor="text1"/>
                <w:spacing w:val="-2"/>
              </w:rPr>
              <w:t> </w:t>
            </w:r>
            <w:r w:rsidRPr="003A710B">
              <w:rPr>
                <w:color w:val="000000" w:themeColor="text1"/>
                <w:spacing w:val="-2"/>
              </w:rPr>
              <w:t>min</w:t>
            </w:r>
            <w:r w:rsidR="00A073CF" w:rsidRPr="003A710B">
              <w:rPr>
                <w:color w:val="000000" w:themeColor="text1"/>
                <w:spacing w:val="-2"/>
              </w:rPr>
              <w:t>utes</w:t>
            </w:r>
            <w:r w:rsidRPr="003A710B">
              <w:rPr>
                <w:color w:val="000000" w:themeColor="text1"/>
                <w:spacing w:val="-2"/>
              </w:rPr>
              <w:t xml:space="preserve"> 33</w:t>
            </w:r>
            <w:r w:rsidR="00A073CF" w:rsidRPr="003A710B">
              <w:rPr>
                <w:color w:val="000000" w:themeColor="text1"/>
                <w:spacing w:val="-2"/>
              </w:rPr>
              <w:t> </w:t>
            </w:r>
            <w:r w:rsidRPr="003A710B">
              <w:rPr>
                <w:color w:val="000000" w:themeColor="text1"/>
                <w:spacing w:val="-2"/>
              </w:rPr>
              <w:t>sec</w:t>
            </w:r>
            <w:r w:rsidR="00A073CF" w:rsidRPr="003A710B">
              <w:rPr>
                <w:color w:val="000000" w:themeColor="text1"/>
                <w:spacing w:val="-2"/>
              </w:rPr>
              <w:t>onds</w:t>
            </w:r>
            <w:r w:rsidRPr="003A710B">
              <w:rPr>
                <w:color w:val="000000" w:themeColor="text1"/>
                <w:spacing w:val="-2"/>
              </w:rPr>
              <w:t xml:space="preserve"> should be rounded to 14</w:t>
            </w:r>
            <w:r w:rsidR="00A073CF" w:rsidRPr="003A710B">
              <w:rPr>
                <w:color w:val="000000" w:themeColor="text1"/>
                <w:spacing w:val="-2"/>
              </w:rPr>
              <w:t> </w:t>
            </w:r>
            <w:r w:rsidRPr="003A710B">
              <w:rPr>
                <w:color w:val="000000" w:themeColor="text1"/>
                <w:spacing w:val="-2"/>
              </w:rPr>
              <w:t>min</w:t>
            </w:r>
            <w:r w:rsidR="00A073CF" w:rsidRPr="003A710B">
              <w:rPr>
                <w:color w:val="000000" w:themeColor="text1"/>
                <w:spacing w:val="-2"/>
              </w:rPr>
              <w:t>utes</w:t>
            </w:r>
            <w:r w:rsidRPr="003A710B">
              <w:rPr>
                <w:color w:val="000000" w:themeColor="text1"/>
                <w:spacing w:val="-2"/>
              </w:rPr>
              <w:t>)</w:t>
            </w:r>
            <w:r w:rsidR="00A073CF" w:rsidRPr="003A710B">
              <w:rPr>
                <w:color w:val="000000" w:themeColor="text1"/>
                <w:spacing w:val="-2"/>
              </w:rPr>
              <w:t>.</w:t>
            </w:r>
          </w:p>
          <w:p w14:paraId="29BA508C" w14:textId="77777777" w:rsidR="003235C6" w:rsidRPr="00EC2D4D" w:rsidRDefault="003235C6" w:rsidP="003A710B">
            <w:pPr>
              <w:pStyle w:val="TableText"/>
              <w:spacing w:line="240" w:lineRule="auto"/>
              <w:rPr>
                <w:color w:val="000000" w:themeColor="text1"/>
              </w:rPr>
            </w:pPr>
            <w:r w:rsidRPr="00EC2D4D">
              <w:rPr>
                <w:color w:val="000000" w:themeColor="text1"/>
              </w:rPr>
              <w:t>The total number of minutes travelled for the in-between travel visit.</w:t>
            </w:r>
          </w:p>
          <w:p w14:paraId="6BB0E6A5" w14:textId="77777777" w:rsidR="003235C6" w:rsidRPr="00BD6BDB" w:rsidRDefault="003235C6" w:rsidP="003A710B">
            <w:pPr>
              <w:pStyle w:val="TableText"/>
              <w:spacing w:line="240" w:lineRule="auto"/>
            </w:pPr>
            <w:r w:rsidRPr="00EC2D4D">
              <w:rPr>
                <w:color w:val="000000" w:themeColor="text1"/>
              </w:rPr>
              <w:t>Please note for visits not eligible for exceptional travel this must be left blank</w:t>
            </w:r>
            <w:r>
              <w:rPr>
                <w:color w:val="000000" w:themeColor="text1"/>
              </w:rPr>
              <w:t>.</w:t>
            </w:r>
          </w:p>
        </w:tc>
      </w:tr>
      <w:tr w:rsidR="003235C6" w:rsidRPr="00BD6BDB" w14:paraId="70BE9475" w14:textId="77777777" w:rsidTr="00825EB8">
        <w:trPr>
          <w:cantSplit/>
        </w:trPr>
        <w:tc>
          <w:tcPr>
            <w:tcW w:w="1134" w:type="dxa"/>
            <w:shd w:val="clear" w:color="auto" w:fill="auto"/>
          </w:tcPr>
          <w:p w14:paraId="50440593" w14:textId="5B5A83C1" w:rsidR="003235C6" w:rsidRPr="00BD6BDB" w:rsidRDefault="003235C6" w:rsidP="003A710B">
            <w:pPr>
              <w:pStyle w:val="TableText"/>
              <w:spacing w:line="240" w:lineRule="auto"/>
            </w:pPr>
            <w:r w:rsidRPr="00BD6BDB">
              <w:t>Except</w:t>
            </w:r>
            <w:r w:rsidR="008271B0">
              <w:t>ional</w:t>
            </w:r>
            <w:r w:rsidR="003A710B">
              <w:t xml:space="preserve"> t</w:t>
            </w:r>
            <w:r w:rsidRPr="00BD6BDB">
              <w:t>ravel</w:t>
            </w:r>
            <w:r w:rsidR="003A710B">
              <w:t xml:space="preserve"> d</w:t>
            </w:r>
            <w:r w:rsidRPr="00BD6BDB">
              <w:t>istance</w:t>
            </w:r>
          </w:p>
        </w:tc>
        <w:tc>
          <w:tcPr>
            <w:tcW w:w="2353" w:type="dxa"/>
            <w:shd w:val="clear" w:color="auto" w:fill="auto"/>
          </w:tcPr>
          <w:p w14:paraId="5C96B071" w14:textId="77777777" w:rsidR="003235C6" w:rsidRPr="00BD6BDB" w:rsidRDefault="003235C6" w:rsidP="003A710B">
            <w:pPr>
              <w:pStyle w:val="TableText"/>
              <w:spacing w:line="240" w:lineRule="auto"/>
              <w:ind w:right="113"/>
            </w:pPr>
            <w:r w:rsidRPr="00BD6BDB">
              <w:t>Number of kilometres for visits eligible for exceptional travel</w:t>
            </w:r>
          </w:p>
        </w:tc>
        <w:tc>
          <w:tcPr>
            <w:tcW w:w="4593" w:type="dxa"/>
            <w:shd w:val="clear" w:color="auto" w:fill="auto"/>
          </w:tcPr>
          <w:p w14:paraId="1BFBC94D" w14:textId="77777777" w:rsidR="003235C6" w:rsidRPr="00EC2D4D" w:rsidRDefault="003235C6" w:rsidP="003A710B">
            <w:pPr>
              <w:pStyle w:val="TableText"/>
              <w:spacing w:line="240" w:lineRule="auto"/>
              <w:rPr>
                <w:color w:val="000000" w:themeColor="text1"/>
              </w:rPr>
            </w:pPr>
            <w:r w:rsidRPr="00EC2D4D">
              <w:rPr>
                <w:color w:val="000000" w:themeColor="text1"/>
              </w:rPr>
              <w:t>This should be a valid number format</w:t>
            </w:r>
            <w:r>
              <w:rPr>
                <w:color w:val="000000" w:themeColor="text1"/>
              </w:rPr>
              <w:t>, rounded to the nearest full kilometres</w:t>
            </w:r>
            <w:r w:rsidRPr="005678C8">
              <w:rPr>
                <w:color w:val="000000" w:themeColor="text1"/>
              </w:rPr>
              <w:t xml:space="preserve"> (22.2</w:t>
            </w:r>
            <w:r w:rsidR="00A073CF">
              <w:rPr>
                <w:color w:val="000000" w:themeColor="text1"/>
              </w:rPr>
              <w:t> </w:t>
            </w:r>
            <w:r w:rsidRPr="005678C8">
              <w:rPr>
                <w:color w:val="000000" w:themeColor="text1"/>
              </w:rPr>
              <w:t>km should be rounded to 22</w:t>
            </w:r>
            <w:r w:rsidR="00A073CF">
              <w:rPr>
                <w:color w:val="000000" w:themeColor="text1"/>
              </w:rPr>
              <w:t> </w:t>
            </w:r>
            <w:r w:rsidRPr="005678C8">
              <w:rPr>
                <w:color w:val="000000" w:themeColor="text1"/>
              </w:rPr>
              <w:t>km and 22.5</w:t>
            </w:r>
            <w:r w:rsidR="00A073CF">
              <w:rPr>
                <w:color w:val="000000" w:themeColor="text1"/>
              </w:rPr>
              <w:t> </w:t>
            </w:r>
            <w:r w:rsidRPr="005678C8">
              <w:rPr>
                <w:color w:val="000000" w:themeColor="text1"/>
              </w:rPr>
              <w:t>km should be rounded to 23</w:t>
            </w:r>
            <w:r w:rsidR="00A073CF">
              <w:rPr>
                <w:color w:val="000000" w:themeColor="text1"/>
              </w:rPr>
              <w:t> </w:t>
            </w:r>
            <w:r w:rsidRPr="005678C8">
              <w:rPr>
                <w:color w:val="000000" w:themeColor="text1"/>
              </w:rPr>
              <w:t>km</w:t>
            </w:r>
            <w:r>
              <w:rPr>
                <w:color w:val="000000" w:themeColor="text1"/>
              </w:rPr>
              <w:t>).</w:t>
            </w:r>
          </w:p>
          <w:p w14:paraId="2566582E" w14:textId="77777777" w:rsidR="003235C6" w:rsidRPr="003A710B" w:rsidRDefault="003235C6" w:rsidP="003A710B">
            <w:pPr>
              <w:pStyle w:val="TableText"/>
              <w:spacing w:line="240" w:lineRule="auto"/>
              <w:rPr>
                <w:color w:val="000000" w:themeColor="text1"/>
                <w:spacing w:val="-2"/>
              </w:rPr>
            </w:pPr>
            <w:r w:rsidRPr="003A710B">
              <w:rPr>
                <w:color w:val="000000" w:themeColor="text1"/>
                <w:spacing w:val="-2"/>
              </w:rPr>
              <w:t>The total number of kilometre</w:t>
            </w:r>
            <w:r w:rsidR="00A073CF" w:rsidRPr="003A710B">
              <w:rPr>
                <w:color w:val="000000" w:themeColor="text1"/>
                <w:spacing w:val="-2"/>
              </w:rPr>
              <w:t>s</w:t>
            </w:r>
            <w:r w:rsidRPr="003A710B">
              <w:rPr>
                <w:color w:val="000000" w:themeColor="text1"/>
                <w:spacing w:val="-2"/>
              </w:rPr>
              <w:t xml:space="preserve"> travelled for the in-between travel visit.</w:t>
            </w:r>
          </w:p>
          <w:p w14:paraId="6251A1F1" w14:textId="77777777" w:rsidR="003235C6" w:rsidRPr="00BD6BDB" w:rsidRDefault="003235C6" w:rsidP="003A710B">
            <w:pPr>
              <w:pStyle w:val="TableText"/>
              <w:spacing w:line="240" w:lineRule="auto"/>
            </w:pPr>
            <w:r w:rsidRPr="00EC2D4D">
              <w:rPr>
                <w:color w:val="000000" w:themeColor="text1"/>
              </w:rPr>
              <w:t>Please note for visits not eligible for exceptional travel this must be left blank.</w:t>
            </w:r>
          </w:p>
        </w:tc>
      </w:tr>
      <w:tr w:rsidR="00BF6DD8" w:rsidRPr="00BD6BDB" w14:paraId="570FC130" w14:textId="77777777" w:rsidTr="00825EB8">
        <w:trPr>
          <w:cantSplit/>
        </w:trPr>
        <w:tc>
          <w:tcPr>
            <w:tcW w:w="1134" w:type="dxa"/>
            <w:shd w:val="clear" w:color="auto" w:fill="auto"/>
          </w:tcPr>
          <w:p w14:paraId="44DA8547" w14:textId="5F7C90BA" w:rsidR="00BF6DD8" w:rsidRPr="00BD6BDB" w:rsidRDefault="00BF6DD8" w:rsidP="003A710B">
            <w:pPr>
              <w:pStyle w:val="TableText"/>
            </w:pPr>
            <w:proofErr w:type="spellStart"/>
            <w:r>
              <w:t>PayBand</w:t>
            </w:r>
            <w:proofErr w:type="spellEnd"/>
          </w:p>
        </w:tc>
        <w:tc>
          <w:tcPr>
            <w:tcW w:w="2353" w:type="dxa"/>
            <w:shd w:val="clear" w:color="auto" w:fill="auto"/>
          </w:tcPr>
          <w:p w14:paraId="0E37C5A5" w14:textId="2BD9FA25" w:rsidR="00BF6DD8" w:rsidRPr="00BD6BDB" w:rsidRDefault="00607478" w:rsidP="003A710B">
            <w:pPr>
              <w:pStyle w:val="TableText"/>
              <w:ind w:right="113"/>
            </w:pPr>
            <w:r>
              <w:t xml:space="preserve">The PE Pay Bands are “0”, “2”, “3”, “4a”, and “4b”. </w:t>
            </w:r>
          </w:p>
        </w:tc>
        <w:tc>
          <w:tcPr>
            <w:tcW w:w="4593" w:type="dxa"/>
            <w:shd w:val="clear" w:color="auto" w:fill="auto"/>
          </w:tcPr>
          <w:p w14:paraId="0CA5FE0C" w14:textId="07B133E1" w:rsidR="00BF6DD8" w:rsidRPr="00EC2D4D" w:rsidRDefault="00A130F5" w:rsidP="00BF6DD8">
            <w:pPr>
              <w:pStyle w:val="TableText"/>
              <w:rPr>
                <w:color w:val="000000" w:themeColor="text1"/>
              </w:rPr>
            </w:pPr>
            <w:r>
              <w:t xml:space="preserve">This is a new requirement for claim </w:t>
            </w:r>
            <w:r w:rsidR="00B9329A">
              <w:t>starting</w:t>
            </w:r>
            <w:r>
              <w:t xml:space="preserve"> 1 July 2021. </w:t>
            </w:r>
            <w:r w:rsidR="00607478">
              <w:t>Please r</w:t>
            </w:r>
            <w:r w:rsidR="00BF6DD8" w:rsidRPr="00BF6DD8">
              <w:rPr>
                <w:color w:val="000000" w:themeColor="text1"/>
              </w:rPr>
              <w:t xml:space="preserve">efer to appendix </w:t>
            </w:r>
            <w:r w:rsidR="0062331C">
              <w:rPr>
                <w:color w:val="000000" w:themeColor="text1"/>
              </w:rPr>
              <w:t>5</w:t>
            </w:r>
            <w:r w:rsidR="00BF6DD8" w:rsidRPr="00BF6DD8">
              <w:rPr>
                <w:color w:val="000000" w:themeColor="text1"/>
              </w:rPr>
              <w:t xml:space="preserve"> for clarification on Pay bands</w:t>
            </w:r>
          </w:p>
        </w:tc>
      </w:tr>
    </w:tbl>
    <w:p w14:paraId="1FA0CCBF" w14:textId="77777777" w:rsidR="003235C6" w:rsidRPr="00D340A5" w:rsidRDefault="003235C6" w:rsidP="00825EB8">
      <w:pPr>
        <w:pStyle w:val="Heading2"/>
        <w:spacing w:before="240" w:after="120"/>
      </w:pPr>
      <w:bookmarkStart w:id="21" w:name="_Toc130515037"/>
      <w:r w:rsidRPr="00D340A5">
        <w:t>Will I need to build in any authorisation processes into my system?</w:t>
      </w:r>
      <w:bookmarkEnd w:id="21"/>
    </w:p>
    <w:p w14:paraId="76DB7813" w14:textId="696BD68D" w:rsidR="003235C6" w:rsidRDefault="003235C6" w:rsidP="00A073CF">
      <w:r w:rsidRPr="00BD6BDB">
        <w:t>There will be no pre-authorisation process.</w:t>
      </w:r>
      <w:r>
        <w:t xml:space="preserve"> </w:t>
      </w:r>
      <w:r w:rsidRPr="00BD6BDB">
        <w:t>You will however be expected to have an audit trail available for how the travel meets the exceptional travel policy and how the kilometres and time for the visit have been calculated.</w:t>
      </w:r>
      <w:r>
        <w:t xml:space="preserve"> </w:t>
      </w:r>
      <w:r w:rsidRPr="00BD6BDB">
        <w:t>We are aware there are a variety of different processes and systems being used by providers</w:t>
      </w:r>
      <w:r w:rsidR="00A073CF">
        <w:t>,</w:t>
      </w:r>
      <w:r w:rsidRPr="00BD6BDB">
        <w:t xml:space="preserve"> </w:t>
      </w:r>
      <w:proofErr w:type="spellStart"/>
      <w:r w:rsidR="00812DED" w:rsidRPr="00BD6BDB">
        <w:t>eg</w:t>
      </w:r>
      <w:proofErr w:type="spellEnd"/>
      <w:r w:rsidR="00A073CF">
        <w:t>,</w:t>
      </w:r>
      <w:r w:rsidRPr="00BD6BDB">
        <w:t xml:space="preserve"> geo tagging technology and are therefore allowing flexibility in how the audit trail is provided.</w:t>
      </w:r>
    </w:p>
    <w:p w14:paraId="68E776BA" w14:textId="5578DA5A" w:rsidR="00A073CF" w:rsidRDefault="003235C6" w:rsidP="00A073CF">
      <w:r w:rsidRPr="00BD6BDB">
        <w:t xml:space="preserve">If you would like to discuss the suitability of the system you have </w:t>
      </w:r>
      <w:r w:rsidR="009E1428" w:rsidRPr="00BD6BDB">
        <w:t>designed,</w:t>
      </w:r>
      <w:r w:rsidRPr="00BD6BDB">
        <w:t xml:space="preserve"> please contact the Ministry or your funder.</w:t>
      </w:r>
    </w:p>
    <w:p w14:paraId="12C2A067" w14:textId="77777777" w:rsidR="003A710B" w:rsidRDefault="003A710B" w:rsidP="00925892">
      <w:pPr>
        <w:pStyle w:val="Heading2"/>
        <w:sectPr w:rsidR="003A710B" w:rsidSect="0000194C">
          <w:headerReference w:type="default" r:id="rId24"/>
          <w:footerReference w:type="even" r:id="rId25"/>
          <w:footerReference w:type="default" r:id="rId26"/>
          <w:pgSz w:w="11907" w:h="16834" w:code="9"/>
          <w:pgMar w:top="1418" w:right="1701" w:bottom="1134" w:left="1843" w:header="284" w:footer="425" w:gutter="284"/>
          <w:cols w:space="720"/>
        </w:sectPr>
      </w:pPr>
    </w:p>
    <w:p w14:paraId="4F90594C" w14:textId="77777777" w:rsidR="003235C6" w:rsidRPr="00D340A5" w:rsidRDefault="003235C6" w:rsidP="00B91B22">
      <w:pPr>
        <w:pStyle w:val="Heading2"/>
        <w:spacing w:before="0" w:after="120"/>
      </w:pPr>
      <w:bookmarkStart w:id="22" w:name="_Toc130515038"/>
      <w:r w:rsidRPr="00D340A5">
        <w:t xml:space="preserve">IBT </w:t>
      </w:r>
      <w:r w:rsidR="00925892">
        <w:t>s</w:t>
      </w:r>
      <w:r w:rsidRPr="00D340A5">
        <w:t xml:space="preserve">cenarios and </w:t>
      </w:r>
      <w:r w:rsidR="00925892">
        <w:t>c</w:t>
      </w:r>
      <w:r w:rsidRPr="00D340A5">
        <w:t>alculations</w:t>
      </w:r>
      <w:bookmarkEnd w:id="22"/>
    </w:p>
    <w:p w14:paraId="6FBE9631" w14:textId="1BC755CE" w:rsidR="003235C6" w:rsidRPr="00BD6BDB" w:rsidRDefault="003235C6" w:rsidP="00A073CF">
      <w:r w:rsidRPr="00BD6BDB">
        <w:t>The Ministry has prepared some scenarios of visits so that you understand how to treat claims</w:t>
      </w:r>
      <w:r w:rsidR="00925892">
        <w:t>.</w:t>
      </w:r>
      <w:r>
        <w:t xml:space="preserve"> </w:t>
      </w:r>
      <w:r w:rsidRPr="00BD6BDB">
        <w:t xml:space="preserve">You can </w:t>
      </w:r>
      <w:r w:rsidR="001F3BC3">
        <w:t xml:space="preserve">send any scenarios </w:t>
      </w:r>
      <w:r w:rsidR="008531CC">
        <w:t xml:space="preserve">on which </w:t>
      </w:r>
      <w:r w:rsidR="001F3BC3">
        <w:t xml:space="preserve">you wish clarification </w:t>
      </w:r>
      <w:r w:rsidR="000F313A">
        <w:t xml:space="preserve">by </w:t>
      </w:r>
      <w:r w:rsidRPr="00BD6BDB">
        <w:t xml:space="preserve">emailing us at </w:t>
      </w:r>
      <w:r w:rsidR="00FE03BE">
        <w:t>pay</w:t>
      </w:r>
      <w:r w:rsidR="00644F58">
        <w:t>equity_</w:t>
      </w:r>
      <w:r w:rsidR="00644F58" w:rsidRPr="00826E0D">
        <w:t>implementation</w:t>
      </w:r>
      <w:r w:rsidRPr="00826E0D">
        <w:rPr>
          <w:rStyle w:val="Hyperlink"/>
          <w:b w:val="0"/>
          <w:color w:val="auto"/>
        </w:rPr>
        <w:t>@</w:t>
      </w:r>
      <w:r w:rsidR="00541DFB" w:rsidRPr="00826E0D">
        <w:rPr>
          <w:rStyle w:val="Hyperlink"/>
          <w:b w:val="0"/>
          <w:color w:val="auto"/>
        </w:rPr>
        <w:t>health</w:t>
      </w:r>
      <w:r w:rsidRPr="00826E0D">
        <w:rPr>
          <w:rStyle w:val="Hyperlink"/>
          <w:b w:val="0"/>
          <w:color w:val="auto"/>
        </w:rPr>
        <w:t>.govt.nz</w:t>
      </w:r>
      <w:r w:rsidRPr="00826E0D">
        <w:t>.</w:t>
      </w:r>
    </w:p>
    <w:p w14:paraId="7D94D0FB" w14:textId="77777777" w:rsidR="003235C6" w:rsidRDefault="003235C6" w:rsidP="00A073CF"/>
    <w:p w14:paraId="51221EB3" w14:textId="77777777" w:rsidR="003235C6" w:rsidRPr="00F65FB2" w:rsidRDefault="003235C6" w:rsidP="00B91B22">
      <w:pPr>
        <w:pStyle w:val="Heading3"/>
        <w:numPr>
          <w:ilvl w:val="0"/>
          <w:numId w:val="0"/>
        </w:numPr>
        <w:spacing w:before="240" w:after="120"/>
      </w:pPr>
      <w:r w:rsidRPr="00F65FB2">
        <w:t xml:space="preserve">Scenario 1 – Standard </w:t>
      </w:r>
      <w:r w:rsidR="00A073CF">
        <w:t>t</w:t>
      </w:r>
      <w:r w:rsidRPr="00F65FB2">
        <w:t>ravel (</w:t>
      </w:r>
      <w:r w:rsidR="00A073CF">
        <w:t>n</w:t>
      </w:r>
      <w:r w:rsidRPr="00F65FB2">
        <w:t xml:space="preserve">o </w:t>
      </w:r>
      <w:r w:rsidR="00A073CF">
        <w:t>e</w:t>
      </w:r>
      <w:r w:rsidRPr="00F65FB2">
        <w:t xml:space="preserve">xceptional </w:t>
      </w:r>
      <w:r w:rsidR="00A073CF">
        <w:t>t</w:t>
      </w:r>
      <w:r w:rsidRPr="00F65FB2">
        <w:t>ravel)</w:t>
      </w:r>
    </w:p>
    <w:p w14:paraId="25009A10" w14:textId="77777777" w:rsidR="003235C6" w:rsidRDefault="00A073CF" w:rsidP="00A073CF">
      <w:r w:rsidRPr="00BD6BDB">
        <w:object w:dxaOrig="9495" w:dyaOrig="1614" w14:anchorId="36D06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 Scenario 1 – Standard Travel (No Exceptional Travel)" style="width:402.55pt;height:1in" o:ole="">
            <v:imagedata r:id="rId27" o:title=""/>
          </v:shape>
          <o:OLEObject Type="Embed" ProgID="Visio.Drawing.11" ShapeID="_x0000_i1025" DrawAspect="Content" ObjectID="_1753525523" r:id="rId28"/>
        </w:object>
      </w:r>
    </w:p>
    <w:p w14:paraId="232313E8" w14:textId="77777777" w:rsidR="00A073CF" w:rsidRDefault="00A073CF" w:rsidP="00A073CF"/>
    <w:p w14:paraId="13BF78AF" w14:textId="75EA9072" w:rsidR="003235C6" w:rsidRDefault="004C4107" w:rsidP="00A073CF">
      <w:pPr>
        <w:spacing w:after="120"/>
      </w:pPr>
      <w:r w:rsidRPr="004C4107">
        <w:t>For each visit the following payments are calculated:</w:t>
      </w:r>
    </w:p>
    <w:tbl>
      <w:tblPr>
        <w:tblW w:w="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600"/>
        <w:gridCol w:w="2080"/>
      </w:tblGrid>
      <w:tr w:rsidR="004C4107" w:rsidRPr="004C4107" w14:paraId="7193444D" w14:textId="77777777" w:rsidTr="004C4107">
        <w:trPr>
          <w:trHeight w:val="300"/>
        </w:trPr>
        <w:tc>
          <w:tcPr>
            <w:tcW w:w="2100" w:type="dxa"/>
            <w:shd w:val="clear" w:color="000000" w:fill="D9D9D9"/>
            <w:vAlign w:val="center"/>
            <w:hideMark/>
          </w:tcPr>
          <w:p w14:paraId="004186B7" w14:textId="77777777" w:rsidR="004C4107" w:rsidRPr="004C4107" w:rsidRDefault="004C4107" w:rsidP="004C4107">
            <w:pPr>
              <w:jc w:val="center"/>
              <w:rPr>
                <w:rFonts w:cs="Segoe UI"/>
                <w:b/>
                <w:bCs/>
                <w:color w:val="000000"/>
                <w:sz w:val="18"/>
                <w:szCs w:val="18"/>
                <w:lang w:eastAsia="zh-CN"/>
              </w:rPr>
            </w:pPr>
            <w:r w:rsidRPr="004C4107">
              <w:rPr>
                <w:rFonts w:cs="Segoe UI"/>
                <w:b/>
                <w:bCs/>
                <w:color w:val="000000"/>
                <w:sz w:val="18"/>
                <w:szCs w:val="18"/>
                <w:lang w:eastAsia="zh-CN"/>
              </w:rPr>
              <w:t>Visit</w:t>
            </w:r>
          </w:p>
        </w:tc>
        <w:tc>
          <w:tcPr>
            <w:tcW w:w="1600" w:type="dxa"/>
            <w:shd w:val="clear" w:color="000000" w:fill="D9D9D9"/>
            <w:vAlign w:val="center"/>
            <w:hideMark/>
          </w:tcPr>
          <w:p w14:paraId="6CD9BBAC" w14:textId="77777777" w:rsidR="004C4107" w:rsidRPr="004C4107" w:rsidRDefault="004C4107" w:rsidP="004C4107">
            <w:pPr>
              <w:jc w:val="center"/>
              <w:rPr>
                <w:rFonts w:cs="Segoe UI"/>
                <w:b/>
                <w:bCs/>
                <w:color w:val="000000"/>
                <w:sz w:val="18"/>
                <w:szCs w:val="18"/>
                <w:lang w:eastAsia="zh-CN"/>
              </w:rPr>
            </w:pPr>
            <w:r w:rsidRPr="004C4107">
              <w:rPr>
                <w:rFonts w:cs="Segoe UI"/>
                <w:b/>
                <w:bCs/>
                <w:color w:val="000000"/>
                <w:sz w:val="18"/>
                <w:szCs w:val="18"/>
                <w:lang w:eastAsia="zh-CN"/>
              </w:rPr>
              <w:t>Distance</w:t>
            </w:r>
          </w:p>
        </w:tc>
        <w:tc>
          <w:tcPr>
            <w:tcW w:w="2080" w:type="dxa"/>
            <w:shd w:val="clear" w:color="000000" w:fill="D9D9D9"/>
            <w:vAlign w:val="center"/>
            <w:hideMark/>
          </w:tcPr>
          <w:p w14:paraId="7801A13B" w14:textId="77777777" w:rsidR="004C4107" w:rsidRPr="004C4107" w:rsidRDefault="004C4107" w:rsidP="004C4107">
            <w:pPr>
              <w:jc w:val="center"/>
              <w:rPr>
                <w:rFonts w:cs="Segoe UI"/>
                <w:b/>
                <w:bCs/>
                <w:color w:val="000000"/>
                <w:sz w:val="18"/>
                <w:szCs w:val="18"/>
                <w:lang w:eastAsia="zh-CN"/>
              </w:rPr>
            </w:pPr>
            <w:r w:rsidRPr="004C4107">
              <w:rPr>
                <w:rFonts w:cs="Segoe UI"/>
                <w:b/>
                <w:bCs/>
                <w:color w:val="000000"/>
                <w:sz w:val="18"/>
                <w:szCs w:val="18"/>
                <w:lang w:eastAsia="zh-CN"/>
              </w:rPr>
              <w:t>Payment</w:t>
            </w:r>
          </w:p>
        </w:tc>
      </w:tr>
      <w:tr w:rsidR="004C4107" w:rsidRPr="004C4107" w14:paraId="1B25506D" w14:textId="77777777" w:rsidTr="004C4107">
        <w:trPr>
          <w:trHeight w:val="315"/>
        </w:trPr>
        <w:tc>
          <w:tcPr>
            <w:tcW w:w="2100" w:type="dxa"/>
            <w:shd w:val="clear" w:color="auto" w:fill="auto"/>
            <w:vAlign w:val="center"/>
            <w:hideMark/>
          </w:tcPr>
          <w:p w14:paraId="39B01F28" w14:textId="77777777" w:rsidR="004C4107" w:rsidRPr="004C4107" w:rsidRDefault="004C4107" w:rsidP="004C4107">
            <w:pPr>
              <w:jc w:val="center"/>
              <w:rPr>
                <w:rFonts w:cs="Segoe UI"/>
                <w:color w:val="000000"/>
                <w:sz w:val="18"/>
                <w:szCs w:val="18"/>
                <w:lang w:eastAsia="zh-CN"/>
              </w:rPr>
            </w:pPr>
            <w:r w:rsidRPr="004C4107">
              <w:rPr>
                <w:rFonts w:cs="Segoe UI"/>
                <w:color w:val="000000"/>
                <w:sz w:val="18"/>
                <w:szCs w:val="18"/>
                <w:lang w:eastAsia="zh-CN"/>
              </w:rPr>
              <w:t>1</w:t>
            </w:r>
          </w:p>
        </w:tc>
        <w:tc>
          <w:tcPr>
            <w:tcW w:w="1600" w:type="dxa"/>
            <w:shd w:val="clear" w:color="auto" w:fill="auto"/>
            <w:vAlign w:val="center"/>
            <w:hideMark/>
          </w:tcPr>
          <w:p w14:paraId="34A80BA3" w14:textId="77777777" w:rsidR="004C4107" w:rsidRPr="004C4107" w:rsidRDefault="004C4107" w:rsidP="004C4107">
            <w:pPr>
              <w:jc w:val="center"/>
              <w:rPr>
                <w:rFonts w:cs="Segoe UI"/>
                <w:color w:val="000000"/>
                <w:sz w:val="18"/>
                <w:szCs w:val="18"/>
                <w:lang w:eastAsia="zh-CN"/>
              </w:rPr>
            </w:pPr>
            <w:r w:rsidRPr="004C4107">
              <w:rPr>
                <w:rFonts w:cs="Segoe UI"/>
                <w:color w:val="000000"/>
                <w:sz w:val="18"/>
                <w:szCs w:val="18"/>
                <w:lang w:eastAsia="zh-CN"/>
              </w:rPr>
              <w:t>4 km</w:t>
            </w:r>
          </w:p>
        </w:tc>
        <w:tc>
          <w:tcPr>
            <w:tcW w:w="2080" w:type="dxa"/>
            <w:shd w:val="clear" w:color="auto" w:fill="auto"/>
            <w:vAlign w:val="center"/>
            <w:hideMark/>
          </w:tcPr>
          <w:p w14:paraId="2DD33858" w14:textId="77777777" w:rsidR="004C4107" w:rsidRPr="004C4107" w:rsidRDefault="004C4107" w:rsidP="004C4107">
            <w:pPr>
              <w:jc w:val="center"/>
              <w:rPr>
                <w:rFonts w:cs="Segoe UI"/>
                <w:color w:val="000000"/>
                <w:sz w:val="18"/>
                <w:szCs w:val="18"/>
                <w:lang w:eastAsia="zh-CN"/>
              </w:rPr>
            </w:pPr>
            <w:r w:rsidRPr="004C4107">
              <w:rPr>
                <w:rFonts w:cs="Segoe UI"/>
                <w:color w:val="000000"/>
                <w:sz w:val="18"/>
                <w:szCs w:val="18"/>
                <w:lang w:eastAsia="zh-CN"/>
              </w:rPr>
              <w:t>$0.00</w:t>
            </w:r>
          </w:p>
        </w:tc>
      </w:tr>
      <w:tr w:rsidR="004C4107" w:rsidRPr="004C4107" w14:paraId="5BD04F8D" w14:textId="77777777" w:rsidTr="004C4107">
        <w:trPr>
          <w:trHeight w:val="315"/>
        </w:trPr>
        <w:tc>
          <w:tcPr>
            <w:tcW w:w="2100" w:type="dxa"/>
            <w:shd w:val="clear" w:color="auto" w:fill="auto"/>
            <w:vAlign w:val="center"/>
            <w:hideMark/>
          </w:tcPr>
          <w:p w14:paraId="018B31E1" w14:textId="77777777" w:rsidR="004C4107" w:rsidRPr="004C4107" w:rsidRDefault="004C4107" w:rsidP="004C4107">
            <w:pPr>
              <w:jc w:val="center"/>
              <w:rPr>
                <w:rFonts w:cs="Segoe UI"/>
                <w:color w:val="000000"/>
                <w:sz w:val="18"/>
                <w:szCs w:val="18"/>
                <w:lang w:eastAsia="zh-CN"/>
              </w:rPr>
            </w:pPr>
            <w:r w:rsidRPr="004C4107">
              <w:rPr>
                <w:rFonts w:cs="Segoe UI"/>
                <w:color w:val="000000"/>
                <w:sz w:val="18"/>
                <w:szCs w:val="18"/>
                <w:lang w:eastAsia="zh-CN"/>
              </w:rPr>
              <w:t>2</w:t>
            </w:r>
          </w:p>
        </w:tc>
        <w:tc>
          <w:tcPr>
            <w:tcW w:w="1600" w:type="dxa"/>
            <w:shd w:val="clear" w:color="auto" w:fill="auto"/>
            <w:vAlign w:val="center"/>
            <w:hideMark/>
          </w:tcPr>
          <w:p w14:paraId="540534C4" w14:textId="77777777" w:rsidR="004C4107" w:rsidRPr="004C4107" w:rsidRDefault="004C4107" w:rsidP="004C4107">
            <w:pPr>
              <w:jc w:val="center"/>
              <w:rPr>
                <w:rFonts w:cs="Segoe UI"/>
                <w:color w:val="000000"/>
                <w:sz w:val="18"/>
                <w:szCs w:val="18"/>
                <w:lang w:eastAsia="zh-CN"/>
              </w:rPr>
            </w:pPr>
            <w:r w:rsidRPr="004C4107">
              <w:rPr>
                <w:rFonts w:cs="Segoe UI"/>
                <w:color w:val="000000"/>
                <w:sz w:val="18"/>
                <w:szCs w:val="18"/>
                <w:lang w:eastAsia="zh-CN"/>
              </w:rPr>
              <w:t>10 km</w:t>
            </w:r>
          </w:p>
        </w:tc>
        <w:tc>
          <w:tcPr>
            <w:tcW w:w="2080" w:type="dxa"/>
            <w:shd w:val="clear" w:color="auto" w:fill="auto"/>
            <w:vAlign w:val="center"/>
            <w:hideMark/>
          </w:tcPr>
          <w:p w14:paraId="66C62D9A" w14:textId="7FA8FF12" w:rsidR="004C4107" w:rsidRPr="004C4107" w:rsidRDefault="004C4107" w:rsidP="004C4107">
            <w:pPr>
              <w:jc w:val="center"/>
              <w:rPr>
                <w:rFonts w:cs="Segoe UI"/>
                <w:color w:val="000000"/>
                <w:sz w:val="18"/>
                <w:szCs w:val="18"/>
                <w:lang w:eastAsia="zh-CN"/>
              </w:rPr>
            </w:pPr>
            <w:r w:rsidRPr="004C4107">
              <w:rPr>
                <w:rFonts w:cs="Segoe UI"/>
                <w:color w:val="000000"/>
                <w:sz w:val="18"/>
                <w:szCs w:val="18"/>
                <w:lang w:eastAsia="zh-CN"/>
              </w:rPr>
              <w:t>$</w:t>
            </w:r>
            <w:r w:rsidR="00D76EE4">
              <w:rPr>
                <w:rFonts w:cs="Segoe UI"/>
                <w:color w:val="000000"/>
                <w:sz w:val="18"/>
                <w:szCs w:val="18"/>
                <w:lang w:eastAsia="zh-CN"/>
              </w:rPr>
              <w:t>7.00</w:t>
            </w:r>
          </w:p>
        </w:tc>
      </w:tr>
      <w:tr w:rsidR="004C4107" w:rsidRPr="004C4107" w14:paraId="7EFB65F7" w14:textId="77777777" w:rsidTr="004C4107">
        <w:trPr>
          <w:trHeight w:val="315"/>
        </w:trPr>
        <w:tc>
          <w:tcPr>
            <w:tcW w:w="2100" w:type="dxa"/>
            <w:shd w:val="clear" w:color="auto" w:fill="auto"/>
            <w:vAlign w:val="center"/>
            <w:hideMark/>
          </w:tcPr>
          <w:p w14:paraId="6188AF8F" w14:textId="77777777" w:rsidR="004C4107" w:rsidRPr="004C4107" w:rsidRDefault="004C4107" w:rsidP="004C4107">
            <w:pPr>
              <w:jc w:val="center"/>
              <w:rPr>
                <w:rFonts w:cs="Segoe UI"/>
                <w:color w:val="000000"/>
                <w:sz w:val="18"/>
                <w:szCs w:val="18"/>
                <w:lang w:eastAsia="zh-CN"/>
              </w:rPr>
            </w:pPr>
            <w:r w:rsidRPr="004C4107">
              <w:rPr>
                <w:rFonts w:cs="Segoe UI"/>
                <w:color w:val="000000"/>
                <w:sz w:val="18"/>
                <w:szCs w:val="18"/>
                <w:lang w:eastAsia="zh-CN"/>
              </w:rPr>
              <w:t>3</w:t>
            </w:r>
          </w:p>
        </w:tc>
        <w:tc>
          <w:tcPr>
            <w:tcW w:w="1600" w:type="dxa"/>
            <w:shd w:val="clear" w:color="auto" w:fill="auto"/>
            <w:vAlign w:val="center"/>
            <w:hideMark/>
          </w:tcPr>
          <w:p w14:paraId="53C3EAE6" w14:textId="77777777" w:rsidR="004C4107" w:rsidRPr="004C4107" w:rsidRDefault="004C4107" w:rsidP="004C4107">
            <w:pPr>
              <w:jc w:val="center"/>
              <w:rPr>
                <w:rFonts w:cs="Segoe UI"/>
                <w:color w:val="000000"/>
                <w:sz w:val="18"/>
                <w:szCs w:val="18"/>
                <w:lang w:eastAsia="zh-CN"/>
              </w:rPr>
            </w:pPr>
            <w:r w:rsidRPr="004C4107">
              <w:rPr>
                <w:rFonts w:cs="Segoe UI"/>
                <w:color w:val="000000"/>
                <w:sz w:val="18"/>
                <w:szCs w:val="18"/>
                <w:lang w:eastAsia="zh-CN"/>
              </w:rPr>
              <w:t>5 km</w:t>
            </w:r>
          </w:p>
        </w:tc>
        <w:tc>
          <w:tcPr>
            <w:tcW w:w="2080" w:type="dxa"/>
            <w:shd w:val="clear" w:color="auto" w:fill="auto"/>
            <w:vAlign w:val="center"/>
            <w:hideMark/>
          </w:tcPr>
          <w:p w14:paraId="1E174D41" w14:textId="4ACFBA6D" w:rsidR="004C4107" w:rsidRPr="004C4107" w:rsidRDefault="004C4107" w:rsidP="004C4107">
            <w:pPr>
              <w:jc w:val="center"/>
              <w:rPr>
                <w:rFonts w:cs="Segoe UI"/>
                <w:color w:val="000000"/>
                <w:sz w:val="18"/>
                <w:szCs w:val="18"/>
                <w:lang w:eastAsia="zh-CN"/>
              </w:rPr>
            </w:pPr>
            <w:r w:rsidRPr="004C4107">
              <w:rPr>
                <w:rFonts w:cs="Segoe UI"/>
                <w:color w:val="000000"/>
                <w:sz w:val="18"/>
                <w:szCs w:val="18"/>
                <w:lang w:eastAsia="zh-CN"/>
              </w:rPr>
              <w:t>$</w:t>
            </w:r>
            <w:r w:rsidR="00D76EE4">
              <w:rPr>
                <w:rFonts w:cs="Segoe UI"/>
                <w:color w:val="000000"/>
                <w:sz w:val="18"/>
                <w:szCs w:val="18"/>
                <w:lang w:eastAsia="zh-CN"/>
              </w:rPr>
              <w:t>7.00</w:t>
            </w:r>
          </w:p>
        </w:tc>
      </w:tr>
      <w:tr w:rsidR="004C4107" w:rsidRPr="004C4107" w14:paraId="6B5D5112" w14:textId="77777777" w:rsidTr="004C4107">
        <w:trPr>
          <w:trHeight w:val="315"/>
        </w:trPr>
        <w:tc>
          <w:tcPr>
            <w:tcW w:w="2100" w:type="dxa"/>
            <w:shd w:val="clear" w:color="auto" w:fill="auto"/>
            <w:vAlign w:val="center"/>
            <w:hideMark/>
          </w:tcPr>
          <w:p w14:paraId="0D83AD25" w14:textId="77777777" w:rsidR="004C4107" w:rsidRPr="004C4107" w:rsidRDefault="004C4107" w:rsidP="004C4107">
            <w:pPr>
              <w:jc w:val="center"/>
              <w:rPr>
                <w:rFonts w:cs="Segoe UI"/>
                <w:color w:val="000000"/>
                <w:sz w:val="18"/>
                <w:szCs w:val="18"/>
                <w:lang w:eastAsia="zh-CN"/>
              </w:rPr>
            </w:pPr>
            <w:r w:rsidRPr="004C4107">
              <w:rPr>
                <w:rFonts w:cs="Segoe UI"/>
                <w:color w:val="000000"/>
                <w:sz w:val="18"/>
                <w:szCs w:val="18"/>
                <w:lang w:eastAsia="zh-CN"/>
              </w:rPr>
              <w:t>Home</w:t>
            </w:r>
          </w:p>
        </w:tc>
        <w:tc>
          <w:tcPr>
            <w:tcW w:w="1600" w:type="dxa"/>
            <w:shd w:val="clear" w:color="auto" w:fill="auto"/>
            <w:vAlign w:val="center"/>
            <w:hideMark/>
          </w:tcPr>
          <w:p w14:paraId="0F961406" w14:textId="77777777" w:rsidR="004C4107" w:rsidRPr="004C4107" w:rsidRDefault="004C4107" w:rsidP="004C4107">
            <w:pPr>
              <w:jc w:val="center"/>
              <w:rPr>
                <w:rFonts w:cs="Segoe UI"/>
                <w:color w:val="000000"/>
                <w:sz w:val="18"/>
                <w:szCs w:val="18"/>
                <w:lang w:eastAsia="zh-CN"/>
              </w:rPr>
            </w:pPr>
            <w:r w:rsidRPr="004C4107">
              <w:rPr>
                <w:rFonts w:cs="Segoe UI"/>
                <w:color w:val="000000"/>
                <w:sz w:val="18"/>
                <w:szCs w:val="18"/>
                <w:lang w:eastAsia="zh-CN"/>
              </w:rPr>
              <w:t>3 km</w:t>
            </w:r>
          </w:p>
        </w:tc>
        <w:tc>
          <w:tcPr>
            <w:tcW w:w="2080" w:type="dxa"/>
            <w:shd w:val="clear" w:color="auto" w:fill="auto"/>
            <w:vAlign w:val="center"/>
            <w:hideMark/>
          </w:tcPr>
          <w:p w14:paraId="0B8AEAC5" w14:textId="77777777" w:rsidR="004C4107" w:rsidRPr="004C4107" w:rsidRDefault="004C4107" w:rsidP="004C4107">
            <w:pPr>
              <w:jc w:val="center"/>
              <w:rPr>
                <w:rFonts w:cs="Segoe UI"/>
                <w:color w:val="000000"/>
                <w:sz w:val="18"/>
                <w:szCs w:val="18"/>
                <w:lang w:eastAsia="zh-CN"/>
              </w:rPr>
            </w:pPr>
            <w:r w:rsidRPr="004C4107">
              <w:rPr>
                <w:rFonts w:cs="Segoe UI"/>
                <w:color w:val="000000"/>
                <w:sz w:val="18"/>
                <w:szCs w:val="18"/>
                <w:lang w:eastAsia="zh-CN"/>
              </w:rPr>
              <w:t>$0.00</w:t>
            </w:r>
          </w:p>
        </w:tc>
      </w:tr>
    </w:tbl>
    <w:p w14:paraId="71956F6C" w14:textId="77777777" w:rsidR="003235C6" w:rsidRDefault="003235C6" w:rsidP="00B91B22"/>
    <w:p w14:paraId="0CE085E3" w14:textId="77777777" w:rsidR="003235C6" w:rsidRDefault="003235C6" w:rsidP="00A073CF">
      <w:pPr>
        <w:spacing w:after="120"/>
      </w:pPr>
      <w:r>
        <w:t>Relevant part of the claim:</w:t>
      </w:r>
    </w:p>
    <w:tbl>
      <w:tblPr>
        <w:tblW w:w="15303"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Description w:val="Table: Relevant part of the claim:"/>
      </w:tblPr>
      <w:tblGrid>
        <w:gridCol w:w="709"/>
        <w:gridCol w:w="1150"/>
        <w:gridCol w:w="1151"/>
        <w:gridCol w:w="576"/>
        <w:gridCol w:w="1151"/>
        <w:gridCol w:w="1150"/>
        <w:gridCol w:w="1151"/>
        <w:gridCol w:w="1150"/>
        <w:gridCol w:w="1151"/>
        <w:gridCol w:w="1150"/>
        <w:gridCol w:w="1151"/>
        <w:gridCol w:w="1111"/>
        <w:gridCol w:w="1276"/>
        <w:gridCol w:w="1276"/>
      </w:tblGrid>
      <w:tr w:rsidR="004C4107" w:rsidRPr="00B91B22" w14:paraId="7418CD5F" w14:textId="3BA4A2D1" w:rsidTr="004C4107">
        <w:trPr>
          <w:cantSplit/>
        </w:trPr>
        <w:tc>
          <w:tcPr>
            <w:tcW w:w="709" w:type="dxa"/>
            <w:tcBorders>
              <w:top w:val="nil"/>
              <w:bottom w:val="nil"/>
            </w:tcBorders>
            <w:shd w:val="clear" w:color="auto" w:fill="D9D9D9" w:themeFill="background1" w:themeFillShade="D9"/>
            <w:noWrap/>
            <w:hideMark/>
          </w:tcPr>
          <w:p w14:paraId="1C7D0E7D" w14:textId="77777777" w:rsidR="004C4107" w:rsidRPr="00B91B22" w:rsidRDefault="004C4107" w:rsidP="00B91B22">
            <w:pPr>
              <w:pStyle w:val="TableText"/>
              <w:jc w:val="center"/>
              <w:rPr>
                <w:b/>
                <w:lang w:eastAsia="en-NZ"/>
              </w:rPr>
            </w:pPr>
            <w:r w:rsidRPr="00B91B22">
              <w:rPr>
                <w:b/>
                <w:lang w:eastAsia="en-NZ"/>
              </w:rPr>
              <w:t>IBT PSO</w:t>
            </w:r>
          </w:p>
        </w:tc>
        <w:tc>
          <w:tcPr>
            <w:tcW w:w="1150" w:type="dxa"/>
            <w:tcBorders>
              <w:top w:val="nil"/>
              <w:bottom w:val="nil"/>
            </w:tcBorders>
            <w:shd w:val="clear" w:color="auto" w:fill="D9D9D9" w:themeFill="background1" w:themeFillShade="D9"/>
            <w:noWrap/>
            <w:hideMark/>
          </w:tcPr>
          <w:p w14:paraId="04A18DA8" w14:textId="77777777" w:rsidR="004C4107" w:rsidRPr="00B91B22" w:rsidRDefault="004C4107" w:rsidP="00B91B22">
            <w:pPr>
              <w:pStyle w:val="TableText"/>
              <w:jc w:val="center"/>
              <w:rPr>
                <w:b/>
                <w:lang w:eastAsia="en-NZ"/>
              </w:rPr>
            </w:pPr>
            <w:r w:rsidRPr="00B91B22">
              <w:rPr>
                <w:b/>
                <w:lang w:eastAsia="en-NZ"/>
              </w:rPr>
              <w:t>Employee ID</w:t>
            </w:r>
          </w:p>
        </w:tc>
        <w:tc>
          <w:tcPr>
            <w:tcW w:w="1151" w:type="dxa"/>
            <w:tcBorders>
              <w:top w:val="nil"/>
              <w:bottom w:val="nil"/>
            </w:tcBorders>
            <w:shd w:val="clear" w:color="auto" w:fill="D9D9D9" w:themeFill="background1" w:themeFillShade="D9"/>
            <w:noWrap/>
            <w:hideMark/>
          </w:tcPr>
          <w:p w14:paraId="44C41B01" w14:textId="77777777" w:rsidR="004C4107" w:rsidRPr="00B91B22" w:rsidRDefault="004C4107" w:rsidP="00B91B22">
            <w:pPr>
              <w:pStyle w:val="TableText"/>
              <w:jc w:val="center"/>
              <w:rPr>
                <w:b/>
                <w:lang w:eastAsia="en-NZ"/>
              </w:rPr>
            </w:pPr>
            <w:r w:rsidRPr="00B91B22">
              <w:rPr>
                <w:b/>
                <w:lang w:eastAsia="en-NZ"/>
              </w:rPr>
              <w:t>Visit</w:t>
            </w:r>
            <w:r>
              <w:rPr>
                <w:b/>
                <w:lang w:eastAsia="en-NZ"/>
              </w:rPr>
              <w:br/>
            </w:r>
            <w:r w:rsidRPr="00B91B22">
              <w:rPr>
                <w:b/>
                <w:lang w:eastAsia="en-NZ"/>
              </w:rPr>
              <w:t>date</w:t>
            </w:r>
          </w:p>
        </w:tc>
        <w:tc>
          <w:tcPr>
            <w:tcW w:w="576" w:type="dxa"/>
            <w:tcBorders>
              <w:top w:val="nil"/>
              <w:bottom w:val="nil"/>
            </w:tcBorders>
            <w:shd w:val="clear" w:color="auto" w:fill="D9D9D9" w:themeFill="background1" w:themeFillShade="D9"/>
            <w:noWrap/>
            <w:hideMark/>
          </w:tcPr>
          <w:p w14:paraId="324CDF50" w14:textId="77777777" w:rsidR="004C4107" w:rsidRPr="00B91B22" w:rsidRDefault="004C4107" w:rsidP="00B91B22">
            <w:pPr>
              <w:pStyle w:val="TableText"/>
              <w:jc w:val="center"/>
              <w:rPr>
                <w:b/>
                <w:lang w:eastAsia="en-NZ"/>
              </w:rPr>
            </w:pPr>
            <w:r w:rsidRPr="00B91B22">
              <w:rPr>
                <w:b/>
                <w:lang w:eastAsia="en-NZ"/>
              </w:rPr>
              <w:t>Visit</w:t>
            </w:r>
            <w:r>
              <w:rPr>
                <w:b/>
                <w:lang w:eastAsia="en-NZ"/>
              </w:rPr>
              <w:br/>
            </w:r>
            <w:r w:rsidRPr="00B91B22">
              <w:rPr>
                <w:b/>
                <w:lang w:eastAsia="en-NZ"/>
              </w:rPr>
              <w:t>time</w:t>
            </w:r>
          </w:p>
        </w:tc>
        <w:tc>
          <w:tcPr>
            <w:tcW w:w="1151" w:type="dxa"/>
            <w:tcBorders>
              <w:top w:val="nil"/>
              <w:bottom w:val="nil"/>
            </w:tcBorders>
            <w:shd w:val="clear" w:color="auto" w:fill="D9D9D9" w:themeFill="background1" w:themeFillShade="D9"/>
            <w:hideMark/>
          </w:tcPr>
          <w:p w14:paraId="4A1FD3C2" w14:textId="77777777" w:rsidR="004C4107" w:rsidRPr="00B91B22" w:rsidRDefault="004C4107" w:rsidP="00B91B22">
            <w:pPr>
              <w:pStyle w:val="TableText"/>
              <w:jc w:val="center"/>
              <w:rPr>
                <w:b/>
                <w:lang w:eastAsia="en-NZ"/>
              </w:rPr>
            </w:pPr>
            <w:r w:rsidRPr="00B91B22">
              <w:rPr>
                <w:b/>
                <w:lang w:eastAsia="en-NZ"/>
              </w:rPr>
              <w:t>Post</w:t>
            </w:r>
            <w:r>
              <w:rPr>
                <w:b/>
                <w:lang w:eastAsia="en-NZ"/>
              </w:rPr>
              <w:br/>
            </w:r>
            <w:r w:rsidRPr="00B91B22">
              <w:rPr>
                <w:b/>
                <w:lang w:eastAsia="en-NZ"/>
              </w:rPr>
              <w:t>code</w:t>
            </w:r>
          </w:p>
        </w:tc>
        <w:tc>
          <w:tcPr>
            <w:tcW w:w="1150" w:type="dxa"/>
            <w:tcBorders>
              <w:top w:val="nil"/>
              <w:bottom w:val="nil"/>
            </w:tcBorders>
            <w:shd w:val="clear" w:color="auto" w:fill="D9D9D9" w:themeFill="background1" w:themeFillShade="D9"/>
            <w:hideMark/>
          </w:tcPr>
          <w:p w14:paraId="420B8F32" w14:textId="77777777" w:rsidR="004C4107" w:rsidRPr="00B91B22" w:rsidRDefault="004C4107" w:rsidP="00B91B22">
            <w:pPr>
              <w:pStyle w:val="TableText"/>
              <w:jc w:val="center"/>
              <w:rPr>
                <w:b/>
                <w:lang w:eastAsia="en-NZ"/>
              </w:rPr>
            </w:pPr>
            <w:r w:rsidRPr="00B91B22">
              <w:rPr>
                <w:b/>
                <w:lang w:eastAsia="en-NZ"/>
              </w:rPr>
              <w:t>First</w:t>
            </w:r>
            <w:r>
              <w:rPr>
                <w:b/>
                <w:lang w:eastAsia="en-NZ"/>
              </w:rPr>
              <w:br/>
            </w:r>
            <w:r w:rsidRPr="00B91B22">
              <w:rPr>
                <w:b/>
                <w:lang w:eastAsia="en-NZ"/>
              </w:rPr>
              <w:t>visit</w:t>
            </w:r>
          </w:p>
        </w:tc>
        <w:tc>
          <w:tcPr>
            <w:tcW w:w="1151" w:type="dxa"/>
            <w:tcBorders>
              <w:top w:val="nil"/>
              <w:bottom w:val="nil"/>
            </w:tcBorders>
            <w:shd w:val="clear" w:color="auto" w:fill="D9D9D9" w:themeFill="background1" w:themeFillShade="D9"/>
            <w:hideMark/>
          </w:tcPr>
          <w:p w14:paraId="50814336" w14:textId="77777777" w:rsidR="004C4107" w:rsidRPr="00B91B22" w:rsidRDefault="004C4107" w:rsidP="00B91B22">
            <w:pPr>
              <w:pStyle w:val="TableText"/>
              <w:jc w:val="center"/>
              <w:rPr>
                <w:b/>
                <w:lang w:eastAsia="en-NZ"/>
              </w:rPr>
            </w:pPr>
            <w:r w:rsidRPr="00B91B22">
              <w:rPr>
                <w:b/>
                <w:lang w:eastAsia="en-NZ"/>
              </w:rPr>
              <w:t>Person</w:t>
            </w:r>
            <w:r>
              <w:rPr>
                <w:b/>
                <w:lang w:eastAsia="en-NZ"/>
              </w:rPr>
              <w:br/>
            </w:r>
            <w:r w:rsidRPr="00B91B22">
              <w:rPr>
                <w:b/>
                <w:lang w:eastAsia="en-NZ"/>
              </w:rPr>
              <w:t>NHI</w:t>
            </w:r>
          </w:p>
        </w:tc>
        <w:tc>
          <w:tcPr>
            <w:tcW w:w="1150" w:type="dxa"/>
            <w:tcBorders>
              <w:top w:val="nil"/>
              <w:bottom w:val="nil"/>
            </w:tcBorders>
            <w:shd w:val="clear" w:color="auto" w:fill="D9D9D9" w:themeFill="background1" w:themeFillShade="D9"/>
            <w:hideMark/>
          </w:tcPr>
          <w:p w14:paraId="09FC447D" w14:textId="77777777" w:rsidR="004C4107" w:rsidRPr="00B91B22" w:rsidRDefault="004C4107" w:rsidP="00B91B22">
            <w:pPr>
              <w:pStyle w:val="TableText"/>
              <w:jc w:val="center"/>
              <w:rPr>
                <w:b/>
                <w:lang w:eastAsia="en-NZ"/>
              </w:rPr>
            </w:pPr>
            <w:r w:rsidRPr="00B91B22">
              <w:rPr>
                <w:b/>
                <w:lang w:eastAsia="en-NZ"/>
              </w:rPr>
              <w:t>Funder</w:t>
            </w:r>
          </w:p>
        </w:tc>
        <w:tc>
          <w:tcPr>
            <w:tcW w:w="1151" w:type="dxa"/>
            <w:tcBorders>
              <w:top w:val="nil"/>
              <w:bottom w:val="nil"/>
            </w:tcBorders>
            <w:shd w:val="clear" w:color="auto" w:fill="D9D9D9" w:themeFill="background1" w:themeFillShade="D9"/>
            <w:hideMark/>
          </w:tcPr>
          <w:p w14:paraId="2DDC2908" w14:textId="77777777" w:rsidR="004C4107" w:rsidRPr="00B91B22" w:rsidRDefault="004C4107" w:rsidP="00B91B22">
            <w:pPr>
              <w:pStyle w:val="TableText"/>
              <w:jc w:val="center"/>
              <w:rPr>
                <w:b/>
                <w:lang w:eastAsia="en-NZ"/>
              </w:rPr>
            </w:pPr>
            <w:r w:rsidRPr="00B91B22">
              <w:rPr>
                <w:b/>
                <w:lang w:eastAsia="en-NZ"/>
              </w:rPr>
              <w:t>FFS/</w:t>
            </w:r>
            <w:r>
              <w:rPr>
                <w:b/>
                <w:lang w:eastAsia="en-NZ"/>
              </w:rPr>
              <w:br/>
            </w:r>
            <w:r w:rsidRPr="00B91B22">
              <w:rPr>
                <w:b/>
                <w:lang w:eastAsia="en-NZ"/>
              </w:rPr>
              <w:t>Bulk</w:t>
            </w:r>
          </w:p>
        </w:tc>
        <w:tc>
          <w:tcPr>
            <w:tcW w:w="1150" w:type="dxa"/>
            <w:tcBorders>
              <w:top w:val="nil"/>
              <w:bottom w:val="nil"/>
            </w:tcBorders>
            <w:shd w:val="clear" w:color="auto" w:fill="D9D9D9" w:themeFill="background1" w:themeFillShade="D9"/>
            <w:hideMark/>
          </w:tcPr>
          <w:p w14:paraId="721EE587" w14:textId="77777777" w:rsidR="004C4107" w:rsidRPr="00B91B22" w:rsidRDefault="004C4107" w:rsidP="00B91B22">
            <w:pPr>
              <w:pStyle w:val="TableText"/>
              <w:jc w:val="center"/>
              <w:rPr>
                <w:b/>
                <w:lang w:eastAsia="en-NZ"/>
              </w:rPr>
            </w:pPr>
            <w:r w:rsidRPr="00B91B22">
              <w:rPr>
                <w:b/>
                <w:lang w:eastAsia="en-NZ"/>
              </w:rPr>
              <w:t>Record</w:t>
            </w:r>
            <w:r>
              <w:rPr>
                <w:b/>
                <w:lang w:eastAsia="en-NZ"/>
              </w:rPr>
              <w:br/>
            </w:r>
            <w:r w:rsidRPr="00B91B22">
              <w:rPr>
                <w:b/>
                <w:lang w:eastAsia="en-NZ"/>
              </w:rPr>
              <w:t>ID</w:t>
            </w:r>
          </w:p>
        </w:tc>
        <w:tc>
          <w:tcPr>
            <w:tcW w:w="1151" w:type="dxa"/>
            <w:tcBorders>
              <w:top w:val="nil"/>
              <w:bottom w:val="nil"/>
            </w:tcBorders>
            <w:shd w:val="clear" w:color="auto" w:fill="D9D9D9" w:themeFill="background1" w:themeFillShade="D9"/>
            <w:hideMark/>
          </w:tcPr>
          <w:p w14:paraId="26587324" w14:textId="77777777" w:rsidR="004C4107" w:rsidRPr="00B91B22" w:rsidRDefault="004C4107" w:rsidP="00B91B22">
            <w:pPr>
              <w:pStyle w:val="TableText"/>
              <w:jc w:val="center"/>
              <w:rPr>
                <w:b/>
                <w:lang w:eastAsia="en-NZ"/>
              </w:rPr>
            </w:pPr>
            <w:r w:rsidRPr="00B91B22">
              <w:rPr>
                <w:b/>
                <w:lang w:eastAsia="en-NZ"/>
              </w:rPr>
              <w:t xml:space="preserve">Agreement </w:t>
            </w:r>
            <w:r>
              <w:rPr>
                <w:b/>
                <w:lang w:eastAsia="en-NZ"/>
              </w:rPr>
              <w:t>n</w:t>
            </w:r>
            <w:r w:rsidRPr="00B91B22">
              <w:rPr>
                <w:b/>
                <w:lang w:eastAsia="en-NZ"/>
              </w:rPr>
              <w:t>umber</w:t>
            </w:r>
          </w:p>
        </w:tc>
        <w:tc>
          <w:tcPr>
            <w:tcW w:w="1111" w:type="dxa"/>
            <w:tcBorders>
              <w:top w:val="nil"/>
              <w:bottom w:val="nil"/>
            </w:tcBorders>
            <w:shd w:val="clear" w:color="auto" w:fill="D9D9D9" w:themeFill="background1" w:themeFillShade="D9"/>
            <w:hideMark/>
          </w:tcPr>
          <w:p w14:paraId="2A45F2BD" w14:textId="77777777" w:rsidR="004C4107" w:rsidRPr="00B91B22" w:rsidRDefault="004C4107" w:rsidP="00B91B22">
            <w:pPr>
              <w:pStyle w:val="TableText"/>
              <w:jc w:val="center"/>
              <w:rPr>
                <w:b/>
                <w:lang w:eastAsia="en-NZ"/>
              </w:rPr>
            </w:pPr>
            <w:proofErr w:type="spellStart"/>
            <w:r w:rsidRPr="00B91B22">
              <w:rPr>
                <w:b/>
                <w:lang w:eastAsia="en-NZ"/>
              </w:rPr>
              <w:t>Excep</w:t>
            </w:r>
            <w:proofErr w:type="spellEnd"/>
            <w:r w:rsidRPr="00B91B22">
              <w:rPr>
                <w:b/>
                <w:lang w:eastAsia="en-NZ"/>
              </w:rPr>
              <w:t xml:space="preserve"> travel time</w:t>
            </w:r>
          </w:p>
        </w:tc>
        <w:tc>
          <w:tcPr>
            <w:tcW w:w="1276" w:type="dxa"/>
            <w:tcBorders>
              <w:top w:val="nil"/>
              <w:bottom w:val="nil"/>
            </w:tcBorders>
            <w:shd w:val="clear" w:color="auto" w:fill="D9D9D9" w:themeFill="background1" w:themeFillShade="D9"/>
            <w:hideMark/>
          </w:tcPr>
          <w:p w14:paraId="587DFB26" w14:textId="77777777" w:rsidR="004C4107" w:rsidRPr="00B91B22" w:rsidRDefault="004C4107" w:rsidP="00B91B22">
            <w:pPr>
              <w:pStyle w:val="TableText"/>
              <w:jc w:val="center"/>
              <w:rPr>
                <w:b/>
                <w:lang w:eastAsia="en-NZ"/>
              </w:rPr>
            </w:pPr>
            <w:proofErr w:type="spellStart"/>
            <w:r w:rsidRPr="00B91B22">
              <w:rPr>
                <w:b/>
                <w:lang w:eastAsia="en-NZ"/>
              </w:rPr>
              <w:t>Excep</w:t>
            </w:r>
            <w:proofErr w:type="spellEnd"/>
            <w:r w:rsidRPr="00B91B22">
              <w:rPr>
                <w:b/>
                <w:lang w:eastAsia="en-NZ"/>
              </w:rPr>
              <w:t xml:space="preserve"> </w:t>
            </w:r>
            <w:r>
              <w:rPr>
                <w:b/>
                <w:lang w:eastAsia="en-NZ"/>
              </w:rPr>
              <w:t>t</w:t>
            </w:r>
            <w:r w:rsidRPr="00B91B22">
              <w:rPr>
                <w:b/>
                <w:lang w:eastAsia="en-NZ"/>
              </w:rPr>
              <w:t>ravel</w:t>
            </w:r>
            <w:r>
              <w:rPr>
                <w:b/>
                <w:lang w:eastAsia="en-NZ"/>
              </w:rPr>
              <w:t xml:space="preserve"> d</w:t>
            </w:r>
            <w:r w:rsidRPr="00B91B22">
              <w:rPr>
                <w:b/>
                <w:lang w:eastAsia="en-NZ"/>
              </w:rPr>
              <w:t>istance</w:t>
            </w:r>
          </w:p>
        </w:tc>
        <w:tc>
          <w:tcPr>
            <w:tcW w:w="1276" w:type="dxa"/>
            <w:tcBorders>
              <w:top w:val="nil"/>
              <w:bottom w:val="nil"/>
            </w:tcBorders>
            <w:shd w:val="clear" w:color="auto" w:fill="D9D9D9" w:themeFill="background1" w:themeFillShade="D9"/>
          </w:tcPr>
          <w:p w14:paraId="3606FCC6" w14:textId="0377E0BC" w:rsidR="004C4107" w:rsidRPr="00B91B22" w:rsidRDefault="004C4107" w:rsidP="00B91B22">
            <w:pPr>
              <w:pStyle w:val="TableText"/>
              <w:jc w:val="center"/>
              <w:rPr>
                <w:b/>
                <w:lang w:eastAsia="en-NZ"/>
              </w:rPr>
            </w:pPr>
            <w:proofErr w:type="spellStart"/>
            <w:r w:rsidRPr="004C4107">
              <w:rPr>
                <w:b/>
                <w:lang w:eastAsia="en-NZ"/>
              </w:rPr>
              <w:t>PayBand</w:t>
            </w:r>
            <w:proofErr w:type="spellEnd"/>
          </w:p>
        </w:tc>
      </w:tr>
      <w:tr w:rsidR="004C4107" w:rsidRPr="001869AD" w14:paraId="010D6339" w14:textId="451C1165" w:rsidTr="004C4107">
        <w:trPr>
          <w:cantSplit/>
        </w:trPr>
        <w:tc>
          <w:tcPr>
            <w:tcW w:w="709" w:type="dxa"/>
            <w:tcBorders>
              <w:top w:val="nil"/>
            </w:tcBorders>
            <w:shd w:val="clear" w:color="auto" w:fill="auto"/>
            <w:noWrap/>
            <w:hideMark/>
          </w:tcPr>
          <w:p w14:paraId="768BBD47" w14:textId="77777777" w:rsidR="004C4107" w:rsidRPr="001869AD" w:rsidRDefault="004C4107" w:rsidP="00B91B22">
            <w:pPr>
              <w:pStyle w:val="TableText"/>
              <w:jc w:val="center"/>
              <w:rPr>
                <w:lang w:eastAsia="en-NZ"/>
              </w:rPr>
            </w:pPr>
          </w:p>
        </w:tc>
        <w:tc>
          <w:tcPr>
            <w:tcW w:w="1150" w:type="dxa"/>
            <w:tcBorders>
              <w:top w:val="nil"/>
            </w:tcBorders>
            <w:shd w:val="clear" w:color="auto" w:fill="auto"/>
            <w:noWrap/>
            <w:hideMark/>
          </w:tcPr>
          <w:p w14:paraId="69E95217" w14:textId="77777777" w:rsidR="004C4107" w:rsidRPr="001869AD" w:rsidRDefault="004C4107" w:rsidP="00B91B22">
            <w:pPr>
              <w:pStyle w:val="TableText"/>
              <w:jc w:val="center"/>
              <w:rPr>
                <w:lang w:eastAsia="en-NZ"/>
              </w:rPr>
            </w:pPr>
            <w:r>
              <w:rPr>
                <w:lang w:eastAsia="en-NZ"/>
              </w:rPr>
              <w:t>1001</w:t>
            </w:r>
          </w:p>
        </w:tc>
        <w:tc>
          <w:tcPr>
            <w:tcW w:w="1151" w:type="dxa"/>
            <w:tcBorders>
              <w:top w:val="nil"/>
            </w:tcBorders>
            <w:shd w:val="clear" w:color="auto" w:fill="auto"/>
            <w:noWrap/>
            <w:hideMark/>
          </w:tcPr>
          <w:p w14:paraId="36FF1B97" w14:textId="2C24D471" w:rsidR="004C4107" w:rsidRPr="001869AD" w:rsidRDefault="004C4107" w:rsidP="00B91B22">
            <w:pPr>
              <w:pStyle w:val="TableText"/>
              <w:jc w:val="center"/>
              <w:rPr>
                <w:lang w:eastAsia="en-NZ"/>
              </w:rPr>
            </w:pPr>
            <w:r>
              <w:rPr>
                <w:lang w:eastAsia="en-NZ"/>
              </w:rPr>
              <w:t>01/0</w:t>
            </w:r>
            <w:r w:rsidR="00D64128">
              <w:rPr>
                <w:lang w:eastAsia="en-NZ"/>
              </w:rPr>
              <w:t>7</w:t>
            </w:r>
            <w:r w:rsidR="00D76EE4">
              <w:rPr>
                <w:lang w:eastAsia="en-NZ"/>
              </w:rPr>
              <w:t>/2023</w:t>
            </w:r>
          </w:p>
        </w:tc>
        <w:tc>
          <w:tcPr>
            <w:tcW w:w="576" w:type="dxa"/>
            <w:tcBorders>
              <w:top w:val="nil"/>
            </w:tcBorders>
            <w:shd w:val="clear" w:color="auto" w:fill="auto"/>
            <w:noWrap/>
            <w:hideMark/>
          </w:tcPr>
          <w:p w14:paraId="73D24486" w14:textId="77777777" w:rsidR="004C4107" w:rsidRPr="001869AD" w:rsidRDefault="004C4107" w:rsidP="00B91B22">
            <w:pPr>
              <w:pStyle w:val="TableText"/>
              <w:jc w:val="center"/>
              <w:rPr>
                <w:lang w:eastAsia="en-NZ"/>
              </w:rPr>
            </w:pPr>
            <w:r w:rsidRPr="001869AD">
              <w:rPr>
                <w:lang w:eastAsia="en-NZ"/>
              </w:rPr>
              <w:t>7:00</w:t>
            </w:r>
          </w:p>
        </w:tc>
        <w:tc>
          <w:tcPr>
            <w:tcW w:w="1151" w:type="dxa"/>
            <w:tcBorders>
              <w:top w:val="nil"/>
            </w:tcBorders>
            <w:shd w:val="clear" w:color="auto" w:fill="auto"/>
            <w:noWrap/>
            <w:hideMark/>
          </w:tcPr>
          <w:p w14:paraId="649BAC42" w14:textId="77777777" w:rsidR="004C4107" w:rsidRPr="001869AD" w:rsidRDefault="004C4107" w:rsidP="00B91B22">
            <w:pPr>
              <w:pStyle w:val="TableText"/>
              <w:jc w:val="center"/>
              <w:rPr>
                <w:lang w:eastAsia="en-NZ"/>
              </w:rPr>
            </w:pPr>
            <w:r>
              <w:rPr>
                <w:lang w:eastAsia="en-NZ"/>
              </w:rPr>
              <w:t>1</w:t>
            </w:r>
            <w:r w:rsidRPr="001869AD">
              <w:rPr>
                <w:lang w:eastAsia="en-NZ"/>
              </w:rPr>
              <w:t>00</w:t>
            </w:r>
            <w:r>
              <w:rPr>
                <w:lang w:eastAsia="en-NZ"/>
              </w:rPr>
              <w:t>1</w:t>
            </w:r>
          </w:p>
        </w:tc>
        <w:tc>
          <w:tcPr>
            <w:tcW w:w="1150" w:type="dxa"/>
            <w:tcBorders>
              <w:top w:val="nil"/>
            </w:tcBorders>
            <w:shd w:val="clear" w:color="auto" w:fill="auto"/>
            <w:noWrap/>
            <w:hideMark/>
          </w:tcPr>
          <w:p w14:paraId="432C4940" w14:textId="77777777" w:rsidR="004C4107" w:rsidRPr="001869AD" w:rsidRDefault="004C4107" w:rsidP="00B91B22">
            <w:pPr>
              <w:pStyle w:val="TableText"/>
              <w:jc w:val="center"/>
              <w:rPr>
                <w:lang w:eastAsia="en-NZ"/>
              </w:rPr>
            </w:pPr>
            <w:r w:rsidRPr="001869AD">
              <w:rPr>
                <w:lang w:eastAsia="en-NZ"/>
              </w:rPr>
              <w:t>Y</w:t>
            </w:r>
          </w:p>
        </w:tc>
        <w:tc>
          <w:tcPr>
            <w:tcW w:w="1151" w:type="dxa"/>
            <w:tcBorders>
              <w:top w:val="nil"/>
            </w:tcBorders>
            <w:shd w:val="clear" w:color="auto" w:fill="auto"/>
            <w:noWrap/>
            <w:hideMark/>
          </w:tcPr>
          <w:p w14:paraId="1502FDF6" w14:textId="77777777" w:rsidR="004C4107" w:rsidRPr="001869AD" w:rsidRDefault="004C4107" w:rsidP="00B91B22">
            <w:pPr>
              <w:pStyle w:val="TableText"/>
              <w:jc w:val="center"/>
              <w:rPr>
                <w:lang w:eastAsia="en-NZ"/>
              </w:rPr>
            </w:pPr>
            <w:r w:rsidRPr="001869AD">
              <w:rPr>
                <w:lang w:eastAsia="en-NZ"/>
              </w:rPr>
              <w:t>A</w:t>
            </w:r>
            <w:r>
              <w:rPr>
                <w:lang w:eastAsia="en-NZ"/>
              </w:rPr>
              <w:t>AA</w:t>
            </w:r>
            <w:r w:rsidRPr="001869AD">
              <w:rPr>
                <w:lang w:eastAsia="en-NZ"/>
              </w:rPr>
              <w:t>0001</w:t>
            </w:r>
          </w:p>
        </w:tc>
        <w:tc>
          <w:tcPr>
            <w:tcW w:w="1150" w:type="dxa"/>
            <w:tcBorders>
              <w:top w:val="nil"/>
            </w:tcBorders>
            <w:shd w:val="clear" w:color="auto" w:fill="auto"/>
            <w:noWrap/>
          </w:tcPr>
          <w:p w14:paraId="2ED57473" w14:textId="77777777" w:rsidR="004C4107" w:rsidRPr="001869AD" w:rsidRDefault="004C4107" w:rsidP="00B91B22">
            <w:pPr>
              <w:pStyle w:val="TableText"/>
              <w:jc w:val="center"/>
              <w:rPr>
                <w:lang w:eastAsia="en-NZ"/>
              </w:rPr>
            </w:pPr>
          </w:p>
        </w:tc>
        <w:tc>
          <w:tcPr>
            <w:tcW w:w="1151" w:type="dxa"/>
            <w:tcBorders>
              <w:top w:val="nil"/>
            </w:tcBorders>
            <w:shd w:val="clear" w:color="auto" w:fill="auto"/>
            <w:noWrap/>
          </w:tcPr>
          <w:p w14:paraId="4DE12E74" w14:textId="77777777" w:rsidR="004C4107" w:rsidRPr="001869AD" w:rsidRDefault="004C4107" w:rsidP="00B91B22">
            <w:pPr>
              <w:pStyle w:val="TableText"/>
              <w:jc w:val="center"/>
              <w:rPr>
                <w:lang w:eastAsia="en-NZ"/>
              </w:rPr>
            </w:pPr>
          </w:p>
        </w:tc>
        <w:tc>
          <w:tcPr>
            <w:tcW w:w="1150" w:type="dxa"/>
            <w:tcBorders>
              <w:top w:val="nil"/>
            </w:tcBorders>
            <w:shd w:val="clear" w:color="auto" w:fill="auto"/>
            <w:noWrap/>
            <w:hideMark/>
          </w:tcPr>
          <w:p w14:paraId="52BFE757" w14:textId="77777777" w:rsidR="004C4107" w:rsidRPr="001869AD" w:rsidRDefault="004C4107" w:rsidP="00B91B22">
            <w:pPr>
              <w:pStyle w:val="TableText"/>
              <w:jc w:val="center"/>
              <w:rPr>
                <w:lang w:eastAsia="en-NZ"/>
              </w:rPr>
            </w:pPr>
            <w:r w:rsidRPr="001869AD">
              <w:rPr>
                <w:lang w:eastAsia="en-NZ"/>
              </w:rPr>
              <w:t>1</w:t>
            </w:r>
          </w:p>
        </w:tc>
        <w:tc>
          <w:tcPr>
            <w:tcW w:w="1151" w:type="dxa"/>
            <w:tcBorders>
              <w:top w:val="nil"/>
            </w:tcBorders>
            <w:shd w:val="clear" w:color="auto" w:fill="auto"/>
            <w:noWrap/>
            <w:hideMark/>
          </w:tcPr>
          <w:p w14:paraId="271ACE39" w14:textId="77777777" w:rsidR="004C4107" w:rsidRPr="001869AD" w:rsidRDefault="004C4107" w:rsidP="00B91B22">
            <w:pPr>
              <w:pStyle w:val="TableText"/>
              <w:jc w:val="center"/>
              <w:rPr>
                <w:lang w:eastAsia="en-NZ"/>
              </w:rPr>
            </w:pPr>
            <w:r>
              <w:rPr>
                <w:lang w:eastAsia="en-NZ"/>
              </w:rPr>
              <w:t>350000</w:t>
            </w:r>
          </w:p>
        </w:tc>
        <w:tc>
          <w:tcPr>
            <w:tcW w:w="1111" w:type="dxa"/>
            <w:tcBorders>
              <w:top w:val="nil"/>
            </w:tcBorders>
            <w:shd w:val="clear" w:color="auto" w:fill="auto"/>
            <w:noWrap/>
            <w:hideMark/>
          </w:tcPr>
          <w:p w14:paraId="4A661D79" w14:textId="77777777" w:rsidR="004C4107" w:rsidRPr="001869AD" w:rsidRDefault="004C4107" w:rsidP="00B91B22">
            <w:pPr>
              <w:pStyle w:val="TableText"/>
              <w:jc w:val="center"/>
              <w:rPr>
                <w:lang w:eastAsia="en-NZ"/>
              </w:rPr>
            </w:pPr>
          </w:p>
        </w:tc>
        <w:tc>
          <w:tcPr>
            <w:tcW w:w="1276" w:type="dxa"/>
            <w:tcBorders>
              <w:top w:val="nil"/>
            </w:tcBorders>
            <w:shd w:val="clear" w:color="auto" w:fill="auto"/>
            <w:noWrap/>
            <w:hideMark/>
          </w:tcPr>
          <w:p w14:paraId="4A8590B6" w14:textId="77777777" w:rsidR="004C4107" w:rsidRPr="001869AD" w:rsidRDefault="004C4107" w:rsidP="00B91B22">
            <w:pPr>
              <w:pStyle w:val="TableText"/>
              <w:jc w:val="center"/>
              <w:rPr>
                <w:rFonts w:ascii="Times New Roman" w:hAnsi="Times New Roman"/>
                <w:sz w:val="20"/>
                <w:lang w:eastAsia="en-NZ"/>
              </w:rPr>
            </w:pPr>
          </w:p>
        </w:tc>
        <w:tc>
          <w:tcPr>
            <w:tcW w:w="1276" w:type="dxa"/>
            <w:tcBorders>
              <w:top w:val="nil"/>
            </w:tcBorders>
          </w:tcPr>
          <w:p w14:paraId="60D424E2" w14:textId="28F54CBD" w:rsidR="004C4107" w:rsidRPr="001869AD" w:rsidRDefault="004C4107" w:rsidP="00B91B22">
            <w:pPr>
              <w:pStyle w:val="TableText"/>
              <w:jc w:val="center"/>
              <w:rPr>
                <w:rFonts w:ascii="Times New Roman" w:hAnsi="Times New Roman"/>
                <w:sz w:val="20"/>
                <w:lang w:eastAsia="en-NZ"/>
              </w:rPr>
            </w:pPr>
            <w:r>
              <w:rPr>
                <w:rFonts w:ascii="Times New Roman" w:hAnsi="Times New Roman"/>
                <w:sz w:val="20"/>
                <w:lang w:eastAsia="en-NZ"/>
              </w:rPr>
              <w:t>0</w:t>
            </w:r>
          </w:p>
        </w:tc>
      </w:tr>
      <w:tr w:rsidR="004C4107" w:rsidRPr="001869AD" w14:paraId="3C22F879" w14:textId="4597E019" w:rsidTr="004C4107">
        <w:trPr>
          <w:cantSplit/>
        </w:trPr>
        <w:tc>
          <w:tcPr>
            <w:tcW w:w="709" w:type="dxa"/>
            <w:shd w:val="clear" w:color="auto" w:fill="auto"/>
            <w:noWrap/>
            <w:hideMark/>
          </w:tcPr>
          <w:p w14:paraId="79A431A8" w14:textId="77777777" w:rsidR="004C4107" w:rsidRPr="001869AD" w:rsidRDefault="004C4107" w:rsidP="00B91B22">
            <w:pPr>
              <w:pStyle w:val="TableText"/>
              <w:jc w:val="center"/>
              <w:rPr>
                <w:lang w:eastAsia="en-NZ"/>
              </w:rPr>
            </w:pPr>
          </w:p>
        </w:tc>
        <w:tc>
          <w:tcPr>
            <w:tcW w:w="1150" w:type="dxa"/>
            <w:shd w:val="clear" w:color="auto" w:fill="auto"/>
            <w:noWrap/>
            <w:hideMark/>
          </w:tcPr>
          <w:p w14:paraId="2B1203D4" w14:textId="77777777" w:rsidR="004C4107" w:rsidRPr="001869AD" w:rsidRDefault="004C4107" w:rsidP="00B91B22">
            <w:pPr>
              <w:pStyle w:val="TableText"/>
              <w:jc w:val="center"/>
              <w:rPr>
                <w:lang w:eastAsia="en-NZ"/>
              </w:rPr>
            </w:pPr>
            <w:r>
              <w:rPr>
                <w:lang w:eastAsia="en-NZ"/>
              </w:rPr>
              <w:t>1001</w:t>
            </w:r>
          </w:p>
        </w:tc>
        <w:tc>
          <w:tcPr>
            <w:tcW w:w="1151" w:type="dxa"/>
            <w:shd w:val="clear" w:color="auto" w:fill="auto"/>
            <w:noWrap/>
            <w:hideMark/>
          </w:tcPr>
          <w:p w14:paraId="6D299C87" w14:textId="66081988" w:rsidR="004C4107" w:rsidRPr="001869AD" w:rsidRDefault="004C4107" w:rsidP="00B91B22">
            <w:pPr>
              <w:pStyle w:val="TableText"/>
              <w:jc w:val="center"/>
              <w:rPr>
                <w:lang w:eastAsia="en-NZ"/>
              </w:rPr>
            </w:pPr>
            <w:r>
              <w:rPr>
                <w:lang w:eastAsia="en-NZ"/>
              </w:rPr>
              <w:t>01/0</w:t>
            </w:r>
            <w:r w:rsidR="00D64128">
              <w:rPr>
                <w:lang w:eastAsia="en-NZ"/>
              </w:rPr>
              <w:t>7</w:t>
            </w:r>
            <w:r w:rsidR="00D76EE4">
              <w:rPr>
                <w:lang w:eastAsia="en-NZ"/>
              </w:rPr>
              <w:t>/2023</w:t>
            </w:r>
          </w:p>
        </w:tc>
        <w:tc>
          <w:tcPr>
            <w:tcW w:w="576" w:type="dxa"/>
            <w:shd w:val="clear" w:color="auto" w:fill="auto"/>
            <w:noWrap/>
            <w:hideMark/>
          </w:tcPr>
          <w:p w14:paraId="7066CFF1" w14:textId="77777777" w:rsidR="004C4107" w:rsidRPr="001869AD" w:rsidRDefault="004C4107" w:rsidP="00B91B22">
            <w:pPr>
              <w:pStyle w:val="TableText"/>
              <w:jc w:val="center"/>
              <w:rPr>
                <w:lang w:eastAsia="en-NZ"/>
              </w:rPr>
            </w:pPr>
            <w:r w:rsidRPr="001869AD">
              <w:rPr>
                <w:lang w:eastAsia="en-NZ"/>
              </w:rPr>
              <w:t>9:00</w:t>
            </w:r>
          </w:p>
        </w:tc>
        <w:tc>
          <w:tcPr>
            <w:tcW w:w="1151" w:type="dxa"/>
            <w:shd w:val="clear" w:color="auto" w:fill="auto"/>
            <w:noWrap/>
            <w:hideMark/>
          </w:tcPr>
          <w:p w14:paraId="334435C8" w14:textId="77777777" w:rsidR="004C4107" w:rsidRPr="001869AD" w:rsidRDefault="004C4107" w:rsidP="00B91B22">
            <w:pPr>
              <w:pStyle w:val="TableText"/>
              <w:jc w:val="center"/>
              <w:rPr>
                <w:lang w:eastAsia="en-NZ"/>
              </w:rPr>
            </w:pPr>
            <w:r>
              <w:rPr>
                <w:lang w:eastAsia="en-NZ"/>
              </w:rPr>
              <w:t>1</w:t>
            </w:r>
            <w:r w:rsidRPr="001869AD">
              <w:rPr>
                <w:lang w:eastAsia="en-NZ"/>
              </w:rPr>
              <w:t>00</w:t>
            </w:r>
            <w:r>
              <w:rPr>
                <w:lang w:eastAsia="en-NZ"/>
              </w:rPr>
              <w:t>1</w:t>
            </w:r>
          </w:p>
        </w:tc>
        <w:tc>
          <w:tcPr>
            <w:tcW w:w="1150" w:type="dxa"/>
            <w:shd w:val="clear" w:color="auto" w:fill="auto"/>
            <w:noWrap/>
            <w:hideMark/>
          </w:tcPr>
          <w:p w14:paraId="5ACFFC6B" w14:textId="77777777" w:rsidR="004C4107" w:rsidRPr="001869AD" w:rsidRDefault="004C4107" w:rsidP="00B91B22">
            <w:pPr>
              <w:pStyle w:val="TableText"/>
              <w:jc w:val="center"/>
              <w:rPr>
                <w:lang w:eastAsia="en-NZ"/>
              </w:rPr>
            </w:pPr>
            <w:r w:rsidRPr="001869AD">
              <w:rPr>
                <w:lang w:eastAsia="en-NZ"/>
              </w:rPr>
              <w:t>N</w:t>
            </w:r>
          </w:p>
        </w:tc>
        <w:tc>
          <w:tcPr>
            <w:tcW w:w="1151" w:type="dxa"/>
            <w:shd w:val="clear" w:color="auto" w:fill="auto"/>
            <w:noWrap/>
            <w:hideMark/>
          </w:tcPr>
          <w:p w14:paraId="781368A3" w14:textId="77777777" w:rsidR="004C4107" w:rsidRPr="001869AD" w:rsidRDefault="004C4107" w:rsidP="00B91B22">
            <w:pPr>
              <w:pStyle w:val="TableText"/>
              <w:jc w:val="center"/>
              <w:rPr>
                <w:lang w:eastAsia="en-NZ"/>
              </w:rPr>
            </w:pPr>
            <w:r>
              <w:rPr>
                <w:lang w:eastAsia="en-NZ"/>
              </w:rPr>
              <w:t>BBB</w:t>
            </w:r>
            <w:r w:rsidRPr="001869AD">
              <w:rPr>
                <w:lang w:eastAsia="en-NZ"/>
              </w:rPr>
              <w:t>0002</w:t>
            </w:r>
          </w:p>
        </w:tc>
        <w:tc>
          <w:tcPr>
            <w:tcW w:w="1150" w:type="dxa"/>
            <w:shd w:val="clear" w:color="auto" w:fill="auto"/>
            <w:noWrap/>
          </w:tcPr>
          <w:p w14:paraId="1BA23844" w14:textId="77777777" w:rsidR="004C4107" w:rsidRPr="001869AD" w:rsidRDefault="004C4107" w:rsidP="00B91B22">
            <w:pPr>
              <w:pStyle w:val="TableText"/>
              <w:jc w:val="center"/>
              <w:rPr>
                <w:lang w:eastAsia="en-NZ"/>
              </w:rPr>
            </w:pPr>
          </w:p>
        </w:tc>
        <w:tc>
          <w:tcPr>
            <w:tcW w:w="1151" w:type="dxa"/>
            <w:shd w:val="clear" w:color="auto" w:fill="auto"/>
            <w:noWrap/>
          </w:tcPr>
          <w:p w14:paraId="395556B4" w14:textId="77777777" w:rsidR="004C4107" w:rsidRPr="001869AD" w:rsidRDefault="004C4107" w:rsidP="00B91B22">
            <w:pPr>
              <w:pStyle w:val="TableText"/>
              <w:jc w:val="center"/>
              <w:rPr>
                <w:lang w:eastAsia="en-NZ"/>
              </w:rPr>
            </w:pPr>
          </w:p>
        </w:tc>
        <w:tc>
          <w:tcPr>
            <w:tcW w:w="1150" w:type="dxa"/>
            <w:shd w:val="clear" w:color="auto" w:fill="auto"/>
            <w:noWrap/>
            <w:hideMark/>
          </w:tcPr>
          <w:p w14:paraId="19EC149B" w14:textId="77777777" w:rsidR="004C4107" w:rsidRPr="001869AD" w:rsidRDefault="004C4107" w:rsidP="00B91B22">
            <w:pPr>
              <w:pStyle w:val="TableText"/>
              <w:jc w:val="center"/>
              <w:rPr>
                <w:lang w:eastAsia="en-NZ"/>
              </w:rPr>
            </w:pPr>
            <w:r w:rsidRPr="001869AD">
              <w:rPr>
                <w:lang w:eastAsia="en-NZ"/>
              </w:rPr>
              <w:t>2</w:t>
            </w:r>
          </w:p>
        </w:tc>
        <w:tc>
          <w:tcPr>
            <w:tcW w:w="1151" w:type="dxa"/>
            <w:shd w:val="clear" w:color="auto" w:fill="auto"/>
            <w:noWrap/>
            <w:hideMark/>
          </w:tcPr>
          <w:p w14:paraId="10DF304A" w14:textId="77777777" w:rsidR="004C4107" w:rsidRPr="001869AD" w:rsidRDefault="004C4107" w:rsidP="00B91B22">
            <w:pPr>
              <w:pStyle w:val="TableText"/>
              <w:jc w:val="center"/>
              <w:rPr>
                <w:lang w:eastAsia="en-NZ"/>
              </w:rPr>
            </w:pPr>
            <w:r>
              <w:rPr>
                <w:lang w:eastAsia="en-NZ"/>
              </w:rPr>
              <w:t>350000</w:t>
            </w:r>
          </w:p>
        </w:tc>
        <w:tc>
          <w:tcPr>
            <w:tcW w:w="1111" w:type="dxa"/>
            <w:shd w:val="clear" w:color="auto" w:fill="auto"/>
            <w:noWrap/>
            <w:hideMark/>
          </w:tcPr>
          <w:p w14:paraId="5D4C4047" w14:textId="77777777" w:rsidR="004C4107" w:rsidRPr="001869AD" w:rsidRDefault="004C4107" w:rsidP="00B91B22">
            <w:pPr>
              <w:pStyle w:val="TableText"/>
              <w:jc w:val="center"/>
              <w:rPr>
                <w:lang w:eastAsia="en-NZ"/>
              </w:rPr>
            </w:pPr>
          </w:p>
        </w:tc>
        <w:tc>
          <w:tcPr>
            <w:tcW w:w="1276" w:type="dxa"/>
            <w:shd w:val="clear" w:color="auto" w:fill="auto"/>
            <w:noWrap/>
            <w:hideMark/>
          </w:tcPr>
          <w:p w14:paraId="514AC2E0" w14:textId="77777777" w:rsidR="004C4107" w:rsidRPr="001869AD" w:rsidRDefault="004C4107" w:rsidP="00B91B22">
            <w:pPr>
              <w:pStyle w:val="TableText"/>
              <w:jc w:val="center"/>
              <w:rPr>
                <w:rFonts w:ascii="Times New Roman" w:hAnsi="Times New Roman"/>
                <w:sz w:val="20"/>
                <w:lang w:eastAsia="en-NZ"/>
              </w:rPr>
            </w:pPr>
          </w:p>
        </w:tc>
        <w:tc>
          <w:tcPr>
            <w:tcW w:w="1276" w:type="dxa"/>
          </w:tcPr>
          <w:p w14:paraId="6E7CEB6E" w14:textId="658DAA3A" w:rsidR="004C4107" w:rsidRPr="001869AD" w:rsidRDefault="004C4107" w:rsidP="00B91B22">
            <w:pPr>
              <w:pStyle w:val="TableText"/>
              <w:jc w:val="center"/>
              <w:rPr>
                <w:rFonts w:ascii="Times New Roman" w:hAnsi="Times New Roman"/>
                <w:sz w:val="20"/>
                <w:lang w:eastAsia="en-NZ"/>
              </w:rPr>
            </w:pPr>
            <w:r>
              <w:rPr>
                <w:rFonts w:ascii="Times New Roman" w:hAnsi="Times New Roman"/>
                <w:sz w:val="20"/>
                <w:lang w:eastAsia="en-NZ"/>
              </w:rPr>
              <w:t>0</w:t>
            </w:r>
          </w:p>
        </w:tc>
      </w:tr>
      <w:tr w:rsidR="004C4107" w:rsidRPr="001869AD" w14:paraId="6BED6A92" w14:textId="4960DEAF" w:rsidTr="004C4107">
        <w:trPr>
          <w:cantSplit/>
        </w:trPr>
        <w:tc>
          <w:tcPr>
            <w:tcW w:w="709" w:type="dxa"/>
            <w:shd w:val="clear" w:color="auto" w:fill="auto"/>
            <w:noWrap/>
            <w:hideMark/>
          </w:tcPr>
          <w:p w14:paraId="24A2FF6B" w14:textId="77777777" w:rsidR="004C4107" w:rsidRPr="001869AD" w:rsidRDefault="004C4107" w:rsidP="00B91B22">
            <w:pPr>
              <w:pStyle w:val="TableText"/>
              <w:jc w:val="center"/>
              <w:rPr>
                <w:lang w:eastAsia="en-NZ"/>
              </w:rPr>
            </w:pPr>
          </w:p>
        </w:tc>
        <w:tc>
          <w:tcPr>
            <w:tcW w:w="1150" w:type="dxa"/>
            <w:shd w:val="clear" w:color="auto" w:fill="auto"/>
            <w:noWrap/>
            <w:hideMark/>
          </w:tcPr>
          <w:p w14:paraId="1C2D6DF6" w14:textId="77777777" w:rsidR="004C4107" w:rsidRPr="001869AD" w:rsidRDefault="004C4107" w:rsidP="00B91B22">
            <w:pPr>
              <w:pStyle w:val="TableText"/>
              <w:jc w:val="center"/>
              <w:rPr>
                <w:lang w:eastAsia="en-NZ"/>
              </w:rPr>
            </w:pPr>
            <w:r>
              <w:rPr>
                <w:lang w:eastAsia="en-NZ"/>
              </w:rPr>
              <w:t>1001</w:t>
            </w:r>
          </w:p>
        </w:tc>
        <w:tc>
          <w:tcPr>
            <w:tcW w:w="1151" w:type="dxa"/>
            <w:shd w:val="clear" w:color="auto" w:fill="auto"/>
            <w:noWrap/>
            <w:hideMark/>
          </w:tcPr>
          <w:p w14:paraId="15E031CA" w14:textId="279ADA6F" w:rsidR="004C4107" w:rsidRPr="001869AD" w:rsidRDefault="004C4107" w:rsidP="00B91B22">
            <w:pPr>
              <w:pStyle w:val="TableText"/>
              <w:jc w:val="center"/>
              <w:rPr>
                <w:lang w:eastAsia="en-NZ"/>
              </w:rPr>
            </w:pPr>
            <w:r>
              <w:rPr>
                <w:lang w:eastAsia="en-NZ"/>
              </w:rPr>
              <w:t>01/0</w:t>
            </w:r>
            <w:r w:rsidR="00D64128">
              <w:rPr>
                <w:lang w:eastAsia="en-NZ"/>
              </w:rPr>
              <w:t>7</w:t>
            </w:r>
            <w:r w:rsidR="00D76EE4">
              <w:rPr>
                <w:lang w:eastAsia="en-NZ"/>
              </w:rPr>
              <w:t>/2023</w:t>
            </w:r>
          </w:p>
        </w:tc>
        <w:tc>
          <w:tcPr>
            <w:tcW w:w="576" w:type="dxa"/>
            <w:shd w:val="clear" w:color="auto" w:fill="auto"/>
            <w:noWrap/>
            <w:hideMark/>
          </w:tcPr>
          <w:p w14:paraId="54E2C76E" w14:textId="77777777" w:rsidR="004C4107" w:rsidRPr="001869AD" w:rsidRDefault="004C4107" w:rsidP="00B91B22">
            <w:pPr>
              <w:pStyle w:val="TableText"/>
              <w:jc w:val="center"/>
              <w:rPr>
                <w:lang w:eastAsia="en-NZ"/>
              </w:rPr>
            </w:pPr>
            <w:r w:rsidRPr="001869AD">
              <w:rPr>
                <w:lang w:eastAsia="en-NZ"/>
              </w:rPr>
              <w:t>11:00</w:t>
            </w:r>
          </w:p>
        </w:tc>
        <w:tc>
          <w:tcPr>
            <w:tcW w:w="1151" w:type="dxa"/>
            <w:shd w:val="clear" w:color="auto" w:fill="auto"/>
            <w:noWrap/>
            <w:hideMark/>
          </w:tcPr>
          <w:p w14:paraId="1B09B7E1" w14:textId="77777777" w:rsidR="004C4107" w:rsidRPr="001869AD" w:rsidRDefault="004C4107" w:rsidP="00B91B22">
            <w:pPr>
              <w:pStyle w:val="TableText"/>
              <w:jc w:val="center"/>
              <w:rPr>
                <w:lang w:eastAsia="en-NZ"/>
              </w:rPr>
            </w:pPr>
            <w:r>
              <w:rPr>
                <w:lang w:eastAsia="en-NZ"/>
              </w:rPr>
              <w:t>1</w:t>
            </w:r>
            <w:r w:rsidRPr="001869AD">
              <w:rPr>
                <w:lang w:eastAsia="en-NZ"/>
              </w:rPr>
              <w:t>00</w:t>
            </w:r>
            <w:r>
              <w:rPr>
                <w:lang w:eastAsia="en-NZ"/>
              </w:rPr>
              <w:t>1</w:t>
            </w:r>
          </w:p>
        </w:tc>
        <w:tc>
          <w:tcPr>
            <w:tcW w:w="1150" w:type="dxa"/>
            <w:shd w:val="clear" w:color="auto" w:fill="auto"/>
            <w:noWrap/>
            <w:hideMark/>
          </w:tcPr>
          <w:p w14:paraId="5EE00250" w14:textId="77777777" w:rsidR="004C4107" w:rsidRPr="001869AD" w:rsidRDefault="004C4107" w:rsidP="00B91B22">
            <w:pPr>
              <w:pStyle w:val="TableText"/>
              <w:jc w:val="center"/>
              <w:rPr>
                <w:lang w:eastAsia="en-NZ"/>
              </w:rPr>
            </w:pPr>
            <w:r w:rsidRPr="001869AD">
              <w:rPr>
                <w:lang w:eastAsia="en-NZ"/>
              </w:rPr>
              <w:t>N</w:t>
            </w:r>
          </w:p>
        </w:tc>
        <w:tc>
          <w:tcPr>
            <w:tcW w:w="1151" w:type="dxa"/>
            <w:shd w:val="clear" w:color="auto" w:fill="auto"/>
            <w:noWrap/>
            <w:hideMark/>
          </w:tcPr>
          <w:p w14:paraId="52C58D27" w14:textId="77777777" w:rsidR="004C4107" w:rsidRPr="001869AD" w:rsidRDefault="004C4107" w:rsidP="00B91B22">
            <w:pPr>
              <w:pStyle w:val="TableText"/>
              <w:jc w:val="center"/>
              <w:rPr>
                <w:lang w:eastAsia="en-NZ"/>
              </w:rPr>
            </w:pPr>
            <w:r>
              <w:rPr>
                <w:lang w:eastAsia="en-NZ"/>
              </w:rPr>
              <w:t>CCC</w:t>
            </w:r>
            <w:r w:rsidRPr="001869AD">
              <w:rPr>
                <w:lang w:eastAsia="en-NZ"/>
              </w:rPr>
              <w:t>0003</w:t>
            </w:r>
          </w:p>
        </w:tc>
        <w:tc>
          <w:tcPr>
            <w:tcW w:w="1150" w:type="dxa"/>
            <w:shd w:val="clear" w:color="auto" w:fill="auto"/>
            <w:noWrap/>
          </w:tcPr>
          <w:p w14:paraId="7FC5060D" w14:textId="77777777" w:rsidR="004C4107" w:rsidRPr="001869AD" w:rsidRDefault="004C4107" w:rsidP="00B91B22">
            <w:pPr>
              <w:pStyle w:val="TableText"/>
              <w:jc w:val="center"/>
              <w:rPr>
                <w:lang w:eastAsia="en-NZ"/>
              </w:rPr>
            </w:pPr>
          </w:p>
        </w:tc>
        <w:tc>
          <w:tcPr>
            <w:tcW w:w="1151" w:type="dxa"/>
            <w:shd w:val="clear" w:color="auto" w:fill="auto"/>
            <w:noWrap/>
          </w:tcPr>
          <w:p w14:paraId="44862EB6" w14:textId="77777777" w:rsidR="004C4107" w:rsidRPr="001869AD" w:rsidRDefault="004C4107" w:rsidP="00B91B22">
            <w:pPr>
              <w:pStyle w:val="TableText"/>
              <w:jc w:val="center"/>
              <w:rPr>
                <w:lang w:eastAsia="en-NZ"/>
              </w:rPr>
            </w:pPr>
          </w:p>
        </w:tc>
        <w:tc>
          <w:tcPr>
            <w:tcW w:w="1150" w:type="dxa"/>
            <w:shd w:val="clear" w:color="auto" w:fill="auto"/>
            <w:noWrap/>
            <w:hideMark/>
          </w:tcPr>
          <w:p w14:paraId="6ABADE0C" w14:textId="77777777" w:rsidR="004C4107" w:rsidRPr="001869AD" w:rsidRDefault="004C4107" w:rsidP="00B91B22">
            <w:pPr>
              <w:pStyle w:val="TableText"/>
              <w:jc w:val="center"/>
              <w:rPr>
                <w:lang w:eastAsia="en-NZ"/>
              </w:rPr>
            </w:pPr>
            <w:r w:rsidRPr="001869AD">
              <w:rPr>
                <w:lang w:eastAsia="en-NZ"/>
              </w:rPr>
              <w:t>3</w:t>
            </w:r>
          </w:p>
        </w:tc>
        <w:tc>
          <w:tcPr>
            <w:tcW w:w="1151" w:type="dxa"/>
            <w:shd w:val="clear" w:color="auto" w:fill="auto"/>
            <w:noWrap/>
            <w:hideMark/>
          </w:tcPr>
          <w:p w14:paraId="1DE55BB6" w14:textId="77777777" w:rsidR="004C4107" w:rsidRPr="001869AD" w:rsidRDefault="004C4107" w:rsidP="00B91B22">
            <w:pPr>
              <w:pStyle w:val="TableText"/>
              <w:jc w:val="center"/>
              <w:rPr>
                <w:lang w:eastAsia="en-NZ"/>
              </w:rPr>
            </w:pPr>
            <w:r>
              <w:rPr>
                <w:lang w:eastAsia="en-NZ"/>
              </w:rPr>
              <w:t>350000</w:t>
            </w:r>
          </w:p>
        </w:tc>
        <w:tc>
          <w:tcPr>
            <w:tcW w:w="1111" w:type="dxa"/>
            <w:shd w:val="clear" w:color="auto" w:fill="auto"/>
            <w:noWrap/>
            <w:hideMark/>
          </w:tcPr>
          <w:p w14:paraId="02FC176F" w14:textId="77777777" w:rsidR="004C4107" w:rsidRPr="001869AD" w:rsidRDefault="004C4107" w:rsidP="00B91B22">
            <w:pPr>
              <w:pStyle w:val="TableText"/>
              <w:jc w:val="center"/>
              <w:rPr>
                <w:lang w:eastAsia="en-NZ"/>
              </w:rPr>
            </w:pPr>
          </w:p>
        </w:tc>
        <w:tc>
          <w:tcPr>
            <w:tcW w:w="1276" w:type="dxa"/>
            <w:shd w:val="clear" w:color="auto" w:fill="auto"/>
            <w:noWrap/>
            <w:hideMark/>
          </w:tcPr>
          <w:p w14:paraId="1C1BA749" w14:textId="77777777" w:rsidR="004C4107" w:rsidRPr="001869AD" w:rsidRDefault="004C4107" w:rsidP="00B91B22">
            <w:pPr>
              <w:pStyle w:val="TableText"/>
              <w:jc w:val="center"/>
              <w:rPr>
                <w:rFonts w:ascii="Times New Roman" w:hAnsi="Times New Roman"/>
                <w:sz w:val="20"/>
                <w:lang w:eastAsia="en-NZ"/>
              </w:rPr>
            </w:pPr>
          </w:p>
        </w:tc>
        <w:tc>
          <w:tcPr>
            <w:tcW w:w="1276" w:type="dxa"/>
          </w:tcPr>
          <w:p w14:paraId="244BC601" w14:textId="06C85C6C" w:rsidR="004C4107" w:rsidRPr="001869AD" w:rsidRDefault="004C4107" w:rsidP="00B91B22">
            <w:pPr>
              <w:pStyle w:val="TableText"/>
              <w:jc w:val="center"/>
              <w:rPr>
                <w:rFonts w:ascii="Times New Roman" w:hAnsi="Times New Roman"/>
                <w:sz w:val="20"/>
                <w:lang w:eastAsia="en-NZ"/>
              </w:rPr>
            </w:pPr>
            <w:r>
              <w:rPr>
                <w:rFonts w:ascii="Times New Roman" w:hAnsi="Times New Roman"/>
                <w:sz w:val="20"/>
                <w:lang w:eastAsia="en-NZ"/>
              </w:rPr>
              <w:t>0</w:t>
            </w:r>
          </w:p>
        </w:tc>
      </w:tr>
    </w:tbl>
    <w:p w14:paraId="0E1E45B9" w14:textId="77777777" w:rsidR="003235C6" w:rsidRPr="00912A88" w:rsidRDefault="003235C6" w:rsidP="00B91B22"/>
    <w:p w14:paraId="3A65863A" w14:textId="4355E7A1" w:rsidR="003235C6" w:rsidRDefault="003235C6" w:rsidP="00B91B22">
      <w:pPr>
        <w:spacing w:after="120"/>
      </w:pPr>
      <w:r w:rsidRPr="00912A88">
        <w:t xml:space="preserve">The Provider will receive the following </w:t>
      </w:r>
      <w:r w:rsidR="00FE03BE">
        <w:t>pay</w:t>
      </w:r>
      <w:r w:rsidRPr="00912A88">
        <w:t>ment information in their claim response file:</w:t>
      </w:r>
    </w:p>
    <w:tbl>
      <w:tblPr>
        <w:tblW w:w="15386"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638"/>
        <w:gridCol w:w="638"/>
        <w:gridCol w:w="1559"/>
        <w:gridCol w:w="784"/>
        <w:gridCol w:w="784"/>
        <w:gridCol w:w="984"/>
        <w:gridCol w:w="718"/>
        <w:gridCol w:w="718"/>
        <w:gridCol w:w="718"/>
        <w:gridCol w:w="784"/>
        <w:gridCol w:w="785"/>
        <w:gridCol w:w="784"/>
        <w:gridCol w:w="785"/>
        <w:gridCol w:w="785"/>
        <w:gridCol w:w="784"/>
        <w:gridCol w:w="784"/>
        <w:gridCol w:w="785"/>
        <w:gridCol w:w="784"/>
        <w:gridCol w:w="785"/>
      </w:tblGrid>
      <w:tr w:rsidR="004C4107" w:rsidRPr="00B91B22" w14:paraId="62723078" w14:textId="77777777" w:rsidTr="004C4107">
        <w:trPr>
          <w:cantSplit/>
          <w:trHeight w:val="1559"/>
        </w:trPr>
        <w:tc>
          <w:tcPr>
            <w:tcW w:w="638" w:type="dxa"/>
            <w:tcBorders>
              <w:top w:val="nil"/>
              <w:bottom w:val="nil"/>
            </w:tcBorders>
            <w:shd w:val="clear" w:color="auto" w:fill="D9D9D9" w:themeFill="background1" w:themeFillShade="D9"/>
            <w:textDirection w:val="btLr"/>
            <w:vAlign w:val="center"/>
            <w:hideMark/>
          </w:tcPr>
          <w:p w14:paraId="63DB2580" w14:textId="77777777" w:rsidR="004C4107" w:rsidRPr="00B91B22" w:rsidRDefault="004C4107" w:rsidP="00B91B22">
            <w:pPr>
              <w:pStyle w:val="TableText"/>
              <w:ind w:left="113" w:right="113"/>
              <w:rPr>
                <w:b/>
                <w:lang w:eastAsia="en-NZ"/>
              </w:rPr>
            </w:pPr>
            <w:r w:rsidRPr="00B91B22">
              <w:rPr>
                <w:b/>
                <w:lang w:eastAsia="en-NZ"/>
              </w:rPr>
              <w:t>IBTPSO</w:t>
            </w:r>
          </w:p>
        </w:tc>
        <w:tc>
          <w:tcPr>
            <w:tcW w:w="638" w:type="dxa"/>
            <w:tcBorders>
              <w:top w:val="nil"/>
              <w:bottom w:val="nil"/>
            </w:tcBorders>
            <w:shd w:val="clear" w:color="auto" w:fill="D9D9D9" w:themeFill="background1" w:themeFillShade="D9"/>
            <w:textDirection w:val="btLr"/>
            <w:vAlign w:val="center"/>
            <w:hideMark/>
          </w:tcPr>
          <w:p w14:paraId="693A95CF" w14:textId="77777777" w:rsidR="004C4107" w:rsidRPr="00B91B22" w:rsidRDefault="004C4107" w:rsidP="00B91B22">
            <w:pPr>
              <w:pStyle w:val="TableText"/>
              <w:ind w:left="113" w:right="113"/>
              <w:rPr>
                <w:b/>
                <w:lang w:eastAsia="en-NZ"/>
              </w:rPr>
            </w:pPr>
            <w:r w:rsidRPr="00B91B22">
              <w:rPr>
                <w:b/>
                <w:lang w:eastAsia="en-NZ"/>
              </w:rPr>
              <w:t>Employee</w:t>
            </w:r>
            <w:r>
              <w:rPr>
                <w:b/>
                <w:lang w:eastAsia="en-NZ"/>
              </w:rPr>
              <w:t xml:space="preserve"> </w:t>
            </w:r>
            <w:r w:rsidRPr="00B91B22">
              <w:rPr>
                <w:b/>
                <w:lang w:eastAsia="en-NZ"/>
              </w:rPr>
              <w:t>ID</w:t>
            </w:r>
          </w:p>
        </w:tc>
        <w:tc>
          <w:tcPr>
            <w:tcW w:w="1559" w:type="dxa"/>
            <w:tcBorders>
              <w:top w:val="nil"/>
              <w:bottom w:val="nil"/>
            </w:tcBorders>
            <w:shd w:val="clear" w:color="auto" w:fill="D9D9D9" w:themeFill="background1" w:themeFillShade="D9"/>
            <w:textDirection w:val="btLr"/>
            <w:vAlign w:val="center"/>
            <w:hideMark/>
          </w:tcPr>
          <w:p w14:paraId="07921F23" w14:textId="77777777" w:rsidR="004C4107" w:rsidRPr="00B91B22" w:rsidRDefault="004C4107" w:rsidP="00B91B22">
            <w:pPr>
              <w:pStyle w:val="TableText"/>
              <w:ind w:left="113" w:right="113"/>
              <w:rPr>
                <w:b/>
                <w:lang w:eastAsia="en-NZ"/>
              </w:rPr>
            </w:pPr>
            <w:r w:rsidRPr="00B91B22">
              <w:rPr>
                <w:b/>
                <w:lang w:eastAsia="en-NZ"/>
              </w:rPr>
              <w:t>Visit</w:t>
            </w:r>
            <w:r>
              <w:rPr>
                <w:b/>
                <w:lang w:eastAsia="en-NZ"/>
              </w:rPr>
              <w:t xml:space="preserve"> d</w:t>
            </w:r>
            <w:r w:rsidRPr="00B91B22">
              <w:rPr>
                <w:b/>
                <w:lang w:eastAsia="en-NZ"/>
              </w:rPr>
              <w:t>ate</w:t>
            </w:r>
            <w:r>
              <w:rPr>
                <w:b/>
                <w:lang w:eastAsia="en-NZ"/>
              </w:rPr>
              <w:t xml:space="preserve"> t</w:t>
            </w:r>
            <w:r w:rsidRPr="00B91B22">
              <w:rPr>
                <w:b/>
                <w:lang w:eastAsia="en-NZ"/>
              </w:rPr>
              <w:t>ime</w:t>
            </w:r>
          </w:p>
        </w:tc>
        <w:tc>
          <w:tcPr>
            <w:tcW w:w="784" w:type="dxa"/>
            <w:tcBorders>
              <w:top w:val="nil"/>
              <w:bottom w:val="nil"/>
            </w:tcBorders>
            <w:shd w:val="clear" w:color="auto" w:fill="D9D9D9" w:themeFill="background1" w:themeFillShade="D9"/>
            <w:textDirection w:val="btLr"/>
            <w:vAlign w:val="center"/>
            <w:hideMark/>
          </w:tcPr>
          <w:p w14:paraId="0BC13BA3" w14:textId="77777777" w:rsidR="004C4107" w:rsidRPr="00B91B22" w:rsidRDefault="004C4107" w:rsidP="00B91B22">
            <w:pPr>
              <w:pStyle w:val="TableText"/>
              <w:ind w:left="113" w:right="113"/>
              <w:rPr>
                <w:b/>
                <w:lang w:eastAsia="en-NZ"/>
              </w:rPr>
            </w:pPr>
            <w:r w:rsidRPr="00B91B22">
              <w:rPr>
                <w:b/>
                <w:lang w:eastAsia="en-NZ"/>
              </w:rPr>
              <w:t>Post</w:t>
            </w:r>
            <w:r>
              <w:rPr>
                <w:b/>
                <w:lang w:eastAsia="en-NZ"/>
              </w:rPr>
              <w:t xml:space="preserve"> c</w:t>
            </w:r>
            <w:r w:rsidRPr="00B91B22">
              <w:rPr>
                <w:b/>
                <w:lang w:eastAsia="en-NZ"/>
              </w:rPr>
              <w:t>ode</w:t>
            </w:r>
          </w:p>
        </w:tc>
        <w:tc>
          <w:tcPr>
            <w:tcW w:w="784" w:type="dxa"/>
            <w:tcBorders>
              <w:top w:val="nil"/>
              <w:bottom w:val="nil"/>
            </w:tcBorders>
            <w:shd w:val="clear" w:color="auto" w:fill="D9D9D9" w:themeFill="background1" w:themeFillShade="D9"/>
            <w:textDirection w:val="btLr"/>
            <w:vAlign w:val="center"/>
            <w:hideMark/>
          </w:tcPr>
          <w:p w14:paraId="0F199F5B" w14:textId="77777777" w:rsidR="004C4107" w:rsidRPr="00B91B22" w:rsidRDefault="004C4107" w:rsidP="00B91B22">
            <w:pPr>
              <w:pStyle w:val="TableText"/>
              <w:ind w:left="113" w:right="113"/>
              <w:rPr>
                <w:b/>
                <w:lang w:eastAsia="en-NZ"/>
              </w:rPr>
            </w:pPr>
            <w:r w:rsidRPr="00B91B22">
              <w:rPr>
                <w:b/>
                <w:lang w:eastAsia="en-NZ"/>
              </w:rPr>
              <w:t>First</w:t>
            </w:r>
            <w:r>
              <w:rPr>
                <w:b/>
                <w:lang w:eastAsia="en-NZ"/>
              </w:rPr>
              <w:t xml:space="preserve"> v</w:t>
            </w:r>
            <w:r w:rsidRPr="00B91B22">
              <w:rPr>
                <w:b/>
                <w:lang w:eastAsia="en-NZ"/>
              </w:rPr>
              <w:t>isit</w:t>
            </w:r>
          </w:p>
        </w:tc>
        <w:tc>
          <w:tcPr>
            <w:tcW w:w="984" w:type="dxa"/>
            <w:tcBorders>
              <w:top w:val="nil"/>
              <w:bottom w:val="nil"/>
            </w:tcBorders>
            <w:shd w:val="clear" w:color="auto" w:fill="D9D9D9" w:themeFill="background1" w:themeFillShade="D9"/>
            <w:textDirection w:val="btLr"/>
            <w:vAlign w:val="center"/>
            <w:hideMark/>
          </w:tcPr>
          <w:p w14:paraId="65030FF1" w14:textId="77777777" w:rsidR="004C4107" w:rsidRPr="00B91B22" w:rsidRDefault="004C4107" w:rsidP="00B91B22">
            <w:pPr>
              <w:pStyle w:val="TableText"/>
              <w:ind w:left="113" w:right="113"/>
              <w:rPr>
                <w:b/>
                <w:lang w:eastAsia="en-NZ"/>
              </w:rPr>
            </w:pPr>
            <w:r w:rsidRPr="00B91B22">
              <w:rPr>
                <w:b/>
                <w:lang w:eastAsia="en-NZ"/>
              </w:rPr>
              <w:t>Person</w:t>
            </w:r>
            <w:r>
              <w:rPr>
                <w:b/>
                <w:lang w:eastAsia="en-NZ"/>
              </w:rPr>
              <w:t xml:space="preserve"> </w:t>
            </w:r>
            <w:r w:rsidRPr="00B91B22">
              <w:rPr>
                <w:b/>
                <w:lang w:eastAsia="en-NZ"/>
              </w:rPr>
              <w:t>NHI</w:t>
            </w:r>
          </w:p>
        </w:tc>
        <w:tc>
          <w:tcPr>
            <w:tcW w:w="718" w:type="dxa"/>
            <w:tcBorders>
              <w:top w:val="nil"/>
              <w:bottom w:val="nil"/>
            </w:tcBorders>
            <w:shd w:val="clear" w:color="auto" w:fill="D9D9D9" w:themeFill="background1" w:themeFillShade="D9"/>
            <w:textDirection w:val="btLr"/>
            <w:vAlign w:val="center"/>
            <w:hideMark/>
          </w:tcPr>
          <w:p w14:paraId="41877EFF" w14:textId="77777777" w:rsidR="004C4107" w:rsidRPr="00B91B22" w:rsidRDefault="004C4107" w:rsidP="00B91B22">
            <w:pPr>
              <w:pStyle w:val="TableText"/>
              <w:ind w:left="113" w:right="113"/>
              <w:rPr>
                <w:b/>
                <w:lang w:eastAsia="en-NZ"/>
              </w:rPr>
            </w:pPr>
            <w:r w:rsidRPr="00B91B22">
              <w:rPr>
                <w:b/>
                <w:lang w:eastAsia="en-NZ"/>
              </w:rPr>
              <w:t>Funder</w:t>
            </w:r>
          </w:p>
        </w:tc>
        <w:tc>
          <w:tcPr>
            <w:tcW w:w="718" w:type="dxa"/>
            <w:tcBorders>
              <w:top w:val="nil"/>
              <w:bottom w:val="nil"/>
            </w:tcBorders>
            <w:shd w:val="clear" w:color="auto" w:fill="D9D9D9" w:themeFill="background1" w:themeFillShade="D9"/>
            <w:textDirection w:val="btLr"/>
            <w:vAlign w:val="center"/>
            <w:hideMark/>
          </w:tcPr>
          <w:p w14:paraId="061FCC70" w14:textId="77777777" w:rsidR="004C4107" w:rsidRPr="00B91B22" w:rsidRDefault="004C4107" w:rsidP="00B91B22">
            <w:pPr>
              <w:pStyle w:val="TableText"/>
              <w:ind w:left="113" w:right="113"/>
              <w:rPr>
                <w:b/>
                <w:lang w:eastAsia="en-NZ"/>
              </w:rPr>
            </w:pPr>
            <w:r w:rsidRPr="00B91B22">
              <w:rPr>
                <w:b/>
                <w:lang w:eastAsia="en-NZ"/>
              </w:rPr>
              <w:t>FFS/</w:t>
            </w:r>
            <w:r>
              <w:rPr>
                <w:b/>
                <w:lang w:eastAsia="en-NZ"/>
              </w:rPr>
              <w:t>b</w:t>
            </w:r>
            <w:r w:rsidRPr="00B91B22">
              <w:rPr>
                <w:b/>
                <w:lang w:eastAsia="en-NZ"/>
              </w:rPr>
              <w:t>ulk</w:t>
            </w:r>
          </w:p>
        </w:tc>
        <w:tc>
          <w:tcPr>
            <w:tcW w:w="718" w:type="dxa"/>
            <w:tcBorders>
              <w:top w:val="nil"/>
              <w:bottom w:val="nil"/>
            </w:tcBorders>
            <w:shd w:val="clear" w:color="auto" w:fill="D9D9D9" w:themeFill="background1" w:themeFillShade="D9"/>
            <w:textDirection w:val="btLr"/>
            <w:vAlign w:val="center"/>
            <w:hideMark/>
          </w:tcPr>
          <w:p w14:paraId="0CF2A953" w14:textId="77777777" w:rsidR="004C4107" w:rsidRPr="00B91B22" w:rsidRDefault="004C4107" w:rsidP="00B91B22">
            <w:pPr>
              <w:pStyle w:val="TableText"/>
              <w:ind w:left="113" w:right="113"/>
              <w:rPr>
                <w:b/>
                <w:lang w:eastAsia="en-NZ"/>
              </w:rPr>
            </w:pPr>
            <w:r w:rsidRPr="00B91B22">
              <w:rPr>
                <w:b/>
                <w:lang w:eastAsia="en-NZ"/>
              </w:rPr>
              <w:t>Record</w:t>
            </w:r>
            <w:r>
              <w:rPr>
                <w:b/>
                <w:lang w:eastAsia="en-NZ"/>
              </w:rPr>
              <w:t xml:space="preserve"> </w:t>
            </w:r>
            <w:r w:rsidRPr="00B91B22">
              <w:rPr>
                <w:b/>
                <w:lang w:eastAsia="en-NZ"/>
              </w:rPr>
              <w:t>ID</w:t>
            </w:r>
          </w:p>
        </w:tc>
        <w:tc>
          <w:tcPr>
            <w:tcW w:w="784" w:type="dxa"/>
            <w:tcBorders>
              <w:top w:val="nil"/>
              <w:bottom w:val="nil"/>
            </w:tcBorders>
            <w:shd w:val="clear" w:color="auto" w:fill="D9D9D9" w:themeFill="background1" w:themeFillShade="D9"/>
            <w:textDirection w:val="btLr"/>
            <w:vAlign w:val="center"/>
            <w:hideMark/>
          </w:tcPr>
          <w:p w14:paraId="54569750" w14:textId="77777777" w:rsidR="004C4107" w:rsidRPr="00B91B22" w:rsidRDefault="004C4107" w:rsidP="00B91B22">
            <w:pPr>
              <w:pStyle w:val="TableText"/>
              <w:ind w:left="113" w:right="113"/>
              <w:rPr>
                <w:b/>
                <w:lang w:eastAsia="en-NZ"/>
              </w:rPr>
            </w:pPr>
            <w:r w:rsidRPr="00B91B22">
              <w:rPr>
                <w:b/>
                <w:lang w:eastAsia="en-NZ"/>
              </w:rPr>
              <w:t xml:space="preserve">Agreement </w:t>
            </w:r>
            <w:r>
              <w:rPr>
                <w:b/>
                <w:lang w:eastAsia="en-NZ"/>
              </w:rPr>
              <w:t>n</w:t>
            </w:r>
            <w:r w:rsidRPr="00B91B22">
              <w:rPr>
                <w:b/>
                <w:lang w:eastAsia="en-NZ"/>
              </w:rPr>
              <w:t>umber</w:t>
            </w:r>
          </w:p>
        </w:tc>
        <w:tc>
          <w:tcPr>
            <w:tcW w:w="785" w:type="dxa"/>
            <w:tcBorders>
              <w:top w:val="nil"/>
              <w:bottom w:val="nil"/>
            </w:tcBorders>
            <w:shd w:val="clear" w:color="auto" w:fill="D9D9D9" w:themeFill="background1" w:themeFillShade="D9"/>
            <w:textDirection w:val="btLr"/>
            <w:vAlign w:val="center"/>
            <w:hideMark/>
          </w:tcPr>
          <w:p w14:paraId="18F7C0D1" w14:textId="77777777" w:rsidR="004C4107" w:rsidRPr="00B91B22" w:rsidRDefault="004C4107" w:rsidP="00B91B22">
            <w:pPr>
              <w:pStyle w:val="TableText"/>
              <w:ind w:left="113" w:right="113"/>
              <w:rPr>
                <w:b/>
                <w:lang w:eastAsia="en-NZ"/>
              </w:rPr>
            </w:pPr>
            <w:proofErr w:type="spellStart"/>
            <w:r w:rsidRPr="00B91B22">
              <w:rPr>
                <w:b/>
                <w:lang w:eastAsia="en-NZ"/>
              </w:rPr>
              <w:t>Excep</w:t>
            </w:r>
            <w:proofErr w:type="spellEnd"/>
            <w:r w:rsidRPr="00B91B22">
              <w:rPr>
                <w:b/>
                <w:lang w:eastAsia="en-NZ"/>
              </w:rPr>
              <w:t xml:space="preserve"> </w:t>
            </w:r>
            <w:r>
              <w:rPr>
                <w:b/>
                <w:lang w:eastAsia="en-NZ"/>
              </w:rPr>
              <w:t>t</w:t>
            </w:r>
            <w:r w:rsidRPr="00B91B22">
              <w:rPr>
                <w:b/>
                <w:lang w:eastAsia="en-NZ"/>
              </w:rPr>
              <w:t>ravel</w:t>
            </w:r>
            <w:r>
              <w:rPr>
                <w:b/>
                <w:lang w:eastAsia="en-NZ"/>
              </w:rPr>
              <w:t xml:space="preserve"> t</w:t>
            </w:r>
            <w:r w:rsidRPr="00B91B22">
              <w:rPr>
                <w:b/>
                <w:lang w:eastAsia="en-NZ"/>
              </w:rPr>
              <w:t>ime</w:t>
            </w:r>
          </w:p>
        </w:tc>
        <w:tc>
          <w:tcPr>
            <w:tcW w:w="784" w:type="dxa"/>
            <w:tcBorders>
              <w:top w:val="nil"/>
              <w:bottom w:val="nil"/>
            </w:tcBorders>
            <w:shd w:val="clear" w:color="auto" w:fill="D9D9D9" w:themeFill="background1" w:themeFillShade="D9"/>
            <w:textDirection w:val="btLr"/>
            <w:vAlign w:val="center"/>
            <w:hideMark/>
          </w:tcPr>
          <w:p w14:paraId="73ACC2DA" w14:textId="77777777" w:rsidR="004C4107" w:rsidRPr="00B91B22" w:rsidRDefault="004C4107" w:rsidP="00B91B22">
            <w:pPr>
              <w:pStyle w:val="TableText"/>
              <w:ind w:left="113" w:right="113"/>
              <w:rPr>
                <w:b/>
                <w:lang w:eastAsia="en-NZ"/>
              </w:rPr>
            </w:pPr>
            <w:proofErr w:type="spellStart"/>
            <w:r w:rsidRPr="00B91B22">
              <w:rPr>
                <w:b/>
                <w:lang w:eastAsia="en-NZ"/>
              </w:rPr>
              <w:t>Excep</w:t>
            </w:r>
            <w:proofErr w:type="spellEnd"/>
            <w:r w:rsidRPr="00B91B22">
              <w:rPr>
                <w:b/>
                <w:lang w:eastAsia="en-NZ"/>
              </w:rPr>
              <w:t xml:space="preserve"> </w:t>
            </w:r>
            <w:r>
              <w:rPr>
                <w:b/>
                <w:lang w:eastAsia="en-NZ"/>
              </w:rPr>
              <w:t>t</w:t>
            </w:r>
            <w:r w:rsidRPr="00B91B22">
              <w:rPr>
                <w:b/>
                <w:lang w:eastAsia="en-NZ"/>
              </w:rPr>
              <w:t xml:space="preserve">ravel </w:t>
            </w:r>
            <w:r>
              <w:rPr>
                <w:b/>
                <w:lang w:eastAsia="en-NZ"/>
              </w:rPr>
              <w:t>d</w:t>
            </w:r>
            <w:r w:rsidRPr="00B91B22">
              <w:rPr>
                <w:b/>
                <w:lang w:eastAsia="en-NZ"/>
              </w:rPr>
              <w:t>istance</w:t>
            </w:r>
          </w:p>
        </w:tc>
        <w:tc>
          <w:tcPr>
            <w:tcW w:w="785" w:type="dxa"/>
            <w:tcBorders>
              <w:top w:val="nil"/>
              <w:bottom w:val="nil"/>
            </w:tcBorders>
            <w:shd w:val="clear" w:color="auto" w:fill="D9D9D9" w:themeFill="background1" w:themeFillShade="D9"/>
            <w:textDirection w:val="btLr"/>
          </w:tcPr>
          <w:p w14:paraId="793BE30E" w14:textId="6FBEDB82" w:rsidR="004C4107" w:rsidRPr="00B91B22" w:rsidRDefault="00EA0694" w:rsidP="00442A06">
            <w:pPr>
              <w:pStyle w:val="TableText"/>
              <w:ind w:left="113" w:right="113"/>
              <w:rPr>
                <w:b/>
                <w:lang w:eastAsia="en-NZ"/>
              </w:rPr>
            </w:pPr>
            <w:r w:rsidRPr="00EA0694">
              <w:rPr>
                <w:b/>
                <w:lang w:eastAsia="en-NZ"/>
              </w:rPr>
              <w:t>Cancelled Appt GST ex</w:t>
            </w:r>
          </w:p>
        </w:tc>
        <w:tc>
          <w:tcPr>
            <w:tcW w:w="785" w:type="dxa"/>
            <w:tcBorders>
              <w:top w:val="nil"/>
              <w:bottom w:val="nil"/>
            </w:tcBorders>
            <w:shd w:val="clear" w:color="auto" w:fill="D9D9D9" w:themeFill="background1" w:themeFillShade="D9"/>
            <w:textDirection w:val="btLr"/>
            <w:vAlign w:val="center"/>
            <w:hideMark/>
          </w:tcPr>
          <w:p w14:paraId="45BC167D" w14:textId="615E49A3" w:rsidR="004C4107" w:rsidRPr="00B91B22" w:rsidRDefault="004C4107" w:rsidP="00442A06">
            <w:pPr>
              <w:pStyle w:val="TableText"/>
              <w:ind w:left="113" w:right="113"/>
              <w:rPr>
                <w:b/>
                <w:lang w:eastAsia="en-NZ"/>
              </w:rPr>
            </w:pPr>
            <w:r w:rsidRPr="00B91B22">
              <w:rPr>
                <w:b/>
                <w:lang w:eastAsia="en-NZ"/>
              </w:rPr>
              <w:t>Band</w:t>
            </w:r>
            <w:r>
              <w:rPr>
                <w:b/>
                <w:lang w:eastAsia="en-NZ"/>
              </w:rPr>
              <w:t xml:space="preserve"> t</w:t>
            </w:r>
            <w:r w:rsidRPr="00B91B22">
              <w:rPr>
                <w:b/>
                <w:lang w:eastAsia="en-NZ"/>
              </w:rPr>
              <w:t>ime GST</w:t>
            </w:r>
            <w:r>
              <w:rPr>
                <w:b/>
                <w:lang w:eastAsia="en-NZ"/>
              </w:rPr>
              <w:t> </w:t>
            </w:r>
            <w:proofErr w:type="spellStart"/>
            <w:r>
              <w:rPr>
                <w:b/>
                <w:lang w:eastAsia="en-NZ"/>
              </w:rPr>
              <w:t>e</w:t>
            </w:r>
            <w:r w:rsidRPr="00B91B22">
              <w:rPr>
                <w:b/>
                <w:lang w:eastAsia="en-NZ"/>
              </w:rPr>
              <w:t>x</w:t>
            </w:r>
            <w:r>
              <w:rPr>
                <w:b/>
                <w:lang w:eastAsia="en-NZ"/>
              </w:rPr>
              <w:t>c</w:t>
            </w:r>
            <w:r w:rsidRPr="00B91B22">
              <w:rPr>
                <w:b/>
                <w:lang w:eastAsia="en-NZ"/>
              </w:rPr>
              <w:t>l</w:t>
            </w:r>
            <w:proofErr w:type="spellEnd"/>
          </w:p>
        </w:tc>
        <w:tc>
          <w:tcPr>
            <w:tcW w:w="784" w:type="dxa"/>
            <w:tcBorders>
              <w:top w:val="nil"/>
              <w:bottom w:val="nil"/>
            </w:tcBorders>
            <w:shd w:val="clear" w:color="auto" w:fill="D9D9D9" w:themeFill="background1" w:themeFillShade="D9"/>
            <w:textDirection w:val="btLr"/>
            <w:vAlign w:val="center"/>
            <w:hideMark/>
          </w:tcPr>
          <w:p w14:paraId="5BB78576" w14:textId="77777777" w:rsidR="004C4107" w:rsidRPr="00B91B22" w:rsidRDefault="004C4107" w:rsidP="00B91B22">
            <w:pPr>
              <w:pStyle w:val="TableText"/>
              <w:ind w:left="113" w:right="113"/>
              <w:rPr>
                <w:b/>
                <w:lang w:eastAsia="en-NZ"/>
              </w:rPr>
            </w:pPr>
            <w:r w:rsidRPr="00B91B22">
              <w:rPr>
                <w:b/>
                <w:lang w:eastAsia="en-NZ"/>
              </w:rPr>
              <w:t>Band</w:t>
            </w:r>
            <w:r>
              <w:rPr>
                <w:b/>
                <w:lang w:eastAsia="en-NZ"/>
              </w:rPr>
              <w:t xml:space="preserve"> d</w:t>
            </w:r>
            <w:r w:rsidRPr="00B91B22">
              <w:rPr>
                <w:b/>
                <w:lang w:eastAsia="en-NZ"/>
              </w:rPr>
              <w:t xml:space="preserve">istance GST </w:t>
            </w:r>
            <w:proofErr w:type="spellStart"/>
            <w:r>
              <w:rPr>
                <w:b/>
                <w:lang w:eastAsia="en-NZ"/>
              </w:rPr>
              <w:t>e</w:t>
            </w:r>
            <w:r w:rsidRPr="00B91B22">
              <w:rPr>
                <w:b/>
                <w:lang w:eastAsia="en-NZ"/>
              </w:rPr>
              <w:t>x</w:t>
            </w:r>
            <w:r>
              <w:rPr>
                <w:b/>
                <w:lang w:eastAsia="en-NZ"/>
              </w:rPr>
              <w:t>c</w:t>
            </w:r>
            <w:r w:rsidRPr="00B91B22">
              <w:rPr>
                <w:b/>
                <w:lang w:eastAsia="en-NZ"/>
              </w:rPr>
              <w:t>l</w:t>
            </w:r>
            <w:proofErr w:type="spellEnd"/>
          </w:p>
        </w:tc>
        <w:tc>
          <w:tcPr>
            <w:tcW w:w="784" w:type="dxa"/>
            <w:tcBorders>
              <w:top w:val="nil"/>
              <w:bottom w:val="nil"/>
            </w:tcBorders>
            <w:shd w:val="clear" w:color="auto" w:fill="D9D9D9" w:themeFill="background1" w:themeFillShade="D9"/>
            <w:textDirection w:val="btLr"/>
            <w:vAlign w:val="center"/>
            <w:hideMark/>
          </w:tcPr>
          <w:p w14:paraId="2A87E7B8" w14:textId="77777777" w:rsidR="004C4107" w:rsidRPr="00B91B22" w:rsidRDefault="004C4107" w:rsidP="00442A06">
            <w:pPr>
              <w:pStyle w:val="TableText"/>
              <w:ind w:left="113" w:right="113"/>
              <w:rPr>
                <w:b/>
                <w:lang w:eastAsia="en-NZ"/>
              </w:rPr>
            </w:pPr>
            <w:proofErr w:type="spellStart"/>
            <w:r w:rsidRPr="00B91B22">
              <w:rPr>
                <w:b/>
                <w:lang w:eastAsia="en-NZ"/>
              </w:rPr>
              <w:t>Excep</w:t>
            </w:r>
            <w:proofErr w:type="spellEnd"/>
            <w:r>
              <w:rPr>
                <w:b/>
                <w:lang w:eastAsia="en-NZ"/>
              </w:rPr>
              <w:t xml:space="preserve"> t</w:t>
            </w:r>
            <w:r w:rsidRPr="00B91B22">
              <w:rPr>
                <w:b/>
                <w:lang w:eastAsia="en-NZ"/>
              </w:rPr>
              <w:t>ime GST</w:t>
            </w:r>
            <w:r>
              <w:rPr>
                <w:b/>
                <w:lang w:eastAsia="en-NZ"/>
              </w:rPr>
              <w:t> </w:t>
            </w:r>
            <w:proofErr w:type="spellStart"/>
            <w:r>
              <w:rPr>
                <w:b/>
                <w:lang w:eastAsia="en-NZ"/>
              </w:rPr>
              <w:t>e</w:t>
            </w:r>
            <w:r w:rsidRPr="00B91B22">
              <w:rPr>
                <w:b/>
                <w:lang w:eastAsia="en-NZ"/>
              </w:rPr>
              <w:t>xcl</w:t>
            </w:r>
            <w:proofErr w:type="spellEnd"/>
          </w:p>
        </w:tc>
        <w:tc>
          <w:tcPr>
            <w:tcW w:w="785" w:type="dxa"/>
            <w:tcBorders>
              <w:top w:val="nil"/>
              <w:bottom w:val="nil"/>
            </w:tcBorders>
            <w:shd w:val="clear" w:color="auto" w:fill="D9D9D9" w:themeFill="background1" w:themeFillShade="D9"/>
            <w:textDirection w:val="btLr"/>
            <w:vAlign w:val="center"/>
            <w:hideMark/>
          </w:tcPr>
          <w:p w14:paraId="3AD14E3E" w14:textId="77777777" w:rsidR="004C4107" w:rsidRPr="00B91B22" w:rsidRDefault="004C4107" w:rsidP="00B91B22">
            <w:pPr>
              <w:pStyle w:val="TableText"/>
              <w:ind w:left="113" w:right="113"/>
              <w:rPr>
                <w:b/>
                <w:lang w:eastAsia="en-NZ"/>
              </w:rPr>
            </w:pPr>
            <w:proofErr w:type="spellStart"/>
            <w:r w:rsidRPr="00B91B22">
              <w:rPr>
                <w:b/>
                <w:lang w:eastAsia="en-NZ"/>
              </w:rPr>
              <w:t>Excep</w:t>
            </w:r>
            <w:proofErr w:type="spellEnd"/>
            <w:r>
              <w:rPr>
                <w:b/>
                <w:lang w:eastAsia="en-NZ"/>
              </w:rPr>
              <w:t xml:space="preserve"> d</w:t>
            </w:r>
            <w:r w:rsidRPr="00B91B22">
              <w:rPr>
                <w:b/>
                <w:lang w:eastAsia="en-NZ"/>
              </w:rPr>
              <w:t xml:space="preserve">istance GST </w:t>
            </w:r>
            <w:proofErr w:type="spellStart"/>
            <w:r>
              <w:rPr>
                <w:b/>
                <w:lang w:eastAsia="en-NZ"/>
              </w:rPr>
              <w:t>e</w:t>
            </w:r>
            <w:r w:rsidRPr="00B91B22">
              <w:rPr>
                <w:b/>
                <w:lang w:eastAsia="en-NZ"/>
              </w:rPr>
              <w:t>xcl</w:t>
            </w:r>
            <w:proofErr w:type="spellEnd"/>
          </w:p>
        </w:tc>
        <w:tc>
          <w:tcPr>
            <w:tcW w:w="784" w:type="dxa"/>
            <w:tcBorders>
              <w:top w:val="nil"/>
              <w:bottom w:val="nil"/>
            </w:tcBorders>
            <w:shd w:val="clear" w:color="auto" w:fill="D9D9D9" w:themeFill="background1" w:themeFillShade="D9"/>
            <w:textDirection w:val="btLr"/>
            <w:vAlign w:val="center"/>
            <w:hideMark/>
          </w:tcPr>
          <w:p w14:paraId="0AB3768B" w14:textId="780C7E5E" w:rsidR="004C4107" w:rsidRPr="00B91B22" w:rsidRDefault="004C4107" w:rsidP="00B91B22">
            <w:pPr>
              <w:pStyle w:val="TableText"/>
              <w:ind w:left="113" w:right="113"/>
              <w:rPr>
                <w:b/>
                <w:lang w:eastAsia="en-NZ"/>
              </w:rPr>
            </w:pPr>
            <w:r>
              <w:rPr>
                <w:b/>
                <w:lang w:eastAsia="en-NZ"/>
              </w:rPr>
              <w:t>Pay</w:t>
            </w:r>
            <w:r w:rsidRPr="00B91B22">
              <w:rPr>
                <w:b/>
                <w:lang w:eastAsia="en-NZ"/>
              </w:rPr>
              <w:t xml:space="preserve"> </w:t>
            </w:r>
            <w:r>
              <w:rPr>
                <w:b/>
                <w:lang w:eastAsia="en-NZ"/>
              </w:rPr>
              <w:t>a</w:t>
            </w:r>
            <w:r w:rsidRPr="00B91B22">
              <w:rPr>
                <w:b/>
                <w:lang w:eastAsia="en-NZ"/>
              </w:rPr>
              <w:t>mount</w:t>
            </w:r>
          </w:p>
        </w:tc>
        <w:tc>
          <w:tcPr>
            <w:tcW w:w="785" w:type="dxa"/>
            <w:tcBorders>
              <w:top w:val="nil"/>
              <w:bottom w:val="nil"/>
            </w:tcBorders>
            <w:shd w:val="clear" w:color="auto" w:fill="D9D9D9" w:themeFill="background1" w:themeFillShade="D9"/>
            <w:textDirection w:val="btLr"/>
            <w:vAlign w:val="center"/>
            <w:hideMark/>
          </w:tcPr>
          <w:p w14:paraId="21D77A0E" w14:textId="77777777" w:rsidR="004C4107" w:rsidRPr="00B91B22" w:rsidRDefault="004C4107" w:rsidP="00B91B22">
            <w:pPr>
              <w:pStyle w:val="TableText"/>
              <w:ind w:left="113" w:right="113"/>
              <w:rPr>
                <w:b/>
                <w:lang w:eastAsia="en-NZ"/>
              </w:rPr>
            </w:pPr>
            <w:r w:rsidRPr="00B91B22">
              <w:rPr>
                <w:b/>
                <w:lang w:eastAsia="en-NZ"/>
              </w:rPr>
              <w:t>Comments</w:t>
            </w:r>
          </w:p>
        </w:tc>
      </w:tr>
      <w:tr w:rsidR="004C4107" w:rsidRPr="00B70C65" w14:paraId="33FC993A" w14:textId="77777777" w:rsidTr="004C4107">
        <w:trPr>
          <w:cantSplit/>
        </w:trPr>
        <w:tc>
          <w:tcPr>
            <w:tcW w:w="638" w:type="dxa"/>
            <w:tcBorders>
              <w:top w:val="nil"/>
            </w:tcBorders>
            <w:shd w:val="clear" w:color="auto" w:fill="auto"/>
            <w:noWrap/>
            <w:hideMark/>
          </w:tcPr>
          <w:p w14:paraId="51BA4D13" w14:textId="77777777" w:rsidR="004C4107" w:rsidRPr="00B70C65" w:rsidRDefault="004C4107" w:rsidP="00B91B22">
            <w:pPr>
              <w:pStyle w:val="TableText"/>
              <w:jc w:val="center"/>
              <w:rPr>
                <w:lang w:eastAsia="en-NZ"/>
              </w:rPr>
            </w:pPr>
          </w:p>
        </w:tc>
        <w:tc>
          <w:tcPr>
            <w:tcW w:w="638" w:type="dxa"/>
            <w:tcBorders>
              <w:top w:val="nil"/>
            </w:tcBorders>
            <w:shd w:val="clear" w:color="auto" w:fill="auto"/>
            <w:noWrap/>
            <w:hideMark/>
          </w:tcPr>
          <w:p w14:paraId="732BB7CD" w14:textId="77777777" w:rsidR="004C4107" w:rsidRPr="00B70C65" w:rsidRDefault="004C4107" w:rsidP="00B91B22">
            <w:pPr>
              <w:pStyle w:val="TableText"/>
              <w:jc w:val="center"/>
              <w:rPr>
                <w:lang w:eastAsia="en-NZ"/>
              </w:rPr>
            </w:pPr>
            <w:r>
              <w:rPr>
                <w:lang w:eastAsia="en-NZ"/>
              </w:rPr>
              <w:t>1001</w:t>
            </w:r>
          </w:p>
        </w:tc>
        <w:tc>
          <w:tcPr>
            <w:tcW w:w="1559" w:type="dxa"/>
            <w:tcBorders>
              <w:top w:val="nil"/>
            </w:tcBorders>
            <w:shd w:val="clear" w:color="auto" w:fill="auto"/>
            <w:noWrap/>
            <w:hideMark/>
          </w:tcPr>
          <w:p w14:paraId="6F3734DF" w14:textId="7ABA95E2" w:rsidR="004C4107" w:rsidRPr="00B70C65" w:rsidRDefault="004C4107" w:rsidP="00B91B22">
            <w:pPr>
              <w:pStyle w:val="TableText"/>
              <w:jc w:val="center"/>
              <w:rPr>
                <w:lang w:eastAsia="en-NZ"/>
              </w:rPr>
            </w:pPr>
            <w:r>
              <w:rPr>
                <w:lang w:eastAsia="en-NZ"/>
              </w:rPr>
              <w:t>01/0</w:t>
            </w:r>
            <w:r w:rsidR="00D64128">
              <w:rPr>
                <w:lang w:eastAsia="en-NZ"/>
              </w:rPr>
              <w:t>7</w:t>
            </w:r>
            <w:r w:rsidR="00D76EE4">
              <w:rPr>
                <w:lang w:eastAsia="en-NZ"/>
              </w:rPr>
              <w:t>/2023</w:t>
            </w:r>
            <w:r>
              <w:rPr>
                <w:lang w:eastAsia="en-NZ"/>
              </w:rPr>
              <w:t xml:space="preserve"> </w:t>
            </w:r>
            <w:r w:rsidRPr="00B70C65">
              <w:rPr>
                <w:lang w:eastAsia="en-NZ"/>
              </w:rPr>
              <w:t>8:00</w:t>
            </w:r>
          </w:p>
        </w:tc>
        <w:tc>
          <w:tcPr>
            <w:tcW w:w="784" w:type="dxa"/>
            <w:tcBorders>
              <w:top w:val="nil"/>
            </w:tcBorders>
            <w:shd w:val="clear" w:color="auto" w:fill="auto"/>
            <w:noWrap/>
            <w:hideMark/>
          </w:tcPr>
          <w:p w14:paraId="33F44387" w14:textId="77777777" w:rsidR="004C4107" w:rsidRPr="00B70C65" w:rsidRDefault="004C4107" w:rsidP="00B91B22">
            <w:pPr>
              <w:pStyle w:val="TableText"/>
              <w:jc w:val="center"/>
              <w:rPr>
                <w:lang w:eastAsia="en-NZ"/>
              </w:rPr>
            </w:pPr>
            <w:r>
              <w:rPr>
                <w:lang w:eastAsia="en-NZ"/>
              </w:rPr>
              <w:t>1</w:t>
            </w:r>
            <w:r w:rsidRPr="001869AD">
              <w:rPr>
                <w:lang w:eastAsia="en-NZ"/>
              </w:rPr>
              <w:t>00</w:t>
            </w:r>
            <w:r>
              <w:rPr>
                <w:lang w:eastAsia="en-NZ"/>
              </w:rPr>
              <w:t>1</w:t>
            </w:r>
          </w:p>
        </w:tc>
        <w:tc>
          <w:tcPr>
            <w:tcW w:w="784" w:type="dxa"/>
            <w:tcBorders>
              <w:top w:val="nil"/>
            </w:tcBorders>
            <w:shd w:val="clear" w:color="auto" w:fill="auto"/>
            <w:noWrap/>
            <w:hideMark/>
          </w:tcPr>
          <w:p w14:paraId="3CCF56E7" w14:textId="77777777" w:rsidR="004C4107" w:rsidRPr="00B70C65" w:rsidRDefault="004C4107" w:rsidP="00B91B22">
            <w:pPr>
              <w:pStyle w:val="TableText"/>
              <w:jc w:val="center"/>
              <w:rPr>
                <w:lang w:eastAsia="en-NZ"/>
              </w:rPr>
            </w:pPr>
            <w:r w:rsidRPr="00B70C65">
              <w:rPr>
                <w:lang w:eastAsia="en-NZ"/>
              </w:rPr>
              <w:t>Y</w:t>
            </w:r>
          </w:p>
        </w:tc>
        <w:tc>
          <w:tcPr>
            <w:tcW w:w="984" w:type="dxa"/>
            <w:tcBorders>
              <w:top w:val="nil"/>
            </w:tcBorders>
            <w:shd w:val="clear" w:color="auto" w:fill="auto"/>
            <w:noWrap/>
            <w:hideMark/>
          </w:tcPr>
          <w:p w14:paraId="7945B2FB" w14:textId="77777777" w:rsidR="004C4107" w:rsidRPr="00B70C65" w:rsidRDefault="004C4107" w:rsidP="00B91B22">
            <w:pPr>
              <w:pStyle w:val="TableText"/>
              <w:jc w:val="center"/>
              <w:rPr>
                <w:lang w:eastAsia="en-NZ"/>
              </w:rPr>
            </w:pPr>
            <w:r w:rsidRPr="001869AD">
              <w:rPr>
                <w:lang w:eastAsia="en-NZ"/>
              </w:rPr>
              <w:t>A</w:t>
            </w:r>
            <w:r>
              <w:rPr>
                <w:lang w:eastAsia="en-NZ"/>
              </w:rPr>
              <w:t>AA</w:t>
            </w:r>
            <w:r w:rsidRPr="001869AD">
              <w:rPr>
                <w:lang w:eastAsia="en-NZ"/>
              </w:rPr>
              <w:t>0001</w:t>
            </w:r>
          </w:p>
        </w:tc>
        <w:tc>
          <w:tcPr>
            <w:tcW w:w="718" w:type="dxa"/>
            <w:tcBorders>
              <w:top w:val="nil"/>
            </w:tcBorders>
            <w:shd w:val="clear" w:color="auto" w:fill="auto"/>
            <w:noWrap/>
          </w:tcPr>
          <w:p w14:paraId="01F049F0" w14:textId="77777777" w:rsidR="004C4107" w:rsidRPr="00B70C65" w:rsidRDefault="004C4107" w:rsidP="00B91B22">
            <w:pPr>
              <w:pStyle w:val="TableText"/>
              <w:jc w:val="center"/>
              <w:rPr>
                <w:lang w:eastAsia="en-NZ"/>
              </w:rPr>
            </w:pPr>
          </w:p>
        </w:tc>
        <w:tc>
          <w:tcPr>
            <w:tcW w:w="718" w:type="dxa"/>
            <w:tcBorders>
              <w:top w:val="nil"/>
            </w:tcBorders>
            <w:shd w:val="clear" w:color="auto" w:fill="auto"/>
            <w:noWrap/>
          </w:tcPr>
          <w:p w14:paraId="7A512E50" w14:textId="77777777" w:rsidR="004C4107" w:rsidRPr="00B70C65" w:rsidRDefault="004C4107" w:rsidP="00B91B22">
            <w:pPr>
              <w:pStyle w:val="TableText"/>
              <w:jc w:val="center"/>
              <w:rPr>
                <w:lang w:eastAsia="en-NZ"/>
              </w:rPr>
            </w:pPr>
          </w:p>
        </w:tc>
        <w:tc>
          <w:tcPr>
            <w:tcW w:w="718" w:type="dxa"/>
            <w:tcBorders>
              <w:top w:val="nil"/>
            </w:tcBorders>
            <w:shd w:val="clear" w:color="auto" w:fill="auto"/>
            <w:noWrap/>
            <w:hideMark/>
          </w:tcPr>
          <w:p w14:paraId="176AA0C3" w14:textId="77777777" w:rsidR="004C4107" w:rsidRPr="00B70C65" w:rsidRDefault="004C4107" w:rsidP="00B91B22">
            <w:pPr>
              <w:pStyle w:val="TableText"/>
              <w:jc w:val="center"/>
              <w:rPr>
                <w:lang w:eastAsia="en-NZ"/>
              </w:rPr>
            </w:pPr>
            <w:r w:rsidRPr="00B70C65">
              <w:rPr>
                <w:lang w:eastAsia="en-NZ"/>
              </w:rPr>
              <w:t>1</w:t>
            </w:r>
          </w:p>
        </w:tc>
        <w:tc>
          <w:tcPr>
            <w:tcW w:w="784" w:type="dxa"/>
            <w:tcBorders>
              <w:top w:val="nil"/>
            </w:tcBorders>
            <w:shd w:val="clear" w:color="auto" w:fill="auto"/>
            <w:noWrap/>
            <w:hideMark/>
          </w:tcPr>
          <w:p w14:paraId="70A62065" w14:textId="77777777" w:rsidR="004C4107" w:rsidRPr="00B70C65" w:rsidRDefault="004C4107" w:rsidP="00B91B22">
            <w:pPr>
              <w:pStyle w:val="TableText"/>
              <w:jc w:val="center"/>
              <w:rPr>
                <w:lang w:eastAsia="en-NZ"/>
              </w:rPr>
            </w:pPr>
            <w:r>
              <w:rPr>
                <w:lang w:eastAsia="en-NZ"/>
              </w:rPr>
              <w:t>350000</w:t>
            </w:r>
          </w:p>
        </w:tc>
        <w:tc>
          <w:tcPr>
            <w:tcW w:w="785" w:type="dxa"/>
            <w:tcBorders>
              <w:top w:val="nil"/>
            </w:tcBorders>
            <w:shd w:val="clear" w:color="auto" w:fill="auto"/>
            <w:noWrap/>
            <w:hideMark/>
          </w:tcPr>
          <w:p w14:paraId="3035AE71" w14:textId="77777777" w:rsidR="004C4107" w:rsidRPr="00B70C65" w:rsidRDefault="004C4107" w:rsidP="00B91B22">
            <w:pPr>
              <w:pStyle w:val="TableText"/>
              <w:jc w:val="center"/>
              <w:rPr>
                <w:lang w:eastAsia="en-NZ"/>
              </w:rPr>
            </w:pPr>
          </w:p>
        </w:tc>
        <w:tc>
          <w:tcPr>
            <w:tcW w:w="784" w:type="dxa"/>
            <w:tcBorders>
              <w:top w:val="nil"/>
            </w:tcBorders>
            <w:shd w:val="clear" w:color="auto" w:fill="auto"/>
            <w:noWrap/>
            <w:hideMark/>
          </w:tcPr>
          <w:p w14:paraId="1671E052" w14:textId="77777777" w:rsidR="004C4107" w:rsidRPr="00B70C65" w:rsidRDefault="004C4107" w:rsidP="00B91B22">
            <w:pPr>
              <w:pStyle w:val="TableText"/>
              <w:jc w:val="center"/>
              <w:rPr>
                <w:rFonts w:ascii="Times New Roman" w:hAnsi="Times New Roman"/>
                <w:sz w:val="20"/>
                <w:lang w:eastAsia="en-NZ"/>
              </w:rPr>
            </w:pPr>
          </w:p>
        </w:tc>
        <w:tc>
          <w:tcPr>
            <w:tcW w:w="785" w:type="dxa"/>
            <w:tcBorders>
              <w:top w:val="nil"/>
            </w:tcBorders>
          </w:tcPr>
          <w:p w14:paraId="6E51165F" w14:textId="07F7FDC5" w:rsidR="004C4107" w:rsidRPr="00B70C65" w:rsidRDefault="004C4107" w:rsidP="00B91B22">
            <w:pPr>
              <w:pStyle w:val="TableText"/>
              <w:jc w:val="center"/>
              <w:rPr>
                <w:rFonts w:ascii="Times New Roman" w:hAnsi="Times New Roman"/>
                <w:sz w:val="20"/>
                <w:lang w:eastAsia="en-NZ"/>
              </w:rPr>
            </w:pPr>
          </w:p>
        </w:tc>
        <w:tc>
          <w:tcPr>
            <w:tcW w:w="785" w:type="dxa"/>
            <w:tcBorders>
              <w:top w:val="nil"/>
            </w:tcBorders>
            <w:shd w:val="clear" w:color="auto" w:fill="auto"/>
            <w:noWrap/>
            <w:hideMark/>
          </w:tcPr>
          <w:p w14:paraId="29B77744" w14:textId="09827F0F" w:rsidR="004C4107" w:rsidRPr="00B70C65" w:rsidRDefault="004C4107" w:rsidP="00B91B22">
            <w:pPr>
              <w:pStyle w:val="TableText"/>
              <w:jc w:val="center"/>
              <w:rPr>
                <w:rFonts w:ascii="Times New Roman" w:hAnsi="Times New Roman"/>
                <w:sz w:val="20"/>
                <w:lang w:eastAsia="en-NZ"/>
              </w:rPr>
            </w:pPr>
          </w:p>
        </w:tc>
        <w:tc>
          <w:tcPr>
            <w:tcW w:w="784" w:type="dxa"/>
            <w:tcBorders>
              <w:top w:val="nil"/>
            </w:tcBorders>
            <w:shd w:val="clear" w:color="auto" w:fill="auto"/>
            <w:noWrap/>
            <w:hideMark/>
          </w:tcPr>
          <w:p w14:paraId="7E673E7F" w14:textId="77777777" w:rsidR="004C4107" w:rsidRPr="00B70C65" w:rsidRDefault="004C4107" w:rsidP="00B91B22">
            <w:pPr>
              <w:pStyle w:val="TableText"/>
              <w:jc w:val="center"/>
              <w:rPr>
                <w:rFonts w:ascii="Times New Roman" w:hAnsi="Times New Roman"/>
                <w:sz w:val="20"/>
                <w:lang w:eastAsia="en-NZ"/>
              </w:rPr>
            </w:pPr>
          </w:p>
        </w:tc>
        <w:tc>
          <w:tcPr>
            <w:tcW w:w="784" w:type="dxa"/>
            <w:tcBorders>
              <w:top w:val="nil"/>
            </w:tcBorders>
            <w:shd w:val="clear" w:color="auto" w:fill="auto"/>
            <w:noWrap/>
            <w:hideMark/>
          </w:tcPr>
          <w:p w14:paraId="59D58353" w14:textId="77777777" w:rsidR="004C4107" w:rsidRPr="00B70C65" w:rsidRDefault="004C4107" w:rsidP="00B91B22">
            <w:pPr>
              <w:pStyle w:val="TableText"/>
              <w:jc w:val="center"/>
              <w:rPr>
                <w:rFonts w:ascii="Times New Roman" w:hAnsi="Times New Roman"/>
                <w:sz w:val="20"/>
                <w:lang w:eastAsia="en-NZ"/>
              </w:rPr>
            </w:pPr>
          </w:p>
        </w:tc>
        <w:tc>
          <w:tcPr>
            <w:tcW w:w="785" w:type="dxa"/>
            <w:tcBorders>
              <w:top w:val="nil"/>
            </w:tcBorders>
            <w:shd w:val="clear" w:color="auto" w:fill="auto"/>
            <w:noWrap/>
            <w:hideMark/>
          </w:tcPr>
          <w:p w14:paraId="6F1BE449" w14:textId="77777777" w:rsidR="004C4107" w:rsidRPr="00B70C65" w:rsidRDefault="004C4107" w:rsidP="00B91B22">
            <w:pPr>
              <w:pStyle w:val="TableText"/>
              <w:jc w:val="center"/>
              <w:rPr>
                <w:rFonts w:ascii="Times New Roman" w:hAnsi="Times New Roman"/>
                <w:sz w:val="20"/>
                <w:lang w:eastAsia="en-NZ"/>
              </w:rPr>
            </w:pPr>
          </w:p>
        </w:tc>
        <w:tc>
          <w:tcPr>
            <w:tcW w:w="784" w:type="dxa"/>
            <w:tcBorders>
              <w:top w:val="nil"/>
            </w:tcBorders>
            <w:shd w:val="clear" w:color="auto" w:fill="auto"/>
            <w:noWrap/>
            <w:hideMark/>
          </w:tcPr>
          <w:p w14:paraId="1C11BC42" w14:textId="77777777" w:rsidR="004C4107" w:rsidRPr="00B70C65" w:rsidRDefault="004C4107" w:rsidP="00B91B22">
            <w:pPr>
              <w:pStyle w:val="TableText"/>
              <w:jc w:val="center"/>
              <w:rPr>
                <w:rFonts w:ascii="Times New Roman" w:hAnsi="Times New Roman"/>
                <w:sz w:val="20"/>
                <w:lang w:eastAsia="en-NZ"/>
              </w:rPr>
            </w:pPr>
          </w:p>
        </w:tc>
        <w:tc>
          <w:tcPr>
            <w:tcW w:w="785" w:type="dxa"/>
            <w:tcBorders>
              <w:top w:val="nil"/>
            </w:tcBorders>
            <w:shd w:val="clear" w:color="auto" w:fill="auto"/>
            <w:noWrap/>
            <w:hideMark/>
          </w:tcPr>
          <w:p w14:paraId="6F6FEDA4" w14:textId="77777777" w:rsidR="004C4107" w:rsidRPr="00B70C65" w:rsidRDefault="004C4107" w:rsidP="00B91B22">
            <w:pPr>
              <w:pStyle w:val="TableText"/>
              <w:jc w:val="center"/>
              <w:rPr>
                <w:rFonts w:ascii="Times New Roman" w:hAnsi="Times New Roman"/>
                <w:sz w:val="20"/>
                <w:lang w:eastAsia="en-NZ"/>
              </w:rPr>
            </w:pPr>
          </w:p>
        </w:tc>
      </w:tr>
      <w:tr w:rsidR="004C4107" w:rsidRPr="00B70C65" w14:paraId="46B4BE57" w14:textId="77777777" w:rsidTr="004C4107">
        <w:trPr>
          <w:cantSplit/>
        </w:trPr>
        <w:tc>
          <w:tcPr>
            <w:tcW w:w="638" w:type="dxa"/>
            <w:shd w:val="clear" w:color="auto" w:fill="auto"/>
            <w:noWrap/>
            <w:hideMark/>
          </w:tcPr>
          <w:p w14:paraId="7C8F083B" w14:textId="77777777" w:rsidR="004C4107" w:rsidRPr="00B70C65" w:rsidRDefault="004C4107" w:rsidP="00B91B22">
            <w:pPr>
              <w:pStyle w:val="TableText"/>
              <w:jc w:val="center"/>
              <w:rPr>
                <w:rFonts w:ascii="Times New Roman" w:hAnsi="Times New Roman"/>
                <w:sz w:val="20"/>
                <w:lang w:eastAsia="en-NZ"/>
              </w:rPr>
            </w:pPr>
          </w:p>
        </w:tc>
        <w:tc>
          <w:tcPr>
            <w:tcW w:w="638" w:type="dxa"/>
            <w:shd w:val="clear" w:color="auto" w:fill="auto"/>
            <w:noWrap/>
            <w:hideMark/>
          </w:tcPr>
          <w:p w14:paraId="163BA830" w14:textId="77777777" w:rsidR="004C4107" w:rsidRPr="00B70C65" w:rsidRDefault="004C4107" w:rsidP="00B91B22">
            <w:pPr>
              <w:pStyle w:val="TableText"/>
              <w:jc w:val="center"/>
              <w:rPr>
                <w:lang w:eastAsia="en-NZ"/>
              </w:rPr>
            </w:pPr>
            <w:r>
              <w:rPr>
                <w:lang w:eastAsia="en-NZ"/>
              </w:rPr>
              <w:t>1001</w:t>
            </w:r>
          </w:p>
        </w:tc>
        <w:tc>
          <w:tcPr>
            <w:tcW w:w="1559" w:type="dxa"/>
            <w:shd w:val="clear" w:color="auto" w:fill="auto"/>
            <w:noWrap/>
            <w:hideMark/>
          </w:tcPr>
          <w:p w14:paraId="09AFEA85" w14:textId="6314FCD4" w:rsidR="004C4107" w:rsidRPr="00B70C65" w:rsidRDefault="004C4107" w:rsidP="00B91B22">
            <w:pPr>
              <w:pStyle w:val="TableText"/>
              <w:jc w:val="center"/>
              <w:rPr>
                <w:lang w:eastAsia="en-NZ"/>
              </w:rPr>
            </w:pPr>
            <w:r>
              <w:rPr>
                <w:lang w:eastAsia="en-NZ"/>
              </w:rPr>
              <w:t>01/0</w:t>
            </w:r>
            <w:r w:rsidR="00D64128">
              <w:rPr>
                <w:lang w:eastAsia="en-NZ"/>
              </w:rPr>
              <w:t>7</w:t>
            </w:r>
            <w:r w:rsidR="00D76EE4">
              <w:rPr>
                <w:lang w:eastAsia="en-NZ"/>
              </w:rPr>
              <w:t>/2023</w:t>
            </w:r>
            <w:r>
              <w:rPr>
                <w:lang w:eastAsia="en-NZ"/>
              </w:rPr>
              <w:t xml:space="preserve"> </w:t>
            </w:r>
            <w:r w:rsidRPr="00B70C65">
              <w:rPr>
                <w:lang w:eastAsia="en-NZ"/>
              </w:rPr>
              <w:t>9:00</w:t>
            </w:r>
          </w:p>
        </w:tc>
        <w:tc>
          <w:tcPr>
            <w:tcW w:w="784" w:type="dxa"/>
            <w:shd w:val="clear" w:color="auto" w:fill="auto"/>
            <w:noWrap/>
            <w:hideMark/>
          </w:tcPr>
          <w:p w14:paraId="3CC4A2D2" w14:textId="77777777" w:rsidR="004C4107" w:rsidRPr="00B70C65" w:rsidRDefault="004C4107" w:rsidP="00B91B22">
            <w:pPr>
              <w:pStyle w:val="TableText"/>
              <w:jc w:val="center"/>
              <w:rPr>
                <w:lang w:eastAsia="en-NZ"/>
              </w:rPr>
            </w:pPr>
            <w:r>
              <w:rPr>
                <w:lang w:eastAsia="en-NZ"/>
              </w:rPr>
              <w:t>1</w:t>
            </w:r>
            <w:r w:rsidRPr="001869AD">
              <w:rPr>
                <w:lang w:eastAsia="en-NZ"/>
              </w:rPr>
              <w:t>00</w:t>
            </w:r>
            <w:r>
              <w:rPr>
                <w:lang w:eastAsia="en-NZ"/>
              </w:rPr>
              <w:t>1</w:t>
            </w:r>
          </w:p>
        </w:tc>
        <w:tc>
          <w:tcPr>
            <w:tcW w:w="784" w:type="dxa"/>
            <w:shd w:val="clear" w:color="auto" w:fill="auto"/>
            <w:noWrap/>
            <w:hideMark/>
          </w:tcPr>
          <w:p w14:paraId="5EA71619" w14:textId="77777777" w:rsidR="004C4107" w:rsidRPr="00B70C65" w:rsidRDefault="004C4107" w:rsidP="00B91B22">
            <w:pPr>
              <w:pStyle w:val="TableText"/>
              <w:jc w:val="center"/>
              <w:rPr>
                <w:lang w:eastAsia="en-NZ"/>
              </w:rPr>
            </w:pPr>
            <w:r w:rsidRPr="00B70C65">
              <w:rPr>
                <w:lang w:eastAsia="en-NZ"/>
              </w:rPr>
              <w:t>N</w:t>
            </w:r>
          </w:p>
        </w:tc>
        <w:tc>
          <w:tcPr>
            <w:tcW w:w="984" w:type="dxa"/>
            <w:shd w:val="clear" w:color="auto" w:fill="auto"/>
            <w:noWrap/>
            <w:hideMark/>
          </w:tcPr>
          <w:p w14:paraId="4B07A5AE" w14:textId="77777777" w:rsidR="004C4107" w:rsidRPr="00B70C65" w:rsidRDefault="004C4107" w:rsidP="00B91B22">
            <w:pPr>
              <w:pStyle w:val="TableText"/>
              <w:jc w:val="center"/>
              <w:rPr>
                <w:lang w:eastAsia="en-NZ"/>
              </w:rPr>
            </w:pPr>
            <w:r>
              <w:rPr>
                <w:lang w:eastAsia="en-NZ"/>
              </w:rPr>
              <w:t>BBB</w:t>
            </w:r>
            <w:r w:rsidRPr="001869AD">
              <w:rPr>
                <w:lang w:eastAsia="en-NZ"/>
              </w:rPr>
              <w:t>0002</w:t>
            </w:r>
          </w:p>
        </w:tc>
        <w:tc>
          <w:tcPr>
            <w:tcW w:w="718" w:type="dxa"/>
            <w:shd w:val="clear" w:color="auto" w:fill="auto"/>
            <w:noWrap/>
          </w:tcPr>
          <w:p w14:paraId="7F6BF3ED" w14:textId="77777777" w:rsidR="004C4107" w:rsidRPr="00B70C65" w:rsidRDefault="004C4107" w:rsidP="00B91B22">
            <w:pPr>
              <w:pStyle w:val="TableText"/>
              <w:jc w:val="center"/>
              <w:rPr>
                <w:lang w:eastAsia="en-NZ"/>
              </w:rPr>
            </w:pPr>
          </w:p>
        </w:tc>
        <w:tc>
          <w:tcPr>
            <w:tcW w:w="718" w:type="dxa"/>
            <w:shd w:val="clear" w:color="auto" w:fill="auto"/>
            <w:noWrap/>
          </w:tcPr>
          <w:p w14:paraId="6B79C4A1" w14:textId="77777777" w:rsidR="004C4107" w:rsidRPr="00B70C65" w:rsidRDefault="004C4107" w:rsidP="00B91B22">
            <w:pPr>
              <w:pStyle w:val="TableText"/>
              <w:jc w:val="center"/>
              <w:rPr>
                <w:lang w:eastAsia="en-NZ"/>
              </w:rPr>
            </w:pPr>
          </w:p>
        </w:tc>
        <w:tc>
          <w:tcPr>
            <w:tcW w:w="718" w:type="dxa"/>
            <w:shd w:val="clear" w:color="auto" w:fill="auto"/>
            <w:noWrap/>
            <w:hideMark/>
          </w:tcPr>
          <w:p w14:paraId="3979464E" w14:textId="77777777" w:rsidR="004C4107" w:rsidRPr="00B70C65" w:rsidRDefault="004C4107" w:rsidP="00B91B22">
            <w:pPr>
              <w:pStyle w:val="TableText"/>
              <w:jc w:val="center"/>
              <w:rPr>
                <w:lang w:eastAsia="en-NZ"/>
              </w:rPr>
            </w:pPr>
            <w:r w:rsidRPr="00B70C65">
              <w:rPr>
                <w:lang w:eastAsia="en-NZ"/>
              </w:rPr>
              <w:t>2</w:t>
            </w:r>
          </w:p>
        </w:tc>
        <w:tc>
          <w:tcPr>
            <w:tcW w:w="784" w:type="dxa"/>
            <w:shd w:val="clear" w:color="auto" w:fill="auto"/>
            <w:noWrap/>
            <w:hideMark/>
          </w:tcPr>
          <w:p w14:paraId="7C8AF4E0" w14:textId="77777777" w:rsidR="004C4107" w:rsidRPr="00B70C65" w:rsidRDefault="004C4107" w:rsidP="00B91B22">
            <w:pPr>
              <w:pStyle w:val="TableText"/>
              <w:jc w:val="center"/>
              <w:rPr>
                <w:lang w:eastAsia="en-NZ"/>
              </w:rPr>
            </w:pPr>
            <w:r>
              <w:rPr>
                <w:lang w:eastAsia="en-NZ"/>
              </w:rPr>
              <w:t>350000</w:t>
            </w:r>
          </w:p>
        </w:tc>
        <w:tc>
          <w:tcPr>
            <w:tcW w:w="785" w:type="dxa"/>
            <w:shd w:val="clear" w:color="auto" w:fill="auto"/>
            <w:noWrap/>
            <w:hideMark/>
          </w:tcPr>
          <w:p w14:paraId="79E12DB5" w14:textId="77777777" w:rsidR="004C4107" w:rsidRPr="00B70C65" w:rsidRDefault="004C4107" w:rsidP="00B91B22">
            <w:pPr>
              <w:pStyle w:val="TableText"/>
              <w:jc w:val="center"/>
              <w:rPr>
                <w:lang w:eastAsia="en-NZ"/>
              </w:rPr>
            </w:pPr>
          </w:p>
        </w:tc>
        <w:tc>
          <w:tcPr>
            <w:tcW w:w="784" w:type="dxa"/>
            <w:shd w:val="clear" w:color="auto" w:fill="auto"/>
            <w:noWrap/>
            <w:hideMark/>
          </w:tcPr>
          <w:p w14:paraId="4EA36E2A" w14:textId="77777777" w:rsidR="004C4107" w:rsidRPr="00B70C65" w:rsidRDefault="004C4107" w:rsidP="00B91B22">
            <w:pPr>
              <w:pStyle w:val="TableText"/>
              <w:jc w:val="center"/>
              <w:rPr>
                <w:rFonts w:ascii="Times New Roman" w:hAnsi="Times New Roman"/>
                <w:sz w:val="20"/>
                <w:lang w:eastAsia="en-NZ"/>
              </w:rPr>
            </w:pPr>
          </w:p>
        </w:tc>
        <w:tc>
          <w:tcPr>
            <w:tcW w:w="785" w:type="dxa"/>
          </w:tcPr>
          <w:p w14:paraId="6328384C" w14:textId="4FCF25A3" w:rsidR="004C4107" w:rsidRDefault="004C4107" w:rsidP="001F61A7">
            <w:pPr>
              <w:pStyle w:val="TableText"/>
              <w:jc w:val="center"/>
              <w:rPr>
                <w:lang w:eastAsia="en-NZ"/>
              </w:rPr>
            </w:pPr>
          </w:p>
        </w:tc>
        <w:tc>
          <w:tcPr>
            <w:tcW w:w="785" w:type="dxa"/>
            <w:shd w:val="clear" w:color="auto" w:fill="auto"/>
            <w:noWrap/>
            <w:hideMark/>
          </w:tcPr>
          <w:p w14:paraId="6EC6335F" w14:textId="6BF1B077" w:rsidR="004C4107" w:rsidRPr="006C6EA7" w:rsidRDefault="004C4107" w:rsidP="001F61A7">
            <w:pPr>
              <w:pStyle w:val="TableText"/>
              <w:jc w:val="center"/>
              <w:rPr>
                <w:lang w:eastAsia="en-NZ"/>
              </w:rPr>
            </w:pPr>
            <w:r>
              <w:rPr>
                <w:lang w:eastAsia="en-NZ"/>
              </w:rPr>
              <w:t>$4.</w:t>
            </w:r>
            <w:r w:rsidR="00D76EE4">
              <w:rPr>
                <w:lang w:eastAsia="en-NZ"/>
              </w:rPr>
              <w:t>51</w:t>
            </w:r>
          </w:p>
        </w:tc>
        <w:tc>
          <w:tcPr>
            <w:tcW w:w="784" w:type="dxa"/>
            <w:shd w:val="clear" w:color="auto" w:fill="auto"/>
            <w:noWrap/>
            <w:hideMark/>
          </w:tcPr>
          <w:p w14:paraId="44ADB5DA" w14:textId="7E4175A9" w:rsidR="004C4107" w:rsidRPr="006C6EA7" w:rsidRDefault="004C4107" w:rsidP="00B91B22">
            <w:pPr>
              <w:pStyle w:val="TableText"/>
              <w:jc w:val="center"/>
              <w:rPr>
                <w:lang w:eastAsia="en-NZ"/>
              </w:rPr>
            </w:pPr>
            <w:r>
              <w:rPr>
                <w:lang w:eastAsia="en-NZ"/>
              </w:rPr>
              <w:t>$2.</w:t>
            </w:r>
            <w:r w:rsidR="00F74D4B">
              <w:rPr>
                <w:lang w:eastAsia="en-NZ"/>
              </w:rPr>
              <w:t>4</w:t>
            </w:r>
            <w:r>
              <w:rPr>
                <w:lang w:eastAsia="en-NZ"/>
              </w:rPr>
              <w:t>9</w:t>
            </w:r>
          </w:p>
        </w:tc>
        <w:tc>
          <w:tcPr>
            <w:tcW w:w="784" w:type="dxa"/>
            <w:shd w:val="clear" w:color="auto" w:fill="auto"/>
            <w:noWrap/>
            <w:hideMark/>
          </w:tcPr>
          <w:p w14:paraId="57264D3A" w14:textId="77777777" w:rsidR="004C4107" w:rsidRPr="00B70C65" w:rsidRDefault="004C4107" w:rsidP="00B91B22">
            <w:pPr>
              <w:pStyle w:val="TableText"/>
              <w:jc w:val="center"/>
              <w:rPr>
                <w:lang w:eastAsia="en-NZ"/>
              </w:rPr>
            </w:pPr>
          </w:p>
        </w:tc>
        <w:tc>
          <w:tcPr>
            <w:tcW w:w="785" w:type="dxa"/>
            <w:shd w:val="clear" w:color="auto" w:fill="auto"/>
            <w:noWrap/>
            <w:hideMark/>
          </w:tcPr>
          <w:p w14:paraId="736D8C86" w14:textId="77777777" w:rsidR="004C4107" w:rsidRPr="00B70C65" w:rsidRDefault="004C4107" w:rsidP="00B91B22">
            <w:pPr>
              <w:pStyle w:val="TableText"/>
              <w:jc w:val="center"/>
              <w:rPr>
                <w:rFonts w:ascii="Times New Roman" w:hAnsi="Times New Roman"/>
                <w:sz w:val="20"/>
                <w:lang w:eastAsia="en-NZ"/>
              </w:rPr>
            </w:pPr>
          </w:p>
        </w:tc>
        <w:tc>
          <w:tcPr>
            <w:tcW w:w="784" w:type="dxa"/>
            <w:shd w:val="clear" w:color="auto" w:fill="auto"/>
            <w:noWrap/>
            <w:hideMark/>
          </w:tcPr>
          <w:p w14:paraId="4CB4E472" w14:textId="106386EA" w:rsidR="004C4107" w:rsidRPr="00B70C65" w:rsidRDefault="004C4107" w:rsidP="0025073D">
            <w:pPr>
              <w:pStyle w:val="TableText"/>
              <w:jc w:val="center"/>
              <w:rPr>
                <w:lang w:eastAsia="en-NZ"/>
              </w:rPr>
            </w:pPr>
            <w:r>
              <w:rPr>
                <w:lang w:eastAsia="en-NZ"/>
              </w:rPr>
              <w:t>$</w:t>
            </w:r>
            <w:r w:rsidR="000730FF">
              <w:rPr>
                <w:lang w:eastAsia="en-NZ"/>
              </w:rPr>
              <w:t>7.00</w:t>
            </w:r>
          </w:p>
        </w:tc>
        <w:tc>
          <w:tcPr>
            <w:tcW w:w="785" w:type="dxa"/>
            <w:shd w:val="clear" w:color="auto" w:fill="auto"/>
            <w:noWrap/>
            <w:hideMark/>
          </w:tcPr>
          <w:p w14:paraId="52ACB551" w14:textId="77777777" w:rsidR="004C4107" w:rsidRPr="00B70C65" w:rsidRDefault="004C4107" w:rsidP="00B91B22">
            <w:pPr>
              <w:pStyle w:val="TableText"/>
              <w:jc w:val="center"/>
              <w:rPr>
                <w:lang w:eastAsia="en-NZ"/>
              </w:rPr>
            </w:pPr>
          </w:p>
        </w:tc>
      </w:tr>
      <w:tr w:rsidR="004C4107" w:rsidRPr="00B70C65" w14:paraId="0086183B" w14:textId="77777777" w:rsidTr="004C4107">
        <w:trPr>
          <w:cantSplit/>
        </w:trPr>
        <w:tc>
          <w:tcPr>
            <w:tcW w:w="638" w:type="dxa"/>
            <w:shd w:val="clear" w:color="auto" w:fill="auto"/>
            <w:noWrap/>
            <w:hideMark/>
          </w:tcPr>
          <w:p w14:paraId="1EF6E83F" w14:textId="77777777" w:rsidR="004C4107" w:rsidRPr="00B70C65" w:rsidRDefault="004C4107" w:rsidP="00B91B22">
            <w:pPr>
              <w:pStyle w:val="TableText"/>
              <w:jc w:val="center"/>
              <w:rPr>
                <w:rFonts w:ascii="Times New Roman" w:hAnsi="Times New Roman"/>
                <w:sz w:val="20"/>
                <w:lang w:eastAsia="en-NZ"/>
              </w:rPr>
            </w:pPr>
          </w:p>
        </w:tc>
        <w:tc>
          <w:tcPr>
            <w:tcW w:w="638" w:type="dxa"/>
            <w:shd w:val="clear" w:color="auto" w:fill="auto"/>
            <w:noWrap/>
            <w:hideMark/>
          </w:tcPr>
          <w:p w14:paraId="01388E29" w14:textId="77777777" w:rsidR="004C4107" w:rsidRPr="00B70C65" w:rsidRDefault="004C4107" w:rsidP="00B91B22">
            <w:pPr>
              <w:pStyle w:val="TableText"/>
              <w:jc w:val="center"/>
              <w:rPr>
                <w:lang w:eastAsia="en-NZ"/>
              </w:rPr>
            </w:pPr>
            <w:r>
              <w:rPr>
                <w:lang w:eastAsia="en-NZ"/>
              </w:rPr>
              <w:t>1001</w:t>
            </w:r>
          </w:p>
        </w:tc>
        <w:tc>
          <w:tcPr>
            <w:tcW w:w="1559" w:type="dxa"/>
            <w:shd w:val="clear" w:color="auto" w:fill="auto"/>
            <w:noWrap/>
            <w:hideMark/>
          </w:tcPr>
          <w:p w14:paraId="71B26321" w14:textId="553B8178" w:rsidR="004C4107" w:rsidRPr="00B70C65" w:rsidRDefault="004C4107" w:rsidP="00B91B22">
            <w:pPr>
              <w:pStyle w:val="TableText"/>
              <w:jc w:val="center"/>
              <w:rPr>
                <w:lang w:eastAsia="en-NZ"/>
              </w:rPr>
            </w:pPr>
            <w:r>
              <w:rPr>
                <w:lang w:eastAsia="en-NZ"/>
              </w:rPr>
              <w:t>01/0</w:t>
            </w:r>
            <w:r w:rsidR="00D64128">
              <w:rPr>
                <w:lang w:eastAsia="en-NZ"/>
              </w:rPr>
              <w:t>7</w:t>
            </w:r>
            <w:r w:rsidR="00D76EE4">
              <w:rPr>
                <w:lang w:eastAsia="en-NZ"/>
              </w:rPr>
              <w:t>/2023</w:t>
            </w:r>
            <w:r>
              <w:rPr>
                <w:lang w:eastAsia="en-NZ"/>
              </w:rPr>
              <w:t xml:space="preserve"> </w:t>
            </w:r>
            <w:r w:rsidRPr="00B70C65">
              <w:rPr>
                <w:lang w:eastAsia="en-NZ"/>
              </w:rPr>
              <w:t>10:00</w:t>
            </w:r>
          </w:p>
        </w:tc>
        <w:tc>
          <w:tcPr>
            <w:tcW w:w="784" w:type="dxa"/>
            <w:shd w:val="clear" w:color="auto" w:fill="auto"/>
            <w:noWrap/>
            <w:hideMark/>
          </w:tcPr>
          <w:p w14:paraId="6391D795" w14:textId="77777777" w:rsidR="004C4107" w:rsidRPr="00B70C65" w:rsidRDefault="004C4107" w:rsidP="00B91B22">
            <w:pPr>
              <w:pStyle w:val="TableText"/>
              <w:jc w:val="center"/>
              <w:rPr>
                <w:lang w:eastAsia="en-NZ"/>
              </w:rPr>
            </w:pPr>
            <w:r>
              <w:rPr>
                <w:lang w:eastAsia="en-NZ"/>
              </w:rPr>
              <w:t>1</w:t>
            </w:r>
            <w:r w:rsidRPr="001869AD">
              <w:rPr>
                <w:lang w:eastAsia="en-NZ"/>
              </w:rPr>
              <w:t>00</w:t>
            </w:r>
            <w:r>
              <w:rPr>
                <w:lang w:eastAsia="en-NZ"/>
              </w:rPr>
              <w:t>1</w:t>
            </w:r>
          </w:p>
        </w:tc>
        <w:tc>
          <w:tcPr>
            <w:tcW w:w="784" w:type="dxa"/>
            <w:shd w:val="clear" w:color="auto" w:fill="auto"/>
            <w:noWrap/>
            <w:hideMark/>
          </w:tcPr>
          <w:p w14:paraId="6D085867" w14:textId="77777777" w:rsidR="004C4107" w:rsidRPr="00B70C65" w:rsidRDefault="004C4107" w:rsidP="00B91B22">
            <w:pPr>
              <w:pStyle w:val="TableText"/>
              <w:jc w:val="center"/>
              <w:rPr>
                <w:lang w:eastAsia="en-NZ"/>
              </w:rPr>
            </w:pPr>
            <w:r w:rsidRPr="00B70C65">
              <w:rPr>
                <w:lang w:eastAsia="en-NZ"/>
              </w:rPr>
              <w:t>N</w:t>
            </w:r>
          </w:p>
        </w:tc>
        <w:tc>
          <w:tcPr>
            <w:tcW w:w="984" w:type="dxa"/>
            <w:shd w:val="clear" w:color="auto" w:fill="auto"/>
            <w:noWrap/>
            <w:hideMark/>
          </w:tcPr>
          <w:p w14:paraId="7434491F" w14:textId="77777777" w:rsidR="004C4107" w:rsidRPr="00B70C65" w:rsidRDefault="004C4107" w:rsidP="00B91B22">
            <w:pPr>
              <w:pStyle w:val="TableText"/>
              <w:jc w:val="center"/>
              <w:rPr>
                <w:lang w:eastAsia="en-NZ"/>
              </w:rPr>
            </w:pPr>
            <w:r>
              <w:rPr>
                <w:lang w:eastAsia="en-NZ"/>
              </w:rPr>
              <w:t>CCC</w:t>
            </w:r>
            <w:r w:rsidRPr="001869AD">
              <w:rPr>
                <w:lang w:eastAsia="en-NZ"/>
              </w:rPr>
              <w:t>0003</w:t>
            </w:r>
          </w:p>
        </w:tc>
        <w:tc>
          <w:tcPr>
            <w:tcW w:w="718" w:type="dxa"/>
            <w:shd w:val="clear" w:color="auto" w:fill="auto"/>
            <w:noWrap/>
          </w:tcPr>
          <w:p w14:paraId="14E62512" w14:textId="77777777" w:rsidR="004C4107" w:rsidRPr="00B70C65" w:rsidRDefault="004C4107" w:rsidP="00B91B22">
            <w:pPr>
              <w:pStyle w:val="TableText"/>
              <w:jc w:val="center"/>
              <w:rPr>
                <w:lang w:eastAsia="en-NZ"/>
              </w:rPr>
            </w:pPr>
          </w:p>
        </w:tc>
        <w:tc>
          <w:tcPr>
            <w:tcW w:w="718" w:type="dxa"/>
            <w:shd w:val="clear" w:color="auto" w:fill="auto"/>
            <w:noWrap/>
          </w:tcPr>
          <w:p w14:paraId="5C28F24A" w14:textId="77777777" w:rsidR="004C4107" w:rsidRPr="00B70C65" w:rsidRDefault="004C4107" w:rsidP="00B91B22">
            <w:pPr>
              <w:pStyle w:val="TableText"/>
              <w:jc w:val="center"/>
              <w:rPr>
                <w:lang w:eastAsia="en-NZ"/>
              </w:rPr>
            </w:pPr>
          </w:p>
        </w:tc>
        <w:tc>
          <w:tcPr>
            <w:tcW w:w="718" w:type="dxa"/>
            <w:shd w:val="clear" w:color="auto" w:fill="auto"/>
            <w:noWrap/>
            <w:hideMark/>
          </w:tcPr>
          <w:p w14:paraId="29E3D70D" w14:textId="77777777" w:rsidR="004C4107" w:rsidRPr="00B70C65" w:rsidRDefault="004C4107" w:rsidP="00B91B22">
            <w:pPr>
              <w:pStyle w:val="TableText"/>
              <w:jc w:val="center"/>
              <w:rPr>
                <w:lang w:eastAsia="en-NZ"/>
              </w:rPr>
            </w:pPr>
            <w:r w:rsidRPr="00B70C65">
              <w:rPr>
                <w:lang w:eastAsia="en-NZ"/>
              </w:rPr>
              <w:t>3</w:t>
            </w:r>
          </w:p>
        </w:tc>
        <w:tc>
          <w:tcPr>
            <w:tcW w:w="784" w:type="dxa"/>
            <w:shd w:val="clear" w:color="auto" w:fill="auto"/>
            <w:noWrap/>
            <w:hideMark/>
          </w:tcPr>
          <w:p w14:paraId="24BDE338" w14:textId="77777777" w:rsidR="004C4107" w:rsidRPr="00B70C65" w:rsidRDefault="004C4107" w:rsidP="00B91B22">
            <w:pPr>
              <w:pStyle w:val="TableText"/>
              <w:jc w:val="center"/>
              <w:rPr>
                <w:lang w:eastAsia="en-NZ"/>
              </w:rPr>
            </w:pPr>
            <w:r>
              <w:rPr>
                <w:lang w:eastAsia="en-NZ"/>
              </w:rPr>
              <w:t>350000</w:t>
            </w:r>
          </w:p>
        </w:tc>
        <w:tc>
          <w:tcPr>
            <w:tcW w:w="785" w:type="dxa"/>
            <w:shd w:val="clear" w:color="auto" w:fill="auto"/>
            <w:noWrap/>
            <w:hideMark/>
          </w:tcPr>
          <w:p w14:paraId="23C2987D" w14:textId="77777777" w:rsidR="004C4107" w:rsidRPr="00B70C65" w:rsidRDefault="004C4107" w:rsidP="00B91B22">
            <w:pPr>
              <w:pStyle w:val="TableText"/>
              <w:jc w:val="center"/>
              <w:rPr>
                <w:lang w:eastAsia="en-NZ"/>
              </w:rPr>
            </w:pPr>
          </w:p>
        </w:tc>
        <w:tc>
          <w:tcPr>
            <w:tcW w:w="784" w:type="dxa"/>
            <w:shd w:val="clear" w:color="auto" w:fill="auto"/>
            <w:noWrap/>
            <w:hideMark/>
          </w:tcPr>
          <w:p w14:paraId="7B60AF46" w14:textId="77777777" w:rsidR="004C4107" w:rsidRPr="00B70C65" w:rsidRDefault="004C4107" w:rsidP="00B91B22">
            <w:pPr>
              <w:pStyle w:val="TableText"/>
              <w:jc w:val="center"/>
              <w:rPr>
                <w:rFonts w:ascii="Times New Roman" w:hAnsi="Times New Roman"/>
                <w:sz w:val="20"/>
                <w:lang w:eastAsia="en-NZ"/>
              </w:rPr>
            </w:pPr>
          </w:p>
        </w:tc>
        <w:tc>
          <w:tcPr>
            <w:tcW w:w="785" w:type="dxa"/>
          </w:tcPr>
          <w:p w14:paraId="643E9C66" w14:textId="58E3CB76" w:rsidR="004C4107" w:rsidRDefault="004C4107" w:rsidP="001F61A7">
            <w:pPr>
              <w:pStyle w:val="TableText"/>
              <w:jc w:val="center"/>
              <w:rPr>
                <w:lang w:eastAsia="en-NZ"/>
              </w:rPr>
            </w:pPr>
          </w:p>
        </w:tc>
        <w:tc>
          <w:tcPr>
            <w:tcW w:w="785" w:type="dxa"/>
            <w:shd w:val="clear" w:color="auto" w:fill="auto"/>
            <w:noWrap/>
            <w:hideMark/>
          </w:tcPr>
          <w:p w14:paraId="473115A7" w14:textId="228DB65E" w:rsidR="004C4107" w:rsidRPr="006C6EA7" w:rsidRDefault="004C4107" w:rsidP="001F61A7">
            <w:pPr>
              <w:pStyle w:val="TableText"/>
              <w:jc w:val="center"/>
              <w:rPr>
                <w:lang w:eastAsia="en-NZ"/>
              </w:rPr>
            </w:pPr>
            <w:r>
              <w:rPr>
                <w:lang w:eastAsia="en-NZ"/>
              </w:rPr>
              <w:t>$4.</w:t>
            </w:r>
            <w:r w:rsidR="00D76EE4">
              <w:rPr>
                <w:lang w:eastAsia="en-NZ"/>
              </w:rPr>
              <w:t>51</w:t>
            </w:r>
          </w:p>
        </w:tc>
        <w:tc>
          <w:tcPr>
            <w:tcW w:w="784" w:type="dxa"/>
            <w:shd w:val="clear" w:color="auto" w:fill="auto"/>
            <w:noWrap/>
            <w:hideMark/>
          </w:tcPr>
          <w:p w14:paraId="41188002" w14:textId="66A524C2" w:rsidR="004C4107" w:rsidRPr="006C6EA7" w:rsidRDefault="004C4107" w:rsidP="00B91B22">
            <w:pPr>
              <w:pStyle w:val="TableText"/>
              <w:jc w:val="center"/>
              <w:rPr>
                <w:lang w:eastAsia="en-NZ"/>
              </w:rPr>
            </w:pPr>
            <w:r>
              <w:rPr>
                <w:lang w:eastAsia="en-NZ"/>
              </w:rPr>
              <w:t>$2.</w:t>
            </w:r>
            <w:r w:rsidR="00F74D4B">
              <w:rPr>
                <w:lang w:eastAsia="en-NZ"/>
              </w:rPr>
              <w:t>4</w:t>
            </w:r>
            <w:r>
              <w:rPr>
                <w:lang w:eastAsia="en-NZ"/>
              </w:rPr>
              <w:t>9</w:t>
            </w:r>
          </w:p>
        </w:tc>
        <w:tc>
          <w:tcPr>
            <w:tcW w:w="784" w:type="dxa"/>
            <w:shd w:val="clear" w:color="auto" w:fill="auto"/>
            <w:noWrap/>
            <w:hideMark/>
          </w:tcPr>
          <w:p w14:paraId="63F3AC7C" w14:textId="77777777" w:rsidR="004C4107" w:rsidRPr="00B70C65" w:rsidRDefault="004C4107" w:rsidP="00B91B22">
            <w:pPr>
              <w:pStyle w:val="TableText"/>
              <w:jc w:val="center"/>
              <w:rPr>
                <w:lang w:eastAsia="en-NZ"/>
              </w:rPr>
            </w:pPr>
          </w:p>
        </w:tc>
        <w:tc>
          <w:tcPr>
            <w:tcW w:w="785" w:type="dxa"/>
            <w:shd w:val="clear" w:color="auto" w:fill="auto"/>
            <w:noWrap/>
            <w:hideMark/>
          </w:tcPr>
          <w:p w14:paraId="162CF022" w14:textId="77777777" w:rsidR="004C4107" w:rsidRPr="00B70C65" w:rsidRDefault="004C4107" w:rsidP="00B91B22">
            <w:pPr>
              <w:pStyle w:val="TableText"/>
              <w:jc w:val="center"/>
              <w:rPr>
                <w:rFonts w:ascii="Times New Roman" w:hAnsi="Times New Roman"/>
                <w:sz w:val="20"/>
                <w:lang w:eastAsia="en-NZ"/>
              </w:rPr>
            </w:pPr>
          </w:p>
        </w:tc>
        <w:tc>
          <w:tcPr>
            <w:tcW w:w="784" w:type="dxa"/>
            <w:shd w:val="clear" w:color="auto" w:fill="auto"/>
            <w:noWrap/>
            <w:hideMark/>
          </w:tcPr>
          <w:p w14:paraId="55050F15" w14:textId="49A44717" w:rsidR="004C4107" w:rsidRPr="00B70C65" w:rsidRDefault="004C4107" w:rsidP="0025073D">
            <w:pPr>
              <w:pStyle w:val="TableText"/>
              <w:jc w:val="center"/>
              <w:rPr>
                <w:lang w:eastAsia="en-NZ"/>
              </w:rPr>
            </w:pPr>
            <w:r>
              <w:rPr>
                <w:lang w:eastAsia="en-NZ"/>
              </w:rPr>
              <w:t>$</w:t>
            </w:r>
            <w:r w:rsidR="000730FF">
              <w:rPr>
                <w:lang w:eastAsia="en-NZ"/>
              </w:rPr>
              <w:t>7.00</w:t>
            </w:r>
          </w:p>
        </w:tc>
        <w:tc>
          <w:tcPr>
            <w:tcW w:w="785" w:type="dxa"/>
            <w:shd w:val="clear" w:color="auto" w:fill="auto"/>
            <w:noWrap/>
            <w:hideMark/>
          </w:tcPr>
          <w:p w14:paraId="3E208473" w14:textId="77777777" w:rsidR="004C4107" w:rsidRPr="00B70C65" w:rsidRDefault="004C4107" w:rsidP="00B91B22">
            <w:pPr>
              <w:pStyle w:val="TableText"/>
              <w:jc w:val="center"/>
              <w:rPr>
                <w:lang w:eastAsia="en-NZ"/>
              </w:rPr>
            </w:pPr>
          </w:p>
        </w:tc>
      </w:tr>
    </w:tbl>
    <w:p w14:paraId="335C4ADA" w14:textId="77777777" w:rsidR="003235C6" w:rsidRPr="00912A88" w:rsidRDefault="003235C6" w:rsidP="00B91B22"/>
    <w:p w14:paraId="76B0689B" w14:textId="77777777" w:rsidR="003235C6" w:rsidRDefault="003235C6" w:rsidP="00925892">
      <w:pPr>
        <w:pStyle w:val="Heading3"/>
        <w:numPr>
          <w:ilvl w:val="0"/>
          <w:numId w:val="0"/>
        </w:numPr>
      </w:pPr>
      <w:r w:rsidRPr="00912A88">
        <w:t xml:space="preserve">Scenario 2 – </w:t>
      </w:r>
      <w:r>
        <w:t xml:space="preserve">Round </w:t>
      </w:r>
      <w:r w:rsidR="000A373D">
        <w:t>t</w:t>
      </w:r>
      <w:r>
        <w:t xml:space="preserve">rip </w:t>
      </w:r>
      <w:r w:rsidR="000A373D">
        <w:t>e</w:t>
      </w:r>
      <w:r w:rsidRPr="00912A88">
        <w:t xml:space="preserve">xceptional </w:t>
      </w:r>
      <w:r w:rsidR="000A373D">
        <w:t>t</w:t>
      </w:r>
      <w:r w:rsidRPr="00912A88">
        <w:t>ravel</w:t>
      </w:r>
    </w:p>
    <w:p w14:paraId="68A9FEBA" w14:textId="77777777" w:rsidR="003235C6" w:rsidRDefault="00870848" w:rsidP="00DA0232">
      <w:pPr>
        <w:keepNext/>
      </w:pPr>
      <w:r w:rsidRPr="00912A88">
        <w:object w:dxaOrig="5980" w:dyaOrig="1955" w14:anchorId="75428125">
          <v:shape id="_x0000_i1026" type="#_x0000_t75" alt="Diagram illustrating a round trip to visit a client, showing time and kiliometres travelled." style="width:302.5pt;height:93.95pt" o:ole="">
            <v:imagedata r:id="rId29" o:title=""/>
          </v:shape>
          <o:OLEObject Type="Embed" ProgID="Visio.Drawing.11" ShapeID="_x0000_i1026" DrawAspect="Content" ObjectID="_1753525524" r:id="rId30"/>
        </w:object>
      </w:r>
    </w:p>
    <w:p w14:paraId="5C9E03E7" w14:textId="77777777" w:rsidR="00B91B22" w:rsidRDefault="00B91B22" w:rsidP="00DA0232">
      <w:pPr>
        <w:keepNext/>
      </w:pPr>
    </w:p>
    <w:p w14:paraId="3508A90F" w14:textId="54B76436" w:rsidR="003235C6" w:rsidRPr="00912A88" w:rsidRDefault="003235C6" w:rsidP="00DA0232">
      <w:pPr>
        <w:keepNext/>
        <w:spacing w:after="120"/>
      </w:pPr>
      <w:r>
        <w:t xml:space="preserve">For this round trip of </w:t>
      </w:r>
      <w:r w:rsidR="00B91B22">
        <w:t>e</w:t>
      </w:r>
      <w:r>
        <w:t xml:space="preserve">xceptional </w:t>
      </w:r>
      <w:r w:rsidR="00FE03BE">
        <w:t>travel,</w:t>
      </w:r>
      <w:r>
        <w:t xml:space="preserve"> the following </w:t>
      </w:r>
      <w:r w:rsidR="00FE03BE">
        <w:t>pay</w:t>
      </w:r>
      <w:r>
        <w:t>ment is calculated</w:t>
      </w:r>
      <w:r w:rsidR="0004575E">
        <w:t xml:space="preserve"> based on the employee’s </w:t>
      </w:r>
      <w:r w:rsidR="00FE03BE">
        <w:t>pay band</w:t>
      </w:r>
      <w:r>
        <w:t>:</w:t>
      </w:r>
    </w:p>
    <w:tbl>
      <w:tblPr>
        <w:tblW w:w="3700" w:type="dxa"/>
        <w:tblLook w:val="04A0" w:firstRow="1" w:lastRow="0" w:firstColumn="1" w:lastColumn="0" w:noHBand="0" w:noVBand="1"/>
      </w:tblPr>
      <w:tblGrid>
        <w:gridCol w:w="2100"/>
        <w:gridCol w:w="1600"/>
      </w:tblGrid>
      <w:tr w:rsidR="004C4107" w:rsidRPr="004C4107" w14:paraId="01799E33" w14:textId="77777777" w:rsidTr="004C4107">
        <w:trPr>
          <w:trHeight w:val="300"/>
        </w:trPr>
        <w:tc>
          <w:tcPr>
            <w:tcW w:w="2100" w:type="dxa"/>
            <w:tcBorders>
              <w:top w:val="nil"/>
              <w:left w:val="nil"/>
              <w:bottom w:val="nil"/>
              <w:right w:val="nil"/>
            </w:tcBorders>
            <w:shd w:val="clear" w:color="000000" w:fill="D9D9D9"/>
            <w:vAlign w:val="center"/>
            <w:hideMark/>
          </w:tcPr>
          <w:p w14:paraId="74109732" w14:textId="77777777" w:rsidR="004C4107" w:rsidRPr="004C4107" w:rsidRDefault="004C4107" w:rsidP="004C4107">
            <w:pPr>
              <w:rPr>
                <w:rFonts w:cs="Segoe UI"/>
                <w:b/>
                <w:bCs/>
                <w:color w:val="000000"/>
                <w:sz w:val="18"/>
                <w:szCs w:val="18"/>
                <w:lang w:eastAsia="zh-CN"/>
              </w:rPr>
            </w:pPr>
            <w:r w:rsidRPr="004C4107">
              <w:rPr>
                <w:rFonts w:cs="Segoe UI"/>
                <w:b/>
                <w:bCs/>
                <w:color w:val="000000"/>
                <w:sz w:val="18"/>
                <w:szCs w:val="18"/>
                <w:lang w:eastAsia="zh-CN"/>
              </w:rPr>
              <w:t>Calculation</w:t>
            </w:r>
          </w:p>
        </w:tc>
        <w:tc>
          <w:tcPr>
            <w:tcW w:w="1600" w:type="dxa"/>
            <w:tcBorders>
              <w:top w:val="nil"/>
              <w:left w:val="nil"/>
              <w:bottom w:val="nil"/>
              <w:right w:val="nil"/>
            </w:tcBorders>
            <w:shd w:val="clear" w:color="000000" w:fill="D9D9D9"/>
            <w:vAlign w:val="center"/>
            <w:hideMark/>
          </w:tcPr>
          <w:p w14:paraId="3B853CC8" w14:textId="77777777" w:rsidR="004C4107" w:rsidRPr="004C4107" w:rsidRDefault="004C4107" w:rsidP="004C4107">
            <w:pPr>
              <w:jc w:val="center"/>
              <w:rPr>
                <w:rFonts w:cs="Segoe UI"/>
                <w:b/>
                <w:bCs/>
                <w:color w:val="000000"/>
                <w:sz w:val="18"/>
                <w:szCs w:val="18"/>
                <w:lang w:eastAsia="zh-CN"/>
              </w:rPr>
            </w:pPr>
            <w:r w:rsidRPr="004C4107">
              <w:rPr>
                <w:rFonts w:cs="Segoe UI"/>
                <w:b/>
                <w:bCs/>
                <w:color w:val="000000"/>
                <w:sz w:val="18"/>
                <w:szCs w:val="18"/>
                <w:lang w:eastAsia="zh-CN"/>
              </w:rPr>
              <w:t>Payment</w:t>
            </w:r>
          </w:p>
        </w:tc>
      </w:tr>
      <w:tr w:rsidR="004C4107" w:rsidRPr="004C4107" w14:paraId="6ADC56C5" w14:textId="77777777" w:rsidTr="004C4107">
        <w:trPr>
          <w:trHeight w:val="300"/>
        </w:trPr>
        <w:tc>
          <w:tcPr>
            <w:tcW w:w="2100" w:type="dxa"/>
            <w:tcBorders>
              <w:top w:val="nil"/>
              <w:left w:val="nil"/>
              <w:bottom w:val="nil"/>
              <w:right w:val="nil"/>
            </w:tcBorders>
            <w:shd w:val="clear" w:color="auto" w:fill="auto"/>
            <w:vAlign w:val="center"/>
            <w:hideMark/>
          </w:tcPr>
          <w:p w14:paraId="31B6C054" w14:textId="3E481566" w:rsidR="004C4107" w:rsidRPr="004C4107" w:rsidRDefault="004C4107" w:rsidP="004C4107">
            <w:pPr>
              <w:rPr>
                <w:rFonts w:cs="Segoe UI"/>
                <w:color w:val="000000"/>
                <w:sz w:val="18"/>
                <w:szCs w:val="18"/>
                <w:lang w:eastAsia="zh-CN"/>
              </w:rPr>
            </w:pPr>
            <w:r w:rsidRPr="004C4107">
              <w:rPr>
                <w:rFonts w:cs="Segoe UI"/>
                <w:color w:val="000000"/>
                <w:sz w:val="18"/>
                <w:szCs w:val="18"/>
                <w:lang w:eastAsia="zh-CN"/>
              </w:rPr>
              <w:t>Time: 62 * ($</w:t>
            </w:r>
            <w:r w:rsidR="005E040F">
              <w:rPr>
                <w:rFonts w:cs="Segoe UI"/>
                <w:color w:val="000000"/>
                <w:sz w:val="18"/>
                <w:szCs w:val="18"/>
                <w:lang w:eastAsia="zh-CN"/>
              </w:rPr>
              <w:t>36.71</w:t>
            </w:r>
            <w:r w:rsidRPr="004C4107">
              <w:rPr>
                <w:rFonts w:cs="Segoe UI"/>
                <w:color w:val="000000"/>
                <w:sz w:val="18"/>
                <w:szCs w:val="18"/>
                <w:lang w:eastAsia="zh-CN"/>
              </w:rPr>
              <w:t>/60)</w:t>
            </w:r>
          </w:p>
        </w:tc>
        <w:tc>
          <w:tcPr>
            <w:tcW w:w="1600" w:type="dxa"/>
            <w:tcBorders>
              <w:top w:val="nil"/>
              <w:left w:val="nil"/>
              <w:bottom w:val="nil"/>
              <w:right w:val="nil"/>
            </w:tcBorders>
            <w:shd w:val="clear" w:color="auto" w:fill="auto"/>
            <w:vAlign w:val="center"/>
            <w:hideMark/>
          </w:tcPr>
          <w:p w14:paraId="4AFD1A07" w14:textId="6E69ADF0" w:rsidR="004C4107" w:rsidRPr="004C4107" w:rsidRDefault="004C4107" w:rsidP="004C4107">
            <w:pPr>
              <w:jc w:val="center"/>
              <w:rPr>
                <w:rFonts w:cs="Segoe UI"/>
                <w:color w:val="000000"/>
                <w:sz w:val="18"/>
                <w:szCs w:val="18"/>
                <w:lang w:eastAsia="zh-CN"/>
              </w:rPr>
            </w:pPr>
            <w:r w:rsidRPr="004C4107">
              <w:rPr>
                <w:rFonts w:cs="Segoe UI"/>
                <w:color w:val="000000"/>
                <w:sz w:val="18"/>
                <w:szCs w:val="18"/>
                <w:lang w:eastAsia="zh-CN"/>
              </w:rPr>
              <w:t>$</w:t>
            </w:r>
            <w:r w:rsidR="00B474C9">
              <w:rPr>
                <w:rFonts w:cs="Segoe UI"/>
                <w:color w:val="000000"/>
                <w:sz w:val="18"/>
                <w:szCs w:val="18"/>
                <w:lang w:eastAsia="zh-CN"/>
              </w:rPr>
              <w:t>3</w:t>
            </w:r>
            <w:r w:rsidR="000730FF">
              <w:rPr>
                <w:rFonts w:cs="Segoe UI"/>
                <w:color w:val="000000"/>
                <w:sz w:val="18"/>
                <w:szCs w:val="18"/>
                <w:lang w:eastAsia="zh-CN"/>
              </w:rPr>
              <w:t>7.93</w:t>
            </w:r>
          </w:p>
        </w:tc>
      </w:tr>
      <w:tr w:rsidR="004C4107" w:rsidRPr="004C4107" w14:paraId="444753F3" w14:textId="77777777" w:rsidTr="004C4107">
        <w:trPr>
          <w:trHeight w:val="315"/>
        </w:trPr>
        <w:tc>
          <w:tcPr>
            <w:tcW w:w="2100" w:type="dxa"/>
            <w:tcBorders>
              <w:top w:val="nil"/>
              <w:left w:val="nil"/>
              <w:bottom w:val="single" w:sz="8" w:space="0" w:color="A6A6A6"/>
              <w:right w:val="nil"/>
            </w:tcBorders>
            <w:shd w:val="clear" w:color="auto" w:fill="auto"/>
            <w:vAlign w:val="center"/>
            <w:hideMark/>
          </w:tcPr>
          <w:p w14:paraId="21F9AC05" w14:textId="7D626638" w:rsidR="004C4107" w:rsidRPr="004C4107" w:rsidRDefault="004C4107" w:rsidP="004C4107">
            <w:pPr>
              <w:rPr>
                <w:rFonts w:cs="Segoe UI"/>
                <w:color w:val="000000"/>
                <w:sz w:val="18"/>
                <w:szCs w:val="18"/>
                <w:lang w:eastAsia="zh-CN"/>
              </w:rPr>
            </w:pPr>
            <w:r w:rsidRPr="004C4107">
              <w:rPr>
                <w:rFonts w:cs="Segoe UI"/>
                <w:color w:val="000000"/>
                <w:sz w:val="18"/>
                <w:szCs w:val="18"/>
                <w:lang w:eastAsia="zh-CN"/>
              </w:rPr>
              <w:t>Distance: 68 * $0.</w:t>
            </w:r>
            <w:r w:rsidR="00B474C9">
              <w:rPr>
                <w:rFonts w:cs="Segoe UI"/>
                <w:color w:val="000000"/>
                <w:sz w:val="18"/>
                <w:szCs w:val="18"/>
                <w:lang w:eastAsia="zh-CN"/>
              </w:rPr>
              <w:t>6731</w:t>
            </w:r>
          </w:p>
        </w:tc>
        <w:tc>
          <w:tcPr>
            <w:tcW w:w="1600" w:type="dxa"/>
            <w:tcBorders>
              <w:top w:val="nil"/>
              <w:left w:val="nil"/>
              <w:bottom w:val="single" w:sz="8" w:space="0" w:color="A6A6A6"/>
              <w:right w:val="nil"/>
            </w:tcBorders>
            <w:shd w:val="clear" w:color="auto" w:fill="auto"/>
            <w:vAlign w:val="center"/>
            <w:hideMark/>
          </w:tcPr>
          <w:p w14:paraId="0248F763" w14:textId="15AC6628" w:rsidR="004C4107" w:rsidRPr="004C4107" w:rsidRDefault="004C4107" w:rsidP="004C4107">
            <w:pPr>
              <w:jc w:val="center"/>
              <w:rPr>
                <w:rFonts w:cs="Segoe UI"/>
                <w:color w:val="000000"/>
                <w:sz w:val="18"/>
                <w:szCs w:val="18"/>
                <w:lang w:eastAsia="zh-CN"/>
              </w:rPr>
            </w:pPr>
            <w:r w:rsidRPr="004C4107">
              <w:rPr>
                <w:rFonts w:cs="Segoe UI"/>
                <w:color w:val="000000"/>
                <w:sz w:val="18"/>
                <w:szCs w:val="18"/>
                <w:lang w:eastAsia="zh-CN"/>
              </w:rPr>
              <w:t>$</w:t>
            </w:r>
            <w:r w:rsidR="00F74D4B">
              <w:rPr>
                <w:rFonts w:cs="Segoe UI"/>
                <w:color w:val="000000"/>
                <w:sz w:val="18"/>
                <w:szCs w:val="18"/>
                <w:lang w:eastAsia="zh-CN"/>
              </w:rPr>
              <w:t>45.77</w:t>
            </w:r>
          </w:p>
        </w:tc>
      </w:tr>
      <w:tr w:rsidR="004C4107" w:rsidRPr="004C4107" w14:paraId="3C542C27" w14:textId="77777777" w:rsidTr="004C4107">
        <w:trPr>
          <w:trHeight w:val="315"/>
        </w:trPr>
        <w:tc>
          <w:tcPr>
            <w:tcW w:w="2100" w:type="dxa"/>
            <w:tcBorders>
              <w:top w:val="nil"/>
              <w:left w:val="nil"/>
              <w:bottom w:val="single" w:sz="8" w:space="0" w:color="A6A6A6"/>
              <w:right w:val="nil"/>
            </w:tcBorders>
            <w:shd w:val="clear" w:color="auto" w:fill="auto"/>
            <w:vAlign w:val="center"/>
            <w:hideMark/>
          </w:tcPr>
          <w:p w14:paraId="7F6C79F3" w14:textId="77777777" w:rsidR="004C4107" w:rsidRPr="004C4107" w:rsidRDefault="004C4107" w:rsidP="004C4107">
            <w:pPr>
              <w:rPr>
                <w:rFonts w:cs="Segoe UI"/>
                <w:color w:val="000000"/>
                <w:sz w:val="18"/>
                <w:szCs w:val="18"/>
                <w:lang w:eastAsia="zh-CN"/>
              </w:rPr>
            </w:pPr>
            <w:r w:rsidRPr="004C4107">
              <w:rPr>
                <w:rFonts w:cs="Segoe UI"/>
                <w:color w:val="000000"/>
                <w:sz w:val="18"/>
                <w:szCs w:val="18"/>
                <w:lang w:eastAsia="zh-CN"/>
              </w:rPr>
              <w:t>Total</w:t>
            </w:r>
          </w:p>
        </w:tc>
        <w:tc>
          <w:tcPr>
            <w:tcW w:w="1600" w:type="dxa"/>
            <w:tcBorders>
              <w:top w:val="nil"/>
              <w:left w:val="nil"/>
              <w:bottom w:val="single" w:sz="8" w:space="0" w:color="A6A6A6"/>
              <w:right w:val="nil"/>
            </w:tcBorders>
            <w:shd w:val="clear" w:color="auto" w:fill="auto"/>
            <w:vAlign w:val="center"/>
            <w:hideMark/>
          </w:tcPr>
          <w:p w14:paraId="7F8F6CF7" w14:textId="6742BFC1" w:rsidR="004C4107" w:rsidRPr="004C4107" w:rsidRDefault="004C4107" w:rsidP="004C4107">
            <w:pPr>
              <w:jc w:val="center"/>
              <w:rPr>
                <w:rFonts w:cs="Segoe UI"/>
                <w:color w:val="000000"/>
                <w:sz w:val="18"/>
                <w:szCs w:val="18"/>
                <w:lang w:eastAsia="zh-CN"/>
              </w:rPr>
            </w:pPr>
            <w:r w:rsidRPr="004C4107">
              <w:rPr>
                <w:rFonts w:cs="Segoe UI"/>
                <w:color w:val="000000"/>
                <w:sz w:val="18"/>
                <w:szCs w:val="18"/>
                <w:lang w:eastAsia="zh-CN"/>
              </w:rPr>
              <w:t>$</w:t>
            </w:r>
            <w:r w:rsidR="00B474C9">
              <w:rPr>
                <w:rFonts w:cs="Segoe UI"/>
                <w:color w:val="000000"/>
                <w:sz w:val="18"/>
                <w:szCs w:val="18"/>
                <w:lang w:eastAsia="zh-CN"/>
              </w:rPr>
              <w:t>8</w:t>
            </w:r>
            <w:r w:rsidR="000730FF">
              <w:rPr>
                <w:rFonts w:cs="Segoe UI"/>
                <w:color w:val="000000"/>
                <w:sz w:val="18"/>
                <w:szCs w:val="18"/>
                <w:lang w:eastAsia="zh-CN"/>
              </w:rPr>
              <w:t>3.70</w:t>
            </w:r>
          </w:p>
        </w:tc>
      </w:tr>
    </w:tbl>
    <w:p w14:paraId="6D3F078F" w14:textId="67235942" w:rsidR="00925892" w:rsidRDefault="00925892" w:rsidP="00DA0232">
      <w:pPr>
        <w:keepNext/>
      </w:pPr>
    </w:p>
    <w:p w14:paraId="2611F9C1" w14:textId="77777777" w:rsidR="003235C6" w:rsidRDefault="003235C6" w:rsidP="00B91B22">
      <w:pPr>
        <w:keepNext/>
        <w:spacing w:after="120"/>
      </w:pPr>
      <w:r>
        <w:t>Relevant part of the claim:</w:t>
      </w:r>
    </w:p>
    <w:tbl>
      <w:tblPr>
        <w:tblW w:w="14162"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110"/>
        <w:gridCol w:w="1110"/>
        <w:gridCol w:w="1111"/>
        <w:gridCol w:w="865"/>
        <w:gridCol w:w="747"/>
        <w:gridCol w:w="912"/>
        <w:gridCol w:w="1110"/>
        <w:gridCol w:w="818"/>
        <w:gridCol w:w="851"/>
        <w:gridCol w:w="922"/>
        <w:gridCol w:w="1299"/>
        <w:gridCol w:w="1111"/>
        <w:gridCol w:w="1276"/>
        <w:gridCol w:w="920"/>
      </w:tblGrid>
      <w:tr w:rsidR="00D64128" w:rsidRPr="00B91B22" w14:paraId="1D1AE57A" w14:textId="738DFE79" w:rsidTr="00D64128">
        <w:trPr>
          <w:cantSplit/>
        </w:trPr>
        <w:tc>
          <w:tcPr>
            <w:tcW w:w="1110" w:type="dxa"/>
            <w:tcBorders>
              <w:top w:val="nil"/>
              <w:bottom w:val="nil"/>
            </w:tcBorders>
            <w:shd w:val="clear" w:color="auto" w:fill="D9D9D9" w:themeFill="background1" w:themeFillShade="D9"/>
            <w:noWrap/>
            <w:hideMark/>
          </w:tcPr>
          <w:p w14:paraId="1AA71DE2" w14:textId="77777777" w:rsidR="00D64128" w:rsidRPr="00B91B22" w:rsidRDefault="00D64128" w:rsidP="00442A06">
            <w:pPr>
              <w:pStyle w:val="TableText"/>
              <w:jc w:val="center"/>
              <w:rPr>
                <w:b/>
                <w:lang w:eastAsia="en-NZ"/>
              </w:rPr>
            </w:pPr>
            <w:r w:rsidRPr="00B91B22">
              <w:rPr>
                <w:b/>
                <w:lang w:eastAsia="en-NZ"/>
              </w:rPr>
              <w:t>IBT</w:t>
            </w:r>
            <w:r>
              <w:rPr>
                <w:b/>
                <w:lang w:eastAsia="en-NZ"/>
              </w:rPr>
              <w:br/>
            </w:r>
            <w:r w:rsidRPr="00B91B22">
              <w:rPr>
                <w:b/>
                <w:lang w:eastAsia="en-NZ"/>
              </w:rPr>
              <w:t>PSO</w:t>
            </w:r>
          </w:p>
        </w:tc>
        <w:tc>
          <w:tcPr>
            <w:tcW w:w="1110" w:type="dxa"/>
            <w:tcBorders>
              <w:top w:val="nil"/>
              <w:bottom w:val="nil"/>
            </w:tcBorders>
            <w:shd w:val="clear" w:color="auto" w:fill="D9D9D9" w:themeFill="background1" w:themeFillShade="D9"/>
            <w:noWrap/>
            <w:hideMark/>
          </w:tcPr>
          <w:p w14:paraId="1832267E" w14:textId="77777777" w:rsidR="00D64128" w:rsidRPr="00B91B22" w:rsidRDefault="00D64128" w:rsidP="00B91B22">
            <w:pPr>
              <w:pStyle w:val="TableText"/>
              <w:jc w:val="center"/>
              <w:rPr>
                <w:b/>
                <w:lang w:eastAsia="en-NZ"/>
              </w:rPr>
            </w:pPr>
            <w:r w:rsidRPr="00B91B22">
              <w:rPr>
                <w:b/>
                <w:lang w:eastAsia="en-NZ"/>
              </w:rPr>
              <w:t>Employee</w:t>
            </w:r>
            <w:r>
              <w:rPr>
                <w:b/>
                <w:lang w:eastAsia="en-NZ"/>
              </w:rPr>
              <w:t xml:space="preserve"> </w:t>
            </w:r>
            <w:r w:rsidRPr="00B91B22">
              <w:rPr>
                <w:b/>
                <w:lang w:eastAsia="en-NZ"/>
              </w:rPr>
              <w:t>ID</w:t>
            </w:r>
          </w:p>
        </w:tc>
        <w:tc>
          <w:tcPr>
            <w:tcW w:w="1111" w:type="dxa"/>
            <w:tcBorders>
              <w:top w:val="nil"/>
              <w:bottom w:val="nil"/>
            </w:tcBorders>
            <w:shd w:val="clear" w:color="auto" w:fill="D9D9D9" w:themeFill="background1" w:themeFillShade="D9"/>
            <w:noWrap/>
            <w:hideMark/>
          </w:tcPr>
          <w:p w14:paraId="56FB7CE0" w14:textId="77777777" w:rsidR="00D64128" w:rsidRPr="00B91B22" w:rsidRDefault="00D64128" w:rsidP="00442A06">
            <w:pPr>
              <w:pStyle w:val="TableText"/>
              <w:jc w:val="center"/>
              <w:rPr>
                <w:b/>
                <w:lang w:eastAsia="en-NZ"/>
              </w:rPr>
            </w:pPr>
            <w:r w:rsidRPr="00B91B22">
              <w:rPr>
                <w:b/>
                <w:lang w:eastAsia="en-NZ"/>
              </w:rPr>
              <w:t>Visit</w:t>
            </w:r>
            <w:r>
              <w:rPr>
                <w:b/>
                <w:lang w:eastAsia="en-NZ"/>
              </w:rPr>
              <w:br/>
              <w:t>d</w:t>
            </w:r>
            <w:r w:rsidRPr="00B91B22">
              <w:rPr>
                <w:b/>
                <w:lang w:eastAsia="en-NZ"/>
              </w:rPr>
              <w:t>ate</w:t>
            </w:r>
          </w:p>
        </w:tc>
        <w:tc>
          <w:tcPr>
            <w:tcW w:w="865" w:type="dxa"/>
            <w:tcBorders>
              <w:top w:val="nil"/>
              <w:bottom w:val="nil"/>
            </w:tcBorders>
            <w:shd w:val="clear" w:color="auto" w:fill="D9D9D9" w:themeFill="background1" w:themeFillShade="D9"/>
            <w:noWrap/>
            <w:hideMark/>
          </w:tcPr>
          <w:p w14:paraId="08F273B2" w14:textId="77777777" w:rsidR="00D64128" w:rsidRPr="00B91B22" w:rsidRDefault="00D64128" w:rsidP="00442A06">
            <w:pPr>
              <w:pStyle w:val="TableText"/>
              <w:jc w:val="center"/>
              <w:rPr>
                <w:b/>
                <w:lang w:eastAsia="en-NZ"/>
              </w:rPr>
            </w:pPr>
            <w:r w:rsidRPr="00B91B22">
              <w:rPr>
                <w:b/>
                <w:lang w:eastAsia="en-NZ"/>
              </w:rPr>
              <w:t>Visit</w:t>
            </w:r>
            <w:r>
              <w:rPr>
                <w:b/>
                <w:lang w:eastAsia="en-NZ"/>
              </w:rPr>
              <w:br/>
              <w:t>t</w:t>
            </w:r>
            <w:r w:rsidRPr="00B91B22">
              <w:rPr>
                <w:b/>
                <w:lang w:eastAsia="en-NZ"/>
              </w:rPr>
              <w:t>ime</w:t>
            </w:r>
          </w:p>
        </w:tc>
        <w:tc>
          <w:tcPr>
            <w:tcW w:w="747" w:type="dxa"/>
            <w:tcBorders>
              <w:top w:val="nil"/>
              <w:bottom w:val="nil"/>
            </w:tcBorders>
            <w:shd w:val="clear" w:color="auto" w:fill="D9D9D9" w:themeFill="background1" w:themeFillShade="D9"/>
            <w:hideMark/>
          </w:tcPr>
          <w:p w14:paraId="584D30BB" w14:textId="77777777" w:rsidR="00D64128" w:rsidRPr="00B91B22" w:rsidRDefault="00D64128" w:rsidP="00442A06">
            <w:pPr>
              <w:pStyle w:val="TableText"/>
              <w:jc w:val="center"/>
              <w:rPr>
                <w:b/>
                <w:lang w:eastAsia="en-NZ"/>
              </w:rPr>
            </w:pPr>
            <w:r w:rsidRPr="00B91B22">
              <w:rPr>
                <w:b/>
                <w:lang w:eastAsia="en-NZ"/>
              </w:rPr>
              <w:t>Post</w:t>
            </w:r>
            <w:r>
              <w:rPr>
                <w:b/>
                <w:lang w:eastAsia="en-NZ"/>
              </w:rPr>
              <w:br/>
              <w:t>c</w:t>
            </w:r>
            <w:r w:rsidRPr="00B91B22">
              <w:rPr>
                <w:b/>
                <w:lang w:eastAsia="en-NZ"/>
              </w:rPr>
              <w:t>ode</w:t>
            </w:r>
          </w:p>
        </w:tc>
        <w:tc>
          <w:tcPr>
            <w:tcW w:w="912" w:type="dxa"/>
            <w:tcBorders>
              <w:top w:val="nil"/>
              <w:bottom w:val="nil"/>
            </w:tcBorders>
            <w:shd w:val="clear" w:color="auto" w:fill="D9D9D9" w:themeFill="background1" w:themeFillShade="D9"/>
            <w:hideMark/>
          </w:tcPr>
          <w:p w14:paraId="24535133" w14:textId="77777777" w:rsidR="00D64128" w:rsidRPr="00B91B22" w:rsidRDefault="00D64128" w:rsidP="00442A06">
            <w:pPr>
              <w:pStyle w:val="TableText"/>
              <w:jc w:val="center"/>
              <w:rPr>
                <w:b/>
                <w:lang w:eastAsia="en-NZ"/>
              </w:rPr>
            </w:pPr>
            <w:r w:rsidRPr="00B91B22">
              <w:rPr>
                <w:b/>
                <w:lang w:eastAsia="en-NZ"/>
              </w:rPr>
              <w:t>First</w:t>
            </w:r>
            <w:r>
              <w:rPr>
                <w:b/>
                <w:lang w:eastAsia="en-NZ"/>
              </w:rPr>
              <w:br/>
              <w:t>v</w:t>
            </w:r>
            <w:r w:rsidRPr="00B91B22">
              <w:rPr>
                <w:b/>
                <w:lang w:eastAsia="en-NZ"/>
              </w:rPr>
              <w:t>isit</w:t>
            </w:r>
          </w:p>
        </w:tc>
        <w:tc>
          <w:tcPr>
            <w:tcW w:w="1110" w:type="dxa"/>
            <w:tcBorders>
              <w:top w:val="nil"/>
              <w:bottom w:val="nil"/>
            </w:tcBorders>
            <w:shd w:val="clear" w:color="auto" w:fill="D9D9D9" w:themeFill="background1" w:themeFillShade="D9"/>
            <w:hideMark/>
          </w:tcPr>
          <w:p w14:paraId="2B5ECE25" w14:textId="77777777" w:rsidR="00D64128" w:rsidRPr="00B91B22" w:rsidRDefault="00D64128" w:rsidP="00442A06">
            <w:pPr>
              <w:pStyle w:val="TableText"/>
              <w:jc w:val="center"/>
              <w:rPr>
                <w:b/>
                <w:lang w:eastAsia="en-NZ"/>
              </w:rPr>
            </w:pPr>
            <w:r w:rsidRPr="00B91B22">
              <w:rPr>
                <w:b/>
                <w:lang w:eastAsia="en-NZ"/>
              </w:rPr>
              <w:t>Person</w:t>
            </w:r>
            <w:r>
              <w:rPr>
                <w:b/>
                <w:lang w:eastAsia="en-NZ"/>
              </w:rPr>
              <w:br/>
            </w:r>
            <w:r w:rsidRPr="00B91B22">
              <w:rPr>
                <w:b/>
                <w:lang w:eastAsia="en-NZ"/>
              </w:rPr>
              <w:t>NHI</w:t>
            </w:r>
          </w:p>
        </w:tc>
        <w:tc>
          <w:tcPr>
            <w:tcW w:w="818" w:type="dxa"/>
            <w:tcBorders>
              <w:top w:val="nil"/>
              <w:bottom w:val="nil"/>
            </w:tcBorders>
            <w:shd w:val="clear" w:color="auto" w:fill="D9D9D9" w:themeFill="background1" w:themeFillShade="D9"/>
            <w:hideMark/>
          </w:tcPr>
          <w:p w14:paraId="6F173941" w14:textId="77777777" w:rsidR="00D64128" w:rsidRPr="00B91B22" w:rsidRDefault="00D64128" w:rsidP="00B91B22">
            <w:pPr>
              <w:pStyle w:val="TableText"/>
              <w:jc w:val="center"/>
              <w:rPr>
                <w:b/>
                <w:lang w:eastAsia="en-NZ"/>
              </w:rPr>
            </w:pPr>
            <w:r w:rsidRPr="00B91B22">
              <w:rPr>
                <w:b/>
                <w:lang w:eastAsia="en-NZ"/>
              </w:rPr>
              <w:t>Funder</w:t>
            </w:r>
          </w:p>
        </w:tc>
        <w:tc>
          <w:tcPr>
            <w:tcW w:w="851" w:type="dxa"/>
            <w:tcBorders>
              <w:top w:val="nil"/>
              <w:bottom w:val="nil"/>
            </w:tcBorders>
            <w:shd w:val="clear" w:color="auto" w:fill="D9D9D9" w:themeFill="background1" w:themeFillShade="D9"/>
            <w:hideMark/>
          </w:tcPr>
          <w:p w14:paraId="68FC6E51" w14:textId="77777777" w:rsidR="00D64128" w:rsidRPr="00B91B22" w:rsidRDefault="00D64128" w:rsidP="00442A06">
            <w:pPr>
              <w:pStyle w:val="TableText"/>
              <w:jc w:val="center"/>
              <w:rPr>
                <w:b/>
                <w:lang w:eastAsia="en-NZ"/>
              </w:rPr>
            </w:pPr>
            <w:r w:rsidRPr="00B91B22">
              <w:rPr>
                <w:b/>
                <w:lang w:eastAsia="en-NZ"/>
              </w:rPr>
              <w:t>FFS/</w:t>
            </w:r>
            <w:r>
              <w:rPr>
                <w:b/>
                <w:lang w:eastAsia="en-NZ"/>
              </w:rPr>
              <w:br/>
              <w:t>b</w:t>
            </w:r>
            <w:r w:rsidRPr="00B91B22">
              <w:rPr>
                <w:b/>
                <w:lang w:eastAsia="en-NZ"/>
              </w:rPr>
              <w:t>ulk</w:t>
            </w:r>
          </w:p>
        </w:tc>
        <w:tc>
          <w:tcPr>
            <w:tcW w:w="922" w:type="dxa"/>
            <w:tcBorders>
              <w:top w:val="nil"/>
              <w:bottom w:val="nil"/>
            </w:tcBorders>
            <w:shd w:val="clear" w:color="auto" w:fill="D9D9D9" w:themeFill="background1" w:themeFillShade="D9"/>
            <w:hideMark/>
          </w:tcPr>
          <w:p w14:paraId="3721156F" w14:textId="77777777" w:rsidR="00D64128" w:rsidRPr="00B91B22" w:rsidRDefault="00D64128" w:rsidP="00442A06">
            <w:pPr>
              <w:pStyle w:val="TableText"/>
              <w:jc w:val="center"/>
              <w:rPr>
                <w:b/>
                <w:lang w:eastAsia="en-NZ"/>
              </w:rPr>
            </w:pPr>
            <w:r w:rsidRPr="00B91B22">
              <w:rPr>
                <w:b/>
                <w:lang w:eastAsia="en-NZ"/>
              </w:rPr>
              <w:t>Record</w:t>
            </w:r>
            <w:r>
              <w:rPr>
                <w:b/>
                <w:lang w:eastAsia="en-NZ"/>
              </w:rPr>
              <w:br/>
            </w:r>
            <w:r w:rsidRPr="00B91B22">
              <w:rPr>
                <w:b/>
                <w:lang w:eastAsia="en-NZ"/>
              </w:rPr>
              <w:t>ID</w:t>
            </w:r>
          </w:p>
        </w:tc>
        <w:tc>
          <w:tcPr>
            <w:tcW w:w="1299" w:type="dxa"/>
            <w:tcBorders>
              <w:top w:val="nil"/>
              <w:bottom w:val="nil"/>
            </w:tcBorders>
            <w:shd w:val="clear" w:color="auto" w:fill="D9D9D9" w:themeFill="background1" w:themeFillShade="D9"/>
            <w:hideMark/>
          </w:tcPr>
          <w:p w14:paraId="0B400E68" w14:textId="77777777" w:rsidR="00D64128" w:rsidRPr="00B91B22" w:rsidRDefault="00D64128" w:rsidP="00B91B22">
            <w:pPr>
              <w:pStyle w:val="TableText"/>
              <w:jc w:val="center"/>
              <w:rPr>
                <w:b/>
                <w:lang w:eastAsia="en-NZ"/>
              </w:rPr>
            </w:pPr>
            <w:r w:rsidRPr="00B91B22">
              <w:rPr>
                <w:b/>
                <w:lang w:eastAsia="en-NZ"/>
              </w:rPr>
              <w:t>Agreement</w:t>
            </w:r>
            <w:r>
              <w:rPr>
                <w:b/>
                <w:lang w:eastAsia="en-NZ"/>
              </w:rPr>
              <w:t xml:space="preserve"> n</w:t>
            </w:r>
            <w:r w:rsidRPr="00B91B22">
              <w:rPr>
                <w:b/>
                <w:lang w:eastAsia="en-NZ"/>
              </w:rPr>
              <w:t>umber</w:t>
            </w:r>
          </w:p>
        </w:tc>
        <w:tc>
          <w:tcPr>
            <w:tcW w:w="1111" w:type="dxa"/>
            <w:tcBorders>
              <w:top w:val="nil"/>
              <w:bottom w:val="nil"/>
            </w:tcBorders>
            <w:shd w:val="clear" w:color="auto" w:fill="D9D9D9" w:themeFill="background1" w:themeFillShade="D9"/>
            <w:hideMark/>
          </w:tcPr>
          <w:p w14:paraId="33755F68" w14:textId="77777777" w:rsidR="00D64128" w:rsidRPr="00B91B22" w:rsidRDefault="00D64128" w:rsidP="00B91B22">
            <w:pPr>
              <w:pStyle w:val="TableText"/>
              <w:jc w:val="center"/>
              <w:rPr>
                <w:b/>
                <w:lang w:eastAsia="en-NZ"/>
              </w:rPr>
            </w:pPr>
            <w:proofErr w:type="spellStart"/>
            <w:r w:rsidRPr="00B91B22">
              <w:rPr>
                <w:b/>
                <w:lang w:eastAsia="en-NZ"/>
              </w:rPr>
              <w:t>Excep</w:t>
            </w:r>
            <w:proofErr w:type="spellEnd"/>
            <w:r>
              <w:rPr>
                <w:b/>
                <w:lang w:eastAsia="en-NZ"/>
              </w:rPr>
              <w:t xml:space="preserve"> t</w:t>
            </w:r>
            <w:r w:rsidRPr="00B91B22">
              <w:rPr>
                <w:b/>
                <w:lang w:eastAsia="en-NZ"/>
              </w:rPr>
              <w:t>ravel</w:t>
            </w:r>
            <w:r>
              <w:rPr>
                <w:b/>
                <w:lang w:eastAsia="en-NZ"/>
              </w:rPr>
              <w:t xml:space="preserve"> t</w:t>
            </w:r>
            <w:r w:rsidRPr="00B91B22">
              <w:rPr>
                <w:b/>
                <w:lang w:eastAsia="en-NZ"/>
              </w:rPr>
              <w:t>ime</w:t>
            </w:r>
          </w:p>
        </w:tc>
        <w:tc>
          <w:tcPr>
            <w:tcW w:w="1276" w:type="dxa"/>
            <w:tcBorders>
              <w:top w:val="nil"/>
              <w:bottom w:val="nil"/>
            </w:tcBorders>
            <w:shd w:val="clear" w:color="auto" w:fill="D9D9D9" w:themeFill="background1" w:themeFillShade="D9"/>
            <w:hideMark/>
          </w:tcPr>
          <w:p w14:paraId="38D9F864" w14:textId="77777777" w:rsidR="00D64128" w:rsidRPr="00B91B22" w:rsidRDefault="00D64128" w:rsidP="00B91B22">
            <w:pPr>
              <w:pStyle w:val="TableText"/>
              <w:jc w:val="center"/>
              <w:rPr>
                <w:b/>
                <w:lang w:eastAsia="en-NZ"/>
              </w:rPr>
            </w:pPr>
            <w:proofErr w:type="spellStart"/>
            <w:r w:rsidRPr="00B91B22">
              <w:rPr>
                <w:b/>
                <w:lang w:eastAsia="en-NZ"/>
              </w:rPr>
              <w:t>Excep</w:t>
            </w:r>
            <w:proofErr w:type="spellEnd"/>
            <w:r w:rsidRPr="00B91B22">
              <w:rPr>
                <w:b/>
                <w:lang w:eastAsia="en-NZ"/>
              </w:rPr>
              <w:t xml:space="preserve"> </w:t>
            </w:r>
            <w:r>
              <w:rPr>
                <w:b/>
                <w:lang w:eastAsia="en-NZ"/>
              </w:rPr>
              <w:t>t</w:t>
            </w:r>
            <w:r w:rsidRPr="00B91B22">
              <w:rPr>
                <w:b/>
                <w:lang w:eastAsia="en-NZ"/>
              </w:rPr>
              <w:t>ravel</w:t>
            </w:r>
            <w:r>
              <w:rPr>
                <w:b/>
                <w:lang w:eastAsia="en-NZ"/>
              </w:rPr>
              <w:t xml:space="preserve"> d</w:t>
            </w:r>
            <w:r w:rsidRPr="00B91B22">
              <w:rPr>
                <w:b/>
                <w:lang w:eastAsia="en-NZ"/>
              </w:rPr>
              <w:t>istance</w:t>
            </w:r>
          </w:p>
        </w:tc>
        <w:tc>
          <w:tcPr>
            <w:tcW w:w="920" w:type="dxa"/>
            <w:tcBorders>
              <w:top w:val="nil"/>
              <w:bottom w:val="nil"/>
            </w:tcBorders>
            <w:shd w:val="clear" w:color="auto" w:fill="D9D9D9" w:themeFill="background1" w:themeFillShade="D9"/>
          </w:tcPr>
          <w:p w14:paraId="29684E9C" w14:textId="147396C0" w:rsidR="00D64128" w:rsidRPr="00B91B22" w:rsidRDefault="00D64128" w:rsidP="00B91B22">
            <w:pPr>
              <w:pStyle w:val="TableText"/>
              <w:jc w:val="center"/>
              <w:rPr>
                <w:b/>
                <w:lang w:eastAsia="en-NZ"/>
              </w:rPr>
            </w:pPr>
            <w:proofErr w:type="spellStart"/>
            <w:r w:rsidRPr="004C4107">
              <w:rPr>
                <w:b/>
                <w:lang w:eastAsia="en-NZ"/>
              </w:rPr>
              <w:t>PayBand</w:t>
            </w:r>
            <w:proofErr w:type="spellEnd"/>
          </w:p>
        </w:tc>
      </w:tr>
      <w:tr w:rsidR="00D64128" w:rsidRPr="001869AD" w14:paraId="71FAB484" w14:textId="219C8AD2" w:rsidTr="00D64128">
        <w:trPr>
          <w:cantSplit/>
        </w:trPr>
        <w:tc>
          <w:tcPr>
            <w:tcW w:w="1110" w:type="dxa"/>
            <w:tcBorders>
              <w:top w:val="nil"/>
            </w:tcBorders>
            <w:shd w:val="clear" w:color="auto" w:fill="auto"/>
            <w:noWrap/>
            <w:hideMark/>
          </w:tcPr>
          <w:p w14:paraId="2BE2484C" w14:textId="77777777" w:rsidR="00D64128" w:rsidRPr="001869AD" w:rsidRDefault="00D64128" w:rsidP="00B91B22">
            <w:pPr>
              <w:pStyle w:val="TableText"/>
              <w:jc w:val="center"/>
              <w:rPr>
                <w:lang w:eastAsia="en-NZ"/>
              </w:rPr>
            </w:pPr>
          </w:p>
        </w:tc>
        <w:tc>
          <w:tcPr>
            <w:tcW w:w="1110" w:type="dxa"/>
            <w:tcBorders>
              <w:top w:val="nil"/>
            </w:tcBorders>
            <w:shd w:val="clear" w:color="auto" w:fill="auto"/>
            <w:noWrap/>
            <w:hideMark/>
          </w:tcPr>
          <w:p w14:paraId="22FC5052" w14:textId="77777777" w:rsidR="00D64128" w:rsidRPr="001869AD" w:rsidRDefault="00D64128" w:rsidP="00B91B22">
            <w:pPr>
              <w:pStyle w:val="TableText"/>
              <w:jc w:val="center"/>
              <w:rPr>
                <w:lang w:eastAsia="en-NZ"/>
              </w:rPr>
            </w:pPr>
            <w:r w:rsidRPr="001869AD">
              <w:rPr>
                <w:lang w:eastAsia="en-NZ"/>
              </w:rPr>
              <w:t>20</w:t>
            </w:r>
            <w:r>
              <w:rPr>
                <w:lang w:eastAsia="en-NZ"/>
              </w:rPr>
              <w:t>0</w:t>
            </w:r>
            <w:r w:rsidRPr="001869AD">
              <w:rPr>
                <w:lang w:eastAsia="en-NZ"/>
              </w:rPr>
              <w:t>2</w:t>
            </w:r>
          </w:p>
        </w:tc>
        <w:tc>
          <w:tcPr>
            <w:tcW w:w="1111" w:type="dxa"/>
            <w:tcBorders>
              <w:top w:val="nil"/>
            </w:tcBorders>
            <w:shd w:val="clear" w:color="auto" w:fill="auto"/>
            <w:noWrap/>
            <w:hideMark/>
          </w:tcPr>
          <w:p w14:paraId="44A222EB" w14:textId="06C33ACA" w:rsidR="00D64128" w:rsidRPr="001869AD" w:rsidRDefault="00D64128" w:rsidP="00B91B22">
            <w:pPr>
              <w:pStyle w:val="TableText"/>
              <w:jc w:val="center"/>
              <w:rPr>
                <w:lang w:eastAsia="en-NZ"/>
              </w:rPr>
            </w:pPr>
            <w:r>
              <w:rPr>
                <w:lang w:eastAsia="en-NZ"/>
              </w:rPr>
              <w:t>02/0</w:t>
            </w:r>
            <w:r w:rsidR="00315429">
              <w:rPr>
                <w:lang w:eastAsia="en-NZ"/>
              </w:rPr>
              <w:t>7</w:t>
            </w:r>
            <w:r w:rsidR="00D76EE4">
              <w:rPr>
                <w:lang w:eastAsia="en-NZ"/>
              </w:rPr>
              <w:t>/2023</w:t>
            </w:r>
          </w:p>
        </w:tc>
        <w:tc>
          <w:tcPr>
            <w:tcW w:w="865" w:type="dxa"/>
            <w:tcBorders>
              <w:top w:val="nil"/>
            </w:tcBorders>
            <w:shd w:val="clear" w:color="auto" w:fill="auto"/>
            <w:noWrap/>
            <w:hideMark/>
          </w:tcPr>
          <w:p w14:paraId="1B227601" w14:textId="77777777" w:rsidR="00D64128" w:rsidRPr="001869AD" w:rsidRDefault="00D64128" w:rsidP="00B91B22">
            <w:pPr>
              <w:pStyle w:val="TableText"/>
              <w:jc w:val="center"/>
              <w:rPr>
                <w:lang w:eastAsia="en-NZ"/>
              </w:rPr>
            </w:pPr>
            <w:r w:rsidRPr="001869AD">
              <w:rPr>
                <w:lang w:eastAsia="en-NZ"/>
              </w:rPr>
              <w:t>7:00</w:t>
            </w:r>
          </w:p>
        </w:tc>
        <w:tc>
          <w:tcPr>
            <w:tcW w:w="747" w:type="dxa"/>
            <w:tcBorders>
              <w:top w:val="nil"/>
            </w:tcBorders>
            <w:shd w:val="clear" w:color="auto" w:fill="auto"/>
            <w:noWrap/>
            <w:hideMark/>
          </w:tcPr>
          <w:p w14:paraId="1415B5AB" w14:textId="77777777" w:rsidR="00D64128" w:rsidRPr="001869AD" w:rsidRDefault="00D64128" w:rsidP="00B91B22">
            <w:pPr>
              <w:pStyle w:val="TableText"/>
              <w:jc w:val="center"/>
              <w:rPr>
                <w:lang w:eastAsia="en-NZ"/>
              </w:rPr>
            </w:pPr>
            <w:r>
              <w:rPr>
                <w:lang w:eastAsia="en-NZ"/>
              </w:rPr>
              <w:t>2</w:t>
            </w:r>
            <w:r w:rsidRPr="001869AD">
              <w:rPr>
                <w:lang w:eastAsia="en-NZ"/>
              </w:rPr>
              <w:t>00</w:t>
            </w:r>
            <w:r>
              <w:rPr>
                <w:lang w:eastAsia="en-NZ"/>
              </w:rPr>
              <w:t>2</w:t>
            </w:r>
          </w:p>
        </w:tc>
        <w:tc>
          <w:tcPr>
            <w:tcW w:w="912" w:type="dxa"/>
            <w:tcBorders>
              <w:top w:val="nil"/>
            </w:tcBorders>
            <w:shd w:val="clear" w:color="auto" w:fill="auto"/>
            <w:noWrap/>
            <w:hideMark/>
          </w:tcPr>
          <w:p w14:paraId="1FE72888" w14:textId="77777777" w:rsidR="00D64128" w:rsidRPr="001869AD" w:rsidRDefault="00D64128" w:rsidP="00B91B22">
            <w:pPr>
              <w:pStyle w:val="TableText"/>
              <w:jc w:val="center"/>
              <w:rPr>
                <w:lang w:eastAsia="en-NZ"/>
              </w:rPr>
            </w:pPr>
            <w:r w:rsidRPr="001869AD">
              <w:rPr>
                <w:lang w:eastAsia="en-NZ"/>
              </w:rPr>
              <w:t>Y</w:t>
            </w:r>
          </w:p>
        </w:tc>
        <w:tc>
          <w:tcPr>
            <w:tcW w:w="1110" w:type="dxa"/>
            <w:tcBorders>
              <w:top w:val="nil"/>
            </w:tcBorders>
            <w:shd w:val="clear" w:color="auto" w:fill="auto"/>
            <w:noWrap/>
            <w:hideMark/>
          </w:tcPr>
          <w:p w14:paraId="020AA0DB" w14:textId="77777777" w:rsidR="00D64128" w:rsidRPr="001869AD" w:rsidRDefault="00D64128" w:rsidP="00B91B22">
            <w:pPr>
              <w:pStyle w:val="TableText"/>
              <w:jc w:val="center"/>
              <w:rPr>
                <w:lang w:eastAsia="en-NZ"/>
              </w:rPr>
            </w:pPr>
            <w:r>
              <w:rPr>
                <w:lang w:eastAsia="en-NZ"/>
              </w:rPr>
              <w:t>DDD0004</w:t>
            </w:r>
          </w:p>
        </w:tc>
        <w:tc>
          <w:tcPr>
            <w:tcW w:w="818" w:type="dxa"/>
            <w:tcBorders>
              <w:top w:val="nil"/>
            </w:tcBorders>
            <w:shd w:val="clear" w:color="auto" w:fill="auto"/>
            <w:noWrap/>
          </w:tcPr>
          <w:p w14:paraId="6CC9B4EB" w14:textId="77777777" w:rsidR="00D64128" w:rsidRPr="001869AD" w:rsidRDefault="00D64128" w:rsidP="00B91B22">
            <w:pPr>
              <w:pStyle w:val="TableText"/>
              <w:jc w:val="center"/>
              <w:rPr>
                <w:lang w:eastAsia="en-NZ"/>
              </w:rPr>
            </w:pPr>
          </w:p>
        </w:tc>
        <w:tc>
          <w:tcPr>
            <w:tcW w:w="851" w:type="dxa"/>
            <w:tcBorders>
              <w:top w:val="nil"/>
            </w:tcBorders>
            <w:shd w:val="clear" w:color="auto" w:fill="auto"/>
            <w:noWrap/>
          </w:tcPr>
          <w:p w14:paraId="112E8088" w14:textId="77777777" w:rsidR="00D64128" w:rsidRPr="001869AD" w:rsidRDefault="00D64128" w:rsidP="00B91B22">
            <w:pPr>
              <w:pStyle w:val="TableText"/>
              <w:jc w:val="center"/>
              <w:rPr>
                <w:lang w:eastAsia="en-NZ"/>
              </w:rPr>
            </w:pPr>
          </w:p>
        </w:tc>
        <w:tc>
          <w:tcPr>
            <w:tcW w:w="922" w:type="dxa"/>
            <w:tcBorders>
              <w:top w:val="nil"/>
            </w:tcBorders>
            <w:shd w:val="clear" w:color="auto" w:fill="auto"/>
            <w:noWrap/>
            <w:hideMark/>
          </w:tcPr>
          <w:p w14:paraId="40058DD7" w14:textId="77777777" w:rsidR="00D64128" w:rsidRPr="001869AD" w:rsidRDefault="00D64128" w:rsidP="00B91B22">
            <w:pPr>
              <w:pStyle w:val="TableText"/>
              <w:jc w:val="center"/>
              <w:rPr>
                <w:lang w:eastAsia="en-NZ"/>
              </w:rPr>
            </w:pPr>
            <w:r w:rsidRPr="001869AD">
              <w:rPr>
                <w:lang w:eastAsia="en-NZ"/>
              </w:rPr>
              <w:t>1</w:t>
            </w:r>
          </w:p>
        </w:tc>
        <w:tc>
          <w:tcPr>
            <w:tcW w:w="1299" w:type="dxa"/>
            <w:tcBorders>
              <w:top w:val="nil"/>
            </w:tcBorders>
            <w:shd w:val="clear" w:color="auto" w:fill="auto"/>
            <w:noWrap/>
            <w:hideMark/>
          </w:tcPr>
          <w:p w14:paraId="301F3FEE" w14:textId="77777777" w:rsidR="00D64128" w:rsidRPr="001869AD" w:rsidRDefault="00D64128" w:rsidP="00B91B22">
            <w:pPr>
              <w:pStyle w:val="TableText"/>
              <w:jc w:val="center"/>
              <w:rPr>
                <w:lang w:eastAsia="en-NZ"/>
              </w:rPr>
            </w:pPr>
            <w:r>
              <w:rPr>
                <w:lang w:eastAsia="en-NZ"/>
              </w:rPr>
              <w:t>350001</w:t>
            </w:r>
          </w:p>
        </w:tc>
        <w:tc>
          <w:tcPr>
            <w:tcW w:w="1111" w:type="dxa"/>
            <w:tcBorders>
              <w:top w:val="nil"/>
            </w:tcBorders>
            <w:shd w:val="clear" w:color="auto" w:fill="auto"/>
            <w:noWrap/>
            <w:hideMark/>
          </w:tcPr>
          <w:p w14:paraId="39E46A99" w14:textId="77777777" w:rsidR="00D64128" w:rsidRPr="001869AD" w:rsidRDefault="00D64128" w:rsidP="00B91B22">
            <w:pPr>
              <w:pStyle w:val="TableText"/>
              <w:jc w:val="center"/>
              <w:rPr>
                <w:lang w:eastAsia="en-NZ"/>
              </w:rPr>
            </w:pPr>
            <w:r>
              <w:rPr>
                <w:lang w:eastAsia="en-NZ"/>
              </w:rPr>
              <w:t>62</w:t>
            </w:r>
          </w:p>
        </w:tc>
        <w:tc>
          <w:tcPr>
            <w:tcW w:w="1276" w:type="dxa"/>
            <w:tcBorders>
              <w:top w:val="nil"/>
            </w:tcBorders>
            <w:shd w:val="clear" w:color="auto" w:fill="auto"/>
            <w:noWrap/>
            <w:hideMark/>
          </w:tcPr>
          <w:p w14:paraId="0ADA40F5" w14:textId="77777777" w:rsidR="00D64128" w:rsidRPr="001869AD" w:rsidRDefault="00D64128" w:rsidP="00B91B22">
            <w:pPr>
              <w:pStyle w:val="TableText"/>
              <w:jc w:val="center"/>
              <w:rPr>
                <w:rFonts w:ascii="Times New Roman" w:hAnsi="Times New Roman"/>
                <w:sz w:val="20"/>
                <w:lang w:eastAsia="en-NZ"/>
              </w:rPr>
            </w:pPr>
            <w:r w:rsidRPr="00D24F4B">
              <w:rPr>
                <w:lang w:eastAsia="en-NZ"/>
              </w:rPr>
              <w:t>6</w:t>
            </w:r>
            <w:r>
              <w:rPr>
                <w:lang w:eastAsia="en-NZ"/>
              </w:rPr>
              <w:t>8</w:t>
            </w:r>
          </w:p>
        </w:tc>
        <w:tc>
          <w:tcPr>
            <w:tcW w:w="920" w:type="dxa"/>
            <w:tcBorders>
              <w:top w:val="nil"/>
            </w:tcBorders>
          </w:tcPr>
          <w:p w14:paraId="0D864D18" w14:textId="176D894D" w:rsidR="00D64128" w:rsidRPr="00D24F4B" w:rsidRDefault="00D64128" w:rsidP="00B91B22">
            <w:pPr>
              <w:pStyle w:val="TableText"/>
              <w:jc w:val="center"/>
              <w:rPr>
                <w:lang w:eastAsia="en-NZ"/>
              </w:rPr>
            </w:pPr>
            <w:r>
              <w:rPr>
                <w:lang w:eastAsia="en-NZ"/>
              </w:rPr>
              <w:t>3</w:t>
            </w:r>
          </w:p>
        </w:tc>
      </w:tr>
    </w:tbl>
    <w:p w14:paraId="39EC3107" w14:textId="77777777" w:rsidR="003235C6" w:rsidRPr="00912A88" w:rsidRDefault="003235C6" w:rsidP="00442A06"/>
    <w:p w14:paraId="3521A3CC" w14:textId="091DAA95" w:rsidR="003235C6" w:rsidRDefault="003235C6" w:rsidP="00442A06">
      <w:pPr>
        <w:spacing w:after="120"/>
      </w:pPr>
      <w:r w:rsidRPr="00912A88">
        <w:t xml:space="preserve">The Provider will receive the following </w:t>
      </w:r>
      <w:r w:rsidR="00FE03BE">
        <w:t>pay</w:t>
      </w:r>
      <w:r w:rsidRPr="00912A88">
        <w:t>ment information in their claim response file:</w:t>
      </w:r>
    </w:p>
    <w:tbl>
      <w:tblPr>
        <w:tblW w:w="15386"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638"/>
        <w:gridCol w:w="638"/>
        <w:gridCol w:w="1559"/>
        <w:gridCol w:w="784"/>
        <w:gridCol w:w="784"/>
        <w:gridCol w:w="984"/>
        <w:gridCol w:w="718"/>
        <w:gridCol w:w="718"/>
        <w:gridCol w:w="718"/>
        <w:gridCol w:w="784"/>
        <w:gridCol w:w="785"/>
        <w:gridCol w:w="784"/>
        <w:gridCol w:w="785"/>
        <w:gridCol w:w="785"/>
        <w:gridCol w:w="784"/>
        <w:gridCol w:w="784"/>
        <w:gridCol w:w="785"/>
        <w:gridCol w:w="784"/>
        <w:gridCol w:w="785"/>
      </w:tblGrid>
      <w:tr w:rsidR="00D64128" w:rsidRPr="00B91B22" w14:paraId="2B051AC3" w14:textId="77777777" w:rsidTr="00D64128">
        <w:trPr>
          <w:cantSplit/>
          <w:trHeight w:val="1559"/>
        </w:trPr>
        <w:tc>
          <w:tcPr>
            <w:tcW w:w="638" w:type="dxa"/>
            <w:tcBorders>
              <w:top w:val="nil"/>
              <w:bottom w:val="nil"/>
            </w:tcBorders>
            <w:shd w:val="clear" w:color="auto" w:fill="D9D9D9" w:themeFill="background1" w:themeFillShade="D9"/>
            <w:textDirection w:val="btLr"/>
            <w:vAlign w:val="center"/>
            <w:hideMark/>
          </w:tcPr>
          <w:p w14:paraId="6695A32C" w14:textId="77777777" w:rsidR="00D64128" w:rsidRPr="00B91B22" w:rsidRDefault="00D64128" w:rsidP="00442A06">
            <w:pPr>
              <w:pStyle w:val="TableText"/>
              <w:ind w:left="113" w:right="113"/>
              <w:rPr>
                <w:b/>
                <w:lang w:eastAsia="en-NZ"/>
              </w:rPr>
            </w:pPr>
            <w:r w:rsidRPr="00B91B22">
              <w:rPr>
                <w:b/>
                <w:lang w:eastAsia="en-NZ"/>
              </w:rPr>
              <w:t>IBTPSO</w:t>
            </w:r>
          </w:p>
        </w:tc>
        <w:tc>
          <w:tcPr>
            <w:tcW w:w="638" w:type="dxa"/>
            <w:tcBorders>
              <w:top w:val="nil"/>
              <w:bottom w:val="nil"/>
            </w:tcBorders>
            <w:shd w:val="clear" w:color="auto" w:fill="D9D9D9" w:themeFill="background1" w:themeFillShade="D9"/>
            <w:textDirection w:val="btLr"/>
            <w:vAlign w:val="center"/>
            <w:hideMark/>
          </w:tcPr>
          <w:p w14:paraId="15A1B590" w14:textId="77777777" w:rsidR="00D64128" w:rsidRPr="00B91B22" w:rsidRDefault="00D64128" w:rsidP="00442A06">
            <w:pPr>
              <w:pStyle w:val="TableText"/>
              <w:ind w:left="113" w:right="113"/>
              <w:rPr>
                <w:b/>
                <w:lang w:eastAsia="en-NZ"/>
              </w:rPr>
            </w:pPr>
            <w:r w:rsidRPr="00B91B22">
              <w:rPr>
                <w:b/>
                <w:lang w:eastAsia="en-NZ"/>
              </w:rPr>
              <w:t>Employee</w:t>
            </w:r>
            <w:r>
              <w:rPr>
                <w:b/>
                <w:lang w:eastAsia="en-NZ"/>
              </w:rPr>
              <w:t xml:space="preserve"> </w:t>
            </w:r>
            <w:r w:rsidRPr="00B91B22">
              <w:rPr>
                <w:b/>
                <w:lang w:eastAsia="en-NZ"/>
              </w:rPr>
              <w:t>ID</w:t>
            </w:r>
          </w:p>
        </w:tc>
        <w:tc>
          <w:tcPr>
            <w:tcW w:w="1559" w:type="dxa"/>
            <w:tcBorders>
              <w:top w:val="nil"/>
              <w:bottom w:val="nil"/>
            </w:tcBorders>
            <w:shd w:val="clear" w:color="auto" w:fill="D9D9D9" w:themeFill="background1" w:themeFillShade="D9"/>
            <w:textDirection w:val="btLr"/>
            <w:vAlign w:val="center"/>
            <w:hideMark/>
          </w:tcPr>
          <w:p w14:paraId="77BF2256" w14:textId="77777777" w:rsidR="00D64128" w:rsidRPr="00B91B22" w:rsidRDefault="00D64128" w:rsidP="00442A06">
            <w:pPr>
              <w:pStyle w:val="TableText"/>
              <w:ind w:left="113" w:right="113"/>
              <w:rPr>
                <w:b/>
                <w:lang w:eastAsia="en-NZ"/>
              </w:rPr>
            </w:pPr>
            <w:r w:rsidRPr="00B91B22">
              <w:rPr>
                <w:b/>
                <w:lang w:eastAsia="en-NZ"/>
              </w:rPr>
              <w:t>Visit</w:t>
            </w:r>
            <w:r>
              <w:rPr>
                <w:b/>
                <w:lang w:eastAsia="en-NZ"/>
              </w:rPr>
              <w:t xml:space="preserve"> d</w:t>
            </w:r>
            <w:r w:rsidRPr="00B91B22">
              <w:rPr>
                <w:b/>
                <w:lang w:eastAsia="en-NZ"/>
              </w:rPr>
              <w:t>ate</w:t>
            </w:r>
            <w:r>
              <w:rPr>
                <w:b/>
                <w:lang w:eastAsia="en-NZ"/>
              </w:rPr>
              <w:t xml:space="preserve"> t</w:t>
            </w:r>
            <w:r w:rsidRPr="00B91B22">
              <w:rPr>
                <w:b/>
                <w:lang w:eastAsia="en-NZ"/>
              </w:rPr>
              <w:t>ime</w:t>
            </w:r>
          </w:p>
        </w:tc>
        <w:tc>
          <w:tcPr>
            <w:tcW w:w="784" w:type="dxa"/>
            <w:tcBorders>
              <w:top w:val="nil"/>
              <w:bottom w:val="nil"/>
            </w:tcBorders>
            <w:shd w:val="clear" w:color="auto" w:fill="D9D9D9" w:themeFill="background1" w:themeFillShade="D9"/>
            <w:textDirection w:val="btLr"/>
            <w:vAlign w:val="center"/>
            <w:hideMark/>
          </w:tcPr>
          <w:p w14:paraId="7A9532F4" w14:textId="77777777" w:rsidR="00D64128" w:rsidRPr="00B91B22" w:rsidRDefault="00D64128" w:rsidP="00442A06">
            <w:pPr>
              <w:pStyle w:val="TableText"/>
              <w:ind w:left="113" w:right="113"/>
              <w:rPr>
                <w:b/>
                <w:lang w:eastAsia="en-NZ"/>
              </w:rPr>
            </w:pPr>
            <w:r w:rsidRPr="00B91B22">
              <w:rPr>
                <w:b/>
                <w:lang w:eastAsia="en-NZ"/>
              </w:rPr>
              <w:t>Post</w:t>
            </w:r>
            <w:r>
              <w:rPr>
                <w:b/>
                <w:lang w:eastAsia="en-NZ"/>
              </w:rPr>
              <w:t xml:space="preserve"> c</w:t>
            </w:r>
            <w:r w:rsidRPr="00B91B22">
              <w:rPr>
                <w:b/>
                <w:lang w:eastAsia="en-NZ"/>
              </w:rPr>
              <w:t>ode</w:t>
            </w:r>
          </w:p>
        </w:tc>
        <w:tc>
          <w:tcPr>
            <w:tcW w:w="784" w:type="dxa"/>
            <w:tcBorders>
              <w:top w:val="nil"/>
              <w:bottom w:val="nil"/>
            </w:tcBorders>
            <w:shd w:val="clear" w:color="auto" w:fill="D9D9D9" w:themeFill="background1" w:themeFillShade="D9"/>
            <w:textDirection w:val="btLr"/>
            <w:vAlign w:val="center"/>
            <w:hideMark/>
          </w:tcPr>
          <w:p w14:paraId="48D0A244" w14:textId="77777777" w:rsidR="00D64128" w:rsidRPr="00B91B22" w:rsidRDefault="00D64128" w:rsidP="00442A06">
            <w:pPr>
              <w:pStyle w:val="TableText"/>
              <w:ind w:left="113" w:right="113"/>
              <w:rPr>
                <w:b/>
                <w:lang w:eastAsia="en-NZ"/>
              </w:rPr>
            </w:pPr>
            <w:r w:rsidRPr="00B91B22">
              <w:rPr>
                <w:b/>
                <w:lang w:eastAsia="en-NZ"/>
              </w:rPr>
              <w:t>First</w:t>
            </w:r>
            <w:r>
              <w:rPr>
                <w:b/>
                <w:lang w:eastAsia="en-NZ"/>
              </w:rPr>
              <w:t xml:space="preserve"> v</w:t>
            </w:r>
            <w:r w:rsidRPr="00B91B22">
              <w:rPr>
                <w:b/>
                <w:lang w:eastAsia="en-NZ"/>
              </w:rPr>
              <w:t>isit</w:t>
            </w:r>
          </w:p>
        </w:tc>
        <w:tc>
          <w:tcPr>
            <w:tcW w:w="984" w:type="dxa"/>
            <w:tcBorders>
              <w:top w:val="nil"/>
              <w:bottom w:val="nil"/>
            </w:tcBorders>
            <w:shd w:val="clear" w:color="auto" w:fill="D9D9D9" w:themeFill="background1" w:themeFillShade="D9"/>
            <w:textDirection w:val="btLr"/>
            <w:vAlign w:val="center"/>
            <w:hideMark/>
          </w:tcPr>
          <w:p w14:paraId="06EDECA3" w14:textId="77777777" w:rsidR="00D64128" w:rsidRPr="00B91B22" w:rsidRDefault="00D64128" w:rsidP="00442A06">
            <w:pPr>
              <w:pStyle w:val="TableText"/>
              <w:ind w:left="113" w:right="113"/>
              <w:rPr>
                <w:b/>
                <w:lang w:eastAsia="en-NZ"/>
              </w:rPr>
            </w:pPr>
            <w:r w:rsidRPr="00B91B22">
              <w:rPr>
                <w:b/>
                <w:lang w:eastAsia="en-NZ"/>
              </w:rPr>
              <w:t>Person</w:t>
            </w:r>
            <w:r>
              <w:rPr>
                <w:b/>
                <w:lang w:eastAsia="en-NZ"/>
              </w:rPr>
              <w:t xml:space="preserve"> </w:t>
            </w:r>
            <w:r w:rsidRPr="00B91B22">
              <w:rPr>
                <w:b/>
                <w:lang w:eastAsia="en-NZ"/>
              </w:rPr>
              <w:t>NHI</w:t>
            </w:r>
          </w:p>
        </w:tc>
        <w:tc>
          <w:tcPr>
            <w:tcW w:w="718" w:type="dxa"/>
            <w:tcBorders>
              <w:top w:val="nil"/>
              <w:bottom w:val="nil"/>
            </w:tcBorders>
            <w:shd w:val="clear" w:color="auto" w:fill="D9D9D9" w:themeFill="background1" w:themeFillShade="D9"/>
            <w:textDirection w:val="btLr"/>
            <w:vAlign w:val="center"/>
            <w:hideMark/>
          </w:tcPr>
          <w:p w14:paraId="709BEC33" w14:textId="77777777" w:rsidR="00D64128" w:rsidRPr="00B91B22" w:rsidRDefault="00D64128" w:rsidP="00442A06">
            <w:pPr>
              <w:pStyle w:val="TableText"/>
              <w:ind w:left="113" w:right="113"/>
              <w:rPr>
                <w:b/>
                <w:lang w:eastAsia="en-NZ"/>
              </w:rPr>
            </w:pPr>
            <w:r w:rsidRPr="00B91B22">
              <w:rPr>
                <w:b/>
                <w:lang w:eastAsia="en-NZ"/>
              </w:rPr>
              <w:t>Funder</w:t>
            </w:r>
          </w:p>
        </w:tc>
        <w:tc>
          <w:tcPr>
            <w:tcW w:w="718" w:type="dxa"/>
            <w:tcBorders>
              <w:top w:val="nil"/>
              <w:bottom w:val="nil"/>
            </w:tcBorders>
            <w:shd w:val="clear" w:color="auto" w:fill="D9D9D9" w:themeFill="background1" w:themeFillShade="D9"/>
            <w:textDirection w:val="btLr"/>
            <w:vAlign w:val="center"/>
            <w:hideMark/>
          </w:tcPr>
          <w:p w14:paraId="28C14934" w14:textId="77777777" w:rsidR="00D64128" w:rsidRPr="00B91B22" w:rsidRDefault="00D64128" w:rsidP="00442A06">
            <w:pPr>
              <w:pStyle w:val="TableText"/>
              <w:ind w:left="113" w:right="113"/>
              <w:rPr>
                <w:b/>
                <w:lang w:eastAsia="en-NZ"/>
              </w:rPr>
            </w:pPr>
            <w:r w:rsidRPr="00B91B22">
              <w:rPr>
                <w:b/>
                <w:lang w:eastAsia="en-NZ"/>
              </w:rPr>
              <w:t>FFS/</w:t>
            </w:r>
            <w:r>
              <w:rPr>
                <w:b/>
                <w:lang w:eastAsia="en-NZ"/>
              </w:rPr>
              <w:t>b</w:t>
            </w:r>
            <w:r w:rsidRPr="00B91B22">
              <w:rPr>
                <w:b/>
                <w:lang w:eastAsia="en-NZ"/>
              </w:rPr>
              <w:t>ulk</w:t>
            </w:r>
          </w:p>
        </w:tc>
        <w:tc>
          <w:tcPr>
            <w:tcW w:w="718" w:type="dxa"/>
            <w:tcBorders>
              <w:top w:val="nil"/>
              <w:bottom w:val="nil"/>
            </w:tcBorders>
            <w:shd w:val="clear" w:color="auto" w:fill="D9D9D9" w:themeFill="background1" w:themeFillShade="D9"/>
            <w:textDirection w:val="btLr"/>
            <w:vAlign w:val="center"/>
            <w:hideMark/>
          </w:tcPr>
          <w:p w14:paraId="1A22204B" w14:textId="77777777" w:rsidR="00D64128" w:rsidRPr="00B91B22" w:rsidRDefault="00D64128" w:rsidP="00442A06">
            <w:pPr>
              <w:pStyle w:val="TableText"/>
              <w:ind w:left="113" w:right="113"/>
              <w:rPr>
                <w:b/>
                <w:lang w:eastAsia="en-NZ"/>
              </w:rPr>
            </w:pPr>
            <w:r w:rsidRPr="00B91B22">
              <w:rPr>
                <w:b/>
                <w:lang w:eastAsia="en-NZ"/>
              </w:rPr>
              <w:t>Record</w:t>
            </w:r>
            <w:r>
              <w:rPr>
                <w:b/>
                <w:lang w:eastAsia="en-NZ"/>
              </w:rPr>
              <w:t xml:space="preserve"> </w:t>
            </w:r>
            <w:r w:rsidRPr="00B91B22">
              <w:rPr>
                <w:b/>
                <w:lang w:eastAsia="en-NZ"/>
              </w:rPr>
              <w:t>ID</w:t>
            </w:r>
          </w:p>
        </w:tc>
        <w:tc>
          <w:tcPr>
            <w:tcW w:w="784" w:type="dxa"/>
            <w:tcBorders>
              <w:top w:val="nil"/>
              <w:bottom w:val="nil"/>
            </w:tcBorders>
            <w:shd w:val="clear" w:color="auto" w:fill="D9D9D9" w:themeFill="background1" w:themeFillShade="D9"/>
            <w:textDirection w:val="btLr"/>
            <w:vAlign w:val="center"/>
            <w:hideMark/>
          </w:tcPr>
          <w:p w14:paraId="2A3D8CE7" w14:textId="77777777" w:rsidR="00D64128" w:rsidRPr="00B91B22" w:rsidRDefault="00D64128" w:rsidP="00442A06">
            <w:pPr>
              <w:pStyle w:val="TableText"/>
              <w:ind w:left="113" w:right="113"/>
              <w:rPr>
                <w:b/>
                <w:lang w:eastAsia="en-NZ"/>
              </w:rPr>
            </w:pPr>
            <w:r w:rsidRPr="00B91B22">
              <w:rPr>
                <w:b/>
                <w:lang w:eastAsia="en-NZ"/>
              </w:rPr>
              <w:t xml:space="preserve">Agreement </w:t>
            </w:r>
            <w:r>
              <w:rPr>
                <w:b/>
                <w:lang w:eastAsia="en-NZ"/>
              </w:rPr>
              <w:t>n</w:t>
            </w:r>
            <w:r w:rsidRPr="00B91B22">
              <w:rPr>
                <w:b/>
                <w:lang w:eastAsia="en-NZ"/>
              </w:rPr>
              <w:t>umber</w:t>
            </w:r>
          </w:p>
        </w:tc>
        <w:tc>
          <w:tcPr>
            <w:tcW w:w="785" w:type="dxa"/>
            <w:tcBorders>
              <w:top w:val="nil"/>
              <w:bottom w:val="nil"/>
            </w:tcBorders>
            <w:shd w:val="clear" w:color="auto" w:fill="D9D9D9" w:themeFill="background1" w:themeFillShade="D9"/>
            <w:textDirection w:val="btLr"/>
            <w:vAlign w:val="center"/>
            <w:hideMark/>
          </w:tcPr>
          <w:p w14:paraId="1653417A" w14:textId="77777777" w:rsidR="00D64128" w:rsidRPr="00B91B22" w:rsidRDefault="00D64128" w:rsidP="00442A06">
            <w:pPr>
              <w:pStyle w:val="TableText"/>
              <w:ind w:left="113" w:right="113"/>
              <w:rPr>
                <w:b/>
                <w:lang w:eastAsia="en-NZ"/>
              </w:rPr>
            </w:pPr>
            <w:proofErr w:type="spellStart"/>
            <w:r w:rsidRPr="00B91B22">
              <w:rPr>
                <w:b/>
                <w:lang w:eastAsia="en-NZ"/>
              </w:rPr>
              <w:t>Excep</w:t>
            </w:r>
            <w:proofErr w:type="spellEnd"/>
            <w:r w:rsidRPr="00B91B22">
              <w:rPr>
                <w:b/>
                <w:lang w:eastAsia="en-NZ"/>
              </w:rPr>
              <w:t xml:space="preserve"> </w:t>
            </w:r>
            <w:r>
              <w:rPr>
                <w:b/>
                <w:lang w:eastAsia="en-NZ"/>
              </w:rPr>
              <w:t>t</w:t>
            </w:r>
            <w:r w:rsidRPr="00B91B22">
              <w:rPr>
                <w:b/>
                <w:lang w:eastAsia="en-NZ"/>
              </w:rPr>
              <w:t>ravel</w:t>
            </w:r>
            <w:r>
              <w:rPr>
                <w:b/>
                <w:lang w:eastAsia="en-NZ"/>
              </w:rPr>
              <w:t xml:space="preserve"> t</w:t>
            </w:r>
            <w:r w:rsidRPr="00B91B22">
              <w:rPr>
                <w:b/>
                <w:lang w:eastAsia="en-NZ"/>
              </w:rPr>
              <w:t>ime</w:t>
            </w:r>
          </w:p>
        </w:tc>
        <w:tc>
          <w:tcPr>
            <w:tcW w:w="784" w:type="dxa"/>
            <w:tcBorders>
              <w:top w:val="nil"/>
              <w:bottom w:val="nil"/>
            </w:tcBorders>
            <w:shd w:val="clear" w:color="auto" w:fill="D9D9D9" w:themeFill="background1" w:themeFillShade="D9"/>
            <w:textDirection w:val="btLr"/>
            <w:vAlign w:val="center"/>
            <w:hideMark/>
          </w:tcPr>
          <w:p w14:paraId="1303AAB5" w14:textId="77777777" w:rsidR="00D64128" w:rsidRPr="00B91B22" w:rsidRDefault="00D64128" w:rsidP="00442A06">
            <w:pPr>
              <w:pStyle w:val="TableText"/>
              <w:ind w:left="113" w:right="113"/>
              <w:rPr>
                <w:b/>
                <w:lang w:eastAsia="en-NZ"/>
              </w:rPr>
            </w:pPr>
            <w:proofErr w:type="spellStart"/>
            <w:r w:rsidRPr="00B91B22">
              <w:rPr>
                <w:b/>
                <w:lang w:eastAsia="en-NZ"/>
              </w:rPr>
              <w:t>Excep</w:t>
            </w:r>
            <w:proofErr w:type="spellEnd"/>
            <w:r w:rsidRPr="00B91B22">
              <w:rPr>
                <w:b/>
                <w:lang w:eastAsia="en-NZ"/>
              </w:rPr>
              <w:t xml:space="preserve"> </w:t>
            </w:r>
            <w:r>
              <w:rPr>
                <w:b/>
                <w:lang w:eastAsia="en-NZ"/>
              </w:rPr>
              <w:t>t</w:t>
            </w:r>
            <w:r w:rsidRPr="00B91B22">
              <w:rPr>
                <w:b/>
                <w:lang w:eastAsia="en-NZ"/>
              </w:rPr>
              <w:t xml:space="preserve">ravel </w:t>
            </w:r>
            <w:r>
              <w:rPr>
                <w:b/>
                <w:lang w:eastAsia="en-NZ"/>
              </w:rPr>
              <w:t>d</w:t>
            </w:r>
            <w:r w:rsidRPr="00B91B22">
              <w:rPr>
                <w:b/>
                <w:lang w:eastAsia="en-NZ"/>
              </w:rPr>
              <w:t>istance</w:t>
            </w:r>
          </w:p>
        </w:tc>
        <w:tc>
          <w:tcPr>
            <w:tcW w:w="785" w:type="dxa"/>
            <w:tcBorders>
              <w:top w:val="nil"/>
              <w:bottom w:val="nil"/>
            </w:tcBorders>
            <w:shd w:val="clear" w:color="auto" w:fill="D9D9D9" w:themeFill="background1" w:themeFillShade="D9"/>
            <w:textDirection w:val="btLr"/>
          </w:tcPr>
          <w:p w14:paraId="35B183BB" w14:textId="6ADE5852" w:rsidR="00D64128" w:rsidRPr="00B91B22" w:rsidRDefault="00EA0694" w:rsidP="00442A06">
            <w:pPr>
              <w:pStyle w:val="TableText"/>
              <w:ind w:left="113" w:right="113"/>
              <w:rPr>
                <w:b/>
                <w:lang w:eastAsia="en-NZ"/>
              </w:rPr>
            </w:pPr>
            <w:r w:rsidRPr="00EA0694">
              <w:rPr>
                <w:b/>
                <w:lang w:eastAsia="en-NZ"/>
              </w:rPr>
              <w:t>Cancelled Appt GST ex</w:t>
            </w:r>
          </w:p>
        </w:tc>
        <w:tc>
          <w:tcPr>
            <w:tcW w:w="785" w:type="dxa"/>
            <w:tcBorders>
              <w:top w:val="nil"/>
              <w:bottom w:val="nil"/>
            </w:tcBorders>
            <w:shd w:val="clear" w:color="auto" w:fill="D9D9D9" w:themeFill="background1" w:themeFillShade="D9"/>
            <w:textDirection w:val="btLr"/>
            <w:vAlign w:val="center"/>
            <w:hideMark/>
          </w:tcPr>
          <w:p w14:paraId="0EB89CE0" w14:textId="52BCF28A" w:rsidR="00D64128" w:rsidRPr="00B91B22" w:rsidRDefault="00D64128" w:rsidP="00442A06">
            <w:pPr>
              <w:pStyle w:val="TableText"/>
              <w:ind w:left="113" w:right="113"/>
              <w:rPr>
                <w:b/>
                <w:lang w:eastAsia="en-NZ"/>
              </w:rPr>
            </w:pPr>
            <w:r w:rsidRPr="00B91B22">
              <w:rPr>
                <w:b/>
                <w:lang w:eastAsia="en-NZ"/>
              </w:rPr>
              <w:t>Band</w:t>
            </w:r>
            <w:r>
              <w:rPr>
                <w:b/>
                <w:lang w:eastAsia="en-NZ"/>
              </w:rPr>
              <w:t xml:space="preserve"> t</w:t>
            </w:r>
            <w:r w:rsidRPr="00B91B22">
              <w:rPr>
                <w:b/>
                <w:lang w:eastAsia="en-NZ"/>
              </w:rPr>
              <w:t>ime GST</w:t>
            </w:r>
            <w:r>
              <w:rPr>
                <w:b/>
                <w:lang w:eastAsia="en-NZ"/>
              </w:rPr>
              <w:t> </w:t>
            </w:r>
            <w:proofErr w:type="spellStart"/>
            <w:r>
              <w:rPr>
                <w:b/>
                <w:lang w:eastAsia="en-NZ"/>
              </w:rPr>
              <w:t>e</w:t>
            </w:r>
            <w:r w:rsidRPr="00B91B22">
              <w:rPr>
                <w:b/>
                <w:lang w:eastAsia="en-NZ"/>
              </w:rPr>
              <w:t>x</w:t>
            </w:r>
            <w:r>
              <w:rPr>
                <w:b/>
                <w:lang w:eastAsia="en-NZ"/>
              </w:rPr>
              <w:t>c</w:t>
            </w:r>
            <w:r w:rsidRPr="00B91B22">
              <w:rPr>
                <w:b/>
                <w:lang w:eastAsia="en-NZ"/>
              </w:rPr>
              <w:t>l</w:t>
            </w:r>
            <w:proofErr w:type="spellEnd"/>
          </w:p>
        </w:tc>
        <w:tc>
          <w:tcPr>
            <w:tcW w:w="784" w:type="dxa"/>
            <w:tcBorders>
              <w:top w:val="nil"/>
              <w:bottom w:val="nil"/>
            </w:tcBorders>
            <w:shd w:val="clear" w:color="auto" w:fill="D9D9D9" w:themeFill="background1" w:themeFillShade="D9"/>
            <w:textDirection w:val="btLr"/>
            <w:vAlign w:val="center"/>
            <w:hideMark/>
          </w:tcPr>
          <w:p w14:paraId="5B66FCEA" w14:textId="77777777" w:rsidR="00D64128" w:rsidRPr="00B91B22" w:rsidRDefault="00D64128" w:rsidP="00442A06">
            <w:pPr>
              <w:pStyle w:val="TableText"/>
              <w:ind w:left="113" w:right="113"/>
              <w:rPr>
                <w:b/>
                <w:lang w:eastAsia="en-NZ"/>
              </w:rPr>
            </w:pPr>
            <w:r w:rsidRPr="00B91B22">
              <w:rPr>
                <w:b/>
                <w:lang w:eastAsia="en-NZ"/>
              </w:rPr>
              <w:t>Band</w:t>
            </w:r>
            <w:r>
              <w:rPr>
                <w:b/>
                <w:lang w:eastAsia="en-NZ"/>
              </w:rPr>
              <w:t xml:space="preserve"> d</w:t>
            </w:r>
            <w:r w:rsidRPr="00B91B22">
              <w:rPr>
                <w:b/>
                <w:lang w:eastAsia="en-NZ"/>
              </w:rPr>
              <w:t xml:space="preserve">istance GST </w:t>
            </w:r>
            <w:proofErr w:type="spellStart"/>
            <w:r>
              <w:rPr>
                <w:b/>
                <w:lang w:eastAsia="en-NZ"/>
              </w:rPr>
              <w:t>e</w:t>
            </w:r>
            <w:r w:rsidRPr="00B91B22">
              <w:rPr>
                <w:b/>
                <w:lang w:eastAsia="en-NZ"/>
              </w:rPr>
              <w:t>x</w:t>
            </w:r>
            <w:r>
              <w:rPr>
                <w:b/>
                <w:lang w:eastAsia="en-NZ"/>
              </w:rPr>
              <w:t>c</w:t>
            </w:r>
            <w:r w:rsidRPr="00B91B22">
              <w:rPr>
                <w:b/>
                <w:lang w:eastAsia="en-NZ"/>
              </w:rPr>
              <w:t>l</w:t>
            </w:r>
            <w:proofErr w:type="spellEnd"/>
          </w:p>
        </w:tc>
        <w:tc>
          <w:tcPr>
            <w:tcW w:w="784" w:type="dxa"/>
            <w:tcBorders>
              <w:top w:val="nil"/>
              <w:bottom w:val="nil"/>
            </w:tcBorders>
            <w:shd w:val="clear" w:color="auto" w:fill="D9D9D9" w:themeFill="background1" w:themeFillShade="D9"/>
            <w:textDirection w:val="btLr"/>
            <w:vAlign w:val="center"/>
            <w:hideMark/>
          </w:tcPr>
          <w:p w14:paraId="1901780C" w14:textId="77777777" w:rsidR="00D64128" w:rsidRPr="00B91B22" w:rsidRDefault="00D64128" w:rsidP="00442A06">
            <w:pPr>
              <w:pStyle w:val="TableText"/>
              <w:ind w:left="113" w:right="113"/>
              <w:rPr>
                <w:b/>
                <w:lang w:eastAsia="en-NZ"/>
              </w:rPr>
            </w:pPr>
            <w:proofErr w:type="spellStart"/>
            <w:r w:rsidRPr="00B91B22">
              <w:rPr>
                <w:b/>
                <w:lang w:eastAsia="en-NZ"/>
              </w:rPr>
              <w:t>Excep</w:t>
            </w:r>
            <w:proofErr w:type="spellEnd"/>
            <w:r>
              <w:rPr>
                <w:b/>
                <w:lang w:eastAsia="en-NZ"/>
              </w:rPr>
              <w:t xml:space="preserve"> t</w:t>
            </w:r>
            <w:r w:rsidRPr="00B91B22">
              <w:rPr>
                <w:b/>
                <w:lang w:eastAsia="en-NZ"/>
              </w:rPr>
              <w:t>ime GST</w:t>
            </w:r>
            <w:r>
              <w:rPr>
                <w:b/>
                <w:lang w:eastAsia="en-NZ"/>
              </w:rPr>
              <w:t> </w:t>
            </w:r>
            <w:proofErr w:type="spellStart"/>
            <w:r>
              <w:rPr>
                <w:b/>
                <w:lang w:eastAsia="en-NZ"/>
              </w:rPr>
              <w:t>e</w:t>
            </w:r>
            <w:r w:rsidRPr="00B91B22">
              <w:rPr>
                <w:b/>
                <w:lang w:eastAsia="en-NZ"/>
              </w:rPr>
              <w:t>xcl</w:t>
            </w:r>
            <w:proofErr w:type="spellEnd"/>
          </w:p>
        </w:tc>
        <w:tc>
          <w:tcPr>
            <w:tcW w:w="785" w:type="dxa"/>
            <w:tcBorders>
              <w:top w:val="nil"/>
              <w:bottom w:val="nil"/>
            </w:tcBorders>
            <w:shd w:val="clear" w:color="auto" w:fill="D9D9D9" w:themeFill="background1" w:themeFillShade="D9"/>
            <w:textDirection w:val="btLr"/>
            <w:vAlign w:val="center"/>
            <w:hideMark/>
          </w:tcPr>
          <w:p w14:paraId="6867326F" w14:textId="77777777" w:rsidR="00D64128" w:rsidRPr="00B91B22" w:rsidRDefault="00D64128" w:rsidP="00442A06">
            <w:pPr>
              <w:pStyle w:val="TableText"/>
              <w:ind w:left="113" w:right="113"/>
              <w:rPr>
                <w:b/>
                <w:lang w:eastAsia="en-NZ"/>
              </w:rPr>
            </w:pPr>
            <w:proofErr w:type="spellStart"/>
            <w:r w:rsidRPr="00B91B22">
              <w:rPr>
                <w:b/>
                <w:lang w:eastAsia="en-NZ"/>
              </w:rPr>
              <w:t>Excep</w:t>
            </w:r>
            <w:proofErr w:type="spellEnd"/>
            <w:r>
              <w:rPr>
                <w:b/>
                <w:lang w:eastAsia="en-NZ"/>
              </w:rPr>
              <w:t xml:space="preserve"> d</w:t>
            </w:r>
            <w:r w:rsidRPr="00B91B22">
              <w:rPr>
                <w:b/>
                <w:lang w:eastAsia="en-NZ"/>
              </w:rPr>
              <w:t xml:space="preserve">istance GST </w:t>
            </w:r>
            <w:proofErr w:type="spellStart"/>
            <w:r>
              <w:rPr>
                <w:b/>
                <w:lang w:eastAsia="en-NZ"/>
              </w:rPr>
              <w:t>e</w:t>
            </w:r>
            <w:r w:rsidRPr="00B91B22">
              <w:rPr>
                <w:b/>
                <w:lang w:eastAsia="en-NZ"/>
              </w:rPr>
              <w:t>xcl</w:t>
            </w:r>
            <w:proofErr w:type="spellEnd"/>
          </w:p>
        </w:tc>
        <w:tc>
          <w:tcPr>
            <w:tcW w:w="784" w:type="dxa"/>
            <w:tcBorders>
              <w:top w:val="nil"/>
              <w:bottom w:val="nil"/>
            </w:tcBorders>
            <w:shd w:val="clear" w:color="auto" w:fill="D9D9D9" w:themeFill="background1" w:themeFillShade="D9"/>
            <w:textDirection w:val="btLr"/>
            <w:vAlign w:val="center"/>
            <w:hideMark/>
          </w:tcPr>
          <w:p w14:paraId="5A06B081" w14:textId="57CFDBF9" w:rsidR="00D64128" w:rsidRPr="00B91B22" w:rsidRDefault="00D64128" w:rsidP="00442A06">
            <w:pPr>
              <w:pStyle w:val="TableText"/>
              <w:ind w:left="113" w:right="113"/>
              <w:rPr>
                <w:b/>
                <w:lang w:eastAsia="en-NZ"/>
              </w:rPr>
            </w:pPr>
            <w:r>
              <w:rPr>
                <w:b/>
                <w:lang w:eastAsia="en-NZ"/>
              </w:rPr>
              <w:t>Pay</w:t>
            </w:r>
            <w:r w:rsidRPr="00B91B22">
              <w:rPr>
                <w:b/>
                <w:lang w:eastAsia="en-NZ"/>
              </w:rPr>
              <w:t xml:space="preserve"> </w:t>
            </w:r>
            <w:r>
              <w:rPr>
                <w:b/>
                <w:lang w:eastAsia="en-NZ"/>
              </w:rPr>
              <w:t>a</w:t>
            </w:r>
            <w:r w:rsidRPr="00B91B22">
              <w:rPr>
                <w:b/>
                <w:lang w:eastAsia="en-NZ"/>
              </w:rPr>
              <w:t>mount</w:t>
            </w:r>
          </w:p>
        </w:tc>
        <w:tc>
          <w:tcPr>
            <w:tcW w:w="785" w:type="dxa"/>
            <w:tcBorders>
              <w:top w:val="nil"/>
              <w:bottom w:val="nil"/>
            </w:tcBorders>
            <w:shd w:val="clear" w:color="auto" w:fill="D9D9D9" w:themeFill="background1" w:themeFillShade="D9"/>
            <w:textDirection w:val="btLr"/>
            <w:vAlign w:val="center"/>
            <w:hideMark/>
          </w:tcPr>
          <w:p w14:paraId="4DAE1915" w14:textId="77777777" w:rsidR="00D64128" w:rsidRPr="00B91B22" w:rsidRDefault="00D64128" w:rsidP="00442A06">
            <w:pPr>
              <w:pStyle w:val="TableText"/>
              <w:ind w:left="113" w:right="113"/>
              <w:rPr>
                <w:b/>
                <w:lang w:eastAsia="en-NZ"/>
              </w:rPr>
            </w:pPr>
            <w:r w:rsidRPr="00B91B22">
              <w:rPr>
                <w:b/>
                <w:lang w:eastAsia="en-NZ"/>
              </w:rPr>
              <w:t>Comments</w:t>
            </w:r>
          </w:p>
        </w:tc>
      </w:tr>
      <w:tr w:rsidR="00D64128" w:rsidRPr="00B70C65" w14:paraId="776C79B1" w14:textId="77777777" w:rsidTr="00D64128">
        <w:trPr>
          <w:cantSplit/>
        </w:trPr>
        <w:tc>
          <w:tcPr>
            <w:tcW w:w="638" w:type="dxa"/>
            <w:tcBorders>
              <w:top w:val="nil"/>
            </w:tcBorders>
            <w:shd w:val="clear" w:color="auto" w:fill="auto"/>
            <w:noWrap/>
            <w:hideMark/>
          </w:tcPr>
          <w:p w14:paraId="7DE08666" w14:textId="77777777" w:rsidR="00D64128" w:rsidRPr="00B70C65" w:rsidRDefault="00D64128" w:rsidP="00442A06">
            <w:pPr>
              <w:pStyle w:val="TableText"/>
              <w:jc w:val="center"/>
              <w:rPr>
                <w:rFonts w:ascii="Times New Roman" w:hAnsi="Times New Roman"/>
                <w:sz w:val="20"/>
                <w:lang w:eastAsia="en-NZ"/>
              </w:rPr>
            </w:pPr>
          </w:p>
        </w:tc>
        <w:tc>
          <w:tcPr>
            <w:tcW w:w="638" w:type="dxa"/>
            <w:tcBorders>
              <w:top w:val="nil"/>
            </w:tcBorders>
            <w:shd w:val="clear" w:color="auto" w:fill="auto"/>
            <w:noWrap/>
          </w:tcPr>
          <w:p w14:paraId="2990F5E9" w14:textId="77777777" w:rsidR="00D64128" w:rsidRPr="00B70C65" w:rsidRDefault="00D64128" w:rsidP="00442A06">
            <w:pPr>
              <w:pStyle w:val="TableText"/>
              <w:jc w:val="center"/>
              <w:rPr>
                <w:lang w:eastAsia="en-NZ"/>
              </w:rPr>
            </w:pPr>
            <w:r>
              <w:rPr>
                <w:lang w:eastAsia="en-NZ"/>
              </w:rPr>
              <w:t>2002</w:t>
            </w:r>
          </w:p>
        </w:tc>
        <w:tc>
          <w:tcPr>
            <w:tcW w:w="1559" w:type="dxa"/>
            <w:tcBorders>
              <w:top w:val="nil"/>
            </w:tcBorders>
            <w:shd w:val="clear" w:color="auto" w:fill="auto"/>
            <w:noWrap/>
          </w:tcPr>
          <w:p w14:paraId="3936B30D" w14:textId="0AB30B89" w:rsidR="00D64128" w:rsidRPr="00B70C65" w:rsidRDefault="00D64128" w:rsidP="00442A06">
            <w:pPr>
              <w:pStyle w:val="TableText"/>
              <w:jc w:val="center"/>
              <w:rPr>
                <w:lang w:eastAsia="en-NZ"/>
              </w:rPr>
            </w:pPr>
            <w:r>
              <w:rPr>
                <w:lang w:eastAsia="en-NZ"/>
              </w:rPr>
              <w:t>02</w:t>
            </w:r>
            <w:r w:rsidR="00315429">
              <w:rPr>
                <w:lang w:eastAsia="en-NZ"/>
              </w:rPr>
              <w:t>/077</w:t>
            </w:r>
            <w:r w:rsidR="00D76EE4">
              <w:rPr>
                <w:lang w:eastAsia="en-NZ"/>
              </w:rPr>
              <w:t>/2023</w:t>
            </w:r>
            <w:r>
              <w:rPr>
                <w:lang w:eastAsia="en-NZ"/>
              </w:rPr>
              <w:t xml:space="preserve"> 9</w:t>
            </w:r>
            <w:r w:rsidRPr="00B70C65">
              <w:rPr>
                <w:lang w:eastAsia="en-NZ"/>
              </w:rPr>
              <w:t>:00</w:t>
            </w:r>
          </w:p>
        </w:tc>
        <w:tc>
          <w:tcPr>
            <w:tcW w:w="784" w:type="dxa"/>
            <w:tcBorders>
              <w:top w:val="nil"/>
            </w:tcBorders>
            <w:shd w:val="clear" w:color="auto" w:fill="auto"/>
            <w:noWrap/>
          </w:tcPr>
          <w:p w14:paraId="027FD789" w14:textId="77777777" w:rsidR="00D64128" w:rsidRPr="00B70C65" w:rsidRDefault="00D64128" w:rsidP="00442A06">
            <w:pPr>
              <w:pStyle w:val="TableText"/>
              <w:jc w:val="center"/>
              <w:rPr>
                <w:lang w:eastAsia="en-NZ"/>
              </w:rPr>
            </w:pPr>
            <w:r>
              <w:rPr>
                <w:lang w:eastAsia="en-NZ"/>
              </w:rPr>
              <w:t>2</w:t>
            </w:r>
            <w:r w:rsidRPr="00B70C65">
              <w:rPr>
                <w:lang w:eastAsia="en-NZ"/>
              </w:rPr>
              <w:t>00</w:t>
            </w:r>
            <w:r>
              <w:rPr>
                <w:lang w:eastAsia="en-NZ"/>
              </w:rPr>
              <w:t>2</w:t>
            </w:r>
          </w:p>
        </w:tc>
        <w:tc>
          <w:tcPr>
            <w:tcW w:w="784" w:type="dxa"/>
            <w:tcBorders>
              <w:top w:val="nil"/>
            </w:tcBorders>
            <w:shd w:val="clear" w:color="auto" w:fill="auto"/>
            <w:noWrap/>
          </w:tcPr>
          <w:p w14:paraId="7D7C6620" w14:textId="77777777" w:rsidR="00D64128" w:rsidRPr="00B70C65" w:rsidRDefault="00D64128" w:rsidP="00442A06">
            <w:pPr>
              <w:pStyle w:val="TableText"/>
              <w:jc w:val="center"/>
              <w:rPr>
                <w:lang w:eastAsia="en-NZ"/>
              </w:rPr>
            </w:pPr>
            <w:r w:rsidRPr="00B70C65">
              <w:rPr>
                <w:lang w:eastAsia="en-NZ"/>
              </w:rPr>
              <w:t>Y</w:t>
            </w:r>
          </w:p>
        </w:tc>
        <w:tc>
          <w:tcPr>
            <w:tcW w:w="984" w:type="dxa"/>
            <w:tcBorders>
              <w:top w:val="nil"/>
            </w:tcBorders>
            <w:shd w:val="clear" w:color="auto" w:fill="auto"/>
            <w:noWrap/>
          </w:tcPr>
          <w:p w14:paraId="2866E525" w14:textId="77777777" w:rsidR="00D64128" w:rsidRPr="00B70C65" w:rsidRDefault="00D64128" w:rsidP="00442A06">
            <w:pPr>
              <w:pStyle w:val="TableText"/>
              <w:jc w:val="center"/>
              <w:rPr>
                <w:lang w:eastAsia="en-NZ"/>
              </w:rPr>
            </w:pPr>
            <w:r>
              <w:rPr>
                <w:lang w:eastAsia="en-NZ"/>
              </w:rPr>
              <w:t>DDD0004</w:t>
            </w:r>
          </w:p>
        </w:tc>
        <w:tc>
          <w:tcPr>
            <w:tcW w:w="718" w:type="dxa"/>
            <w:tcBorders>
              <w:top w:val="nil"/>
            </w:tcBorders>
            <w:shd w:val="clear" w:color="auto" w:fill="auto"/>
            <w:noWrap/>
          </w:tcPr>
          <w:p w14:paraId="0E718F3E" w14:textId="77777777" w:rsidR="00D64128" w:rsidRPr="00B70C65" w:rsidRDefault="00D64128" w:rsidP="00442A06">
            <w:pPr>
              <w:pStyle w:val="TableText"/>
              <w:jc w:val="center"/>
              <w:rPr>
                <w:lang w:eastAsia="en-NZ"/>
              </w:rPr>
            </w:pPr>
          </w:p>
        </w:tc>
        <w:tc>
          <w:tcPr>
            <w:tcW w:w="718" w:type="dxa"/>
            <w:tcBorders>
              <w:top w:val="nil"/>
            </w:tcBorders>
            <w:shd w:val="clear" w:color="auto" w:fill="auto"/>
            <w:noWrap/>
          </w:tcPr>
          <w:p w14:paraId="3590E5FC" w14:textId="77777777" w:rsidR="00D64128" w:rsidRPr="00B70C65" w:rsidRDefault="00D64128" w:rsidP="00442A06">
            <w:pPr>
              <w:pStyle w:val="TableText"/>
              <w:jc w:val="center"/>
              <w:rPr>
                <w:lang w:eastAsia="en-NZ"/>
              </w:rPr>
            </w:pPr>
          </w:p>
        </w:tc>
        <w:tc>
          <w:tcPr>
            <w:tcW w:w="718" w:type="dxa"/>
            <w:tcBorders>
              <w:top w:val="nil"/>
            </w:tcBorders>
            <w:shd w:val="clear" w:color="auto" w:fill="auto"/>
            <w:noWrap/>
          </w:tcPr>
          <w:p w14:paraId="12D3D1B0" w14:textId="77777777" w:rsidR="00D64128" w:rsidRPr="00B70C65" w:rsidRDefault="00D64128" w:rsidP="00442A06">
            <w:pPr>
              <w:pStyle w:val="TableText"/>
              <w:jc w:val="center"/>
              <w:rPr>
                <w:lang w:eastAsia="en-NZ"/>
              </w:rPr>
            </w:pPr>
            <w:r w:rsidRPr="00B70C65">
              <w:rPr>
                <w:lang w:eastAsia="en-NZ"/>
              </w:rPr>
              <w:t>1</w:t>
            </w:r>
          </w:p>
        </w:tc>
        <w:tc>
          <w:tcPr>
            <w:tcW w:w="784" w:type="dxa"/>
            <w:tcBorders>
              <w:top w:val="nil"/>
            </w:tcBorders>
            <w:shd w:val="clear" w:color="auto" w:fill="auto"/>
            <w:noWrap/>
          </w:tcPr>
          <w:p w14:paraId="631FF7F2" w14:textId="77777777" w:rsidR="00D64128" w:rsidRPr="00B70C65" w:rsidRDefault="00D64128" w:rsidP="00442A06">
            <w:pPr>
              <w:pStyle w:val="TableText"/>
              <w:jc w:val="center"/>
              <w:rPr>
                <w:lang w:eastAsia="en-NZ"/>
              </w:rPr>
            </w:pPr>
            <w:r>
              <w:rPr>
                <w:lang w:eastAsia="en-NZ"/>
              </w:rPr>
              <w:t>350001</w:t>
            </w:r>
          </w:p>
        </w:tc>
        <w:tc>
          <w:tcPr>
            <w:tcW w:w="785" w:type="dxa"/>
            <w:tcBorders>
              <w:top w:val="nil"/>
            </w:tcBorders>
            <w:shd w:val="clear" w:color="auto" w:fill="auto"/>
            <w:noWrap/>
          </w:tcPr>
          <w:p w14:paraId="5C77E2CB" w14:textId="77777777" w:rsidR="00D64128" w:rsidRPr="00B70C65" w:rsidRDefault="00D64128" w:rsidP="00442A06">
            <w:pPr>
              <w:pStyle w:val="TableText"/>
              <w:jc w:val="center"/>
              <w:rPr>
                <w:lang w:eastAsia="en-NZ"/>
              </w:rPr>
            </w:pPr>
            <w:r>
              <w:rPr>
                <w:lang w:eastAsia="en-NZ"/>
              </w:rPr>
              <w:t>62</w:t>
            </w:r>
          </w:p>
        </w:tc>
        <w:tc>
          <w:tcPr>
            <w:tcW w:w="784" w:type="dxa"/>
            <w:tcBorders>
              <w:top w:val="nil"/>
            </w:tcBorders>
            <w:shd w:val="clear" w:color="auto" w:fill="auto"/>
            <w:noWrap/>
          </w:tcPr>
          <w:p w14:paraId="7E446474" w14:textId="77777777" w:rsidR="00D64128" w:rsidRPr="00B70C65" w:rsidRDefault="00D64128" w:rsidP="00442A06">
            <w:pPr>
              <w:pStyle w:val="TableText"/>
              <w:jc w:val="center"/>
              <w:rPr>
                <w:lang w:eastAsia="en-NZ"/>
              </w:rPr>
            </w:pPr>
            <w:r>
              <w:rPr>
                <w:lang w:eastAsia="en-NZ"/>
              </w:rPr>
              <w:t>68</w:t>
            </w:r>
          </w:p>
        </w:tc>
        <w:tc>
          <w:tcPr>
            <w:tcW w:w="785" w:type="dxa"/>
            <w:tcBorders>
              <w:top w:val="nil"/>
            </w:tcBorders>
          </w:tcPr>
          <w:p w14:paraId="7C42E676" w14:textId="6EEF3F11" w:rsidR="00D64128" w:rsidRPr="00B70C65" w:rsidRDefault="00D64128" w:rsidP="00442A06">
            <w:pPr>
              <w:pStyle w:val="TableText"/>
              <w:jc w:val="center"/>
              <w:rPr>
                <w:lang w:eastAsia="en-NZ"/>
              </w:rPr>
            </w:pPr>
          </w:p>
        </w:tc>
        <w:tc>
          <w:tcPr>
            <w:tcW w:w="785" w:type="dxa"/>
            <w:tcBorders>
              <w:top w:val="nil"/>
            </w:tcBorders>
            <w:shd w:val="clear" w:color="auto" w:fill="auto"/>
            <w:noWrap/>
          </w:tcPr>
          <w:p w14:paraId="20CEA6C3" w14:textId="7617707A" w:rsidR="00D64128" w:rsidRPr="00B70C65" w:rsidRDefault="00D64128" w:rsidP="00442A06">
            <w:pPr>
              <w:pStyle w:val="TableText"/>
              <w:jc w:val="center"/>
              <w:rPr>
                <w:lang w:eastAsia="en-NZ"/>
              </w:rPr>
            </w:pPr>
          </w:p>
        </w:tc>
        <w:tc>
          <w:tcPr>
            <w:tcW w:w="784" w:type="dxa"/>
            <w:tcBorders>
              <w:top w:val="nil"/>
            </w:tcBorders>
            <w:shd w:val="clear" w:color="auto" w:fill="auto"/>
            <w:noWrap/>
          </w:tcPr>
          <w:p w14:paraId="32E03A9E" w14:textId="77777777" w:rsidR="00D64128" w:rsidRPr="00B70C65" w:rsidRDefault="00D64128" w:rsidP="00442A06">
            <w:pPr>
              <w:pStyle w:val="TableText"/>
              <w:jc w:val="center"/>
              <w:rPr>
                <w:lang w:eastAsia="en-NZ"/>
              </w:rPr>
            </w:pPr>
          </w:p>
        </w:tc>
        <w:tc>
          <w:tcPr>
            <w:tcW w:w="784" w:type="dxa"/>
            <w:tcBorders>
              <w:top w:val="nil"/>
            </w:tcBorders>
            <w:shd w:val="clear" w:color="auto" w:fill="auto"/>
            <w:noWrap/>
          </w:tcPr>
          <w:p w14:paraId="5F358694" w14:textId="11CE4A6F" w:rsidR="00D64128" w:rsidRPr="00B70C65" w:rsidRDefault="00D64128" w:rsidP="00442A06">
            <w:pPr>
              <w:pStyle w:val="TableText"/>
              <w:jc w:val="center"/>
              <w:rPr>
                <w:lang w:eastAsia="en-NZ"/>
              </w:rPr>
            </w:pPr>
            <w:r>
              <w:rPr>
                <w:lang w:eastAsia="en-NZ"/>
              </w:rPr>
              <w:t>$</w:t>
            </w:r>
            <w:r w:rsidR="00B474C9">
              <w:rPr>
                <w:lang w:eastAsia="en-NZ"/>
              </w:rPr>
              <w:t>3</w:t>
            </w:r>
            <w:r w:rsidR="000730FF">
              <w:rPr>
                <w:lang w:eastAsia="en-NZ"/>
              </w:rPr>
              <w:t>7.93</w:t>
            </w:r>
          </w:p>
        </w:tc>
        <w:tc>
          <w:tcPr>
            <w:tcW w:w="785" w:type="dxa"/>
            <w:tcBorders>
              <w:top w:val="nil"/>
            </w:tcBorders>
            <w:shd w:val="clear" w:color="auto" w:fill="auto"/>
            <w:noWrap/>
          </w:tcPr>
          <w:p w14:paraId="2378CB09" w14:textId="1CE53ECA" w:rsidR="00D64128" w:rsidRPr="00B70C65" w:rsidRDefault="00D64128" w:rsidP="00442A06">
            <w:pPr>
              <w:pStyle w:val="TableText"/>
              <w:jc w:val="center"/>
              <w:rPr>
                <w:lang w:eastAsia="en-NZ"/>
              </w:rPr>
            </w:pPr>
            <w:r>
              <w:rPr>
                <w:lang w:eastAsia="en-NZ"/>
              </w:rPr>
              <w:t>$</w:t>
            </w:r>
            <w:r w:rsidR="00F74D4B">
              <w:rPr>
                <w:lang w:eastAsia="en-NZ"/>
              </w:rPr>
              <w:t>45.77</w:t>
            </w:r>
          </w:p>
        </w:tc>
        <w:tc>
          <w:tcPr>
            <w:tcW w:w="784" w:type="dxa"/>
            <w:tcBorders>
              <w:top w:val="nil"/>
            </w:tcBorders>
            <w:shd w:val="clear" w:color="auto" w:fill="auto"/>
            <w:noWrap/>
          </w:tcPr>
          <w:p w14:paraId="6C11E7FE" w14:textId="320A38A0" w:rsidR="00D64128" w:rsidRPr="00B70C65" w:rsidRDefault="00D64128" w:rsidP="00442A06">
            <w:pPr>
              <w:pStyle w:val="TableText"/>
              <w:jc w:val="center"/>
              <w:rPr>
                <w:lang w:eastAsia="en-NZ"/>
              </w:rPr>
            </w:pPr>
            <w:r>
              <w:rPr>
                <w:lang w:eastAsia="en-NZ"/>
              </w:rPr>
              <w:t>$</w:t>
            </w:r>
            <w:r w:rsidR="00B474C9">
              <w:rPr>
                <w:lang w:eastAsia="en-NZ"/>
              </w:rPr>
              <w:t>8</w:t>
            </w:r>
            <w:r w:rsidR="000730FF">
              <w:rPr>
                <w:lang w:eastAsia="en-NZ"/>
              </w:rPr>
              <w:t>3.70</w:t>
            </w:r>
          </w:p>
        </w:tc>
        <w:tc>
          <w:tcPr>
            <w:tcW w:w="785" w:type="dxa"/>
            <w:tcBorders>
              <w:top w:val="nil"/>
            </w:tcBorders>
            <w:shd w:val="clear" w:color="auto" w:fill="auto"/>
            <w:noWrap/>
          </w:tcPr>
          <w:p w14:paraId="05FDDF4E" w14:textId="77777777" w:rsidR="00D64128" w:rsidRPr="00B70C65" w:rsidRDefault="00D64128" w:rsidP="00442A06">
            <w:pPr>
              <w:pStyle w:val="TableText"/>
              <w:jc w:val="center"/>
              <w:rPr>
                <w:lang w:eastAsia="en-NZ"/>
              </w:rPr>
            </w:pPr>
          </w:p>
        </w:tc>
      </w:tr>
    </w:tbl>
    <w:p w14:paraId="745912C8" w14:textId="77777777" w:rsidR="003235C6" w:rsidRDefault="00925892" w:rsidP="00925892">
      <w:pPr>
        <w:pStyle w:val="Heading3"/>
        <w:numPr>
          <w:ilvl w:val="0"/>
          <w:numId w:val="0"/>
        </w:numPr>
      </w:pPr>
      <w:r>
        <w:t>S</w:t>
      </w:r>
      <w:r w:rsidR="003235C6" w:rsidRPr="00AE3E03">
        <w:t xml:space="preserve">cenario 3 – </w:t>
      </w:r>
      <w:r w:rsidR="003235C6">
        <w:t xml:space="preserve">Standard </w:t>
      </w:r>
      <w:r>
        <w:t>t</w:t>
      </w:r>
      <w:r w:rsidR="003235C6">
        <w:t>ravel a</w:t>
      </w:r>
      <w:r w:rsidR="003235C6" w:rsidRPr="00AE3E03">
        <w:t xml:space="preserve">nd </w:t>
      </w:r>
      <w:r>
        <w:t>e</w:t>
      </w:r>
      <w:r w:rsidR="003235C6" w:rsidRPr="00AE3E03">
        <w:t xml:space="preserve">xceptional </w:t>
      </w:r>
      <w:r>
        <w:t>t</w:t>
      </w:r>
      <w:r w:rsidR="003235C6" w:rsidRPr="00AE3E03">
        <w:t>ravel</w:t>
      </w:r>
    </w:p>
    <w:p w14:paraId="18327081" w14:textId="77777777" w:rsidR="00925892" w:rsidRDefault="00926CA6" w:rsidP="00442A06">
      <w:pPr>
        <w:keepNext/>
      </w:pPr>
      <w:r w:rsidRPr="00BD6BDB">
        <w:object w:dxaOrig="9495" w:dyaOrig="1955" w14:anchorId="136166B3">
          <v:shape id="_x0000_i1027" type="#_x0000_t75" alt="Diagram  showing travel to several clients including kilometres travelled and time taken" style="width:453.5pt;height:93.95pt" o:ole="">
            <v:imagedata r:id="rId31" o:title=""/>
          </v:shape>
          <o:OLEObject Type="Embed" ProgID="Visio.Drawing.11" ShapeID="_x0000_i1027" DrawAspect="Content" ObjectID="_1753525525" r:id="rId32"/>
        </w:object>
      </w:r>
    </w:p>
    <w:p w14:paraId="6212C36D" w14:textId="787AA101" w:rsidR="00442A06" w:rsidRDefault="00442A06" w:rsidP="00442A06">
      <w:pPr>
        <w:keepNext/>
      </w:pPr>
    </w:p>
    <w:p w14:paraId="5438CF22" w14:textId="28A46861" w:rsidR="003327BD" w:rsidRDefault="003327BD" w:rsidP="003327BD">
      <w:pPr>
        <w:keepNext/>
        <w:spacing w:after="120"/>
      </w:pPr>
      <w:r>
        <w:t xml:space="preserve">For this round trip of exceptional </w:t>
      </w:r>
      <w:proofErr w:type="gramStart"/>
      <w:r>
        <w:t>travel</w:t>
      </w:r>
      <w:proofErr w:type="gramEnd"/>
      <w:r>
        <w:t xml:space="preserve"> the following </w:t>
      </w:r>
      <w:r w:rsidR="00FE03BE">
        <w:t>pay</w:t>
      </w:r>
      <w:r>
        <w:t xml:space="preserve">ment is calculated based on the employee’s </w:t>
      </w:r>
      <w:r w:rsidR="00FE03BE">
        <w:t>pay band</w:t>
      </w:r>
      <w:r>
        <w:t>:</w:t>
      </w:r>
    </w:p>
    <w:tbl>
      <w:tblPr>
        <w:tblW w:w="12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600"/>
        <w:gridCol w:w="2080"/>
        <w:gridCol w:w="1260"/>
        <w:gridCol w:w="4380"/>
        <w:gridCol w:w="1160"/>
      </w:tblGrid>
      <w:tr w:rsidR="00974018" w:rsidRPr="00974018" w14:paraId="5002E686" w14:textId="77777777" w:rsidTr="00974018">
        <w:trPr>
          <w:trHeight w:val="300"/>
        </w:trPr>
        <w:tc>
          <w:tcPr>
            <w:tcW w:w="2100" w:type="dxa"/>
            <w:shd w:val="clear" w:color="000000" w:fill="D9D9D9"/>
            <w:vAlign w:val="center"/>
            <w:hideMark/>
          </w:tcPr>
          <w:p w14:paraId="75BED7C0" w14:textId="77777777" w:rsidR="00974018" w:rsidRPr="00974018" w:rsidRDefault="00974018" w:rsidP="00974018">
            <w:pPr>
              <w:jc w:val="center"/>
              <w:rPr>
                <w:rFonts w:cs="Segoe UI"/>
                <w:b/>
                <w:bCs/>
                <w:color w:val="000000"/>
                <w:sz w:val="18"/>
                <w:szCs w:val="18"/>
                <w:lang w:eastAsia="zh-CN"/>
              </w:rPr>
            </w:pPr>
            <w:r w:rsidRPr="00974018">
              <w:rPr>
                <w:rFonts w:cs="Segoe UI"/>
                <w:b/>
                <w:bCs/>
                <w:color w:val="000000"/>
                <w:sz w:val="18"/>
                <w:szCs w:val="18"/>
                <w:lang w:eastAsia="zh-CN"/>
              </w:rPr>
              <w:t>Visit</w:t>
            </w:r>
          </w:p>
        </w:tc>
        <w:tc>
          <w:tcPr>
            <w:tcW w:w="1600" w:type="dxa"/>
            <w:shd w:val="clear" w:color="000000" w:fill="D9D9D9"/>
            <w:vAlign w:val="center"/>
            <w:hideMark/>
          </w:tcPr>
          <w:p w14:paraId="3567DA0F" w14:textId="77777777" w:rsidR="00974018" w:rsidRPr="00974018" w:rsidRDefault="00974018" w:rsidP="00974018">
            <w:pPr>
              <w:jc w:val="center"/>
              <w:rPr>
                <w:rFonts w:cs="Segoe UI"/>
                <w:b/>
                <w:bCs/>
                <w:color w:val="000000"/>
                <w:sz w:val="18"/>
                <w:szCs w:val="18"/>
                <w:lang w:eastAsia="zh-CN"/>
              </w:rPr>
            </w:pPr>
            <w:r w:rsidRPr="00974018">
              <w:rPr>
                <w:rFonts w:cs="Segoe UI"/>
                <w:b/>
                <w:bCs/>
                <w:color w:val="000000"/>
                <w:sz w:val="18"/>
                <w:szCs w:val="18"/>
                <w:lang w:eastAsia="zh-CN"/>
              </w:rPr>
              <w:t>Distance</w:t>
            </w:r>
          </w:p>
        </w:tc>
        <w:tc>
          <w:tcPr>
            <w:tcW w:w="2080" w:type="dxa"/>
            <w:shd w:val="clear" w:color="000000" w:fill="D9D9D9"/>
            <w:vAlign w:val="center"/>
            <w:hideMark/>
          </w:tcPr>
          <w:p w14:paraId="6C254E48" w14:textId="77777777" w:rsidR="00974018" w:rsidRPr="00974018" w:rsidRDefault="00974018" w:rsidP="00974018">
            <w:pPr>
              <w:jc w:val="center"/>
              <w:rPr>
                <w:rFonts w:cs="Segoe UI"/>
                <w:b/>
                <w:bCs/>
                <w:color w:val="000000"/>
                <w:sz w:val="18"/>
                <w:szCs w:val="18"/>
                <w:lang w:eastAsia="zh-CN"/>
              </w:rPr>
            </w:pPr>
            <w:r w:rsidRPr="00974018">
              <w:rPr>
                <w:rFonts w:cs="Segoe UI"/>
                <w:b/>
                <w:bCs/>
                <w:color w:val="000000"/>
                <w:sz w:val="18"/>
                <w:szCs w:val="18"/>
                <w:lang w:eastAsia="zh-CN"/>
              </w:rPr>
              <w:t>Travel Time</w:t>
            </w:r>
          </w:p>
        </w:tc>
        <w:tc>
          <w:tcPr>
            <w:tcW w:w="1260" w:type="dxa"/>
            <w:shd w:val="clear" w:color="000000" w:fill="D9D9D9"/>
            <w:vAlign w:val="center"/>
            <w:hideMark/>
          </w:tcPr>
          <w:p w14:paraId="6E392261" w14:textId="77777777" w:rsidR="00974018" w:rsidRPr="00974018" w:rsidRDefault="00974018" w:rsidP="00974018">
            <w:pPr>
              <w:jc w:val="center"/>
              <w:rPr>
                <w:rFonts w:cs="Segoe UI"/>
                <w:b/>
                <w:bCs/>
                <w:color w:val="000000"/>
                <w:sz w:val="18"/>
                <w:szCs w:val="18"/>
                <w:lang w:eastAsia="zh-CN"/>
              </w:rPr>
            </w:pPr>
            <w:proofErr w:type="spellStart"/>
            <w:r w:rsidRPr="00974018">
              <w:rPr>
                <w:rFonts w:cs="Segoe UI"/>
                <w:b/>
                <w:bCs/>
                <w:color w:val="000000"/>
                <w:sz w:val="18"/>
                <w:szCs w:val="18"/>
                <w:lang w:eastAsia="zh-CN"/>
              </w:rPr>
              <w:t>PayBand</w:t>
            </w:r>
            <w:proofErr w:type="spellEnd"/>
          </w:p>
        </w:tc>
        <w:tc>
          <w:tcPr>
            <w:tcW w:w="4380" w:type="dxa"/>
            <w:shd w:val="clear" w:color="000000" w:fill="D9D9D9"/>
            <w:vAlign w:val="center"/>
            <w:hideMark/>
          </w:tcPr>
          <w:p w14:paraId="20E8D7C1" w14:textId="77777777" w:rsidR="00974018" w:rsidRPr="00974018" w:rsidRDefault="00974018" w:rsidP="00974018">
            <w:pPr>
              <w:rPr>
                <w:rFonts w:cs="Segoe UI"/>
                <w:b/>
                <w:bCs/>
                <w:color w:val="000000"/>
                <w:sz w:val="18"/>
                <w:szCs w:val="18"/>
                <w:lang w:eastAsia="zh-CN"/>
              </w:rPr>
            </w:pPr>
            <w:r w:rsidRPr="00974018">
              <w:rPr>
                <w:rFonts w:cs="Segoe UI"/>
                <w:b/>
                <w:bCs/>
                <w:color w:val="000000"/>
                <w:sz w:val="18"/>
                <w:szCs w:val="18"/>
                <w:lang w:eastAsia="zh-CN"/>
              </w:rPr>
              <w:t>Calculation</w:t>
            </w:r>
          </w:p>
        </w:tc>
        <w:tc>
          <w:tcPr>
            <w:tcW w:w="1160" w:type="dxa"/>
            <w:shd w:val="clear" w:color="000000" w:fill="D9D9D9"/>
            <w:vAlign w:val="center"/>
            <w:hideMark/>
          </w:tcPr>
          <w:p w14:paraId="1FA9CBFA" w14:textId="77777777" w:rsidR="00974018" w:rsidRPr="00974018" w:rsidRDefault="00974018" w:rsidP="00974018">
            <w:pPr>
              <w:jc w:val="center"/>
              <w:rPr>
                <w:rFonts w:cs="Segoe UI"/>
                <w:b/>
                <w:bCs/>
                <w:color w:val="000000"/>
                <w:sz w:val="18"/>
                <w:szCs w:val="18"/>
                <w:lang w:eastAsia="zh-CN"/>
              </w:rPr>
            </w:pPr>
            <w:r w:rsidRPr="00974018">
              <w:rPr>
                <w:rFonts w:cs="Segoe UI"/>
                <w:b/>
                <w:bCs/>
                <w:color w:val="000000"/>
                <w:sz w:val="18"/>
                <w:szCs w:val="18"/>
                <w:lang w:eastAsia="zh-CN"/>
              </w:rPr>
              <w:t>Payment</w:t>
            </w:r>
          </w:p>
        </w:tc>
      </w:tr>
      <w:tr w:rsidR="00974018" w:rsidRPr="00974018" w14:paraId="48E7C67C" w14:textId="77777777" w:rsidTr="00974018">
        <w:trPr>
          <w:trHeight w:val="315"/>
        </w:trPr>
        <w:tc>
          <w:tcPr>
            <w:tcW w:w="2100" w:type="dxa"/>
            <w:shd w:val="clear" w:color="auto" w:fill="auto"/>
            <w:vAlign w:val="center"/>
            <w:hideMark/>
          </w:tcPr>
          <w:p w14:paraId="1A527F12" w14:textId="77777777"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1</w:t>
            </w:r>
          </w:p>
        </w:tc>
        <w:tc>
          <w:tcPr>
            <w:tcW w:w="1600" w:type="dxa"/>
            <w:shd w:val="clear" w:color="auto" w:fill="auto"/>
            <w:vAlign w:val="center"/>
            <w:hideMark/>
          </w:tcPr>
          <w:p w14:paraId="69E18797" w14:textId="77777777"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4 km</w:t>
            </w:r>
          </w:p>
        </w:tc>
        <w:tc>
          <w:tcPr>
            <w:tcW w:w="2080" w:type="dxa"/>
            <w:shd w:val="clear" w:color="auto" w:fill="auto"/>
            <w:vAlign w:val="center"/>
            <w:hideMark/>
          </w:tcPr>
          <w:p w14:paraId="0C1B9296" w14:textId="77777777"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 </w:t>
            </w:r>
          </w:p>
        </w:tc>
        <w:tc>
          <w:tcPr>
            <w:tcW w:w="1260" w:type="dxa"/>
            <w:shd w:val="clear" w:color="auto" w:fill="auto"/>
            <w:vAlign w:val="center"/>
            <w:hideMark/>
          </w:tcPr>
          <w:p w14:paraId="18D33918" w14:textId="77777777"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4b</w:t>
            </w:r>
          </w:p>
        </w:tc>
        <w:tc>
          <w:tcPr>
            <w:tcW w:w="4380" w:type="dxa"/>
            <w:shd w:val="clear" w:color="auto" w:fill="auto"/>
            <w:vAlign w:val="center"/>
            <w:hideMark/>
          </w:tcPr>
          <w:p w14:paraId="7A4214D3" w14:textId="77777777"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1st visit, no payment</w:t>
            </w:r>
          </w:p>
        </w:tc>
        <w:tc>
          <w:tcPr>
            <w:tcW w:w="1160" w:type="dxa"/>
            <w:shd w:val="clear" w:color="auto" w:fill="auto"/>
            <w:vAlign w:val="center"/>
            <w:hideMark/>
          </w:tcPr>
          <w:p w14:paraId="5425CAF4" w14:textId="77777777"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$0.00</w:t>
            </w:r>
          </w:p>
        </w:tc>
      </w:tr>
      <w:tr w:rsidR="00974018" w:rsidRPr="00974018" w14:paraId="5F48B604" w14:textId="77777777" w:rsidTr="00974018">
        <w:trPr>
          <w:trHeight w:val="315"/>
        </w:trPr>
        <w:tc>
          <w:tcPr>
            <w:tcW w:w="2100" w:type="dxa"/>
            <w:shd w:val="clear" w:color="auto" w:fill="auto"/>
            <w:vAlign w:val="center"/>
            <w:hideMark/>
          </w:tcPr>
          <w:p w14:paraId="7EB666B3" w14:textId="77777777"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2</w:t>
            </w:r>
          </w:p>
        </w:tc>
        <w:tc>
          <w:tcPr>
            <w:tcW w:w="1600" w:type="dxa"/>
            <w:shd w:val="clear" w:color="auto" w:fill="auto"/>
            <w:vAlign w:val="center"/>
            <w:hideMark/>
          </w:tcPr>
          <w:p w14:paraId="368ED132" w14:textId="77777777"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16 km</w:t>
            </w:r>
          </w:p>
        </w:tc>
        <w:tc>
          <w:tcPr>
            <w:tcW w:w="2080" w:type="dxa"/>
            <w:shd w:val="clear" w:color="auto" w:fill="auto"/>
            <w:vAlign w:val="center"/>
            <w:hideMark/>
          </w:tcPr>
          <w:p w14:paraId="1FFC41DC" w14:textId="77777777"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20 minutes</w:t>
            </w:r>
          </w:p>
        </w:tc>
        <w:tc>
          <w:tcPr>
            <w:tcW w:w="1260" w:type="dxa"/>
            <w:shd w:val="clear" w:color="auto" w:fill="auto"/>
            <w:vAlign w:val="center"/>
            <w:hideMark/>
          </w:tcPr>
          <w:p w14:paraId="2B774E78" w14:textId="77777777"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4b</w:t>
            </w:r>
          </w:p>
        </w:tc>
        <w:tc>
          <w:tcPr>
            <w:tcW w:w="4380" w:type="dxa"/>
            <w:shd w:val="clear" w:color="auto" w:fill="auto"/>
            <w:vAlign w:val="center"/>
            <w:hideMark/>
          </w:tcPr>
          <w:p w14:paraId="1B0A1841" w14:textId="4D2B23B9"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Time:20*(</w:t>
            </w:r>
            <w:r w:rsidR="00315429">
              <w:rPr>
                <w:rFonts w:cs="Segoe UI"/>
                <w:color w:val="000000"/>
                <w:sz w:val="18"/>
                <w:szCs w:val="18"/>
                <w:lang w:eastAsia="zh-CN"/>
              </w:rPr>
              <w:t>3</w:t>
            </w:r>
            <w:r w:rsidR="000730FF">
              <w:rPr>
                <w:rFonts w:cs="Segoe UI"/>
                <w:color w:val="000000"/>
                <w:sz w:val="18"/>
                <w:szCs w:val="18"/>
                <w:lang w:eastAsia="zh-CN"/>
              </w:rPr>
              <w:t>9.66</w:t>
            </w:r>
            <w:r w:rsidRPr="00974018">
              <w:rPr>
                <w:rFonts w:cs="Segoe UI"/>
                <w:color w:val="000000"/>
                <w:sz w:val="18"/>
                <w:szCs w:val="18"/>
                <w:lang w:eastAsia="zh-CN"/>
              </w:rPr>
              <w:t>/60) + Distance:16*0.6</w:t>
            </w:r>
            <w:r w:rsidR="000E1757">
              <w:rPr>
                <w:rFonts w:cs="Segoe UI"/>
                <w:color w:val="000000"/>
                <w:sz w:val="18"/>
                <w:szCs w:val="18"/>
                <w:lang w:eastAsia="zh-CN"/>
              </w:rPr>
              <w:t>731</w:t>
            </w:r>
          </w:p>
        </w:tc>
        <w:tc>
          <w:tcPr>
            <w:tcW w:w="1160" w:type="dxa"/>
            <w:shd w:val="clear" w:color="auto" w:fill="auto"/>
            <w:vAlign w:val="center"/>
            <w:hideMark/>
          </w:tcPr>
          <w:p w14:paraId="6D51341A" w14:textId="0B0642A2"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w:t>
            </w:r>
            <w:r w:rsidR="00315429">
              <w:rPr>
                <w:rFonts w:cs="Segoe UI"/>
                <w:color w:val="000000"/>
                <w:sz w:val="18"/>
                <w:szCs w:val="18"/>
                <w:lang w:eastAsia="zh-CN"/>
              </w:rPr>
              <w:t>23.</w:t>
            </w:r>
            <w:r w:rsidR="000730FF">
              <w:rPr>
                <w:rFonts w:cs="Segoe UI"/>
                <w:color w:val="000000"/>
                <w:sz w:val="18"/>
                <w:szCs w:val="18"/>
                <w:lang w:eastAsia="zh-CN"/>
              </w:rPr>
              <w:t>99</w:t>
            </w:r>
          </w:p>
        </w:tc>
      </w:tr>
      <w:tr w:rsidR="00974018" w:rsidRPr="00974018" w14:paraId="332CB853" w14:textId="77777777" w:rsidTr="00974018">
        <w:trPr>
          <w:trHeight w:val="315"/>
        </w:trPr>
        <w:tc>
          <w:tcPr>
            <w:tcW w:w="2100" w:type="dxa"/>
            <w:shd w:val="clear" w:color="auto" w:fill="auto"/>
            <w:vAlign w:val="center"/>
            <w:hideMark/>
          </w:tcPr>
          <w:p w14:paraId="037B98F0" w14:textId="77777777"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3</w:t>
            </w:r>
          </w:p>
        </w:tc>
        <w:tc>
          <w:tcPr>
            <w:tcW w:w="1600" w:type="dxa"/>
            <w:shd w:val="clear" w:color="auto" w:fill="auto"/>
            <w:vAlign w:val="center"/>
            <w:hideMark/>
          </w:tcPr>
          <w:p w14:paraId="37A6EEBA" w14:textId="77777777"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5 km</w:t>
            </w:r>
          </w:p>
        </w:tc>
        <w:tc>
          <w:tcPr>
            <w:tcW w:w="2080" w:type="dxa"/>
            <w:shd w:val="clear" w:color="auto" w:fill="auto"/>
            <w:vAlign w:val="center"/>
            <w:hideMark/>
          </w:tcPr>
          <w:p w14:paraId="1A21309C" w14:textId="77777777"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 </w:t>
            </w:r>
          </w:p>
        </w:tc>
        <w:tc>
          <w:tcPr>
            <w:tcW w:w="1260" w:type="dxa"/>
            <w:shd w:val="clear" w:color="auto" w:fill="auto"/>
            <w:vAlign w:val="center"/>
            <w:hideMark/>
          </w:tcPr>
          <w:p w14:paraId="06529EC0" w14:textId="77777777"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4b</w:t>
            </w:r>
          </w:p>
        </w:tc>
        <w:tc>
          <w:tcPr>
            <w:tcW w:w="4380" w:type="dxa"/>
            <w:shd w:val="clear" w:color="auto" w:fill="auto"/>
            <w:vAlign w:val="center"/>
            <w:hideMark/>
          </w:tcPr>
          <w:p w14:paraId="2AA0E991" w14:textId="77777777"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One band payment</w:t>
            </w:r>
          </w:p>
        </w:tc>
        <w:tc>
          <w:tcPr>
            <w:tcW w:w="1160" w:type="dxa"/>
            <w:shd w:val="clear" w:color="auto" w:fill="auto"/>
            <w:vAlign w:val="center"/>
            <w:hideMark/>
          </w:tcPr>
          <w:p w14:paraId="7A2D33E4" w14:textId="0A36ECD7"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w:t>
            </w:r>
            <w:r w:rsidR="000730FF">
              <w:rPr>
                <w:rFonts w:cs="Segoe UI"/>
                <w:color w:val="000000"/>
                <w:sz w:val="18"/>
                <w:szCs w:val="18"/>
                <w:lang w:eastAsia="zh-CN"/>
              </w:rPr>
              <w:t>8.11</w:t>
            </w:r>
          </w:p>
        </w:tc>
      </w:tr>
      <w:tr w:rsidR="00974018" w:rsidRPr="00974018" w14:paraId="3FC4BDC2" w14:textId="77777777" w:rsidTr="00974018">
        <w:trPr>
          <w:trHeight w:val="315"/>
        </w:trPr>
        <w:tc>
          <w:tcPr>
            <w:tcW w:w="2100" w:type="dxa"/>
            <w:shd w:val="clear" w:color="auto" w:fill="auto"/>
            <w:vAlign w:val="center"/>
            <w:hideMark/>
          </w:tcPr>
          <w:p w14:paraId="55A823CA" w14:textId="77777777"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Home</w:t>
            </w:r>
          </w:p>
        </w:tc>
        <w:tc>
          <w:tcPr>
            <w:tcW w:w="1600" w:type="dxa"/>
            <w:shd w:val="clear" w:color="auto" w:fill="auto"/>
            <w:vAlign w:val="center"/>
            <w:hideMark/>
          </w:tcPr>
          <w:p w14:paraId="2E71DBD8" w14:textId="77777777"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21 km</w:t>
            </w:r>
          </w:p>
        </w:tc>
        <w:tc>
          <w:tcPr>
            <w:tcW w:w="2080" w:type="dxa"/>
            <w:shd w:val="clear" w:color="auto" w:fill="auto"/>
            <w:vAlign w:val="center"/>
            <w:hideMark/>
          </w:tcPr>
          <w:p w14:paraId="610BB0AE" w14:textId="77777777"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25 minutes</w:t>
            </w:r>
          </w:p>
        </w:tc>
        <w:tc>
          <w:tcPr>
            <w:tcW w:w="1260" w:type="dxa"/>
            <w:shd w:val="clear" w:color="auto" w:fill="auto"/>
            <w:vAlign w:val="center"/>
            <w:hideMark/>
          </w:tcPr>
          <w:p w14:paraId="1885DA6E" w14:textId="77777777"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4b</w:t>
            </w:r>
          </w:p>
        </w:tc>
        <w:tc>
          <w:tcPr>
            <w:tcW w:w="4380" w:type="dxa"/>
            <w:shd w:val="clear" w:color="auto" w:fill="auto"/>
            <w:vAlign w:val="center"/>
            <w:hideMark/>
          </w:tcPr>
          <w:p w14:paraId="621971EB" w14:textId="7828991E"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Time:25*(</w:t>
            </w:r>
            <w:r w:rsidR="00315429">
              <w:rPr>
                <w:rFonts w:cs="Segoe UI"/>
                <w:color w:val="000000"/>
                <w:sz w:val="18"/>
                <w:szCs w:val="18"/>
                <w:lang w:eastAsia="zh-CN"/>
              </w:rPr>
              <w:t>3</w:t>
            </w:r>
            <w:r w:rsidR="000730FF">
              <w:rPr>
                <w:rFonts w:cs="Segoe UI"/>
                <w:color w:val="000000"/>
                <w:sz w:val="18"/>
                <w:szCs w:val="18"/>
                <w:lang w:eastAsia="zh-CN"/>
              </w:rPr>
              <w:t>9.66</w:t>
            </w:r>
            <w:r w:rsidRPr="00974018">
              <w:rPr>
                <w:rFonts w:cs="Segoe UI"/>
                <w:color w:val="000000"/>
                <w:sz w:val="18"/>
                <w:szCs w:val="18"/>
                <w:lang w:eastAsia="zh-CN"/>
              </w:rPr>
              <w:t>/60) + Distance:21*0.6</w:t>
            </w:r>
            <w:r w:rsidR="000E1757">
              <w:rPr>
                <w:rFonts w:cs="Segoe UI"/>
                <w:color w:val="000000"/>
                <w:sz w:val="18"/>
                <w:szCs w:val="18"/>
                <w:lang w:eastAsia="zh-CN"/>
              </w:rPr>
              <w:t>731</w:t>
            </w:r>
          </w:p>
        </w:tc>
        <w:tc>
          <w:tcPr>
            <w:tcW w:w="1160" w:type="dxa"/>
            <w:shd w:val="clear" w:color="auto" w:fill="auto"/>
            <w:vAlign w:val="center"/>
            <w:hideMark/>
          </w:tcPr>
          <w:p w14:paraId="05343AE9" w14:textId="488709C3" w:rsidR="00974018" w:rsidRPr="00974018" w:rsidRDefault="00974018" w:rsidP="00974018">
            <w:pPr>
              <w:jc w:val="center"/>
              <w:rPr>
                <w:rFonts w:cs="Segoe UI"/>
                <w:color w:val="000000"/>
                <w:sz w:val="18"/>
                <w:szCs w:val="18"/>
                <w:lang w:eastAsia="zh-CN"/>
              </w:rPr>
            </w:pPr>
            <w:r w:rsidRPr="00974018">
              <w:rPr>
                <w:rFonts w:cs="Segoe UI"/>
                <w:color w:val="000000"/>
                <w:sz w:val="18"/>
                <w:szCs w:val="18"/>
                <w:lang w:eastAsia="zh-CN"/>
              </w:rPr>
              <w:t>$</w:t>
            </w:r>
            <w:r w:rsidR="00315429">
              <w:rPr>
                <w:rFonts w:cs="Segoe UI"/>
                <w:color w:val="000000"/>
                <w:sz w:val="18"/>
                <w:szCs w:val="18"/>
                <w:lang w:eastAsia="zh-CN"/>
              </w:rPr>
              <w:t>30.</w:t>
            </w:r>
            <w:r w:rsidR="000730FF">
              <w:rPr>
                <w:rFonts w:cs="Segoe UI"/>
                <w:color w:val="000000"/>
                <w:sz w:val="18"/>
                <w:szCs w:val="18"/>
                <w:lang w:eastAsia="zh-CN"/>
              </w:rPr>
              <w:t>67</w:t>
            </w:r>
          </w:p>
        </w:tc>
      </w:tr>
    </w:tbl>
    <w:p w14:paraId="137F8D77" w14:textId="1F62C980" w:rsidR="003327BD" w:rsidRDefault="003327BD" w:rsidP="00442A06">
      <w:pPr>
        <w:keepNext/>
      </w:pPr>
    </w:p>
    <w:p w14:paraId="07A76D65" w14:textId="77777777" w:rsidR="003235C6" w:rsidRDefault="003235C6" w:rsidP="00442A06">
      <w:pPr>
        <w:spacing w:after="120"/>
      </w:pPr>
      <w:r>
        <w:t>Relevant part of the claim:</w:t>
      </w:r>
    </w:p>
    <w:tbl>
      <w:tblPr>
        <w:tblW w:w="1426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110"/>
        <w:gridCol w:w="1110"/>
        <w:gridCol w:w="1111"/>
        <w:gridCol w:w="558"/>
        <w:gridCol w:w="874"/>
        <w:gridCol w:w="709"/>
        <w:gridCol w:w="1134"/>
        <w:gridCol w:w="850"/>
        <w:gridCol w:w="567"/>
        <w:gridCol w:w="1134"/>
        <w:gridCol w:w="1418"/>
        <w:gridCol w:w="1275"/>
        <w:gridCol w:w="1276"/>
        <w:gridCol w:w="1134"/>
      </w:tblGrid>
      <w:tr w:rsidR="00974018" w:rsidRPr="00B91B22" w14:paraId="49279473" w14:textId="5D4E7477" w:rsidTr="00673575">
        <w:trPr>
          <w:cantSplit/>
        </w:trPr>
        <w:tc>
          <w:tcPr>
            <w:tcW w:w="1110" w:type="dxa"/>
            <w:tcBorders>
              <w:top w:val="nil"/>
              <w:bottom w:val="nil"/>
            </w:tcBorders>
            <w:shd w:val="clear" w:color="auto" w:fill="D9D9D9" w:themeFill="background1" w:themeFillShade="D9"/>
            <w:noWrap/>
            <w:hideMark/>
          </w:tcPr>
          <w:p w14:paraId="3D1C6BF2" w14:textId="77777777" w:rsidR="00974018" w:rsidRPr="00B91B22" w:rsidRDefault="00974018" w:rsidP="00442A06">
            <w:pPr>
              <w:pStyle w:val="TableText"/>
              <w:jc w:val="center"/>
              <w:rPr>
                <w:b/>
                <w:lang w:eastAsia="en-NZ"/>
              </w:rPr>
            </w:pPr>
            <w:r w:rsidRPr="00B91B22">
              <w:rPr>
                <w:b/>
                <w:lang w:eastAsia="en-NZ"/>
              </w:rPr>
              <w:t>IBT</w:t>
            </w:r>
            <w:r>
              <w:rPr>
                <w:b/>
                <w:lang w:eastAsia="en-NZ"/>
              </w:rPr>
              <w:br/>
            </w:r>
            <w:r w:rsidRPr="00B91B22">
              <w:rPr>
                <w:b/>
                <w:lang w:eastAsia="en-NZ"/>
              </w:rPr>
              <w:t>PSO</w:t>
            </w:r>
          </w:p>
        </w:tc>
        <w:tc>
          <w:tcPr>
            <w:tcW w:w="1110" w:type="dxa"/>
            <w:tcBorders>
              <w:top w:val="nil"/>
              <w:bottom w:val="nil"/>
            </w:tcBorders>
            <w:shd w:val="clear" w:color="auto" w:fill="D9D9D9" w:themeFill="background1" w:themeFillShade="D9"/>
            <w:noWrap/>
            <w:hideMark/>
          </w:tcPr>
          <w:p w14:paraId="0665FBDC" w14:textId="77777777" w:rsidR="00974018" w:rsidRPr="00B91B22" w:rsidRDefault="00974018" w:rsidP="00442A06">
            <w:pPr>
              <w:pStyle w:val="TableText"/>
              <w:jc w:val="center"/>
              <w:rPr>
                <w:b/>
                <w:lang w:eastAsia="en-NZ"/>
              </w:rPr>
            </w:pPr>
            <w:r w:rsidRPr="00B91B22">
              <w:rPr>
                <w:b/>
                <w:lang w:eastAsia="en-NZ"/>
              </w:rPr>
              <w:t>Employee</w:t>
            </w:r>
            <w:r>
              <w:rPr>
                <w:b/>
                <w:lang w:eastAsia="en-NZ"/>
              </w:rPr>
              <w:t xml:space="preserve"> </w:t>
            </w:r>
            <w:r w:rsidRPr="00B91B22">
              <w:rPr>
                <w:b/>
                <w:lang w:eastAsia="en-NZ"/>
              </w:rPr>
              <w:t>ID</w:t>
            </w:r>
          </w:p>
        </w:tc>
        <w:tc>
          <w:tcPr>
            <w:tcW w:w="1111" w:type="dxa"/>
            <w:tcBorders>
              <w:top w:val="nil"/>
              <w:bottom w:val="nil"/>
            </w:tcBorders>
            <w:shd w:val="clear" w:color="auto" w:fill="D9D9D9" w:themeFill="background1" w:themeFillShade="D9"/>
            <w:noWrap/>
            <w:hideMark/>
          </w:tcPr>
          <w:p w14:paraId="117BCB57" w14:textId="77777777" w:rsidR="00974018" w:rsidRPr="00B91B22" w:rsidRDefault="00974018" w:rsidP="00442A06">
            <w:pPr>
              <w:pStyle w:val="TableText"/>
              <w:jc w:val="center"/>
              <w:rPr>
                <w:b/>
                <w:lang w:eastAsia="en-NZ"/>
              </w:rPr>
            </w:pPr>
            <w:r w:rsidRPr="00B91B22">
              <w:rPr>
                <w:b/>
                <w:lang w:eastAsia="en-NZ"/>
              </w:rPr>
              <w:t>Visit</w:t>
            </w:r>
            <w:r>
              <w:rPr>
                <w:b/>
                <w:lang w:eastAsia="en-NZ"/>
              </w:rPr>
              <w:br/>
              <w:t>d</w:t>
            </w:r>
            <w:r w:rsidRPr="00B91B22">
              <w:rPr>
                <w:b/>
                <w:lang w:eastAsia="en-NZ"/>
              </w:rPr>
              <w:t>ate</w:t>
            </w:r>
          </w:p>
        </w:tc>
        <w:tc>
          <w:tcPr>
            <w:tcW w:w="558" w:type="dxa"/>
            <w:tcBorders>
              <w:top w:val="nil"/>
              <w:bottom w:val="nil"/>
            </w:tcBorders>
            <w:shd w:val="clear" w:color="auto" w:fill="D9D9D9" w:themeFill="background1" w:themeFillShade="D9"/>
            <w:noWrap/>
            <w:hideMark/>
          </w:tcPr>
          <w:p w14:paraId="553486B8" w14:textId="77777777" w:rsidR="00974018" w:rsidRPr="00B91B22" w:rsidRDefault="00974018" w:rsidP="00442A06">
            <w:pPr>
              <w:pStyle w:val="TableText"/>
              <w:jc w:val="center"/>
              <w:rPr>
                <w:b/>
                <w:lang w:eastAsia="en-NZ"/>
              </w:rPr>
            </w:pPr>
            <w:r w:rsidRPr="00B91B22">
              <w:rPr>
                <w:b/>
                <w:lang w:eastAsia="en-NZ"/>
              </w:rPr>
              <w:t>Visit</w:t>
            </w:r>
            <w:r>
              <w:rPr>
                <w:b/>
                <w:lang w:eastAsia="en-NZ"/>
              </w:rPr>
              <w:br/>
              <w:t>t</w:t>
            </w:r>
            <w:r w:rsidRPr="00B91B22">
              <w:rPr>
                <w:b/>
                <w:lang w:eastAsia="en-NZ"/>
              </w:rPr>
              <w:t>ime</w:t>
            </w:r>
          </w:p>
        </w:tc>
        <w:tc>
          <w:tcPr>
            <w:tcW w:w="874" w:type="dxa"/>
            <w:tcBorders>
              <w:top w:val="nil"/>
              <w:bottom w:val="nil"/>
            </w:tcBorders>
            <w:shd w:val="clear" w:color="auto" w:fill="D9D9D9" w:themeFill="background1" w:themeFillShade="D9"/>
            <w:hideMark/>
          </w:tcPr>
          <w:p w14:paraId="5B2130EF" w14:textId="77777777" w:rsidR="00974018" w:rsidRPr="00B91B22" w:rsidRDefault="00974018" w:rsidP="00442A06">
            <w:pPr>
              <w:pStyle w:val="TableText"/>
              <w:jc w:val="center"/>
              <w:rPr>
                <w:b/>
                <w:lang w:eastAsia="en-NZ"/>
              </w:rPr>
            </w:pPr>
            <w:r w:rsidRPr="00B91B22">
              <w:rPr>
                <w:b/>
                <w:lang w:eastAsia="en-NZ"/>
              </w:rPr>
              <w:t>Post</w:t>
            </w:r>
            <w:r>
              <w:rPr>
                <w:b/>
                <w:lang w:eastAsia="en-NZ"/>
              </w:rPr>
              <w:br/>
              <w:t>c</w:t>
            </w:r>
            <w:r w:rsidRPr="00B91B22">
              <w:rPr>
                <w:b/>
                <w:lang w:eastAsia="en-NZ"/>
              </w:rPr>
              <w:t>ode</w:t>
            </w:r>
          </w:p>
        </w:tc>
        <w:tc>
          <w:tcPr>
            <w:tcW w:w="709" w:type="dxa"/>
            <w:tcBorders>
              <w:top w:val="nil"/>
              <w:bottom w:val="nil"/>
            </w:tcBorders>
            <w:shd w:val="clear" w:color="auto" w:fill="D9D9D9" w:themeFill="background1" w:themeFillShade="D9"/>
            <w:hideMark/>
          </w:tcPr>
          <w:p w14:paraId="235F36D7" w14:textId="77777777" w:rsidR="00974018" w:rsidRPr="00B91B22" w:rsidRDefault="00974018" w:rsidP="00442A06">
            <w:pPr>
              <w:pStyle w:val="TableText"/>
              <w:jc w:val="center"/>
              <w:rPr>
                <w:b/>
                <w:lang w:eastAsia="en-NZ"/>
              </w:rPr>
            </w:pPr>
            <w:r w:rsidRPr="00B91B22">
              <w:rPr>
                <w:b/>
                <w:lang w:eastAsia="en-NZ"/>
              </w:rPr>
              <w:t>First</w:t>
            </w:r>
            <w:r>
              <w:rPr>
                <w:b/>
                <w:lang w:eastAsia="en-NZ"/>
              </w:rPr>
              <w:br/>
              <w:t>v</w:t>
            </w:r>
            <w:r w:rsidRPr="00B91B22">
              <w:rPr>
                <w:b/>
                <w:lang w:eastAsia="en-NZ"/>
              </w:rPr>
              <w:t>isit</w:t>
            </w:r>
          </w:p>
        </w:tc>
        <w:tc>
          <w:tcPr>
            <w:tcW w:w="1134" w:type="dxa"/>
            <w:tcBorders>
              <w:top w:val="nil"/>
              <w:bottom w:val="nil"/>
            </w:tcBorders>
            <w:shd w:val="clear" w:color="auto" w:fill="D9D9D9" w:themeFill="background1" w:themeFillShade="D9"/>
            <w:hideMark/>
          </w:tcPr>
          <w:p w14:paraId="16C78CCE" w14:textId="77777777" w:rsidR="00974018" w:rsidRPr="00B91B22" w:rsidRDefault="00974018" w:rsidP="00442A06">
            <w:pPr>
              <w:pStyle w:val="TableText"/>
              <w:jc w:val="center"/>
              <w:rPr>
                <w:b/>
                <w:lang w:eastAsia="en-NZ"/>
              </w:rPr>
            </w:pPr>
            <w:r w:rsidRPr="00B91B22">
              <w:rPr>
                <w:b/>
                <w:lang w:eastAsia="en-NZ"/>
              </w:rPr>
              <w:t>Person</w:t>
            </w:r>
            <w:r>
              <w:rPr>
                <w:b/>
                <w:lang w:eastAsia="en-NZ"/>
              </w:rPr>
              <w:br/>
            </w:r>
            <w:r w:rsidRPr="00B91B22">
              <w:rPr>
                <w:b/>
                <w:lang w:eastAsia="en-NZ"/>
              </w:rPr>
              <w:t>NHI</w:t>
            </w:r>
          </w:p>
        </w:tc>
        <w:tc>
          <w:tcPr>
            <w:tcW w:w="850" w:type="dxa"/>
            <w:tcBorders>
              <w:top w:val="nil"/>
              <w:bottom w:val="nil"/>
            </w:tcBorders>
            <w:shd w:val="clear" w:color="auto" w:fill="D9D9D9" w:themeFill="background1" w:themeFillShade="D9"/>
            <w:hideMark/>
          </w:tcPr>
          <w:p w14:paraId="0071853E" w14:textId="77777777" w:rsidR="00974018" w:rsidRPr="00B91B22" w:rsidRDefault="00974018" w:rsidP="00442A06">
            <w:pPr>
              <w:pStyle w:val="TableText"/>
              <w:jc w:val="center"/>
              <w:rPr>
                <w:b/>
                <w:lang w:eastAsia="en-NZ"/>
              </w:rPr>
            </w:pPr>
            <w:r w:rsidRPr="00B91B22">
              <w:rPr>
                <w:b/>
                <w:lang w:eastAsia="en-NZ"/>
              </w:rPr>
              <w:t>Funder</w:t>
            </w:r>
          </w:p>
        </w:tc>
        <w:tc>
          <w:tcPr>
            <w:tcW w:w="567" w:type="dxa"/>
            <w:tcBorders>
              <w:top w:val="nil"/>
              <w:bottom w:val="nil"/>
            </w:tcBorders>
            <w:shd w:val="clear" w:color="auto" w:fill="D9D9D9" w:themeFill="background1" w:themeFillShade="D9"/>
            <w:hideMark/>
          </w:tcPr>
          <w:p w14:paraId="1E115D2A" w14:textId="77777777" w:rsidR="00974018" w:rsidRPr="00B91B22" w:rsidRDefault="00974018" w:rsidP="00442A06">
            <w:pPr>
              <w:pStyle w:val="TableText"/>
              <w:jc w:val="center"/>
              <w:rPr>
                <w:b/>
                <w:lang w:eastAsia="en-NZ"/>
              </w:rPr>
            </w:pPr>
            <w:r w:rsidRPr="00B91B22">
              <w:rPr>
                <w:b/>
                <w:lang w:eastAsia="en-NZ"/>
              </w:rPr>
              <w:t>FFS/</w:t>
            </w:r>
            <w:r>
              <w:rPr>
                <w:b/>
                <w:lang w:eastAsia="en-NZ"/>
              </w:rPr>
              <w:br/>
              <w:t>b</w:t>
            </w:r>
            <w:r w:rsidRPr="00B91B22">
              <w:rPr>
                <w:b/>
                <w:lang w:eastAsia="en-NZ"/>
              </w:rPr>
              <w:t>ulk</w:t>
            </w:r>
          </w:p>
        </w:tc>
        <w:tc>
          <w:tcPr>
            <w:tcW w:w="1134" w:type="dxa"/>
            <w:tcBorders>
              <w:top w:val="nil"/>
              <w:bottom w:val="nil"/>
            </w:tcBorders>
            <w:shd w:val="clear" w:color="auto" w:fill="D9D9D9" w:themeFill="background1" w:themeFillShade="D9"/>
            <w:hideMark/>
          </w:tcPr>
          <w:p w14:paraId="1B2FCC3C" w14:textId="77777777" w:rsidR="00974018" w:rsidRPr="00B91B22" w:rsidRDefault="00974018" w:rsidP="00442A06">
            <w:pPr>
              <w:pStyle w:val="TableText"/>
              <w:jc w:val="center"/>
              <w:rPr>
                <w:b/>
                <w:lang w:eastAsia="en-NZ"/>
              </w:rPr>
            </w:pPr>
            <w:r w:rsidRPr="00B91B22">
              <w:rPr>
                <w:b/>
                <w:lang w:eastAsia="en-NZ"/>
              </w:rPr>
              <w:t>Record</w:t>
            </w:r>
            <w:r>
              <w:rPr>
                <w:b/>
                <w:lang w:eastAsia="en-NZ"/>
              </w:rPr>
              <w:br/>
            </w:r>
            <w:r w:rsidRPr="00B91B22">
              <w:rPr>
                <w:b/>
                <w:lang w:eastAsia="en-NZ"/>
              </w:rPr>
              <w:t>ID</w:t>
            </w:r>
          </w:p>
        </w:tc>
        <w:tc>
          <w:tcPr>
            <w:tcW w:w="1418" w:type="dxa"/>
            <w:tcBorders>
              <w:top w:val="nil"/>
              <w:bottom w:val="nil"/>
            </w:tcBorders>
            <w:shd w:val="clear" w:color="auto" w:fill="D9D9D9" w:themeFill="background1" w:themeFillShade="D9"/>
            <w:hideMark/>
          </w:tcPr>
          <w:p w14:paraId="13BACCB7" w14:textId="77777777" w:rsidR="00974018" w:rsidRPr="00B91B22" w:rsidRDefault="00974018" w:rsidP="00442A06">
            <w:pPr>
              <w:pStyle w:val="TableText"/>
              <w:jc w:val="center"/>
              <w:rPr>
                <w:b/>
                <w:lang w:eastAsia="en-NZ"/>
              </w:rPr>
            </w:pPr>
            <w:r w:rsidRPr="00B91B22">
              <w:rPr>
                <w:b/>
                <w:lang w:eastAsia="en-NZ"/>
              </w:rPr>
              <w:t>Agreement</w:t>
            </w:r>
            <w:r>
              <w:rPr>
                <w:b/>
                <w:lang w:eastAsia="en-NZ"/>
              </w:rPr>
              <w:t xml:space="preserve"> n</w:t>
            </w:r>
            <w:r w:rsidRPr="00B91B22">
              <w:rPr>
                <w:b/>
                <w:lang w:eastAsia="en-NZ"/>
              </w:rPr>
              <w:t>umber</w:t>
            </w:r>
          </w:p>
        </w:tc>
        <w:tc>
          <w:tcPr>
            <w:tcW w:w="1275" w:type="dxa"/>
            <w:tcBorders>
              <w:top w:val="nil"/>
              <w:bottom w:val="nil"/>
            </w:tcBorders>
            <w:shd w:val="clear" w:color="auto" w:fill="D9D9D9" w:themeFill="background1" w:themeFillShade="D9"/>
            <w:hideMark/>
          </w:tcPr>
          <w:p w14:paraId="004C3913" w14:textId="77777777" w:rsidR="00974018" w:rsidRPr="00B91B22" w:rsidRDefault="00974018" w:rsidP="00442A06">
            <w:pPr>
              <w:pStyle w:val="TableText"/>
              <w:jc w:val="center"/>
              <w:rPr>
                <w:b/>
                <w:lang w:eastAsia="en-NZ"/>
              </w:rPr>
            </w:pPr>
            <w:proofErr w:type="spellStart"/>
            <w:r w:rsidRPr="00B91B22">
              <w:rPr>
                <w:b/>
                <w:lang w:eastAsia="en-NZ"/>
              </w:rPr>
              <w:t>Excep</w:t>
            </w:r>
            <w:proofErr w:type="spellEnd"/>
            <w:r>
              <w:rPr>
                <w:b/>
                <w:lang w:eastAsia="en-NZ"/>
              </w:rPr>
              <w:t xml:space="preserve"> t</w:t>
            </w:r>
            <w:r w:rsidRPr="00B91B22">
              <w:rPr>
                <w:b/>
                <w:lang w:eastAsia="en-NZ"/>
              </w:rPr>
              <w:t>ravel</w:t>
            </w:r>
            <w:r>
              <w:rPr>
                <w:b/>
                <w:lang w:eastAsia="en-NZ"/>
              </w:rPr>
              <w:t xml:space="preserve"> t</w:t>
            </w:r>
            <w:r w:rsidRPr="00B91B22">
              <w:rPr>
                <w:b/>
                <w:lang w:eastAsia="en-NZ"/>
              </w:rPr>
              <w:t>ime</w:t>
            </w:r>
          </w:p>
        </w:tc>
        <w:tc>
          <w:tcPr>
            <w:tcW w:w="1276" w:type="dxa"/>
            <w:tcBorders>
              <w:top w:val="nil"/>
              <w:bottom w:val="nil"/>
            </w:tcBorders>
            <w:shd w:val="clear" w:color="auto" w:fill="D9D9D9" w:themeFill="background1" w:themeFillShade="D9"/>
            <w:hideMark/>
          </w:tcPr>
          <w:p w14:paraId="07364CA9" w14:textId="77777777" w:rsidR="00974018" w:rsidRPr="00B91B22" w:rsidRDefault="00974018" w:rsidP="00442A06">
            <w:pPr>
              <w:pStyle w:val="TableText"/>
              <w:jc w:val="center"/>
              <w:rPr>
                <w:b/>
                <w:lang w:eastAsia="en-NZ"/>
              </w:rPr>
            </w:pPr>
            <w:proofErr w:type="spellStart"/>
            <w:r w:rsidRPr="00B91B22">
              <w:rPr>
                <w:b/>
                <w:lang w:eastAsia="en-NZ"/>
              </w:rPr>
              <w:t>Excep</w:t>
            </w:r>
            <w:proofErr w:type="spellEnd"/>
            <w:r w:rsidRPr="00B91B22">
              <w:rPr>
                <w:b/>
                <w:lang w:eastAsia="en-NZ"/>
              </w:rPr>
              <w:t xml:space="preserve"> </w:t>
            </w:r>
            <w:r>
              <w:rPr>
                <w:b/>
                <w:lang w:eastAsia="en-NZ"/>
              </w:rPr>
              <w:t>t</w:t>
            </w:r>
            <w:r w:rsidRPr="00B91B22">
              <w:rPr>
                <w:b/>
                <w:lang w:eastAsia="en-NZ"/>
              </w:rPr>
              <w:t>ravel</w:t>
            </w:r>
            <w:r>
              <w:rPr>
                <w:b/>
                <w:lang w:eastAsia="en-NZ"/>
              </w:rPr>
              <w:t xml:space="preserve"> d</w:t>
            </w:r>
            <w:r w:rsidRPr="00B91B22">
              <w:rPr>
                <w:b/>
                <w:lang w:eastAsia="en-NZ"/>
              </w:rPr>
              <w:t>istance</w:t>
            </w:r>
          </w:p>
        </w:tc>
        <w:tc>
          <w:tcPr>
            <w:tcW w:w="1134" w:type="dxa"/>
            <w:tcBorders>
              <w:top w:val="nil"/>
              <w:bottom w:val="nil"/>
            </w:tcBorders>
            <w:shd w:val="clear" w:color="auto" w:fill="D9D9D9" w:themeFill="background1" w:themeFillShade="D9"/>
          </w:tcPr>
          <w:p w14:paraId="25D6E01C" w14:textId="47033F00" w:rsidR="00974018" w:rsidRPr="00B91B22" w:rsidRDefault="00974018" w:rsidP="00442A06">
            <w:pPr>
              <w:pStyle w:val="TableText"/>
              <w:jc w:val="center"/>
              <w:rPr>
                <w:b/>
                <w:lang w:eastAsia="en-NZ"/>
              </w:rPr>
            </w:pPr>
            <w:proofErr w:type="spellStart"/>
            <w:r w:rsidRPr="00974018">
              <w:rPr>
                <w:b/>
                <w:lang w:eastAsia="en-NZ"/>
              </w:rPr>
              <w:t>PayBand</w:t>
            </w:r>
            <w:proofErr w:type="spellEnd"/>
          </w:p>
        </w:tc>
      </w:tr>
      <w:tr w:rsidR="00974018" w:rsidRPr="001869AD" w14:paraId="490D77A4" w14:textId="3F6054B5" w:rsidTr="00673575">
        <w:trPr>
          <w:cantSplit/>
        </w:trPr>
        <w:tc>
          <w:tcPr>
            <w:tcW w:w="1110" w:type="dxa"/>
            <w:tcBorders>
              <w:top w:val="nil"/>
              <w:bottom w:val="single" w:sz="4" w:space="0" w:color="A6A6A6" w:themeColor="background1" w:themeShade="A6"/>
            </w:tcBorders>
            <w:shd w:val="clear" w:color="auto" w:fill="auto"/>
            <w:noWrap/>
            <w:hideMark/>
          </w:tcPr>
          <w:p w14:paraId="0E76CDF6" w14:textId="77777777" w:rsidR="00974018" w:rsidRPr="001869AD" w:rsidRDefault="00974018" w:rsidP="00442A06">
            <w:pPr>
              <w:pStyle w:val="TableText"/>
              <w:jc w:val="center"/>
              <w:rPr>
                <w:lang w:eastAsia="en-NZ"/>
              </w:rPr>
            </w:pPr>
          </w:p>
        </w:tc>
        <w:tc>
          <w:tcPr>
            <w:tcW w:w="1110" w:type="dxa"/>
            <w:tcBorders>
              <w:top w:val="nil"/>
              <w:bottom w:val="single" w:sz="4" w:space="0" w:color="A6A6A6" w:themeColor="background1" w:themeShade="A6"/>
            </w:tcBorders>
            <w:shd w:val="clear" w:color="auto" w:fill="auto"/>
            <w:noWrap/>
          </w:tcPr>
          <w:p w14:paraId="7EC7FC34" w14:textId="77777777" w:rsidR="00974018" w:rsidRPr="001869AD" w:rsidRDefault="00974018" w:rsidP="00442A06">
            <w:pPr>
              <w:pStyle w:val="TableText"/>
              <w:jc w:val="center"/>
              <w:rPr>
                <w:lang w:eastAsia="en-NZ"/>
              </w:rPr>
            </w:pPr>
            <w:r>
              <w:rPr>
                <w:lang w:eastAsia="en-NZ"/>
              </w:rPr>
              <w:t>3003</w:t>
            </w:r>
          </w:p>
        </w:tc>
        <w:tc>
          <w:tcPr>
            <w:tcW w:w="1111" w:type="dxa"/>
            <w:tcBorders>
              <w:top w:val="nil"/>
              <w:bottom w:val="single" w:sz="4" w:space="0" w:color="A6A6A6" w:themeColor="background1" w:themeShade="A6"/>
            </w:tcBorders>
            <w:shd w:val="clear" w:color="auto" w:fill="auto"/>
            <w:noWrap/>
          </w:tcPr>
          <w:p w14:paraId="59234CAD" w14:textId="7F8E4D09" w:rsidR="00974018" w:rsidRPr="001869AD" w:rsidRDefault="00974018" w:rsidP="00442A06">
            <w:pPr>
              <w:pStyle w:val="TableText"/>
              <w:jc w:val="center"/>
              <w:rPr>
                <w:lang w:eastAsia="en-NZ"/>
              </w:rPr>
            </w:pPr>
            <w:r>
              <w:rPr>
                <w:lang w:eastAsia="en-NZ"/>
              </w:rPr>
              <w:t>03/0</w:t>
            </w:r>
            <w:r w:rsidR="00673575">
              <w:rPr>
                <w:lang w:eastAsia="en-NZ"/>
              </w:rPr>
              <w:t>7</w:t>
            </w:r>
            <w:r w:rsidR="00D76EE4">
              <w:rPr>
                <w:lang w:eastAsia="en-NZ"/>
              </w:rPr>
              <w:t>/2023</w:t>
            </w:r>
          </w:p>
        </w:tc>
        <w:tc>
          <w:tcPr>
            <w:tcW w:w="558" w:type="dxa"/>
            <w:tcBorders>
              <w:top w:val="nil"/>
              <w:bottom w:val="single" w:sz="4" w:space="0" w:color="A6A6A6" w:themeColor="background1" w:themeShade="A6"/>
            </w:tcBorders>
            <w:shd w:val="clear" w:color="auto" w:fill="auto"/>
            <w:noWrap/>
          </w:tcPr>
          <w:p w14:paraId="3A41775E" w14:textId="77777777" w:rsidR="00974018" w:rsidRPr="001869AD" w:rsidRDefault="00974018" w:rsidP="00442A06">
            <w:pPr>
              <w:pStyle w:val="TableText"/>
              <w:jc w:val="center"/>
              <w:rPr>
                <w:lang w:eastAsia="en-NZ"/>
              </w:rPr>
            </w:pPr>
            <w:r w:rsidRPr="001869AD">
              <w:rPr>
                <w:lang w:eastAsia="en-NZ"/>
              </w:rPr>
              <w:t>7:00</w:t>
            </w:r>
          </w:p>
        </w:tc>
        <w:tc>
          <w:tcPr>
            <w:tcW w:w="874" w:type="dxa"/>
            <w:tcBorders>
              <w:top w:val="nil"/>
              <w:bottom w:val="single" w:sz="4" w:space="0" w:color="A6A6A6" w:themeColor="background1" w:themeShade="A6"/>
            </w:tcBorders>
            <w:shd w:val="clear" w:color="auto" w:fill="auto"/>
            <w:noWrap/>
          </w:tcPr>
          <w:p w14:paraId="7C8D27E9" w14:textId="77777777" w:rsidR="00974018" w:rsidRPr="001869AD" w:rsidRDefault="00974018" w:rsidP="00442A06">
            <w:pPr>
              <w:pStyle w:val="TableText"/>
              <w:jc w:val="center"/>
              <w:rPr>
                <w:lang w:eastAsia="en-NZ"/>
              </w:rPr>
            </w:pPr>
            <w:r>
              <w:rPr>
                <w:lang w:eastAsia="en-NZ"/>
              </w:rPr>
              <w:t>3</w:t>
            </w:r>
            <w:r w:rsidRPr="001869AD">
              <w:rPr>
                <w:lang w:eastAsia="en-NZ"/>
              </w:rPr>
              <w:t>00</w:t>
            </w:r>
            <w:r>
              <w:rPr>
                <w:lang w:eastAsia="en-NZ"/>
              </w:rPr>
              <w:t>3</w:t>
            </w:r>
          </w:p>
        </w:tc>
        <w:tc>
          <w:tcPr>
            <w:tcW w:w="709" w:type="dxa"/>
            <w:tcBorders>
              <w:top w:val="nil"/>
              <w:bottom w:val="single" w:sz="4" w:space="0" w:color="A6A6A6" w:themeColor="background1" w:themeShade="A6"/>
            </w:tcBorders>
            <w:shd w:val="clear" w:color="auto" w:fill="auto"/>
            <w:noWrap/>
          </w:tcPr>
          <w:p w14:paraId="4E4122E2" w14:textId="77777777" w:rsidR="00974018" w:rsidRPr="001869AD" w:rsidRDefault="00974018" w:rsidP="00442A06">
            <w:pPr>
              <w:pStyle w:val="TableText"/>
              <w:jc w:val="center"/>
              <w:rPr>
                <w:lang w:eastAsia="en-NZ"/>
              </w:rPr>
            </w:pPr>
            <w:r w:rsidRPr="001869AD">
              <w:rPr>
                <w:lang w:eastAsia="en-NZ"/>
              </w:rPr>
              <w:t>Y</w:t>
            </w:r>
          </w:p>
        </w:tc>
        <w:tc>
          <w:tcPr>
            <w:tcW w:w="1134" w:type="dxa"/>
            <w:tcBorders>
              <w:top w:val="nil"/>
              <w:bottom w:val="single" w:sz="4" w:space="0" w:color="A6A6A6" w:themeColor="background1" w:themeShade="A6"/>
            </w:tcBorders>
            <w:shd w:val="clear" w:color="auto" w:fill="auto"/>
            <w:noWrap/>
          </w:tcPr>
          <w:p w14:paraId="33E42114" w14:textId="77777777" w:rsidR="00974018" w:rsidRPr="001869AD" w:rsidRDefault="00974018" w:rsidP="00442A06">
            <w:pPr>
              <w:pStyle w:val="TableText"/>
              <w:jc w:val="center"/>
              <w:rPr>
                <w:lang w:eastAsia="en-NZ"/>
              </w:rPr>
            </w:pPr>
            <w:r>
              <w:rPr>
                <w:lang w:eastAsia="en-NZ"/>
              </w:rPr>
              <w:t>EEE</w:t>
            </w:r>
            <w:r w:rsidRPr="001869AD">
              <w:rPr>
                <w:lang w:eastAsia="en-NZ"/>
              </w:rPr>
              <w:t>000</w:t>
            </w:r>
            <w:r>
              <w:rPr>
                <w:lang w:eastAsia="en-NZ"/>
              </w:rPr>
              <w:t>5</w:t>
            </w:r>
          </w:p>
        </w:tc>
        <w:tc>
          <w:tcPr>
            <w:tcW w:w="850" w:type="dxa"/>
            <w:tcBorders>
              <w:top w:val="nil"/>
              <w:bottom w:val="single" w:sz="4" w:space="0" w:color="A6A6A6" w:themeColor="background1" w:themeShade="A6"/>
            </w:tcBorders>
            <w:shd w:val="clear" w:color="auto" w:fill="auto"/>
            <w:noWrap/>
          </w:tcPr>
          <w:p w14:paraId="51D5C219" w14:textId="77777777" w:rsidR="00974018" w:rsidRPr="001869AD" w:rsidRDefault="00974018" w:rsidP="00442A06">
            <w:pPr>
              <w:pStyle w:val="TableText"/>
              <w:jc w:val="center"/>
              <w:rPr>
                <w:lang w:eastAsia="en-NZ"/>
              </w:rPr>
            </w:pPr>
          </w:p>
        </w:tc>
        <w:tc>
          <w:tcPr>
            <w:tcW w:w="567" w:type="dxa"/>
            <w:tcBorders>
              <w:top w:val="nil"/>
              <w:bottom w:val="single" w:sz="4" w:space="0" w:color="A6A6A6" w:themeColor="background1" w:themeShade="A6"/>
            </w:tcBorders>
            <w:shd w:val="clear" w:color="auto" w:fill="auto"/>
            <w:noWrap/>
          </w:tcPr>
          <w:p w14:paraId="10841E03" w14:textId="77777777" w:rsidR="00974018" w:rsidRPr="001869AD" w:rsidRDefault="00974018" w:rsidP="00442A06">
            <w:pPr>
              <w:pStyle w:val="TableText"/>
              <w:jc w:val="center"/>
              <w:rPr>
                <w:lang w:eastAsia="en-NZ"/>
              </w:rPr>
            </w:pPr>
          </w:p>
        </w:tc>
        <w:tc>
          <w:tcPr>
            <w:tcW w:w="1134" w:type="dxa"/>
            <w:tcBorders>
              <w:top w:val="nil"/>
              <w:bottom w:val="single" w:sz="4" w:space="0" w:color="A6A6A6" w:themeColor="background1" w:themeShade="A6"/>
            </w:tcBorders>
            <w:shd w:val="clear" w:color="auto" w:fill="auto"/>
            <w:noWrap/>
          </w:tcPr>
          <w:p w14:paraId="37802644" w14:textId="77777777" w:rsidR="00974018" w:rsidRPr="001869AD" w:rsidRDefault="00974018" w:rsidP="00442A06">
            <w:pPr>
              <w:pStyle w:val="TableText"/>
              <w:jc w:val="center"/>
              <w:rPr>
                <w:lang w:eastAsia="en-NZ"/>
              </w:rPr>
            </w:pPr>
            <w:r w:rsidRPr="001869AD">
              <w:rPr>
                <w:lang w:eastAsia="en-NZ"/>
              </w:rPr>
              <w:t>1</w:t>
            </w:r>
          </w:p>
        </w:tc>
        <w:tc>
          <w:tcPr>
            <w:tcW w:w="1418" w:type="dxa"/>
            <w:tcBorders>
              <w:top w:val="nil"/>
              <w:bottom w:val="single" w:sz="4" w:space="0" w:color="A6A6A6" w:themeColor="background1" w:themeShade="A6"/>
            </w:tcBorders>
            <w:shd w:val="clear" w:color="auto" w:fill="auto"/>
            <w:noWrap/>
          </w:tcPr>
          <w:p w14:paraId="4A48DBFD" w14:textId="77777777" w:rsidR="00974018" w:rsidRPr="001869AD" w:rsidRDefault="00974018" w:rsidP="00442A06">
            <w:pPr>
              <w:pStyle w:val="TableText"/>
              <w:jc w:val="center"/>
              <w:rPr>
                <w:lang w:eastAsia="en-NZ"/>
              </w:rPr>
            </w:pPr>
            <w:r>
              <w:rPr>
                <w:lang w:eastAsia="en-NZ"/>
              </w:rPr>
              <w:t>350000</w:t>
            </w:r>
          </w:p>
        </w:tc>
        <w:tc>
          <w:tcPr>
            <w:tcW w:w="1275" w:type="dxa"/>
            <w:tcBorders>
              <w:top w:val="nil"/>
              <w:bottom w:val="single" w:sz="4" w:space="0" w:color="A6A6A6" w:themeColor="background1" w:themeShade="A6"/>
            </w:tcBorders>
            <w:shd w:val="clear" w:color="auto" w:fill="auto"/>
            <w:noWrap/>
          </w:tcPr>
          <w:p w14:paraId="682C5838" w14:textId="77777777" w:rsidR="00974018" w:rsidRPr="001869AD" w:rsidRDefault="00974018" w:rsidP="00442A06">
            <w:pPr>
              <w:pStyle w:val="TableText"/>
              <w:jc w:val="center"/>
              <w:rPr>
                <w:lang w:eastAsia="en-NZ"/>
              </w:rPr>
            </w:pPr>
          </w:p>
        </w:tc>
        <w:tc>
          <w:tcPr>
            <w:tcW w:w="1276" w:type="dxa"/>
            <w:tcBorders>
              <w:top w:val="nil"/>
              <w:bottom w:val="single" w:sz="4" w:space="0" w:color="A6A6A6" w:themeColor="background1" w:themeShade="A6"/>
            </w:tcBorders>
            <w:shd w:val="clear" w:color="auto" w:fill="auto"/>
            <w:noWrap/>
          </w:tcPr>
          <w:p w14:paraId="084137FC" w14:textId="77777777" w:rsidR="00974018" w:rsidRPr="00632967" w:rsidRDefault="00974018" w:rsidP="00442A06">
            <w:pPr>
              <w:pStyle w:val="TableText"/>
              <w:jc w:val="center"/>
              <w:rPr>
                <w:lang w:eastAsia="en-NZ"/>
              </w:rPr>
            </w:pPr>
          </w:p>
        </w:tc>
        <w:tc>
          <w:tcPr>
            <w:tcW w:w="1134" w:type="dxa"/>
            <w:tcBorders>
              <w:top w:val="nil"/>
              <w:bottom w:val="single" w:sz="4" w:space="0" w:color="A6A6A6" w:themeColor="background1" w:themeShade="A6"/>
            </w:tcBorders>
          </w:tcPr>
          <w:p w14:paraId="6D9E88FB" w14:textId="016A9B45" w:rsidR="00974018" w:rsidRPr="00632967" w:rsidRDefault="00974018" w:rsidP="00442A06">
            <w:pPr>
              <w:pStyle w:val="TableText"/>
              <w:jc w:val="center"/>
              <w:rPr>
                <w:lang w:eastAsia="en-NZ"/>
              </w:rPr>
            </w:pPr>
            <w:r>
              <w:rPr>
                <w:lang w:eastAsia="en-NZ"/>
              </w:rPr>
              <w:t>4b</w:t>
            </w:r>
          </w:p>
        </w:tc>
      </w:tr>
      <w:tr w:rsidR="00974018" w:rsidRPr="001869AD" w14:paraId="36B6FB3B" w14:textId="75F9EE3B" w:rsidTr="00673575">
        <w:trPr>
          <w:cantSplit/>
        </w:trPr>
        <w:tc>
          <w:tcPr>
            <w:tcW w:w="1110" w:type="dxa"/>
            <w:tcBorders>
              <w:top w:val="single" w:sz="4" w:space="0" w:color="A6A6A6" w:themeColor="background1" w:themeShade="A6"/>
              <w:bottom w:val="single" w:sz="4" w:space="0" w:color="A6A6A6" w:themeColor="background1" w:themeShade="A6"/>
            </w:tcBorders>
            <w:shd w:val="clear" w:color="auto" w:fill="auto"/>
            <w:noWrap/>
          </w:tcPr>
          <w:p w14:paraId="24B3B827" w14:textId="77777777" w:rsidR="00974018" w:rsidRPr="001869AD" w:rsidRDefault="00974018" w:rsidP="00442A06">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tcPr>
          <w:p w14:paraId="1DAC8763" w14:textId="77777777" w:rsidR="00974018" w:rsidRPr="001869AD" w:rsidRDefault="00974018" w:rsidP="00442A06">
            <w:pPr>
              <w:pStyle w:val="TableText"/>
              <w:jc w:val="center"/>
              <w:rPr>
                <w:lang w:eastAsia="en-NZ"/>
              </w:rPr>
            </w:pPr>
            <w:r>
              <w:rPr>
                <w:lang w:eastAsia="en-NZ"/>
              </w:rPr>
              <w:t>3003</w:t>
            </w:r>
          </w:p>
        </w:tc>
        <w:tc>
          <w:tcPr>
            <w:tcW w:w="1111" w:type="dxa"/>
            <w:tcBorders>
              <w:top w:val="single" w:sz="4" w:space="0" w:color="A6A6A6" w:themeColor="background1" w:themeShade="A6"/>
              <w:bottom w:val="single" w:sz="4" w:space="0" w:color="A6A6A6" w:themeColor="background1" w:themeShade="A6"/>
            </w:tcBorders>
            <w:shd w:val="clear" w:color="auto" w:fill="auto"/>
            <w:noWrap/>
          </w:tcPr>
          <w:p w14:paraId="7ED2A4EC" w14:textId="112E5240" w:rsidR="00974018" w:rsidRPr="001869AD" w:rsidRDefault="00974018" w:rsidP="00442A06">
            <w:pPr>
              <w:pStyle w:val="TableText"/>
              <w:jc w:val="center"/>
              <w:rPr>
                <w:lang w:eastAsia="en-NZ"/>
              </w:rPr>
            </w:pPr>
            <w:r>
              <w:rPr>
                <w:lang w:eastAsia="en-NZ"/>
              </w:rPr>
              <w:t>03/0</w:t>
            </w:r>
            <w:r w:rsidR="00673575">
              <w:rPr>
                <w:lang w:eastAsia="en-NZ"/>
              </w:rPr>
              <w:t>7</w:t>
            </w:r>
            <w:r w:rsidR="00D76EE4">
              <w:rPr>
                <w:lang w:eastAsia="en-NZ"/>
              </w:rPr>
              <w:t>/2023</w:t>
            </w:r>
          </w:p>
        </w:tc>
        <w:tc>
          <w:tcPr>
            <w:tcW w:w="558" w:type="dxa"/>
            <w:tcBorders>
              <w:top w:val="single" w:sz="4" w:space="0" w:color="A6A6A6" w:themeColor="background1" w:themeShade="A6"/>
              <w:bottom w:val="single" w:sz="4" w:space="0" w:color="A6A6A6" w:themeColor="background1" w:themeShade="A6"/>
            </w:tcBorders>
            <w:shd w:val="clear" w:color="auto" w:fill="auto"/>
            <w:noWrap/>
          </w:tcPr>
          <w:p w14:paraId="720DE845" w14:textId="77777777" w:rsidR="00974018" w:rsidRPr="001869AD" w:rsidRDefault="00974018" w:rsidP="00442A06">
            <w:pPr>
              <w:pStyle w:val="TableText"/>
              <w:jc w:val="center"/>
              <w:rPr>
                <w:lang w:eastAsia="en-NZ"/>
              </w:rPr>
            </w:pPr>
            <w:r w:rsidRPr="001869AD">
              <w:rPr>
                <w:lang w:eastAsia="en-NZ"/>
              </w:rPr>
              <w:t>9:00</w:t>
            </w:r>
          </w:p>
        </w:tc>
        <w:tc>
          <w:tcPr>
            <w:tcW w:w="874" w:type="dxa"/>
            <w:tcBorders>
              <w:top w:val="single" w:sz="4" w:space="0" w:color="A6A6A6" w:themeColor="background1" w:themeShade="A6"/>
              <w:bottom w:val="single" w:sz="4" w:space="0" w:color="A6A6A6" w:themeColor="background1" w:themeShade="A6"/>
            </w:tcBorders>
            <w:shd w:val="clear" w:color="auto" w:fill="auto"/>
            <w:noWrap/>
          </w:tcPr>
          <w:p w14:paraId="1A9486B2" w14:textId="77777777" w:rsidR="00974018" w:rsidRPr="001869AD" w:rsidRDefault="00974018" w:rsidP="00442A06">
            <w:pPr>
              <w:pStyle w:val="TableText"/>
              <w:jc w:val="center"/>
              <w:rPr>
                <w:lang w:eastAsia="en-NZ"/>
              </w:rPr>
            </w:pPr>
            <w:r>
              <w:rPr>
                <w:lang w:eastAsia="en-NZ"/>
              </w:rPr>
              <w:t>3</w:t>
            </w:r>
            <w:r w:rsidRPr="001869AD">
              <w:rPr>
                <w:lang w:eastAsia="en-NZ"/>
              </w:rPr>
              <w:t>00</w:t>
            </w:r>
            <w:r>
              <w:rPr>
                <w:lang w:eastAsia="en-NZ"/>
              </w:rPr>
              <w:t>3</w:t>
            </w:r>
          </w:p>
        </w:tc>
        <w:tc>
          <w:tcPr>
            <w:tcW w:w="709" w:type="dxa"/>
            <w:tcBorders>
              <w:top w:val="single" w:sz="4" w:space="0" w:color="A6A6A6" w:themeColor="background1" w:themeShade="A6"/>
              <w:bottom w:val="single" w:sz="4" w:space="0" w:color="A6A6A6" w:themeColor="background1" w:themeShade="A6"/>
            </w:tcBorders>
            <w:shd w:val="clear" w:color="auto" w:fill="auto"/>
            <w:noWrap/>
          </w:tcPr>
          <w:p w14:paraId="4F00163B" w14:textId="77777777" w:rsidR="00974018" w:rsidRPr="001869AD" w:rsidRDefault="00974018" w:rsidP="00442A06">
            <w:pPr>
              <w:pStyle w:val="TableText"/>
              <w:jc w:val="center"/>
              <w:rPr>
                <w:lang w:eastAsia="en-NZ"/>
              </w:rPr>
            </w:pPr>
            <w:r w:rsidRPr="001869AD">
              <w:rPr>
                <w:lang w:eastAsia="en-NZ"/>
              </w:rPr>
              <w:t>N</w:t>
            </w:r>
          </w:p>
        </w:tc>
        <w:tc>
          <w:tcPr>
            <w:tcW w:w="1134" w:type="dxa"/>
            <w:tcBorders>
              <w:top w:val="single" w:sz="4" w:space="0" w:color="A6A6A6" w:themeColor="background1" w:themeShade="A6"/>
              <w:bottom w:val="single" w:sz="4" w:space="0" w:color="A6A6A6" w:themeColor="background1" w:themeShade="A6"/>
            </w:tcBorders>
            <w:shd w:val="clear" w:color="auto" w:fill="auto"/>
            <w:noWrap/>
          </w:tcPr>
          <w:p w14:paraId="5161BEC8" w14:textId="77777777" w:rsidR="00974018" w:rsidRPr="001869AD" w:rsidRDefault="00974018" w:rsidP="00442A06">
            <w:pPr>
              <w:pStyle w:val="TableText"/>
              <w:jc w:val="center"/>
              <w:rPr>
                <w:lang w:eastAsia="en-NZ"/>
              </w:rPr>
            </w:pPr>
            <w:r>
              <w:rPr>
                <w:lang w:eastAsia="en-NZ"/>
              </w:rPr>
              <w:t>FFF</w:t>
            </w:r>
            <w:r w:rsidRPr="001869AD">
              <w:rPr>
                <w:lang w:eastAsia="en-NZ"/>
              </w:rPr>
              <w:t>000</w:t>
            </w:r>
            <w:r>
              <w:rPr>
                <w:lang w:eastAsia="en-NZ"/>
              </w:rPr>
              <w:t>6</w:t>
            </w:r>
          </w:p>
        </w:tc>
        <w:tc>
          <w:tcPr>
            <w:tcW w:w="850" w:type="dxa"/>
            <w:tcBorders>
              <w:top w:val="single" w:sz="4" w:space="0" w:color="A6A6A6" w:themeColor="background1" w:themeShade="A6"/>
              <w:bottom w:val="single" w:sz="4" w:space="0" w:color="A6A6A6" w:themeColor="background1" w:themeShade="A6"/>
            </w:tcBorders>
            <w:shd w:val="clear" w:color="auto" w:fill="auto"/>
            <w:noWrap/>
          </w:tcPr>
          <w:p w14:paraId="2DE0E755" w14:textId="77777777" w:rsidR="00974018" w:rsidRPr="001869AD" w:rsidRDefault="00974018" w:rsidP="00442A06">
            <w:pPr>
              <w:pStyle w:val="TableText"/>
              <w:jc w:val="center"/>
              <w:rPr>
                <w:lang w:eastAsia="en-NZ"/>
              </w:rPr>
            </w:pPr>
          </w:p>
        </w:tc>
        <w:tc>
          <w:tcPr>
            <w:tcW w:w="567" w:type="dxa"/>
            <w:tcBorders>
              <w:top w:val="single" w:sz="4" w:space="0" w:color="A6A6A6" w:themeColor="background1" w:themeShade="A6"/>
              <w:bottom w:val="single" w:sz="4" w:space="0" w:color="A6A6A6" w:themeColor="background1" w:themeShade="A6"/>
            </w:tcBorders>
            <w:shd w:val="clear" w:color="auto" w:fill="auto"/>
            <w:noWrap/>
          </w:tcPr>
          <w:p w14:paraId="28177834" w14:textId="77777777" w:rsidR="00974018" w:rsidRPr="001869AD" w:rsidRDefault="00974018" w:rsidP="00442A06">
            <w:pPr>
              <w:pStyle w:val="TableText"/>
              <w:jc w:val="center"/>
              <w:rPr>
                <w:lang w:eastAsia="en-NZ"/>
              </w:rPr>
            </w:pPr>
          </w:p>
        </w:tc>
        <w:tc>
          <w:tcPr>
            <w:tcW w:w="1134" w:type="dxa"/>
            <w:tcBorders>
              <w:top w:val="single" w:sz="4" w:space="0" w:color="A6A6A6" w:themeColor="background1" w:themeShade="A6"/>
              <w:bottom w:val="single" w:sz="4" w:space="0" w:color="A6A6A6" w:themeColor="background1" w:themeShade="A6"/>
            </w:tcBorders>
            <w:shd w:val="clear" w:color="auto" w:fill="auto"/>
            <w:noWrap/>
          </w:tcPr>
          <w:p w14:paraId="276B31F1" w14:textId="77777777" w:rsidR="00974018" w:rsidRPr="001869AD" w:rsidRDefault="00974018" w:rsidP="00442A06">
            <w:pPr>
              <w:pStyle w:val="TableText"/>
              <w:jc w:val="center"/>
              <w:rPr>
                <w:lang w:eastAsia="en-NZ"/>
              </w:rPr>
            </w:pPr>
            <w:r w:rsidRPr="001869AD">
              <w:rPr>
                <w:lang w:eastAsia="en-NZ"/>
              </w:rPr>
              <w:t>2</w:t>
            </w:r>
          </w:p>
        </w:tc>
        <w:tc>
          <w:tcPr>
            <w:tcW w:w="1418" w:type="dxa"/>
            <w:tcBorders>
              <w:top w:val="single" w:sz="4" w:space="0" w:color="A6A6A6" w:themeColor="background1" w:themeShade="A6"/>
              <w:bottom w:val="single" w:sz="4" w:space="0" w:color="A6A6A6" w:themeColor="background1" w:themeShade="A6"/>
            </w:tcBorders>
            <w:shd w:val="clear" w:color="auto" w:fill="auto"/>
            <w:noWrap/>
          </w:tcPr>
          <w:p w14:paraId="5667B63A" w14:textId="77777777" w:rsidR="00974018" w:rsidRPr="001869AD" w:rsidRDefault="00974018" w:rsidP="00442A06">
            <w:pPr>
              <w:pStyle w:val="TableText"/>
              <w:jc w:val="center"/>
              <w:rPr>
                <w:lang w:eastAsia="en-NZ"/>
              </w:rPr>
            </w:pPr>
            <w:r>
              <w:rPr>
                <w:lang w:eastAsia="en-NZ"/>
              </w:rPr>
              <w:t>350000</w:t>
            </w:r>
          </w:p>
        </w:tc>
        <w:tc>
          <w:tcPr>
            <w:tcW w:w="1275" w:type="dxa"/>
            <w:tcBorders>
              <w:top w:val="single" w:sz="4" w:space="0" w:color="A6A6A6" w:themeColor="background1" w:themeShade="A6"/>
              <w:bottom w:val="single" w:sz="4" w:space="0" w:color="A6A6A6" w:themeColor="background1" w:themeShade="A6"/>
            </w:tcBorders>
            <w:shd w:val="clear" w:color="auto" w:fill="auto"/>
            <w:noWrap/>
          </w:tcPr>
          <w:p w14:paraId="63C6BA71" w14:textId="77777777" w:rsidR="00974018" w:rsidRPr="001869AD" w:rsidRDefault="00974018" w:rsidP="00442A06">
            <w:pPr>
              <w:pStyle w:val="TableText"/>
              <w:jc w:val="center"/>
              <w:rPr>
                <w:lang w:eastAsia="en-NZ"/>
              </w:rPr>
            </w:pPr>
            <w:r>
              <w:rPr>
                <w:lang w:eastAsia="en-NZ"/>
              </w:rPr>
              <w:t>20</w:t>
            </w:r>
          </w:p>
        </w:tc>
        <w:tc>
          <w:tcPr>
            <w:tcW w:w="1276" w:type="dxa"/>
            <w:tcBorders>
              <w:top w:val="single" w:sz="4" w:space="0" w:color="A6A6A6" w:themeColor="background1" w:themeShade="A6"/>
              <w:bottom w:val="single" w:sz="4" w:space="0" w:color="A6A6A6" w:themeColor="background1" w:themeShade="A6"/>
            </w:tcBorders>
            <w:shd w:val="clear" w:color="auto" w:fill="auto"/>
            <w:noWrap/>
          </w:tcPr>
          <w:p w14:paraId="59EB660E" w14:textId="77777777" w:rsidR="00974018" w:rsidRPr="00632967" w:rsidRDefault="00974018" w:rsidP="00442A06">
            <w:pPr>
              <w:pStyle w:val="TableText"/>
              <w:jc w:val="center"/>
              <w:rPr>
                <w:lang w:eastAsia="en-NZ"/>
              </w:rPr>
            </w:pPr>
            <w:r w:rsidRPr="00632967">
              <w:rPr>
                <w:lang w:eastAsia="en-NZ"/>
              </w:rPr>
              <w:t>16</w:t>
            </w:r>
          </w:p>
        </w:tc>
        <w:tc>
          <w:tcPr>
            <w:tcW w:w="1134" w:type="dxa"/>
            <w:tcBorders>
              <w:top w:val="single" w:sz="4" w:space="0" w:color="A6A6A6" w:themeColor="background1" w:themeShade="A6"/>
              <w:bottom w:val="single" w:sz="4" w:space="0" w:color="A6A6A6" w:themeColor="background1" w:themeShade="A6"/>
            </w:tcBorders>
          </w:tcPr>
          <w:p w14:paraId="103540C0" w14:textId="70E97D7B" w:rsidR="00974018" w:rsidRPr="00632967" w:rsidRDefault="00974018" w:rsidP="00442A06">
            <w:pPr>
              <w:pStyle w:val="TableText"/>
              <w:jc w:val="center"/>
              <w:rPr>
                <w:lang w:eastAsia="en-NZ"/>
              </w:rPr>
            </w:pPr>
            <w:r>
              <w:rPr>
                <w:lang w:eastAsia="en-NZ"/>
              </w:rPr>
              <w:t>4b</w:t>
            </w:r>
          </w:p>
        </w:tc>
      </w:tr>
      <w:tr w:rsidR="00974018" w:rsidRPr="001869AD" w14:paraId="4CD13EA4" w14:textId="6601CE34" w:rsidTr="00673575">
        <w:trPr>
          <w:cantSplit/>
        </w:trPr>
        <w:tc>
          <w:tcPr>
            <w:tcW w:w="1110" w:type="dxa"/>
            <w:tcBorders>
              <w:top w:val="single" w:sz="4" w:space="0" w:color="A6A6A6" w:themeColor="background1" w:themeShade="A6"/>
            </w:tcBorders>
            <w:shd w:val="clear" w:color="auto" w:fill="auto"/>
            <w:noWrap/>
          </w:tcPr>
          <w:p w14:paraId="24D0DF9A" w14:textId="77777777" w:rsidR="00974018" w:rsidRPr="001869AD" w:rsidRDefault="00974018" w:rsidP="00442A06">
            <w:pPr>
              <w:pStyle w:val="TableText"/>
              <w:jc w:val="center"/>
              <w:rPr>
                <w:lang w:eastAsia="en-NZ"/>
              </w:rPr>
            </w:pPr>
          </w:p>
        </w:tc>
        <w:tc>
          <w:tcPr>
            <w:tcW w:w="1110" w:type="dxa"/>
            <w:tcBorders>
              <w:top w:val="single" w:sz="4" w:space="0" w:color="A6A6A6" w:themeColor="background1" w:themeShade="A6"/>
            </w:tcBorders>
            <w:shd w:val="clear" w:color="auto" w:fill="auto"/>
            <w:noWrap/>
          </w:tcPr>
          <w:p w14:paraId="7C1ED043" w14:textId="77777777" w:rsidR="00974018" w:rsidRPr="001869AD" w:rsidRDefault="00974018" w:rsidP="00442A06">
            <w:pPr>
              <w:pStyle w:val="TableText"/>
              <w:jc w:val="center"/>
              <w:rPr>
                <w:lang w:eastAsia="en-NZ"/>
              </w:rPr>
            </w:pPr>
            <w:r>
              <w:rPr>
                <w:lang w:eastAsia="en-NZ"/>
              </w:rPr>
              <w:t>3003</w:t>
            </w:r>
          </w:p>
        </w:tc>
        <w:tc>
          <w:tcPr>
            <w:tcW w:w="1111" w:type="dxa"/>
            <w:tcBorders>
              <w:top w:val="single" w:sz="4" w:space="0" w:color="A6A6A6" w:themeColor="background1" w:themeShade="A6"/>
            </w:tcBorders>
            <w:shd w:val="clear" w:color="auto" w:fill="auto"/>
            <w:noWrap/>
          </w:tcPr>
          <w:p w14:paraId="452898D2" w14:textId="39161E05" w:rsidR="00974018" w:rsidRPr="001869AD" w:rsidRDefault="00974018" w:rsidP="00442A06">
            <w:pPr>
              <w:pStyle w:val="TableText"/>
              <w:jc w:val="center"/>
              <w:rPr>
                <w:lang w:eastAsia="en-NZ"/>
              </w:rPr>
            </w:pPr>
            <w:r>
              <w:rPr>
                <w:lang w:eastAsia="en-NZ"/>
              </w:rPr>
              <w:t>03/0</w:t>
            </w:r>
            <w:r w:rsidR="00673575">
              <w:rPr>
                <w:lang w:eastAsia="en-NZ"/>
              </w:rPr>
              <w:t>7</w:t>
            </w:r>
            <w:r w:rsidR="00D76EE4">
              <w:rPr>
                <w:lang w:eastAsia="en-NZ"/>
              </w:rPr>
              <w:t>/2023</w:t>
            </w:r>
          </w:p>
        </w:tc>
        <w:tc>
          <w:tcPr>
            <w:tcW w:w="558" w:type="dxa"/>
            <w:tcBorders>
              <w:top w:val="single" w:sz="4" w:space="0" w:color="A6A6A6" w:themeColor="background1" w:themeShade="A6"/>
            </w:tcBorders>
            <w:shd w:val="clear" w:color="auto" w:fill="auto"/>
            <w:noWrap/>
          </w:tcPr>
          <w:p w14:paraId="417B7B25" w14:textId="77777777" w:rsidR="00974018" w:rsidRPr="001869AD" w:rsidRDefault="00974018" w:rsidP="00442A06">
            <w:pPr>
              <w:pStyle w:val="TableText"/>
              <w:jc w:val="center"/>
              <w:rPr>
                <w:lang w:eastAsia="en-NZ"/>
              </w:rPr>
            </w:pPr>
            <w:r w:rsidRPr="001869AD">
              <w:rPr>
                <w:lang w:eastAsia="en-NZ"/>
              </w:rPr>
              <w:t>11:00</w:t>
            </w:r>
          </w:p>
        </w:tc>
        <w:tc>
          <w:tcPr>
            <w:tcW w:w="874" w:type="dxa"/>
            <w:tcBorders>
              <w:top w:val="single" w:sz="4" w:space="0" w:color="A6A6A6" w:themeColor="background1" w:themeShade="A6"/>
            </w:tcBorders>
            <w:shd w:val="clear" w:color="auto" w:fill="auto"/>
            <w:noWrap/>
          </w:tcPr>
          <w:p w14:paraId="392FFF87" w14:textId="77777777" w:rsidR="00974018" w:rsidRPr="001869AD" w:rsidRDefault="00974018" w:rsidP="00442A06">
            <w:pPr>
              <w:pStyle w:val="TableText"/>
              <w:jc w:val="center"/>
              <w:rPr>
                <w:lang w:eastAsia="en-NZ"/>
              </w:rPr>
            </w:pPr>
            <w:r>
              <w:rPr>
                <w:lang w:eastAsia="en-NZ"/>
              </w:rPr>
              <w:t>3</w:t>
            </w:r>
            <w:r w:rsidRPr="001869AD">
              <w:rPr>
                <w:lang w:eastAsia="en-NZ"/>
              </w:rPr>
              <w:t>00</w:t>
            </w:r>
            <w:r>
              <w:rPr>
                <w:lang w:eastAsia="en-NZ"/>
              </w:rPr>
              <w:t>3</w:t>
            </w:r>
          </w:p>
        </w:tc>
        <w:tc>
          <w:tcPr>
            <w:tcW w:w="709" w:type="dxa"/>
            <w:tcBorders>
              <w:top w:val="single" w:sz="4" w:space="0" w:color="A6A6A6" w:themeColor="background1" w:themeShade="A6"/>
            </w:tcBorders>
            <w:shd w:val="clear" w:color="auto" w:fill="auto"/>
            <w:noWrap/>
          </w:tcPr>
          <w:p w14:paraId="016AA3A8" w14:textId="77777777" w:rsidR="00974018" w:rsidRPr="001869AD" w:rsidRDefault="00974018" w:rsidP="00442A06">
            <w:pPr>
              <w:pStyle w:val="TableText"/>
              <w:jc w:val="center"/>
              <w:rPr>
                <w:lang w:eastAsia="en-NZ"/>
              </w:rPr>
            </w:pPr>
            <w:r w:rsidRPr="001869AD">
              <w:rPr>
                <w:lang w:eastAsia="en-NZ"/>
              </w:rPr>
              <w:t>N</w:t>
            </w:r>
          </w:p>
        </w:tc>
        <w:tc>
          <w:tcPr>
            <w:tcW w:w="1134" w:type="dxa"/>
            <w:tcBorders>
              <w:top w:val="single" w:sz="4" w:space="0" w:color="A6A6A6" w:themeColor="background1" w:themeShade="A6"/>
            </w:tcBorders>
            <w:shd w:val="clear" w:color="auto" w:fill="auto"/>
            <w:noWrap/>
          </w:tcPr>
          <w:p w14:paraId="73150DB0" w14:textId="77777777" w:rsidR="00974018" w:rsidRPr="001869AD" w:rsidRDefault="00974018" w:rsidP="00442A06">
            <w:pPr>
              <w:pStyle w:val="TableText"/>
              <w:jc w:val="center"/>
              <w:rPr>
                <w:lang w:eastAsia="en-NZ"/>
              </w:rPr>
            </w:pPr>
            <w:r>
              <w:rPr>
                <w:lang w:eastAsia="en-NZ"/>
              </w:rPr>
              <w:t>GGG0008</w:t>
            </w:r>
          </w:p>
        </w:tc>
        <w:tc>
          <w:tcPr>
            <w:tcW w:w="850" w:type="dxa"/>
            <w:tcBorders>
              <w:top w:val="single" w:sz="4" w:space="0" w:color="A6A6A6" w:themeColor="background1" w:themeShade="A6"/>
            </w:tcBorders>
            <w:shd w:val="clear" w:color="auto" w:fill="auto"/>
            <w:noWrap/>
          </w:tcPr>
          <w:p w14:paraId="09BB18D8" w14:textId="77777777" w:rsidR="00974018" w:rsidRPr="001869AD" w:rsidRDefault="00974018" w:rsidP="00442A06">
            <w:pPr>
              <w:pStyle w:val="TableText"/>
              <w:jc w:val="center"/>
              <w:rPr>
                <w:lang w:eastAsia="en-NZ"/>
              </w:rPr>
            </w:pPr>
          </w:p>
        </w:tc>
        <w:tc>
          <w:tcPr>
            <w:tcW w:w="567" w:type="dxa"/>
            <w:tcBorders>
              <w:top w:val="single" w:sz="4" w:space="0" w:color="A6A6A6" w:themeColor="background1" w:themeShade="A6"/>
            </w:tcBorders>
            <w:shd w:val="clear" w:color="auto" w:fill="auto"/>
            <w:noWrap/>
          </w:tcPr>
          <w:p w14:paraId="69B4D7E1" w14:textId="77777777" w:rsidR="00974018" w:rsidRPr="001869AD" w:rsidRDefault="00974018" w:rsidP="00442A06">
            <w:pPr>
              <w:pStyle w:val="TableText"/>
              <w:jc w:val="center"/>
              <w:rPr>
                <w:lang w:eastAsia="en-NZ"/>
              </w:rPr>
            </w:pPr>
          </w:p>
        </w:tc>
        <w:tc>
          <w:tcPr>
            <w:tcW w:w="1134" w:type="dxa"/>
            <w:tcBorders>
              <w:top w:val="single" w:sz="4" w:space="0" w:color="A6A6A6" w:themeColor="background1" w:themeShade="A6"/>
            </w:tcBorders>
            <w:shd w:val="clear" w:color="auto" w:fill="auto"/>
            <w:noWrap/>
          </w:tcPr>
          <w:p w14:paraId="59CAC288" w14:textId="77777777" w:rsidR="00974018" w:rsidRPr="001869AD" w:rsidRDefault="00974018" w:rsidP="00442A06">
            <w:pPr>
              <w:pStyle w:val="TableText"/>
              <w:jc w:val="center"/>
              <w:rPr>
                <w:lang w:eastAsia="en-NZ"/>
              </w:rPr>
            </w:pPr>
            <w:r w:rsidRPr="001869AD">
              <w:rPr>
                <w:lang w:eastAsia="en-NZ"/>
              </w:rPr>
              <w:t>3</w:t>
            </w:r>
          </w:p>
        </w:tc>
        <w:tc>
          <w:tcPr>
            <w:tcW w:w="1418" w:type="dxa"/>
            <w:tcBorders>
              <w:top w:val="single" w:sz="4" w:space="0" w:color="A6A6A6" w:themeColor="background1" w:themeShade="A6"/>
            </w:tcBorders>
            <w:shd w:val="clear" w:color="auto" w:fill="auto"/>
            <w:noWrap/>
          </w:tcPr>
          <w:p w14:paraId="5295B58B" w14:textId="77777777" w:rsidR="00974018" w:rsidRPr="001869AD" w:rsidRDefault="00974018" w:rsidP="00442A06">
            <w:pPr>
              <w:pStyle w:val="TableText"/>
              <w:jc w:val="center"/>
              <w:rPr>
                <w:lang w:eastAsia="en-NZ"/>
              </w:rPr>
            </w:pPr>
            <w:r>
              <w:rPr>
                <w:lang w:eastAsia="en-NZ"/>
              </w:rPr>
              <w:t>350000</w:t>
            </w:r>
          </w:p>
        </w:tc>
        <w:tc>
          <w:tcPr>
            <w:tcW w:w="1275" w:type="dxa"/>
            <w:tcBorders>
              <w:top w:val="single" w:sz="4" w:space="0" w:color="A6A6A6" w:themeColor="background1" w:themeShade="A6"/>
            </w:tcBorders>
            <w:shd w:val="clear" w:color="auto" w:fill="auto"/>
            <w:noWrap/>
          </w:tcPr>
          <w:p w14:paraId="5462830A" w14:textId="77777777" w:rsidR="00974018" w:rsidRPr="001869AD" w:rsidRDefault="00974018" w:rsidP="00442A06">
            <w:pPr>
              <w:pStyle w:val="TableText"/>
              <w:jc w:val="center"/>
              <w:rPr>
                <w:lang w:eastAsia="en-NZ"/>
              </w:rPr>
            </w:pPr>
          </w:p>
        </w:tc>
        <w:tc>
          <w:tcPr>
            <w:tcW w:w="1276" w:type="dxa"/>
            <w:tcBorders>
              <w:top w:val="single" w:sz="4" w:space="0" w:color="A6A6A6" w:themeColor="background1" w:themeShade="A6"/>
            </w:tcBorders>
            <w:shd w:val="clear" w:color="auto" w:fill="auto"/>
            <w:noWrap/>
          </w:tcPr>
          <w:p w14:paraId="624A05E6" w14:textId="77777777" w:rsidR="00974018" w:rsidRPr="00632967" w:rsidRDefault="00974018" w:rsidP="00442A06">
            <w:pPr>
              <w:pStyle w:val="TableText"/>
              <w:jc w:val="center"/>
              <w:rPr>
                <w:lang w:eastAsia="en-NZ"/>
              </w:rPr>
            </w:pPr>
          </w:p>
        </w:tc>
        <w:tc>
          <w:tcPr>
            <w:tcW w:w="1134" w:type="dxa"/>
            <w:tcBorders>
              <w:top w:val="single" w:sz="4" w:space="0" w:color="A6A6A6" w:themeColor="background1" w:themeShade="A6"/>
            </w:tcBorders>
          </w:tcPr>
          <w:p w14:paraId="6E509387" w14:textId="4BB1CC73" w:rsidR="00974018" w:rsidRPr="00632967" w:rsidRDefault="00974018" w:rsidP="00442A06">
            <w:pPr>
              <w:pStyle w:val="TableText"/>
              <w:jc w:val="center"/>
              <w:rPr>
                <w:lang w:eastAsia="en-NZ"/>
              </w:rPr>
            </w:pPr>
            <w:r>
              <w:rPr>
                <w:lang w:eastAsia="en-NZ"/>
              </w:rPr>
              <w:t>4b</w:t>
            </w:r>
          </w:p>
        </w:tc>
      </w:tr>
      <w:tr w:rsidR="00974018" w:rsidRPr="001869AD" w14:paraId="3949C6E7" w14:textId="24389ECD" w:rsidTr="00673575">
        <w:trPr>
          <w:cantSplit/>
        </w:trPr>
        <w:tc>
          <w:tcPr>
            <w:tcW w:w="1110" w:type="dxa"/>
            <w:tcBorders>
              <w:top w:val="single" w:sz="4" w:space="0" w:color="A6A6A6" w:themeColor="background1" w:themeShade="A6"/>
            </w:tcBorders>
            <w:shd w:val="clear" w:color="auto" w:fill="auto"/>
            <w:noWrap/>
          </w:tcPr>
          <w:p w14:paraId="125CFD9C" w14:textId="77777777" w:rsidR="00974018" w:rsidRPr="001869AD" w:rsidRDefault="00974018" w:rsidP="00442A06">
            <w:pPr>
              <w:pStyle w:val="TableText"/>
              <w:jc w:val="center"/>
              <w:rPr>
                <w:lang w:eastAsia="en-NZ"/>
              </w:rPr>
            </w:pPr>
          </w:p>
        </w:tc>
        <w:tc>
          <w:tcPr>
            <w:tcW w:w="1110" w:type="dxa"/>
            <w:tcBorders>
              <w:top w:val="single" w:sz="4" w:space="0" w:color="A6A6A6" w:themeColor="background1" w:themeShade="A6"/>
            </w:tcBorders>
            <w:shd w:val="clear" w:color="auto" w:fill="auto"/>
            <w:noWrap/>
          </w:tcPr>
          <w:p w14:paraId="147A0FF5" w14:textId="77777777" w:rsidR="00974018" w:rsidRDefault="00974018" w:rsidP="00442A06">
            <w:pPr>
              <w:pStyle w:val="TableText"/>
              <w:jc w:val="center"/>
              <w:rPr>
                <w:lang w:eastAsia="en-NZ"/>
              </w:rPr>
            </w:pPr>
            <w:r>
              <w:rPr>
                <w:lang w:eastAsia="en-NZ"/>
              </w:rPr>
              <w:t>3003</w:t>
            </w:r>
          </w:p>
        </w:tc>
        <w:tc>
          <w:tcPr>
            <w:tcW w:w="1111" w:type="dxa"/>
            <w:tcBorders>
              <w:top w:val="single" w:sz="4" w:space="0" w:color="A6A6A6" w:themeColor="background1" w:themeShade="A6"/>
            </w:tcBorders>
            <w:shd w:val="clear" w:color="auto" w:fill="auto"/>
            <w:noWrap/>
          </w:tcPr>
          <w:p w14:paraId="29C2EC04" w14:textId="208A6535" w:rsidR="00974018" w:rsidRDefault="00974018" w:rsidP="00442A06">
            <w:pPr>
              <w:pStyle w:val="TableText"/>
              <w:jc w:val="center"/>
              <w:rPr>
                <w:lang w:eastAsia="en-NZ"/>
              </w:rPr>
            </w:pPr>
            <w:r>
              <w:rPr>
                <w:lang w:eastAsia="en-NZ"/>
              </w:rPr>
              <w:t>03/0</w:t>
            </w:r>
            <w:r w:rsidR="00673575">
              <w:rPr>
                <w:lang w:eastAsia="en-NZ"/>
              </w:rPr>
              <w:t>7</w:t>
            </w:r>
            <w:r w:rsidR="00D76EE4">
              <w:rPr>
                <w:lang w:eastAsia="en-NZ"/>
              </w:rPr>
              <w:t>/2023</w:t>
            </w:r>
          </w:p>
        </w:tc>
        <w:tc>
          <w:tcPr>
            <w:tcW w:w="558" w:type="dxa"/>
            <w:tcBorders>
              <w:top w:val="single" w:sz="4" w:space="0" w:color="A6A6A6" w:themeColor="background1" w:themeShade="A6"/>
            </w:tcBorders>
            <w:shd w:val="clear" w:color="auto" w:fill="auto"/>
            <w:noWrap/>
          </w:tcPr>
          <w:p w14:paraId="35E53044" w14:textId="77777777" w:rsidR="00974018" w:rsidRPr="001869AD" w:rsidRDefault="00974018" w:rsidP="00442A06">
            <w:pPr>
              <w:pStyle w:val="TableText"/>
              <w:jc w:val="center"/>
              <w:rPr>
                <w:lang w:eastAsia="en-NZ"/>
              </w:rPr>
            </w:pPr>
            <w:r w:rsidRPr="001869AD">
              <w:rPr>
                <w:lang w:eastAsia="en-NZ"/>
              </w:rPr>
              <w:t>1</w:t>
            </w:r>
            <w:r>
              <w:rPr>
                <w:lang w:eastAsia="en-NZ"/>
              </w:rPr>
              <w:t>3</w:t>
            </w:r>
            <w:r w:rsidRPr="001869AD">
              <w:rPr>
                <w:lang w:eastAsia="en-NZ"/>
              </w:rPr>
              <w:t>:</w:t>
            </w:r>
            <w:r>
              <w:rPr>
                <w:lang w:eastAsia="en-NZ"/>
              </w:rPr>
              <w:t>3</w:t>
            </w:r>
            <w:r w:rsidRPr="001869AD">
              <w:rPr>
                <w:lang w:eastAsia="en-NZ"/>
              </w:rPr>
              <w:t>0</w:t>
            </w:r>
          </w:p>
        </w:tc>
        <w:tc>
          <w:tcPr>
            <w:tcW w:w="874" w:type="dxa"/>
            <w:tcBorders>
              <w:top w:val="single" w:sz="4" w:space="0" w:color="A6A6A6" w:themeColor="background1" w:themeShade="A6"/>
            </w:tcBorders>
            <w:shd w:val="clear" w:color="auto" w:fill="auto"/>
            <w:noWrap/>
          </w:tcPr>
          <w:p w14:paraId="3479803D" w14:textId="77777777" w:rsidR="00974018" w:rsidRDefault="00974018" w:rsidP="00442A06">
            <w:pPr>
              <w:pStyle w:val="TableText"/>
              <w:jc w:val="center"/>
              <w:rPr>
                <w:lang w:eastAsia="en-NZ"/>
              </w:rPr>
            </w:pPr>
            <w:r>
              <w:rPr>
                <w:lang w:eastAsia="en-NZ"/>
              </w:rPr>
              <w:t>3</w:t>
            </w:r>
            <w:r w:rsidRPr="001869AD">
              <w:rPr>
                <w:lang w:eastAsia="en-NZ"/>
              </w:rPr>
              <w:t>00</w:t>
            </w:r>
            <w:r>
              <w:rPr>
                <w:lang w:eastAsia="en-NZ"/>
              </w:rPr>
              <w:t>3</w:t>
            </w:r>
          </w:p>
        </w:tc>
        <w:tc>
          <w:tcPr>
            <w:tcW w:w="709" w:type="dxa"/>
            <w:tcBorders>
              <w:top w:val="single" w:sz="4" w:space="0" w:color="A6A6A6" w:themeColor="background1" w:themeShade="A6"/>
            </w:tcBorders>
            <w:shd w:val="clear" w:color="auto" w:fill="auto"/>
            <w:noWrap/>
          </w:tcPr>
          <w:p w14:paraId="34396E57" w14:textId="77777777" w:rsidR="00974018" w:rsidRPr="001869AD" w:rsidRDefault="00974018" w:rsidP="00442A06">
            <w:pPr>
              <w:pStyle w:val="TableText"/>
              <w:jc w:val="center"/>
              <w:rPr>
                <w:lang w:eastAsia="en-NZ"/>
              </w:rPr>
            </w:pPr>
            <w:r w:rsidRPr="001869AD">
              <w:rPr>
                <w:lang w:eastAsia="en-NZ"/>
              </w:rPr>
              <w:t>N</w:t>
            </w:r>
          </w:p>
        </w:tc>
        <w:tc>
          <w:tcPr>
            <w:tcW w:w="1134" w:type="dxa"/>
            <w:tcBorders>
              <w:top w:val="single" w:sz="4" w:space="0" w:color="A6A6A6" w:themeColor="background1" w:themeShade="A6"/>
            </w:tcBorders>
            <w:shd w:val="clear" w:color="auto" w:fill="auto"/>
            <w:noWrap/>
          </w:tcPr>
          <w:p w14:paraId="1A4AD2B4" w14:textId="77777777" w:rsidR="00974018" w:rsidRDefault="00974018" w:rsidP="00442A06">
            <w:pPr>
              <w:pStyle w:val="TableText"/>
              <w:jc w:val="center"/>
              <w:rPr>
                <w:lang w:eastAsia="en-NZ"/>
              </w:rPr>
            </w:pPr>
            <w:r>
              <w:rPr>
                <w:lang w:eastAsia="en-NZ"/>
              </w:rPr>
              <w:t>GGG0008</w:t>
            </w:r>
          </w:p>
        </w:tc>
        <w:tc>
          <w:tcPr>
            <w:tcW w:w="850" w:type="dxa"/>
            <w:tcBorders>
              <w:top w:val="single" w:sz="4" w:space="0" w:color="A6A6A6" w:themeColor="background1" w:themeShade="A6"/>
            </w:tcBorders>
            <w:shd w:val="clear" w:color="auto" w:fill="auto"/>
            <w:noWrap/>
          </w:tcPr>
          <w:p w14:paraId="438207BA" w14:textId="77777777" w:rsidR="00974018" w:rsidRPr="001869AD" w:rsidRDefault="00974018" w:rsidP="00442A06">
            <w:pPr>
              <w:pStyle w:val="TableText"/>
              <w:jc w:val="center"/>
              <w:rPr>
                <w:lang w:eastAsia="en-NZ"/>
              </w:rPr>
            </w:pPr>
          </w:p>
        </w:tc>
        <w:tc>
          <w:tcPr>
            <w:tcW w:w="567" w:type="dxa"/>
            <w:tcBorders>
              <w:top w:val="single" w:sz="4" w:space="0" w:color="A6A6A6" w:themeColor="background1" w:themeShade="A6"/>
            </w:tcBorders>
            <w:shd w:val="clear" w:color="auto" w:fill="auto"/>
            <w:noWrap/>
          </w:tcPr>
          <w:p w14:paraId="6E6F3738" w14:textId="77777777" w:rsidR="00974018" w:rsidRPr="001869AD" w:rsidRDefault="00974018" w:rsidP="00442A06">
            <w:pPr>
              <w:pStyle w:val="TableText"/>
              <w:jc w:val="center"/>
              <w:rPr>
                <w:lang w:eastAsia="en-NZ"/>
              </w:rPr>
            </w:pPr>
          </w:p>
        </w:tc>
        <w:tc>
          <w:tcPr>
            <w:tcW w:w="1134" w:type="dxa"/>
            <w:tcBorders>
              <w:top w:val="single" w:sz="4" w:space="0" w:color="A6A6A6" w:themeColor="background1" w:themeShade="A6"/>
            </w:tcBorders>
            <w:shd w:val="clear" w:color="auto" w:fill="auto"/>
            <w:noWrap/>
          </w:tcPr>
          <w:p w14:paraId="3BA65894" w14:textId="77777777" w:rsidR="00974018" w:rsidRPr="001869AD" w:rsidRDefault="00974018" w:rsidP="00442A06">
            <w:pPr>
              <w:pStyle w:val="TableText"/>
              <w:jc w:val="center"/>
              <w:rPr>
                <w:lang w:eastAsia="en-NZ"/>
              </w:rPr>
            </w:pPr>
            <w:r>
              <w:rPr>
                <w:lang w:eastAsia="en-NZ"/>
              </w:rPr>
              <w:t>4</w:t>
            </w:r>
          </w:p>
        </w:tc>
        <w:tc>
          <w:tcPr>
            <w:tcW w:w="1418" w:type="dxa"/>
            <w:tcBorders>
              <w:top w:val="single" w:sz="4" w:space="0" w:color="A6A6A6" w:themeColor="background1" w:themeShade="A6"/>
            </w:tcBorders>
            <w:shd w:val="clear" w:color="auto" w:fill="auto"/>
            <w:noWrap/>
          </w:tcPr>
          <w:p w14:paraId="77A0FBB5" w14:textId="77777777" w:rsidR="00974018" w:rsidRDefault="00974018" w:rsidP="00442A06">
            <w:pPr>
              <w:pStyle w:val="TableText"/>
              <w:jc w:val="center"/>
              <w:rPr>
                <w:lang w:eastAsia="en-NZ"/>
              </w:rPr>
            </w:pPr>
            <w:r>
              <w:rPr>
                <w:lang w:eastAsia="en-NZ"/>
              </w:rPr>
              <w:t>350000</w:t>
            </w:r>
          </w:p>
        </w:tc>
        <w:tc>
          <w:tcPr>
            <w:tcW w:w="1275" w:type="dxa"/>
            <w:tcBorders>
              <w:top w:val="single" w:sz="4" w:space="0" w:color="A6A6A6" w:themeColor="background1" w:themeShade="A6"/>
            </w:tcBorders>
            <w:shd w:val="clear" w:color="auto" w:fill="auto"/>
            <w:noWrap/>
          </w:tcPr>
          <w:p w14:paraId="75E535B4" w14:textId="77777777" w:rsidR="00974018" w:rsidRPr="001869AD" w:rsidRDefault="00974018" w:rsidP="00442A06">
            <w:pPr>
              <w:pStyle w:val="TableText"/>
              <w:jc w:val="center"/>
              <w:rPr>
                <w:lang w:eastAsia="en-NZ"/>
              </w:rPr>
            </w:pPr>
            <w:r>
              <w:rPr>
                <w:lang w:eastAsia="en-NZ"/>
              </w:rPr>
              <w:t>25</w:t>
            </w:r>
          </w:p>
        </w:tc>
        <w:tc>
          <w:tcPr>
            <w:tcW w:w="1276" w:type="dxa"/>
            <w:tcBorders>
              <w:top w:val="single" w:sz="4" w:space="0" w:color="A6A6A6" w:themeColor="background1" w:themeShade="A6"/>
            </w:tcBorders>
            <w:shd w:val="clear" w:color="auto" w:fill="auto"/>
            <w:noWrap/>
          </w:tcPr>
          <w:p w14:paraId="754A2A68" w14:textId="77777777" w:rsidR="00974018" w:rsidRPr="00632967" w:rsidRDefault="00974018" w:rsidP="00442A06">
            <w:pPr>
              <w:pStyle w:val="TableText"/>
              <w:jc w:val="center"/>
              <w:rPr>
                <w:lang w:eastAsia="en-NZ"/>
              </w:rPr>
            </w:pPr>
            <w:r w:rsidRPr="00632967">
              <w:rPr>
                <w:lang w:eastAsia="en-NZ"/>
              </w:rPr>
              <w:t>21</w:t>
            </w:r>
          </w:p>
        </w:tc>
        <w:tc>
          <w:tcPr>
            <w:tcW w:w="1134" w:type="dxa"/>
            <w:tcBorders>
              <w:top w:val="single" w:sz="4" w:space="0" w:color="A6A6A6" w:themeColor="background1" w:themeShade="A6"/>
            </w:tcBorders>
          </w:tcPr>
          <w:p w14:paraId="2B30E296" w14:textId="427D20F5" w:rsidR="00974018" w:rsidRPr="00632967" w:rsidRDefault="00974018" w:rsidP="00442A06">
            <w:pPr>
              <w:pStyle w:val="TableText"/>
              <w:jc w:val="center"/>
              <w:rPr>
                <w:lang w:eastAsia="en-NZ"/>
              </w:rPr>
            </w:pPr>
            <w:r>
              <w:rPr>
                <w:lang w:eastAsia="en-NZ"/>
              </w:rPr>
              <w:t>4b</w:t>
            </w:r>
          </w:p>
        </w:tc>
      </w:tr>
    </w:tbl>
    <w:p w14:paraId="5E604DC7" w14:textId="77777777" w:rsidR="003235C6" w:rsidRDefault="003235C6" w:rsidP="00442A06">
      <w:pPr>
        <w:pStyle w:val="Note"/>
      </w:pPr>
      <w:r w:rsidRPr="004F7F33">
        <w:t xml:space="preserve">Note that the long (Exceptional) trip home can also be claimed. Since there is no </w:t>
      </w:r>
      <w:r>
        <w:t>client</w:t>
      </w:r>
      <w:r w:rsidRPr="004F7F33">
        <w:t xml:space="preserve"> to visit, the NHI and Agreement number in the claim should be the last </w:t>
      </w:r>
      <w:r>
        <w:t>client</w:t>
      </w:r>
      <w:r w:rsidRPr="004F7F33">
        <w:t xml:space="preserve"> visited so that the funding can be provided by the appropriate funder. The visit time should be time of the arrival home and not again the start of the visit at the last </w:t>
      </w:r>
      <w:r>
        <w:t>client</w:t>
      </w:r>
      <w:r w:rsidRPr="004F7F33">
        <w:t xml:space="preserve"> since that would be considered a duplicate claim.</w:t>
      </w:r>
    </w:p>
    <w:p w14:paraId="2F94BE89" w14:textId="77777777" w:rsidR="003235C6" w:rsidRDefault="003235C6" w:rsidP="00442A06"/>
    <w:p w14:paraId="785E4F2E" w14:textId="049B2711" w:rsidR="003235C6" w:rsidRDefault="003235C6" w:rsidP="00442A06">
      <w:pPr>
        <w:keepNext/>
        <w:spacing w:after="120"/>
      </w:pPr>
      <w:r w:rsidRPr="00912A88">
        <w:t xml:space="preserve">The Provider will receive the following </w:t>
      </w:r>
      <w:r w:rsidR="00FE03BE">
        <w:t>pay</w:t>
      </w:r>
      <w:r w:rsidRPr="00912A88">
        <w:t>ment information in their claim response file:</w:t>
      </w:r>
    </w:p>
    <w:tbl>
      <w:tblPr>
        <w:tblW w:w="14847"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638"/>
        <w:gridCol w:w="638"/>
        <w:gridCol w:w="1559"/>
        <w:gridCol w:w="784"/>
        <w:gridCol w:w="784"/>
        <w:gridCol w:w="984"/>
        <w:gridCol w:w="510"/>
        <w:gridCol w:w="709"/>
        <w:gridCol w:w="718"/>
        <w:gridCol w:w="784"/>
        <w:gridCol w:w="785"/>
        <w:gridCol w:w="784"/>
        <w:gridCol w:w="614"/>
        <w:gridCol w:w="709"/>
        <w:gridCol w:w="709"/>
        <w:gridCol w:w="784"/>
        <w:gridCol w:w="785"/>
        <w:gridCol w:w="784"/>
        <w:gridCol w:w="785"/>
      </w:tblGrid>
      <w:tr w:rsidR="00673575" w:rsidRPr="00B91B22" w14:paraId="674BAB6F" w14:textId="77777777" w:rsidTr="00EA0694">
        <w:trPr>
          <w:cantSplit/>
          <w:trHeight w:val="1559"/>
        </w:trPr>
        <w:tc>
          <w:tcPr>
            <w:tcW w:w="638" w:type="dxa"/>
            <w:tcBorders>
              <w:top w:val="nil"/>
              <w:bottom w:val="nil"/>
            </w:tcBorders>
            <w:shd w:val="clear" w:color="auto" w:fill="D9D9D9" w:themeFill="background1" w:themeFillShade="D9"/>
            <w:textDirection w:val="btLr"/>
            <w:vAlign w:val="center"/>
            <w:hideMark/>
          </w:tcPr>
          <w:p w14:paraId="55108781" w14:textId="77777777" w:rsidR="00673575" w:rsidRPr="00B91B22" w:rsidRDefault="00673575" w:rsidP="00442A06">
            <w:pPr>
              <w:pStyle w:val="TableText"/>
              <w:ind w:left="113" w:right="113"/>
              <w:rPr>
                <w:b/>
                <w:lang w:eastAsia="en-NZ"/>
              </w:rPr>
            </w:pPr>
            <w:r w:rsidRPr="00B91B22">
              <w:rPr>
                <w:b/>
                <w:lang w:eastAsia="en-NZ"/>
              </w:rPr>
              <w:t>IBTPSO</w:t>
            </w:r>
          </w:p>
        </w:tc>
        <w:tc>
          <w:tcPr>
            <w:tcW w:w="638" w:type="dxa"/>
            <w:tcBorders>
              <w:top w:val="nil"/>
              <w:bottom w:val="nil"/>
            </w:tcBorders>
            <w:shd w:val="clear" w:color="auto" w:fill="D9D9D9" w:themeFill="background1" w:themeFillShade="D9"/>
            <w:textDirection w:val="btLr"/>
            <w:vAlign w:val="center"/>
            <w:hideMark/>
          </w:tcPr>
          <w:p w14:paraId="762B3A00" w14:textId="77777777" w:rsidR="00673575" w:rsidRPr="00B91B22" w:rsidRDefault="00673575" w:rsidP="00442A06">
            <w:pPr>
              <w:pStyle w:val="TableText"/>
              <w:ind w:left="113" w:right="113"/>
              <w:rPr>
                <w:b/>
                <w:lang w:eastAsia="en-NZ"/>
              </w:rPr>
            </w:pPr>
            <w:r w:rsidRPr="00B91B22">
              <w:rPr>
                <w:b/>
                <w:lang w:eastAsia="en-NZ"/>
              </w:rPr>
              <w:t>Employee</w:t>
            </w:r>
            <w:r>
              <w:rPr>
                <w:b/>
                <w:lang w:eastAsia="en-NZ"/>
              </w:rPr>
              <w:t xml:space="preserve"> </w:t>
            </w:r>
            <w:r w:rsidRPr="00B91B22">
              <w:rPr>
                <w:b/>
                <w:lang w:eastAsia="en-NZ"/>
              </w:rPr>
              <w:t>ID</w:t>
            </w:r>
          </w:p>
        </w:tc>
        <w:tc>
          <w:tcPr>
            <w:tcW w:w="1559" w:type="dxa"/>
            <w:tcBorders>
              <w:top w:val="nil"/>
              <w:bottom w:val="nil"/>
            </w:tcBorders>
            <w:shd w:val="clear" w:color="auto" w:fill="D9D9D9" w:themeFill="background1" w:themeFillShade="D9"/>
            <w:textDirection w:val="btLr"/>
            <w:vAlign w:val="center"/>
            <w:hideMark/>
          </w:tcPr>
          <w:p w14:paraId="735CFF8B" w14:textId="77777777" w:rsidR="00673575" w:rsidRPr="00B91B22" w:rsidRDefault="00673575" w:rsidP="00442A06">
            <w:pPr>
              <w:pStyle w:val="TableText"/>
              <w:ind w:left="113" w:right="113"/>
              <w:rPr>
                <w:b/>
                <w:lang w:eastAsia="en-NZ"/>
              </w:rPr>
            </w:pPr>
            <w:r w:rsidRPr="00B91B22">
              <w:rPr>
                <w:b/>
                <w:lang w:eastAsia="en-NZ"/>
              </w:rPr>
              <w:t>Visit</w:t>
            </w:r>
            <w:r>
              <w:rPr>
                <w:b/>
                <w:lang w:eastAsia="en-NZ"/>
              </w:rPr>
              <w:t xml:space="preserve"> d</w:t>
            </w:r>
            <w:r w:rsidRPr="00B91B22">
              <w:rPr>
                <w:b/>
                <w:lang w:eastAsia="en-NZ"/>
              </w:rPr>
              <w:t>ate</w:t>
            </w:r>
            <w:r>
              <w:rPr>
                <w:b/>
                <w:lang w:eastAsia="en-NZ"/>
              </w:rPr>
              <w:t xml:space="preserve"> t</w:t>
            </w:r>
            <w:r w:rsidRPr="00B91B22">
              <w:rPr>
                <w:b/>
                <w:lang w:eastAsia="en-NZ"/>
              </w:rPr>
              <w:t>ime</w:t>
            </w:r>
          </w:p>
        </w:tc>
        <w:tc>
          <w:tcPr>
            <w:tcW w:w="784" w:type="dxa"/>
            <w:tcBorders>
              <w:top w:val="nil"/>
              <w:bottom w:val="nil"/>
            </w:tcBorders>
            <w:shd w:val="clear" w:color="auto" w:fill="D9D9D9" w:themeFill="background1" w:themeFillShade="D9"/>
            <w:textDirection w:val="btLr"/>
            <w:vAlign w:val="center"/>
            <w:hideMark/>
          </w:tcPr>
          <w:p w14:paraId="51C466EA" w14:textId="77777777" w:rsidR="00673575" w:rsidRPr="00B91B22" w:rsidRDefault="00673575" w:rsidP="00442A06">
            <w:pPr>
              <w:pStyle w:val="TableText"/>
              <w:ind w:left="113" w:right="113"/>
              <w:rPr>
                <w:b/>
                <w:lang w:eastAsia="en-NZ"/>
              </w:rPr>
            </w:pPr>
            <w:r w:rsidRPr="00B91B22">
              <w:rPr>
                <w:b/>
                <w:lang w:eastAsia="en-NZ"/>
              </w:rPr>
              <w:t>Post</w:t>
            </w:r>
            <w:r>
              <w:rPr>
                <w:b/>
                <w:lang w:eastAsia="en-NZ"/>
              </w:rPr>
              <w:t xml:space="preserve"> c</w:t>
            </w:r>
            <w:r w:rsidRPr="00B91B22">
              <w:rPr>
                <w:b/>
                <w:lang w:eastAsia="en-NZ"/>
              </w:rPr>
              <w:t>ode</w:t>
            </w:r>
          </w:p>
        </w:tc>
        <w:tc>
          <w:tcPr>
            <w:tcW w:w="784" w:type="dxa"/>
            <w:tcBorders>
              <w:top w:val="nil"/>
              <w:bottom w:val="nil"/>
            </w:tcBorders>
            <w:shd w:val="clear" w:color="auto" w:fill="D9D9D9" w:themeFill="background1" w:themeFillShade="D9"/>
            <w:textDirection w:val="btLr"/>
            <w:vAlign w:val="center"/>
            <w:hideMark/>
          </w:tcPr>
          <w:p w14:paraId="76ACFCBD" w14:textId="77777777" w:rsidR="00673575" w:rsidRPr="00B91B22" w:rsidRDefault="00673575" w:rsidP="00442A06">
            <w:pPr>
              <w:pStyle w:val="TableText"/>
              <w:ind w:left="113" w:right="113"/>
              <w:rPr>
                <w:b/>
                <w:lang w:eastAsia="en-NZ"/>
              </w:rPr>
            </w:pPr>
            <w:r w:rsidRPr="00B91B22">
              <w:rPr>
                <w:b/>
                <w:lang w:eastAsia="en-NZ"/>
              </w:rPr>
              <w:t>First</w:t>
            </w:r>
            <w:r>
              <w:rPr>
                <w:b/>
                <w:lang w:eastAsia="en-NZ"/>
              </w:rPr>
              <w:t xml:space="preserve"> v</w:t>
            </w:r>
            <w:r w:rsidRPr="00B91B22">
              <w:rPr>
                <w:b/>
                <w:lang w:eastAsia="en-NZ"/>
              </w:rPr>
              <w:t>isit</w:t>
            </w:r>
          </w:p>
        </w:tc>
        <w:tc>
          <w:tcPr>
            <w:tcW w:w="984" w:type="dxa"/>
            <w:tcBorders>
              <w:top w:val="nil"/>
              <w:bottom w:val="nil"/>
            </w:tcBorders>
            <w:shd w:val="clear" w:color="auto" w:fill="D9D9D9" w:themeFill="background1" w:themeFillShade="D9"/>
            <w:textDirection w:val="btLr"/>
            <w:vAlign w:val="center"/>
            <w:hideMark/>
          </w:tcPr>
          <w:p w14:paraId="6568E7C7" w14:textId="77777777" w:rsidR="00673575" w:rsidRPr="00B91B22" w:rsidRDefault="00673575" w:rsidP="00442A06">
            <w:pPr>
              <w:pStyle w:val="TableText"/>
              <w:ind w:left="113" w:right="113"/>
              <w:rPr>
                <w:b/>
                <w:lang w:eastAsia="en-NZ"/>
              </w:rPr>
            </w:pPr>
            <w:r w:rsidRPr="00B91B22">
              <w:rPr>
                <w:b/>
                <w:lang w:eastAsia="en-NZ"/>
              </w:rPr>
              <w:t>Person</w:t>
            </w:r>
            <w:r>
              <w:rPr>
                <w:b/>
                <w:lang w:eastAsia="en-NZ"/>
              </w:rPr>
              <w:t xml:space="preserve"> </w:t>
            </w:r>
            <w:r w:rsidRPr="00B91B22">
              <w:rPr>
                <w:b/>
                <w:lang w:eastAsia="en-NZ"/>
              </w:rPr>
              <w:t>NHI</w:t>
            </w:r>
          </w:p>
        </w:tc>
        <w:tc>
          <w:tcPr>
            <w:tcW w:w="510" w:type="dxa"/>
            <w:tcBorders>
              <w:top w:val="nil"/>
              <w:bottom w:val="nil"/>
            </w:tcBorders>
            <w:shd w:val="clear" w:color="auto" w:fill="D9D9D9" w:themeFill="background1" w:themeFillShade="D9"/>
            <w:textDirection w:val="btLr"/>
            <w:vAlign w:val="center"/>
            <w:hideMark/>
          </w:tcPr>
          <w:p w14:paraId="0490A6B9" w14:textId="77777777" w:rsidR="00673575" w:rsidRPr="00B91B22" w:rsidRDefault="00673575" w:rsidP="00442A06">
            <w:pPr>
              <w:pStyle w:val="TableText"/>
              <w:ind w:left="113" w:right="113"/>
              <w:rPr>
                <w:b/>
                <w:lang w:eastAsia="en-NZ"/>
              </w:rPr>
            </w:pPr>
            <w:r w:rsidRPr="00B91B22">
              <w:rPr>
                <w:b/>
                <w:lang w:eastAsia="en-NZ"/>
              </w:rPr>
              <w:t>Funder</w:t>
            </w:r>
          </w:p>
        </w:tc>
        <w:tc>
          <w:tcPr>
            <w:tcW w:w="709" w:type="dxa"/>
            <w:tcBorders>
              <w:top w:val="nil"/>
              <w:bottom w:val="nil"/>
            </w:tcBorders>
            <w:shd w:val="clear" w:color="auto" w:fill="D9D9D9" w:themeFill="background1" w:themeFillShade="D9"/>
            <w:textDirection w:val="btLr"/>
            <w:vAlign w:val="center"/>
            <w:hideMark/>
          </w:tcPr>
          <w:p w14:paraId="3C58AA20" w14:textId="77777777" w:rsidR="00673575" w:rsidRPr="00B91B22" w:rsidRDefault="00673575" w:rsidP="00442A06">
            <w:pPr>
              <w:pStyle w:val="TableText"/>
              <w:ind w:left="113" w:right="113"/>
              <w:rPr>
                <w:b/>
                <w:lang w:eastAsia="en-NZ"/>
              </w:rPr>
            </w:pPr>
            <w:r w:rsidRPr="00B91B22">
              <w:rPr>
                <w:b/>
                <w:lang w:eastAsia="en-NZ"/>
              </w:rPr>
              <w:t>FFS/</w:t>
            </w:r>
            <w:r>
              <w:rPr>
                <w:b/>
                <w:lang w:eastAsia="en-NZ"/>
              </w:rPr>
              <w:t>b</w:t>
            </w:r>
            <w:r w:rsidRPr="00B91B22">
              <w:rPr>
                <w:b/>
                <w:lang w:eastAsia="en-NZ"/>
              </w:rPr>
              <w:t>ulk</w:t>
            </w:r>
          </w:p>
        </w:tc>
        <w:tc>
          <w:tcPr>
            <w:tcW w:w="718" w:type="dxa"/>
            <w:tcBorders>
              <w:top w:val="nil"/>
              <w:bottom w:val="nil"/>
            </w:tcBorders>
            <w:shd w:val="clear" w:color="auto" w:fill="D9D9D9" w:themeFill="background1" w:themeFillShade="D9"/>
            <w:textDirection w:val="btLr"/>
            <w:vAlign w:val="center"/>
            <w:hideMark/>
          </w:tcPr>
          <w:p w14:paraId="308359D4" w14:textId="77777777" w:rsidR="00673575" w:rsidRPr="00B91B22" w:rsidRDefault="00673575" w:rsidP="00442A06">
            <w:pPr>
              <w:pStyle w:val="TableText"/>
              <w:ind w:left="113" w:right="113"/>
              <w:rPr>
                <w:b/>
                <w:lang w:eastAsia="en-NZ"/>
              </w:rPr>
            </w:pPr>
            <w:r w:rsidRPr="00B91B22">
              <w:rPr>
                <w:b/>
                <w:lang w:eastAsia="en-NZ"/>
              </w:rPr>
              <w:t>Record</w:t>
            </w:r>
            <w:r>
              <w:rPr>
                <w:b/>
                <w:lang w:eastAsia="en-NZ"/>
              </w:rPr>
              <w:t xml:space="preserve"> </w:t>
            </w:r>
            <w:r w:rsidRPr="00B91B22">
              <w:rPr>
                <w:b/>
                <w:lang w:eastAsia="en-NZ"/>
              </w:rPr>
              <w:t>ID</w:t>
            </w:r>
          </w:p>
        </w:tc>
        <w:tc>
          <w:tcPr>
            <w:tcW w:w="784" w:type="dxa"/>
            <w:tcBorders>
              <w:top w:val="nil"/>
              <w:bottom w:val="nil"/>
            </w:tcBorders>
            <w:shd w:val="clear" w:color="auto" w:fill="D9D9D9" w:themeFill="background1" w:themeFillShade="D9"/>
            <w:textDirection w:val="btLr"/>
            <w:vAlign w:val="center"/>
            <w:hideMark/>
          </w:tcPr>
          <w:p w14:paraId="3A19E971" w14:textId="77777777" w:rsidR="00673575" w:rsidRPr="00B91B22" w:rsidRDefault="00673575" w:rsidP="00442A06">
            <w:pPr>
              <w:pStyle w:val="TableText"/>
              <w:ind w:left="113" w:right="113"/>
              <w:rPr>
                <w:b/>
                <w:lang w:eastAsia="en-NZ"/>
              </w:rPr>
            </w:pPr>
            <w:r w:rsidRPr="00B91B22">
              <w:rPr>
                <w:b/>
                <w:lang w:eastAsia="en-NZ"/>
              </w:rPr>
              <w:t xml:space="preserve">Agreement </w:t>
            </w:r>
            <w:r>
              <w:rPr>
                <w:b/>
                <w:lang w:eastAsia="en-NZ"/>
              </w:rPr>
              <w:t>n</w:t>
            </w:r>
            <w:r w:rsidRPr="00B91B22">
              <w:rPr>
                <w:b/>
                <w:lang w:eastAsia="en-NZ"/>
              </w:rPr>
              <w:t>umber</w:t>
            </w:r>
          </w:p>
        </w:tc>
        <w:tc>
          <w:tcPr>
            <w:tcW w:w="785" w:type="dxa"/>
            <w:tcBorders>
              <w:top w:val="nil"/>
              <w:bottom w:val="nil"/>
            </w:tcBorders>
            <w:shd w:val="clear" w:color="auto" w:fill="D9D9D9" w:themeFill="background1" w:themeFillShade="D9"/>
            <w:textDirection w:val="btLr"/>
            <w:vAlign w:val="center"/>
            <w:hideMark/>
          </w:tcPr>
          <w:p w14:paraId="0F1D5C36" w14:textId="77777777" w:rsidR="00673575" w:rsidRPr="00B91B22" w:rsidRDefault="00673575" w:rsidP="00442A06">
            <w:pPr>
              <w:pStyle w:val="TableText"/>
              <w:ind w:left="113" w:right="113"/>
              <w:rPr>
                <w:b/>
                <w:lang w:eastAsia="en-NZ"/>
              </w:rPr>
            </w:pPr>
            <w:proofErr w:type="spellStart"/>
            <w:r w:rsidRPr="00B91B22">
              <w:rPr>
                <w:b/>
                <w:lang w:eastAsia="en-NZ"/>
              </w:rPr>
              <w:t>Excep</w:t>
            </w:r>
            <w:proofErr w:type="spellEnd"/>
            <w:r w:rsidRPr="00B91B22">
              <w:rPr>
                <w:b/>
                <w:lang w:eastAsia="en-NZ"/>
              </w:rPr>
              <w:t xml:space="preserve"> </w:t>
            </w:r>
            <w:r>
              <w:rPr>
                <w:b/>
                <w:lang w:eastAsia="en-NZ"/>
              </w:rPr>
              <w:t>t</w:t>
            </w:r>
            <w:r w:rsidRPr="00B91B22">
              <w:rPr>
                <w:b/>
                <w:lang w:eastAsia="en-NZ"/>
              </w:rPr>
              <w:t>ravel</w:t>
            </w:r>
            <w:r>
              <w:rPr>
                <w:b/>
                <w:lang w:eastAsia="en-NZ"/>
              </w:rPr>
              <w:t xml:space="preserve"> t</w:t>
            </w:r>
            <w:r w:rsidRPr="00B91B22">
              <w:rPr>
                <w:b/>
                <w:lang w:eastAsia="en-NZ"/>
              </w:rPr>
              <w:t>ime</w:t>
            </w:r>
          </w:p>
        </w:tc>
        <w:tc>
          <w:tcPr>
            <w:tcW w:w="784" w:type="dxa"/>
            <w:tcBorders>
              <w:top w:val="nil"/>
              <w:bottom w:val="nil"/>
            </w:tcBorders>
            <w:shd w:val="clear" w:color="auto" w:fill="D9D9D9" w:themeFill="background1" w:themeFillShade="D9"/>
            <w:textDirection w:val="btLr"/>
            <w:vAlign w:val="center"/>
            <w:hideMark/>
          </w:tcPr>
          <w:p w14:paraId="74673405" w14:textId="77777777" w:rsidR="00673575" w:rsidRPr="00B91B22" w:rsidRDefault="00673575" w:rsidP="00442A06">
            <w:pPr>
              <w:pStyle w:val="TableText"/>
              <w:ind w:left="113" w:right="113"/>
              <w:rPr>
                <w:b/>
                <w:lang w:eastAsia="en-NZ"/>
              </w:rPr>
            </w:pPr>
            <w:proofErr w:type="spellStart"/>
            <w:r w:rsidRPr="00B91B22">
              <w:rPr>
                <w:b/>
                <w:lang w:eastAsia="en-NZ"/>
              </w:rPr>
              <w:t>Excep</w:t>
            </w:r>
            <w:proofErr w:type="spellEnd"/>
            <w:r w:rsidRPr="00B91B22">
              <w:rPr>
                <w:b/>
                <w:lang w:eastAsia="en-NZ"/>
              </w:rPr>
              <w:t xml:space="preserve"> </w:t>
            </w:r>
            <w:r>
              <w:rPr>
                <w:b/>
                <w:lang w:eastAsia="en-NZ"/>
              </w:rPr>
              <w:t>t</w:t>
            </w:r>
            <w:r w:rsidRPr="00B91B22">
              <w:rPr>
                <w:b/>
                <w:lang w:eastAsia="en-NZ"/>
              </w:rPr>
              <w:t xml:space="preserve">ravel </w:t>
            </w:r>
            <w:r>
              <w:rPr>
                <w:b/>
                <w:lang w:eastAsia="en-NZ"/>
              </w:rPr>
              <w:t>d</w:t>
            </w:r>
            <w:r w:rsidRPr="00B91B22">
              <w:rPr>
                <w:b/>
                <w:lang w:eastAsia="en-NZ"/>
              </w:rPr>
              <w:t>istance</w:t>
            </w:r>
          </w:p>
        </w:tc>
        <w:tc>
          <w:tcPr>
            <w:tcW w:w="614" w:type="dxa"/>
            <w:tcBorders>
              <w:top w:val="nil"/>
              <w:bottom w:val="nil"/>
            </w:tcBorders>
            <w:shd w:val="clear" w:color="auto" w:fill="D9D9D9" w:themeFill="background1" w:themeFillShade="D9"/>
            <w:textDirection w:val="btLr"/>
          </w:tcPr>
          <w:p w14:paraId="1B78768F" w14:textId="7F6AEE45" w:rsidR="00673575" w:rsidRPr="00B91B22" w:rsidRDefault="00EA0694" w:rsidP="00442A06">
            <w:pPr>
              <w:pStyle w:val="TableText"/>
              <w:ind w:left="113" w:right="113"/>
              <w:rPr>
                <w:b/>
                <w:lang w:eastAsia="en-NZ"/>
              </w:rPr>
            </w:pPr>
            <w:r w:rsidRPr="00EA0694">
              <w:rPr>
                <w:b/>
                <w:lang w:eastAsia="en-NZ"/>
              </w:rPr>
              <w:t>Cancelled Appt GST ex</w:t>
            </w:r>
          </w:p>
        </w:tc>
        <w:tc>
          <w:tcPr>
            <w:tcW w:w="709" w:type="dxa"/>
            <w:tcBorders>
              <w:top w:val="nil"/>
              <w:bottom w:val="nil"/>
            </w:tcBorders>
            <w:shd w:val="clear" w:color="auto" w:fill="D9D9D9" w:themeFill="background1" w:themeFillShade="D9"/>
            <w:textDirection w:val="btLr"/>
            <w:vAlign w:val="center"/>
            <w:hideMark/>
          </w:tcPr>
          <w:p w14:paraId="36438AB2" w14:textId="3FBEF2E1" w:rsidR="00673575" w:rsidRPr="00B91B22" w:rsidRDefault="00673575" w:rsidP="00442A06">
            <w:pPr>
              <w:pStyle w:val="TableText"/>
              <w:ind w:left="113" w:right="113"/>
              <w:rPr>
                <w:b/>
                <w:lang w:eastAsia="en-NZ"/>
              </w:rPr>
            </w:pPr>
            <w:r w:rsidRPr="00B91B22">
              <w:rPr>
                <w:b/>
                <w:lang w:eastAsia="en-NZ"/>
              </w:rPr>
              <w:t>Band</w:t>
            </w:r>
            <w:r>
              <w:rPr>
                <w:b/>
                <w:lang w:eastAsia="en-NZ"/>
              </w:rPr>
              <w:t xml:space="preserve"> t</w:t>
            </w:r>
            <w:r w:rsidRPr="00B91B22">
              <w:rPr>
                <w:b/>
                <w:lang w:eastAsia="en-NZ"/>
              </w:rPr>
              <w:t>ime GST</w:t>
            </w:r>
            <w:r>
              <w:rPr>
                <w:b/>
                <w:lang w:eastAsia="en-NZ"/>
              </w:rPr>
              <w:t> </w:t>
            </w:r>
            <w:proofErr w:type="spellStart"/>
            <w:r>
              <w:rPr>
                <w:b/>
                <w:lang w:eastAsia="en-NZ"/>
              </w:rPr>
              <w:t>e</w:t>
            </w:r>
            <w:r w:rsidRPr="00B91B22">
              <w:rPr>
                <w:b/>
                <w:lang w:eastAsia="en-NZ"/>
              </w:rPr>
              <w:t>x</w:t>
            </w:r>
            <w:r>
              <w:rPr>
                <w:b/>
                <w:lang w:eastAsia="en-NZ"/>
              </w:rPr>
              <w:t>c</w:t>
            </w:r>
            <w:r w:rsidRPr="00B91B22">
              <w:rPr>
                <w:b/>
                <w:lang w:eastAsia="en-NZ"/>
              </w:rPr>
              <w:t>l</w:t>
            </w:r>
            <w:proofErr w:type="spellEnd"/>
          </w:p>
        </w:tc>
        <w:tc>
          <w:tcPr>
            <w:tcW w:w="709" w:type="dxa"/>
            <w:tcBorders>
              <w:top w:val="nil"/>
              <w:bottom w:val="nil"/>
            </w:tcBorders>
            <w:shd w:val="clear" w:color="auto" w:fill="D9D9D9" w:themeFill="background1" w:themeFillShade="D9"/>
            <w:textDirection w:val="btLr"/>
            <w:vAlign w:val="center"/>
            <w:hideMark/>
          </w:tcPr>
          <w:p w14:paraId="582C9146" w14:textId="77777777" w:rsidR="00673575" w:rsidRPr="00B91B22" w:rsidRDefault="00673575" w:rsidP="00442A06">
            <w:pPr>
              <w:pStyle w:val="TableText"/>
              <w:ind w:left="113" w:right="113"/>
              <w:rPr>
                <w:b/>
                <w:lang w:eastAsia="en-NZ"/>
              </w:rPr>
            </w:pPr>
            <w:r w:rsidRPr="00B91B22">
              <w:rPr>
                <w:b/>
                <w:lang w:eastAsia="en-NZ"/>
              </w:rPr>
              <w:t>Band</w:t>
            </w:r>
            <w:r>
              <w:rPr>
                <w:b/>
                <w:lang w:eastAsia="en-NZ"/>
              </w:rPr>
              <w:t xml:space="preserve"> d</w:t>
            </w:r>
            <w:r w:rsidRPr="00B91B22">
              <w:rPr>
                <w:b/>
                <w:lang w:eastAsia="en-NZ"/>
              </w:rPr>
              <w:t xml:space="preserve">istance GST </w:t>
            </w:r>
            <w:proofErr w:type="spellStart"/>
            <w:r>
              <w:rPr>
                <w:b/>
                <w:lang w:eastAsia="en-NZ"/>
              </w:rPr>
              <w:t>e</w:t>
            </w:r>
            <w:r w:rsidRPr="00B91B22">
              <w:rPr>
                <w:b/>
                <w:lang w:eastAsia="en-NZ"/>
              </w:rPr>
              <w:t>x</w:t>
            </w:r>
            <w:r>
              <w:rPr>
                <w:b/>
                <w:lang w:eastAsia="en-NZ"/>
              </w:rPr>
              <w:t>c</w:t>
            </w:r>
            <w:r w:rsidRPr="00B91B22">
              <w:rPr>
                <w:b/>
                <w:lang w:eastAsia="en-NZ"/>
              </w:rPr>
              <w:t>l</w:t>
            </w:r>
            <w:proofErr w:type="spellEnd"/>
          </w:p>
        </w:tc>
        <w:tc>
          <w:tcPr>
            <w:tcW w:w="784" w:type="dxa"/>
            <w:tcBorders>
              <w:top w:val="nil"/>
              <w:bottom w:val="nil"/>
            </w:tcBorders>
            <w:shd w:val="clear" w:color="auto" w:fill="D9D9D9" w:themeFill="background1" w:themeFillShade="D9"/>
            <w:textDirection w:val="btLr"/>
            <w:vAlign w:val="center"/>
            <w:hideMark/>
          </w:tcPr>
          <w:p w14:paraId="40CE16A0" w14:textId="77777777" w:rsidR="00673575" w:rsidRPr="00B91B22" w:rsidRDefault="00673575" w:rsidP="00442A06">
            <w:pPr>
              <w:pStyle w:val="TableText"/>
              <w:ind w:left="113" w:right="113"/>
              <w:rPr>
                <w:b/>
                <w:lang w:eastAsia="en-NZ"/>
              </w:rPr>
            </w:pPr>
            <w:proofErr w:type="spellStart"/>
            <w:r w:rsidRPr="00B91B22">
              <w:rPr>
                <w:b/>
                <w:lang w:eastAsia="en-NZ"/>
              </w:rPr>
              <w:t>Excep</w:t>
            </w:r>
            <w:proofErr w:type="spellEnd"/>
            <w:r>
              <w:rPr>
                <w:b/>
                <w:lang w:eastAsia="en-NZ"/>
              </w:rPr>
              <w:t xml:space="preserve"> t</w:t>
            </w:r>
            <w:r w:rsidRPr="00B91B22">
              <w:rPr>
                <w:b/>
                <w:lang w:eastAsia="en-NZ"/>
              </w:rPr>
              <w:t>ime GST</w:t>
            </w:r>
            <w:r>
              <w:rPr>
                <w:b/>
                <w:lang w:eastAsia="en-NZ"/>
              </w:rPr>
              <w:t> </w:t>
            </w:r>
            <w:proofErr w:type="spellStart"/>
            <w:r>
              <w:rPr>
                <w:b/>
                <w:lang w:eastAsia="en-NZ"/>
              </w:rPr>
              <w:t>e</w:t>
            </w:r>
            <w:r w:rsidRPr="00B91B22">
              <w:rPr>
                <w:b/>
                <w:lang w:eastAsia="en-NZ"/>
              </w:rPr>
              <w:t>xcl</w:t>
            </w:r>
            <w:proofErr w:type="spellEnd"/>
          </w:p>
        </w:tc>
        <w:tc>
          <w:tcPr>
            <w:tcW w:w="785" w:type="dxa"/>
            <w:tcBorders>
              <w:top w:val="nil"/>
              <w:bottom w:val="nil"/>
            </w:tcBorders>
            <w:shd w:val="clear" w:color="auto" w:fill="D9D9D9" w:themeFill="background1" w:themeFillShade="D9"/>
            <w:textDirection w:val="btLr"/>
            <w:vAlign w:val="center"/>
            <w:hideMark/>
          </w:tcPr>
          <w:p w14:paraId="3D46DD0E" w14:textId="77777777" w:rsidR="00673575" w:rsidRPr="00B91B22" w:rsidRDefault="00673575" w:rsidP="00442A06">
            <w:pPr>
              <w:pStyle w:val="TableText"/>
              <w:ind w:left="113" w:right="113"/>
              <w:rPr>
                <w:b/>
                <w:lang w:eastAsia="en-NZ"/>
              </w:rPr>
            </w:pPr>
            <w:proofErr w:type="spellStart"/>
            <w:r w:rsidRPr="00B91B22">
              <w:rPr>
                <w:b/>
                <w:lang w:eastAsia="en-NZ"/>
              </w:rPr>
              <w:t>Excep</w:t>
            </w:r>
            <w:proofErr w:type="spellEnd"/>
            <w:r>
              <w:rPr>
                <w:b/>
                <w:lang w:eastAsia="en-NZ"/>
              </w:rPr>
              <w:t xml:space="preserve"> d</w:t>
            </w:r>
            <w:r w:rsidRPr="00B91B22">
              <w:rPr>
                <w:b/>
                <w:lang w:eastAsia="en-NZ"/>
              </w:rPr>
              <w:t xml:space="preserve">istance GST </w:t>
            </w:r>
            <w:proofErr w:type="spellStart"/>
            <w:r>
              <w:rPr>
                <w:b/>
                <w:lang w:eastAsia="en-NZ"/>
              </w:rPr>
              <w:t>e</w:t>
            </w:r>
            <w:r w:rsidRPr="00B91B22">
              <w:rPr>
                <w:b/>
                <w:lang w:eastAsia="en-NZ"/>
              </w:rPr>
              <w:t>xcl</w:t>
            </w:r>
            <w:proofErr w:type="spellEnd"/>
          </w:p>
        </w:tc>
        <w:tc>
          <w:tcPr>
            <w:tcW w:w="784" w:type="dxa"/>
            <w:tcBorders>
              <w:top w:val="nil"/>
              <w:bottom w:val="nil"/>
            </w:tcBorders>
            <w:shd w:val="clear" w:color="auto" w:fill="D9D9D9" w:themeFill="background1" w:themeFillShade="D9"/>
            <w:textDirection w:val="btLr"/>
            <w:vAlign w:val="center"/>
            <w:hideMark/>
          </w:tcPr>
          <w:p w14:paraId="629B2F43" w14:textId="70148697" w:rsidR="00673575" w:rsidRPr="00B91B22" w:rsidRDefault="00673575" w:rsidP="00442A06">
            <w:pPr>
              <w:pStyle w:val="TableText"/>
              <w:ind w:left="113" w:right="113"/>
              <w:rPr>
                <w:b/>
                <w:lang w:eastAsia="en-NZ"/>
              </w:rPr>
            </w:pPr>
            <w:r>
              <w:rPr>
                <w:b/>
                <w:lang w:eastAsia="en-NZ"/>
              </w:rPr>
              <w:t>Pay</w:t>
            </w:r>
            <w:r w:rsidRPr="00B91B22">
              <w:rPr>
                <w:b/>
                <w:lang w:eastAsia="en-NZ"/>
              </w:rPr>
              <w:t xml:space="preserve"> </w:t>
            </w:r>
            <w:r>
              <w:rPr>
                <w:b/>
                <w:lang w:eastAsia="en-NZ"/>
              </w:rPr>
              <w:t>a</w:t>
            </w:r>
            <w:r w:rsidRPr="00B91B22">
              <w:rPr>
                <w:b/>
                <w:lang w:eastAsia="en-NZ"/>
              </w:rPr>
              <w:t>mount</w:t>
            </w:r>
          </w:p>
        </w:tc>
        <w:tc>
          <w:tcPr>
            <w:tcW w:w="785" w:type="dxa"/>
            <w:tcBorders>
              <w:top w:val="nil"/>
              <w:bottom w:val="nil"/>
            </w:tcBorders>
            <w:shd w:val="clear" w:color="auto" w:fill="D9D9D9" w:themeFill="background1" w:themeFillShade="D9"/>
            <w:textDirection w:val="btLr"/>
            <w:vAlign w:val="center"/>
            <w:hideMark/>
          </w:tcPr>
          <w:p w14:paraId="7670FA9F" w14:textId="77777777" w:rsidR="00673575" w:rsidRPr="00B91B22" w:rsidRDefault="00673575" w:rsidP="00442A06">
            <w:pPr>
              <w:pStyle w:val="TableText"/>
              <w:ind w:left="113" w:right="113"/>
              <w:rPr>
                <w:b/>
                <w:lang w:eastAsia="en-NZ"/>
              </w:rPr>
            </w:pPr>
            <w:r w:rsidRPr="00B91B22">
              <w:rPr>
                <w:b/>
                <w:lang w:eastAsia="en-NZ"/>
              </w:rPr>
              <w:t>Comments</w:t>
            </w:r>
          </w:p>
        </w:tc>
      </w:tr>
      <w:tr w:rsidR="00673575" w:rsidRPr="00B70C65" w14:paraId="1BF1D1D2" w14:textId="77777777" w:rsidTr="00EA0694">
        <w:trPr>
          <w:cantSplit/>
        </w:trPr>
        <w:tc>
          <w:tcPr>
            <w:tcW w:w="638" w:type="dxa"/>
            <w:tcBorders>
              <w:top w:val="nil"/>
              <w:bottom w:val="single" w:sz="4" w:space="0" w:color="A6A6A6" w:themeColor="background1" w:themeShade="A6"/>
            </w:tcBorders>
            <w:shd w:val="clear" w:color="auto" w:fill="auto"/>
            <w:noWrap/>
            <w:hideMark/>
          </w:tcPr>
          <w:p w14:paraId="5CFC9CF6" w14:textId="77777777" w:rsidR="00673575" w:rsidRPr="00B70C65" w:rsidRDefault="00673575" w:rsidP="00442A06">
            <w:pPr>
              <w:pStyle w:val="TableText"/>
              <w:jc w:val="center"/>
              <w:rPr>
                <w:lang w:eastAsia="en-NZ"/>
              </w:rPr>
            </w:pPr>
          </w:p>
        </w:tc>
        <w:tc>
          <w:tcPr>
            <w:tcW w:w="638" w:type="dxa"/>
            <w:tcBorders>
              <w:top w:val="nil"/>
              <w:bottom w:val="single" w:sz="4" w:space="0" w:color="A6A6A6" w:themeColor="background1" w:themeShade="A6"/>
            </w:tcBorders>
            <w:shd w:val="clear" w:color="auto" w:fill="auto"/>
            <w:noWrap/>
            <w:vAlign w:val="bottom"/>
          </w:tcPr>
          <w:p w14:paraId="621E68D3" w14:textId="77777777" w:rsidR="00673575" w:rsidRPr="00B70C65" w:rsidRDefault="00673575" w:rsidP="00442A06">
            <w:pPr>
              <w:pStyle w:val="TableText"/>
              <w:jc w:val="center"/>
              <w:rPr>
                <w:lang w:eastAsia="en-NZ"/>
              </w:rPr>
            </w:pPr>
            <w:r>
              <w:rPr>
                <w:lang w:eastAsia="en-NZ"/>
              </w:rPr>
              <w:t>3003</w:t>
            </w:r>
          </w:p>
        </w:tc>
        <w:tc>
          <w:tcPr>
            <w:tcW w:w="1559" w:type="dxa"/>
            <w:tcBorders>
              <w:top w:val="nil"/>
              <w:bottom w:val="single" w:sz="4" w:space="0" w:color="A6A6A6" w:themeColor="background1" w:themeShade="A6"/>
            </w:tcBorders>
            <w:shd w:val="clear" w:color="auto" w:fill="auto"/>
            <w:noWrap/>
            <w:vAlign w:val="bottom"/>
          </w:tcPr>
          <w:p w14:paraId="2946B3DD" w14:textId="78596F5A" w:rsidR="00673575" w:rsidRDefault="00673575" w:rsidP="00442A06">
            <w:pPr>
              <w:pStyle w:val="TableText"/>
              <w:jc w:val="center"/>
              <w:rPr>
                <w:lang w:eastAsia="en-NZ"/>
              </w:rPr>
            </w:pPr>
            <w:r>
              <w:rPr>
                <w:lang w:eastAsia="en-NZ"/>
              </w:rPr>
              <w:t>03/07</w:t>
            </w:r>
            <w:r w:rsidR="00D76EE4">
              <w:rPr>
                <w:lang w:eastAsia="en-NZ"/>
              </w:rPr>
              <w:t>/2023</w:t>
            </w:r>
          </w:p>
          <w:p w14:paraId="43A8503A" w14:textId="64A5AC61" w:rsidR="00673575" w:rsidRPr="00B70C65" w:rsidRDefault="00673575" w:rsidP="00442A06">
            <w:pPr>
              <w:pStyle w:val="TableText"/>
              <w:jc w:val="center"/>
              <w:rPr>
                <w:lang w:eastAsia="en-NZ"/>
              </w:rPr>
            </w:pPr>
            <w:r>
              <w:rPr>
                <w:lang w:eastAsia="en-NZ"/>
              </w:rPr>
              <w:t>7</w:t>
            </w:r>
            <w:r w:rsidRPr="00B70C65">
              <w:rPr>
                <w:lang w:eastAsia="en-NZ"/>
              </w:rPr>
              <w:t>:00</w:t>
            </w:r>
          </w:p>
        </w:tc>
        <w:tc>
          <w:tcPr>
            <w:tcW w:w="784" w:type="dxa"/>
            <w:tcBorders>
              <w:top w:val="nil"/>
              <w:bottom w:val="single" w:sz="4" w:space="0" w:color="A6A6A6" w:themeColor="background1" w:themeShade="A6"/>
            </w:tcBorders>
            <w:shd w:val="clear" w:color="auto" w:fill="auto"/>
            <w:noWrap/>
            <w:vAlign w:val="bottom"/>
          </w:tcPr>
          <w:p w14:paraId="2B1A984A" w14:textId="77777777" w:rsidR="00673575" w:rsidRPr="00B70C65" w:rsidRDefault="00673575" w:rsidP="00442A06">
            <w:pPr>
              <w:pStyle w:val="TableText"/>
              <w:jc w:val="center"/>
              <w:rPr>
                <w:lang w:eastAsia="en-NZ"/>
              </w:rPr>
            </w:pPr>
            <w:r>
              <w:rPr>
                <w:lang w:eastAsia="en-NZ"/>
              </w:rPr>
              <w:t>3</w:t>
            </w:r>
            <w:r w:rsidRPr="001869AD">
              <w:rPr>
                <w:lang w:eastAsia="en-NZ"/>
              </w:rPr>
              <w:t>00</w:t>
            </w:r>
            <w:r>
              <w:rPr>
                <w:lang w:eastAsia="en-NZ"/>
              </w:rPr>
              <w:t>3</w:t>
            </w:r>
          </w:p>
        </w:tc>
        <w:tc>
          <w:tcPr>
            <w:tcW w:w="784" w:type="dxa"/>
            <w:tcBorders>
              <w:top w:val="nil"/>
              <w:bottom w:val="single" w:sz="4" w:space="0" w:color="A6A6A6" w:themeColor="background1" w:themeShade="A6"/>
            </w:tcBorders>
            <w:shd w:val="clear" w:color="auto" w:fill="auto"/>
            <w:noWrap/>
            <w:vAlign w:val="bottom"/>
          </w:tcPr>
          <w:p w14:paraId="365112D8" w14:textId="77777777" w:rsidR="00673575" w:rsidRPr="00B70C65" w:rsidRDefault="00673575" w:rsidP="00442A06">
            <w:pPr>
              <w:pStyle w:val="TableText"/>
              <w:jc w:val="center"/>
              <w:rPr>
                <w:lang w:eastAsia="en-NZ"/>
              </w:rPr>
            </w:pPr>
            <w:r w:rsidRPr="00B70C65">
              <w:rPr>
                <w:lang w:eastAsia="en-NZ"/>
              </w:rPr>
              <w:t>Y</w:t>
            </w:r>
          </w:p>
        </w:tc>
        <w:tc>
          <w:tcPr>
            <w:tcW w:w="984" w:type="dxa"/>
            <w:tcBorders>
              <w:top w:val="nil"/>
              <w:bottom w:val="single" w:sz="4" w:space="0" w:color="A6A6A6" w:themeColor="background1" w:themeShade="A6"/>
            </w:tcBorders>
            <w:shd w:val="clear" w:color="auto" w:fill="auto"/>
            <w:noWrap/>
            <w:vAlign w:val="bottom"/>
          </w:tcPr>
          <w:p w14:paraId="5F4CB8A4" w14:textId="77777777" w:rsidR="00673575" w:rsidRPr="00B70C65" w:rsidRDefault="00673575" w:rsidP="00442A06">
            <w:pPr>
              <w:pStyle w:val="TableText"/>
              <w:jc w:val="center"/>
              <w:rPr>
                <w:lang w:eastAsia="en-NZ"/>
              </w:rPr>
            </w:pPr>
            <w:r>
              <w:rPr>
                <w:lang w:eastAsia="en-NZ"/>
              </w:rPr>
              <w:t>EEE</w:t>
            </w:r>
            <w:r w:rsidRPr="001869AD">
              <w:rPr>
                <w:lang w:eastAsia="en-NZ"/>
              </w:rPr>
              <w:t>000</w:t>
            </w:r>
            <w:r>
              <w:rPr>
                <w:lang w:eastAsia="en-NZ"/>
              </w:rPr>
              <w:t>5</w:t>
            </w:r>
          </w:p>
        </w:tc>
        <w:tc>
          <w:tcPr>
            <w:tcW w:w="510" w:type="dxa"/>
            <w:tcBorders>
              <w:top w:val="nil"/>
              <w:bottom w:val="single" w:sz="4" w:space="0" w:color="A6A6A6" w:themeColor="background1" w:themeShade="A6"/>
            </w:tcBorders>
            <w:shd w:val="clear" w:color="auto" w:fill="auto"/>
            <w:noWrap/>
            <w:vAlign w:val="bottom"/>
          </w:tcPr>
          <w:p w14:paraId="1D54530E" w14:textId="77777777" w:rsidR="00673575" w:rsidRPr="00B70C65" w:rsidRDefault="00673575" w:rsidP="00442A06">
            <w:pPr>
              <w:pStyle w:val="TableText"/>
              <w:jc w:val="center"/>
              <w:rPr>
                <w:lang w:eastAsia="en-NZ"/>
              </w:rPr>
            </w:pPr>
          </w:p>
        </w:tc>
        <w:tc>
          <w:tcPr>
            <w:tcW w:w="709" w:type="dxa"/>
            <w:tcBorders>
              <w:top w:val="nil"/>
              <w:bottom w:val="single" w:sz="4" w:space="0" w:color="A6A6A6" w:themeColor="background1" w:themeShade="A6"/>
            </w:tcBorders>
            <w:shd w:val="clear" w:color="auto" w:fill="auto"/>
            <w:noWrap/>
            <w:vAlign w:val="bottom"/>
          </w:tcPr>
          <w:p w14:paraId="47031401" w14:textId="77777777" w:rsidR="00673575" w:rsidRPr="00B70C65" w:rsidRDefault="00673575" w:rsidP="00442A06">
            <w:pPr>
              <w:pStyle w:val="TableText"/>
              <w:jc w:val="center"/>
              <w:rPr>
                <w:lang w:eastAsia="en-NZ"/>
              </w:rPr>
            </w:pPr>
          </w:p>
        </w:tc>
        <w:tc>
          <w:tcPr>
            <w:tcW w:w="718" w:type="dxa"/>
            <w:tcBorders>
              <w:top w:val="nil"/>
              <w:bottom w:val="single" w:sz="4" w:space="0" w:color="A6A6A6" w:themeColor="background1" w:themeShade="A6"/>
            </w:tcBorders>
            <w:shd w:val="clear" w:color="auto" w:fill="auto"/>
            <w:noWrap/>
            <w:vAlign w:val="bottom"/>
          </w:tcPr>
          <w:p w14:paraId="5C2354FC" w14:textId="77777777" w:rsidR="00673575" w:rsidRPr="00B70C65" w:rsidRDefault="00673575" w:rsidP="00442A06">
            <w:pPr>
              <w:pStyle w:val="TableText"/>
              <w:jc w:val="center"/>
              <w:rPr>
                <w:lang w:eastAsia="en-NZ"/>
              </w:rPr>
            </w:pPr>
            <w:r w:rsidRPr="00B70C65">
              <w:rPr>
                <w:lang w:eastAsia="en-NZ"/>
              </w:rPr>
              <w:t>1</w:t>
            </w:r>
          </w:p>
        </w:tc>
        <w:tc>
          <w:tcPr>
            <w:tcW w:w="784" w:type="dxa"/>
            <w:tcBorders>
              <w:top w:val="nil"/>
              <w:bottom w:val="single" w:sz="4" w:space="0" w:color="A6A6A6" w:themeColor="background1" w:themeShade="A6"/>
            </w:tcBorders>
            <w:shd w:val="clear" w:color="auto" w:fill="auto"/>
            <w:noWrap/>
            <w:vAlign w:val="bottom"/>
          </w:tcPr>
          <w:p w14:paraId="52803398" w14:textId="77777777" w:rsidR="00673575" w:rsidRPr="00B70C65" w:rsidRDefault="00673575" w:rsidP="00442A06">
            <w:pPr>
              <w:pStyle w:val="TableText"/>
              <w:jc w:val="center"/>
              <w:rPr>
                <w:lang w:eastAsia="en-NZ"/>
              </w:rPr>
            </w:pPr>
            <w:r>
              <w:rPr>
                <w:lang w:eastAsia="en-NZ"/>
              </w:rPr>
              <w:t>350000</w:t>
            </w:r>
          </w:p>
        </w:tc>
        <w:tc>
          <w:tcPr>
            <w:tcW w:w="785" w:type="dxa"/>
            <w:tcBorders>
              <w:top w:val="nil"/>
              <w:bottom w:val="single" w:sz="4" w:space="0" w:color="A6A6A6" w:themeColor="background1" w:themeShade="A6"/>
            </w:tcBorders>
            <w:shd w:val="clear" w:color="auto" w:fill="auto"/>
            <w:noWrap/>
            <w:vAlign w:val="bottom"/>
          </w:tcPr>
          <w:p w14:paraId="1B482537" w14:textId="77777777" w:rsidR="00673575" w:rsidRPr="00B70C65" w:rsidRDefault="00673575" w:rsidP="00442A06">
            <w:pPr>
              <w:pStyle w:val="TableText"/>
              <w:jc w:val="center"/>
              <w:rPr>
                <w:lang w:eastAsia="en-NZ"/>
              </w:rPr>
            </w:pPr>
          </w:p>
        </w:tc>
        <w:tc>
          <w:tcPr>
            <w:tcW w:w="784" w:type="dxa"/>
            <w:tcBorders>
              <w:top w:val="nil"/>
              <w:bottom w:val="single" w:sz="4" w:space="0" w:color="A6A6A6" w:themeColor="background1" w:themeShade="A6"/>
            </w:tcBorders>
            <w:shd w:val="clear" w:color="auto" w:fill="auto"/>
            <w:noWrap/>
            <w:vAlign w:val="bottom"/>
          </w:tcPr>
          <w:p w14:paraId="39C85E09" w14:textId="77777777" w:rsidR="00673575" w:rsidRPr="00B70C65" w:rsidRDefault="00673575" w:rsidP="00442A06">
            <w:pPr>
              <w:pStyle w:val="TableText"/>
              <w:jc w:val="center"/>
              <w:rPr>
                <w:lang w:eastAsia="en-NZ"/>
              </w:rPr>
            </w:pPr>
          </w:p>
        </w:tc>
        <w:tc>
          <w:tcPr>
            <w:tcW w:w="614" w:type="dxa"/>
            <w:tcBorders>
              <w:top w:val="nil"/>
              <w:bottom w:val="single" w:sz="4" w:space="0" w:color="A6A6A6" w:themeColor="background1" w:themeShade="A6"/>
            </w:tcBorders>
          </w:tcPr>
          <w:p w14:paraId="15A82168" w14:textId="6C7778D7" w:rsidR="00673575" w:rsidRPr="00B70C65" w:rsidRDefault="00673575" w:rsidP="00EA0694">
            <w:pPr>
              <w:pStyle w:val="TableText"/>
              <w:rPr>
                <w:lang w:eastAsia="en-NZ"/>
              </w:rPr>
            </w:pPr>
          </w:p>
        </w:tc>
        <w:tc>
          <w:tcPr>
            <w:tcW w:w="709" w:type="dxa"/>
            <w:tcBorders>
              <w:top w:val="nil"/>
              <w:bottom w:val="single" w:sz="4" w:space="0" w:color="A6A6A6" w:themeColor="background1" w:themeShade="A6"/>
            </w:tcBorders>
            <w:shd w:val="clear" w:color="auto" w:fill="auto"/>
            <w:noWrap/>
            <w:vAlign w:val="bottom"/>
          </w:tcPr>
          <w:p w14:paraId="56CC5BCE" w14:textId="77691719" w:rsidR="00673575" w:rsidRPr="00B70C65" w:rsidRDefault="00673575" w:rsidP="00442A06">
            <w:pPr>
              <w:pStyle w:val="TableText"/>
              <w:jc w:val="center"/>
              <w:rPr>
                <w:lang w:eastAsia="en-NZ"/>
              </w:rPr>
            </w:pPr>
          </w:p>
        </w:tc>
        <w:tc>
          <w:tcPr>
            <w:tcW w:w="709" w:type="dxa"/>
            <w:tcBorders>
              <w:top w:val="nil"/>
              <w:bottom w:val="single" w:sz="4" w:space="0" w:color="A6A6A6" w:themeColor="background1" w:themeShade="A6"/>
            </w:tcBorders>
            <w:shd w:val="clear" w:color="auto" w:fill="auto"/>
            <w:noWrap/>
            <w:vAlign w:val="bottom"/>
          </w:tcPr>
          <w:p w14:paraId="78EAD42F" w14:textId="77777777" w:rsidR="00673575" w:rsidRPr="00B70C65" w:rsidRDefault="00673575" w:rsidP="00442A06">
            <w:pPr>
              <w:pStyle w:val="TableText"/>
              <w:jc w:val="center"/>
              <w:rPr>
                <w:rFonts w:ascii="Times New Roman" w:hAnsi="Times New Roman"/>
                <w:sz w:val="20"/>
                <w:lang w:eastAsia="en-NZ"/>
              </w:rPr>
            </w:pPr>
          </w:p>
        </w:tc>
        <w:tc>
          <w:tcPr>
            <w:tcW w:w="784" w:type="dxa"/>
            <w:tcBorders>
              <w:top w:val="nil"/>
              <w:bottom w:val="single" w:sz="4" w:space="0" w:color="A6A6A6" w:themeColor="background1" w:themeShade="A6"/>
            </w:tcBorders>
            <w:shd w:val="clear" w:color="auto" w:fill="auto"/>
            <w:noWrap/>
            <w:vAlign w:val="bottom"/>
          </w:tcPr>
          <w:p w14:paraId="63DB13EC" w14:textId="77777777" w:rsidR="00673575" w:rsidRPr="00B70C65" w:rsidRDefault="00673575" w:rsidP="00442A06">
            <w:pPr>
              <w:pStyle w:val="TableText"/>
              <w:jc w:val="center"/>
              <w:rPr>
                <w:lang w:eastAsia="en-NZ"/>
              </w:rPr>
            </w:pPr>
          </w:p>
        </w:tc>
        <w:tc>
          <w:tcPr>
            <w:tcW w:w="785" w:type="dxa"/>
            <w:tcBorders>
              <w:top w:val="nil"/>
              <w:bottom w:val="single" w:sz="4" w:space="0" w:color="A6A6A6" w:themeColor="background1" w:themeShade="A6"/>
            </w:tcBorders>
            <w:shd w:val="clear" w:color="auto" w:fill="auto"/>
            <w:noWrap/>
            <w:vAlign w:val="bottom"/>
          </w:tcPr>
          <w:p w14:paraId="66982085" w14:textId="77777777" w:rsidR="00673575" w:rsidRPr="00B70C65" w:rsidRDefault="00673575" w:rsidP="00442A06">
            <w:pPr>
              <w:pStyle w:val="TableText"/>
              <w:jc w:val="center"/>
              <w:rPr>
                <w:lang w:eastAsia="en-NZ"/>
              </w:rPr>
            </w:pPr>
          </w:p>
        </w:tc>
        <w:tc>
          <w:tcPr>
            <w:tcW w:w="784" w:type="dxa"/>
            <w:tcBorders>
              <w:top w:val="nil"/>
              <w:bottom w:val="single" w:sz="4" w:space="0" w:color="A6A6A6" w:themeColor="background1" w:themeShade="A6"/>
            </w:tcBorders>
            <w:shd w:val="clear" w:color="auto" w:fill="auto"/>
            <w:noWrap/>
            <w:vAlign w:val="bottom"/>
          </w:tcPr>
          <w:p w14:paraId="75247BB5" w14:textId="77777777" w:rsidR="00673575" w:rsidRPr="00B70C65" w:rsidRDefault="00673575" w:rsidP="00442A06">
            <w:pPr>
              <w:pStyle w:val="TableText"/>
              <w:jc w:val="center"/>
              <w:rPr>
                <w:rFonts w:ascii="Times New Roman" w:hAnsi="Times New Roman"/>
                <w:sz w:val="20"/>
                <w:lang w:eastAsia="en-NZ"/>
              </w:rPr>
            </w:pPr>
          </w:p>
        </w:tc>
        <w:tc>
          <w:tcPr>
            <w:tcW w:w="785" w:type="dxa"/>
            <w:tcBorders>
              <w:top w:val="nil"/>
              <w:bottom w:val="single" w:sz="4" w:space="0" w:color="A6A6A6" w:themeColor="background1" w:themeShade="A6"/>
            </w:tcBorders>
            <w:shd w:val="clear" w:color="auto" w:fill="auto"/>
            <w:noWrap/>
          </w:tcPr>
          <w:p w14:paraId="13AAD674" w14:textId="77777777" w:rsidR="00673575" w:rsidRPr="00B70C65" w:rsidRDefault="00673575" w:rsidP="00442A06">
            <w:pPr>
              <w:pStyle w:val="TableText"/>
              <w:jc w:val="center"/>
              <w:rPr>
                <w:lang w:eastAsia="en-NZ"/>
              </w:rPr>
            </w:pPr>
          </w:p>
        </w:tc>
      </w:tr>
      <w:tr w:rsidR="00673575" w:rsidRPr="00B70C65" w14:paraId="0A7EB024" w14:textId="77777777" w:rsidTr="00EA0694">
        <w:trPr>
          <w:cantSplit/>
        </w:trPr>
        <w:tc>
          <w:tcPr>
            <w:tcW w:w="638" w:type="dxa"/>
            <w:tcBorders>
              <w:top w:val="single" w:sz="4" w:space="0" w:color="A6A6A6" w:themeColor="background1" w:themeShade="A6"/>
              <w:bottom w:val="single" w:sz="4" w:space="0" w:color="A6A6A6" w:themeColor="background1" w:themeShade="A6"/>
            </w:tcBorders>
            <w:shd w:val="clear" w:color="auto" w:fill="auto"/>
            <w:noWrap/>
          </w:tcPr>
          <w:p w14:paraId="270B292D" w14:textId="77777777" w:rsidR="00673575" w:rsidRPr="00B70C65" w:rsidRDefault="00673575" w:rsidP="00442A06">
            <w:pPr>
              <w:pStyle w:val="TableText"/>
              <w:jc w:val="center"/>
              <w:rPr>
                <w:lang w:eastAsia="en-NZ"/>
              </w:rPr>
            </w:pPr>
          </w:p>
        </w:tc>
        <w:tc>
          <w:tcPr>
            <w:tcW w:w="638" w:type="dxa"/>
            <w:tcBorders>
              <w:top w:val="single" w:sz="4" w:space="0" w:color="A6A6A6" w:themeColor="background1" w:themeShade="A6"/>
              <w:bottom w:val="single" w:sz="4" w:space="0" w:color="A6A6A6" w:themeColor="background1" w:themeShade="A6"/>
            </w:tcBorders>
            <w:shd w:val="clear" w:color="auto" w:fill="auto"/>
            <w:noWrap/>
            <w:vAlign w:val="bottom"/>
          </w:tcPr>
          <w:p w14:paraId="72376C8D" w14:textId="77777777" w:rsidR="00673575" w:rsidRPr="00B70C65" w:rsidRDefault="00673575" w:rsidP="00442A06">
            <w:pPr>
              <w:pStyle w:val="TableText"/>
              <w:jc w:val="center"/>
              <w:rPr>
                <w:lang w:eastAsia="en-NZ"/>
              </w:rPr>
            </w:pPr>
            <w:r>
              <w:rPr>
                <w:lang w:eastAsia="en-NZ"/>
              </w:rPr>
              <w:t>3003</w:t>
            </w:r>
          </w:p>
        </w:tc>
        <w:tc>
          <w:tcPr>
            <w:tcW w:w="1559" w:type="dxa"/>
            <w:tcBorders>
              <w:top w:val="single" w:sz="4" w:space="0" w:color="A6A6A6" w:themeColor="background1" w:themeShade="A6"/>
              <w:bottom w:val="single" w:sz="4" w:space="0" w:color="A6A6A6" w:themeColor="background1" w:themeShade="A6"/>
            </w:tcBorders>
            <w:shd w:val="clear" w:color="auto" w:fill="auto"/>
            <w:noWrap/>
            <w:vAlign w:val="bottom"/>
          </w:tcPr>
          <w:p w14:paraId="79EDE6E1" w14:textId="1A11CC61" w:rsidR="00673575" w:rsidRDefault="00673575" w:rsidP="00442A06">
            <w:pPr>
              <w:pStyle w:val="TableText"/>
              <w:jc w:val="center"/>
              <w:rPr>
                <w:lang w:eastAsia="en-NZ"/>
              </w:rPr>
            </w:pPr>
            <w:r>
              <w:rPr>
                <w:lang w:eastAsia="en-NZ"/>
              </w:rPr>
              <w:t>03/07</w:t>
            </w:r>
            <w:r w:rsidR="00D76EE4">
              <w:rPr>
                <w:lang w:eastAsia="en-NZ"/>
              </w:rPr>
              <w:t>/2023</w:t>
            </w:r>
          </w:p>
          <w:p w14:paraId="534C48D2" w14:textId="164E3E7C" w:rsidR="00673575" w:rsidRPr="00B70C65" w:rsidRDefault="00673575" w:rsidP="00442A06">
            <w:pPr>
              <w:pStyle w:val="TableText"/>
              <w:jc w:val="center"/>
              <w:rPr>
                <w:lang w:eastAsia="en-NZ"/>
              </w:rPr>
            </w:pPr>
            <w:r w:rsidRPr="00B70C65">
              <w:rPr>
                <w:lang w:eastAsia="en-NZ"/>
              </w:rPr>
              <w:t>9:00</w:t>
            </w:r>
          </w:p>
        </w:tc>
        <w:tc>
          <w:tcPr>
            <w:tcW w:w="784" w:type="dxa"/>
            <w:tcBorders>
              <w:top w:val="single" w:sz="4" w:space="0" w:color="A6A6A6" w:themeColor="background1" w:themeShade="A6"/>
              <w:bottom w:val="single" w:sz="4" w:space="0" w:color="A6A6A6" w:themeColor="background1" w:themeShade="A6"/>
            </w:tcBorders>
            <w:shd w:val="clear" w:color="auto" w:fill="auto"/>
            <w:noWrap/>
            <w:vAlign w:val="bottom"/>
          </w:tcPr>
          <w:p w14:paraId="309273D6" w14:textId="77777777" w:rsidR="00673575" w:rsidRPr="00B70C65" w:rsidRDefault="00673575" w:rsidP="00442A06">
            <w:pPr>
              <w:pStyle w:val="TableText"/>
              <w:jc w:val="center"/>
              <w:rPr>
                <w:lang w:eastAsia="en-NZ"/>
              </w:rPr>
            </w:pPr>
            <w:r>
              <w:rPr>
                <w:lang w:eastAsia="en-NZ"/>
              </w:rPr>
              <w:t>3</w:t>
            </w:r>
            <w:r w:rsidRPr="001869AD">
              <w:rPr>
                <w:lang w:eastAsia="en-NZ"/>
              </w:rPr>
              <w:t>00</w:t>
            </w:r>
            <w:r>
              <w:rPr>
                <w:lang w:eastAsia="en-NZ"/>
              </w:rPr>
              <w:t>3</w:t>
            </w:r>
          </w:p>
        </w:tc>
        <w:tc>
          <w:tcPr>
            <w:tcW w:w="784" w:type="dxa"/>
            <w:tcBorders>
              <w:top w:val="single" w:sz="4" w:space="0" w:color="A6A6A6" w:themeColor="background1" w:themeShade="A6"/>
              <w:bottom w:val="single" w:sz="4" w:space="0" w:color="A6A6A6" w:themeColor="background1" w:themeShade="A6"/>
            </w:tcBorders>
            <w:shd w:val="clear" w:color="auto" w:fill="auto"/>
            <w:noWrap/>
            <w:vAlign w:val="bottom"/>
          </w:tcPr>
          <w:p w14:paraId="7D72A085" w14:textId="77777777" w:rsidR="00673575" w:rsidRPr="00B70C65" w:rsidRDefault="00673575" w:rsidP="00442A06">
            <w:pPr>
              <w:pStyle w:val="TableText"/>
              <w:jc w:val="center"/>
              <w:rPr>
                <w:lang w:eastAsia="en-NZ"/>
              </w:rPr>
            </w:pPr>
            <w:r w:rsidRPr="00B70C65">
              <w:rPr>
                <w:lang w:eastAsia="en-NZ"/>
              </w:rPr>
              <w:t>N</w:t>
            </w:r>
          </w:p>
        </w:tc>
        <w:tc>
          <w:tcPr>
            <w:tcW w:w="984" w:type="dxa"/>
            <w:tcBorders>
              <w:top w:val="single" w:sz="4" w:space="0" w:color="A6A6A6" w:themeColor="background1" w:themeShade="A6"/>
              <w:bottom w:val="single" w:sz="4" w:space="0" w:color="A6A6A6" w:themeColor="background1" w:themeShade="A6"/>
            </w:tcBorders>
            <w:shd w:val="clear" w:color="auto" w:fill="auto"/>
            <w:noWrap/>
            <w:vAlign w:val="bottom"/>
          </w:tcPr>
          <w:p w14:paraId="31850EF8" w14:textId="77777777" w:rsidR="00673575" w:rsidRPr="00B70C65" w:rsidRDefault="00673575" w:rsidP="00442A06">
            <w:pPr>
              <w:pStyle w:val="TableText"/>
              <w:jc w:val="center"/>
              <w:rPr>
                <w:lang w:eastAsia="en-NZ"/>
              </w:rPr>
            </w:pPr>
            <w:r>
              <w:rPr>
                <w:lang w:eastAsia="en-NZ"/>
              </w:rPr>
              <w:t>FFF</w:t>
            </w:r>
            <w:r w:rsidRPr="001869AD">
              <w:rPr>
                <w:lang w:eastAsia="en-NZ"/>
              </w:rPr>
              <w:t>000</w:t>
            </w:r>
            <w:r>
              <w:rPr>
                <w:lang w:eastAsia="en-NZ"/>
              </w:rPr>
              <w:t>6</w:t>
            </w:r>
          </w:p>
        </w:tc>
        <w:tc>
          <w:tcPr>
            <w:tcW w:w="510" w:type="dxa"/>
            <w:tcBorders>
              <w:top w:val="single" w:sz="4" w:space="0" w:color="A6A6A6" w:themeColor="background1" w:themeShade="A6"/>
              <w:bottom w:val="single" w:sz="4" w:space="0" w:color="A6A6A6" w:themeColor="background1" w:themeShade="A6"/>
            </w:tcBorders>
            <w:shd w:val="clear" w:color="auto" w:fill="auto"/>
            <w:noWrap/>
            <w:vAlign w:val="bottom"/>
          </w:tcPr>
          <w:p w14:paraId="589C1549" w14:textId="77777777" w:rsidR="00673575" w:rsidRPr="00B70C65" w:rsidRDefault="00673575" w:rsidP="00442A06">
            <w:pPr>
              <w:pStyle w:val="TableText"/>
              <w:jc w:val="center"/>
              <w:rPr>
                <w:lang w:eastAsia="en-NZ"/>
              </w:rPr>
            </w:pPr>
          </w:p>
        </w:tc>
        <w:tc>
          <w:tcPr>
            <w:tcW w:w="709" w:type="dxa"/>
            <w:tcBorders>
              <w:top w:val="single" w:sz="4" w:space="0" w:color="A6A6A6" w:themeColor="background1" w:themeShade="A6"/>
              <w:bottom w:val="single" w:sz="4" w:space="0" w:color="A6A6A6" w:themeColor="background1" w:themeShade="A6"/>
            </w:tcBorders>
            <w:shd w:val="clear" w:color="auto" w:fill="auto"/>
            <w:noWrap/>
            <w:vAlign w:val="bottom"/>
          </w:tcPr>
          <w:p w14:paraId="76E97F83" w14:textId="77777777" w:rsidR="00673575" w:rsidRPr="00B70C65" w:rsidRDefault="00673575" w:rsidP="00442A06">
            <w:pPr>
              <w:pStyle w:val="TableText"/>
              <w:jc w:val="center"/>
              <w:rPr>
                <w:lang w:eastAsia="en-NZ"/>
              </w:rPr>
            </w:pPr>
          </w:p>
        </w:tc>
        <w:tc>
          <w:tcPr>
            <w:tcW w:w="718" w:type="dxa"/>
            <w:tcBorders>
              <w:top w:val="single" w:sz="4" w:space="0" w:color="A6A6A6" w:themeColor="background1" w:themeShade="A6"/>
              <w:bottom w:val="single" w:sz="4" w:space="0" w:color="A6A6A6" w:themeColor="background1" w:themeShade="A6"/>
            </w:tcBorders>
            <w:shd w:val="clear" w:color="auto" w:fill="auto"/>
            <w:noWrap/>
            <w:vAlign w:val="bottom"/>
          </w:tcPr>
          <w:p w14:paraId="76CDB74D" w14:textId="77777777" w:rsidR="00673575" w:rsidRPr="00B70C65" w:rsidRDefault="00673575" w:rsidP="00442A06">
            <w:pPr>
              <w:pStyle w:val="TableText"/>
              <w:jc w:val="center"/>
              <w:rPr>
                <w:lang w:eastAsia="en-NZ"/>
              </w:rPr>
            </w:pPr>
            <w:r w:rsidRPr="00B70C65">
              <w:rPr>
                <w:lang w:eastAsia="en-NZ"/>
              </w:rPr>
              <w:t>2</w:t>
            </w:r>
          </w:p>
        </w:tc>
        <w:tc>
          <w:tcPr>
            <w:tcW w:w="784" w:type="dxa"/>
            <w:tcBorders>
              <w:top w:val="single" w:sz="4" w:space="0" w:color="A6A6A6" w:themeColor="background1" w:themeShade="A6"/>
              <w:bottom w:val="single" w:sz="4" w:space="0" w:color="A6A6A6" w:themeColor="background1" w:themeShade="A6"/>
            </w:tcBorders>
            <w:shd w:val="clear" w:color="auto" w:fill="auto"/>
            <w:noWrap/>
            <w:vAlign w:val="bottom"/>
          </w:tcPr>
          <w:p w14:paraId="4CFE08C5" w14:textId="77777777" w:rsidR="00673575" w:rsidRPr="00B70C65" w:rsidRDefault="00673575" w:rsidP="00442A06">
            <w:pPr>
              <w:pStyle w:val="TableText"/>
              <w:jc w:val="center"/>
              <w:rPr>
                <w:lang w:eastAsia="en-NZ"/>
              </w:rPr>
            </w:pPr>
            <w:r>
              <w:rPr>
                <w:lang w:eastAsia="en-NZ"/>
              </w:rPr>
              <w:t>350000</w:t>
            </w:r>
          </w:p>
        </w:tc>
        <w:tc>
          <w:tcPr>
            <w:tcW w:w="785" w:type="dxa"/>
            <w:tcBorders>
              <w:top w:val="single" w:sz="4" w:space="0" w:color="A6A6A6" w:themeColor="background1" w:themeShade="A6"/>
              <w:bottom w:val="single" w:sz="4" w:space="0" w:color="A6A6A6" w:themeColor="background1" w:themeShade="A6"/>
            </w:tcBorders>
            <w:shd w:val="clear" w:color="auto" w:fill="auto"/>
            <w:noWrap/>
            <w:vAlign w:val="bottom"/>
          </w:tcPr>
          <w:p w14:paraId="48A35AE3" w14:textId="77777777" w:rsidR="00673575" w:rsidRPr="00B70C65" w:rsidRDefault="00673575" w:rsidP="00442A06">
            <w:pPr>
              <w:pStyle w:val="TableText"/>
              <w:jc w:val="center"/>
              <w:rPr>
                <w:lang w:eastAsia="en-NZ"/>
              </w:rPr>
            </w:pPr>
            <w:r>
              <w:rPr>
                <w:lang w:eastAsia="en-NZ"/>
              </w:rPr>
              <w:t>20</w:t>
            </w:r>
          </w:p>
        </w:tc>
        <w:tc>
          <w:tcPr>
            <w:tcW w:w="784" w:type="dxa"/>
            <w:tcBorders>
              <w:top w:val="single" w:sz="4" w:space="0" w:color="A6A6A6" w:themeColor="background1" w:themeShade="A6"/>
              <w:bottom w:val="single" w:sz="4" w:space="0" w:color="A6A6A6" w:themeColor="background1" w:themeShade="A6"/>
            </w:tcBorders>
            <w:shd w:val="clear" w:color="auto" w:fill="auto"/>
            <w:noWrap/>
            <w:vAlign w:val="bottom"/>
          </w:tcPr>
          <w:p w14:paraId="3DE290D4" w14:textId="77777777" w:rsidR="00673575" w:rsidRPr="00B70C65" w:rsidRDefault="00673575" w:rsidP="00442A06">
            <w:pPr>
              <w:pStyle w:val="TableText"/>
              <w:jc w:val="center"/>
              <w:rPr>
                <w:lang w:eastAsia="en-NZ"/>
              </w:rPr>
            </w:pPr>
            <w:r w:rsidRPr="005F5F65">
              <w:rPr>
                <w:lang w:eastAsia="en-NZ"/>
              </w:rPr>
              <w:t>16</w:t>
            </w:r>
          </w:p>
        </w:tc>
        <w:tc>
          <w:tcPr>
            <w:tcW w:w="614" w:type="dxa"/>
            <w:tcBorders>
              <w:top w:val="single" w:sz="4" w:space="0" w:color="A6A6A6" w:themeColor="background1" w:themeShade="A6"/>
              <w:bottom w:val="single" w:sz="4" w:space="0" w:color="A6A6A6" w:themeColor="background1" w:themeShade="A6"/>
            </w:tcBorders>
          </w:tcPr>
          <w:p w14:paraId="67D7208B" w14:textId="240F5D9E" w:rsidR="00673575" w:rsidRPr="00B70C65" w:rsidRDefault="00673575" w:rsidP="00EA0694">
            <w:pPr>
              <w:pStyle w:val="TableText"/>
              <w:rPr>
                <w:lang w:eastAsia="en-NZ"/>
              </w:rPr>
            </w:pPr>
          </w:p>
        </w:tc>
        <w:tc>
          <w:tcPr>
            <w:tcW w:w="709" w:type="dxa"/>
            <w:tcBorders>
              <w:top w:val="single" w:sz="4" w:space="0" w:color="A6A6A6" w:themeColor="background1" w:themeShade="A6"/>
              <w:bottom w:val="single" w:sz="4" w:space="0" w:color="A6A6A6" w:themeColor="background1" w:themeShade="A6"/>
            </w:tcBorders>
            <w:shd w:val="clear" w:color="auto" w:fill="auto"/>
            <w:noWrap/>
            <w:vAlign w:val="bottom"/>
          </w:tcPr>
          <w:p w14:paraId="37DAF11A" w14:textId="6E16480E" w:rsidR="00673575" w:rsidRPr="00B70C65" w:rsidRDefault="00673575" w:rsidP="00442A06">
            <w:pPr>
              <w:pStyle w:val="TableText"/>
              <w:jc w:val="center"/>
              <w:rPr>
                <w:lang w:eastAsia="en-NZ"/>
              </w:rPr>
            </w:pPr>
          </w:p>
        </w:tc>
        <w:tc>
          <w:tcPr>
            <w:tcW w:w="709" w:type="dxa"/>
            <w:tcBorders>
              <w:top w:val="single" w:sz="4" w:space="0" w:color="A6A6A6" w:themeColor="background1" w:themeShade="A6"/>
              <w:bottom w:val="single" w:sz="4" w:space="0" w:color="A6A6A6" w:themeColor="background1" w:themeShade="A6"/>
            </w:tcBorders>
            <w:shd w:val="clear" w:color="auto" w:fill="auto"/>
            <w:noWrap/>
            <w:vAlign w:val="bottom"/>
          </w:tcPr>
          <w:p w14:paraId="65605559" w14:textId="77777777" w:rsidR="00673575" w:rsidRPr="00B70C65" w:rsidRDefault="00673575" w:rsidP="00442A06">
            <w:pPr>
              <w:pStyle w:val="TableText"/>
              <w:jc w:val="center"/>
              <w:rPr>
                <w:lang w:eastAsia="en-NZ"/>
              </w:rPr>
            </w:pPr>
          </w:p>
        </w:tc>
        <w:tc>
          <w:tcPr>
            <w:tcW w:w="784" w:type="dxa"/>
            <w:tcBorders>
              <w:top w:val="single" w:sz="4" w:space="0" w:color="A6A6A6" w:themeColor="background1" w:themeShade="A6"/>
              <w:bottom w:val="single" w:sz="4" w:space="0" w:color="A6A6A6" w:themeColor="background1" w:themeShade="A6"/>
            </w:tcBorders>
            <w:shd w:val="clear" w:color="auto" w:fill="auto"/>
            <w:noWrap/>
            <w:vAlign w:val="bottom"/>
          </w:tcPr>
          <w:p w14:paraId="3BB72E8B" w14:textId="37DA624E" w:rsidR="00673575" w:rsidRPr="00B70C65" w:rsidRDefault="00673575" w:rsidP="00442A06">
            <w:pPr>
              <w:pStyle w:val="TableText"/>
              <w:jc w:val="center"/>
              <w:rPr>
                <w:lang w:eastAsia="en-NZ"/>
              </w:rPr>
            </w:pPr>
            <w:r>
              <w:rPr>
                <w:lang w:eastAsia="en-NZ"/>
              </w:rPr>
              <w:t>$</w:t>
            </w:r>
            <w:r w:rsidR="00315429">
              <w:rPr>
                <w:lang w:eastAsia="en-NZ"/>
              </w:rPr>
              <w:t>1</w:t>
            </w:r>
            <w:r w:rsidR="000730FF">
              <w:rPr>
                <w:lang w:eastAsia="en-NZ"/>
              </w:rPr>
              <w:t>3.22</w:t>
            </w:r>
          </w:p>
        </w:tc>
        <w:tc>
          <w:tcPr>
            <w:tcW w:w="785" w:type="dxa"/>
            <w:tcBorders>
              <w:top w:val="single" w:sz="4" w:space="0" w:color="A6A6A6" w:themeColor="background1" w:themeShade="A6"/>
              <w:bottom w:val="single" w:sz="4" w:space="0" w:color="A6A6A6" w:themeColor="background1" w:themeShade="A6"/>
            </w:tcBorders>
            <w:shd w:val="clear" w:color="auto" w:fill="auto"/>
            <w:noWrap/>
            <w:vAlign w:val="bottom"/>
          </w:tcPr>
          <w:p w14:paraId="7D8163F5" w14:textId="56B484F3" w:rsidR="00673575" w:rsidRPr="00B70C65" w:rsidRDefault="00673575" w:rsidP="00442A06">
            <w:pPr>
              <w:pStyle w:val="TableText"/>
              <w:jc w:val="center"/>
              <w:rPr>
                <w:lang w:eastAsia="en-NZ"/>
              </w:rPr>
            </w:pPr>
            <w:r>
              <w:rPr>
                <w:lang w:eastAsia="en-NZ"/>
              </w:rPr>
              <w:t>$</w:t>
            </w:r>
            <w:r w:rsidR="00B076D9">
              <w:rPr>
                <w:lang w:eastAsia="en-NZ"/>
              </w:rPr>
              <w:t>10.77</w:t>
            </w:r>
          </w:p>
        </w:tc>
        <w:tc>
          <w:tcPr>
            <w:tcW w:w="784" w:type="dxa"/>
            <w:tcBorders>
              <w:top w:val="single" w:sz="4" w:space="0" w:color="A6A6A6" w:themeColor="background1" w:themeShade="A6"/>
              <w:bottom w:val="single" w:sz="4" w:space="0" w:color="A6A6A6" w:themeColor="background1" w:themeShade="A6"/>
            </w:tcBorders>
            <w:shd w:val="clear" w:color="auto" w:fill="auto"/>
            <w:noWrap/>
            <w:vAlign w:val="bottom"/>
          </w:tcPr>
          <w:p w14:paraId="67E4A98F" w14:textId="4FFA2599" w:rsidR="00673575" w:rsidRPr="00B70C65" w:rsidRDefault="00673575" w:rsidP="00442A06">
            <w:pPr>
              <w:pStyle w:val="TableText"/>
              <w:jc w:val="center"/>
              <w:rPr>
                <w:lang w:eastAsia="en-NZ"/>
              </w:rPr>
            </w:pPr>
            <w:r>
              <w:rPr>
                <w:lang w:eastAsia="en-NZ"/>
              </w:rPr>
              <w:t>$</w:t>
            </w:r>
            <w:r w:rsidR="00315429">
              <w:rPr>
                <w:lang w:eastAsia="en-NZ"/>
              </w:rPr>
              <w:t>23.</w:t>
            </w:r>
            <w:r w:rsidR="000730FF">
              <w:rPr>
                <w:lang w:eastAsia="en-NZ"/>
              </w:rPr>
              <w:t>99</w:t>
            </w:r>
          </w:p>
        </w:tc>
        <w:tc>
          <w:tcPr>
            <w:tcW w:w="785" w:type="dxa"/>
            <w:tcBorders>
              <w:top w:val="single" w:sz="4" w:space="0" w:color="A6A6A6" w:themeColor="background1" w:themeShade="A6"/>
              <w:bottom w:val="single" w:sz="4" w:space="0" w:color="A6A6A6" w:themeColor="background1" w:themeShade="A6"/>
            </w:tcBorders>
            <w:shd w:val="clear" w:color="auto" w:fill="auto"/>
            <w:noWrap/>
          </w:tcPr>
          <w:p w14:paraId="4A49C105" w14:textId="77777777" w:rsidR="00673575" w:rsidRPr="00B70C65" w:rsidRDefault="00673575" w:rsidP="00442A06">
            <w:pPr>
              <w:pStyle w:val="TableText"/>
              <w:jc w:val="center"/>
              <w:rPr>
                <w:lang w:eastAsia="en-NZ"/>
              </w:rPr>
            </w:pPr>
          </w:p>
        </w:tc>
      </w:tr>
      <w:tr w:rsidR="00673575" w:rsidRPr="00B70C65" w14:paraId="0501D638" w14:textId="77777777" w:rsidTr="00EA0694">
        <w:trPr>
          <w:cantSplit/>
        </w:trPr>
        <w:tc>
          <w:tcPr>
            <w:tcW w:w="638" w:type="dxa"/>
            <w:tcBorders>
              <w:top w:val="single" w:sz="4" w:space="0" w:color="A6A6A6" w:themeColor="background1" w:themeShade="A6"/>
              <w:bottom w:val="single" w:sz="4" w:space="0" w:color="A6A6A6" w:themeColor="background1" w:themeShade="A6"/>
            </w:tcBorders>
            <w:shd w:val="clear" w:color="auto" w:fill="auto"/>
            <w:noWrap/>
          </w:tcPr>
          <w:p w14:paraId="393807F5" w14:textId="77777777" w:rsidR="00673575" w:rsidRPr="00B70C65" w:rsidRDefault="00673575" w:rsidP="00442A06">
            <w:pPr>
              <w:pStyle w:val="TableText"/>
              <w:jc w:val="center"/>
              <w:rPr>
                <w:lang w:eastAsia="en-NZ"/>
              </w:rPr>
            </w:pPr>
          </w:p>
        </w:tc>
        <w:tc>
          <w:tcPr>
            <w:tcW w:w="638" w:type="dxa"/>
            <w:tcBorders>
              <w:top w:val="single" w:sz="4" w:space="0" w:color="A6A6A6" w:themeColor="background1" w:themeShade="A6"/>
              <w:bottom w:val="single" w:sz="4" w:space="0" w:color="A6A6A6" w:themeColor="background1" w:themeShade="A6"/>
            </w:tcBorders>
            <w:shd w:val="clear" w:color="auto" w:fill="auto"/>
            <w:noWrap/>
            <w:vAlign w:val="bottom"/>
          </w:tcPr>
          <w:p w14:paraId="3596024B" w14:textId="77777777" w:rsidR="00673575" w:rsidRDefault="00673575" w:rsidP="00442A06">
            <w:pPr>
              <w:pStyle w:val="TableText"/>
              <w:jc w:val="center"/>
              <w:rPr>
                <w:lang w:eastAsia="en-NZ"/>
              </w:rPr>
            </w:pPr>
            <w:r>
              <w:rPr>
                <w:lang w:eastAsia="en-NZ"/>
              </w:rPr>
              <w:t>3003</w:t>
            </w:r>
          </w:p>
        </w:tc>
        <w:tc>
          <w:tcPr>
            <w:tcW w:w="1559" w:type="dxa"/>
            <w:tcBorders>
              <w:top w:val="single" w:sz="4" w:space="0" w:color="A6A6A6" w:themeColor="background1" w:themeShade="A6"/>
              <w:bottom w:val="single" w:sz="4" w:space="0" w:color="A6A6A6" w:themeColor="background1" w:themeShade="A6"/>
            </w:tcBorders>
            <w:shd w:val="clear" w:color="auto" w:fill="auto"/>
            <w:noWrap/>
            <w:vAlign w:val="bottom"/>
          </w:tcPr>
          <w:p w14:paraId="56E2CB3D" w14:textId="4A814190" w:rsidR="00673575" w:rsidRPr="00B70C65" w:rsidRDefault="00673575" w:rsidP="00442A06">
            <w:pPr>
              <w:pStyle w:val="TableText"/>
              <w:jc w:val="center"/>
              <w:rPr>
                <w:lang w:eastAsia="en-NZ"/>
              </w:rPr>
            </w:pPr>
            <w:r>
              <w:rPr>
                <w:lang w:eastAsia="en-NZ"/>
              </w:rPr>
              <w:t>03/07</w:t>
            </w:r>
            <w:r w:rsidR="00D76EE4">
              <w:rPr>
                <w:lang w:eastAsia="en-NZ"/>
              </w:rPr>
              <w:t>/2023</w:t>
            </w:r>
            <w:r>
              <w:rPr>
                <w:lang w:eastAsia="en-NZ"/>
              </w:rPr>
              <w:t xml:space="preserve"> </w:t>
            </w:r>
            <w:r w:rsidRPr="00B70C65">
              <w:rPr>
                <w:lang w:eastAsia="en-NZ"/>
              </w:rPr>
              <w:t xml:space="preserve"> </w:t>
            </w:r>
            <w:r>
              <w:rPr>
                <w:lang w:eastAsia="en-NZ"/>
              </w:rPr>
              <w:t xml:space="preserve">    11</w:t>
            </w:r>
            <w:r w:rsidRPr="00B70C65">
              <w:rPr>
                <w:lang w:eastAsia="en-NZ"/>
              </w:rPr>
              <w:t>:00</w:t>
            </w:r>
          </w:p>
        </w:tc>
        <w:tc>
          <w:tcPr>
            <w:tcW w:w="784" w:type="dxa"/>
            <w:tcBorders>
              <w:top w:val="single" w:sz="4" w:space="0" w:color="A6A6A6" w:themeColor="background1" w:themeShade="A6"/>
              <w:bottom w:val="single" w:sz="4" w:space="0" w:color="A6A6A6" w:themeColor="background1" w:themeShade="A6"/>
            </w:tcBorders>
            <w:shd w:val="clear" w:color="auto" w:fill="auto"/>
            <w:noWrap/>
            <w:vAlign w:val="bottom"/>
          </w:tcPr>
          <w:p w14:paraId="559BD4C0" w14:textId="77777777" w:rsidR="00673575" w:rsidRDefault="00673575" w:rsidP="00442A06">
            <w:pPr>
              <w:pStyle w:val="TableText"/>
              <w:jc w:val="center"/>
              <w:rPr>
                <w:lang w:eastAsia="en-NZ"/>
              </w:rPr>
            </w:pPr>
            <w:r>
              <w:rPr>
                <w:lang w:eastAsia="en-NZ"/>
              </w:rPr>
              <w:t>3</w:t>
            </w:r>
            <w:r w:rsidRPr="001869AD">
              <w:rPr>
                <w:lang w:eastAsia="en-NZ"/>
              </w:rPr>
              <w:t>00</w:t>
            </w:r>
            <w:r>
              <w:rPr>
                <w:lang w:eastAsia="en-NZ"/>
              </w:rPr>
              <w:t>3</w:t>
            </w:r>
          </w:p>
        </w:tc>
        <w:tc>
          <w:tcPr>
            <w:tcW w:w="784" w:type="dxa"/>
            <w:tcBorders>
              <w:top w:val="single" w:sz="4" w:space="0" w:color="A6A6A6" w:themeColor="background1" w:themeShade="A6"/>
              <w:bottom w:val="single" w:sz="4" w:space="0" w:color="A6A6A6" w:themeColor="background1" w:themeShade="A6"/>
            </w:tcBorders>
            <w:shd w:val="clear" w:color="auto" w:fill="auto"/>
            <w:noWrap/>
            <w:vAlign w:val="bottom"/>
          </w:tcPr>
          <w:p w14:paraId="563DB1AD" w14:textId="77777777" w:rsidR="00673575" w:rsidRPr="00B70C65" w:rsidRDefault="00673575" w:rsidP="00442A06">
            <w:pPr>
              <w:pStyle w:val="TableText"/>
              <w:jc w:val="center"/>
              <w:rPr>
                <w:lang w:eastAsia="en-NZ"/>
              </w:rPr>
            </w:pPr>
            <w:r>
              <w:rPr>
                <w:lang w:eastAsia="en-NZ"/>
              </w:rPr>
              <w:t>N</w:t>
            </w:r>
          </w:p>
        </w:tc>
        <w:tc>
          <w:tcPr>
            <w:tcW w:w="984" w:type="dxa"/>
            <w:tcBorders>
              <w:top w:val="single" w:sz="4" w:space="0" w:color="A6A6A6" w:themeColor="background1" w:themeShade="A6"/>
              <w:bottom w:val="single" w:sz="4" w:space="0" w:color="A6A6A6" w:themeColor="background1" w:themeShade="A6"/>
            </w:tcBorders>
            <w:shd w:val="clear" w:color="auto" w:fill="auto"/>
            <w:noWrap/>
            <w:vAlign w:val="bottom"/>
          </w:tcPr>
          <w:p w14:paraId="17D61138" w14:textId="77777777" w:rsidR="00673575" w:rsidRDefault="00673575" w:rsidP="00442A06">
            <w:pPr>
              <w:pStyle w:val="TableText"/>
              <w:jc w:val="center"/>
              <w:rPr>
                <w:lang w:eastAsia="en-NZ"/>
              </w:rPr>
            </w:pPr>
            <w:r>
              <w:rPr>
                <w:lang w:eastAsia="en-NZ"/>
              </w:rPr>
              <w:t>GGG0008</w:t>
            </w:r>
          </w:p>
        </w:tc>
        <w:tc>
          <w:tcPr>
            <w:tcW w:w="510" w:type="dxa"/>
            <w:tcBorders>
              <w:top w:val="single" w:sz="4" w:space="0" w:color="A6A6A6" w:themeColor="background1" w:themeShade="A6"/>
              <w:bottom w:val="single" w:sz="4" w:space="0" w:color="A6A6A6" w:themeColor="background1" w:themeShade="A6"/>
            </w:tcBorders>
            <w:shd w:val="clear" w:color="auto" w:fill="auto"/>
            <w:noWrap/>
            <w:vAlign w:val="bottom"/>
          </w:tcPr>
          <w:p w14:paraId="0A5F3CE1" w14:textId="77777777" w:rsidR="00673575" w:rsidRPr="00B70C65" w:rsidRDefault="00673575" w:rsidP="00442A06">
            <w:pPr>
              <w:pStyle w:val="TableText"/>
              <w:jc w:val="center"/>
              <w:rPr>
                <w:lang w:eastAsia="en-NZ"/>
              </w:rPr>
            </w:pPr>
          </w:p>
        </w:tc>
        <w:tc>
          <w:tcPr>
            <w:tcW w:w="709" w:type="dxa"/>
            <w:tcBorders>
              <w:top w:val="single" w:sz="4" w:space="0" w:color="A6A6A6" w:themeColor="background1" w:themeShade="A6"/>
              <w:bottom w:val="single" w:sz="4" w:space="0" w:color="A6A6A6" w:themeColor="background1" w:themeShade="A6"/>
            </w:tcBorders>
            <w:shd w:val="clear" w:color="auto" w:fill="auto"/>
            <w:noWrap/>
            <w:vAlign w:val="bottom"/>
          </w:tcPr>
          <w:p w14:paraId="02AF4BAC" w14:textId="77777777" w:rsidR="00673575" w:rsidRPr="00B70C65" w:rsidRDefault="00673575" w:rsidP="00442A06">
            <w:pPr>
              <w:pStyle w:val="TableText"/>
              <w:jc w:val="center"/>
              <w:rPr>
                <w:lang w:eastAsia="en-NZ"/>
              </w:rPr>
            </w:pPr>
          </w:p>
        </w:tc>
        <w:tc>
          <w:tcPr>
            <w:tcW w:w="718" w:type="dxa"/>
            <w:tcBorders>
              <w:top w:val="single" w:sz="4" w:space="0" w:color="A6A6A6" w:themeColor="background1" w:themeShade="A6"/>
              <w:bottom w:val="single" w:sz="4" w:space="0" w:color="A6A6A6" w:themeColor="background1" w:themeShade="A6"/>
            </w:tcBorders>
            <w:shd w:val="clear" w:color="auto" w:fill="auto"/>
            <w:noWrap/>
            <w:vAlign w:val="bottom"/>
          </w:tcPr>
          <w:p w14:paraId="19F6C759" w14:textId="77777777" w:rsidR="00673575" w:rsidRPr="00B70C65" w:rsidRDefault="00673575" w:rsidP="00442A06">
            <w:pPr>
              <w:pStyle w:val="TableText"/>
              <w:jc w:val="center"/>
              <w:rPr>
                <w:lang w:eastAsia="en-NZ"/>
              </w:rPr>
            </w:pPr>
            <w:r>
              <w:rPr>
                <w:lang w:eastAsia="en-NZ"/>
              </w:rPr>
              <w:t>3</w:t>
            </w:r>
          </w:p>
        </w:tc>
        <w:tc>
          <w:tcPr>
            <w:tcW w:w="784" w:type="dxa"/>
            <w:tcBorders>
              <w:top w:val="single" w:sz="4" w:space="0" w:color="A6A6A6" w:themeColor="background1" w:themeShade="A6"/>
              <w:bottom w:val="single" w:sz="4" w:space="0" w:color="A6A6A6" w:themeColor="background1" w:themeShade="A6"/>
            </w:tcBorders>
            <w:shd w:val="clear" w:color="auto" w:fill="auto"/>
            <w:noWrap/>
            <w:vAlign w:val="bottom"/>
          </w:tcPr>
          <w:p w14:paraId="2B4A6E36" w14:textId="77777777" w:rsidR="00673575" w:rsidRDefault="00673575" w:rsidP="00442A06">
            <w:pPr>
              <w:pStyle w:val="TableText"/>
              <w:jc w:val="center"/>
              <w:rPr>
                <w:lang w:eastAsia="en-NZ"/>
              </w:rPr>
            </w:pPr>
            <w:r>
              <w:rPr>
                <w:lang w:eastAsia="en-NZ"/>
              </w:rPr>
              <w:t>350000</w:t>
            </w:r>
          </w:p>
        </w:tc>
        <w:tc>
          <w:tcPr>
            <w:tcW w:w="785" w:type="dxa"/>
            <w:tcBorders>
              <w:top w:val="single" w:sz="4" w:space="0" w:color="A6A6A6" w:themeColor="background1" w:themeShade="A6"/>
              <w:bottom w:val="single" w:sz="4" w:space="0" w:color="A6A6A6" w:themeColor="background1" w:themeShade="A6"/>
            </w:tcBorders>
            <w:shd w:val="clear" w:color="auto" w:fill="auto"/>
            <w:noWrap/>
            <w:vAlign w:val="bottom"/>
          </w:tcPr>
          <w:p w14:paraId="6172E608" w14:textId="77777777" w:rsidR="00673575" w:rsidRPr="00B70C65" w:rsidRDefault="00673575" w:rsidP="00442A06">
            <w:pPr>
              <w:pStyle w:val="TableText"/>
              <w:jc w:val="center"/>
              <w:rPr>
                <w:lang w:eastAsia="en-NZ"/>
              </w:rPr>
            </w:pPr>
          </w:p>
        </w:tc>
        <w:tc>
          <w:tcPr>
            <w:tcW w:w="784" w:type="dxa"/>
            <w:tcBorders>
              <w:top w:val="single" w:sz="4" w:space="0" w:color="A6A6A6" w:themeColor="background1" w:themeShade="A6"/>
              <w:bottom w:val="single" w:sz="4" w:space="0" w:color="A6A6A6" w:themeColor="background1" w:themeShade="A6"/>
            </w:tcBorders>
            <w:shd w:val="clear" w:color="auto" w:fill="auto"/>
            <w:noWrap/>
            <w:vAlign w:val="bottom"/>
          </w:tcPr>
          <w:p w14:paraId="0FEFA7A3" w14:textId="77777777" w:rsidR="00673575" w:rsidRPr="005F5F65" w:rsidRDefault="00673575" w:rsidP="00442A06">
            <w:pPr>
              <w:pStyle w:val="TableText"/>
              <w:jc w:val="center"/>
              <w:rPr>
                <w:lang w:eastAsia="en-NZ"/>
              </w:rPr>
            </w:pPr>
          </w:p>
        </w:tc>
        <w:tc>
          <w:tcPr>
            <w:tcW w:w="614" w:type="dxa"/>
            <w:tcBorders>
              <w:top w:val="single" w:sz="4" w:space="0" w:color="A6A6A6" w:themeColor="background1" w:themeShade="A6"/>
              <w:bottom w:val="single" w:sz="4" w:space="0" w:color="A6A6A6" w:themeColor="background1" w:themeShade="A6"/>
            </w:tcBorders>
          </w:tcPr>
          <w:p w14:paraId="33136F80" w14:textId="5AA43D7F" w:rsidR="00673575" w:rsidRDefault="00673575" w:rsidP="00EA0694">
            <w:pPr>
              <w:pStyle w:val="TableText"/>
              <w:rPr>
                <w:lang w:eastAsia="en-NZ"/>
              </w:rPr>
            </w:pPr>
          </w:p>
        </w:tc>
        <w:tc>
          <w:tcPr>
            <w:tcW w:w="709" w:type="dxa"/>
            <w:tcBorders>
              <w:top w:val="single" w:sz="4" w:space="0" w:color="A6A6A6" w:themeColor="background1" w:themeShade="A6"/>
              <w:bottom w:val="single" w:sz="4" w:space="0" w:color="A6A6A6" w:themeColor="background1" w:themeShade="A6"/>
            </w:tcBorders>
            <w:shd w:val="clear" w:color="auto" w:fill="auto"/>
            <w:noWrap/>
            <w:vAlign w:val="bottom"/>
          </w:tcPr>
          <w:p w14:paraId="77FECCD0" w14:textId="5BBD0921" w:rsidR="00673575" w:rsidRPr="00B70C65" w:rsidRDefault="00673575" w:rsidP="001F61A7">
            <w:pPr>
              <w:pStyle w:val="TableText"/>
              <w:jc w:val="center"/>
              <w:rPr>
                <w:lang w:eastAsia="en-NZ"/>
              </w:rPr>
            </w:pPr>
            <w:r>
              <w:rPr>
                <w:lang w:eastAsia="en-NZ"/>
              </w:rPr>
              <w:t>$5.</w:t>
            </w:r>
            <w:r w:rsidR="000730FF">
              <w:rPr>
                <w:lang w:eastAsia="en-NZ"/>
              </w:rPr>
              <w:t>62</w:t>
            </w:r>
          </w:p>
        </w:tc>
        <w:tc>
          <w:tcPr>
            <w:tcW w:w="709" w:type="dxa"/>
            <w:tcBorders>
              <w:top w:val="single" w:sz="4" w:space="0" w:color="A6A6A6" w:themeColor="background1" w:themeShade="A6"/>
              <w:bottom w:val="single" w:sz="4" w:space="0" w:color="A6A6A6" w:themeColor="background1" w:themeShade="A6"/>
            </w:tcBorders>
            <w:shd w:val="clear" w:color="auto" w:fill="auto"/>
            <w:noWrap/>
            <w:vAlign w:val="bottom"/>
          </w:tcPr>
          <w:p w14:paraId="05043509" w14:textId="7E140C54" w:rsidR="00673575" w:rsidRPr="00B70C65" w:rsidRDefault="00673575" w:rsidP="00442A06">
            <w:pPr>
              <w:pStyle w:val="TableText"/>
              <w:jc w:val="center"/>
              <w:rPr>
                <w:lang w:eastAsia="en-NZ"/>
              </w:rPr>
            </w:pPr>
            <w:r>
              <w:rPr>
                <w:lang w:eastAsia="en-NZ"/>
              </w:rPr>
              <w:t>$2.</w:t>
            </w:r>
            <w:r w:rsidR="000730FF">
              <w:rPr>
                <w:lang w:eastAsia="en-NZ"/>
              </w:rPr>
              <w:t>49</w:t>
            </w:r>
          </w:p>
        </w:tc>
        <w:tc>
          <w:tcPr>
            <w:tcW w:w="784" w:type="dxa"/>
            <w:tcBorders>
              <w:top w:val="single" w:sz="4" w:space="0" w:color="A6A6A6" w:themeColor="background1" w:themeShade="A6"/>
              <w:bottom w:val="single" w:sz="4" w:space="0" w:color="A6A6A6" w:themeColor="background1" w:themeShade="A6"/>
            </w:tcBorders>
            <w:shd w:val="clear" w:color="auto" w:fill="auto"/>
            <w:noWrap/>
            <w:vAlign w:val="bottom"/>
          </w:tcPr>
          <w:p w14:paraId="0D735C49" w14:textId="77777777" w:rsidR="00673575" w:rsidRPr="00B70C65" w:rsidRDefault="00673575" w:rsidP="00442A06">
            <w:pPr>
              <w:pStyle w:val="TableText"/>
              <w:jc w:val="center"/>
              <w:rPr>
                <w:lang w:eastAsia="en-NZ"/>
              </w:rPr>
            </w:pPr>
          </w:p>
        </w:tc>
        <w:tc>
          <w:tcPr>
            <w:tcW w:w="785" w:type="dxa"/>
            <w:tcBorders>
              <w:top w:val="single" w:sz="4" w:space="0" w:color="A6A6A6" w:themeColor="background1" w:themeShade="A6"/>
              <w:bottom w:val="single" w:sz="4" w:space="0" w:color="A6A6A6" w:themeColor="background1" w:themeShade="A6"/>
            </w:tcBorders>
            <w:shd w:val="clear" w:color="auto" w:fill="auto"/>
            <w:noWrap/>
            <w:vAlign w:val="bottom"/>
          </w:tcPr>
          <w:p w14:paraId="1DA810F9" w14:textId="77777777" w:rsidR="00673575" w:rsidRPr="005F5F65" w:rsidRDefault="00673575" w:rsidP="00442A06">
            <w:pPr>
              <w:pStyle w:val="TableText"/>
              <w:jc w:val="center"/>
              <w:rPr>
                <w:lang w:eastAsia="en-NZ"/>
              </w:rPr>
            </w:pPr>
          </w:p>
        </w:tc>
        <w:tc>
          <w:tcPr>
            <w:tcW w:w="784" w:type="dxa"/>
            <w:tcBorders>
              <w:top w:val="single" w:sz="4" w:space="0" w:color="A6A6A6" w:themeColor="background1" w:themeShade="A6"/>
              <w:bottom w:val="single" w:sz="4" w:space="0" w:color="A6A6A6" w:themeColor="background1" w:themeShade="A6"/>
            </w:tcBorders>
            <w:shd w:val="clear" w:color="auto" w:fill="auto"/>
            <w:noWrap/>
            <w:vAlign w:val="bottom"/>
          </w:tcPr>
          <w:p w14:paraId="539FD9A0" w14:textId="6229EE72" w:rsidR="00673575" w:rsidRPr="00B70C65" w:rsidRDefault="00673575" w:rsidP="001F61A7">
            <w:pPr>
              <w:pStyle w:val="TableText"/>
              <w:jc w:val="center"/>
              <w:rPr>
                <w:lang w:eastAsia="en-NZ"/>
              </w:rPr>
            </w:pPr>
            <w:r>
              <w:rPr>
                <w:lang w:eastAsia="en-NZ"/>
              </w:rPr>
              <w:t>$</w:t>
            </w:r>
            <w:r w:rsidR="000730FF">
              <w:rPr>
                <w:lang w:eastAsia="en-NZ"/>
              </w:rPr>
              <w:t>8.11</w:t>
            </w:r>
          </w:p>
        </w:tc>
        <w:tc>
          <w:tcPr>
            <w:tcW w:w="785" w:type="dxa"/>
            <w:tcBorders>
              <w:top w:val="single" w:sz="4" w:space="0" w:color="A6A6A6" w:themeColor="background1" w:themeShade="A6"/>
              <w:bottom w:val="single" w:sz="4" w:space="0" w:color="A6A6A6" w:themeColor="background1" w:themeShade="A6"/>
            </w:tcBorders>
            <w:shd w:val="clear" w:color="auto" w:fill="auto"/>
            <w:noWrap/>
          </w:tcPr>
          <w:p w14:paraId="366CBFAB" w14:textId="77777777" w:rsidR="00673575" w:rsidRPr="00B70C65" w:rsidRDefault="00673575" w:rsidP="00442A06">
            <w:pPr>
              <w:pStyle w:val="TableText"/>
              <w:jc w:val="center"/>
              <w:rPr>
                <w:lang w:eastAsia="en-NZ"/>
              </w:rPr>
            </w:pPr>
          </w:p>
        </w:tc>
      </w:tr>
      <w:tr w:rsidR="00673575" w:rsidRPr="00B70C65" w14:paraId="3E62231A" w14:textId="77777777" w:rsidTr="00EA0694">
        <w:trPr>
          <w:cantSplit/>
        </w:trPr>
        <w:tc>
          <w:tcPr>
            <w:tcW w:w="638" w:type="dxa"/>
            <w:tcBorders>
              <w:top w:val="single" w:sz="4" w:space="0" w:color="A6A6A6" w:themeColor="background1" w:themeShade="A6"/>
            </w:tcBorders>
            <w:shd w:val="clear" w:color="auto" w:fill="auto"/>
            <w:noWrap/>
          </w:tcPr>
          <w:p w14:paraId="3283E6AE" w14:textId="77777777" w:rsidR="00673575" w:rsidRPr="00B70C65" w:rsidRDefault="00673575" w:rsidP="00442A06">
            <w:pPr>
              <w:pStyle w:val="TableText"/>
              <w:jc w:val="center"/>
              <w:rPr>
                <w:lang w:eastAsia="en-NZ"/>
              </w:rPr>
            </w:pPr>
          </w:p>
        </w:tc>
        <w:tc>
          <w:tcPr>
            <w:tcW w:w="638" w:type="dxa"/>
            <w:tcBorders>
              <w:top w:val="single" w:sz="4" w:space="0" w:color="A6A6A6" w:themeColor="background1" w:themeShade="A6"/>
            </w:tcBorders>
            <w:shd w:val="clear" w:color="auto" w:fill="auto"/>
            <w:noWrap/>
            <w:vAlign w:val="bottom"/>
          </w:tcPr>
          <w:p w14:paraId="09356DDE" w14:textId="77777777" w:rsidR="00673575" w:rsidRPr="00B70C65" w:rsidRDefault="00673575" w:rsidP="00442A06">
            <w:pPr>
              <w:pStyle w:val="TableText"/>
              <w:jc w:val="center"/>
              <w:rPr>
                <w:lang w:eastAsia="en-NZ"/>
              </w:rPr>
            </w:pPr>
            <w:r>
              <w:rPr>
                <w:lang w:eastAsia="en-NZ"/>
              </w:rPr>
              <w:t>3003</w:t>
            </w:r>
          </w:p>
        </w:tc>
        <w:tc>
          <w:tcPr>
            <w:tcW w:w="1559" w:type="dxa"/>
            <w:tcBorders>
              <w:top w:val="single" w:sz="4" w:space="0" w:color="A6A6A6" w:themeColor="background1" w:themeShade="A6"/>
            </w:tcBorders>
            <w:shd w:val="clear" w:color="auto" w:fill="auto"/>
            <w:noWrap/>
            <w:vAlign w:val="bottom"/>
          </w:tcPr>
          <w:p w14:paraId="61C48A27" w14:textId="7DAD7609" w:rsidR="00673575" w:rsidRPr="00B70C65" w:rsidRDefault="00673575" w:rsidP="00442A06">
            <w:pPr>
              <w:pStyle w:val="TableText"/>
              <w:jc w:val="center"/>
              <w:rPr>
                <w:lang w:eastAsia="en-NZ"/>
              </w:rPr>
            </w:pPr>
            <w:r>
              <w:rPr>
                <w:lang w:eastAsia="en-NZ"/>
              </w:rPr>
              <w:t>03/07</w:t>
            </w:r>
            <w:r w:rsidR="00D76EE4">
              <w:rPr>
                <w:lang w:eastAsia="en-NZ"/>
              </w:rPr>
              <w:t>/2023</w:t>
            </w:r>
            <w:r>
              <w:rPr>
                <w:lang w:eastAsia="en-NZ"/>
              </w:rPr>
              <w:t xml:space="preserve"> </w:t>
            </w:r>
            <w:r w:rsidRPr="00B70C65">
              <w:rPr>
                <w:lang w:eastAsia="en-NZ"/>
              </w:rPr>
              <w:t xml:space="preserve"> </w:t>
            </w:r>
            <w:r>
              <w:rPr>
                <w:lang w:eastAsia="en-NZ"/>
              </w:rPr>
              <w:t xml:space="preserve"> </w:t>
            </w:r>
            <w:r w:rsidRPr="00B70C65">
              <w:rPr>
                <w:lang w:eastAsia="en-NZ"/>
              </w:rPr>
              <w:t>1</w:t>
            </w:r>
            <w:r>
              <w:rPr>
                <w:lang w:eastAsia="en-NZ"/>
              </w:rPr>
              <w:t>3</w:t>
            </w:r>
            <w:r w:rsidRPr="00B70C65">
              <w:rPr>
                <w:lang w:eastAsia="en-NZ"/>
              </w:rPr>
              <w:t>:</w:t>
            </w:r>
            <w:r>
              <w:rPr>
                <w:lang w:eastAsia="en-NZ"/>
              </w:rPr>
              <w:t>3</w:t>
            </w:r>
            <w:r w:rsidRPr="00B70C65">
              <w:rPr>
                <w:lang w:eastAsia="en-NZ"/>
              </w:rPr>
              <w:t>0</w:t>
            </w:r>
          </w:p>
        </w:tc>
        <w:tc>
          <w:tcPr>
            <w:tcW w:w="784" w:type="dxa"/>
            <w:tcBorders>
              <w:top w:val="single" w:sz="4" w:space="0" w:color="A6A6A6" w:themeColor="background1" w:themeShade="A6"/>
            </w:tcBorders>
            <w:shd w:val="clear" w:color="auto" w:fill="auto"/>
            <w:noWrap/>
            <w:vAlign w:val="bottom"/>
          </w:tcPr>
          <w:p w14:paraId="4BF4F653" w14:textId="77777777" w:rsidR="00673575" w:rsidRPr="00B70C65" w:rsidRDefault="00673575" w:rsidP="00442A06">
            <w:pPr>
              <w:pStyle w:val="TableText"/>
              <w:jc w:val="center"/>
              <w:rPr>
                <w:lang w:eastAsia="en-NZ"/>
              </w:rPr>
            </w:pPr>
            <w:r>
              <w:rPr>
                <w:lang w:eastAsia="en-NZ"/>
              </w:rPr>
              <w:t>3</w:t>
            </w:r>
            <w:r w:rsidRPr="001869AD">
              <w:rPr>
                <w:lang w:eastAsia="en-NZ"/>
              </w:rPr>
              <w:t>00</w:t>
            </w:r>
            <w:r>
              <w:rPr>
                <w:lang w:eastAsia="en-NZ"/>
              </w:rPr>
              <w:t>3</w:t>
            </w:r>
          </w:p>
        </w:tc>
        <w:tc>
          <w:tcPr>
            <w:tcW w:w="784" w:type="dxa"/>
            <w:tcBorders>
              <w:top w:val="single" w:sz="4" w:space="0" w:color="A6A6A6" w:themeColor="background1" w:themeShade="A6"/>
            </w:tcBorders>
            <w:shd w:val="clear" w:color="auto" w:fill="auto"/>
            <w:noWrap/>
            <w:vAlign w:val="bottom"/>
          </w:tcPr>
          <w:p w14:paraId="0F9AA72C" w14:textId="77777777" w:rsidR="00673575" w:rsidRPr="00B70C65" w:rsidRDefault="00673575" w:rsidP="00442A06">
            <w:pPr>
              <w:pStyle w:val="TableText"/>
              <w:jc w:val="center"/>
              <w:rPr>
                <w:lang w:eastAsia="en-NZ"/>
              </w:rPr>
            </w:pPr>
            <w:r w:rsidRPr="00B70C65">
              <w:rPr>
                <w:lang w:eastAsia="en-NZ"/>
              </w:rPr>
              <w:t>N</w:t>
            </w:r>
          </w:p>
        </w:tc>
        <w:tc>
          <w:tcPr>
            <w:tcW w:w="984" w:type="dxa"/>
            <w:tcBorders>
              <w:top w:val="single" w:sz="4" w:space="0" w:color="A6A6A6" w:themeColor="background1" w:themeShade="A6"/>
            </w:tcBorders>
            <w:shd w:val="clear" w:color="auto" w:fill="auto"/>
            <w:noWrap/>
            <w:vAlign w:val="bottom"/>
          </w:tcPr>
          <w:p w14:paraId="3B0BEE5E" w14:textId="77777777" w:rsidR="00673575" w:rsidRPr="00B70C65" w:rsidRDefault="00673575" w:rsidP="00442A06">
            <w:pPr>
              <w:pStyle w:val="TableText"/>
              <w:jc w:val="center"/>
              <w:rPr>
                <w:lang w:eastAsia="en-NZ"/>
              </w:rPr>
            </w:pPr>
            <w:r>
              <w:rPr>
                <w:lang w:eastAsia="en-NZ"/>
              </w:rPr>
              <w:t>GGG0008</w:t>
            </w:r>
          </w:p>
        </w:tc>
        <w:tc>
          <w:tcPr>
            <w:tcW w:w="510" w:type="dxa"/>
            <w:tcBorders>
              <w:top w:val="single" w:sz="4" w:space="0" w:color="A6A6A6" w:themeColor="background1" w:themeShade="A6"/>
            </w:tcBorders>
            <w:shd w:val="clear" w:color="auto" w:fill="auto"/>
            <w:noWrap/>
            <w:vAlign w:val="bottom"/>
          </w:tcPr>
          <w:p w14:paraId="53C46C81" w14:textId="77777777" w:rsidR="00673575" w:rsidRPr="00B70C65" w:rsidRDefault="00673575" w:rsidP="00442A06">
            <w:pPr>
              <w:pStyle w:val="TableText"/>
              <w:jc w:val="center"/>
              <w:rPr>
                <w:lang w:eastAsia="en-NZ"/>
              </w:rPr>
            </w:pPr>
          </w:p>
        </w:tc>
        <w:tc>
          <w:tcPr>
            <w:tcW w:w="709" w:type="dxa"/>
            <w:tcBorders>
              <w:top w:val="single" w:sz="4" w:space="0" w:color="A6A6A6" w:themeColor="background1" w:themeShade="A6"/>
            </w:tcBorders>
            <w:shd w:val="clear" w:color="auto" w:fill="auto"/>
            <w:noWrap/>
            <w:vAlign w:val="bottom"/>
          </w:tcPr>
          <w:p w14:paraId="31838155" w14:textId="77777777" w:rsidR="00673575" w:rsidRPr="00B70C65" w:rsidRDefault="00673575" w:rsidP="00442A06">
            <w:pPr>
              <w:pStyle w:val="TableText"/>
              <w:jc w:val="center"/>
              <w:rPr>
                <w:lang w:eastAsia="en-NZ"/>
              </w:rPr>
            </w:pPr>
          </w:p>
        </w:tc>
        <w:tc>
          <w:tcPr>
            <w:tcW w:w="718" w:type="dxa"/>
            <w:tcBorders>
              <w:top w:val="single" w:sz="4" w:space="0" w:color="A6A6A6" w:themeColor="background1" w:themeShade="A6"/>
            </w:tcBorders>
            <w:shd w:val="clear" w:color="auto" w:fill="auto"/>
            <w:noWrap/>
            <w:vAlign w:val="bottom"/>
          </w:tcPr>
          <w:p w14:paraId="1D056602" w14:textId="77777777" w:rsidR="00673575" w:rsidRPr="00B70C65" w:rsidRDefault="00673575" w:rsidP="00442A06">
            <w:pPr>
              <w:pStyle w:val="TableText"/>
              <w:jc w:val="center"/>
              <w:rPr>
                <w:lang w:eastAsia="en-NZ"/>
              </w:rPr>
            </w:pPr>
            <w:r>
              <w:rPr>
                <w:lang w:eastAsia="en-NZ"/>
              </w:rPr>
              <w:t>4</w:t>
            </w:r>
          </w:p>
        </w:tc>
        <w:tc>
          <w:tcPr>
            <w:tcW w:w="784" w:type="dxa"/>
            <w:tcBorders>
              <w:top w:val="single" w:sz="4" w:space="0" w:color="A6A6A6" w:themeColor="background1" w:themeShade="A6"/>
            </w:tcBorders>
            <w:shd w:val="clear" w:color="auto" w:fill="auto"/>
            <w:noWrap/>
            <w:vAlign w:val="bottom"/>
          </w:tcPr>
          <w:p w14:paraId="7327232E" w14:textId="77777777" w:rsidR="00673575" w:rsidRPr="00B70C65" w:rsidRDefault="00673575" w:rsidP="00442A06">
            <w:pPr>
              <w:pStyle w:val="TableText"/>
              <w:jc w:val="center"/>
              <w:rPr>
                <w:lang w:eastAsia="en-NZ"/>
              </w:rPr>
            </w:pPr>
            <w:r>
              <w:rPr>
                <w:lang w:eastAsia="en-NZ"/>
              </w:rPr>
              <w:t>350000</w:t>
            </w:r>
          </w:p>
        </w:tc>
        <w:tc>
          <w:tcPr>
            <w:tcW w:w="785" w:type="dxa"/>
            <w:tcBorders>
              <w:top w:val="single" w:sz="4" w:space="0" w:color="A6A6A6" w:themeColor="background1" w:themeShade="A6"/>
            </w:tcBorders>
            <w:shd w:val="clear" w:color="auto" w:fill="auto"/>
            <w:noWrap/>
            <w:vAlign w:val="bottom"/>
          </w:tcPr>
          <w:p w14:paraId="3F7D8E5A" w14:textId="77777777" w:rsidR="00673575" w:rsidRPr="00B70C65" w:rsidRDefault="00673575" w:rsidP="00442A06">
            <w:pPr>
              <w:pStyle w:val="TableText"/>
              <w:jc w:val="center"/>
              <w:rPr>
                <w:lang w:eastAsia="en-NZ"/>
              </w:rPr>
            </w:pPr>
            <w:r>
              <w:rPr>
                <w:lang w:eastAsia="en-NZ"/>
              </w:rPr>
              <w:t>25</w:t>
            </w:r>
          </w:p>
        </w:tc>
        <w:tc>
          <w:tcPr>
            <w:tcW w:w="784" w:type="dxa"/>
            <w:tcBorders>
              <w:top w:val="single" w:sz="4" w:space="0" w:color="A6A6A6" w:themeColor="background1" w:themeShade="A6"/>
            </w:tcBorders>
            <w:shd w:val="clear" w:color="auto" w:fill="auto"/>
            <w:noWrap/>
            <w:vAlign w:val="bottom"/>
          </w:tcPr>
          <w:p w14:paraId="4ECAE93D" w14:textId="77777777" w:rsidR="00673575" w:rsidRPr="00B70C65" w:rsidRDefault="00673575" w:rsidP="00442A06">
            <w:pPr>
              <w:pStyle w:val="TableText"/>
              <w:jc w:val="center"/>
              <w:rPr>
                <w:lang w:eastAsia="en-NZ"/>
              </w:rPr>
            </w:pPr>
            <w:r w:rsidRPr="005F5F65">
              <w:rPr>
                <w:lang w:eastAsia="en-NZ"/>
              </w:rPr>
              <w:t>21</w:t>
            </w:r>
          </w:p>
        </w:tc>
        <w:tc>
          <w:tcPr>
            <w:tcW w:w="614" w:type="dxa"/>
            <w:tcBorders>
              <w:top w:val="single" w:sz="4" w:space="0" w:color="A6A6A6" w:themeColor="background1" w:themeShade="A6"/>
            </w:tcBorders>
          </w:tcPr>
          <w:p w14:paraId="769E5E43" w14:textId="195A7502" w:rsidR="00673575" w:rsidRPr="00B70C65" w:rsidRDefault="00673575" w:rsidP="00EA0694">
            <w:pPr>
              <w:pStyle w:val="TableText"/>
              <w:rPr>
                <w:lang w:eastAsia="en-NZ"/>
              </w:rPr>
            </w:pPr>
          </w:p>
        </w:tc>
        <w:tc>
          <w:tcPr>
            <w:tcW w:w="709" w:type="dxa"/>
            <w:tcBorders>
              <w:top w:val="single" w:sz="4" w:space="0" w:color="A6A6A6" w:themeColor="background1" w:themeShade="A6"/>
            </w:tcBorders>
            <w:shd w:val="clear" w:color="auto" w:fill="auto"/>
            <w:noWrap/>
            <w:vAlign w:val="bottom"/>
          </w:tcPr>
          <w:p w14:paraId="59629B21" w14:textId="0BA93D39" w:rsidR="00673575" w:rsidRPr="00B70C65" w:rsidRDefault="00673575" w:rsidP="00442A06">
            <w:pPr>
              <w:pStyle w:val="TableText"/>
              <w:jc w:val="center"/>
              <w:rPr>
                <w:lang w:eastAsia="en-NZ"/>
              </w:rPr>
            </w:pPr>
          </w:p>
        </w:tc>
        <w:tc>
          <w:tcPr>
            <w:tcW w:w="709" w:type="dxa"/>
            <w:tcBorders>
              <w:top w:val="single" w:sz="4" w:space="0" w:color="A6A6A6" w:themeColor="background1" w:themeShade="A6"/>
            </w:tcBorders>
            <w:shd w:val="clear" w:color="auto" w:fill="auto"/>
            <w:noWrap/>
            <w:vAlign w:val="bottom"/>
          </w:tcPr>
          <w:p w14:paraId="36E63640" w14:textId="77777777" w:rsidR="00673575" w:rsidRPr="00B70C65" w:rsidRDefault="00673575" w:rsidP="00442A06">
            <w:pPr>
              <w:pStyle w:val="TableText"/>
              <w:jc w:val="center"/>
              <w:rPr>
                <w:lang w:eastAsia="en-NZ"/>
              </w:rPr>
            </w:pPr>
          </w:p>
        </w:tc>
        <w:tc>
          <w:tcPr>
            <w:tcW w:w="784" w:type="dxa"/>
            <w:tcBorders>
              <w:top w:val="single" w:sz="4" w:space="0" w:color="A6A6A6" w:themeColor="background1" w:themeShade="A6"/>
            </w:tcBorders>
            <w:shd w:val="clear" w:color="auto" w:fill="auto"/>
            <w:noWrap/>
            <w:vAlign w:val="bottom"/>
          </w:tcPr>
          <w:p w14:paraId="38BC195B" w14:textId="02962352" w:rsidR="00673575" w:rsidRPr="00B70C65" w:rsidRDefault="00673575" w:rsidP="00442A06">
            <w:pPr>
              <w:pStyle w:val="TableText"/>
              <w:jc w:val="center"/>
              <w:rPr>
                <w:lang w:eastAsia="en-NZ"/>
              </w:rPr>
            </w:pPr>
            <w:r>
              <w:rPr>
                <w:lang w:eastAsia="en-NZ"/>
              </w:rPr>
              <w:t>$</w:t>
            </w:r>
            <w:r w:rsidR="00315429">
              <w:rPr>
                <w:lang w:eastAsia="en-NZ"/>
              </w:rPr>
              <w:t>16.</w:t>
            </w:r>
            <w:r w:rsidR="000730FF">
              <w:rPr>
                <w:lang w:eastAsia="en-NZ"/>
              </w:rPr>
              <w:t>53</w:t>
            </w:r>
          </w:p>
        </w:tc>
        <w:tc>
          <w:tcPr>
            <w:tcW w:w="785" w:type="dxa"/>
            <w:tcBorders>
              <w:top w:val="single" w:sz="4" w:space="0" w:color="A6A6A6" w:themeColor="background1" w:themeShade="A6"/>
            </w:tcBorders>
            <w:shd w:val="clear" w:color="auto" w:fill="auto"/>
            <w:noWrap/>
            <w:vAlign w:val="bottom"/>
          </w:tcPr>
          <w:p w14:paraId="23258550" w14:textId="2307B402" w:rsidR="00673575" w:rsidRPr="00B70C65" w:rsidRDefault="00673575" w:rsidP="00442A06">
            <w:pPr>
              <w:pStyle w:val="TableText"/>
              <w:jc w:val="center"/>
              <w:rPr>
                <w:lang w:eastAsia="en-NZ"/>
              </w:rPr>
            </w:pPr>
            <w:r>
              <w:rPr>
                <w:lang w:eastAsia="en-NZ"/>
              </w:rPr>
              <w:t>$</w:t>
            </w:r>
            <w:r w:rsidR="00B076D9">
              <w:rPr>
                <w:lang w:eastAsia="en-NZ"/>
              </w:rPr>
              <w:t>14.14</w:t>
            </w:r>
          </w:p>
        </w:tc>
        <w:tc>
          <w:tcPr>
            <w:tcW w:w="784" w:type="dxa"/>
            <w:tcBorders>
              <w:top w:val="single" w:sz="4" w:space="0" w:color="A6A6A6" w:themeColor="background1" w:themeShade="A6"/>
            </w:tcBorders>
            <w:shd w:val="clear" w:color="auto" w:fill="auto"/>
            <w:noWrap/>
            <w:vAlign w:val="bottom"/>
          </w:tcPr>
          <w:p w14:paraId="71780BF3" w14:textId="54D5B191" w:rsidR="00673575" w:rsidRPr="00B70C65" w:rsidRDefault="00673575" w:rsidP="00442A06">
            <w:pPr>
              <w:pStyle w:val="TableText"/>
              <w:jc w:val="center"/>
              <w:rPr>
                <w:lang w:eastAsia="en-NZ"/>
              </w:rPr>
            </w:pPr>
            <w:r>
              <w:rPr>
                <w:lang w:eastAsia="en-NZ"/>
              </w:rPr>
              <w:t>$</w:t>
            </w:r>
            <w:r w:rsidR="00315429">
              <w:rPr>
                <w:lang w:eastAsia="en-NZ"/>
              </w:rPr>
              <w:t>30.</w:t>
            </w:r>
            <w:r w:rsidR="000730FF">
              <w:rPr>
                <w:lang w:eastAsia="en-NZ"/>
              </w:rPr>
              <w:t>67</w:t>
            </w:r>
          </w:p>
        </w:tc>
        <w:tc>
          <w:tcPr>
            <w:tcW w:w="785" w:type="dxa"/>
            <w:tcBorders>
              <w:top w:val="single" w:sz="4" w:space="0" w:color="A6A6A6" w:themeColor="background1" w:themeShade="A6"/>
            </w:tcBorders>
            <w:shd w:val="clear" w:color="auto" w:fill="auto"/>
            <w:noWrap/>
          </w:tcPr>
          <w:p w14:paraId="256F6AD5" w14:textId="77777777" w:rsidR="00673575" w:rsidRPr="00B70C65" w:rsidRDefault="00673575" w:rsidP="00442A06">
            <w:pPr>
              <w:pStyle w:val="TableText"/>
              <w:jc w:val="center"/>
              <w:rPr>
                <w:lang w:eastAsia="en-NZ"/>
              </w:rPr>
            </w:pPr>
          </w:p>
        </w:tc>
      </w:tr>
    </w:tbl>
    <w:p w14:paraId="55E97F5A" w14:textId="77777777" w:rsidR="00442A06" w:rsidRDefault="00442A06" w:rsidP="00442A06"/>
    <w:p w14:paraId="79C7708A" w14:textId="77777777" w:rsidR="003235C6" w:rsidRPr="00AE3E03" w:rsidRDefault="003235C6" w:rsidP="003235C6">
      <w:pPr>
        <w:pStyle w:val="Heading3"/>
      </w:pPr>
      <w:r w:rsidRPr="004D10B8">
        <w:t xml:space="preserve">Scenario 4 – Standard </w:t>
      </w:r>
      <w:r w:rsidR="000A373D">
        <w:t>t</w:t>
      </w:r>
      <w:r w:rsidRPr="004D10B8">
        <w:t xml:space="preserve">ravel and </w:t>
      </w:r>
      <w:r w:rsidR="000A373D">
        <w:t>e</w:t>
      </w:r>
      <w:r w:rsidRPr="004D10B8">
        <w:t xml:space="preserve">xceptional </w:t>
      </w:r>
      <w:r w:rsidR="000A373D">
        <w:t>t</w:t>
      </w:r>
      <w:r w:rsidRPr="004D10B8">
        <w:t>ravel, mixed funding (Ministry of Health / DHB claiming only)</w:t>
      </w:r>
    </w:p>
    <w:bookmarkStart w:id="23" w:name="_Hlk97045366"/>
    <w:p w14:paraId="73355DF5" w14:textId="77777777" w:rsidR="003235C6" w:rsidRDefault="00926CA6" w:rsidP="00DA0232">
      <w:pPr>
        <w:keepNext/>
      </w:pPr>
      <w:r w:rsidRPr="00BD6BDB">
        <w:object w:dxaOrig="9495" w:dyaOrig="1955" w14:anchorId="1AAD970E">
          <v:shape id="_x0000_i1028" type="#_x0000_t75" alt="Diagram showing travel to clients including kilometres travelled and time taken. This model includes visiting an ACC funded client" style="width:453.5pt;height:93.95pt" o:ole="">
            <v:imagedata r:id="rId33" o:title=""/>
          </v:shape>
          <o:OLEObject Type="Embed" ProgID="Visio.Drawing.11" ShapeID="_x0000_i1028" DrawAspect="Content" ObjectID="_1753525526" r:id="rId34"/>
        </w:object>
      </w:r>
      <w:bookmarkEnd w:id="23"/>
    </w:p>
    <w:p w14:paraId="61627BB5" w14:textId="55EBD463" w:rsidR="00442A06" w:rsidRDefault="00442A06" w:rsidP="00DA0232">
      <w:pPr>
        <w:keepNext/>
      </w:pPr>
    </w:p>
    <w:p w14:paraId="7501BEF9" w14:textId="3DF4B402" w:rsidR="00D306C5" w:rsidRDefault="00D306C5" w:rsidP="00D306C5">
      <w:pPr>
        <w:keepNext/>
        <w:spacing w:after="120"/>
      </w:pPr>
      <w:r>
        <w:t xml:space="preserve">For this round trip of exceptional </w:t>
      </w:r>
      <w:proofErr w:type="gramStart"/>
      <w:r>
        <w:t>travel</w:t>
      </w:r>
      <w:proofErr w:type="gramEnd"/>
      <w:r>
        <w:t xml:space="preserve"> the following </w:t>
      </w:r>
      <w:r w:rsidR="00FE03BE">
        <w:t>pay</w:t>
      </w:r>
      <w:r>
        <w:t xml:space="preserve">ment is calculated based on the employee’s </w:t>
      </w:r>
      <w:r w:rsidR="00FE03BE">
        <w:t>pay band</w:t>
      </w:r>
      <w:r>
        <w:t>:</w:t>
      </w:r>
    </w:p>
    <w:tbl>
      <w:tblPr>
        <w:tblW w:w="12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600"/>
        <w:gridCol w:w="2080"/>
        <w:gridCol w:w="1260"/>
        <w:gridCol w:w="4380"/>
        <w:gridCol w:w="1160"/>
      </w:tblGrid>
      <w:tr w:rsidR="0020030D" w:rsidRPr="0020030D" w14:paraId="41045EF2" w14:textId="77777777" w:rsidTr="0020030D">
        <w:trPr>
          <w:trHeight w:val="300"/>
        </w:trPr>
        <w:tc>
          <w:tcPr>
            <w:tcW w:w="2100" w:type="dxa"/>
            <w:shd w:val="clear" w:color="000000" w:fill="D9D9D9"/>
            <w:vAlign w:val="center"/>
            <w:hideMark/>
          </w:tcPr>
          <w:p w14:paraId="31D17FB8" w14:textId="77777777" w:rsidR="0020030D" w:rsidRPr="0020030D" w:rsidRDefault="0020030D" w:rsidP="0020030D">
            <w:pPr>
              <w:jc w:val="center"/>
              <w:rPr>
                <w:rFonts w:cs="Segoe UI"/>
                <w:b/>
                <w:bCs/>
                <w:color w:val="000000"/>
                <w:sz w:val="18"/>
                <w:szCs w:val="18"/>
                <w:lang w:eastAsia="zh-CN"/>
              </w:rPr>
            </w:pPr>
            <w:r w:rsidRPr="0020030D">
              <w:rPr>
                <w:rFonts w:cs="Segoe UI"/>
                <w:b/>
                <w:bCs/>
                <w:color w:val="000000"/>
                <w:sz w:val="18"/>
                <w:szCs w:val="18"/>
                <w:lang w:eastAsia="zh-CN"/>
              </w:rPr>
              <w:t>Visit</w:t>
            </w:r>
          </w:p>
        </w:tc>
        <w:tc>
          <w:tcPr>
            <w:tcW w:w="1600" w:type="dxa"/>
            <w:shd w:val="clear" w:color="000000" w:fill="D9D9D9"/>
            <w:vAlign w:val="center"/>
            <w:hideMark/>
          </w:tcPr>
          <w:p w14:paraId="4D1D9261" w14:textId="77777777" w:rsidR="0020030D" w:rsidRPr="0020030D" w:rsidRDefault="0020030D" w:rsidP="0020030D">
            <w:pPr>
              <w:jc w:val="center"/>
              <w:rPr>
                <w:rFonts w:cs="Segoe UI"/>
                <w:b/>
                <w:bCs/>
                <w:color w:val="000000"/>
                <w:sz w:val="18"/>
                <w:szCs w:val="18"/>
                <w:lang w:eastAsia="zh-CN"/>
              </w:rPr>
            </w:pPr>
            <w:r w:rsidRPr="0020030D">
              <w:rPr>
                <w:rFonts w:cs="Segoe UI"/>
                <w:b/>
                <w:bCs/>
                <w:color w:val="000000"/>
                <w:sz w:val="18"/>
                <w:szCs w:val="18"/>
                <w:lang w:eastAsia="zh-CN"/>
              </w:rPr>
              <w:t>Distance</w:t>
            </w:r>
          </w:p>
        </w:tc>
        <w:tc>
          <w:tcPr>
            <w:tcW w:w="2080" w:type="dxa"/>
            <w:shd w:val="clear" w:color="000000" w:fill="D9D9D9"/>
            <w:vAlign w:val="center"/>
            <w:hideMark/>
          </w:tcPr>
          <w:p w14:paraId="02857998" w14:textId="77777777" w:rsidR="0020030D" w:rsidRPr="0020030D" w:rsidRDefault="0020030D" w:rsidP="0020030D">
            <w:pPr>
              <w:jc w:val="center"/>
              <w:rPr>
                <w:rFonts w:cs="Segoe UI"/>
                <w:b/>
                <w:bCs/>
                <w:color w:val="000000"/>
                <w:sz w:val="18"/>
                <w:szCs w:val="18"/>
                <w:lang w:eastAsia="zh-CN"/>
              </w:rPr>
            </w:pPr>
            <w:r w:rsidRPr="0020030D">
              <w:rPr>
                <w:rFonts w:cs="Segoe UI"/>
                <w:b/>
                <w:bCs/>
                <w:color w:val="000000"/>
                <w:sz w:val="18"/>
                <w:szCs w:val="18"/>
                <w:lang w:eastAsia="zh-CN"/>
              </w:rPr>
              <w:t>Travel Time</w:t>
            </w:r>
          </w:p>
        </w:tc>
        <w:tc>
          <w:tcPr>
            <w:tcW w:w="1260" w:type="dxa"/>
            <w:shd w:val="clear" w:color="000000" w:fill="D9D9D9"/>
            <w:vAlign w:val="center"/>
            <w:hideMark/>
          </w:tcPr>
          <w:p w14:paraId="55967457" w14:textId="77777777" w:rsidR="0020030D" w:rsidRPr="0020030D" w:rsidRDefault="0020030D" w:rsidP="0020030D">
            <w:pPr>
              <w:jc w:val="center"/>
              <w:rPr>
                <w:rFonts w:cs="Segoe UI"/>
                <w:b/>
                <w:bCs/>
                <w:color w:val="000000"/>
                <w:sz w:val="18"/>
                <w:szCs w:val="18"/>
                <w:lang w:eastAsia="zh-CN"/>
              </w:rPr>
            </w:pPr>
            <w:proofErr w:type="spellStart"/>
            <w:r w:rsidRPr="0020030D">
              <w:rPr>
                <w:rFonts w:cs="Segoe UI"/>
                <w:b/>
                <w:bCs/>
                <w:color w:val="000000"/>
                <w:sz w:val="18"/>
                <w:szCs w:val="18"/>
                <w:lang w:eastAsia="zh-CN"/>
              </w:rPr>
              <w:t>PayBand</w:t>
            </w:r>
            <w:proofErr w:type="spellEnd"/>
          </w:p>
        </w:tc>
        <w:tc>
          <w:tcPr>
            <w:tcW w:w="4380" w:type="dxa"/>
            <w:shd w:val="clear" w:color="000000" w:fill="D9D9D9"/>
            <w:vAlign w:val="center"/>
            <w:hideMark/>
          </w:tcPr>
          <w:p w14:paraId="07FA0953" w14:textId="77777777" w:rsidR="0020030D" w:rsidRPr="0020030D" w:rsidRDefault="0020030D" w:rsidP="0020030D">
            <w:pPr>
              <w:rPr>
                <w:rFonts w:cs="Segoe UI"/>
                <w:b/>
                <w:bCs/>
                <w:color w:val="000000"/>
                <w:sz w:val="18"/>
                <w:szCs w:val="18"/>
                <w:lang w:eastAsia="zh-CN"/>
              </w:rPr>
            </w:pPr>
            <w:r w:rsidRPr="0020030D">
              <w:rPr>
                <w:rFonts w:cs="Segoe UI"/>
                <w:b/>
                <w:bCs/>
                <w:color w:val="000000"/>
                <w:sz w:val="18"/>
                <w:szCs w:val="18"/>
                <w:lang w:eastAsia="zh-CN"/>
              </w:rPr>
              <w:t>Calculation</w:t>
            </w:r>
          </w:p>
        </w:tc>
        <w:tc>
          <w:tcPr>
            <w:tcW w:w="1160" w:type="dxa"/>
            <w:shd w:val="clear" w:color="000000" w:fill="D9D9D9"/>
            <w:vAlign w:val="center"/>
            <w:hideMark/>
          </w:tcPr>
          <w:p w14:paraId="1E4465DC" w14:textId="77777777" w:rsidR="0020030D" w:rsidRPr="0020030D" w:rsidRDefault="0020030D" w:rsidP="0020030D">
            <w:pPr>
              <w:jc w:val="center"/>
              <w:rPr>
                <w:rFonts w:cs="Segoe UI"/>
                <w:b/>
                <w:bCs/>
                <w:color w:val="000000"/>
                <w:sz w:val="18"/>
                <w:szCs w:val="18"/>
                <w:lang w:eastAsia="zh-CN"/>
              </w:rPr>
            </w:pPr>
            <w:r w:rsidRPr="0020030D">
              <w:rPr>
                <w:rFonts w:cs="Segoe UI"/>
                <w:b/>
                <w:bCs/>
                <w:color w:val="000000"/>
                <w:sz w:val="18"/>
                <w:szCs w:val="18"/>
                <w:lang w:eastAsia="zh-CN"/>
              </w:rPr>
              <w:t>Payment</w:t>
            </w:r>
          </w:p>
        </w:tc>
      </w:tr>
      <w:tr w:rsidR="0020030D" w:rsidRPr="0020030D" w14:paraId="08E4332A" w14:textId="77777777" w:rsidTr="0020030D">
        <w:trPr>
          <w:trHeight w:val="315"/>
        </w:trPr>
        <w:tc>
          <w:tcPr>
            <w:tcW w:w="2100" w:type="dxa"/>
            <w:shd w:val="clear" w:color="auto" w:fill="auto"/>
            <w:vAlign w:val="center"/>
            <w:hideMark/>
          </w:tcPr>
          <w:p w14:paraId="5FBB4254"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1</w:t>
            </w:r>
          </w:p>
        </w:tc>
        <w:tc>
          <w:tcPr>
            <w:tcW w:w="1600" w:type="dxa"/>
            <w:shd w:val="clear" w:color="auto" w:fill="auto"/>
            <w:vAlign w:val="center"/>
            <w:hideMark/>
          </w:tcPr>
          <w:p w14:paraId="2DEC773E"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4 km</w:t>
            </w:r>
          </w:p>
        </w:tc>
        <w:tc>
          <w:tcPr>
            <w:tcW w:w="2080" w:type="dxa"/>
            <w:shd w:val="clear" w:color="auto" w:fill="auto"/>
            <w:vAlign w:val="center"/>
            <w:hideMark/>
          </w:tcPr>
          <w:p w14:paraId="63A7607C"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 </w:t>
            </w:r>
          </w:p>
        </w:tc>
        <w:tc>
          <w:tcPr>
            <w:tcW w:w="1260" w:type="dxa"/>
            <w:shd w:val="clear" w:color="auto" w:fill="auto"/>
            <w:vAlign w:val="center"/>
            <w:hideMark/>
          </w:tcPr>
          <w:p w14:paraId="272D6285"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4b</w:t>
            </w:r>
          </w:p>
        </w:tc>
        <w:tc>
          <w:tcPr>
            <w:tcW w:w="4380" w:type="dxa"/>
            <w:shd w:val="clear" w:color="auto" w:fill="auto"/>
            <w:vAlign w:val="center"/>
            <w:hideMark/>
          </w:tcPr>
          <w:p w14:paraId="13294A42"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1st visit, less than 15km no payment no payment</w:t>
            </w:r>
          </w:p>
        </w:tc>
        <w:tc>
          <w:tcPr>
            <w:tcW w:w="1160" w:type="dxa"/>
            <w:shd w:val="clear" w:color="auto" w:fill="auto"/>
            <w:vAlign w:val="center"/>
            <w:hideMark/>
          </w:tcPr>
          <w:p w14:paraId="32127376"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$0.00</w:t>
            </w:r>
          </w:p>
        </w:tc>
      </w:tr>
      <w:tr w:rsidR="0020030D" w:rsidRPr="0020030D" w14:paraId="2A6F368E" w14:textId="77777777" w:rsidTr="0020030D">
        <w:trPr>
          <w:trHeight w:val="315"/>
        </w:trPr>
        <w:tc>
          <w:tcPr>
            <w:tcW w:w="2100" w:type="dxa"/>
            <w:shd w:val="clear" w:color="auto" w:fill="auto"/>
            <w:vAlign w:val="center"/>
            <w:hideMark/>
          </w:tcPr>
          <w:p w14:paraId="358B75B3"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2 (ACC)</w:t>
            </w:r>
          </w:p>
        </w:tc>
        <w:tc>
          <w:tcPr>
            <w:tcW w:w="1600" w:type="dxa"/>
            <w:shd w:val="clear" w:color="auto" w:fill="auto"/>
            <w:vAlign w:val="center"/>
            <w:hideMark/>
          </w:tcPr>
          <w:p w14:paraId="422F2AA5"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20 km</w:t>
            </w:r>
          </w:p>
        </w:tc>
        <w:tc>
          <w:tcPr>
            <w:tcW w:w="2080" w:type="dxa"/>
            <w:shd w:val="clear" w:color="auto" w:fill="auto"/>
            <w:vAlign w:val="center"/>
            <w:hideMark/>
          </w:tcPr>
          <w:p w14:paraId="2683D4E2"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25 minutes</w:t>
            </w:r>
          </w:p>
        </w:tc>
        <w:tc>
          <w:tcPr>
            <w:tcW w:w="1260" w:type="dxa"/>
            <w:shd w:val="clear" w:color="auto" w:fill="auto"/>
            <w:vAlign w:val="center"/>
            <w:hideMark/>
          </w:tcPr>
          <w:p w14:paraId="2A8AACE2"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4b</w:t>
            </w:r>
          </w:p>
        </w:tc>
        <w:tc>
          <w:tcPr>
            <w:tcW w:w="4380" w:type="dxa"/>
            <w:shd w:val="clear" w:color="auto" w:fill="auto"/>
            <w:vAlign w:val="center"/>
            <w:hideMark/>
          </w:tcPr>
          <w:p w14:paraId="25171838"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no payment, need to be claimed with ACC.</w:t>
            </w:r>
          </w:p>
        </w:tc>
        <w:tc>
          <w:tcPr>
            <w:tcW w:w="1160" w:type="dxa"/>
            <w:shd w:val="clear" w:color="auto" w:fill="auto"/>
            <w:vAlign w:val="center"/>
            <w:hideMark/>
          </w:tcPr>
          <w:p w14:paraId="0208E614"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ACC</w:t>
            </w:r>
          </w:p>
        </w:tc>
      </w:tr>
      <w:tr w:rsidR="0020030D" w:rsidRPr="0020030D" w14:paraId="69597DBA" w14:textId="77777777" w:rsidTr="0020030D">
        <w:trPr>
          <w:trHeight w:val="315"/>
        </w:trPr>
        <w:tc>
          <w:tcPr>
            <w:tcW w:w="2100" w:type="dxa"/>
            <w:shd w:val="clear" w:color="auto" w:fill="auto"/>
            <w:vAlign w:val="center"/>
            <w:hideMark/>
          </w:tcPr>
          <w:p w14:paraId="078C9C4A"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3</w:t>
            </w:r>
          </w:p>
        </w:tc>
        <w:tc>
          <w:tcPr>
            <w:tcW w:w="1600" w:type="dxa"/>
            <w:shd w:val="clear" w:color="auto" w:fill="auto"/>
            <w:vAlign w:val="center"/>
            <w:hideMark/>
          </w:tcPr>
          <w:p w14:paraId="38547DED"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17 km</w:t>
            </w:r>
          </w:p>
        </w:tc>
        <w:tc>
          <w:tcPr>
            <w:tcW w:w="2080" w:type="dxa"/>
            <w:shd w:val="clear" w:color="auto" w:fill="auto"/>
            <w:vAlign w:val="center"/>
            <w:hideMark/>
          </w:tcPr>
          <w:p w14:paraId="1C6FCC09"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20 minutes</w:t>
            </w:r>
          </w:p>
        </w:tc>
        <w:tc>
          <w:tcPr>
            <w:tcW w:w="1260" w:type="dxa"/>
            <w:shd w:val="clear" w:color="auto" w:fill="auto"/>
            <w:vAlign w:val="center"/>
            <w:hideMark/>
          </w:tcPr>
          <w:p w14:paraId="07F32E12"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4b</w:t>
            </w:r>
          </w:p>
        </w:tc>
        <w:tc>
          <w:tcPr>
            <w:tcW w:w="4380" w:type="dxa"/>
            <w:shd w:val="clear" w:color="auto" w:fill="auto"/>
            <w:vAlign w:val="center"/>
            <w:hideMark/>
          </w:tcPr>
          <w:p w14:paraId="173B0FE1" w14:textId="2509EB09"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Time:20*(</w:t>
            </w:r>
            <w:r w:rsidR="00315429">
              <w:rPr>
                <w:rFonts w:cs="Segoe UI"/>
                <w:color w:val="000000"/>
                <w:sz w:val="18"/>
                <w:szCs w:val="18"/>
                <w:lang w:eastAsia="zh-CN"/>
              </w:rPr>
              <w:t>3</w:t>
            </w:r>
            <w:r w:rsidR="000730FF">
              <w:rPr>
                <w:rFonts w:cs="Segoe UI"/>
                <w:color w:val="000000"/>
                <w:sz w:val="18"/>
                <w:szCs w:val="18"/>
                <w:lang w:eastAsia="zh-CN"/>
              </w:rPr>
              <w:t>9.66</w:t>
            </w:r>
            <w:r w:rsidRPr="0020030D">
              <w:rPr>
                <w:rFonts w:cs="Segoe UI"/>
                <w:color w:val="000000"/>
                <w:sz w:val="18"/>
                <w:szCs w:val="18"/>
                <w:lang w:eastAsia="zh-CN"/>
              </w:rPr>
              <w:t>/60) + Distance:17*0.6</w:t>
            </w:r>
            <w:r w:rsidR="00B076D9">
              <w:rPr>
                <w:rFonts w:cs="Segoe UI"/>
                <w:color w:val="000000"/>
                <w:sz w:val="18"/>
                <w:szCs w:val="18"/>
                <w:lang w:eastAsia="zh-CN"/>
              </w:rPr>
              <w:t>731</w:t>
            </w:r>
          </w:p>
        </w:tc>
        <w:tc>
          <w:tcPr>
            <w:tcW w:w="1160" w:type="dxa"/>
            <w:shd w:val="clear" w:color="auto" w:fill="auto"/>
            <w:vAlign w:val="center"/>
            <w:hideMark/>
          </w:tcPr>
          <w:p w14:paraId="4FDCEC13" w14:textId="088A7D35"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w:t>
            </w:r>
            <w:r w:rsidR="00315429">
              <w:rPr>
                <w:rFonts w:cs="Segoe UI"/>
                <w:color w:val="000000"/>
                <w:sz w:val="18"/>
                <w:szCs w:val="18"/>
                <w:lang w:eastAsia="zh-CN"/>
              </w:rPr>
              <w:t>24.</w:t>
            </w:r>
            <w:r w:rsidR="000730FF">
              <w:rPr>
                <w:rFonts w:cs="Segoe UI"/>
                <w:color w:val="000000"/>
                <w:sz w:val="18"/>
                <w:szCs w:val="18"/>
                <w:lang w:eastAsia="zh-CN"/>
              </w:rPr>
              <w:t>66</w:t>
            </w:r>
          </w:p>
        </w:tc>
      </w:tr>
      <w:tr w:rsidR="0020030D" w:rsidRPr="0020030D" w14:paraId="08B1FD9E" w14:textId="77777777" w:rsidTr="0020030D">
        <w:trPr>
          <w:trHeight w:val="315"/>
        </w:trPr>
        <w:tc>
          <w:tcPr>
            <w:tcW w:w="2100" w:type="dxa"/>
            <w:shd w:val="clear" w:color="auto" w:fill="auto"/>
            <w:vAlign w:val="center"/>
            <w:hideMark/>
          </w:tcPr>
          <w:p w14:paraId="293926D5"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Home</w:t>
            </w:r>
          </w:p>
        </w:tc>
        <w:tc>
          <w:tcPr>
            <w:tcW w:w="1600" w:type="dxa"/>
            <w:shd w:val="clear" w:color="auto" w:fill="auto"/>
            <w:vAlign w:val="center"/>
            <w:hideMark/>
          </w:tcPr>
          <w:p w14:paraId="10938030"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10 km</w:t>
            </w:r>
          </w:p>
        </w:tc>
        <w:tc>
          <w:tcPr>
            <w:tcW w:w="2080" w:type="dxa"/>
            <w:shd w:val="clear" w:color="auto" w:fill="auto"/>
            <w:vAlign w:val="center"/>
            <w:hideMark/>
          </w:tcPr>
          <w:p w14:paraId="05A97DDE"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 </w:t>
            </w:r>
          </w:p>
        </w:tc>
        <w:tc>
          <w:tcPr>
            <w:tcW w:w="1260" w:type="dxa"/>
            <w:shd w:val="clear" w:color="auto" w:fill="auto"/>
            <w:vAlign w:val="center"/>
            <w:hideMark/>
          </w:tcPr>
          <w:p w14:paraId="524E6B9D"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4b</w:t>
            </w:r>
          </w:p>
        </w:tc>
        <w:tc>
          <w:tcPr>
            <w:tcW w:w="4380" w:type="dxa"/>
            <w:shd w:val="clear" w:color="auto" w:fill="auto"/>
            <w:vAlign w:val="center"/>
            <w:hideMark/>
          </w:tcPr>
          <w:p w14:paraId="25834831"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less than 15km no payment</w:t>
            </w:r>
          </w:p>
        </w:tc>
        <w:tc>
          <w:tcPr>
            <w:tcW w:w="1160" w:type="dxa"/>
            <w:shd w:val="clear" w:color="auto" w:fill="auto"/>
            <w:vAlign w:val="center"/>
            <w:hideMark/>
          </w:tcPr>
          <w:p w14:paraId="387557B1" w14:textId="77777777" w:rsidR="0020030D" w:rsidRPr="0020030D" w:rsidRDefault="0020030D" w:rsidP="0020030D">
            <w:pPr>
              <w:jc w:val="center"/>
              <w:rPr>
                <w:rFonts w:cs="Segoe UI"/>
                <w:color w:val="000000"/>
                <w:sz w:val="18"/>
                <w:szCs w:val="18"/>
                <w:lang w:eastAsia="zh-CN"/>
              </w:rPr>
            </w:pPr>
            <w:r w:rsidRPr="0020030D">
              <w:rPr>
                <w:rFonts w:cs="Segoe UI"/>
                <w:color w:val="000000"/>
                <w:sz w:val="18"/>
                <w:szCs w:val="18"/>
                <w:lang w:eastAsia="zh-CN"/>
              </w:rPr>
              <w:t>$0.00</w:t>
            </w:r>
          </w:p>
        </w:tc>
      </w:tr>
    </w:tbl>
    <w:p w14:paraId="6FAA7AAE" w14:textId="7A3149C3" w:rsidR="0020030D" w:rsidRDefault="0020030D" w:rsidP="00D306C5">
      <w:pPr>
        <w:keepNext/>
        <w:spacing w:after="120"/>
      </w:pPr>
    </w:p>
    <w:p w14:paraId="65D9AB8B" w14:textId="77777777" w:rsidR="003235C6" w:rsidRDefault="003235C6" w:rsidP="00442A06">
      <w:pPr>
        <w:spacing w:after="120"/>
      </w:pPr>
      <w:r>
        <w:t>Relevant part of the claim:</w:t>
      </w:r>
    </w:p>
    <w:tbl>
      <w:tblPr>
        <w:tblW w:w="15344"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110"/>
        <w:gridCol w:w="1110"/>
        <w:gridCol w:w="1111"/>
        <w:gridCol w:w="700"/>
        <w:gridCol w:w="988"/>
        <w:gridCol w:w="1110"/>
        <w:gridCol w:w="1110"/>
        <w:gridCol w:w="1111"/>
        <w:gridCol w:w="1110"/>
        <w:gridCol w:w="922"/>
        <w:gridCol w:w="1299"/>
        <w:gridCol w:w="1111"/>
        <w:gridCol w:w="1276"/>
        <w:gridCol w:w="1276"/>
      </w:tblGrid>
      <w:tr w:rsidR="0020030D" w:rsidRPr="00B91B22" w14:paraId="12F0B1B3" w14:textId="4010D201" w:rsidTr="009B4450">
        <w:trPr>
          <w:cantSplit/>
        </w:trPr>
        <w:tc>
          <w:tcPr>
            <w:tcW w:w="1110" w:type="dxa"/>
            <w:tcBorders>
              <w:top w:val="nil"/>
              <w:bottom w:val="nil"/>
            </w:tcBorders>
            <w:shd w:val="clear" w:color="auto" w:fill="D9D9D9" w:themeFill="background1" w:themeFillShade="D9"/>
            <w:noWrap/>
            <w:hideMark/>
          </w:tcPr>
          <w:p w14:paraId="6A96DF77" w14:textId="77777777" w:rsidR="0020030D" w:rsidRPr="00B91B22" w:rsidRDefault="0020030D" w:rsidP="00870848">
            <w:pPr>
              <w:pStyle w:val="TableText"/>
              <w:jc w:val="center"/>
              <w:rPr>
                <w:b/>
                <w:lang w:eastAsia="en-NZ"/>
              </w:rPr>
            </w:pPr>
            <w:r w:rsidRPr="00B91B22">
              <w:rPr>
                <w:b/>
                <w:lang w:eastAsia="en-NZ"/>
              </w:rPr>
              <w:t>IBT</w:t>
            </w:r>
            <w:r>
              <w:rPr>
                <w:b/>
                <w:lang w:eastAsia="en-NZ"/>
              </w:rPr>
              <w:br/>
            </w:r>
            <w:r w:rsidRPr="00B91B22">
              <w:rPr>
                <w:b/>
                <w:lang w:eastAsia="en-NZ"/>
              </w:rPr>
              <w:t>PSO</w:t>
            </w:r>
          </w:p>
        </w:tc>
        <w:tc>
          <w:tcPr>
            <w:tcW w:w="1110" w:type="dxa"/>
            <w:tcBorders>
              <w:top w:val="nil"/>
              <w:bottom w:val="nil"/>
            </w:tcBorders>
            <w:shd w:val="clear" w:color="auto" w:fill="D9D9D9" w:themeFill="background1" w:themeFillShade="D9"/>
            <w:noWrap/>
            <w:hideMark/>
          </w:tcPr>
          <w:p w14:paraId="3907CE9E" w14:textId="77777777" w:rsidR="0020030D" w:rsidRPr="00B91B22" w:rsidRDefault="0020030D" w:rsidP="00870848">
            <w:pPr>
              <w:pStyle w:val="TableText"/>
              <w:jc w:val="center"/>
              <w:rPr>
                <w:b/>
                <w:lang w:eastAsia="en-NZ"/>
              </w:rPr>
            </w:pPr>
            <w:r w:rsidRPr="00B91B22">
              <w:rPr>
                <w:b/>
                <w:lang w:eastAsia="en-NZ"/>
              </w:rPr>
              <w:t>Employee</w:t>
            </w:r>
            <w:r>
              <w:rPr>
                <w:b/>
                <w:lang w:eastAsia="en-NZ"/>
              </w:rPr>
              <w:t xml:space="preserve"> </w:t>
            </w:r>
            <w:r w:rsidRPr="00B91B22">
              <w:rPr>
                <w:b/>
                <w:lang w:eastAsia="en-NZ"/>
              </w:rPr>
              <w:t>ID</w:t>
            </w:r>
          </w:p>
        </w:tc>
        <w:tc>
          <w:tcPr>
            <w:tcW w:w="1111" w:type="dxa"/>
            <w:tcBorders>
              <w:top w:val="nil"/>
              <w:bottom w:val="nil"/>
            </w:tcBorders>
            <w:shd w:val="clear" w:color="auto" w:fill="D9D9D9" w:themeFill="background1" w:themeFillShade="D9"/>
            <w:noWrap/>
            <w:hideMark/>
          </w:tcPr>
          <w:p w14:paraId="7B8E5CEF" w14:textId="77777777" w:rsidR="0020030D" w:rsidRPr="00B91B22" w:rsidRDefault="0020030D" w:rsidP="00870848">
            <w:pPr>
              <w:pStyle w:val="TableText"/>
              <w:jc w:val="center"/>
              <w:rPr>
                <w:b/>
                <w:lang w:eastAsia="en-NZ"/>
              </w:rPr>
            </w:pPr>
            <w:r w:rsidRPr="00B91B22">
              <w:rPr>
                <w:b/>
                <w:lang w:eastAsia="en-NZ"/>
              </w:rPr>
              <w:t>Visit</w:t>
            </w:r>
            <w:r>
              <w:rPr>
                <w:b/>
                <w:lang w:eastAsia="en-NZ"/>
              </w:rPr>
              <w:br/>
              <w:t>d</w:t>
            </w:r>
            <w:r w:rsidRPr="00B91B22">
              <w:rPr>
                <w:b/>
                <w:lang w:eastAsia="en-NZ"/>
              </w:rPr>
              <w:t>ate</w:t>
            </w:r>
          </w:p>
        </w:tc>
        <w:tc>
          <w:tcPr>
            <w:tcW w:w="700" w:type="dxa"/>
            <w:tcBorders>
              <w:top w:val="nil"/>
              <w:bottom w:val="nil"/>
            </w:tcBorders>
            <w:shd w:val="clear" w:color="auto" w:fill="D9D9D9" w:themeFill="background1" w:themeFillShade="D9"/>
            <w:noWrap/>
            <w:hideMark/>
          </w:tcPr>
          <w:p w14:paraId="1F903F5A" w14:textId="77777777" w:rsidR="0020030D" w:rsidRPr="00B91B22" w:rsidRDefault="0020030D" w:rsidP="00870848">
            <w:pPr>
              <w:pStyle w:val="TableText"/>
              <w:jc w:val="center"/>
              <w:rPr>
                <w:b/>
                <w:lang w:eastAsia="en-NZ"/>
              </w:rPr>
            </w:pPr>
            <w:r w:rsidRPr="00B91B22">
              <w:rPr>
                <w:b/>
                <w:lang w:eastAsia="en-NZ"/>
              </w:rPr>
              <w:t>Visit</w:t>
            </w:r>
            <w:r>
              <w:rPr>
                <w:b/>
                <w:lang w:eastAsia="en-NZ"/>
              </w:rPr>
              <w:br/>
              <w:t>t</w:t>
            </w:r>
            <w:r w:rsidRPr="00B91B22">
              <w:rPr>
                <w:b/>
                <w:lang w:eastAsia="en-NZ"/>
              </w:rPr>
              <w:t>ime</w:t>
            </w:r>
          </w:p>
        </w:tc>
        <w:tc>
          <w:tcPr>
            <w:tcW w:w="988" w:type="dxa"/>
            <w:tcBorders>
              <w:top w:val="nil"/>
              <w:bottom w:val="nil"/>
            </w:tcBorders>
            <w:shd w:val="clear" w:color="auto" w:fill="D9D9D9" w:themeFill="background1" w:themeFillShade="D9"/>
            <w:hideMark/>
          </w:tcPr>
          <w:p w14:paraId="7BDB235A" w14:textId="77777777" w:rsidR="0020030D" w:rsidRPr="00B91B22" w:rsidRDefault="0020030D" w:rsidP="00870848">
            <w:pPr>
              <w:pStyle w:val="TableText"/>
              <w:jc w:val="center"/>
              <w:rPr>
                <w:b/>
                <w:lang w:eastAsia="en-NZ"/>
              </w:rPr>
            </w:pPr>
            <w:r w:rsidRPr="00B91B22">
              <w:rPr>
                <w:b/>
                <w:lang w:eastAsia="en-NZ"/>
              </w:rPr>
              <w:t>Post</w:t>
            </w:r>
            <w:r>
              <w:rPr>
                <w:b/>
                <w:lang w:eastAsia="en-NZ"/>
              </w:rPr>
              <w:br/>
              <w:t>c</w:t>
            </w:r>
            <w:r w:rsidRPr="00B91B22">
              <w:rPr>
                <w:b/>
                <w:lang w:eastAsia="en-NZ"/>
              </w:rPr>
              <w:t>ode</w:t>
            </w:r>
          </w:p>
        </w:tc>
        <w:tc>
          <w:tcPr>
            <w:tcW w:w="1110" w:type="dxa"/>
            <w:tcBorders>
              <w:top w:val="nil"/>
              <w:bottom w:val="nil"/>
            </w:tcBorders>
            <w:shd w:val="clear" w:color="auto" w:fill="D9D9D9" w:themeFill="background1" w:themeFillShade="D9"/>
            <w:hideMark/>
          </w:tcPr>
          <w:p w14:paraId="20E834B9" w14:textId="77777777" w:rsidR="0020030D" w:rsidRPr="00B91B22" w:rsidRDefault="0020030D" w:rsidP="00870848">
            <w:pPr>
              <w:pStyle w:val="TableText"/>
              <w:jc w:val="center"/>
              <w:rPr>
                <w:b/>
                <w:lang w:eastAsia="en-NZ"/>
              </w:rPr>
            </w:pPr>
            <w:r w:rsidRPr="00B91B22">
              <w:rPr>
                <w:b/>
                <w:lang w:eastAsia="en-NZ"/>
              </w:rPr>
              <w:t>First</w:t>
            </w:r>
            <w:r>
              <w:rPr>
                <w:b/>
                <w:lang w:eastAsia="en-NZ"/>
              </w:rPr>
              <w:br/>
              <w:t>v</w:t>
            </w:r>
            <w:r w:rsidRPr="00B91B22">
              <w:rPr>
                <w:b/>
                <w:lang w:eastAsia="en-NZ"/>
              </w:rPr>
              <w:t>isit</w:t>
            </w:r>
          </w:p>
        </w:tc>
        <w:tc>
          <w:tcPr>
            <w:tcW w:w="1110" w:type="dxa"/>
            <w:tcBorders>
              <w:top w:val="nil"/>
              <w:bottom w:val="nil"/>
            </w:tcBorders>
            <w:shd w:val="clear" w:color="auto" w:fill="D9D9D9" w:themeFill="background1" w:themeFillShade="D9"/>
            <w:hideMark/>
          </w:tcPr>
          <w:p w14:paraId="073B6EF5" w14:textId="77777777" w:rsidR="0020030D" w:rsidRPr="00B91B22" w:rsidRDefault="0020030D" w:rsidP="00870848">
            <w:pPr>
              <w:pStyle w:val="TableText"/>
              <w:jc w:val="center"/>
              <w:rPr>
                <w:b/>
                <w:lang w:eastAsia="en-NZ"/>
              </w:rPr>
            </w:pPr>
            <w:r w:rsidRPr="00B91B22">
              <w:rPr>
                <w:b/>
                <w:lang w:eastAsia="en-NZ"/>
              </w:rPr>
              <w:t>Person</w:t>
            </w:r>
            <w:r>
              <w:rPr>
                <w:b/>
                <w:lang w:eastAsia="en-NZ"/>
              </w:rPr>
              <w:br/>
            </w:r>
            <w:r w:rsidRPr="00B91B22">
              <w:rPr>
                <w:b/>
                <w:lang w:eastAsia="en-NZ"/>
              </w:rPr>
              <w:t>NHI</w:t>
            </w:r>
          </w:p>
        </w:tc>
        <w:tc>
          <w:tcPr>
            <w:tcW w:w="1111" w:type="dxa"/>
            <w:tcBorders>
              <w:top w:val="nil"/>
              <w:bottom w:val="nil"/>
            </w:tcBorders>
            <w:shd w:val="clear" w:color="auto" w:fill="D9D9D9" w:themeFill="background1" w:themeFillShade="D9"/>
            <w:hideMark/>
          </w:tcPr>
          <w:p w14:paraId="0E1C6700" w14:textId="77777777" w:rsidR="0020030D" w:rsidRPr="00B91B22" w:rsidRDefault="0020030D" w:rsidP="00870848">
            <w:pPr>
              <w:pStyle w:val="TableText"/>
              <w:jc w:val="center"/>
              <w:rPr>
                <w:b/>
                <w:lang w:eastAsia="en-NZ"/>
              </w:rPr>
            </w:pPr>
            <w:r w:rsidRPr="00B91B22">
              <w:rPr>
                <w:b/>
                <w:lang w:eastAsia="en-NZ"/>
              </w:rPr>
              <w:t>Funder</w:t>
            </w:r>
          </w:p>
        </w:tc>
        <w:tc>
          <w:tcPr>
            <w:tcW w:w="1110" w:type="dxa"/>
            <w:tcBorders>
              <w:top w:val="nil"/>
              <w:bottom w:val="nil"/>
            </w:tcBorders>
            <w:shd w:val="clear" w:color="auto" w:fill="D9D9D9" w:themeFill="background1" w:themeFillShade="D9"/>
            <w:hideMark/>
          </w:tcPr>
          <w:p w14:paraId="72A8351A" w14:textId="77777777" w:rsidR="0020030D" w:rsidRPr="00B91B22" w:rsidRDefault="0020030D" w:rsidP="00870848">
            <w:pPr>
              <w:pStyle w:val="TableText"/>
              <w:jc w:val="center"/>
              <w:rPr>
                <w:b/>
                <w:lang w:eastAsia="en-NZ"/>
              </w:rPr>
            </w:pPr>
            <w:r w:rsidRPr="00B91B22">
              <w:rPr>
                <w:b/>
                <w:lang w:eastAsia="en-NZ"/>
              </w:rPr>
              <w:t>FFS/</w:t>
            </w:r>
            <w:r>
              <w:rPr>
                <w:b/>
                <w:lang w:eastAsia="en-NZ"/>
              </w:rPr>
              <w:br/>
              <w:t>b</w:t>
            </w:r>
            <w:r w:rsidRPr="00B91B22">
              <w:rPr>
                <w:b/>
                <w:lang w:eastAsia="en-NZ"/>
              </w:rPr>
              <w:t>ulk</w:t>
            </w:r>
          </w:p>
        </w:tc>
        <w:tc>
          <w:tcPr>
            <w:tcW w:w="922" w:type="dxa"/>
            <w:tcBorders>
              <w:top w:val="nil"/>
              <w:bottom w:val="nil"/>
            </w:tcBorders>
            <w:shd w:val="clear" w:color="auto" w:fill="D9D9D9" w:themeFill="background1" w:themeFillShade="D9"/>
            <w:hideMark/>
          </w:tcPr>
          <w:p w14:paraId="3A0A18F0" w14:textId="77777777" w:rsidR="0020030D" w:rsidRPr="00B91B22" w:rsidRDefault="0020030D" w:rsidP="00870848">
            <w:pPr>
              <w:pStyle w:val="TableText"/>
              <w:jc w:val="center"/>
              <w:rPr>
                <w:b/>
                <w:lang w:eastAsia="en-NZ"/>
              </w:rPr>
            </w:pPr>
            <w:r w:rsidRPr="00B91B22">
              <w:rPr>
                <w:b/>
                <w:lang w:eastAsia="en-NZ"/>
              </w:rPr>
              <w:t>Record</w:t>
            </w:r>
            <w:r>
              <w:rPr>
                <w:b/>
                <w:lang w:eastAsia="en-NZ"/>
              </w:rPr>
              <w:br/>
            </w:r>
            <w:r w:rsidRPr="00B91B22">
              <w:rPr>
                <w:b/>
                <w:lang w:eastAsia="en-NZ"/>
              </w:rPr>
              <w:t>ID</w:t>
            </w:r>
          </w:p>
        </w:tc>
        <w:tc>
          <w:tcPr>
            <w:tcW w:w="1299" w:type="dxa"/>
            <w:tcBorders>
              <w:top w:val="nil"/>
              <w:bottom w:val="nil"/>
            </w:tcBorders>
            <w:shd w:val="clear" w:color="auto" w:fill="D9D9D9" w:themeFill="background1" w:themeFillShade="D9"/>
            <w:hideMark/>
          </w:tcPr>
          <w:p w14:paraId="306B77A5" w14:textId="77777777" w:rsidR="0020030D" w:rsidRPr="00B91B22" w:rsidRDefault="0020030D" w:rsidP="00870848">
            <w:pPr>
              <w:pStyle w:val="TableText"/>
              <w:jc w:val="center"/>
              <w:rPr>
                <w:b/>
                <w:lang w:eastAsia="en-NZ"/>
              </w:rPr>
            </w:pPr>
            <w:r w:rsidRPr="00B91B22">
              <w:rPr>
                <w:b/>
                <w:lang w:eastAsia="en-NZ"/>
              </w:rPr>
              <w:t>Agreement</w:t>
            </w:r>
            <w:r>
              <w:rPr>
                <w:b/>
                <w:lang w:eastAsia="en-NZ"/>
              </w:rPr>
              <w:t xml:space="preserve"> n</w:t>
            </w:r>
            <w:r w:rsidRPr="00B91B22">
              <w:rPr>
                <w:b/>
                <w:lang w:eastAsia="en-NZ"/>
              </w:rPr>
              <w:t>umber</w:t>
            </w:r>
          </w:p>
        </w:tc>
        <w:tc>
          <w:tcPr>
            <w:tcW w:w="1111" w:type="dxa"/>
            <w:tcBorders>
              <w:top w:val="nil"/>
              <w:bottom w:val="nil"/>
            </w:tcBorders>
            <w:shd w:val="clear" w:color="auto" w:fill="D9D9D9" w:themeFill="background1" w:themeFillShade="D9"/>
            <w:hideMark/>
          </w:tcPr>
          <w:p w14:paraId="25D9C138" w14:textId="77777777" w:rsidR="0020030D" w:rsidRPr="00B91B22" w:rsidRDefault="0020030D" w:rsidP="00870848">
            <w:pPr>
              <w:pStyle w:val="TableText"/>
              <w:jc w:val="center"/>
              <w:rPr>
                <w:b/>
                <w:lang w:eastAsia="en-NZ"/>
              </w:rPr>
            </w:pPr>
            <w:proofErr w:type="spellStart"/>
            <w:r w:rsidRPr="00B91B22">
              <w:rPr>
                <w:b/>
                <w:lang w:eastAsia="en-NZ"/>
              </w:rPr>
              <w:t>Excep</w:t>
            </w:r>
            <w:proofErr w:type="spellEnd"/>
            <w:r>
              <w:rPr>
                <w:b/>
                <w:lang w:eastAsia="en-NZ"/>
              </w:rPr>
              <w:t xml:space="preserve"> t</w:t>
            </w:r>
            <w:r w:rsidRPr="00B91B22">
              <w:rPr>
                <w:b/>
                <w:lang w:eastAsia="en-NZ"/>
              </w:rPr>
              <w:t>ravel</w:t>
            </w:r>
            <w:r>
              <w:rPr>
                <w:b/>
                <w:lang w:eastAsia="en-NZ"/>
              </w:rPr>
              <w:t xml:space="preserve"> t</w:t>
            </w:r>
            <w:r w:rsidRPr="00B91B22">
              <w:rPr>
                <w:b/>
                <w:lang w:eastAsia="en-NZ"/>
              </w:rPr>
              <w:t>ime</w:t>
            </w:r>
          </w:p>
        </w:tc>
        <w:tc>
          <w:tcPr>
            <w:tcW w:w="1276" w:type="dxa"/>
            <w:tcBorders>
              <w:top w:val="nil"/>
              <w:bottom w:val="nil"/>
            </w:tcBorders>
            <w:shd w:val="clear" w:color="auto" w:fill="D9D9D9" w:themeFill="background1" w:themeFillShade="D9"/>
            <w:hideMark/>
          </w:tcPr>
          <w:p w14:paraId="2DD657BD" w14:textId="77777777" w:rsidR="0020030D" w:rsidRPr="00B91B22" w:rsidRDefault="0020030D" w:rsidP="00870848">
            <w:pPr>
              <w:pStyle w:val="TableText"/>
              <w:jc w:val="center"/>
              <w:rPr>
                <w:b/>
                <w:lang w:eastAsia="en-NZ"/>
              </w:rPr>
            </w:pPr>
            <w:proofErr w:type="spellStart"/>
            <w:r w:rsidRPr="00B91B22">
              <w:rPr>
                <w:b/>
                <w:lang w:eastAsia="en-NZ"/>
              </w:rPr>
              <w:t>Excep</w:t>
            </w:r>
            <w:proofErr w:type="spellEnd"/>
            <w:r w:rsidRPr="00B91B22">
              <w:rPr>
                <w:b/>
                <w:lang w:eastAsia="en-NZ"/>
              </w:rPr>
              <w:t xml:space="preserve"> </w:t>
            </w:r>
            <w:r>
              <w:rPr>
                <w:b/>
                <w:lang w:eastAsia="en-NZ"/>
              </w:rPr>
              <w:t>t</w:t>
            </w:r>
            <w:r w:rsidRPr="00B91B22">
              <w:rPr>
                <w:b/>
                <w:lang w:eastAsia="en-NZ"/>
              </w:rPr>
              <w:t>ravel</w:t>
            </w:r>
            <w:r>
              <w:rPr>
                <w:b/>
                <w:lang w:eastAsia="en-NZ"/>
              </w:rPr>
              <w:t xml:space="preserve"> d</w:t>
            </w:r>
            <w:r w:rsidRPr="00B91B22">
              <w:rPr>
                <w:b/>
                <w:lang w:eastAsia="en-NZ"/>
              </w:rPr>
              <w:t>istance</w:t>
            </w:r>
          </w:p>
        </w:tc>
        <w:tc>
          <w:tcPr>
            <w:tcW w:w="1276" w:type="dxa"/>
            <w:tcBorders>
              <w:top w:val="nil"/>
              <w:bottom w:val="nil"/>
            </w:tcBorders>
            <w:shd w:val="clear" w:color="auto" w:fill="D9D9D9" w:themeFill="background1" w:themeFillShade="D9"/>
          </w:tcPr>
          <w:p w14:paraId="60553F69" w14:textId="21C97116" w:rsidR="0020030D" w:rsidRPr="00B91B22" w:rsidRDefault="0020030D" w:rsidP="00870848">
            <w:pPr>
              <w:pStyle w:val="TableText"/>
              <w:jc w:val="center"/>
              <w:rPr>
                <w:b/>
                <w:lang w:eastAsia="en-NZ"/>
              </w:rPr>
            </w:pPr>
            <w:proofErr w:type="spellStart"/>
            <w:r w:rsidRPr="0020030D">
              <w:rPr>
                <w:b/>
                <w:lang w:eastAsia="en-NZ"/>
              </w:rPr>
              <w:t>PayBand</w:t>
            </w:r>
            <w:proofErr w:type="spellEnd"/>
          </w:p>
        </w:tc>
      </w:tr>
      <w:tr w:rsidR="0020030D" w:rsidRPr="001869AD" w14:paraId="29B401CD" w14:textId="416E9130" w:rsidTr="009B4450">
        <w:trPr>
          <w:cantSplit/>
        </w:trPr>
        <w:tc>
          <w:tcPr>
            <w:tcW w:w="1110" w:type="dxa"/>
            <w:tcBorders>
              <w:top w:val="nil"/>
              <w:bottom w:val="single" w:sz="4" w:space="0" w:color="A6A6A6" w:themeColor="background1" w:themeShade="A6"/>
            </w:tcBorders>
            <w:shd w:val="clear" w:color="auto" w:fill="auto"/>
            <w:noWrap/>
            <w:hideMark/>
          </w:tcPr>
          <w:p w14:paraId="36DDD0CE" w14:textId="77777777" w:rsidR="0020030D" w:rsidRPr="001869AD" w:rsidRDefault="0020030D" w:rsidP="00870848">
            <w:pPr>
              <w:pStyle w:val="TableText"/>
              <w:jc w:val="center"/>
              <w:rPr>
                <w:lang w:eastAsia="en-NZ"/>
              </w:rPr>
            </w:pPr>
          </w:p>
        </w:tc>
        <w:tc>
          <w:tcPr>
            <w:tcW w:w="1110" w:type="dxa"/>
            <w:tcBorders>
              <w:top w:val="nil"/>
              <w:bottom w:val="single" w:sz="4" w:space="0" w:color="A6A6A6" w:themeColor="background1" w:themeShade="A6"/>
            </w:tcBorders>
            <w:shd w:val="clear" w:color="auto" w:fill="auto"/>
            <w:noWrap/>
            <w:vAlign w:val="bottom"/>
          </w:tcPr>
          <w:p w14:paraId="76A05230" w14:textId="77777777" w:rsidR="0020030D" w:rsidRPr="001869AD" w:rsidRDefault="0020030D" w:rsidP="00870848">
            <w:pPr>
              <w:pStyle w:val="TableText"/>
              <w:jc w:val="center"/>
              <w:rPr>
                <w:lang w:eastAsia="en-NZ"/>
              </w:rPr>
            </w:pPr>
            <w:r>
              <w:rPr>
                <w:lang w:eastAsia="en-NZ"/>
              </w:rPr>
              <w:t>3003</w:t>
            </w:r>
          </w:p>
        </w:tc>
        <w:tc>
          <w:tcPr>
            <w:tcW w:w="1111" w:type="dxa"/>
            <w:tcBorders>
              <w:top w:val="nil"/>
              <w:bottom w:val="single" w:sz="4" w:space="0" w:color="A6A6A6" w:themeColor="background1" w:themeShade="A6"/>
            </w:tcBorders>
            <w:shd w:val="clear" w:color="auto" w:fill="auto"/>
            <w:noWrap/>
            <w:vAlign w:val="bottom"/>
          </w:tcPr>
          <w:p w14:paraId="7F7DF617" w14:textId="43F211ED" w:rsidR="0020030D" w:rsidRPr="001869AD" w:rsidRDefault="0020030D" w:rsidP="00870848">
            <w:pPr>
              <w:pStyle w:val="TableText"/>
              <w:jc w:val="center"/>
              <w:rPr>
                <w:lang w:eastAsia="en-NZ"/>
              </w:rPr>
            </w:pPr>
            <w:r>
              <w:rPr>
                <w:lang w:eastAsia="en-NZ"/>
              </w:rPr>
              <w:t>04</w:t>
            </w:r>
            <w:r w:rsidR="00315429">
              <w:rPr>
                <w:lang w:eastAsia="en-NZ"/>
              </w:rPr>
              <w:t>/07</w:t>
            </w:r>
            <w:r w:rsidR="00D76EE4">
              <w:rPr>
                <w:lang w:eastAsia="en-NZ"/>
              </w:rPr>
              <w:t>/2023</w:t>
            </w:r>
          </w:p>
        </w:tc>
        <w:tc>
          <w:tcPr>
            <w:tcW w:w="700" w:type="dxa"/>
            <w:tcBorders>
              <w:top w:val="nil"/>
              <w:bottom w:val="single" w:sz="4" w:space="0" w:color="A6A6A6" w:themeColor="background1" w:themeShade="A6"/>
            </w:tcBorders>
            <w:shd w:val="clear" w:color="auto" w:fill="auto"/>
            <w:noWrap/>
            <w:vAlign w:val="bottom"/>
          </w:tcPr>
          <w:p w14:paraId="1E56DDE6" w14:textId="77777777" w:rsidR="0020030D" w:rsidRPr="001869AD" w:rsidRDefault="0020030D" w:rsidP="00870848">
            <w:pPr>
              <w:pStyle w:val="TableText"/>
              <w:jc w:val="center"/>
              <w:rPr>
                <w:lang w:eastAsia="en-NZ"/>
              </w:rPr>
            </w:pPr>
            <w:r w:rsidRPr="001869AD">
              <w:rPr>
                <w:lang w:eastAsia="en-NZ"/>
              </w:rPr>
              <w:t>7:00</w:t>
            </w:r>
          </w:p>
        </w:tc>
        <w:tc>
          <w:tcPr>
            <w:tcW w:w="988" w:type="dxa"/>
            <w:tcBorders>
              <w:top w:val="nil"/>
              <w:bottom w:val="single" w:sz="4" w:space="0" w:color="A6A6A6" w:themeColor="background1" w:themeShade="A6"/>
            </w:tcBorders>
            <w:shd w:val="clear" w:color="auto" w:fill="auto"/>
            <w:noWrap/>
            <w:vAlign w:val="bottom"/>
          </w:tcPr>
          <w:p w14:paraId="058B78AE" w14:textId="77777777" w:rsidR="0020030D" w:rsidRPr="001869AD" w:rsidRDefault="0020030D" w:rsidP="00870848">
            <w:pPr>
              <w:pStyle w:val="TableText"/>
              <w:jc w:val="center"/>
              <w:rPr>
                <w:lang w:eastAsia="en-NZ"/>
              </w:rPr>
            </w:pPr>
            <w:r>
              <w:rPr>
                <w:lang w:eastAsia="en-NZ"/>
              </w:rPr>
              <w:t>4</w:t>
            </w:r>
            <w:r w:rsidRPr="001869AD">
              <w:rPr>
                <w:lang w:eastAsia="en-NZ"/>
              </w:rPr>
              <w:t>00</w:t>
            </w:r>
            <w:r>
              <w:rPr>
                <w:lang w:eastAsia="en-NZ"/>
              </w:rPr>
              <w:t>4</w:t>
            </w:r>
          </w:p>
        </w:tc>
        <w:tc>
          <w:tcPr>
            <w:tcW w:w="1110" w:type="dxa"/>
            <w:tcBorders>
              <w:top w:val="nil"/>
              <w:bottom w:val="single" w:sz="4" w:space="0" w:color="A6A6A6" w:themeColor="background1" w:themeShade="A6"/>
            </w:tcBorders>
            <w:shd w:val="clear" w:color="auto" w:fill="auto"/>
            <w:noWrap/>
            <w:vAlign w:val="bottom"/>
          </w:tcPr>
          <w:p w14:paraId="52A1608F" w14:textId="77777777" w:rsidR="0020030D" w:rsidRPr="001869AD" w:rsidRDefault="0020030D" w:rsidP="00870848">
            <w:pPr>
              <w:pStyle w:val="TableText"/>
              <w:jc w:val="center"/>
              <w:rPr>
                <w:lang w:eastAsia="en-NZ"/>
              </w:rPr>
            </w:pPr>
            <w:r w:rsidRPr="001869AD">
              <w:rPr>
                <w:lang w:eastAsia="en-NZ"/>
              </w:rPr>
              <w:t>Y</w:t>
            </w:r>
          </w:p>
        </w:tc>
        <w:tc>
          <w:tcPr>
            <w:tcW w:w="1110" w:type="dxa"/>
            <w:tcBorders>
              <w:top w:val="nil"/>
              <w:bottom w:val="single" w:sz="4" w:space="0" w:color="A6A6A6" w:themeColor="background1" w:themeShade="A6"/>
            </w:tcBorders>
            <w:shd w:val="clear" w:color="auto" w:fill="auto"/>
            <w:noWrap/>
            <w:vAlign w:val="bottom"/>
          </w:tcPr>
          <w:p w14:paraId="14023461" w14:textId="77777777" w:rsidR="0020030D" w:rsidRPr="001869AD" w:rsidRDefault="0020030D" w:rsidP="00870848">
            <w:pPr>
              <w:pStyle w:val="TableText"/>
              <w:jc w:val="center"/>
              <w:rPr>
                <w:lang w:eastAsia="en-NZ"/>
              </w:rPr>
            </w:pPr>
            <w:r>
              <w:rPr>
                <w:lang w:eastAsia="en-NZ"/>
              </w:rPr>
              <w:t>HHH</w:t>
            </w:r>
            <w:r w:rsidRPr="001869AD">
              <w:rPr>
                <w:lang w:eastAsia="en-NZ"/>
              </w:rPr>
              <w:t>000</w:t>
            </w:r>
            <w:r>
              <w:rPr>
                <w:lang w:eastAsia="en-NZ"/>
              </w:rPr>
              <w:t>9</w:t>
            </w:r>
          </w:p>
        </w:tc>
        <w:tc>
          <w:tcPr>
            <w:tcW w:w="1111" w:type="dxa"/>
            <w:tcBorders>
              <w:top w:val="nil"/>
              <w:bottom w:val="single" w:sz="4" w:space="0" w:color="A6A6A6" w:themeColor="background1" w:themeShade="A6"/>
            </w:tcBorders>
            <w:shd w:val="clear" w:color="auto" w:fill="auto"/>
            <w:noWrap/>
            <w:vAlign w:val="bottom"/>
          </w:tcPr>
          <w:p w14:paraId="33A02C54" w14:textId="77777777" w:rsidR="0020030D" w:rsidRPr="001869AD" w:rsidRDefault="0020030D" w:rsidP="00870848">
            <w:pPr>
              <w:pStyle w:val="TableText"/>
              <w:jc w:val="center"/>
              <w:rPr>
                <w:lang w:eastAsia="en-NZ"/>
              </w:rPr>
            </w:pPr>
          </w:p>
        </w:tc>
        <w:tc>
          <w:tcPr>
            <w:tcW w:w="1110" w:type="dxa"/>
            <w:tcBorders>
              <w:top w:val="nil"/>
              <w:bottom w:val="single" w:sz="4" w:space="0" w:color="A6A6A6" w:themeColor="background1" w:themeShade="A6"/>
            </w:tcBorders>
            <w:shd w:val="clear" w:color="auto" w:fill="auto"/>
            <w:noWrap/>
            <w:vAlign w:val="bottom"/>
          </w:tcPr>
          <w:p w14:paraId="22D16A1C" w14:textId="77777777" w:rsidR="0020030D" w:rsidRPr="001869AD" w:rsidRDefault="0020030D" w:rsidP="00870848">
            <w:pPr>
              <w:pStyle w:val="TableText"/>
              <w:jc w:val="center"/>
              <w:rPr>
                <w:lang w:eastAsia="en-NZ"/>
              </w:rPr>
            </w:pPr>
          </w:p>
        </w:tc>
        <w:tc>
          <w:tcPr>
            <w:tcW w:w="922" w:type="dxa"/>
            <w:tcBorders>
              <w:top w:val="nil"/>
              <w:bottom w:val="single" w:sz="4" w:space="0" w:color="A6A6A6" w:themeColor="background1" w:themeShade="A6"/>
            </w:tcBorders>
            <w:shd w:val="clear" w:color="auto" w:fill="auto"/>
            <w:noWrap/>
            <w:vAlign w:val="bottom"/>
          </w:tcPr>
          <w:p w14:paraId="56E0749C" w14:textId="77777777" w:rsidR="0020030D" w:rsidRPr="001869AD" w:rsidRDefault="0020030D" w:rsidP="00870848">
            <w:pPr>
              <w:pStyle w:val="TableText"/>
              <w:jc w:val="center"/>
              <w:rPr>
                <w:lang w:eastAsia="en-NZ"/>
              </w:rPr>
            </w:pPr>
            <w:r w:rsidRPr="001869AD">
              <w:rPr>
                <w:lang w:eastAsia="en-NZ"/>
              </w:rPr>
              <w:t>1</w:t>
            </w:r>
          </w:p>
        </w:tc>
        <w:tc>
          <w:tcPr>
            <w:tcW w:w="1299" w:type="dxa"/>
            <w:tcBorders>
              <w:top w:val="nil"/>
              <w:bottom w:val="single" w:sz="4" w:space="0" w:color="A6A6A6" w:themeColor="background1" w:themeShade="A6"/>
            </w:tcBorders>
            <w:shd w:val="clear" w:color="auto" w:fill="auto"/>
            <w:noWrap/>
            <w:vAlign w:val="bottom"/>
          </w:tcPr>
          <w:p w14:paraId="7BE6669A" w14:textId="77777777" w:rsidR="0020030D" w:rsidRPr="001869AD" w:rsidRDefault="0020030D" w:rsidP="00870848">
            <w:pPr>
              <w:pStyle w:val="TableText"/>
              <w:jc w:val="center"/>
              <w:rPr>
                <w:lang w:eastAsia="en-NZ"/>
              </w:rPr>
            </w:pPr>
            <w:r>
              <w:rPr>
                <w:lang w:eastAsia="en-NZ"/>
              </w:rPr>
              <w:t>350000</w:t>
            </w:r>
          </w:p>
        </w:tc>
        <w:tc>
          <w:tcPr>
            <w:tcW w:w="1111" w:type="dxa"/>
            <w:tcBorders>
              <w:top w:val="nil"/>
              <w:bottom w:val="single" w:sz="4" w:space="0" w:color="A6A6A6" w:themeColor="background1" w:themeShade="A6"/>
            </w:tcBorders>
            <w:shd w:val="clear" w:color="auto" w:fill="auto"/>
            <w:noWrap/>
            <w:vAlign w:val="bottom"/>
          </w:tcPr>
          <w:p w14:paraId="50FB0B4B" w14:textId="77777777" w:rsidR="0020030D" w:rsidRPr="001869AD" w:rsidRDefault="0020030D" w:rsidP="00870848">
            <w:pPr>
              <w:pStyle w:val="TableText"/>
              <w:jc w:val="center"/>
              <w:rPr>
                <w:lang w:eastAsia="en-NZ"/>
              </w:rPr>
            </w:pPr>
          </w:p>
        </w:tc>
        <w:tc>
          <w:tcPr>
            <w:tcW w:w="1276" w:type="dxa"/>
            <w:tcBorders>
              <w:top w:val="nil"/>
              <w:bottom w:val="single" w:sz="4" w:space="0" w:color="A6A6A6" w:themeColor="background1" w:themeShade="A6"/>
            </w:tcBorders>
            <w:shd w:val="clear" w:color="auto" w:fill="auto"/>
            <w:noWrap/>
            <w:vAlign w:val="bottom"/>
          </w:tcPr>
          <w:p w14:paraId="49ED2512" w14:textId="77777777" w:rsidR="0020030D" w:rsidRPr="00632967" w:rsidRDefault="0020030D" w:rsidP="00870848">
            <w:pPr>
              <w:pStyle w:val="TableText"/>
              <w:jc w:val="center"/>
              <w:rPr>
                <w:lang w:eastAsia="en-NZ"/>
              </w:rPr>
            </w:pPr>
          </w:p>
        </w:tc>
        <w:tc>
          <w:tcPr>
            <w:tcW w:w="1276" w:type="dxa"/>
            <w:tcBorders>
              <w:top w:val="nil"/>
              <w:bottom w:val="single" w:sz="4" w:space="0" w:color="A6A6A6" w:themeColor="background1" w:themeShade="A6"/>
            </w:tcBorders>
          </w:tcPr>
          <w:p w14:paraId="49C4A372" w14:textId="5E1D0C3D" w:rsidR="0020030D" w:rsidRPr="00632967" w:rsidRDefault="0020030D" w:rsidP="00870848">
            <w:pPr>
              <w:pStyle w:val="TableText"/>
              <w:jc w:val="center"/>
              <w:rPr>
                <w:lang w:eastAsia="en-NZ"/>
              </w:rPr>
            </w:pPr>
            <w:r>
              <w:rPr>
                <w:lang w:eastAsia="en-NZ"/>
              </w:rPr>
              <w:t>4b</w:t>
            </w:r>
          </w:p>
        </w:tc>
      </w:tr>
      <w:tr w:rsidR="0020030D" w:rsidRPr="001869AD" w14:paraId="4DA411FB" w14:textId="17BF316C" w:rsidTr="009B4450">
        <w:trPr>
          <w:cantSplit/>
        </w:trPr>
        <w:tc>
          <w:tcPr>
            <w:tcW w:w="1110" w:type="dxa"/>
            <w:tcBorders>
              <w:top w:val="single" w:sz="4" w:space="0" w:color="A6A6A6" w:themeColor="background1" w:themeShade="A6"/>
              <w:bottom w:val="single" w:sz="4" w:space="0" w:color="A6A6A6" w:themeColor="background1" w:themeShade="A6"/>
            </w:tcBorders>
            <w:shd w:val="clear" w:color="auto" w:fill="auto"/>
            <w:noWrap/>
          </w:tcPr>
          <w:p w14:paraId="79B5DC47" w14:textId="77777777" w:rsidR="0020030D" w:rsidRPr="001869AD" w:rsidRDefault="0020030D" w:rsidP="00870848">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50D08295" w14:textId="77777777" w:rsidR="0020030D" w:rsidRPr="001869AD" w:rsidRDefault="0020030D" w:rsidP="00870848">
            <w:pPr>
              <w:pStyle w:val="TableText"/>
              <w:jc w:val="center"/>
              <w:rPr>
                <w:lang w:eastAsia="en-NZ"/>
              </w:rPr>
            </w:pPr>
            <w:r>
              <w:rPr>
                <w:lang w:eastAsia="en-NZ"/>
              </w:rPr>
              <w:t>3003</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6A2E7275" w14:textId="38A6895D" w:rsidR="0020030D" w:rsidRPr="001869AD" w:rsidRDefault="0020030D" w:rsidP="00870848">
            <w:pPr>
              <w:pStyle w:val="TableText"/>
              <w:jc w:val="center"/>
              <w:rPr>
                <w:lang w:eastAsia="en-NZ"/>
              </w:rPr>
            </w:pPr>
            <w:r>
              <w:rPr>
                <w:lang w:eastAsia="en-NZ"/>
              </w:rPr>
              <w:t>04</w:t>
            </w:r>
            <w:r w:rsidR="00315429">
              <w:rPr>
                <w:lang w:eastAsia="en-NZ"/>
              </w:rPr>
              <w:t>/07</w:t>
            </w:r>
            <w:r w:rsidR="00D76EE4">
              <w:rPr>
                <w:lang w:eastAsia="en-NZ"/>
              </w:rPr>
              <w:t>/2023</w:t>
            </w:r>
          </w:p>
        </w:tc>
        <w:tc>
          <w:tcPr>
            <w:tcW w:w="700" w:type="dxa"/>
            <w:tcBorders>
              <w:top w:val="single" w:sz="4" w:space="0" w:color="A6A6A6" w:themeColor="background1" w:themeShade="A6"/>
              <w:bottom w:val="single" w:sz="4" w:space="0" w:color="A6A6A6" w:themeColor="background1" w:themeShade="A6"/>
            </w:tcBorders>
            <w:shd w:val="clear" w:color="auto" w:fill="auto"/>
            <w:noWrap/>
            <w:vAlign w:val="bottom"/>
          </w:tcPr>
          <w:p w14:paraId="12E9D4AA" w14:textId="77777777" w:rsidR="0020030D" w:rsidRPr="001869AD" w:rsidRDefault="0020030D" w:rsidP="00870848">
            <w:pPr>
              <w:pStyle w:val="TableText"/>
              <w:jc w:val="center"/>
              <w:rPr>
                <w:lang w:eastAsia="en-NZ"/>
              </w:rPr>
            </w:pPr>
            <w:r w:rsidRPr="001869AD">
              <w:rPr>
                <w:lang w:eastAsia="en-NZ"/>
              </w:rPr>
              <w:t>11:00</w:t>
            </w:r>
          </w:p>
        </w:tc>
        <w:tc>
          <w:tcPr>
            <w:tcW w:w="988" w:type="dxa"/>
            <w:tcBorders>
              <w:top w:val="single" w:sz="4" w:space="0" w:color="A6A6A6" w:themeColor="background1" w:themeShade="A6"/>
              <w:bottom w:val="single" w:sz="4" w:space="0" w:color="A6A6A6" w:themeColor="background1" w:themeShade="A6"/>
            </w:tcBorders>
            <w:shd w:val="clear" w:color="auto" w:fill="auto"/>
            <w:noWrap/>
            <w:vAlign w:val="bottom"/>
          </w:tcPr>
          <w:p w14:paraId="2F902F49" w14:textId="77777777" w:rsidR="0020030D" w:rsidRPr="001869AD" w:rsidRDefault="0020030D" w:rsidP="00870848">
            <w:pPr>
              <w:pStyle w:val="TableText"/>
              <w:jc w:val="center"/>
              <w:rPr>
                <w:lang w:eastAsia="en-NZ"/>
              </w:rPr>
            </w:pPr>
            <w:r>
              <w:rPr>
                <w:lang w:eastAsia="en-NZ"/>
              </w:rPr>
              <w:t>4</w:t>
            </w:r>
            <w:r w:rsidRPr="001869AD">
              <w:rPr>
                <w:lang w:eastAsia="en-NZ"/>
              </w:rPr>
              <w:t>00</w:t>
            </w:r>
            <w:r>
              <w:rPr>
                <w:lang w:eastAsia="en-NZ"/>
              </w:rPr>
              <w:t>4</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4972DFD5" w14:textId="77777777" w:rsidR="0020030D" w:rsidRPr="001869AD" w:rsidRDefault="0020030D" w:rsidP="00870848">
            <w:pPr>
              <w:pStyle w:val="TableText"/>
              <w:jc w:val="center"/>
              <w:rPr>
                <w:lang w:eastAsia="en-NZ"/>
              </w:rPr>
            </w:pPr>
            <w:r w:rsidRPr="001869AD">
              <w:rPr>
                <w:lang w:eastAsia="en-NZ"/>
              </w:rPr>
              <w:t>N</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5701BFD3" w14:textId="77777777" w:rsidR="0020030D" w:rsidRPr="001869AD" w:rsidRDefault="0020030D" w:rsidP="00870848">
            <w:pPr>
              <w:pStyle w:val="TableText"/>
              <w:jc w:val="center"/>
              <w:rPr>
                <w:lang w:eastAsia="en-NZ"/>
              </w:rPr>
            </w:pPr>
            <w:r>
              <w:rPr>
                <w:lang w:eastAsia="en-NZ"/>
              </w:rPr>
              <w:t>KKK0011</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7928EC7F" w14:textId="77777777" w:rsidR="0020030D" w:rsidRPr="001869AD" w:rsidRDefault="0020030D" w:rsidP="00870848">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3205C517" w14:textId="77777777" w:rsidR="0020030D" w:rsidRPr="001869AD" w:rsidRDefault="0020030D" w:rsidP="00870848">
            <w:pPr>
              <w:pStyle w:val="TableText"/>
              <w:jc w:val="center"/>
              <w:rPr>
                <w:lang w:eastAsia="en-NZ"/>
              </w:rPr>
            </w:pPr>
          </w:p>
        </w:tc>
        <w:tc>
          <w:tcPr>
            <w:tcW w:w="922" w:type="dxa"/>
            <w:tcBorders>
              <w:top w:val="single" w:sz="4" w:space="0" w:color="A6A6A6" w:themeColor="background1" w:themeShade="A6"/>
              <w:bottom w:val="single" w:sz="4" w:space="0" w:color="A6A6A6" w:themeColor="background1" w:themeShade="A6"/>
            </w:tcBorders>
            <w:shd w:val="clear" w:color="auto" w:fill="auto"/>
            <w:noWrap/>
            <w:vAlign w:val="bottom"/>
          </w:tcPr>
          <w:p w14:paraId="2266CE10" w14:textId="77777777" w:rsidR="0020030D" w:rsidRPr="001869AD" w:rsidRDefault="0020030D" w:rsidP="00870848">
            <w:pPr>
              <w:pStyle w:val="TableText"/>
              <w:jc w:val="center"/>
              <w:rPr>
                <w:lang w:eastAsia="en-NZ"/>
              </w:rPr>
            </w:pPr>
            <w:r w:rsidRPr="001869AD">
              <w:rPr>
                <w:lang w:eastAsia="en-NZ"/>
              </w:rPr>
              <w:t>3</w:t>
            </w:r>
          </w:p>
        </w:tc>
        <w:tc>
          <w:tcPr>
            <w:tcW w:w="1299" w:type="dxa"/>
            <w:tcBorders>
              <w:top w:val="single" w:sz="4" w:space="0" w:color="A6A6A6" w:themeColor="background1" w:themeShade="A6"/>
              <w:bottom w:val="single" w:sz="4" w:space="0" w:color="A6A6A6" w:themeColor="background1" w:themeShade="A6"/>
            </w:tcBorders>
            <w:shd w:val="clear" w:color="auto" w:fill="auto"/>
            <w:noWrap/>
            <w:vAlign w:val="bottom"/>
          </w:tcPr>
          <w:p w14:paraId="5CFBF2F5" w14:textId="77777777" w:rsidR="0020030D" w:rsidRPr="001869AD" w:rsidRDefault="0020030D" w:rsidP="00870848">
            <w:pPr>
              <w:pStyle w:val="TableText"/>
              <w:jc w:val="center"/>
              <w:rPr>
                <w:lang w:eastAsia="en-NZ"/>
              </w:rPr>
            </w:pPr>
            <w:r>
              <w:rPr>
                <w:lang w:eastAsia="en-NZ"/>
              </w:rPr>
              <w:t>350000</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48A49538" w14:textId="77777777" w:rsidR="0020030D" w:rsidRPr="001869AD" w:rsidRDefault="0020030D" w:rsidP="00870848">
            <w:pPr>
              <w:pStyle w:val="TableText"/>
              <w:jc w:val="center"/>
              <w:rPr>
                <w:lang w:eastAsia="en-NZ"/>
              </w:rPr>
            </w:pPr>
            <w:r>
              <w:rPr>
                <w:lang w:eastAsia="en-NZ"/>
              </w:rPr>
              <w:t>20</w:t>
            </w: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tcPr>
          <w:p w14:paraId="6CFD549E" w14:textId="77777777" w:rsidR="0020030D" w:rsidRPr="00632967" w:rsidRDefault="0020030D" w:rsidP="00870848">
            <w:pPr>
              <w:pStyle w:val="TableText"/>
              <w:jc w:val="center"/>
              <w:rPr>
                <w:lang w:eastAsia="en-NZ"/>
              </w:rPr>
            </w:pPr>
            <w:r>
              <w:rPr>
                <w:lang w:eastAsia="en-NZ"/>
              </w:rPr>
              <w:t>17</w:t>
            </w:r>
          </w:p>
        </w:tc>
        <w:tc>
          <w:tcPr>
            <w:tcW w:w="1276" w:type="dxa"/>
            <w:tcBorders>
              <w:top w:val="single" w:sz="4" w:space="0" w:color="A6A6A6" w:themeColor="background1" w:themeShade="A6"/>
              <w:bottom w:val="single" w:sz="4" w:space="0" w:color="A6A6A6" w:themeColor="background1" w:themeShade="A6"/>
            </w:tcBorders>
          </w:tcPr>
          <w:p w14:paraId="1CD7AA05" w14:textId="030C0549" w:rsidR="0020030D" w:rsidRDefault="0020030D" w:rsidP="00870848">
            <w:pPr>
              <w:pStyle w:val="TableText"/>
              <w:jc w:val="center"/>
              <w:rPr>
                <w:lang w:eastAsia="en-NZ"/>
              </w:rPr>
            </w:pPr>
            <w:r>
              <w:rPr>
                <w:lang w:eastAsia="en-NZ"/>
              </w:rPr>
              <w:t>4b</w:t>
            </w:r>
          </w:p>
        </w:tc>
      </w:tr>
    </w:tbl>
    <w:p w14:paraId="2A52A945" w14:textId="77777777" w:rsidR="00A64496" w:rsidRDefault="00A64496" w:rsidP="00A64496"/>
    <w:p w14:paraId="403482CD" w14:textId="332F51CC" w:rsidR="003235C6" w:rsidRDefault="003235C6" w:rsidP="00A64496">
      <w:r>
        <w:t xml:space="preserve">Only the visits to clients H (HHH0009) and K (KKK0011) can be claimed with the </w:t>
      </w:r>
      <w:r w:rsidR="00627CD5">
        <w:t>Ministry</w:t>
      </w:r>
      <w:r>
        <w:t>, the visit to client J is to be claimed with ACC.</w:t>
      </w:r>
    </w:p>
    <w:p w14:paraId="398AB7EF" w14:textId="77777777" w:rsidR="003235C6" w:rsidRPr="00912A88" w:rsidRDefault="003235C6" w:rsidP="00442A06"/>
    <w:p w14:paraId="19BF0DEA" w14:textId="0EEF12DA" w:rsidR="003235C6" w:rsidRDefault="003235C6" w:rsidP="00DA0232">
      <w:pPr>
        <w:keepNext/>
        <w:spacing w:after="120"/>
      </w:pPr>
      <w:r w:rsidRPr="00912A88">
        <w:t xml:space="preserve">The Provider will receive the following </w:t>
      </w:r>
      <w:r w:rsidR="00FE03BE">
        <w:t>pay</w:t>
      </w:r>
      <w:r w:rsidRPr="00912A88">
        <w:t>ment information in their claim response file:</w:t>
      </w:r>
    </w:p>
    <w:tbl>
      <w:tblPr>
        <w:tblW w:w="15386"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638"/>
        <w:gridCol w:w="638"/>
        <w:gridCol w:w="1559"/>
        <w:gridCol w:w="784"/>
        <w:gridCol w:w="784"/>
        <w:gridCol w:w="984"/>
        <w:gridCol w:w="718"/>
        <w:gridCol w:w="718"/>
        <w:gridCol w:w="718"/>
        <w:gridCol w:w="784"/>
        <w:gridCol w:w="785"/>
        <w:gridCol w:w="784"/>
        <w:gridCol w:w="785"/>
        <w:gridCol w:w="785"/>
        <w:gridCol w:w="784"/>
        <w:gridCol w:w="784"/>
        <w:gridCol w:w="785"/>
        <w:gridCol w:w="784"/>
        <w:gridCol w:w="785"/>
      </w:tblGrid>
      <w:tr w:rsidR="00D43B27" w:rsidRPr="00B91B22" w14:paraId="183D2320" w14:textId="77777777" w:rsidTr="00D43B27">
        <w:trPr>
          <w:cantSplit/>
          <w:trHeight w:val="1559"/>
        </w:trPr>
        <w:tc>
          <w:tcPr>
            <w:tcW w:w="638" w:type="dxa"/>
            <w:tcBorders>
              <w:top w:val="nil"/>
              <w:bottom w:val="nil"/>
            </w:tcBorders>
            <w:shd w:val="clear" w:color="auto" w:fill="D9D9D9" w:themeFill="background1" w:themeFillShade="D9"/>
            <w:textDirection w:val="btLr"/>
            <w:vAlign w:val="center"/>
            <w:hideMark/>
          </w:tcPr>
          <w:p w14:paraId="5185856D" w14:textId="77777777" w:rsidR="00D43B27" w:rsidRPr="00B91B22" w:rsidRDefault="00D43B27" w:rsidP="00870848">
            <w:pPr>
              <w:pStyle w:val="TableText"/>
              <w:ind w:left="113" w:right="113"/>
              <w:rPr>
                <w:b/>
                <w:lang w:eastAsia="en-NZ"/>
              </w:rPr>
            </w:pPr>
            <w:r w:rsidRPr="00B91B22">
              <w:rPr>
                <w:b/>
                <w:lang w:eastAsia="en-NZ"/>
              </w:rPr>
              <w:t>IBTPSO</w:t>
            </w:r>
          </w:p>
        </w:tc>
        <w:tc>
          <w:tcPr>
            <w:tcW w:w="638" w:type="dxa"/>
            <w:tcBorders>
              <w:top w:val="nil"/>
              <w:bottom w:val="nil"/>
            </w:tcBorders>
            <w:shd w:val="clear" w:color="auto" w:fill="D9D9D9" w:themeFill="background1" w:themeFillShade="D9"/>
            <w:textDirection w:val="btLr"/>
            <w:vAlign w:val="center"/>
            <w:hideMark/>
          </w:tcPr>
          <w:p w14:paraId="0A5C8204" w14:textId="77777777" w:rsidR="00D43B27" w:rsidRPr="00B91B22" w:rsidRDefault="00D43B27" w:rsidP="00870848">
            <w:pPr>
              <w:pStyle w:val="TableText"/>
              <w:ind w:left="113" w:right="113"/>
              <w:rPr>
                <w:b/>
                <w:lang w:eastAsia="en-NZ"/>
              </w:rPr>
            </w:pPr>
            <w:r w:rsidRPr="00B91B22">
              <w:rPr>
                <w:b/>
                <w:lang w:eastAsia="en-NZ"/>
              </w:rPr>
              <w:t>Employee</w:t>
            </w:r>
            <w:r>
              <w:rPr>
                <w:b/>
                <w:lang w:eastAsia="en-NZ"/>
              </w:rPr>
              <w:t xml:space="preserve"> </w:t>
            </w:r>
            <w:r w:rsidRPr="00B91B22">
              <w:rPr>
                <w:b/>
                <w:lang w:eastAsia="en-NZ"/>
              </w:rPr>
              <w:t>ID</w:t>
            </w:r>
          </w:p>
        </w:tc>
        <w:tc>
          <w:tcPr>
            <w:tcW w:w="1559" w:type="dxa"/>
            <w:tcBorders>
              <w:top w:val="nil"/>
              <w:bottom w:val="nil"/>
            </w:tcBorders>
            <w:shd w:val="clear" w:color="auto" w:fill="D9D9D9" w:themeFill="background1" w:themeFillShade="D9"/>
            <w:textDirection w:val="btLr"/>
            <w:vAlign w:val="center"/>
            <w:hideMark/>
          </w:tcPr>
          <w:p w14:paraId="19F477A5" w14:textId="77777777" w:rsidR="00D43B27" w:rsidRPr="00B91B22" w:rsidRDefault="00D43B27" w:rsidP="00870848">
            <w:pPr>
              <w:pStyle w:val="TableText"/>
              <w:ind w:left="113" w:right="113"/>
              <w:rPr>
                <w:b/>
                <w:lang w:eastAsia="en-NZ"/>
              </w:rPr>
            </w:pPr>
            <w:r w:rsidRPr="00B91B22">
              <w:rPr>
                <w:b/>
                <w:lang w:eastAsia="en-NZ"/>
              </w:rPr>
              <w:t>Visit</w:t>
            </w:r>
            <w:r>
              <w:rPr>
                <w:b/>
                <w:lang w:eastAsia="en-NZ"/>
              </w:rPr>
              <w:t xml:space="preserve"> d</w:t>
            </w:r>
            <w:r w:rsidRPr="00B91B22">
              <w:rPr>
                <w:b/>
                <w:lang w:eastAsia="en-NZ"/>
              </w:rPr>
              <w:t>ate</w:t>
            </w:r>
            <w:r>
              <w:rPr>
                <w:b/>
                <w:lang w:eastAsia="en-NZ"/>
              </w:rPr>
              <w:t xml:space="preserve"> t</w:t>
            </w:r>
            <w:r w:rsidRPr="00B91B22">
              <w:rPr>
                <w:b/>
                <w:lang w:eastAsia="en-NZ"/>
              </w:rPr>
              <w:t>ime</w:t>
            </w:r>
          </w:p>
        </w:tc>
        <w:tc>
          <w:tcPr>
            <w:tcW w:w="784" w:type="dxa"/>
            <w:tcBorders>
              <w:top w:val="nil"/>
              <w:bottom w:val="nil"/>
            </w:tcBorders>
            <w:shd w:val="clear" w:color="auto" w:fill="D9D9D9" w:themeFill="background1" w:themeFillShade="D9"/>
            <w:textDirection w:val="btLr"/>
            <w:vAlign w:val="center"/>
            <w:hideMark/>
          </w:tcPr>
          <w:p w14:paraId="529EC484" w14:textId="77777777" w:rsidR="00D43B27" w:rsidRPr="00B91B22" w:rsidRDefault="00D43B27" w:rsidP="00870848">
            <w:pPr>
              <w:pStyle w:val="TableText"/>
              <w:ind w:left="113" w:right="113"/>
              <w:rPr>
                <w:b/>
                <w:lang w:eastAsia="en-NZ"/>
              </w:rPr>
            </w:pPr>
            <w:r w:rsidRPr="00B91B22">
              <w:rPr>
                <w:b/>
                <w:lang w:eastAsia="en-NZ"/>
              </w:rPr>
              <w:t>Post</w:t>
            </w:r>
            <w:r>
              <w:rPr>
                <w:b/>
                <w:lang w:eastAsia="en-NZ"/>
              </w:rPr>
              <w:t xml:space="preserve"> c</w:t>
            </w:r>
            <w:r w:rsidRPr="00B91B22">
              <w:rPr>
                <w:b/>
                <w:lang w:eastAsia="en-NZ"/>
              </w:rPr>
              <w:t>ode</w:t>
            </w:r>
          </w:p>
        </w:tc>
        <w:tc>
          <w:tcPr>
            <w:tcW w:w="784" w:type="dxa"/>
            <w:tcBorders>
              <w:top w:val="nil"/>
              <w:bottom w:val="nil"/>
            </w:tcBorders>
            <w:shd w:val="clear" w:color="auto" w:fill="D9D9D9" w:themeFill="background1" w:themeFillShade="D9"/>
            <w:textDirection w:val="btLr"/>
            <w:vAlign w:val="center"/>
            <w:hideMark/>
          </w:tcPr>
          <w:p w14:paraId="2FE5D20C" w14:textId="77777777" w:rsidR="00D43B27" w:rsidRPr="00B91B22" w:rsidRDefault="00D43B27" w:rsidP="00870848">
            <w:pPr>
              <w:pStyle w:val="TableText"/>
              <w:ind w:left="113" w:right="113"/>
              <w:rPr>
                <w:b/>
                <w:lang w:eastAsia="en-NZ"/>
              </w:rPr>
            </w:pPr>
            <w:r w:rsidRPr="00B91B22">
              <w:rPr>
                <w:b/>
                <w:lang w:eastAsia="en-NZ"/>
              </w:rPr>
              <w:t>First</w:t>
            </w:r>
            <w:r>
              <w:rPr>
                <w:b/>
                <w:lang w:eastAsia="en-NZ"/>
              </w:rPr>
              <w:t xml:space="preserve"> v</w:t>
            </w:r>
            <w:r w:rsidRPr="00B91B22">
              <w:rPr>
                <w:b/>
                <w:lang w:eastAsia="en-NZ"/>
              </w:rPr>
              <w:t>isit</w:t>
            </w:r>
          </w:p>
        </w:tc>
        <w:tc>
          <w:tcPr>
            <w:tcW w:w="984" w:type="dxa"/>
            <w:tcBorders>
              <w:top w:val="nil"/>
              <w:bottom w:val="nil"/>
            </w:tcBorders>
            <w:shd w:val="clear" w:color="auto" w:fill="D9D9D9" w:themeFill="background1" w:themeFillShade="D9"/>
            <w:textDirection w:val="btLr"/>
            <w:vAlign w:val="center"/>
            <w:hideMark/>
          </w:tcPr>
          <w:p w14:paraId="1EB7E4E3" w14:textId="77777777" w:rsidR="00D43B27" w:rsidRPr="00B91B22" w:rsidRDefault="00D43B27" w:rsidP="00870848">
            <w:pPr>
              <w:pStyle w:val="TableText"/>
              <w:ind w:left="113" w:right="113"/>
              <w:rPr>
                <w:b/>
                <w:lang w:eastAsia="en-NZ"/>
              </w:rPr>
            </w:pPr>
            <w:r w:rsidRPr="00B91B22">
              <w:rPr>
                <w:b/>
                <w:lang w:eastAsia="en-NZ"/>
              </w:rPr>
              <w:t>Person</w:t>
            </w:r>
            <w:r>
              <w:rPr>
                <w:b/>
                <w:lang w:eastAsia="en-NZ"/>
              </w:rPr>
              <w:t xml:space="preserve"> </w:t>
            </w:r>
            <w:r w:rsidRPr="00B91B22">
              <w:rPr>
                <w:b/>
                <w:lang w:eastAsia="en-NZ"/>
              </w:rPr>
              <w:t>NHI</w:t>
            </w:r>
          </w:p>
        </w:tc>
        <w:tc>
          <w:tcPr>
            <w:tcW w:w="718" w:type="dxa"/>
            <w:tcBorders>
              <w:top w:val="nil"/>
              <w:bottom w:val="nil"/>
            </w:tcBorders>
            <w:shd w:val="clear" w:color="auto" w:fill="D9D9D9" w:themeFill="background1" w:themeFillShade="D9"/>
            <w:textDirection w:val="btLr"/>
            <w:vAlign w:val="center"/>
            <w:hideMark/>
          </w:tcPr>
          <w:p w14:paraId="0FD499BB" w14:textId="77777777" w:rsidR="00D43B27" w:rsidRPr="00B91B22" w:rsidRDefault="00D43B27" w:rsidP="00870848">
            <w:pPr>
              <w:pStyle w:val="TableText"/>
              <w:ind w:left="113" w:right="113"/>
              <w:rPr>
                <w:b/>
                <w:lang w:eastAsia="en-NZ"/>
              </w:rPr>
            </w:pPr>
            <w:r w:rsidRPr="00B91B22">
              <w:rPr>
                <w:b/>
                <w:lang w:eastAsia="en-NZ"/>
              </w:rPr>
              <w:t>Funder</w:t>
            </w:r>
          </w:p>
        </w:tc>
        <w:tc>
          <w:tcPr>
            <w:tcW w:w="718" w:type="dxa"/>
            <w:tcBorders>
              <w:top w:val="nil"/>
              <w:bottom w:val="nil"/>
            </w:tcBorders>
            <w:shd w:val="clear" w:color="auto" w:fill="D9D9D9" w:themeFill="background1" w:themeFillShade="D9"/>
            <w:textDirection w:val="btLr"/>
            <w:vAlign w:val="center"/>
            <w:hideMark/>
          </w:tcPr>
          <w:p w14:paraId="6A1A566D" w14:textId="77777777" w:rsidR="00D43B27" w:rsidRPr="00B91B22" w:rsidRDefault="00D43B27" w:rsidP="00870848">
            <w:pPr>
              <w:pStyle w:val="TableText"/>
              <w:ind w:left="113" w:right="113"/>
              <w:rPr>
                <w:b/>
                <w:lang w:eastAsia="en-NZ"/>
              </w:rPr>
            </w:pPr>
            <w:r w:rsidRPr="00B91B22">
              <w:rPr>
                <w:b/>
                <w:lang w:eastAsia="en-NZ"/>
              </w:rPr>
              <w:t>FFS/</w:t>
            </w:r>
            <w:r>
              <w:rPr>
                <w:b/>
                <w:lang w:eastAsia="en-NZ"/>
              </w:rPr>
              <w:t>b</w:t>
            </w:r>
            <w:r w:rsidRPr="00B91B22">
              <w:rPr>
                <w:b/>
                <w:lang w:eastAsia="en-NZ"/>
              </w:rPr>
              <w:t>ulk</w:t>
            </w:r>
          </w:p>
        </w:tc>
        <w:tc>
          <w:tcPr>
            <w:tcW w:w="718" w:type="dxa"/>
            <w:tcBorders>
              <w:top w:val="nil"/>
              <w:bottom w:val="nil"/>
            </w:tcBorders>
            <w:shd w:val="clear" w:color="auto" w:fill="D9D9D9" w:themeFill="background1" w:themeFillShade="D9"/>
            <w:textDirection w:val="btLr"/>
            <w:vAlign w:val="center"/>
            <w:hideMark/>
          </w:tcPr>
          <w:p w14:paraId="0F7275FB" w14:textId="77777777" w:rsidR="00D43B27" w:rsidRPr="00B91B22" w:rsidRDefault="00D43B27" w:rsidP="00870848">
            <w:pPr>
              <w:pStyle w:val="TableText"/>
              <w:ind w:left="113" w:right="113"/>
              <w:rPr>
                <w:b/>
                <w:lang w:eastAsia="en-NZ"/>
              </w:rPr>
            </w:pPr>
            <w:r w:rsidRPr="00B91B22">
              <w:rPr>
                <w:b/>
                <w:lang w:eastAsia="en-NZ"/>
              </w:rPr>
              <w:t>Record</w:t>
            </w:r>
            <w:r>
              <w:rPr>
                <w:b/>
                <w:lang w:eastAsia="en-NZ"/>
              </w:rPr>
              <w:t xml:space="preserve"> </w:t>
            </w:r>
            <w:r w:rsidRPr="00B91B22">
              <w:rPr>
                <w:b/>
                <w:lang w:eastAsia="en-NZ"/>
              </w:rPr>
              <w:t>ID</w:t>
            </w:r>
          </w:p>
        </w:tc>
        <w:tc>
          <w:tcPr>
            <w:tcW w:w="784" w:type="dxa"/>
            <w:tcBorders>
              <w:top w:val="nil"/>
              <w:bottom w:val="nil"/>
            </w:tcBorders>
            <w:shd w:val="clear" w:color="auto" w:fill="D9D9D9" w:themeFill="background1" w:themeFillShade="D9"/>
            <w:textDirection w:val="btLr"/>
            <w:vAlign w:val="center"/>
            <w:hideMark/>
          </w:tcPr>
          <w:p w14:paraId="3524E49E" w14:textId="77777777" w:rsidR="00D43B27" w:rsidRPr="00B91B22" w:rsidRDefault="00D43B27" w:rsidP="00870848">
            <w:pPr>
              <w:pStyle w:val="TableText"/>
              <w:ind w:left="113" w:right="113"/>
              <w:rPr>
                <w:b/>
                <w:lang w:eastAsia="en-NZ"/>
              </w:rPr>
            </w:pPr>
            <w:r w:rsidRPr="00B91B22">
              <w:rPr>
                <w:b/>
                <w:lang w:eastAsia="en-NZ"/>
              </w:rPr>
              <w:t xml:space="preserve">Agreement </w:t>
            </w:r>
            <w:r>
              <w:rPr>
                <w:b/>
                <w:lang w:eastAsia="en-NZ"/>
              </w:rPr>
              <w:t>n</w:t>
            </w:r>
            <w:r w:rsidRPr="00B91B22">
              <w:rPr>
                <w:b/>
                <w:lang w:eastAsia="en-NZ"/>
              </w:rPr>
              <w:t>umber</w:t>
            </w:r>
          </w:p>
        </w:tc>
        <w:tc>
          <w:tcPr>
            <w:tcW w:w="785" w:type="dxa"/>
            <w:tcBorders>
              <w:top w:val="nil"/>
              <w:bottom w:val="nil"/>
            </w:tcBorders>
            <w:shd w:val="clear" w:color="auto" w:fill="D9D9D9" w:themeFill="background1" w:themeFillShade="D9"/>
            <w:textDirection w:val="btLr"/>
            <w:vAlign w:val="center"/>
            <w:hideMark/>
          </w:tcPr>
          <w:p w14:paraId="63635158" w14:textId="77777777" w:rsidR="00D43B27" w:rsidRPr="00B91B22" w:rsidRDefault="00D43B27" w:rsidP="00870848">
            <w:pPr>
              <w:pStyle w:val="TableText"/>
              <w:ind w:left="113" w:right="113"/>
              <w:rPr>
                <w:b/>
                <w:lang w:eastAsia="en-NZ"/>
              </w:rPr>
            </w:pPr>
            <w:proofErr w:type="spellStart"/>
            <w:r w:rsidRPr="00B91B22">
              <w:rPr>
                <w:b/>
                <w:lang w:eastAsia="en-NZ"/>
              </w:rPr>
              <w:t>Excep</w:t>
            </w:r>
            <w:proofErr w:type="spellEnd"/>
            <w:r w:rsidRPr="00B91B22">
              <w:rPr>
                <w:b/>
                <w:lang w:eastAsia="en-NZ"/>
              </w:rPr>
              <w:t xml:space="preserve"> </w:t>
            </w:r>
            <w:r>
              <w:rPr>
                <w:b/>
                <w:lang w:eastAsia="en-NZ"/>
              </w:rPr>
              <w:t>t</w:t>
            </w:r>
            <w:r w:rsidRPr="00B91B22">
              <w:rPr>
                <w:b/>
                <w:lang w:eastAsia="en-NZ"/>
              </w:rPr>
              <w:t>ravel</w:t>
            </w:r>
            <w:r>
              <w:rPr>
                <w:b/>
                <w:lang w:eastAsia="en-NZ"/>
              </w:rPr>
              <w:t xml:space="preserve"> t</w:t>
            </w:r>
            <w:r w:rsidRPr="00B91B22">
              <w:rPr>
                <w:b/>
                <w:lang w:eastAsia="en-NZ"/>
              </w:rPr>
              <w:t>ime</w:t>
            </w:r>
          </w:p>
        </w:tc>
        <w:tc>
          <w:tcPr>
            <w:tcW w:w="784" w:type="dxa"/>
            <w:tcBorders>
              <w:top w:val="nil"/>
              <w:bottom w:val="nil"/>
            </w:tcBorders>
            <w:shd w:val="clear" w:color="auto" w:fill="D9D9D9" w:themeFill="background1" w:themeFillShade="D9"/>
            <w:textDirection w:val="btLr"/>
            <w:vAlign w:val="center"/>
            <w:hideMark/>
          </w:tcPr>
          <w:p w14:paraId="743495E6" w14:textId="77777777" w:rsidR="00D43B27" w:rsidRPr="00B91B22" w:rsidRDefault="00D43B27" w:rsidP="00870848">
            <w:pPr>
              <w:pStyle w:val="TableText"/>
              <w:ind w:left="113" w:right="113"/>
              <w:rPr>
                <w:b/>
                <w:lang w:eastAsia="en-NZ"/>
              </w:rPr>
            </w:pPr>
            <w:proofErr w:type="spellStart"/>
            <w:r w:rsidRPr="00B91B22">
              <w:rPr>
                <w:b/>
                <w:lang w:eastAsia="en-NZ"/>
              </w:rPr>
              <w:t>Excep</w:t>
            </w:r>
            <w:proofErr w:type="spellEnd"/>
            <w:r w:rsidRPr="00B91B22">
              <w:rPr>
                <w:b/>
                <w:lang w:eastAsia="en-NZ"/>
              </w:rPr>
              <w:t xml:space="preserve"> </w:t>
            </w:r>
            <w:r>
              <w:rPr>
                <w:b/>
                <w:lang w:eastAsia="en-NZ"/>
              </w:rPr>
              <w:t>t</w:t>
            </w:r>
            <w:r w:rsidRPr="00B91B22">
              <w:rPr>
                <w:b/>
                <w:lang w:eastAsia="en-NZ"/>
              </w:rPr>
              <w:t xml:space="preserve">ravel </w:t>
            </w:r>
            <w:r>
              <w:rPr>
                <w:b/>
                <w:lang w:eastAsia="en-NZ"/>
              </w:rPr>
              <w:t>d</w:t>
            </w:r>
            <w:r w:rsidRPr="00B91B22">
              <w:rPr>
                <w:b/>
                <w:lang w:eastAsia="en-NZ"/>
              </w:rPr>
              <w:t>istance</w:t>
            </w:r>
          </w:p>
        </w:tc>
        <w:tc>
          <w:tcPr>
            <w:tcW w:w="785" w:type="dxa"/>
            <w:tcBorders>
              <w:top w:val="nil"/>
              <w:bottom w:val="nil"/>
            </w:tcBorders>
            <w:shd w:val="clear" w:color="auto" w:fill="D9D9D9" w:themeFill="background1" w:themeFillShade="D9"/>
            <w:textDirection w:val="btLr"/>
          </w:tcPr>
          <w:p w14:paraId="1465097B" w14:textId="666617AE" w:rsidR="00D43B27" w:rsidRPr="00B91B22" w:rsidRDefault="00EA0694" w:rsidP="00870848">
            <w:pPr>
              <w:pStyle w:val="TableText"/>
              <w:ind w:left="113" w:right="113"/>
              <w:rPr>
                <w:b/>
                <w:lang w:eastAsia="en-NZ"/>
              </w:rPr>
            </w:pPr>
            <w:r w:rsidRPr="00EA0694">
              <w:rPr>
                <w:b/>
                <w:lang w:eastAsia="en-NZ"/>
              </w:rPr>
              <w:t>Cancelled Appt GST ex</w:t>
            </w:r>
          </w:p>
        </w:tc>
        <w:tc>
          <w:tcPr>
            <w:tcW w:w="785" w:type="dxa"/>
            <w:tcBorders>
              <w:top w:val="nil"/>
              <w:bottom w:val="nil"/>
            </w:tcBorders>
            <w:shd w:val="clear" w:color="auto" w:fill="D9D9D9" w:themeFill="background1" w:themeFillShade="D9"/>
            <w:textDirection w:val="btLr"/>
            <w:vAlign w:val="center"/>
            <w:hideMark/>
          </w:tcPr>
          <w:p w14:paraId="20679F34" w14:textId="0A525A76" w:rsidR="00D43B27" w:rsidRPr="00B91B22" w:rsidRDefault="00D43B27" w:rsidP="00870848">
            <w:pPr>
              <w:pStyle w:val="TableText"/>
              <w:ind w:left="113" w:right="113"/>
              <w:rPr>
                <w:b/>
                <w:lang w:eastAsia="en-NZ"/>
              </w:rPr>
            </w:pPr>
            <w:r w:rsidRPr="00B91B22">
              <w:rPr>
                <w:b/>
                <w:lang w:eastAsia="en-NZ"/>
              </w:rPr>
              <w:t>Band</w:t>
            </w:r>
            <w:r>
              <w:rPr>
                <w:b/>
                <w:lang w:eastAsia="en-NZ"/>
              </w:rPr>
              <w:t xml:space="preserve"> t</w:t>
            </w:r>
            <w:r w:rsidRPr="00B91B22">
              <w:rPr>
                <w:b/>
                <w:lang w:eastAsia="en-NZ"/>
              </w:rPr>
              <w:t>ime GST</w:t>
            </w:r>
            <w:r>
              <w:rPr>
                <w:b/>
                <w:lang w:eastAsia="en-NZ"/>
              </w:rPr>
              <w:t> </w:t>
            </w:r>
            <w:proofErr w:type="spellStart"/>
            <w:r>
              <w:rPr>
                <w:b/>
                <w:lang w:eastAsia="en-NZ"/>
              </w:rPr>
              <w:t>e</w:t>
            </w:r>
            <w:r w:rsidRPr="00B91B22">
              <w:rPr>
                <w:b/>
                <w:lang w:eastAsia="en-NZ"/>
              </w:rPr>
              <w:t>x</w:t>
            </w:r>
            <w:r>
              <w:rPr>
                <w:b/>
                <w:lang w:eastAsia="en-NZ"/>
              </w:rPr>
              <w:t>c</w:t>
            </w:r>
            <w:r w:rsidRPr="00B91B22">
              <w:rPr>
                <w:b/>
                <w:lang w:eastAsia="en-NZ"/>
              </w:rPr>
              <w:t>l</w:t>
            </w:r>
            <w:proofErr w:type="spellEnd"/>
          </w:p>
        </w:tc>
        <w:tc>
          <w:tcPr>
            <w:tcW w:w="784" w:type="dxa"/>
            <w:tcBorders>
              <w:top w:val="nil"/>
              <w:bottom w:val="nil"/>
            </w:tcBorders>
            <w:shd w:val="clear" w:color="auto" w:fill="D9D9D9" w:themeFill="background1" w:themeFillShade="D9"/>
            <w:textDirection w:val="btLr"/>
            <w:vAlign w:val="center"/>
            <w:hideMark/>
          </w:tcPr>
          <w:p w14:paraId="4253511A" w14:textId="77777777" w:rsidR="00D43B27" w:rsidRPr="00B91B22" w:rsidRDefault="00D43B27" w:rsidP="00870848">
            <w:pPr>
              <w:pStyle w:val="TableText"/>
              <w:ind w:left="113" w:right="113"/>
              <w:rPr>
                <w:b/>
                <w:lang w:eastAsia="en-NZ"/>
              </w:rPr>
            </w:pPr>
            <w:r w:rsidRPr="00B91B22">
              <w:rPr>
                <w:b/>
                <w:lang w:eastAsia="en-NZ"/>
              </w:rPr>
              <w:t>Band</w:t>
            </w:r>
            <w:r>
              <w:rPr>
                <w:b/>
                <w:lang w:eastAsia="en-NZ"/>
              </w:rPr>
              <w:t xml:space="preserve"> d</w:t>
            </w:r>
            <w:r w:rsidRPr="00B91B22">
              <w:rPr>
                <w:b/>
                <w:lang w:eastAsia="en-NZ"/>
              </w:rPr>
              <w:t xml:space="preserve">istance GST </w:t>
            </w:r>
            <w:proofErr w:type="spellStart"/>
            <w:r>
              <w:rPr>
                <w:b/>
                <w:lang w:eastAsia="en-NZ"/>
              </w:rPr>
              <w:t>e</w:t>
            </w:r>
            <w:r w:rsidRPr="00B91B22">
              <w:rPr>
                <w:b/>
                <w:lang w:eastAsia="en-NZ"/>
              </w:rPr>
              <w:t>x</w:t>
            </w:r>
            <w:r>
              <w:rPr>
                <w:b/>
                <w:lang w:eastAsia="en-NZ"/>
              </w:rPr>
              <w:t>c</w:t>
            </w:r>
            <w:r w:rsidRPr="00B91B22">
              <w:rPr>
                <w:b/>
                <w:lang w:eastAsia="en-NZ"/>
              </w:rPr>
              <w:t>l</w:t>
            </w:r>
            <w:proofErr w:type="spellEnd"/>
          </w:p>
        </w:tc>
        <w:tc>
          <w:tcPr>
            <w:tcW w:w="784" w:type="dxa"/>
            <w:tcBorders>
              <w:top w:val="nil"/>
              <w:bottom w:val="nil"/>
            </w:tcBorders>
            <w:shd w:val="clear" w:color="auto" w:fill="D9D9D9" w:themeFill="background1" w:themeFillShade="D9"/>
            <w:textDirection w:val="btLr"/>
            <w:vAlign w:val="center"/>
            <w:hideMark/>
          </w:tcPr>
          <w:p w14:paraId="115B29AA" w14:textId="77777777" w:rsidR="00D43B27" w:rsidRPr="00B91B22" w:rsidRDefault="00D43B27" w:rsidP="00870848">
            <w:pPr>
              <w:pStyle w:val="TableText"/>
              <w:ind w:left="113" w:right="113"/>
              <w:rPr>
                <w:b/>
                <w:lang w:eastAsia="en-NZ"/>
              </w:rPr>
            </w:pPr>
            <w:proofErr w:type="spellStart"/>
            <w:r w:rsidRPr="00B91B22">
              <w:rPr>
                <w:b/>
                <w:lang w:eastAsia="en-NZ"/>
              </w:rPr>
              <w:t>Excep</w:t>
            </w:r>
            <w:proofErr w:type="spellEnd"/>
            <w:r>
              <w:rPr>
                <w:b/>
                <w:lang w:eastAsia="en-NZ"/>
              </w:rPr>
              <w:t xml:space="preserve"> t</w:t>
            </w:r>
            <w:r w:rsidRPr="00B91B22">
              <w:rPr>
                <w:b/>
                <w:lang w:eastAsia="en-NZ"/>
              </w:rPr>
              <w:t>ime GST</w:t>
            </w:r>
            <w:r>
              <w:rPr>
                <w:b/>
                <w:lang w:eastAsia="en-NZ"/>
              </w:rPr>
              <w:t> </w:t>
            </w:r>
            <w:proofErr w:type="spellStart"/>
            <w:r>
              <w:rPr>
                <w:b/>
                <w:lang w:eastAsia="en-NZ"/>
              </w:rPr>
              <w:t>e</w:t>
            </w:r>
            <w:r w:rsidRPr="00B91B22">
              <w:rPr>
                <w:b/>
                <w:lang w:eastAsia="en-NZ"/>
              </w:rPr>
              <w:t>xcl</w:t>
            </w:r>
            <w:proofErr w:type="spellEnd"/>
          </w:p>
        </w:tc>
        <w:tc>
          <w:tcPr>
            <w:tcW w:w="785" w:type="dxa"/>
            <w:tcBorders>
              <w:top w:val="nil"/>
              <w:bottom w:val="nil"/>
            </w:tcBorders>
            <w:shd w:val="clear" w:color="auto" w:fill="D9D9D9" w:themeFill="background1" w:themeFillShade="D9"/>
            <w:textDirection w:val="btLr"/>
            <w:vAlign w:val="center"/>
            <w:hideMark/>
          </w:tcPr>
          <w:p w14:paraId="715A22B7" w14:textId="77777777" w:rsidR="00D43B27" w:rsidRPr="00B91B22" w:rsidRDefault="00D43B27" w:rsidP="00870848">
            <w:pPr>
              <w:pStyle w:val="TableText"/>
              <w:ind w:left="113" w:right="113"/>
              <w:rPr>
                <w:b/>
                <w:lang w:eastAsia="en-NZ"/>
              </w:rPr>
            </w:pPr>
            <w:proofErr w:type="spellStart"/>
            <w:r w:rsidRPr="00B91B22">
              <w:rPr>
                <w:b/>
                <w:lang w:eastAsia="en-NZ"/>
              </w:rPr>
              <w:t>Excep</w:t>
            </w:r>
            <w:proofErr w:type="spellEnd"/>
            <w:r>
              <w:rPr>
                <w:b/>
                <w:lang w:eastAsia="en-NZ"/>
              </w:rPr>
              <w:t xml:space="preserve"> d</w:t>
            </w:r>
            <w:r w:rsidRPr="00B91B22">
              <w:rPr>
                <w:b/>
                <w:lang w:eastAsia="en-NZ"/>
              </w:rPr>
              <w:t xml:space="preserve">istance GST </w:t>
            </w:r>
            <w:proofErr w:type="spellStart"/>
            <w:r>
              <w:rPr>
                <w:b/>
                <w:lang w:eastAsia="en-NZ"/>
              </w:rPr>
              <w:t>e</w:t>
            </w:r>
            <w:r w:rsidRPr="00B91B22">
              <w:rPr>
                <w:b/>
                <w:lang w:eastAsia="en-NZ"/>
              </w:rPr>
              <w:t>xcl</w:t>
            </w:r>
            <w:proofErr w:type="spellEnd"/>
          </w:p>
        </w:tc>
        <w:tc>
          <w:tcPr>
            <w:tcW w:w="784" w:type="dxa"/>
            <w:tcBorders>
              <w:top w:val="nil"/>
              <w:bottom w:val="nil"/>
            </w:tcBorders>
            <w:shd w:val="clear" w:color="auto" w:fill="D9D9D9" w:themeFill="background1" w:themeFillShade="D9"/>
            <w:textDirection w:val="btLr"/>
            <w:vAlign w:val="center"/>
            <w:hideMark/>
          </w:tcPr>
          <w:p w14:paraId="29F2BD05" w14:textId="06D3AF59" w:rsidR="00D43B27" w:rsidRPr="00B91B22" w:rsidRDefault="00D43B27" w:rsidP="00870848">
            <w:pPr>
              <w:pStyle w:val="TableText"/>
              <w:ind w:left="113" w:right="113"/>
              <w:rPr>
                <w:b/>
                <w:lang w:eastAsia="en-NZ"/>
              </w:rPr>
            </w:pPr>
            <w:r>
              <w:rPr>
                <w:b/>
                <w:lang w:eastAsia="en-NZ"/>
              </w:rPr>
              <w:t>Pay</w:t>
            </w:r>
            <w:r w:rsidRPr="00B91B22">
              <w:rPr>
                <w:b/>
                <w:lang w:eastAsia="en-NZ"/>
              </w:rPr>
              <w:t xml:space="preserve"> </w:t>
            </w:r>
            <w:r>
              <w:rPr>
                <w:b/>
                <w:lang w:eastAsia="en-NZ"/>
              </w:rPr>
              <w:t>a</w:t>
            </w:r>
            <w:r w:rsidRPr="00B91B22">
              <w:rPr>
                <w:b/>
                <w:lang w:eastAsia="en-NZ"/>
              </w:rPr>
              <w:t>mount</w:t>
            </w:r>
          </w:p>
        </w:tc>
        <w:tc>
          <w:tcPr>
            <w:tcW w:w="785" w:type="dxa"/>
            <w:tcBorders>
              <w:top w:val="nil"/>
              <w:bottom w:val="nil"/>
            </w:tcBorders>
            <w:shd w:val="clear" w:color="auto" w:fill="D9D9D9" w:themeFill="background1" w:themeFillShade="D9"/>
            <w:textDirection w:val="btLr"/>
            <w:vAlign w:val="center"/>
            <w:hideMark/>
          </w:tcPr>
          <w:p w14:paraId="604A2A14" w14:textId="77777777" w:rsidR="00D43B27" w:rsidRPr="00B91B22" w:rsidRDefault="00D43B27" w:rsidP="00870848">
            <w:pPr>
              <w:pStyle w:val="TableText"/>
              <w:ind w:left="113" w:right="113"/>
              <w:rPr>
                <w:b/>
                <w:lang w:eastAsia="en-NZ"/>
              </w:rPr>
            </w:pPr>
            <w:r w:rsidRPr="00B91B22">
              <w:rPr>
                <w:b/>
                <w:lang w:eastAsia="en-NZ"/>
              </w:rPr>
              <w:t>Comments</w:t>
            </w:r>
          </w:p>
        </w:tc>
      </w:tr>
      <w:tr w:rsidR="00D43B27" w:rsidRPr="00B70C65" w14:paraId="1715F6D4" w14:textId="77777777" w:rsidTr="00D43B27">
        <w:trPr>
          <w:cantSplit/>
        </w:trPr>
        <w:tc>
          <w:tcPr>
            <w:tcW w:w="638" w:type="dxa"/>
            <w:tcBorders>
              <w:top w:val="nil"/>
              <w:bottom w:val="single" w:sz="4" w:space="0" w:color="A6A6A6" w:themeColor="background1" w:themeShade="A6"/>
            </w:tcBorders>
            <w:shd w:val="clear" w:color="auto" w:fill="auto"/>
            <w:noWrap/>
            <w:hideMark/>
          </w:tcPr>
          <w:p w14:paraId="7C793EA4" w14:textId="77777777" w:rsidR="00D43B27" w:rsidRPr="00B70C65" w:rsidRDefault="00D43B27" w:rsidP="00870848">
            <w:pPr>
              <w:pStyle w:val="TableText"/>
              <w:jc w:val="center"/>
              <w:rPr>
                <w:lang w:eastAsia="en-NZ"/>
              </w:rPr>
            </w:pPr>
          </w:p>
        </w:tc>
        <w:tc>
          <w:tcPr>
            <w:tcW w:w="638" w:type="dxa"/>
            <w:tcBorders>
              <w:top w:val="nil"/>
              <w:bottom w:val="single" w:sz="4" w:space="0" w:color="A6A6A6" w:themeColor="background1" w:themeShade="A6"/>
            </w:tcBorders>
            <w:shd w:val="clear" w:color="auto" w:fill="auto"/>
            <w:noWrap/>
            <w:vAlign w:val="bottom"/>
          </w:tcPr>
          <w:p w14:paraId="52650660" w14:textId="77777777" w:rsidR="00D43B27" w:rsidRPr="00B70C65" w:rsidRDefault="00D43B27" w:rsidP="00870848">
            <w:pPr>
              <w:pStyle w:val="TableText"/>
              <w:jc w:val="center"/>
              <w:rPr>
                <w:lang w:eastAsia="en-NZ"/>
              </w:rPr>
            </w:pPr>
            <w:r>
              <w:rPr>
                <w:lang w:eastAsia="en-NZ"/>
              </w:rPr>
              <w:t>3003</w:t>
            </w:r>
          </w:p>
        </w:tc>
        <w:tc>
          <w:tcPr>
            <w:tcW w:w="1559" w:type="dxa"/>
            <w:tcBorders>
              <w:top w:val="nil"/>
              <w:bottom w:val="single" w:sz="4" w:space="0" w:color="A6A6A6" w:themeColor="background1" w:themeShade="A6"/>
            </w:tcBorders>
            <w:shd w:val="clear" w:color="auto" w:fill="auto"/>
            <w:noWrap/>
            <w:vAlign w:val="bottom"/>
          </w:tcPr>
          <w:p w14:paraId="08B260D4" w14:textId="67F08D93" w:rsidR="00D43B27" w:rsidRPr="00B70C65" w:rsidRDefault="00D43B27" w:rsidP="00870848">
            <w:pPr>
              <w:pStyle w:val="TableText"/>
              <w:jc w:val="center"/>
              <w:rPr>
                <w:lang w:eastAsia="en-NZ"/>
              </w:rPr>
            </w:pPr>
            <w:r>
              <w:rPr>
                <w:lang w:eastAsia="en-NZ"/>
              </w:rPr>
              <w:t>04</w:t>
            </w:r>
            <w:r w:rsidR="00315429">
              <w:rPr>
                <w:lang w:eastAsia="en-NZ"/>
              </w:rPr>
              <w:t>/07</w:t>
            </w:r>
            <w:r w:rsidR="00D76EE4">
              <w:rPr>
                <w:lang w:eastAsia="en-NZ"/>
              </w:rPr>
              <w:t>/2023</w:t>
            </w:r>
            <w:r>
              <w:rPr>
                <w:lang w:eastAsia="en-NZ"/>
              </w:rPr>
              <w:t xml:space="preserve"> 7</w:t>
            </w:r>
            <w:r w:rsidRPr="00B70C65">
              <w:rPr>
                <w:lang w:eastAsia="en-NZ"/>
              </w:rPr>
              <w:t>:00</w:t>
            </w:r>
          </w:p>
        </w:tc>
        <w:tc>
          <w:tcPr>
            <w:tcW w:w="784" w:type="dxa"/>
            <w:tcBorders>
              <w:top w:val="nil"/>
              <w:bottom w:val="single" w:sz="4" w:space="0" w:color="A6A6A6" w:themeColor="background1" w:themeShade="A6"/>
            </w:tcBorders>
            <w:shd w:val="clear" w:color="auto" w:fill="auto"/>
            <w:noWrap/>
            <w:vAlign w:val="bottom"/>
          </w:tcPr>
          <w:p w14:paraId="3E395139" w14:textId="77777777" w:rsidR="00D43B27" w:rsidRPr="00B70C65" w:rsidRDefault="00D43B27" w:rsidP="00870848">
            <w:pPr>
              <w:pStyle w:val="TableText"/>
              <w:jc w:val="center"/>
              <w:rPr>
                <w:lang w:eastAsia="en-NZ"/>
              </w:rPr>
            </w:pPr>
            <w:r>
              <w:rPr>
                <w:lang w:eastAsia="en-NZ"/>
              </w:rPr>
              <w:t>4</w:t>
            </w:r>
            <w:r w:rsidRPr="001869AD">
              <w:rPr>
                <w:lang w:eastAsia="en-NZ"/>
              </w:rPr>
              <w:t>00</w:t>
            </w:r>
            <w:r>
              <w:rPr>
                <w:lang w:eastAsia="en-NZ"/>
              </w:rPr>
              <w:t>4</w:t>
            </w:r>
          </w:p>
        </w:tc>
        <w:tc>
          <w:tcPr>
            <w:tcW w:w="784" w:type="dxa"/>
            <w:tcBorders>
              <w:top w:val="nil"/>
              <w:bottom w:val="single" w:sz="4" w:space="0" w:color="A6A6A6" w:themeColor="background1" w:themeShade="A6"/>
            </w:tcBorders>
            <w:shd w:val="clear" w:color="auto" w:fill="auto"/>
            <w:noWrap/>
            <w:vAlign w:val="bottom"/>
          </w:tcPr>
          <w:p w14:paraId="37EDD7FE" w14:textId="77777777" w:rsidR="00D43B27" w:rsidRPr="00B70C65" w:rsidRDefault="00D43B27" w:rsidP="00870848">
            <w:pPr>
              <w:pStyle w:val="TableText"/>
              <w:jc w:val="center"/>
              <w:rPr>
                <w:lang w:eastAsia="en-NZ"/>
              </w:rPr>
            </w:pPr>
            <w:r w:rsidRPr="00B70C65">
              <w:rPr>
                <w:lang w:eastAsia="en-NZ"/>
              </w:rPr>
              <w:t>Y</w:t>
            </w:r>
          </w:p>
        </w:tc>
        <w:tc>
          <w:tcPr>
            <w:tcW w:w="984" w:type="dxa"/>
            <w:tcBorders>
              <w:top w:val="nil"/>
              <w:bottom w:val="single" w:sz="4" w:space="0" w:color="A6A6A6" w:themeColor="background1" w:themeShade="A6"/>
            </w:tcBorders>
            <w:shd w:val="clear" w:color="auto" w:fill="auto"/>
            <w:noWrap/>
            <w:vAlign w:val="bottom"/>
          </w:tcPr>
          <w:p w14:paraId="3A83EE69" w14:textId="77777777" w:rsidR="00D43B27" w:rsidRPr="00B70C65" w:rsidRDefault="00D43B27" w:rsidP="00870848">
            <w:pPr>
              <w:pStyle w:val="TableText"/>
              <w:jc w:val="center"/>
              <w:rPr>
                <w:lang w:eastAsia="en-NZ"/>
              </w:rPr>
            </w:pPr>
            <w:r>
              <w:rPr>
                <w:lang w:eastAsia="en-NZ"/>
              </w:rPr>
              <w:t>HHH</w:t>
            </w:r>
            <w:r w:rsidRPr="001869AD">
              <w:rPr>
                <w:lang w:eastAsia="en-NZ"/>
              </w:rPr>
              <w:t>000</w:t>
            </w:r>
            <w:r>
              <w:rPr>
                <w:lang w:eastAsia="en-NZ"/>
              </w:rPr>
              <w:t>9</w:t>
            </w:r>
          </w:p>
        </w:tc>
        <w:tc>
          <w:tcPr>
            <w:tcW w:w="718" w:type="dxa"/>
            <w:tcBorders>
              <w:top w:val="nil"/>
              <w:bottom w:val="single" w:sz="4" w:space="0" w:color="A6A6A6" w:themeColor="background1" w:themeShade="A6"/>
            </w:tcBorders>
            <w:shd w:val="clear" w:color="auto" w:fill="auto"/>
            <w:noWrap/>
            <w:vAlign w:val="bottom"/>
          </w:tcPr>
          <w:p w14:paraId="725E0264" w14:textId="77777777" w:rsidR="00D43B27" w:rsidRPr="00B70C65" w:rsidRDefault="00D43B27" w:rsidP="00870848">
            <w:pPr>
              <w:pStyle w:val="TableText"/>
              <w:jc w:val="center"/>
              <w:rPr>
                <w:lang w:eastAsia="en-NZ"/>
              </w:rPr>
            </w:pPr>
          </w:p>
        </w:tc>
        <w:tc>
          <w:tcPr>
            <w:tcW w:w="718" w:type="dxa"/>
            <w:tcBorders>
              <w:top w:val="nil"/>
              <w:bottom w:val="single" w:sz="4" w:space="0" w:color="A6A6A6" w:themeColor="background1" w:themeShade="A6"/>
            </w:tcBorders>
            <w:shd w:val="clear" w:color="auto" w:fill="auto"/>
            <w:noWrap/>
            <w:vAlign w:val="bottom"/>
          </w:tcPr>
          <w:p w14:paraId="1B8EA4C6" w14:textId="77777777" w:rsidR="00D43B27" w:rsidRPr="00B70C65" w:rsidRDefault="00D43B27" w:rsidP="00870848">
            <w:pPr>
              <w:pStyle w:val="TableText"/>
              <w:jc w:val="center"/>
              <w:rPr>
                <w:lang w:eastAsia="en-NZ"/>
              </w:rPr>
            </w:pPr>
          </w:p>
        </w:tc>
        <w:tc>
          <w:tcPr>
            <w:tcW w:w="718" w:type="dxa"/>
            <w:tcBorders>
              <w:top w:val="nil"/>
              <w:bottom w:val="single" w:sz="4" w:space="0" w:color="A6A6A6" w:themeColor="background1" w:themeShade="A6"/>
            </w:tcBorders>
            <w:shd w:val="clear" w:color="auto" w:fill="auto"/>
            <w:noWrap/>
            <w:vAlign w:val="bottom"/>
          </w:tcPr>
          <w:p w14:paraId="4A540FE1" w14:textId="77777777" w:rsidR="00D43B27" w:rsidRPr="00B70C65" w:rsidRDefault="00D43B27" w:rsidP="00870848">
            <w:pPr>
              <w:pStyle w:val="TableText"/>
              <w:jc w:val="center"/>
              <w:rPr>
                <w:lang w:eastAsia="en-NZ"/>
              </w:rPr>
            </w:pPr>
            <w:r w:rsidRPr="00B70C65">
              <w:rPr>
                <w:lang w:eastAsia="en-NZ"/>
              </w:rPr>
              <w:t>1</w:t>
            </w:r>
          </w:p>
        </w:tc>
        <w:tc>
          <w:tcPr>
            <w:tcW w:w="784" w:type="dxa"/>
            <w:tcBorders>
              <w:top w:val="nil"/>
              <w:bottom w:val="single" w:sz="4" w:space="0" w:color="A6A6A6" w:themeColor="background1" w:themeShade="A6"/>
            </w:tcBorders>
            <w:shd w:val="clear" w:color="auto" w:fill="auto"/>
            <w:noWrap/>
            <w:vAlign w:val="bottom"/>
          </w:tcPr>
          <w:p w14:paraId="15F1FD50" w14:textId="77777777" w:rsidR="00D43B27" w:rsidRPr="00B70C65" w:rsidRDefault="00D43B27" w:rsidP="00870848">
            <w:pPr>
              <w:pStyle w:val="TableText"/>
              <w:jc w:val="center"/>
              <w:rPr>
                <w:lang w:eastAsia="en-NZ"/>
              </w:rPr>
            </w:pPr>
            <w:r>
              <w:rPr>
                <w:lang w:eastAsia="en-NZ"/>
              </w:rPr>
              <w:t>350000</w:t>
            </w:r>
          </w:p>
        </w:tc>
        <w:tc>
          <w:tcPr>
            <w:tcW w:w="785" w:type="dxa"/>
            <w:tcBorders>
              <w:top w:val="nil"/>
              <w:bottom w:val="single" w:sz="4" w:space="0" w:color="A6A6A6" w:themeColor="background1" w:themeShade="A6"/>
            </w:tcBorders>
            <w:shd w:val="clear" w:color="auto" w:fill="auto"/>
            <w:noWrap/>
            <w:vAlign w:val="bottom"/>
          </w:tcPr>
          <w:p w14:paraId="7F8F9FFB" w14:textId="77777777" w:rsidR="00D43B27" w:rsidRPr="00B70C65" w:rsidRDefault="00D43B27" w:rsidP="00870848">
            <w:pPr>
              <w:pStyle w:val="TableText"/>
              <w:jc w:val="center"/>
              <w:rPr>
                <w:lang w:eastAsia="en-NZ"/>
              </w:rPr>
            </w:pPr>
          </w:p>
        </w:tc>
        <w:tc>
          <w:tcPr>
            <w:tcW w:w="784" w:type="dxa"/>
            <w:tcBorders>
              <w:top w:val="nil"/>
              <w:bottom w:val="single" w:sz="4" w:space="0" w:color="A6A6A6" w:themeColor="background1" w:themeShade="A6"/>
            </w:tcBorders>
            <w:shd w:val="clear" w:color="auto" w:fill="auto"/>
            <w:noWrap/>
            <w:vAlign w:val="bottom"/>
          </w:tcPr>
          <w:p w14:paraId="43F949AF" w14:textId="77777777" w:rsidR="00D43B27" w:rsidRPr="00B70C65" w:rsidRDefault="00D43B27" w:rsidP="00870848">
            <w:pPr>
              <w:pStyle w:val="TableText"/>
              <w:jc w:val="center"/>
              <w:rPr>
                <w:lang w:eastAsia="en-NZ"/>
              </w:rPr>
            </w:pPr>
          </w:p>
        </w:tc>
        <w:tc>
          <w:tcPr>
            <w:tcW w:w="785" w:type="dxa"/>
            <w:tcBorders>
              <w:top w:val="nil"/>
              <w:bottom w:val="single" w:sz="4" w:space="0" w:color="A6A6A6" w:themeColor="background1" w:themeShade="A6"/>
            </w:tcBorders>
          </w:tcPr>
          <w:p w14:paraId="68FC83D2" w14:textId="2F69B68A" w:rsidR="00D43B27" w:rsidRPr="00B70C65" w:rsidRDefault="00D43B27" w:rsidP="00EA0694">
            <w:pPr>
              <w:pStyle w:val="TableText"/>
              <w:rPr>
                <w:lang w:eastAsia="en-NZ"/>
              </w:rPr>
            </w:pPr>
          </w:p>
        </w:tc>
        <w:tc>
          <w:tcPr>
            <w:tcW w:w="785" w:type="dxa"/>
            <w:tcBorders>
              <w:top w:val="nil"/>
              <w:bottom w:val="single" w:sz="4" w:space="0" w:color="A6A6A6" w:themeColor="background1" w:themeShade="A6"/>
            </w:tcBorders>
            <w:shd w:val="clear" w:color="auto" w:fill="auto"/>
            <w:noWrap/>
            <w:vAlign w:val="bottom"/>
          </w:tcPr>
          <w:p w14:paraId="4D8C8ED2" w14:textId="03297866" w:rsidR="00D43B27" w:rsidRPr="00B70C65" w:rsidRDefault="00D43B27" w:rsidP="00870848">
            <w:pPr>
              <w:pStyle w:val="TableText"/>
              <w:jc w:val="center"/>
              <w:rPr>
                <w:lang w:eastAsia="en-NZ"/>
              </w:rPr>
            </w:pPr>
          </w:p>
        </w:tc>
        <w:tc>
          <w:tcPr>
            <w:tcW w:w="784" w:type="dxa"/>
            <w:tcBorders>
              <w:top w:val="nil"/>
              <w:bottom w:val="single" w:sz="4" w:space="0" w:color="A6A6A6" w:themeColor="background1" w:themeShade="A6"/>
            </w:tcBorders>
            <w:shd w:val="clear" w:color="auto" w:fill="auto"/>
            <w:noWrap/>
            <w:vAlign w:val="bottom"/>
          </w:tcPr>
          <w:p w14:paraId="244FFCBC" w14:textId="77777777" w:rsidR="00D43B27" w:rsidRPr="00B70C65" w:rsidRDefault="00D43B27" w:rsidP="00870848">
            <w:pPr>
              <w:pStyle w:val="TableText"/>
              <w:jc w:val="center"/>
              <w:rPr>
                <w:rFonts w:ascii="Times New Roman" w:hAnsi="Times New Roman"/>
                <w:sz w:val="20"/>
                <w:lang w:eastAsia="en-NZ"/>
              </w:rPr>
            </w:pPr>
          </w:p>
        </w:tc>
        <w:tc>
          <w:tcPr>
            <w:tcW w:w="784" w:type="dxa"/>
            <w:tcBorders>
              <w:top w:val="nil"/>
              <w:bottom w:val="single" w:sz="4" w:space="0" w:color="A6A6A6" w:themeColor="background1" w:themeShade="A6"/>
            </w:tcBorders>
            <w:shd w:val="clear" w:color="auto" w:fill="auto"/>
            <w:noWrap/>
            <w:vAlign w:val="bottom"/>
          </w:tcPr>
          <w:p w14:paraId="2B9F8819" w14:textId="77777777" w:rsidR="00D43B27" w:rsidRPr="00B70C65" w:rsidRDefault="00D43B27" w:rsidP="00870848">
            <w:pPr>
              <w:pStyle w:val="TableText"/>
              <w:jc w:val="center"/>
              <w:rPr>
                <w:lang w:eastAsia="en-NZ"/>
              </w:rPr>
            </w:pPr>
          </w:p>
        </w:tc>
        <w:tc>
          <w:tcPr>
            <w:tcW w:w="785" w:type="dxa"/>
            <w:tcBorders>
              <w:top w:val="nil"/>
              <w:bottom w:val="single" w:sz="4" w:space="0" w:color="A6A6A6" w:themeColor="background1" w:themeShade="A6"/>
            </w:tcBorders>
            <w:shd w:val="clear" w:color="auto" w:fill="auto"/>
            <w:noWrap/>
            <w:vAlign w:val="bottom"/>
          </w:tcPr>
          <w:p w14:paraId="2234EBB8" w14:textId="77777777" w:rsidR="00D43B27" w:rsidRPr="00B70C65" w:rsidRDefault="00D43B27" w:rsidP="00870848">
            <w:pPr>
              <w:pStyle w:val="TableText"/>
              <w:jc w:val="center"/>
              <w:rPr>
                <w:lang w:eastAsia="en-NZ"/>
              </w:rPr>
            </w:pPr>
          </w:p>
        </w:tc>
        <w:tc>
          <w:tcPr>
            <w:tcW w:w="784" w:type="dxa"/>
            <w:tcBorders>
              <w:top w:val="nil"/>
              <w:bottom w:val="single" w:sz="4" w:space="0" w:color="A6A6A6" w:themeColor="background1" w:themeShade="A6"/>
            </w:tcBorders>
            <w:shd w:val="clear" w:color="auto" w:fill="auto"/>
            <w:noWrap/>
            <w:vAlign w:val="bottom"/>
          </w:tcPr>
          <w:p w14:paraId="6343B401" w14:textId="77777777" w:rsidR="00D43B27" w:rsidRPr="00B70C65" w:rsidRDefault="00D43B27" w:rsidP="00870848">
            <w:pPr>
              <w:pStyle w:val="TableText"/>
              <w:jc w:val="center"/>
              <w:rPr>
                <w:rFonts w:ascii="Times New Roman" w:hAnsi="Times New Roman"/>
                <w:sz w:val="20"/>
                <w:lang w:eastAsia="en-NZ"/>
              </w:rPr>
            </w:pPr>
          </w:p>
        </w:tc>
        <w:tc>
          <w:tcPr>
            <w:tcW w:w="785" w:type="dxa"/>
            <w:tcBorders>
              <w:top w:val="nil"/>
              <w:bottom w:val="single" w:sz="4" w:space="0" w:color="A6A6A6" w:themeColor="background1" w:themeShade="A6"/>
            </w:tcBorders>
            <w:shd w:val="clear" w:color="auto" w:fill="auto"/>
            <w:noWrap/>
          </w:tcPr>
          <w:p w14:paraId="375D731D" w14:textId="77777777" w:rsidR="00D43B27" w:rsidRPr="00B70C65" w:rsidRDefault="00D43B27" w:rsidP="00870848">
            <w:pPr>
              <w:pStyle w:val="TableText"/>
              <w:jc w:val="center"/>
              <w:rPr>
                <w:lang w:eastAsia="en-NZ"/>
              </w:rPr>
            </w:pPr>
          </w:p>
        </w:tc>
      </w:tr>
      <w:tr w:rsidR="00D43B27" w:rsidRPr="00B70C65" w14:paraId="02FF1EBC" w14:textId="77777777" w:rsidTr="00D43B27">
        <w:trPr>
          <w:cantSplit/>
        </w:trPr>
        <w:tc>
          <w:tcPr>
            <w:tcW w:w="638" w:type="dxa"/>
            <w:tcBorders>
              <w:top w:val="single" w:sz="4" w:space="0" w:color="A6A6A6" w:themeColor="background1" w:themeShade="A6"/>
            </w:tcBorders>
            <w:shd w:val="clear" w:color="auto" w:fill="auto"/>
            <w:noWrap/>
          </w:tcPr>
          <w:p w14:paraId="40AAEDF2" w14:textId="77777777" w:rsidR="00D43B27" w:rsidRPr="00B70C65" w:rsidRDefault="00D43B27" w:rsidP="00870848">
            <w:pPr>
              <w:pStyle w:val="TableText"/>
              <w:jc w:val="center"/>
              <w:rPr>
                <w:lang w:eastAsia="en-NZ"/>
              </w:rPr>
            </w:pPr>
          </w:p>
        </w:tc>
        <w:tc>
          <w:tcPr>
            <w:tcW w:w="638" w:type="dxa"/>
            <w:tcBorders>
              <w:top w:val="single" w:sz="4" w:space="0" w:color="A6A6A6" w:themeColor="background1" w:themeShade="A6"/>
            </w:tcBorders>
            <w:shd w:val="clear" w:color="auto" w:fill="auto"/>
            <w:noWrap/>
            <w:vAlign w:val="bottom"/>
          </w:tcPr>
          <w:p w14:paraId="787728F7" w14:textId="77777777" w:rsidR="00D43B27" w:rsidRDefault="00D43B27" w:rsidP="00870848">
            <w:pPr>
              <w:pStyle w:val="TableText"/>
              <w:jc w:val="center"/>
              <w:rPr>
                <w:lang w:eastAsia="en-NZ"/>
              </w:rPr>
            </w:pPr>
            <w:r>
              <w:rPr>
                <w:lang w:eastAsia="en-NZ"/>
              </w:rPr>
              <w:t>3003</w:t>
            </w:r>
          </w:p>
        </w:tc>
        <w:tc>
          <w:tcPr>
            <w:tcW w:w="1559" w:type="dxa"/>
            <w:tcBorders>
              <w:top w:val="single" w:sz="4" w:space="0" w:color="A6A6A6" w:themeColor="background1" w:themeShade="A6"/>
            </w:tcBorders>
            <w:shd w:val="clear" w:color="auto" w:fill="auto"/>
            <w:noWrap/>
            <w:vAlign w:val="bottom"/>
          </w:tcPr>
          <w:p w14:paraId="0E6B7396" w14:textId="1274239C" w:rsidR="00D43B27" w:rsidRPr="00B70C65" w:rsidRDefault="00D43B27" w:rsidP="00870848">
            <w:pPr>
              <w:pStyle w:val="TableText"/>
              <w:jc w:val="center"/>
              <w:rPr>
                <w:lang w:eastAsia="en-NZ"/>
              </w:rPr>
            </w:pPr>
            <w:r>
              <w:rPr>
                <w:lang w:eastAsia="en-NZ"/>
              </w:rPr>
              <w:t>04</w:t>
            </w:r>
            <w:r w:rsidR="00315429">
              <w:rPr>
                <w:lang w:eastAsia="en-NZ"/>
              </w:rPr>
              <w:t>/07</w:t>
            </w:r>
            <w:r w:rsidR="00D76EE4">
              <w:rPr>
                <w:lang w:eastAsia="en-NZ"/>
              </w:rPr>
              <w:t>/2023</w:t>
            </w:r>
            <w:r>
              <w:rPr>
                <w:lang w:eastAsia="en-NZ"/>
              </w:rPr>
              <w:t xml:space="preserve"> 11</w:t>
            </w:r>
            <w:r w:rsidRPr="00B70C65">
              <w:rPr>
                <w:lang w:eastAsia="en-NZ"/>
              </w:rPr>
              <w:t>:00</w:t>
            </w:r>
          </w:p>
        </w:tc>
        <w:tc>
          <w:tcPr>
            <w:tcW w:w="784" w:type="dxa"/>
            <w:tcBorders>
              <w:top w:val="single" w:sz="4" w:space="0" w:color="A6A6A6" w:themeColor="background1" w:themeShade="A6"/>
            </w:tcBorders>
            <w:shd w:val="clear" w:color="auto" w:fill="auto"/>
            <w:noWrap/>
            <w:vAlign w:val="bottom"/>
          </w:tcPr>
          <w:p w14:paraId="4B3DEBAD" w14:textId="77777777" w:rsidR="00D43B27" w:rsidRDefault="00D43B27" w:rsidP="00870848">
            <w:pPr>
              <w:pStyle w:val="TableText"/>
              <w:jc w:val="center"/>
              <w:rPr>
                <w:lang w:eastAsia="en-NZ"/>
              </w:rPr>
            </w:pPr>
            <w:r>
              <w:rPr>
                <w:lang w:eastAsia="en-NZ"/>
              </w:rPr>
              <w:t>4</w:t>
            </w:r>
            <w:r w:rsidRPr="001869AD">
              <w:rPr>
                <w:lang w:eastAsia="en-NZ"/>
              </w:rPr>
              <w:t>00</w:t>
            </w:r>
            <w:r>
              <w:rPr>
                <w:lang w:eastAsia="en-NZ"/>
              </w:rPr>
              <w:t>4</w:t>
            </w:r>
          </w:p>
        </w:tc>
        <w:tc>
          <w:tcPr>
            <w:tcW w:w="784" w:type="dxa"/>
            <w:tcBorders>
              <w:top w:val="single" w:sz="4" w:space="0" w:color="A6A6A6" w:themeColor="background1" w:themeShade="A6"/>
            </w:tcBorders>
            <w:shd w:val="clear" w:color="auto" w:fill="auto"/>
            <w:noWrap/>
            <w:vAlign w:val="bottom"/>
          </w:tcPr>
          <w:p w14:paraId="21872FCE" w14:textId="77777777" w:rsidR="00D43B27" w:rsidRPr="00B70C65" w:rsidRDefault="00D43B27" w:rsidP="00870848">
            <w:pPr>
              <w:pStyle w:val="TableText"/>
              <w:jc w:val="center"/>
              <w:rPr>
                <w:lang w:eastAsia="en-NZ"/>
              </w:rPr>
            </w:pPr>
            <w:r>
              <w:rPr>
                <w:lang w:eastAsia="en-NZ"/>
              </w:rPr>
              <w:t>N</w:t>
            </w:r>
          </w:p>
        </w:tc>
        <w:tc>
          <w:tcPr>
            <w:tcW w:w="984" w:type="dxa"/>
            <w:tcBorders>
              <w:top w:val="single" w:sz="4" w:space="0" w:color="A6A6A6" w:themeColor="background1" w:themeShade="A6"/>
            </w:tcBorders>
            <w:shd w:val="clear" w:color="auto" w:fill="auto"/>
            <w:noWrap/>
            <w:vAlign w:val="bottom"/>
          </w:tcPr>
          <w:p w14:paraId="5A41B126" w14:textId="77777777" w:rsidR="00D43B27" w:rsidRDefault="00D43B27" w:rsidP="00870848">
            <w:pPr>
              <w:pStyle w:val="TableText"/>
              <w:jc w:val="center"/>
              <w:rPr>
                <w:lang w:eastAsia="en-NZ"/>
              </w:rPr>
            </w:pPr>
            <w:r>
              <w:rPr>
                <w:lang w:eastAsia="en-NZ"/>
              </w:rPr>
              <w:t>KKK0011</w:t>
            </w:r>
          </w:p>
        </w:tc>
        <w:tc>
          <w:tcPr>
            <w:tcW w:w="718" w:type="dxa"/>
            <w:tcBorders>
              <w:top w:val="single" w:sz="4" w:space="0" w:color="A6A6A6" w:themeColor="background1" w:themeShade="A6"/>
            </w:tcBorders>
            <w:shd w:val="clear" w:color="auto" w:fill="auto"/>
            <w:noWrap/>
            <w:vAlign w:val="bottom"/>
          </w:tcPr>
          <w:p w14:paraId="2535EB4E" w14:textId="77777777" w:rsidR="00D43B27" w:rsidRPr="00B70C65" w:rsidRDefault="00D43B27" w:rsidP="00870848">
            <w:pPr>
              <w:pStyle w:val="TableText"/>
              <w:jc w:val="center"/>
              <w:rPr>
                <w:lang w:eastAsia="en-NZ"/>
              </w:rPr>
            </w:pPr>
          </w:p>
        </w:tc>
        <w:tc>
          <w:tcPr>
            <w:tcW w:w="718" w:type="dxa"/>
            <w:tcBorders>
              <w:top w:val="single" w:sz="4" w:space="0" w:color="A6A6A6" w:themeColor="background1" w:themeShade="A6"/>
            </w:tcBorders>
            <w:shd w:val="clear" w:color="auto" w:fill="auto"/>
            <w:noWrap/>
            <w:vAlign w:val="bottom"/>
          </w:tcPr>
          <w:p w14:paraId="2090C36A" w14:textId="77777777" w:rsidR="00D43B27" w:rsidRPr="00B70C65" w:rsidRDefault="00D43B27" w:rsidP="00870848">
            <w:pPr>
              <w:pStyle w:val="TableText"/>
              <w:jc w:val="center"/>
              <w:rPr>
                <w:lang w:eastAsia="en-NZ"/>
              </w:rPr>
            </w:pPr>
          </w:p>
        </w:tc>
        <w:tc>
          <w:tcPr>
            <w:tcW w:w="718" w:type="dxa"/>
            <w:tcBorders>
              <w:top w:val="single" w:sz="4" w:space="0" w:color="A6A6A6" w:themeColor="background1" w:themeShade="A6"/>
            </w:tcBorders>
            <w:shd w:val="clear" w:color="auto" w:fill="auto"/>
            <w:noWrap/>
            <w:vAlign w:val="bottom"/>
          </w:tcPr>
          <w:p w14:paraId="6CA57633" w14:textId="77777777" w:rsidR="00D43B27" w:rsidRPr="00B70C65" w:rsidRDefault="00D43B27" w:rsidP="00870848">
            <w:pPr>
              <w:pStyle w:val="TableText"/>
              <w:jc w:val="center"/>
              <w:rPr>
                <w:lang w:eastAsia="en-NZ"/>
              </w:rPr>
            </w:pPr>
            <w:r>
              <w:rPr>
                <w:lang w:eastAsia="en-NZ"/>
              </w:rPr>
              <w:t>3</w:t>
            </w:r>
          </w:p>
        </w:tc>
        <w:tc>
          <w:tcPr>
            <w:tcW w:w="784" w:type="dxa"/>
            <w:tcBorders>
              <w:top w:val="single" w:sz="4" w:space="0" w:color="A6A6A6" w:themeColor="background1" w:themeShade="A6"/>
            </w:tcBorders>
            <w:shd w:val="clear" w:color="auto" w:fill="auto"/>
            <w:noWrap/>
            <w:vAlign w:val="bottom"/>
          </w:tcPr>
          <w:p w14:paraId="22B46150" w14:textId="77777777" w:rsidR="00D43B27" w:rsidRDefault="00D43B27" w:rsidP="00870848">
            <w:pPr>
              <w:pStyle w:val="TableText"/>
              <w:jc w:val="center"/>
              <w:rPr>
                <w:lang w:eastAsia="en-NZ"/>
              </w:rPr>
            </w:pPr>
            <w:r>
              <w:rPr>
                <w:lang w:eastAsia="en-NZ"/>
              </w:rPr>
              <w:t>350000</w:t>
            </w:r>
          </w:p>
        </w:tc>
        <w:tc>
          <w:tcPr>
            <w:tcW w:w="785" w:type="dxa"/>
            <w:tcBorders>
              <w:top w:val="single" w:sz="4" w:space="0" w:color="A6A6A6" w:themeColor="background1" w:themeShade="A6"/>
            </w:tcBorders>
            <w:shd w:val="clear" w:color="auto" w:fill="auto"/>
            <w:noWrap/>
            <w:vAlign w:val="bottom"/>
          </w:tcPr>
          <w:p w14:paraId="7D060B5B" w14:textId="77777777" w:rsidR="00D43B27" w:rsidRPr="00B70C65" w:rsidRDefault="00D43B27" w:rsidP="00870848">
            <w:pPr>
              <w:pStyle w:val="TableText"/>
              <w:jc w:val="center"/>
              <w:rPr>
                <w:lang w:eastAsia="en-NZ"/>
              </w:rPr>
            </w:pPr>
            <w:r>
              <w:rPr>
                <w:lang w:eastAsia="en-NZ"/>
              </w:rPr>
              <w:t>20</w:t>
            </w:r>
          </w:p>
        </w:tc>
        <w:tc>
          <w:tcPr>
            <w:tcW w:w="784" w:type="dxa"/>
            <w:tcBorders>
              <w:top w:val="single" w:sz="4" w:space="0" w:color="A6A6A6" w:themeColor="background1" w:themeShade="A6"/>
            </w:tcBorders>
            <w:shd w:val="clear" w:color="auto" w:fill="auto"/>
            <w:noWrap/>
            <w:vAlign w:val="bottom"/>
          </w:tcPr>
          <w:p w14:paraId="6BEEA555" w14:textId="77777777" w:rsidR="00D43B27" w:rsidRPr="005F5F65" w:rsidRDefault="00D43B27" w:rsidP="00870848">
            <w:pPr>
              <w:pStyle w:val="TableText"/>
              <w:jc w:val="center"/>
              <w:rPr>
                <w:lang w:eastAsia="en-NZ"/>
              </w:rPr>
            </w:pPr>
            <w:r>
              <w:rPr>
                <w:lang w:eastAsia="en-NZ"/>
              </w:rPr>
              <w:t>17</w:t>
            </w:r>
          </w:p>
        </w:tc>
        <w:tc>
          <w:tcPr>
            <w:tcW w:w="785" w:type="dxa"/>
            <w:tcBorders>
              <w:top w:val="single" w:sz="4" w:space="0" w:color="A6A6A6" w:themeColor="background1" w:themeShade="A6"/>
            </w:tcBorders>
          </w:tcPr>
          <w:p w14:paraId="27EF6D0B" w14:textId="7ED69DFD" w:rsidR="00D43B27" w:rsidRPr="00B70C65" w:rsidRDefault="00D43B27" w:rsidP="00EA0694">
            <w:pPr>
              <w:pStyle w:val="TableText"/>
              <w:rPr>
                <w:lang w:eastAsia="en-NZ"/>
              </w:rPr>
            </w:pPr>
          </w:p>
        </w:tc>
        <w:tc>
          <w:tcPr>
            <w:tcW w:w="785" w:type="dxa"/>
            <w:tcBorders>
              <w:top w:val="single" w:sz="4" w:space="0" w:color="A6A6A6" w:themeColor="background1" w:themeShade="A6"/>
            </w:tcBorders>
            <w:shd w:val="clear" w:color="auto" w:fill="auto"/>
            <w:noWrap/>
            <w:vAlign w:val="bottom"/>
          </w:tcPr>
          <w:p w14:paraId="3D4990B6" w14:textId="3A59F3EC" w:rsidR="00D43B27" w:rsidRPr="00B70C65" w:rsidRDefault="00D43B27" w:rsidP="00870848">
            <w:pPr>
              <w:pStyle w:val="TableText"/>
              <w:jc w:val="center"/>
              <w:rPr>
                <w:lang w:eastAsia="en-NZ"/>
              </w:rPr>
            </w:pPr>
          </w:p>
        </w:tc>
        <w:tc>
          <w:tcPr>
            <w:tcW w:w="784" w:type="dxa"/>
            <w:tcBorders>
              <w:top w:val="single" w:sz="4" w:space="0" w:color="A6A6A6" w:themeColor="background1" w:themeShade="A6"/>
            </w:tcBorders>
            <w:shd w:val="clear" w:color="auto" w:fill="auto"/>
            <w:noWrap/>
            <w:vAlign w:val="bottom"/>
          </w:tcPr>
          <w:p w14:paraId="4A416012" w14:textId="77777777" w:rsidR="00D43B27" w:rsidRPr="00B70C65" w:rsidRDefault="00D43B27" w:rsidP="00870848">
            <w:pPr>
              <w:pStyle w:val="TableText"/>
              <w:jc w:val="center"/>
              <w:rPr>
                <w:lang w:eastAsia="en-NZ"/>
              </w:rPr>
            </w:pPr>
          </w:p>
        </w:tc>
        <w:tc>
          <w:tcPr>
            <w:tcW w:w="784" w:type="dxa"/>
            <w:tcBorders>
              <w:top w:val="single" w:sz="4" w:space="0" w:color="A6A6A6" w:themeColor="background1" w:themeShade="A6"/>
            </w:tcBorders>
            <w:shd w:val="clear" w:color="auto" w:fill="auto"/>
            <w:noWrap/>
            <w:vAlign w:val="bottom"/>
          </w:tcPr>
          <w:p w14:paraId="490F7718" w14:textId="0C86DE08" w:rsidR="00D43B27" w:rsidRPr="00B70C65" w:rsidRDefault="00D43B27" w:rsidP="00870848">
            <w:pPr>
              <w:pStyle w:val="TableText"/>
              <w:jc w:val="center"/>
              <w:rPr>
                <w:lang w:eastAsia="en-NZ"/>
              </w:rPr>
            </w:pPr>
            <w:r>
              <w:rPr>
                <w:lang w:eastAsia="en-NZ"/>
              </w:rPr>
              <w:t>$</w:t>
            </w:r>
            <w:r w:rsidR="00315429">
              <w:rPr>
                <w:lang w:eastAsia="en-NZ"/>
              </w:rPr>
              <w:t>1</w:t>
            </w:r>
            <w:r w:rsidR="000730FF">
              <w:rPr>
                <w:lang w:eastAsia="en-NZ"/>
              </w:rPr>
              <w:t>3.22</w:t>
            </w:r>
          </w:p>
        </w:tc>
        <w:tc>
          <w:tcPr>
            <w:tcW w:w="785" w:type="dxa"/>
            <w:tcBorders>
              <w:top w:val="single" w:sz="4" w:space="0" w:color="A6A6A6" w:themeColor="background1" w:themeShade="A6"/>
            </w:tcBorders>
            <w:shd w:val="clear" w:color="auto" w:fill="auto"/>
            <w:noWrap/>
            <w:vAlign w:val="bottom"/>
          </w:tcPr>
          <w:p w14:paraId="7158A46A" w14:textId="50C95EC6" w:rsidR="00D43B27" w:rsidRPr="005F5F65" w:rsidRDefault="00D43B27" w:rsidP="00870848">
            <w:pPr>
              <w:pStyle w:val="TableText"/>
              <w:jc w:val="center"/>
              <w:rPr>
                <w:lang w:eastAsia="en-NZ"/>
              </w:rPr>
            </w:pPr>
            <w:r>
              <w:rPr>
                <w:lang w:eastAsia="en-NZ"/>
              </w:rPr>
              <w:t>$</w:t>
            </w:r>
            <w:r w:rsidR="00B076D9">
              <w:rPr>
                <w:lang w:eastAsia="en-NZ"/>
              </w:rPr>
              <w:t>11.44</w:t>
            </w:r>
          </w:p>
        </w:tc>
        <w:tc>
          <w:tcPr>
            <w:tcW w:w="784" w:type="dxa"/>
            <w:tcBorders>
              <w:top w:val="single" w:sz="4" w:space="0" w:color="A6A6A6" w:themeColor="background1" w:themeShade="A6"/>
            </w:tcBorders>
            <w:shd w:val="clear" w:color="auto" w:fill="auto"/>
            <w:noWrap/>
            <w:vAlign w:val="bottom"/>
          </w:tcPr>
          <w:p w14:paraId="70A86865" w14:textId="2D00A1E3" w:rsidR="00D43B27" w:rsidRPr="00B70C65" w:rsidRDefault="00D43B27" w:rsidP="00870848">
            <w:pPr>
              <w:pStyle w:val="TableText"/>
              <w:jc w:val="center"/>
              <w:rPr>
                <w:lang w:eastAsia="en-NZ"/>
              </w:rPr>
            </w:pPr>
            <w:r>
              <w:rPr>
                <w:lang w:eastAsia="en-NZ"/>
              </w:rPr>
              <w:t>$</w:t>
            </w:r>
            <w:r w:rsidR="00315429">
              <w:rPr>
                <w:lang w:eastAsia="en-NZ"/>
              </w:rPr>
              <w:t>24.</w:t>
            </w:r>
            <w:r w:rsidR="000730FF">
              <w:rPr>
                <w:lang w:eastAsia="en-NZ"/>
              </w:rPr>
              <w:t>66</w:t>
            </w:r>
          </w:p>
        </w:tc>
        <w:tc>
          <w:tcPr>
            <w:tcW w:w="785" w:type="dxa"/>
            <w:tcBorders>
              <w:top w:val="single" w:sz="4" w:space="0" w:color="A6A6A6" w:themeColor="background1" w:themeShade="A6"/>
            </w:tcBorders>
            <w:shd w:val="clear" w:color="auto" w:fill="auto"/>
            <w:noWrap/>
          </w:tcPr>
          <w:p w14:paraId="07B9EE7E" w14:textId="77777777" w:rsidR="00D43B27" w:rsidRPr="00B70C65" w:rsidRDefault="00D43B27" w:rsidP="00870848">
            <w:pPr>
              <w:pStyle w:val="TableText"/>
              <w:jc w:val="center"/>
              <w:rPr>
                <w:lang w:eastAsia="en-NZ"/>
              </w:rPr>
            </w:pPr>
          </w:p>
        </w:tc>
      </w:tr>
    </w:tbl>
    <w:p w14:paraId="104AC64D" w14:textId="77777777" w:rsidR="00A64496" w:rsidRDefault="00A64496" w:rsidP="00A64496"/>
    <w:p w14:paraId="1FA62DB3" w14:textId="77777777" w:rsidR="003235C6" w:rsidRDefault="003235C6" w:rsidP="00442A06"/>
    <w:p w14:paraId="4533FF93" w14:textId="5734B416" w:rsidR="00E25F96" w:rsidRDefault="00E25F96" w:rsidP="00E25F96">
      <w:pPr>
        <w:pStyle w:val="Heading2"/>
        <w:numPr>
          <w:ilvl w:val="0"/>
          <w:numId w:val="0"/>
        </w:numPr>
        <w:ind w:left="992"/>
      </w:pPr>
    </w:p>
    <w:p w14:paraId="1BED8364" w14:textId="77777777" w:rsidR="00E25F96" w:rsidRDefault="00E25F96">
      <w:pPr>
        <w:rPr>
          <w:b/>
          <w:color w:val="0A6AB4"/>
          <w:spacing w:val="-5"/>
          <w:sz w:val="48"/>
        </w:rPr>
      </w:pPr>
      <w:r>
        <w:br w:type="page"/>
      </w:r>
    </w:p>
    <w:p w14:paraId="1768E770" w14:textId="04F49013" w:rsidR="00E25F96" w:rsidRPr="00E25F96" w:rsidRDefault="00E25F96" w:rsidP="00E25F96">
      <w:pPr>
        <w:pStyle w:val="Heading3"/>
      </w:pPr>
      <w:bookmarkStart w:id="24" w:name="_Hlk97036043"/>
      <w:r w:rsidRPr="004D10B8">
        <w:t xml:space="preserve">Scenario </w:t>
      </w:r>
      <w:r>
        <w:t>5</w:t>
      </w:r>
      <w:r w:rsidRPr="004D10B8">
        <w:t xml:space="preserve"> – </w:t>
      </w:r>
      <w:r>
        <w:t>Split Shifts</w:t>
      </w:r>
      <w:r w:rsidR="00B00A10">
        <w:t xml:space="preserve"> between different clients</w:t>
      </w:r>
    </w:p>
    <w:bookmarkEnd w:id="24"/>
    <w:p w14:paraId="08B2FBE5" w14:textId="2E43D89E" w:rsidR="003E4DDD" w:rsidRDefault="003E4DDD" w:rsidP="003E4DDD">
      <w:pPr>
        <w:textAlignment w:val="baseline"/>
        <w:rPr>
          <w:rFonts w:ascii="Arial" w:eastAsia="Calibri" w:hAnsi="Arial" w:cs="Arial"/>
          <w:color w:val="000000"/>
          <w:sz w:val="24"/>
          <w:szCs w:val="24"/>
          <w:lang w:eastAsia="en-NZ"/>
        </w:rPr>
      </w:pPr>
      <w:r w:rsidRPr="003E4DDD">
        <w:rPr>
          <w:rFonts w:ascii="Arial" w:eastAsia="Calibri" w:hAnsi="Arial" w:cs="Arial"/>
          <w:color w:val="000000"/>
          <w:sz w:val="24"/>
          <w:szCs w:val="24"/>
          <w:lang w:eastAsia="en-NZ"/>
        </w:rPr>
        <w:t> </w:t>
      </w:r>
    </w:p>
    <w:p w14:paraId="4A445440" w14:textId="3CAB4C41" w:rsidR="00523EC7" w:rsidRDefault="00523EC7" w:rsidP="003E4DDD">
      <w:pPr>
        <w:textAlignment w:val="baseline"/>
        <w:rPr>
          <w:rFonts w:ascii="Arial" w:eastAsia="Calibri" w:hAnsi="Arial" w:cs="Arial"/>
          <w:color w:val="000000"/>
          <w:sz w:val="24"/>
          <w:szCs w:val="24"/>
          <w:lang w:eastAsia="en-NZ"/>
        </w:rPr>
      </w:pPr>
      <w:r>
        <w:rPr>
          <w:noProof/>
        </w:rPr>
        <w:drawing>
          <wp:inline distT="0" distB="0" distL="0" distR="0" wp14:anchorId="129924FF" wp14:editId="182CF3C6">
            <wp:extent cx="7105650" cy="1704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7105650" cy="1704975"/>
                    </a:xfrm>
                    <a:prstGeom prst="rect">
                      <a:avLst/>
                    </a:prstGeom>
                  </pic:spPr>
                </pic:pic>
              </a:graphicData>
            </a:graphic>
          </wp:inline>
        </w:drawing>
      </w:r>
    </w:p>
    <w:p w14:paraId="1B3F2B08" w14:textId="120BACC0" w:rsidR="00D06F0A" w:rsidRPr="00912A88" w:rsidRDefault="00D06F0A" w:rsidP="00D06F0A">
      <w:pPr>
        <w:spacing w:after="120"/>
      </w:pPr>
      <w:r w:rsidRPr="00912A88">
        <w:t xml:space="preserve">For each visit the following </w:t>
      </w:r>
      <w:r w:rsidR="00FE03BE">
        <w:t>pay</w:t>
      </w:r>
      <w:r w:rsidRPr="00912A88">
        <w:t>ments are calculated</w:t>
      </w:r>
      <w:r>
        <w:t xml:space="preserve"> based on the employee’s </w:t>
      </w:r>
      <w:r w:rsidR="00FE03BE">
        <w:t>pay band</w:t>
      </w:r>
      <w:r w:rsidRPr="00912A88">
        <w:t>:</w:t>
      </w:r>
    </w:p>
    <w:tbl>
      <w:tblPr>
        <w:tblW w:w="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600"/>
        <w:gridCol w:w="2080"/>
      </w:tblGrid>
      <w:tr w:rsidR="00840AEC" w:rsidRPr="00840AEC" w14:paraId="2B031546" w14:textId="77777777" w:rsidTr="00840AEC">
        <w:trPr>
          <w:trHeight w:val="300"/>
        </w:trPr>
        <w:tc>
          <w:tcPr>
            <w:tcW w:w="2100" w:type="dxa"/>
            <w:shd w:val="clear" w:color="000000" w:fill="D9D9D9"/>
            <w:vAlign w:val="center"/>
            <w:hideMark/>
          </w:tcPr>
          <w:p w14:paraId="6AB25E7F" w14:textId="77777777" w:rsidR="00840AEC" w:rsidRPr="00840AEC" w:rsidRDefault="00840AEC" w:rsidP="00840AEC">
            <w:pPr>
              <w:jc w:val="center"/>
              <w:rPr>
                <w:rFonts w:cs="Segoe UI"/>
                <w:b/>
                <w:bCs/>
                <w:color w:val="000000"/>
                <w:sz w:val="18"/>
                <w:szCs w:val="18"/>
                <w:lang w:eastAsia="zh-CN"/>
              </w:rPr>
            </w:pPr>
            <w:r w:rsidRPr="00840AEC">
              <w:rPr>
                <w:rFonts w:cs="Segoe UI"/>
                <w:b/>
                <w:bCs/>
                <w:color w:val="000000"/>
                <w:sz w:val="18"/>
                <w:szCs w:val="18"/>
                <w:lang w:eastAsia="zh-CN"/>
              </w:rPr>
              <w:t>Trip</w:t>
            </w:r>
          </w:p>
        </w:tc>
        <w:tc>
          <w:tcPr>
            <w:tcW w:w="1600" w:type="dxa"/>
            <w:shd w:val="clear" w:color="000000" w:fill="D9D9D9"/>
            <w:vAlign w:val="center"/>
            <w:hideMark/>
          </w:tcPr>
          <w:p w14:paraId="57E023FF" w14:textId="77777777" w:rsidR="00840AEC" w:rsidRPr="00840AEC" w:rsidRDefault="00840AEC" w:rsidP="00840AEC">
            <w:pPr>
              <w:jc w:val="center"/>
              <w:rPr>
                <w:rFonts w:cs="Segoe UI"/>
                <w:b/>
                <w:bCs/>
                <w:color w:val="000000"/>
                <w:sz w:val="18"/>
                <w:szCs w:val="18"/>
                <w:lang w:eastAsia="zh-CN"/>
              </w:rPr>
            </w:pPr>
            <w:r w:rsidRPr="00840AEC">
              <w:rPr>
                <w:rFonts w:cs="Segoe UI"/>
                <w:b/>
                <w:bCs/>
                <w:color w:val="000000"/>
                <w:sz w:val="18"/>
                <w:szCs w:val="18"/>
                <w:lang w:eastAsia="zh-CN"/>
              </w:rPr>
              <w:t>Distance</w:t>
            </w:r>
          </w:p>
        </w:tc>
        <w:tc>
          <w:tcPr>
            <w:tcW w:w="2080" w:type="dxa"/>
            <w:shd w:val="clear" w:color="000000" w:fill="D9D9D9"/>
            <w:vAlign w:val="center"/>
            <w:hideMark/>
          </w:tcPr>
          <w:p w14:paraId="4CD1E320" w14:textId="77777777" w:rsidR="00840AEC" w:rsidRPr="00840AEC" w:rsidRDefault="00840AEC" w:rsidP="00840AEC">
            <w:pPr>
              <w:jc w:val="center"/>
              <w:rPr>
                <w:rFonts w:cs="Segoe UI"/>
                <w:b/>
                <w:bCs/>
                <w:color w:val="000000"/>
                <w:sz w:val="18"/>
                <w:szCs w:val="18"/>
                <w:lang w:eastAsia="zh-CN"/>
              </w:rPr>
            </w:pPr>
            <w:r w:rsidRPr="00840AEC">
              <w:rPr>
                <w:rFonts w:cs="Segoe UI"/>
                <w:b/>
                <w:bCs/>
                <w:color w:val="000000"/>
                <w:sz w:val="18"/>
                <w:szCs w:val="18"/>
                <w:lang w:eastAsia="zh-CN"/>
              </w:rPr>
              <w:t>Payment</w:t>
            </w:r>
          </w:p>
        </w:tc>
      </w:tr>
      <w:tr w:rsidR="00840AEC" w:rsidRPr="00840AEC" w14:paraId="7461A96C" w14:textId="77777777" w:rsidTr="00840AEC">
        <w:trPr>
          <w:trHeight w:val="315"/>
        </w:trPr>
        <w:tc>
          <w:tcPr>
            <w:tcW w:w="2100" w:type="dxa"/>
            <w:shd w:val="clear" w:color="auto" w:fill="auto"/>
            <w:vAlign w:val="center"/>
            <w:hideMark/>
          </w:tcPr>
          <w:p w14:paraId="3053DF52"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1 (first visit)</w:t>
            </w:r>
          </w:p>
        </w:tc>
        <w:tc>
          <w:tcPr>
            <w:tcW w:w="1600" w:type="dxa"/>
            <w:shd w:val="clear" w:color="auto" w:fill="auto"/>
            <w:vAlign w:val="center"/>
            <w:hideMark/>
          </w:tcPr>
          <w:p w14:paraId="1CAB0BCE"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5 km</w:t>
            </w:r>
          </w:p>
        </w:tc>
        <w:tc>
          <w:tcPr>
            <w:tcW w:w="2080" w:type="dxa"/>
            <w:shd w:val="clear" w:color="auto" w:fill="auto"/>
            <w:vAlign w:val="center"/>
            <w:hideMark/>
          </w:tcPr>
          <w:p w14:paraId="68F0AE75"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$0.00</w:t>
            </w:r>
          </w:p>
        </w:tc>
      </w:tr>
      <w:tr w:rsidR="00840AEC" w:rsidRPr="00840AEC" w14:paraId="2319BA75" w14:textId="77777777" w:rsidTr="00840AEC">
        <w:trPr>
          <w:trHeight w:val="315"/>
        </w:trPr>
        <w:tc>
          <w:tcPr>
            <w:tcW w:w="2100" w:type="dxa"/>
            <w:shd w:val="clear" w:color="auto" w:fill="auto"/>
            <w:vAlign w:val="center"/>
            <w:hideMark/>
          </w:tcPr>
          <w:p w14:paraId="61AD9C27"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2</w:t>
            </w:r>
          </w:p>
        </w:tc>
        <w:tc>
          <w:tcPr>
            <w:tcW w:w="1600" w:type="dxa"/>
            <w:shd w:val="clear" w:color="auto" w:fill="auto"/>
            <w:vAlign w:val="center"/>
            <w:hideMark/>
          </w:tcPr>
          <w:p w14:paraId="5C4C7130"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5 km</w:t>
            </w:r>
          </w:p>
        </w:tc>
        <w:tc>
          <w:tcPr>
            <w:tcW w:w="2080" w:type="dxa"/>
            <w:shd w:val="clear" w:color="auto" w:fill="auto"/>
            <w:vAlign w:val="center"/>
            <w:hideMark/>
          </w:tcPr>
          <w:p w14:paraId="7B9F234A" w14:textId="0C4F5829"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w:t>
            </w:r>
            <w:r w:rsidR="00B076D9">
              <w:rPr>
                <w:rFonts w:cs="Segoe UI"/>
                <w:color w:val="000000"/>
                <w:sz w:val="18"/>
                <w:szCs w:val="18"/>
                <w:lang w:eastAsia="zh-CN"/>
              </w:rPr>
              <w:t>7.</w:t>
            </w:r>
            <w:r w:rsidR="000730FF">
              <w:rPr>
                <w:rFonts w:cs="Segoe UI"/>
                <w:color w:val="000000"/>
                <w:sz w:val="18"/>
                <w:szCs w:val="18"/>
                <w:lang w:eastAsia="zh-CN"/>
              </w:rPr>
              <w:t>27</w:t>
            </w:r>
          </w:p>
        </w:tc>
      </w:tr>
      <w:tr w:rsidR="00840AEC" w:rsidRPr="00840AEC" w14:paraId="42C04E2F" w14:textId="77777777" w:rsidTr="00840AEC">
        <w:trPr>
          <w:trHeight w:val="315"/>
        </w:trPr>
        <w:tc>
          <w:tcPr>
            <w:tcW w:w="2100" w:type="dxa"/>
            <w:shd w:val="clear" w:color="auto" w:fill="auto"/>
            <w:vAlign w:val="center"/>
            <w:hideMark/>
          </w:tcPr>
          <w:p w14:paraId="2D12D5A0"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3</w:t>
            </w:r>
          </w:p>
        </w:tc>
        <w:tc>
          <w:tcPr>
            <w:tcW w:w="1600" w:type="dxa"/>
            <w:shd w:val="clear" w:color="auto" w:fill="auto"/>
            <w:vAlign w:val="center"/>
            <w:hideMark/>
          </w:tcPr>
          <w:p w14:paraId="469A1AAA"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5 km</w:t>
            </w:r>
          </w:p>
        </w:tc>
        <w:tc>
          <w:tcPr>
            <w:tcW w:w="2080" w:type="dxa"/>
            <w:shd w:val="clear" w:color="auto" w:fill="auto"/>
            <w:vAlign w:val="center"/>
            <w:hideMark/>
          </w:tcPr>
          <w:p w14:paraId="20FDC6CC" w14:textId="5AF5D670"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w:t>
            </w:r>
            <w:r w:rsidR="00B076D9">
              <w:rPr>
                <w:rFonts w:cs="Segoe UI"/>
                <w:color w:val="000000"/>
                <w:sz w:val="18"/>
                <w:szCs w:val="18"/>
                <w:lang w:eastAsia="zh-CN"/>
              </w:rPr>
              <w:t>7.</w:t>
            </w:r>
            <w:r w:rsidR="000730FF">
              <w:rPr>
                <w:rFonts w:cs="Segoe UI"/>
                <w:color w:val="000000"/>
                <w:sz w:val="18"/>
                <w:szCs w:val="18"/>
                <w:lang w:eastAsia="zh-CN"/>
              </w:rPr>
              <w:t>27</w:t>
            </w:r>
          </w:p>
        </w:tc>
      </w:tr>
      <w:tr w:rsidR="00840AEC" w:rsidRPr="00840AEC" w14:paraId="72CA6E39" w14:textId="77777777" w:rsidTr="00840AEC">
        <w:trPr>
          <w:trHeight w:val="315"/>
        </w:trPr>
        <w:tc>
          <w:tcPr>
            <w:tcW w:w="2100" w:type="dxa"/>
            <w:shd w:val="clear" w:color="auto" w:fill="auto"/>
            <w:vAlign w:val="center"/>
            <w:hideMark/>
          </w:tcPr>
          <w:p w14:paraId="66844540"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4</w:t>
            </w:r>
          </w:p>
        </w:tc>
        <w:tc>
          <w:tcPr>
            <w:tcW w:w="1600" w:type="dxa"/>
            <w:shd w:val="clear" w:color="auto" w:fill="auto"/>
            <w:vAlign w:val="center"/>
            <w:hideMark/>
          </w:tcPr>
          <w:p w14:paraId="7B61A2D4"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5 km</w:t>
            </w:r>
          </w:p>
        </w:tc>
        <w:tc>
          <w:tcPr>
            <w:tcW w:w="2080" w:type="dxa"/>
            <w:shd w:val="clear" w:color="auto" w:fill="auto"/>
            <w:vAlign w:val="center"/>
            <w:hideMark/>
          </w:tcPr>
          <w:p w14:paraId="6BB0A582" w14:textId="243073B6"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w:t>
            </w:r>
            <w:r w:rsidR="00B076D9">
              <w:rPr>
                <w:rFonts w:cs="Segoe UI"/>
                <w:color w:val="000000"/>
                <w:sz w:val="18"/>
                <w:szCs w:val="18"/>
                <w:lang w:eastAsia="zh-CN"/>
              </w:rPr>
              <w:t>7.</w:t>
            </w:r>
            <w:r w:rsidR="000730FF">
              <w:rPr>
                <w:rFonts w:cs="Segoe UI"/>
                <w:color w:val="000000"/>
                <w:sz w:val="18"/>
                <w:szCs w:val="18"/>
                <w:lang w:eastAsia="zh-CN"/>
              </w:rPr>
              <w:t>27</w:t>
            </w:r>
          </w:p>
        </w:tc>
      </w:tr>
      <w:tr w:rsidR="00840AEC" w:rsidRPr="00840AEC" w14:paraId="6E9E0173" w14:textId="77777777" w:rsidTr="00840AEC">
        <w:trPr>
          <w:trHeight w:val="315"/>
        </w:trPr>
        <w:tc>
          <w:tcPr>
            <w:tcW w:w="2100" w:type="dxa"/>
            <w:shd w:val="clear" w:color="auto" w:fill="auto"/>
            <w:vAlign w:val="center"/>
            <w:hideMark/>
          </w:tcPr>
          <w:p w14:paraId="5AF3869A"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5</w:t>
            </w:r>
          </w:p>
        </w:tc>
        <w:tc>
          <w:tcPr>
            <w:tcW w:w="1600" w:type="dxa"/>
            <w:shd w:val="clear" w:color="auto" w:fill="auto"/>
            <w:vAlign w:val="center"/>
            <w:hideMark/>
          </w:tcPr>
          <w:p w14:paraId="4B7FB290"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5 km</w:t>
            </w:r>
          </w:p>
        </w:tc>
        <w:tc>
          <w:tcPr>
            <w:tcW w:w="2080" w:type="dxa"/>
            <w:shd w:val="clear" w:color="auto" w:fill="auto"/>
            <w:vAlign w:val="center"/>
            <w:hideMark/>
          </w:tcPr>
          <w:p w14:paraId="7CF2185F" w14:textId="71D3CB9B"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w:t>
            </w:r>
            <w:r w:rsidR="00B076D9">
              <w:rPr>
                <w:rFonts w:cs="Segoe UI"/>
                <w:color w:val="000000"/>
                <w:sz w:val="18"/>
                <w:szCs w:val="18"/>
                <w:lang w:eastAsia="zh-CN"/>
              </w:rPr>
              <w:t>7.</w:t>
            </w:r>
            <w:r w:rsidR="000730FF">
              <w:rPr>
                <w:rFonts w:cs="Segoe UI"/>
                <w:color w:val="000000"/>
                <w:sz w:val="18"/>
                <w:szCs w:val="18"/>
                <w:lang w:eastAsia="zh-CN"/>
              </w:rPr>
              <w:t>27</w:t>
            </w:r>
          </w:p>
        </w:tc>
      </w:tr>
      <w:tr w:rsidR="00840AEC" w:rsidRPr="00840AEC" w14:paraId="6F8077EC" w14:textId="77777777" w:rsidTr="00840AEC">
        <w:trPr>
          <w:trHeight w:val="315"/>
        </w:trPr>
        <w:tc>
          <w:tcPr>
            <w:tcW w:w="2100" w:type="dxa"/>
            <w:shd w:val="clear" w:color="auto" w:fill="auto"/>
            <w:vAlign w:val="center"/>
            <w:hideMark/>
          </w:tcPr>
          <w:p w14:paraId="3EAA8C3E"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6 (home)</w:t>
            </w:r>
          </w:p>
        </w:tc>
        <w:tc>
          <w:tcPr>
            <w:tcW w:w="1600" w:type="dxa"/>
            <w:shd w:val="clear" w:color="auto" w:fill="auto"/>
            <w:vAlign w:val="center"/>
            <w:hideMark/>
          </w:tcPr>
          <w:p w14:paraId="2FD2FCEB"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5 km</w:t>
            </w:r>
          </w:p>
        </w:tc>
        <w:tc>
          <w:tcPr>
            <w:tcW w:w="2080" w:type="dxa"/>
            <w:shd w:val="clear" w:color="auto" w:fill="auto"/>
            <w:vAlign w:val="center"/>
            <w:hideMark/>
          </w:tcPr>
          <w:p w14:paraId="4C3D8768"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$0.00</w:t>
            </w:r>
          </w:p>
        </w:tc>
      </w:tr>
    </w:tbl>
    <w:p w14:paraId="4A53B4A5" w14:textId="77777777" w:rsidR="00D06F0A" w:rsidRDefault="00D06F0A" w:rsidP="003E4DDD">
      <w:pPr>
        <w:textAlignment w:val="baseline"/>
        <w:rPr>
          <w:rFonts w:ascii="Arial" w:eastAsia="Calibri" w:hAnsi="Arial" w:cs="Arial"/>
          <w:color w:val="000000"/>
          <w:sz w:val="24"/>
          <w:szCs w:val="24"/>
          <w:lang w:eastAsia="en-NZ"/>
        </w:rPr>
      </w:pPr>
    </w:p>
    <w:p w14:paraId="55763C35" w14:textId="2A408851" w:rsidR="003E4DDD" w:rsidRDefault="003E4DDD" w:rsidP="003E4DDD">
      <w:pPr>
        <w:textAlignment w:val="baseline"/>
        <w:rPr>
          <w:rFonts w:ascii="Arial" w:eastAsia="Calibri" w:hAnsi="Arial" w:cs="Arial"/>
          <w:sz w:val="20"/>
          <w:lang w:eastAsia="en-NZ"/>
        </w:rPr>
      </w:pPr>
      <w:r w:rsidRPr="003E4DDD">
        <w:rPr>
          <w:rFonts w:ascii="Arial" w:eastAsia="Calibri" w:hAnsi="Arial" w:cs="Arial"/>
          <w:color w:val="000000"/>
          <w:sz w:val="24"/>
          <w:szCs w:val="24"/>
          <w:lang w:eastAsia="en-NZ"/>
        </w:rPr>
        <w:t> </w:t>
      </w:r>
      <w:r w:rsidRPr="003E4DDD">
        <w:rPr>
          <w:rFonts w:ascii="Arial" w:eastAsia="Calibri" w:hAnsi="Arial" w:cs="Arial"/>
          <w:sz w:val="20"/>
          <w:lang w:eastAsia="en-NZ"/>
        </w:rPr>
        <w:t>Relevant part of the claim: </w:t>
      </w:r>
    </w:p>
    <w:p w14:paraId="24417094" w14:textId="5201CE88" w:rsidR="001F7F7E" w:rsidRDefault="001F7F7E" w:rsidP="003E4DDD">
      <w:pPr>
        <w:textAlignment w:val="baseline"/>
        <w:rPr>
          <w:rFonts w:ascii="Arial" w:eastAsia="Calibri" w:hAnsi="Arial" w:cs="Arial"/>
          <w:sz w:val="20"/>
          <w:lang w:eastAsia="en-NZ"/>
        </w:rPr>
      </w:pPr>
    </w:p>
    <w:tbl>
      <w:tblPr>
        <w:tblW w:w="15202"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110"/>
        <w:gridCol w:w="1110"/>
        <w:gridCol w:w="1111"/>
        <w:gridCol w:w="700"/>
        <w:gridCol w:w="846"/>
        <w:gridCol w:w="1110"/>
        <w:gridCol w:w="1110"/>
        <w:gridCol w:w="1111"/>
        <w:gridCol w:w="1110"/>
        <w:gridCol w:w="922"/>
        <w:gridCol w:w="1299"/>
        <w:gridCol w:w="1111"/>
        <w:gridCol w:w="1276"/>
        <w:gridCol w:w="1276"/>
      </w:tblGrid>
      <w:tr w:rsidR="00840AEC" w:rsidRPr="00B91B22" w14:paraId="734CF0A5" w14:textId="47FDA9A9" w:rsidTr="009B4450">
        <w:trPr>
          <w:cantSplit/>
        </w:trPr>
        <w:tc>
          <w:tcPr>
            <w:tcW w:w="1110" w:type="dxa"/>
            <w:tcBorders>
              <w:top w:val="nil"/>
              <w:bottom w:val="nil"/>
            </w:tcBorders>
            <w:shd w:val="clear" w:color="auto" w:fill="D9D9D9" w:themeFill="background1" w:themeFillShade="D9"/>
            <w:noWrap/>
            <w:hideMark/>
          </w:tcPr>
          <w:p w14:paraId="3601D7DC" w14:textId="77777777" w:rsidR="00840AEC" w:rsidRPr="00B91B22" w:rsidRDefault="00840AEC" w:rsidP="00643F8C">
            <w:pPr>
              <w:pStyle w:val="TableText"/>
              <w:jc w:val="center"/>
              <w:rPr>
                <w:b/>
                <w:lang w:eastAsia="en-NZ"/>
              </w:rPr>
            </w:pPr>
            <w:r w:rsidRPr="00B91B22">
              <w:rPr>
                <w:b/>
                <w:lang w:eastAsia="en-NZ"/>
              </w:rPr>
              <w:t>IBT</w:t>
            </w:r>
            <w:r>
              <w:rPr>
                <w:b/>
                <w:lang w:eastAsia="en-NZ"/>
              </w:rPr>
              <w:br/>
            </w:r>
            <w:r w:rsidRPr="00B91B22">
              <w:rPr>
                <w:b/>
                <w:lang w:eastAsia="en-NZ"/>
              </w:rPr>
              <w:t>PSO</w:t>
            </w:r>
          </w:p>
        </w:tc>
        <w:tc>
          <w:tcPr>
            <w:tcW w:w="1110" w:type="dxa"/>
            <w:tcBorders>
              <w:top w:val="nil"/>
              <w:bottom w:val="nil"/>
            </w:tcBorders>
            <w:shd w:val="clear" w:color="auto" w:fill="D9D9D9" w:themeFill="background1" w:themeFillShade="D9"/>
            <w:noWrap/>
            <w:hideMark/>
          </w:tcPr>
          <w:p w14:paraId="7FC2ED48" w14:textId="77777777" w:rsidR="00840AEC" w:rsidRPr="00B91B22" w:rsidRDefault="00840AEC" w:rsidP="00643F8C">
            <w:pPr>
              <w:pStyle w:val="TableText"/>
              <w:jc w:val="center"/>
              <w:rPr>
                <w:b/>
                <w:lang w:eastAsia="en-NZ"/>
              </w:rPr>
            </w:pPr>
            <w:r w:rsidRPr="00B91B22">
              <w:rPr>
                <w:b/>
                <w:lang w:eastAsia="en-NZ"/>
              </w:rPr>
              <w:t>Employee</w:t>
            </w:r>
            <w:r>
              <w:rPr>
                <w:b/>
                <w:lang w:eastAsia="en-NZ"/>
              </w:rPr>
              <w:t xml:space="preserve"> </w:t>
            </w:r>
            <w:r w:rsidRPr="00B91B22">
              <w:rPr>
                <w:b/>
                <w:lang w:eastAsia="en-NZ"/>
              </w:rPr>
              <w:t>ID</w:t>
            </w:r>
          </w:p>
        </w:tc>
        <w:tc>
          <w:tcPr>
            <w:tcW w:w="1111" w:type="dxa"/>
            <w:tcBorders>
              <w:top w:val="nil"/>
              <w:bottom w:val="nil"/>
            </w:tcBorders>
            <w:shd w:val="clear" w:color="auto" w:fill="D9D9D9" w:themeFill="background1" w:themeFillShade="D9"/>
            <w:noWrap/>
            <w:hideMark/>
          </w:tcPr>
          <w:p w14:paraId="7415E59B" w14:textId="77777777" w:rsidR="00840AEC" w:rsidRPr="00B91B22" w:rsidRDefault="00840AEC" w:rsidP="00643F8C">
            <w:pPr>
              <w:pStyle w:val="TableText"/>
              <w:jc w:val="center"/>
              <w:rPr>
                <w:b/>
                <w:lang w:eastAsia="en-NZ"/>
              </w:rPr>
            </w:pPr>
            <w:r w:rsidRPr="00B91B22">
              <w:rPr>
                <w:b/>
                <w:lang w:eastAsia="en-NZ"/>
              </w:rPr>
              <w:t>Visit</w:t>
            </w:r>
            <w:r>
              <w:rPr>
                <w:b/>
                <w:lang w:eastAsia="en-NZ"/>
              </w:rPr>
              <w:br/>
              <w:t>d</w:t>
            </w:r>
            <w:r w:rsidRPr="00B91B22">
              <w:rPr>
                <w:b/>
                <w:lang w:eastAsia="en-NZ"/>
              </w:rPr>
              <w:t>ate</w:t>
            </w:r>
          </w:p>
        </w:tc>
        <w:tc>
          <w:tcPr>
            <w:tcW w:w="700" w:type="dxa"/>
            <w:tcBorders>
              <w:top w:val="nil"/>
              <w:bottom w:val="nil"/>
            </w:tcBorders>
            <w:shd w:val="clear" w:color="auto" w:fill="D9D9D9" w:themeFill="background1" w:themeFillShade="D9"/>
            <w:noWrap/>
            <w:hideMark/>
          </w:tcPr>
          <w:p w14:paraId="07164E4B" w14:textId="77777777" w:rsidR="00840AEC" w:rsidRPr="00B91B22" w:rsidRDefault="00840AEC" w:rsidP="00643F8C">
            <w:pPr>
              <w:pStyle w:val="TableText"/>
              <w:jc w:val="center"/>
              <w:rPr>
                <w:b/>
                <w:lang w:eastAsia="en-NZ"/>
              </w:rPr>
            </w:pPr>
            <w:r w:rsidRPr="00B91B22">
              <w:rPr>
                <w:b/>
                <w:lang w:eastAsia="en-NZ"/>
              </w:rPr>
              <w:t>Visit</w:t>
            </w:r>
            <w:r>
              <w:rPr>
                <w:b/>
                <w:lang w:eastAsia="en-NZ"/>
              </w:rPr>
              <w:br/>
              <w:t>t</w:t>
            </w:r>
            <w:r w:rsidRPr="00B91B22">
              <w:rPr>
                <w:b/>
                <w:lang w:eastAsia="en-NZ"/>
              </w:rPr>
              <w:t>ime</w:t>
            </w:r>
          </w:p>
        </w:tc>
        <w:tc>
          <w:tcPr>
            <w:tcW w:w="846" w:type="dxa"/>
            <w:tcBorders>
              <w:top w:val="nil"/>
              <w:bottom w:val="nil"/>
            </w:tcBorders>
            <w:shd w:val="clear" w:color="auto" w:fill="D9D9D9" w:themeFill="background1" w:themeFillShade="D9"/>
            <w:hideMark/>
          </w:tcPr>
          <w:p w14:paraId="7DC644C5" w14:textId="77777777" w:rsidR="00840AEC" w:rsidRPr="00B91B22" w:rsidRDefault="00840AEC" w:rsidP="00643F8C">
            <w:pPr>
              <w:pStyle w:val="TableText"/>
              <w:jc w:val="center"/>
              <w:rPr>
                <w:b/>
                <w:lang w:eastAsia="en-NZ"/>
              </w:rPr>
            </w:pPr>
            <w:r w:rsidRPr="00B91B22">
              <w:rPr>
                <w:b/>
                <w:lang w:eastAsia="en-NZ"/>
              </w:rPr>
              <w:t>Post</w:t>
            </w:r>
            <w:r>
              <w:rPr>
                <w:b/>
                <w:lang w:eastAsia="en-NZ"/>
              </w:rPr>
              <w:br/>
              <w:t>c</w:t>
            </w:r>
            <w:r w:rsidRPr="00B91B22">
              <w:rPr>
                <w:b/>
                <w:lang w:eastAsia="en-NZ"/>
              </w:rPr>
              <w:t>ode</w:t>
            </w:r>
          </w:p>
        </w:tc>
        <w:tc>
          <w:tcPr>
            <w:tcW w:w="1110" w:type="dxa"/>
            <w:tcBorders>
              <w:top w:val="nil"/>
              <w:bottom w:val="nil"/>
            </w:tcBorders>
            <w:shd w:val="clear" w:color="auto" w:fill="D9D9D9" w:themeFill="background1" w:themeFillShade="D9"/>
            <w:hideMark/>
          </w:tcPr>
          <w:p w14:paraId="3A493C3E" w14:textId="77777777" w:rsidR="00840AEC" w:rsidRPr="00B91B22" w:rsidRDefault="00840AEC" w:rsidP="00643F8C">
            <w:pPr>
              <w:pStyle w:val="TableText"/>
              <w:jc w:val="center"/>
              <w:rPr>
                <w:b/>
                <w:lang w:eastAsia="en-NZ"/>
              </w:rPr>
            </w:pPr>
            <w:r w:rsidRPr="00B91B22">
              <w:rPr>
                <w:b/>
                <w:lang w:eastAsia="en-NZ"/>
              </w:rPr>
              <w:t>First</w:t>
            </w:r>
            <w:r>
              <w:rPr>
                <w:b/>
                <w:lang w:eastAsia="en-NZ"/>
              </w:rPr>
              <w:br/>
              <w:t>v</w:t>
            </w:r>
            <w:r w:rsidRPr="00B91B22">
              <w:rPr>
                <w:b/>
                <w:lang w:eastAsia="en-NZ"/>
              </w:rPr>
              <w:t>isit</w:t>
            </w:r>
          </w:p>
        </w:tc>
        <w:tc>
          <w:tcPr>
            <w:tcW w:w="1110" w:type="dxa"/>
            <w:tcBorders>
              <w:top w:val="nil"/>
              <w:bottom w:val="nil"/>
            </w:tcBorders>
            <w:shd w:val="clear" w:color="auto" w:fill="D9D9D9" w:themeFill="background1" w:themeFillShade="D9"/>
            <w:hideMark/>
          </w:tcPr>
          <w:p w14:paraId="2698E7F9" w14:textId="77777777" w:rsidR="00840AEC" w:rsidRPr="00B91B22" w:rsidRDefault="00840AEC" w:rsidP="00643F8C">
            <w:pPr>
              <w:pStyle w:val="TableText"/>
              <w:jc w:val="center"/>
              <w:rPr>
                <w:b/>
                <w:lang w:eastAsia="en-NZ"/>
              </w:rPr>
            </w:pPr>
            <w:r w:rsidRPr="00B91B22">
              <w:rPr>
                <w:b/>
                <w:lang w:eastAsia="en-NZ"/>
              </w:rPr>
              <w:t>Person</w:t>
            </w:r>
            <w:r>
              <w:rPr>
                <w:b/>
                <w:lang w:eastAsia="en-NZ"/>
              </w:rPr>
              <w:br/>
            </w:r>
            <w:r w:rsidRPr="00B91B22">
              <w:rPr>
                <w:b/>
                <w:lang w:eastAsia="en-NZ"/>
              </w:rPr>
              <w:t>NHI</w:t>
            </w:r>
          </w:p>
        </w:tc>
        <w:tc>
          <w:tcPr>
            <w:tcW w:w="1111" w:type="dxa"/>
            <w:tcBorders>
              <w:top w:val="nil"/>
              <w:bottom w:val="nil"/>
            </w:tcBorders>
            <w:shd w:val="clear" w:color="auto" w:fill="D9D9D9" w:themeFill="background1" w:themeFillShade="D9"/>
            <w:hideMark/>
          </w:tcPr>
          <w:p w14:paraId="5307FFF1" w14:textId="77777777" w:rsidR="00840AEC" w:rsidRPr="00B91B22" w:rsidRDefault="00840AEC" w:rsidP="00643F8C">
            <w:pPr>
              <w:pStyle w:val="TableText"/>
              <w:jc w:val="center"/>
              <w:rPr>
                <w:b/>
                <w:lang w:eastAsia="en-NZ"/>
              </w:rPr>
            </w:pPr>
            <w:r w:rsidRPr="00B91B22">
              <w:rPr>
                <w:b/>
                <w:lang w:eastAsia="en-NZ"/>
              </w:rPr>
              <w:t>Funder</w:t>
            </w:r>
          </w:p>
        </w:tc>
        <w:tc>
          <w:tcPr>
            <w:tcW w:w="1110" w:type="dxa"/>
            <w:tcBorders>
              <w:top w:val="nil"/>
              <w:bottom w:val="nil"/>
            </w:tcBorders>
            <w:shd w:val="clear" w:color="auto" w:fill="D9D9D9" w:themeFill="background1" w:themeFillShade="D9"/>
            <w:hideMark/>
          </w:tcPr>
          <w:p w14:paraId="74F29B23" w14:textId="77777777" w:rsidR="00840AEC" w:rsidRPr="00B91B22" w:rsidRDefault="00840AEC" w:rsidP="00643F8C">
            <w:pPr>
              <w:pStyle w:val="TableText"/>
              <w:jc w:val="center"/>
              <w:rPr>
                <w:b/>
                <w:lang w:eastAsia="en-NZ"/>
              </w:rPr>
            </w:pPr>
            <w:r w:rsidRPr="00B91B22">
              <w:rPr>
                <w:b/>
                <w:lang w:eastAsia="en-NZ"/>
              </w:rPr>
              <w:t>FFS/</w:t>
            </w:r>
            <w:r>
              <w:rPr>
                <w:b/>
                <w:lang w:eastAsia="en-NZ"/>
              </w:rPr>
              <w:br/>
              <w:t>b</w:t>
            </w:r>
            <w:r w:rsidRPr="00B91B22">
              <w:rPr>
                <w:b/>
                <w:lang w:eastAsia="en-NZ"/>
              </w:rPr>
              <w:t>ulk</w:t>
            </w:r>
          </w:p>
        </w:tc>
        <w:tc>
          <w:tcPr>
            <w:tcW w:w="922" w:type="dxa"/>
            <w:tcBorders>
              <w:top w:val="nil"/>
              <w:bottom w:val="nil"/>
            </w:tcBorders>
            <w:shd w:val="clear" w:color="auto" w:fill="D9D9D9" w:themeFill="background1" w:themeFillShade="D9"/>
            <w:hideMark/>
          </w:tcPr>
          <w:p w14:paraId="1A367EB6" w14:textId="77777777" w:rsidR="00840AEC" w:rsidRPr="00B91B22" w:rsidRDefault="00840AEC" w:rsidP="00643F8C">
            <w:pPr>
              <w:pStyle w:val="TableText"/>
              <w:jc w:val="center"/>
              <w:rPr>
                <w:b/>
                <w:lang w:eastAsia="en-NZ"/>
              </w:rPr>
            </w:pPr>
            <w:r w:rsidRPr="00B91B22">
              <w:rPr>
                <w:b/>
                <w:lang w:eastAsia="en-NZ"/>
              </w:rPr>
              <w:t>Record</w:t>
            </w:r>
            <w:r>
              <w:rPr>
                <w:b/>
                <w:lang w:eastAsia="en-NZ"/>
              </w:rPr>
              <w:br/>
            </w:r>
            <w:r w:rsidRPr="00B91B22">
              <w:rPr>
                <w:b/>
                <w:lang w:eastAsia="en-NZ"/>
              </w:rPr>
              <w:t>ID</w:t>
            </w:r>
          </w:p>
        </w:tc>
        <w:tc>
          <w:tcPr>
            <w:tcW w:w="1299" w:type="dxa"/>
            <w:tcBorders>
              <w:top w:val="nil"/>
              <w:bottom w:val="nil"/>
            </w:tcBorders>
            <w:shd w:val="clear" w:color="auto" w:fill="D9D9D9" w:themeFill="background1" w:themeFillShade="D9"/>
            <w:hideMark/>
          </w:tcPr>
          <w:p w14:paraId="37A7BC4C" w14:textId="77777777" w:rsidR="00840AEC" w:rsidRPr="00B91B22" w:rsidRDefault="00840AEC" w:rsidP="00643F8C">
            <w:pPr>
              <w:pStyle w:val="TableText"/>
              <w:jc w:val="center"/>
              <w:rPr>
                <w:b/>
                <w:lang w:eastAsia="en-NZ"/>
              </w:rPr>
            </w:pPr>
            <w:r w:rsidRPr="00B91B22">
              <w:rPr>
                <w:b/>
                <w:lang w:eastAsia="en-NZ"/>
              </w:rPr>
              <w:t>Agreement</w:t>
            </w:r>
            <w:r>
              <w:rPr>
                <w:b/>
                <w:lang w:eastAsia="en-NZ"/>
              </w:rPr>
              <w:t xml:space="preserve"> n</w:t>
            </w:r>
            <w:r w:rsidRPr="00B91B22">
              <w:rPr>
                <w:b/>
                <w:lang w:eastAsia="en-NZ"/>
              </w:rPr>
              <w:t>umber</w:t>
            </w:r>
          </w:p>
        </w:tc>
        <w:tc>
          <w:tcPr>
            <w:tcW w:w="1111" w:type="dxa"/>
            <w:tcBorders>
              <w:top w:val="nil"/>
              <w:bottom w:val="nil"/>
            </w:tcBorders>
            <w:shd w:val="clear" w:color="auto" w:fill="D9D9D9" w:themeFill="background1" w:themeFillShade="D9"/>
            <w:hideMark/>
          </w:tcPr>
          <w:p w14:paraId="38EF8195" w14:textId="77777777" w:rsidR="00840AEC" w:rsidRPr="00B91B22" w:rsidRDefault="00840AEC" w:rsidP="00643F8C">
            <w:pPr>
              <w:pStyle w:val="TableText"/>
              <w:jc w:val="center"/>
              <w:rPr>
                <w:b/>
                <w:lang w:eastAsia="en-NZ"/>
              </w:rPr>
            </w:pPr>
            <w:proofErr w:type="spellStart"/>
            <w:r w:rsidRPr="00B91B22">
              <w:rPr>
                <w:b/>
                <w:lang w:eastAsia="en-NZ"/>
              </w:rPr>
              <w:t>Excep</w:t>
            </w:r>
            <w:proofErr w:type="spellEnd"/>
            <w:r>
              <w:rPr>
                <w:b/>
                <w:lang w:eastAsia="en-NZ"/>
              </w:rPr>
              <w:t xml:space="preserve"> t</w:t>
            </w:r>
            <w:r w:rsidRPr="00B91B22">
              <w:rPr>
                <w:b/>
                <w:lang w:eastAsia="en-NZ"/>
              </w:rPr>
              <w:t>ravel</w:t>
            </w:r>
            <w:r>
              <w:rPr>
                <w:b/>
                <w:lang w:eastAsia="en-NZ"/>
              </w:rPr>
              <w:t xml:space="preserve"> t</w:t>
            </w:r>
            <w:r w:rsidRPr="00B91B22">
              <w:rPr>
                <w:b/>
                <w:lang w:eastAsia="en-NZ"/>
              </w:rPr>
              <w:t>ime</w:t>
            </w:r>
          </w:p>
        </w:tc>
        <w:tc>
          <w:tcPr>
            <w:tcW w:w="1276" w:type="dxa"/>
            <w:tcBorders>
              <w:top w:val="nil"/>
              <w:bottom w:val="nil"/>
            </w:tcBorders>
            <w:shd w:val="clear" w:color="auto" w:fill="D9D9D9" w:themeFill="background1" w:themeFillShade="D9"/>
            <w:hideMark/>
          </w:tcPr>
          <w:p w14:paraId="574B0007" w14:textId="77777777" w:rsidR="00840AEC" w:rsidRPr="00B91B22" w:rsidRDefault="00840AEC" w:rsidP="00643F8C">
            <w:pPr>
              <w:pStyle w:val="TableText"/>
              <w:jc w:val="center"/>
              <w:rPr>
                <w:b/>
                <w:lang w:eastAsia="en-NZ"/>
              </w:rPr>
            </w:pPr>
            <w:proofErr w:type="spellStart"/>
            <w:r w:rsidRPr="00B91B22">
              <w:rPr>
                <w:b/>
                <w:lang w:eastAsia="en-NZ"/>
              </w:rPr>
              <w:t>Excep</w:t>
            </w:r>
            <w:proofErr w:type="spellEnd"/>
            <w:r w:rsidRPr="00B91B22">
              <w:rPr>
                <w:b/>
                <w:lang w:eastAsia="en-NZ"/>
              </w:rPr>
              <w:t xml:space="preserve"> </w:t>
            </w:r>
            <w:r>
              <w:rPr>
                <w:b/>
                <w:lang w:eastAsia="en-NZ"/>
              </w:rPr>
              <w:t>t</w:t>
            </w:r>
            <w:r w:rsidRPr="00B91B22">
              <w:rPr>
                <w:b/>
                <w:lang w:eastAsia="en-NZ"/>
              </w:rPr>
              <w:t>ravel</w:t>
            </w:r>
            <w:r>
              <w:rPr>
                <w:b/>
                <w:lang w:eastAsia="en-NZ"/>
              </w:rPr>
              <w:t xml:space="preserve"> d</w:t>
            </w:r>
            <w:r w:rsidRPr="00B91B22">
              <w:rPr>
                <w:b/>
                <w:lang w:eastAsia="en-NZ"/>
              </w:rPr>
              <w:t>istance</w:t>
            </w:r>
          </w:p>
        </w:tc>
        <w:tc>
          <w:tcPr>
            <w:tcW w:w="1276" w:type="dxa"/>
            <w:tcBorders>
              <w:top w:val="nil"/>
              <w:bottom w:val="nil"/>
            </w:tcBorders>
            <w:shd w:val="clear" w:color="auto" w:fill="D9D9D9" w:themeFill="background1" w:themeFillShade="D9"/>
          </w:tcPr>
          <w:p w14:paraId="6962A5F0" w14:textId="293E7D5B" w:rsidR="00840AEC" w:rsidRPr="00B91B22" w:rsidRDefault="00840AEC" w:rsidP="00643F8C">
            <w:pPr>
              <w:pStyle w:val="TableText"/>
              <w:jc w:val="center"/>
              <w:rPr>
                <w:b/>
                <w:lang w:eastAsia="en-NZ"/>
              </w:rPr>
            </w:pPr>
            <w:proofErr w:type="spellStart"/>
            <w:r>
              <w:rPr>
                <w:b/>
                <w:lang w:eastAsia="en-NZ"/>
              </w:rPr>
              <w:t>PayBand</w:t>
            </w:r>
            <w:proofErr w:type="spellEnd"/>
          </w:p>
        </w:tc>
      </w:tr>
      <w:tr w:rsidR="00840AEC" w:rsidRPr="001869AD" w14:paraId="70B637F1" w14:textId="0884D776" w:rsidTr="009B4450">
        <w:trPr>
          <w:cantSplit/>
        </w:trPr>
        <w:tc>
          <w:tcPr>
            <w:tcW w:w="1110" w:type="dxa"/>
            <w:tcBorders>
              <w:top w:val="nil"/>
              <w:bottom w:val="single" w:sz="4" w:space="0" w:color="A6A6A6" w:themeColor="background1" w:themeShade="A6"/>
            </w:tcBorders>
            <w:shd w:val="clear" w:color="auto" w:fill="auto"/>
            <w:noWrap/>
            <w:hideMark/>
          </w:tcPr>
          <w:p w14:paraId="69B8DD8E" w14:textId="77777777" w:rsidR="00840AEC" w:rsidRPr="001869AD" w:rsidRDefault="00840AEC" w:rsidP="00643F8C">
            <w:pPr>
              <w:pStyle w:val="TableText"/>
              <w:jc w:val="center"/>
              <w:rPr>
                <w:lang w:eastAsia="en-NZ"/>
              </w:rPr>
            </w:pPr>
          </w:p>
        </w:tc>
        <w:tc>
          <w:tcPr>
            <w:tcW w:w="1110" w:type="dxa"/>
            <w:tcBorders>
              <w:top w:val="nil"/>
              <w:bottom w:val="single" w:sz="4" w:space="0" w:color="A6A6A6" w:themeColor="background1" w:themeShade="A6"/>
            </w:tcBorders>
            <w:shd w:val="clear" w:color="auto" w:fill="auto"/>
            <w:noWrap/>
            <w:vAlign w:val="bottom"/>
          </w:tcPr>
          <w:p w14:paraId="741874E9" w14:textId="0EF348FD" w:rsidR="00840AEC" w:rsidRPr="001869AD" w:rsidRDefault="00840AEC" w:rsidP="00643F8C">
            <w:pPr>
              <w:pStyle w:val="TableText"/>
              <w:jc w:val="center"/>
              <w:rPr>
                <w:lang w:eastAsia="en-NZ"/>
              </w:rPr>
            </w:pPr>
            <w:r>
              <w:rPr>
                <w:lang w:eastAsia="en-NZ"/>
              </w:rPr>
              <w:t>5005</w:t>
            </w:r>
          </w:p>
        </w:tc>
        <w:tc>
          <w:tcPr>
            <w:tcW w:w="1111" w:type="dxa"/>
            <w:tcBorders>
              <w:top w:val="nil"/>
              <w:bottom w:val="single" w:sz="4" w:space="0" w:color="A6A6A6" w:themeColor="background1" w:themeShade="A6"/>
            </w:tcBorders>
            <w:shd w:val="clear" w:color="auto" w:fill="auto"/>
            <w:noWrap/>
            <w:vAlign w:val="bottom"/>
          </w:tcPr>
          <w:p w14:paraId="694A1729" w14:textId="6536E5E1" w:rsidR="00840AEC" w:rsidRPr="001869AD" w:rsidRDefault="00840AEC" w:rsidP="00643F8C">
            <w:pPr>
              <w:pStyle w:val="TableText"/>
              <w:jc w:val="center"/>
              <w:rPr>
                <w:lang w:eastAsia="en-NZ"/>
              </w:rPr>
            </w:pPr>
            <w:r>
              <w:rPr>
                <w:color w:val="000000"/>
                <w:lang w:eastAsia="en-NZ"/>
              </w:rPr>
              <w:t>05</w:t>
            </w:r>
            <w:r w:rsidR="00315429">
              <w:rPr>
                <w:color w:val="000000"/>
                <w:lang w:eastAsia="en-NZ"/>
              </w:rPr>
              <w:t>/07</w:t>
            </w:r>
            <w:r w:rsidR="00D76EE4">
              <w:rPr>
                <w:color w:val="000000"/>
                <w:lang w:eastAsia="en-NZ"/>
              </w:rPr>
              <w:t>/2023</w:t>
            </w:r>
            <w:r>
              <w:rPr>
                <w:color w:val="000000"/>
                <w:lang w:eastAsia="en-NZ"/>
              </w:rPr>
              <w:t> </w:t>
            </w:r>
          </w:p>
        </w:tc>
        <w:tc>
          <w:tcPr>
            <w:tcW w:w="700" w:type="dxa"/>
            <w:tcBorders>
              <w:top w:val="nil"/>
              <w:bottom w:val="single" w:sz="4" w:space="0" w:color="A6A6A6" w:themeColor="background1" w:themeShade="A6"/>
            </w:tcBorders>
            <w:shd w:val="clear" w:color="auto" w:fill="auto"/>
            <w:noWrap/>
            <w:vAlign w:val="bottom"/>
          </w:tcPr>
          <w:p w14:paraId="5A677E4C" w14:textId="17F47B04" w:rsidR="00840AEC" w:rsidRPr="001869AD" w:rsidRDefault="00840AEC" w:rsidP="00643F8C">
            <w:pPr>
              <w:pStyle w:val="TableText"/>
              <w:jc w:val="center"/>
              <w:rPr>
                <w:lang w:eastAsia="en-NZ"/>
              </w:rPr>
            </w:pPr>
            <w:r>
              <w:rPr>
                <w:color w:val="000000"/>
                <w:lang w:eastAsia="en-NZ"/>
              </w:rPr>
              <w:t>7:00 </w:t>
            </w:r>
          </w:p>
        </w:tc>
        <w:tc>
          <w:tcPr>
            <w:tcW w:w="846" w:type="dxa"/>
            <w:tcBorders>
              <w:top w:val="nil"/>
              <w:bottom w:val="single" w:sz="4" w:space="0" w:color="A6A6A6" w:themeColor="background1" w:themeShade="A6"/>
            </w:tcBorders>
            <w:shd w:val="clear" w:color="auto" w:fill="auto"/>
            <w:noWrap/>
            <w:vAlign w:val="bottom"/>
          </w:tcPr>
          <w:p w14:paraId="4F6513DB" w14:textId="7C0A6B97" w:rsidR="00840AEC" w:rsidRPr="001869AD" w:rsidRDefault="00840AEC" w:rsidP="00643F8C">
            <w:pPr>
              <w:pStyle w:val="TableText"/>
              <w:jc w:val="center"/>
              <w:rPr>
                <w:lang w:eastAsia="en-NZ"/>
              </w:rPr>
            </w:pPr>
            <w:r>
              <w:rPr>
                <w:color w:val="000000"/>
                <w:lang w:eastAsia="en-NZ"/>
              </w:rPr>
              <w:t>5000</w:t>
            </w:r>
          </w:p>
        </w:tc>
        <w:tc>
          <w:tcPr>
            <w:tcW w:w="1110" w:type="dxa"/>
            <w:tcBorders>
              <w:top w:val="nil"/>
              <w:bottom w:val="single" w:sz="4" w:space="0" w:color="A6A6A6" w:themeColor="background1" w:themeShade="A6"/>
            </w:tcBorders>
            <w:shd w:val="clear" w:color="auto" w:fill="auto"/>
            <w:noWrap/>
            <w:vAlign w:val="bottom"/>
          </w:tcPr>
          <w:p w14:paraId="73B7A820" w14:textId="10BAF584" w:rsidR="00840AEC" w:rsidRPr="001869AD" w:rsidRDefault="00840AEC" w:rsidP="00643F8C">
            <w:pPr>
              <w:pStyle w:val="TableText"/>
              <w:jc w:val="center"/>
              <w:rPr>
                <w:lang w:eastAsia="en-NZ"/>
              </w:rPr>
            </w:pPr>
            <w:r>
              <w:rPr>
                <w:color w:val="000000"/>
                <w:lang w:eastAsia="en-NZ"/>
              </w:rPr>
              <w:t>Y </w:t>
            </w:r>
          </w:p>
        </w:tc>
        <w:tc>
          <w:tcPr>
            <w:tcW w:w="1110" w:type="dxa"/>
            <w:tcBorders>
              <w:top w:val="nil"/>
              <w:bottom w:val="single" w:sz="4" w:space="0" w:color="A6A6A6" w:themeColor="background1" w:themeShade="A6"/>
            </w:tcBorders>
            <w:shd w:val="clear" w:color="auto" w:fill="auto"/>
            <w:noWrap/>
            <w:vAlign w:val="bottom"/>
          </w:tcPr>
          <w:p w14:paraId="67B9BF38" w14:textId="66C263D3" w:rsidR="00840AEC" w:rsidRPr="001869AD" w:rsidRDefault="00840AEC" w:rsidP="00643F8C">
            <w:pPr>
              <w:pStyle w:val="TableText"/>
              <w:jc w:val="center"/>
              <w:rPr>
                <w:lang w:eastAsia="en-NZ"/>
              </w:rPr>
            </w:pPr>
            <w:r>
              <w:rPr>
                <w:color w:val="000000"/>
                <w:lang w:eastAsia="en-NZ"/>
              </w:rPr>
              <w:t>LLL0010 </w:t>
            </w:r>
          </w:p>
        </w:tc>
        <w:tc>
          <w:tcPr>
            <w:tcW w:w="1111" w:type="dxa"/>
            <w:tcBorders>
              <w:top w:val="nil"/>
              <w:bottom w:val="single" w:sz="4" w:space="0" w:color="A6A6A6" w:themeColor="background1" w:themeShade="A6"/>
            </w:tcBorders>
            <w:shd w:val="clear" w:color="auto" w:fill="auto"/>
            <w:noWrap/>
            <w:vAlign w:val="bottom"/>
          </w:tcPr>
          <w:p w14:paraId="5BE9C140" w14:textId="77777777" w:rsidR="00840AEC" w:rsidRPr="001869AD" w:rsidRDefault="00840AEC" w:rsidP="00643F8C">
            <w:pPr>
              <w:pStyle w:val="TableText"/>
              <w:jc w:val="center"/>
              <w:rPr>
                <w:lang w:eastAsia="en-NZ"/>
              </w:rPr>
            </w:pPr>
          </w:p>
        </w:tc>
        <w:tc>
          <w:tcPr>
            <w:tcW w:w="1110" w:type="dxa"/>
            <w:tcBorders>
              <w:top w:val="nil"/>
              <w:bottom w:val="single" w:sz="4" w:space="0" w:color="A6A6A6" w:themeColor="background1" w:themeShade="A6"/>
            </w:tcBorders>
            <w:shd w:val="clear" w:color="auto" w:fill="auto"/>
            <w:noWrap/>
            <w:vAlign w:val="bottom"/>
          </w:tcPr>
          <w:p w14:paraId="31A7A265" w14:textId="77777777" w:rsidR="00840AEC" w:rsidRPr="001869AD" w:rsidRDefault="00840AEC" w:rsidP="00643F8C">
            <w:pPr>
              <w:pStyle w:val="TableText"/>
              <w:jc w:val="center"/>
              <w:rPr>
                <w:lang w:eastAsia="en-NZ"/>
              </w:rPr>
            </w:pPr>
          </w:p>
        </w:tc>
        <w:tc>
          <w:tcPr>
            <w:tcW w:w="922" w:type="dxa"/>
            <w:tcBorders>
              <w:top w:val="nil"/>
              <w:bottom w:val="single" w:sz="4" w:space="0" w:color="A6A6A6" w:themeColor="background1" w:themeShade="A6"/>
            </w:tcBorders>
            <w:shd w:val="clear" w:color="auto" w:fill="auto"/>
            <w:noWrap/>
            <w:vAlign w:val="bottom"/>
          </w:tcPr>
          <w:p w14:paraId="070DD6FC" w14:textId="0BA4AB84" w:rsidR="00840AEC" w:rsidRPr="001869AD" w:rsidRDefault="00840AEC" w:rsidP="00643F8C">
            <w:pPr>
              <w:pStyle w:val="TableText"/>
              <w:jc w:val="center"/>
              <w:rPr>
                <w:lang w:eastAsia="en-NZ"/>
              </w:rPr>
            </w:pPr>
            <w:r>
              <w:rPr>
                <w:lang w:eastAsia="en-NZ"/>
              </w:rPr>
              <w:t>1</w:t>
            </w:r>
          </w:p>
        </w:tc>
        <w:tc>
          <w:tcPr>
            <w:tcW w:w="1299" w:type="dxa"/>
            <w:tcBorders>
              <w:top w:val="nil"/>
              <w:bottom w:val="single" w:sz="4" w:space="0" w:color="A6A6A6" w:themeColor="background1" w:themeShade="A6"/>
            </w:tcBorders>
            <w:shd w:val="clear" w:color="auto" w:fill="auto"/>
            <w:noWrap/>
            <w:vAlign w:val="bottom"/>
          </w:tcPr>
          <w:p w14:paraId="38FD304E" w14:textId="6363D770" w:rsidR="00840AEC" w:rsidRPr="001869AD" w:rsidRDefault="00840AEC" w:rsidP="00643F8C">
            <w:pPr>
              <w:pStyle w:val="TableText"/>
              <w:jc w:val="center"/>
              <w:rPr>
                <w:lang w:eastAsia="en-NZ"/>
              </w:rPr>
            </w:pPr>
            <w:r>
              <w:rPr>
                <w:color w:val="000000"/>
                <w:lang w:eastAsia="en-NZ"/>
              </w:rPr>
              <w:t>350000</w:t>
            </w:r>
          </w:p>
        </w:tc>
        <w:tc>
          <w:tcPr>
            <w:tcW w:w="1111" w:type="dxa"/>
            <w:tcBorders>
              <w:top w:val="nil"/>
              <w:bottom w:val="single" w:sz="4" w:space="0" w:color="A6A6A6" w:themeColor="background1" w:themeShade="A6"/>
            </w:tcBorders>
            <w:shd w:val="clear" w:color="auto" w:fill="auto"/>
            <w:noWrap/>
            <w:vAlign w:val="bottom"/>
          </w:tcPr>
          <w:p w14:paraId="6432E0FF" w14:textId="77777777" w:rsidR="00840AEC" w:rsidRPr="001869AD" w:rsidRDefault="00840AEC" w:rsidP="00643F8C">
            <w:pPr>
              <w:pStyle w:val="TableText"/>
              <w:jc w:val="center"/>
              <w:rPr>
                <w:lang w:eastAsia="en-NZ"/>
              </w:rPr>
            </w:pPr>
          </w:p>
        </w:tc>
        <w:tc>
          <w:tcPr>
            <w:tcW w:w="1276" w:type="dxa"/>
            <w:tcBorders>
              <w:top w:val="nil"/>
              <w:bottom w:val="single" w:sz="4" w:space="0" w:color="A6A6A6" w:themeColor="background1" w:themeShade="A6"/>
            </w:tcBorders>
            <w:shd w:val="clear" w:color="auto" w:fill="auto"/>
            <w:noWrap/>
            <w:vAlign w:val="bottom"/>
          </w:tcPr>
          <w:p w14:paraId="0EEE8D7A" w14:textId="77777777" w:rsidR="00840AEC" w:rsidRPr="00632967" w:rsidRDefault="00840AEC" w:rsidP="00643F8C">
            <w:pPr>
              <w:pStyle w:val="TableText"/>
              <w:jc w:val="center"/>
              <w:rPr>
                <w:lang w:eastAsia="en-NZ"/>
              </w:rPr>
            </w:pPr>
          </w:p>
        </w:tc>
        <w:tc>
          <w:tcPr>
            <w:tcW w:w="1276" w:type="dxa"/>
            <w:tcBorders>
              <w:top w:val="nil"/>
              <w:bottom w:val="single" w:sz="4" w:space="0" w:color="A6A6A6" w:themeColor="background1" w:themeShade="A6"/>
            </w:tcBorders>
          </w:tcPr>
          <w:p w14:paraId="6B4A733A" w14:textId="5D5BD2DD" w:rsidR="00840AEC" w:rsidRPr="00632967" w:rsidRDefault="00840AEC" w:rsidP="00643F8C">
            <w:pPr>
              <w:pStyle w:val="TableText"/>
              <w:jc w:val="center"/>
              <w:rPr>
                <w:lang w:eastAsia="en-NZ"/>
              </w:rPr>
            </w:pPr>
            <w:r>
              <w:rPr>
                <w:lang w:eastAsia="en-NZ"/>
              </w:rPr>
              <w:t>2</w:t>
            </w:r>
          </w:p>
        </w:tc>
      </w:tr>
      <w:tr w:rsidR="00840AEC" w:rsidRPr="001869AD" w14:paraId="0AED4DF9" w14:textId="22335C1A" w:rsidTr="009B4450">
        <w:trPr>
          <w:cantSplit/>
        </w:trPr>
        <w:tc>
          <w:tcPr>
            <w:tcW w:w="1110" w:type="dxa"/>
            <w:tcBorders>
              <w:top w:val="single" w:sz="4" w:space="0" w:color="A6A6A6" w:themeColor="background1" w:themeShade="A6"/>
              <w:bottom w:val="single" w:sz="4" w:space="0" w:color="A6A6A6" w:themeColor="background1" w:themeShade="A6"/>
            </w:tcBorders>
            <w:shd w:val="clear" w:color="auto" w:fill="auto"/>
            <w:noWrap/>
          </w:tcPr>
          <w:p w14:paraId="198D025A" w14:textId="77777777" w:rsidR="00840AEC" w:rsidRPr="001869AD" w:rsidRDefault="00840AEC" w:rsidP="00643F8C">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519FFC74" w14:textId="1311C075" w:rsidR="00840AEC" w:rsidRPr="001869AD" w:rsidRDefault="00840AEC" w:rsidP="00643F8C">
            <w:pPr>
              <w:pStyle w:val="TableText"/>
              <w:jc w:val="center"/>
              <w:rPr>
                <w:lang w:eastAsia="en-NZ"/>
              </w:rPr>
            </w:pPr>
            <w:r>
              <w:rPr>
                <w:lang w:eastAsia="en-NZ"/>
              </w:rPr>
              <w:t>5005</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01A4CC1B" w14:textId="061DCA39" w:rsidR="00840AEC" w:rsidRPr="001869AD" w:rsidRDefault="00840AEC" w:rsidP="00643F8C">
            <w:pPr>
              <w:pStyle w:val="TableText"/>
              <w:jc w:val="center"/>
              <w:rPr>
                <w:lang w:eastAsia="en-NZ"/>
              </w:rPr>
            </w:pPr>
            <w:r>
              <w:rPr>
                <w:color w:val="000000"/>
                <w:lang w:eastAsia="en-NZ"/>
              </w:rPr>
              <w:t>05</w:t>
            </w:r>
            <w:r w:rsidR="00315429">
              <w:rPr>
                <w:color w:val="000000"/>
                <w:lang w:eastAsia="en-NZ"/>
              </w:rPr>
              <w:t>/07</w:t>
            </w:r>
            <w:r w:rsidR="00D76EE4">
              <w:rPr>
                <w:color w:val="000000"/>
                <w:lang w:eastAsia="en-NZ"/>
              </w:rPr>
              <w:t>/2023</w:t>
            </w:r>
            <w:r>
              <w:rPr>
                <w:color w:val="000000"/>
                <w:lang w:eastAsia="en-NZ"/>
              </w:rPr>
              <w:t> </w:t>
            </w:r>
          </w:p>
        </w:tc>
        <w:tc>
          <w:tcPr>
            <w:tcW w:w="700" w:type="dxa"/>
            <w:tcBorders>
              <w:top w:val="single" w:sz="4" w:space="0" w:color="A6A6A6" w:themeColor="background1" w:themeShade="A6"/>
              <w:bottom w:val="single" w:sz="4" w:space="0" w:color="A6A6A6" w:themeColor="background1" w:themeShade="A6"/>
            </w:tcBorders>
            <w:shd w:val="clear" w:color="auto" w:fill="auto"/>
            <w:noWrap/>
            <w:vAlign w:val="bottom"/>
          </w:tcPr>
          <w:p w14:paraId="2A36D2BF" w14:textId="133AD4D0" w:rsidR="00840AEC" w:rsidRPr="001869AD" w:rsidRDefault="00840AEC" w:rsidP="00643F8C">
            <w:pPr>
              <w:pStyle w:val="TableText"/>
              <w:jc w:val="center"/>
              <w:rPr>
                <w:lang w:eastAsia="en-NZ"/>
              </w:rPr>
            </w:pPr>
            <w:r>
              <w:rPr>
                <w:color w:val="000000"/>
                <w:lang w:eastAsia="en-NZ"/>
              </w:rPr>
              <w:t>8:30 </w:t>
            </w:r>
          </w:p>
        </w:tc>
        <w:tc>
          <w:tcPr>
            <w:tcW w:w="846" w:type="dxa"/>
            <w:tcBorders>
              <w:top w:val="single" w:sz="4" w:space="0" w:color="A6A6A6" w:themeColor="background1" w:themeShade="A6"/>
              <w:bottom w:val="single" w:sz="4" w:space="0" w:color="A6A6A6" w:themeColor="background1" w:themeShade="A6"/>
            </w:tcBorders>
            <w:shd w:val="clear" w:color="auto" w:fill="auto"/>
            <w:noWrap/>
            <w:vAlign w:val="bottom"/>
          </w:tcPr>
          <w:p w14:paraId="143F9FF0" w14:textId="7719B13C" w:rsidR="00840AEC" w:rsidRPr="001869AD" w:rsidRDefault="00840AEC" w:rsidP="00643F8C">
            <w:pPr>
              <w:pStyle w:val="TableText"/>
              <w:jc w:val="center"/>
              <w:rPr>
                <w:lang w:eastAsia="en-NZ"/>
              </w:rPr>
            </w:pPr>
            <w:r>
              <w:rPr>
                <w:color w:val="000000"/>
                <w:lang w:eastAsia="en-NZ"/>
              </w:rPr>
              <w:t>5000</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67E78227" w14:textId="3061AD4E" w:rsidR="00840AEC" w:rsidRPr="001869AD" w:rsidRDefault="00840AEC" w:rsidP="00643F8C">
            <w:pPr>
              <w:pStyle w:val="TableText"/>
              <w:jc w:val="center"/>
              <w:rPr>
                <w:lang w:eastAsia="en-NZ"/>
              </w:rPr>
            </w:pPr>
            <w:r>
              <w:rPr>
                <w:color w:val="000000"/>
                <w:lang w:eastAsia="en-NZ"/>
              </w:rPr>
              <w:t>N </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3779110F" w14:textId="465B1EE7" w:rsidR="00840AEC" w:rsidRPr="001869AD" w:rsidRDefault="00840AEC" w:rsidP="00643F8C">
            <w:pPr>
              <w:pStyle w:val="TableText"/>
              <w:jc w:val="center"/>
              <w:rPr>
                <w:lang w:eastAsia="en-NZ"/>
              </w:rPr>
            </w:pPr>
            <w:r>
              <w:rPr>
                <w:color w:val="000000"/>
                <w:lang w:eastAsia="en-NZ"/>
              </w:rPr>
              <w:t>LLL0010 </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3A904A69" w14:textId="77777777" w:rsidR="00840AEC" w:rsidRPr="001869AD" w:rsidRDefault="00840AEC" w:rsidP="00643F8C">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4C836F71" w14:textId="77777777" w:rsidR="00840AEC" w:rsidRPr="001869AD" w:rsidRDefault="00840AEC" w:rsidP="00643F8C">
            <w:pPr>
              <w:pStyle w:val="TableText"/>
              <w:jc w:val="center"/>
              <w:rPr>
                <w:lang w:eastAsia="en-NZ"/>
              </w:rPr>
            </w:pPr>
          </w:p>
        </w:tc>
        <w:tc>
          <w:tcPr>
            <w:tcW w:w="922" w:type="dxa"/>
            <w:tcBorders>
              <w:top w:val="single" w:sz="4" w:space="0" w:color="A6A6A6" w:themeColor="background1" w:themeShade="A6"/>
              <w:bottom w:val="single" w:sz="4" w:space="0" w:color="A6A6A6" w:themeColor="background1" w:themeShade="A6"/>
            </w:tcBorders>
            <w:shd w:val="clear" w:color="auto" w:fill="auto"/>
            <w:noWrap/>
            <w:vAlign w:val="bottom"/>
          </w:tcPr>
          <w:p w14:paraId="69571EF6" w14:textId="47549423" w:rsidR="00840AEC" w:rsidRPr="001869AD" w:rsidRDefault="00840AEC" w:rsidP="00643F8C">
            <w:pPr>
              <w:pStyle w:val="TableText"/>
              <w:jc w:val="center"/>
              <w:rPr>
                <w:lang w:eastAsia="en-NZ"/>
              </w:rPr>
            </w:pPr>
            <w:r>
              <w:rPr>
                <w:lang w:eastAsia="en-NZ"/>
              </w:rPr>
              <w:t>2</w:t>
            </w:r>
          </w:p>
        </w:tc>
        <w:tc>
          <w:tcPr>
            <w:tcW w:w="1299" w:type="dxa"/>
            <w:tcBorders>
              <w:top w:val="single" w:sz="4" w:space="0" w:color="A6A6A6" w:themeColor="background1" w:themeShade="A6"/>
              <w:bottom w:val="single" w:sz="4" w:space="0" w:color="A6A6A6" w:themeColor="background1" w:themeShade="A6"/>
            </w:tcBorders>
            <w:shd w:val="clear" w:color="auto" w:fill="auto"/>
            <w:noWrap/>
            <w:vAlign w:val="bottom"/>
          </w:tcPr>
          <w:p w14:paraId="4E4BA632" w14:textId="226491D6" w:rsidR="00840AEC" w:rsidRPr="001869AD" w:rsidRDefault="00840AEC" w:rsidP="00643F8C">
            <w:pPr>
              <w:pStyle w:val="TableText"/>
              <w:jc w:val="center"/>
              <w:rPr>
                <w:lang w:eastAsia="en-NZ"/>
              </w:rPr>
            </w:pPr>
            <w:r>
              <w:rPr>
                <w:color w:val="000000"/>
                <w:lang w:eastAsia="en-NZ"/>
              </w:rPr>
              <w:t>350000</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4733BC68" w14:textId="6108D375" w:rsidR="00840AEC" w:rsidRPr="001869AD" w:rsidRDefault="00840AEC" w:rsidP="00643F8C">
            <w:pPr>
              <w:pStyle w:val="TableText"/>
              <w:jc w:val="center"/>
              <w:rPr>
                <w:lang w:eastAsia="en-NZ"/>
              </w:rPr>
            </w:pP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tcPr>
          <w:p w14:paraId="26CFBF5E" w14:textId="50AB91E5" w:rsidR="00840AEC" w:rsidRPr="00632967" w:rsidRDefault="00840AEC" w:rsidP="00643F8C">
            <w:pPr>
              <w:pStyle w:val="TableText"/>
              <w:jc w:val="center"/>
              <w:rPr>
                <w:lang w:eastAsia="en-NZ"/>
              </w:rPr>
            </w:pPr>
          </w:p>
        </w:tc>
        <w:tc>
          <w:tcPr>
            <w:tcW w:w="1276" w:type="dxa"/>
            <w:tcBorders>
              <w:top w:val="single" w:sz="4" w:space="0" w:color="A6A6A6" w:themeColor="background1" w:themeShade="A6"/>
              <w:bottom w:val="single" w:sz="4" w:space="0" w:color="A6A6A6" w:themeColor="background1" w:themeShade="A6"/>
            </w:tcBorders>
          </w:tcPr>
          <w:p w14:paraId="276117CE" w14:textId="26B55B14" w:rsidR="00840AEC" w:rsidRPr="00632967" w:rsidRDefault="00840AEC" w:rsidP="00643F8C">
            <w:pPr>
              <w:pStyle w:val="TableText"/>
              <w:jc w:val="center"/>
              <w:rPr>
                <w:lang w:eastAsia="en-NZ"/>
              </w:rPr>
            </w:pPr>
            <w:r>
              <w:rPr>
                <w:lang w:eastAsia="en-NZ"/>
              </w:rPr>
              <w:t>2</w:t>
            </w:r>
          </w:p>
        </w:tc>
      </w:tr>
      <w:tr w:rsidR="00840AEC" w:rsidRPr="001869AD" w14:paraId="547EAFDE" w14:textId="52DB02D1" w:rsidTr="009B4450">
        <w:trPr>
          <w:cantSplit/>
        </w:trPr>
        <w:tc>
          <w:tcPr>
            <w:tcW w:w="1110" w:type="dxa"/>
            <w:tcBorders>
              <w:top w:val="single" w:sz="4" w:space="0" w:color="A6A6A6" w:themeColor="background1" w:themeShade="A6"/>
              <w:bottom w:val="single" w:sz="4" w:space="0" w:color="A6A6A6" w:themeColor="background1" w:themeShade="A6"/>
            </w:tcBorders>
            <w:shd w:val="clear" w:color="auto" w:fill="auto"/>
            <w:noWrap/>
          </w:tcPr>
          <w:p w14:paraId="240109E5" w14:textId="77777777" w:rsidR="00840AEC" w:rsidRPr="001869AD" w:rsidRDefault="00840AEC" w:rsidP="00643F8C">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56E55475" w14:textId="1F709B87" w:rsidR="00840AEC" w:rsidRDefault="00840AEC" w:rsidP="00643F8C">
            <w:pPr>
              <w:pStyle w:val="TableText"/>
              <w:jc w:val="center"/>
              <w:rPr>
                <w:lang w:eastAsia="en-NZ"/>
              </w:rPr>
            </w:pPr>
            <w:r>
              <w:rPr>
                <w:lang w:eastAsia="en-NZ"/>
              </w:rPr>
              <w:t>5005</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36E5E42C" w14:textId="3FE3AC3F" w:rsidR="00840AEC" w:rsidRDefault="00840AEC" w:rsidP="00643F8C">
            <w:pPr>
              <w:pStyle w:val="TableText"/>
              <w:jc w:val="center"/>
              <w:rPr>
                <w:lang w:eastAsia="en-NZ"/>
              </w:rPr>
            </w:pPr>
            <w:r>
              <w:rPr>
                <w:color w:val="000000"/>
                <w:lang w:eastAsia="en-NZ"/>
              </w:rPr>
              <w:t>05</w:t>
            </w:r>
            <w:r w:rsidR="00315429">
              <w:rPr>
                <w:color w:val="000000"/>
                <w:lang w:eastAsia="en-NZ"/>
              </w:rPr>
              <w:t>/07</w:t>
            </w:r>
            <w:r w:rsidR="00D76EE4">
              <w:rPr>
                <w:color w:val="000000"/>
                <w:lang w:eastAsia="en-NZ"/>
              </w:rPr>
              <w:t>/2023</w:t>
            </w:r>
            <w:r>
              <w:rPr>
                <w:color w:val="000000"/>
                <w:lang w:eastAsia="en-NZ"/>
              </w:rPr>
              <w:t> </w:t>
            </w:r>
          </w:p>
        </w:tc>
        <w:tc>
          <w:tcPr>
            <w:tcW w:w="700" w:type="dxa"/>
            <w:tcBorders>
              <w:top w:val="single" w:sz="4" w:space="0" w:color="A6A6A6" w:themeColor="background1" w:themeShade="A6"/>
              <w:bottom w:val="single" w:sz="4" w:space="0" w:color="A6A6A6" w:themeColor="background1" w:themeShade="A6"/>
            </w:tcBorders>
            <w:shd w:val="clear" w:color="auto" w:fill="auto"/>
            <w:noWrap/>
            <w:vAlign w:val="bottom"/>
          </w:tcPr>
          <w:p w14:paraId="2C6F3364" w14:textId="329C39EE" w:rsidR="00840AEC" w:rsidRPr="001869AD" w:rsidRDefault="00840AEC" w:rsidP="00643F8C">
            <w:pPr>
              <w:pStyle w:val="TableText"/>
              <w:jc w:val="center"/>
              <w:rPr>
                <w:lang w:eastAsia="en-NZ"/>
              </w:rPr>
            </w:pPr>
            <w:r>
              <w:rPr>
                <w:color w:val="000000"/>
                <w:lang w:eastAsia="en-NZ"/>
              </w:rPr>
              <w:t>11:00 </w:t>
            </w:r>
          </w:p>
        </w:tc>
        <w:tc>
          <w:tcPr>
            <w:tcW w:w="846" w:type="dxa"/>
            <w:tcBorders>
              <w:top w:val="single" w:sz="4" w:space="0" w:color="A6A6A6" w:themeColor="background1" w:themeShade="A6"/>
              <w:bottom w:val="single" w:sz="4" w:space="0" w:color="A6A6A6" w:themeColor="background1" w:themeShade="A6"/>
            </w:tcBorders>
            <w:shd w:val="clear" w:color="auto" w:fill="auto"/>
            <w:noWrap/>
            <w:vAlign w:val="bottom"/>
          </w:tcPr>
          <w:p w14:paraId="41136123" w14:textId="43B49256" w:rsidR="00840AEC" w:rsidRDefault="00840AEC" w:rsidP="00643F8C">
            <w:pPr>
              <w:pStyle w:val="TableText"/>
              <w:jc w:val="center"/>
              <w:rPr>
                <w:lang w:eastAsia="en-NZ"/>
              </w:rPr>
            </w:pPr>
            <w:r>
              <w:rPr>
                <w:color w:val="000000"/>
                <w:lang w:eastAsia="en-NZ"/>
              </w:rPr>
              <w:t>5000</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1F826571" w14:textId="39A9E3AE" w:rsidR="00840AEC" w:rsidRPr="001869AD" w:rsidRDefault="00840AEC" w:rsidP="00643F8C">
            <w:pPr>
              <w:pStyle w:val="TableText"/>
              <w:jc w:val="center"/>
              <w:rPr>
                <w:lang w:eastAsia="en-NZ"/>
              </w:rPr>
            </w:pPr>
            <w:r>
              <w:rPr>
                <w:color w:val="000000"/>
                <w:lang w:eastAsia="en-NZ"/>
              </w:rPr>
              <w:t>N </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687A5ED7" w14:textId="7A1E7CFE" w:rsidR="00840AEC" w:rsidRDefault="00004033" w:rsidP="00643F8C">
            <w:pPr>
              <w:pStyle w:val="TableText"/>
              <w:jc w:val="center"/>
              <w:rPr>
                <w:lang w:eastAsia="en-NZ"/>
              </w:rPr>
            </w:pPr>
            <w:r>
              <w:rPr>
                <w:color w:val="000000"/>
                <w:lang w:eastAsia="en-NZ"/>
              </w:rPr>
              <w:t>MMM</w:t>
            </w:r>
            <w:r w:rsidR="00840AEC">
              <w:rPr>
                <w:color w:val="000000"/>
                <w:lang w:eastAsia="en-NZ"/>
              </w:rPr>
              <w:t>0010 </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39954030" w14:textId="77777777" w:rsidR="00840AEC" w:rsidRPr="001869AD" w:rsidRDefault="00840AEC" w:rsidP="00643F8C">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2DCC425D" w14:textId="77777777" w:rsidR="00840AEC" w:rsidRPr="001869AD" w:rsidRDefault="00840AEC" w:rsidP="00643F8C">
            <w:pPr>
              <w:pStyle w:val="TableText"/>
              <w:jc w:val="center"/>
              <w:rPr>
                <w:lang w:eastAsia="en-NZ"/>
              </w:rPr>
            </w:pPr>
          </w:p>
        </w:tc>
        <w:tc>
          <w:tcPr>
            <w:tcW w:w="922" w:type="dxa"/>
            <w:tcBorders>
              <w:top w:val="single" w:sz="4" w:space="0" w:color="A6A6A6" w:themeColor="background1" w:themeShade="A6"/>
              <w:bottom w:val="single" w:sz="4" w:space="0" w:color="A6A6A6" w:themeColor="background1" w:themeShade="A6"/>
            </w:tcBorders>
            <w:shd w:val="clear" w:color="auto" w:fill="auto"/>
            <w:noWrap/>
            <w:vAlign w:val="bottom"/>
          </w:tcPr>
          <w:p w14:paraId="101AA3DC" w14:textId="12C3CA80" w:rsidR="00840AEC" w:rsidRPr="001869AD" w:rsidRDefault="00840AEC" w:rsidP="00643F8C">
            <w:pPr>
              <w:pStyle w:val="TableText"/>
              <w:jc w:val="center"/>
              <w:rPr>
                <w:lang w:eastAsia="en-NZ"/>
              </w:rPr>
            </w:pPr>
            <w:r>
              <w:rPr>
                <w:lang w:eastAsia="en-NZ"/>
              </w:rPr>
              <w:t>3</w:t>
            </w:r>
          </w:p>
        </w:tc>
        <w:tc>
          <w:tcPr>
            <w:tcW w:w="1299" w:type="dxa"/>
            <w:tcBorders>
              <w:top w:val="single" w:sz="4" w:space="0" w:color="A6A6A6" w:themeColor="background1" w:themeShade="A6"/>
              <w:bottom w:val="single" w:sz="4" w:space="0" w:color="A6A6A6" w:themeColor="background1" w:themeShade="A6"/>
            </w:tcBorders>
            <w:shd w:val="clear" w:color="auto" w:fill="auto"/>
            <w:noWrap/>
            <w:vAlign w:val="bottom"/>
          </w:tcPr>
          <w:p w14:paraId="690CD9A1" w14:textId="79C60D6A" w:rsidR="00840AEC" w:rsidRDefault="00840AEC" w:rsidP="00643F8C">
            <w:pPr>
              <w:pStyle w:val="TableText"/>
              <w:jc w:val="center"/>
              <w:rPr>
                <w:lang w:eastAsia="en-NZ"/>
              </w:rPr>
            </w:pPr>
            <w:r>
              <w:rPr>
                <w:color w:val="000000"/>
                <w:lang w:eastAsia="en-NZ"/>
              </w:rPr>
              <w:t>350000</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2D05E3DC" w14:textId="77777777" w:rsidR="00840AEC" w:rsidRDefault="00840AEC" w:rsidP="00643F8C">
            <w:pPr>
              <w:pStyle w:val="TableText"/>
              <w:jc w:val="center"/>
              <w:rPr>
                <w:lang w:eastAsia="en-NZ"/>
              </w:rPr>
            </w:pP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tcPr>
          <w:p w14:paraId="560337C0" w14:textId="77777777" w:rsidR="00840AEC" w:rsidRDefault="00840AEC" w:rsidP="00643F8C">
            <w:pPr>
              <w:pStyle w:val="TableText"/>
              <w:jc w:val="center"/>
              <w:rPr>
                <w:lang w:eastAsia="en-NZ"/>
              </w:rPr>
            </w:pPr>
          </w:p>
        </w:tc>
        <w:tc>
          <w:tcPr>
            <w:tcW w:w="1276" w:type="dxa"/>
            <w:tcBorders>
              <w:top w:val="single" w:sz="4" w:space="0" w:color="A6A6A6" w:themeColor="background1" w:themeShade="A6"/>
              <w:bottom w:val="single" w:sz="4" w:space="0" w:color="A6A6A6" w:themeColor="background1" w:themeShade="A6"/>
            </w:tcBorders>
          </w:tcPr>
          <w:p w14:paraId="3707E29E" w14:textId="1673CC3C" w:rsidR="00840AEC" w:rsidRDefault="00840AEC" w:rsidP="00643F8C">
            <w:pPr>
              <w:pStyle w:val="TableText"/>
              <w:jc w:val="center"/>
              <w:rPr>
                <w:lang w:eastAsia="en-NZ"/>
              </w:rPr>
            </w:pPr>
            <w:r>
              <w:rPr>
                <w:lang w:eastAsia="en-NZ"/>
              </w:rPr>
              <w:t>2</w:t>
            </w:r>
          </w:p>
        </w:tc>
      </w:tr>
      <w:tr w:rsidR="00840AEC" w:rsidRPr="001869AD" w14:paraId="298EF49A" w14:textId="448DA74F" w:rsidTr="009B4450">
        <w:trPr>
          <w:cantSplit/>
        </w:trPr>
        <w:tc>
          <w:tcPr>
            <w:tcW w:w="1110" w:type="dxa"/>
            <w:tcBorders>
              <w:top w:val="single" w:sz="4" w:space="0" w:color="A6A6A6" w:themeColor="background1" w:themeShade="A6"/>
              <w:bottom w:val="single" w:sz="4" w:space="0" w:color="A6A6A6" w:themeColor="background1" w:themeShade="A6"/>
            </w:tcBorders>
            <w:shd w:val="clear" w:color="auto" w:fill="auto"/>
            <w:noWrap/>
          </w:tcPr>
          <w:p w14:paraId="2D912E71" w14:textId="77777777" w:rsidR="00840AEC" w:rsidRPr="001869AD" w:rsidRDefault="00840AEC" w:rsidP="00643F8C">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35AF7A9F" w14:textId="485C3C26" w:rsidR="00840AEC" w:rsidRDefault="00840AEC" w:rsidP="00643F8C">
            <w:pPr>
              <w:pStyle w:val="TableText"/>
              <w:jc w:val="center"/>
              <w:rPr>
                <w:lang w:eastAsia="en-NZ"/>
              </w:rPr>
            </w:pPr>
            <w:r>
              <w:rPr>
                <w:lang w:eastAsia="en-NZ"/>
              </w:rPr>
              <w:t>5005</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27FFE9E0" w14:textId="1C53C7ED" w:rsidR="00840AEC" w:rsidRDefault="00840AEC" w:rsidP="00643F8C">
            <w:pPr>
              <w:pStyle w:val="TableText"/>
              <w:jc w:val="center"/>
              <w:rPr>
                <w:lang w:eastAsia="en-NZ"/>
              </w:rPr>
            </w:pPr>
            <w:r>
              <w:rPr>
                <w:color w:val="000000"/>
                <w:lang w:eastAsia="en-NZ"/>
              </w:rPr>
              <w:t>05</w:t>
            </w:r>
            <w:r w:rsidR="00315429">
              <w:rPr>
                <w:color w:val="000000"/>
                <w:lang w:eastAsia="en-NZ"/>
              </w:rPr>
              <w:t>/07</w:t>
            </w:r>
            <w:r w:rsidR="00D76EE4">
              <w:rPr>
                <w:color w:val="000000"/>
                <w:lang w:eastAsia="en-NZ"/>
              </w:rPr>
              <w:t>/2023</w:t>
            </w:r>
            <w:r>
              <w:rPr>
                <w:color w:val="000000"/>
                <w:lang w:eastAsia="en-NZ"/>
              </w:rPr>
              <w:t> </w:t>
            </w:r>
          </w:p>
        </w:tc>
        <w:tc>
          <w:tcPr>
            <w:tcW w:w="700" w:type="dxa"/>
            <w:tcBorders>
              <w:top w:val="single" w:sz="4" w:space="0" w:color="A6A6A6" w:themeColor="background1" w:themeShade="A6"/>
              <w:bottom w:val="single" w:sz="4" w:space="0" w:color="A6A6A6" w:themeColor="background1" w:themeShade="A6"/>
            </w:tcBorders>
            <w:shd w:val="clear" w:color="auto" w:fill="auto"/>
            <w:noWrap/>
            <w:vAlign w:val="bottom"/>
          </w:tcPr>
          <w:p w14:paraId="1FBBEE20" w14:textId="41743B07" w:rsidR="00840AEC" w:rsidRPr="001869AD" w:rsidRDefault="00840AEC" w:rsidP="00643F8C">
            <w:pPr>
              <w:pStyle w:val="TableText"/>
              <w:jc w:val="center"/>
              <w:rPr>
                <w:lang w:eastAsia="en-NZ"/>
              </w:rPr>
            </w:pPr>
            <w:r>
              <w:rPr>
                <w:color w:val="000000"/>
                <w:lang w:eastAsia="en-NZ"/>
              </w:rPr>
              <w:t>12:30 </w:t>
            </w:r>
          </w:p>
        </w:tc>
        <w:tc>
          <w:tcPr>
            <w:tcW w:w="846" w:type="dxa"/>
            <w:tcBorders>
              <w:top w:val="single" w:sz="4" w:space="0" w:color="A6A6A6" w:themeColor="background1" w:themeShade="A6"/>
              <w:bottom w:val="single" w:sz="4" w:space="0" w:color="A6A6A6" w:themeColor="background1" w:themeShade="A6"/>
            </w:tcBorders>
            <w:shd w:val="clear" w:color="auto" w:fill="auto"/>
            <w:noWrap/>
            <w:vAlign w:val="bottom"/>
          </w:tcPr>
          <w:p w14:paraId="07AAFA80" w14:textId="6BF37E89" w:rsidR="00840AEC" w:rsidRDefault="00840AEC" w:rsidP="00643F8C">
            <w:pPr>
              <w:pStyle w:val="TableText"/>
              <w:jc w:val="center"/>
              <w:rPr>
                <w:lang w:eastAsia="en-NZ"/>
              </w:rPr>
            </w:pPr>
            <w:r>
              <w:rPr>
                <w:color w:val="000000"/>
                <w:lang w:eastAsia="en-NZ"/>
              </w:rPr>
              <w:t>5000</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4558AECE" w14:textId="7F622351" w:rsidR="00840AEC" w:rsidRPr="001869AD" w:rsidRDefault="00840AEC" w:rsidP="00643F8C">
            <w:pPr>
              <w:pStyle w:val="TableText"/>
              <w:jc w:val="center"/>
              <w:rPr>
                <w:lang w:eastAsia="en-NZ"/>
              </w:rPr>
            </w:pPr>
            <w:r>
              <w:rPr>
                <w:color w:val="000000"/>
                <w:lang w:eastAsia="en-NZ"/>
              </w:rPr>
              <w:t>N </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7636F86A" w14:textId="437C5AF9" w:rsidR="00840AEC" w:rsidRDefault="00004033" w:rsidP="00643F8C">
            <w:pPr>
              <w:pStyle w:val="TableText"/>
              <w:jc w:val="center"/>
              <w:rPr>
                <w:lang w:eastAsia="en-NZ"/>
              </w:rPr>
            </w:pPr>
            <w:r>
              <w:rPr>
                <w:color w:val="000000"/>
                <w:lang w:eastAsia="en-NZ"/>
              </w:rPr>
              <w:t>MMM</w:t>
            </w:r>
            <w:r w:rsidR="00840AEC">
              <w:rPr>
                <w:color w:val="000000"/>
                <w:lang w:eastAsia="en-NZ"/>
              </w:rPr>
              <w:t>0010 </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35E4E3B5" w14:textId="77777777" w:rsidR="00840AEC" w:rsidRPr="001869AD" w:rsidRDefault="00840AEC" w:rsidP="00643F8C">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2900717E" w14:textId="77777777" w:rsidR="00840AEC" w:rsidRPr="001869AD" w:rsidRDefault="00840AEC" w:rsidP="00643F8C">
            <w:pPr>
              <w:pStyle w:val="TableText"/>
              <w:jc w:val="center"/>
              <w:rPr>
                <w:lang w:eastAsia="en-NZ"/>
              </w:rPr>
            </w:pPr>
          </w:p>
        </w:tc>
        <w:tc>
          <w:tcPr>
            <w:tcW w:w="922" w:type="dxa"/>
            <w:tcBorders>
              <w:top w:val="single" w:sz="4" w:space="0" w:color="A6A6A6" w:themeColor="background1" w:themeShade="A6"/>
              <w:bottom w:val="single" w:sz="4" w:space="0" w:color="A6A6A6" w:themeColor="background1" w:themeShade="A6"/>
            </w:tcBorders>
            <w:shd w:val="clear" w:color="auto" w:fill="auto"/>
            <w:noWrap/>
            <w:vAlign w:val="bottom"/>
          </w:tcPr>
          <w:p w14:paraId="110EC758" w14:textId="7C3C446C" w:rsidR="00840AEC" w:rsidRPr="001869AD" w:rsidRDefault="00840AEC" w:rsidP="00643F8C">
            <w:pPr>
              <w:pStyle w:val="TableText"/>
              <w:jc w:val="center"/>
              <w:rPr>
                <w:lang w:eastAsia="en-NZ"/>
              </w:rPr>
            </w:pPr>
            <w:r>
              <w:rPr>
                <w:lang w:eastAsia="en-NZ"/>
              </w:rPr>
              <w:t>4</w:t>
            </w:r>
          </w:p>
        </w:tc>
        <w:tc>
          <w:tcPr>
            <w:tcW w:w="1299" w:type="dxa"/>
            <w:tcBorders>
              <w:top w:val="single" w:sz="4" w:space="0" w:color="A6A6A6" w:themeColor="background1" w:themeShade="A6"/>
              <w:bottom w:val="single" w:sz="4" w:space="0" w:color="A6A6A6" w:themeColor="background1" w:themeShade="A6"/>
            </w:tcBorders>
            <w:shd w:val="clear" w:color="auto" w:fill="auto"/>
            <w:noWrap/>
            <w:vAlign w:val="bottom"/>
          </w:tcPr>
          <w:p w14:paraId="7F0222E7" w14:textId="7BDD85BA" w:rsidR="00840AEC" w:rsidRDefault="00840AEC" w:rsidP="00643F8C">
            <w:pPr>
              <w:pStyle w:val="TableText"/>
              <w:jc w:val="center"/>
              <w:rPr>
                <w:lang w:eastAsia="en-NZ"/>
              </w:rPr>
            </w:pPr>
            <w:r>
              <w:rPr>
                <w:color w:val="000000"/>
                <w:lang w:eastAsia="en-NZ"/>
              </w:rPr>
              <w:t>350000</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1001F101" w14:textId="77777777" w:rsidR="00840AEC" w:rsidRDefault="00840AEC" w:rsidP="00643F8C">
            <w:pPr>
              <w:pStyle w:val="TableText"/>
              <w:jc w:val="center"/>
              <w:rPr>
                <w:lang w:eastAsia="en-NZ"/>
              </w:rPr>
            </w:pP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tcPr>
          <w:p w14:paraId="35877B38" w14:textId="77777777" w:rsidR="00840AEC" w:rsidRDefault="00840AEC" w:rsidP="00643F8C">
            <w:pPr>
              <w:pStyle w:val="TableText"/>
              <w:jc w:val="center"/>
              <w:rPr>
                <w:lang w:eastAsia="en-NZ"/>
              </w:rPr>
            </w:pPr>
          </w:p>
        </w:tc>
        <w:tc>
          <w:tcPr>
            <w:tcW w:w="1276" w:type="dxa"/>
            <w:tcBorders>
              <w:top w:val="single" w:sz="4" w:space="0" w:color="A6A6A6" w:themeColor="background1" w:themeShade="A6"/>
              <w:bottom w:val="single" w:sz="4" w:space="0" w:color="A6A6A6" w:themeColor="background1" w:themeShade="A6"/>
            </w:tcBorders>
          </w:tcPr>
          <w:p w14:paraId="0958485C" w14:textId="736ED596" w:rsidR="00840AEC" w:rsidRDefault="00840AEC" w:rsidP="00643F8C">
            <w:pPr>
              <w:pStyle w:val="TableText"/>
              <w:jc w:val="center"/>
              <w:rPr>
                <w:lang w:eastAsia="en-NZ"/>
              </w:rPr>
            </w:pPr>
            <w:r>
              <w:rPr>
                <w:lang w:eastAsia="en-NZ"/>
              </w:rPr>
              <w:t>2</w:t>
            </w:r>
          </w:p>
        </w:tc>
      </w:tr>
      <w:tr w:rsidR="00840AEC" w:rsidRPr="001869AD" w14:paraId="196686C9" w14:textId="1ADCAFEA" w:rsidTr="009B4450">
        <w:trPr>
          <w:cantSplit/>
        </w:trPr>
        <w:tc>
          <w:tcPr>
            <w:tcW w:w="1110" w:type="dxa"/>
            <w:tcBorders>
              <w:top w:val="single" w:sz="4" w:space="0" w:color="A6A6A6" w:themeColor="background1" w:themeShade="A6"/>
              <w:bottom w:val="single" w:sz="4" w:space="0" w:color="A6A6A6" w:themeColor="background1" w:themeShade="A6"/>
            </w:tcBorders>
            <w:shd w:val="clear" w:color="auto" w:fill="auto"/>
            <w:noWrap/>
          </w:tcPr>
          <w:p w14:paraId="7C2EFE78" w14:textId="77777777" w:rsidR="00840AEC" w:rsidRPr="001869AD" w:rsidRDefault="00840AEC" w:rsidP="00643F8C">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31E54039" w14:textId="7D163D96" w:rsidR="00840AEC" w:rsidRDefault="00840AEC" w:rsidP="00643F8C">
            <w:pPr>
              <w:pStyle w:val="TableText"/>
              <w:jc w:val="center"/>
              <w:rPr>
                <w:lang w:eastAsia="en-NZ"/>
              </w:rPr>
            </w:pPr>
            <w:r>
              <w:rPr>
                <w:lang w:eastAsia="en-NZ"/>
              </w:rPr>
              <w:t>5005</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42DDA3A6" w14:textId="55299D2C" w:rsidR="00840AEC" w:rsidRDefault="00840AEC" w:rsidP="00643F8C">
            <w:pPr>
              <w:pStyle w:val="TableText"/>
              <w:jc w:val="center"/>
              <w:rPr>
                <w:lang w:eastAsia="en-NZ"/>
              </w:rPr>
            </w:pPr>
            <w:r>
              <w:rPr>
                <w:color w:val="000000"/>
                <w:lang w:eastAsia="en-NZ"/>
              </w:rPr>
              <w:t>05</w:t>
            </w:r>
            <w:r w:rsidR="00315429">
              <w:rPr>
                <w:color w:val="000000"/>
                <w:lang w:eastAsia="en-NZ"/>
              </w:rPr>
              <w:t>/07</w:t>
            </w:r>
            <w:r w:rsidR="00D76EE4">
              <w:rPr>
                <w:color w:val="000000"/>
                <w:lang w:eastAsia="en-NZ"/>
              </w:rPr>
              <w:t>/2023</w:t>
            </w:r>
            <w:r>
              <w:rPr>
                <w:color w:val="000000"/>
                <w:lang w:eastAsia="en-NZ"/>
              </w:rPr>
              <w:t> </w:t>
            </w:r>
          </w:p>
        </w:tc>
        <w:tc>
          <w:tcPr>
            <w:tcW w:w="700" w:type="dxa"/>
            <w:tcBorders>
              <w:top w:val="single" w:sz="4" w:space="0" w:color="A6A6A6" w:themeColor="background1" w:themeShade="A6"/>
              <w:bottom w:val="single" w:sz="4" w:space="0" w:color="A6A6A6" w:themeColor="background1" w:themeShade="A6"/>
            </w:tcBorders>
            <w:shd w:val="clear" w:color="auto" w:fill="auto"/>
            <w:noWrap/>
            <w:vAlign w:val="bottom"/>
          </w:tcPr>
          <w:p w14:paraId="4BDBE215" w14:textId="46542AF3" w:rsidR="00840AEC" w:rsidRPr="001869AD" w:rsidRDefault="00840AEC" w:rsidP="00643F8C">
            <w:pPr>
              <w:pStyle w:val="TableText"/>
              <w:jc w:val="center"/>
              <w:rPr>
                <w:lang w:eastAsia="en-NZ"/>
              </w:rPr>
            </w:pPr>
            <w:r>
              <w:rPr>
                <w:color w:val="000000"/>
                <w:lang w:eastAsia="en-NZ"/>
              </w:rPr>
              <w:t>17:00 </w:t>
            </w:r>
          </w:p>
        </w:tc>
        <w:tc>
          <w:tcPr>
            <w:tcW w:w="846" w:type="dxa"/>
            <w:tcBorders>
              <w:top w:val="single" w:sz="4" w:space="0" w:color="A6A6A6" w:themeColor="background1" w:themeShade="A6"/>
              <w:bottom w:val="single" w:sz="4" w:space="0" w:color="A6A6A6" w:themeColor="background1" w:themeShade="A6"/>
            </w:tcBorders>
            <w:shd w:val="clear" w:color="auto" w:fill="auto"/>
            <w:noWrap/>
            <w:vAlign w:val="bottom"/>
          </w:tcPr>
          <w:p w14:paraId="4D7D241B" w14:textId="30B152E1" w:rsidR="00840AEC" w:rsidRDefault="00840AEC" w:rsidP="00643F8C">
            <w:pPr>
              <w:pStyle w:val="TableText"/>
              <w:jc w:val="center"/>
              <w:rPr>
                <w:lang w:eastAsia="en-NZ"/>
              </w:rPr>
            </w:pPr>
            <w:r>
              <w:rPr>
                <w:color w:val="000000"/>
                <w:lang w:eastAsia="en-NZ"/>
              </w:rPr>
              <w:t>5000</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54DF0FE6" w14:textId="046BB92C" w:rsidR="00840AEC" w:rsidRPr="001869AD" w:rsidRDefault="00840AEC" w:rsidP="00643F8C">
            <w:pPr>
              <w:pStyle w:val="TableText"/>
              <w:jc w:val="center"/>
              <w:rPr>
                <w:lang w:eastAsia="en-NZ"/>
              </w:rPr>
            </w:pPr>
            <w:r>
              <w:rPr>
                <w:color w:val="000000"/>
                <w:lang w:eastAsia="en-NZ"/>
              </w:rPr>
              <w:t>N </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0C71E092" w14:textId="0C0BB245" w:rsidR="00840AEC" w:rsidRDefault="00004033" w:rsidP="00643F8C">
            <w:pPr>
              <w:pStyle w:val="TableText"/>
              <w:jc w:val="center"/>
              <w:rPr>
                <w:lang w:eastAsia="en-NZ"/>
              </w:rPr>
            </w:pPr>
            <w:r>
              <w:rPr>
                <w:color w:val="000000"/>
                <w:lang w:eastAsia="en-NZ"/>
              </w:rPr>
              <w:t>NNN</w:t>
            </w:r>
            <w:r w:rsidR="00840AEC">
              <w:rPr>
                <w:color w:val="000000"/>
                <w:lang w:eastAsia="en-NZ"/>
              </w:rPr>
              <w:t>0010 </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07C0F7BE" w14:textId="77777777" w:rsidR="00840AEC" w:rsidRPr="001869AD" w:rsidRDefault="00840AEC" w:rsidP="00643F8C">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10ECD811" w14:textId="77777777" w:rsidR="00840AEC" w:rsidRPr="001869AD" w:rsidRDefault="00840AEC" w:rsidP="00643F8C">
            <w:pPr>
              <w:pStyle w:val="TableText"/>
              <w:jc w:val="center"/>
              <w:rPr>
                <w:lang w:eastAsia="en-NZ"/>
              </w:rPr>
            </w:pPr>
          </w:p>
        </w:tc>
        <w:tc>
          <w:tcPr>
            <w:tcW w:w="922" w:type="dxa"/>
            <w:tcBorders>
              <w:top w:val="single" w:sz="4" w:space="0" w:color="A6A6A6" w:themeColor="background1" w:themeShade="A6"/>
              <w:bottom w:val="single" w:sz="4" w:space="0" w:color="A6A6A6" w:themeColor="background1" w:themeShade="A6"/>
            </w:tcBorders>
            <w:shd w:val="clear" w:color="auto" w:fill="auto"/>
            <w:noWrap/>
            <w:vAlign w:val="bottom"/>
          </w:tcPr>
          <w:p w14:paraId="6929C5D0" w14:textId="2F19DEB8" w:rsidR="00840AEC" w:rsidRPr="001869AD" w:rsidRDefault="00840AEC" w:rsidP="00643F8C">
            <w:pPr>
              <w:pStyle w:val="TableText"/>
              <w:jc w:val="center"/>
              <w:rPr>
                <w:lang w:eastAsia="en-NZ"/>
              </w:rPr>
            </w:pPr>
            <w:r>
              <w:rPr>
                <w:lang w:eastAsia="en-NZ"/>
              </w:rPr>
              <w:t>5</w:t>
            </w:r>
          </w:p>
        </w:tc>
        <w:tc>
          <w:tcPr>
            <w:tcW w:w="1299" w:type="dxa"/>
            <w:tcBorders>
              <w:top w:val="single" w:sz="4" w:space="0" w:color="A6A6A6" w:themeColor="background1" w:themeShade="A6"/>
              <w:bottom w:val="single" w:sz="4" w:space="0" w:color="A6A6A6" w:themeColor="background1" w:themeShade="A6"/>
            </w:tcBorders>
            <w:shd w:val="clear" w:color="auto" w:fill="auto"/>
            <w:noWrap/>
            <w:vAlign w:val="bottom"/>
          </w:tcPr>
          <w:p w14:paraId="02969AE7" w14:textId="117E5699" w:rsidR="00840AEC" w:rsidRDefault="00840AEC" w:rsidP="00643F8C">
            <w:pPr>
              <w:pStyle w:val="TableText"/>
              <w:jc w:val="center"/>
              <w:rPr>
                <w:lang w:eastAsia="en-NZ"/>
              </w:rPr>
            </w:pPr>
            <w:r>
              <w:rPr>
                <w:color w:val="000000"/>
                <w:lang w:eastAsia="en-NZ"/>
              </w:rPr>
              <w:t>350000</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66C13754" w14:textId="77777777" w:rsidR="00840AEC" w:rsidRDefault="00840AEC" w:rsidP="00643F8C">
            <w:pPr>
              <w:pStyle w:val="TableText"/>
              <w:jc w:val="center"/>
              <w:rPr>
                <w:lang w:eastAsia="en-NZ"/>
              </w:rPr>
            </w:pP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tcPr>
          <w:p w14:paraId="1D748031" w14:textId="77777777" w:rsidR="00840AEC" w:rsidRDefault="00840AEC" w:rsidP="00643F8C">
            <w:pPr>
              <w:pStyle w:val="TableText"/>
              <w:jc w:val="center"/>
              <w:rPr>
                <w:lang w:eastAsia="en-NZ"/>
              </w:rPr>
            </w:pPr>
          </w:p>
        </w:tc>
        <w:tc>
          <w:tcPr>
            <w:tcW w:w="1276" w:type="dxa"/>
            <w:tcBorders>
              <w:top w:val="single" w:sz="4" w:space="0" w:color="A6A6A6" w:themeColor="background1" w:themeShade="A6"/>
              <w:bottom w:val="single" w:sz="4" w:space="0" w:color="A6A6A6" w:themeColor="background1" w:themeShade="A6"/>
            </w:tcBorders>
          </w:tcPr>
          <w:p w14:paraId="1F556A38" w14:textId="7E04D9BE" w:rsidR="00840AEC" w:rsidRDefault="00840AEC" w:rsidP="00643F8C">
            <w:pPr>
              <w:pStyle w:val="TableText"/>
              <w:jc w:val="center"/>
              <w:rPr>
                <w:lang w:eastAsia="en-NZ"/>
              </w:rPr>
            </w:pPr>
            <w:r>
              <w:rPr>
                <w:lang w:eastAsia="en-NZ"/>
              </w:rPr>
              <w:t>2</w:t>
            </w:r>
          </w:p>
        </w:tc>
      </w:tr>
    </w:tbl>
    <w:p w14:paraId="4187EF90" w14:textId="5D6A6260" w:rsidR="00F067A6" w:rsidRPr="00326155" w:rsidRDefault="00326155" w:rsidP="00326155">
      <w:pPr>
        <w:keepNext/>
        <w:spacing w:after="120"/>
      </w:pPr>
      <w:r w:rsidRPr="00912A88">
        <w:t xml:space="preserve">The Provider will receive the following </w:t>
      </w:r>
      <w:r w:rsidR="00FE03BE">
        <w:t>pay</w:t>
      </w:r>
      <w:r w:rsidRPr="00912A88">
        <w:t>ment information in their claim response file:</w:t>
      </w:r>
    </w:p>
    <w:tbl>
      <w:tblPr>
        <w:tblW w:w="15252"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811"/>
        <w:gridCol w:w="811"/>
        <w:gridCol w:w="1582"/>
        <w:gridCol w:w="567"/>
        <w:gridCol w:w="708"/>
        <w:gridCol w:w="1134"/>
        <w:gridCol w:w="850"/>
        <w:gridCol w:w="709"/>
        <w:gridCol w:w="709"/>
        <w:gridCol w:w="850"/>
        <w:gridCol w:w="567"/>
        <w:gridCol w:w="709"/>
        <w:gridCol w:w="567"/>
        <w:gridCol w:w="709"/>
        <w:gridCol w:w="709"/>
        <w:gridCol w:w="708"/>
        <w:gridCol w:w="709"/>
        <w:gridCol w:w="709"/>
        <w:gridCol w:w="1134"/>
      </w:tblGrid>
      <w:tr w:rsidR="00840AEC" w:rsidRPr="00B91B22" w14:paraId="1FE413B7" w14:textId="77777777" w:rsidTr="00004033">
        <w:trPr>
          <w:cantSplit/>
          <w:trHeight w:val="1559"/>
        </w:trPr>
        <w:tc>
          <w:tcPr>
            <w:tcW w:w="811" w:type="dxa"/>
            <w:shd w:val="clear" w:color="auto" w:fill="D9D9D9" w:themeFill="background1" w:themeFillShade="D9"/>
            <w:textDirection w:val="btLr"/>
            <w:vAlign w:val="center"/>
            <w:hideMark/>
          </w:tcPr>
          <w:p w14:paraId="538E30C7" w14:textId="77777777" w:rsidR="00840AEC" w:rsidRPr="00B91B22" w:rsidRDefault="00840AEC" w:rsidP="00257191">
            <w:pPr>
              <w:pStyle w:val="TableText"/>
              <w:jc w:val="center"/>
              <w:rPr>
                <w:b/>
                <w:lang w:eastAsia="en-NZ"/>
              </w:rPr>
            </w:pPr>
            <w:r w:rsidRPr="00B91B22">
              <w:rPr>
                <w:b/>
                <w:lang w:eastAsia="en-NZ"/>
              </w:rPr>
              <w:t>IBTPSO</w:t>
            </w:r>
          </w:p>
        </w:tc>
        <w:tc>
          <w:tcPr>
            <w:tcW w:w="811" w:type="dxa"/>
            <w:shd w:val="clear" w:color="auto" w:fill="D9D9D9" w:themeFill="background1" w:themeFillShade="D9"/>
            <w:textDirection w:val="btLr"/>
            <w:vAlign w:val="center"/>
            <w:hideMark/>
          </w:tcPr>
          <w:p w14:paraId="10F22666" w14:textId="77777777" w:rsidR="00840AEC" w:rsidRPr="00B91B22" w:rsidRDefault="00840AEC" w:rsidP="00643F8C">
            <w:pPr>
              <w:pStyle w:val="TableText"/>
              <w:ind w:left="113" w:right="113"/>
              <w:rPr>
                <w:b/>
                <w:lang w:eastAsia="en-NZ"/>
              </w:rPr>
            </w:pPr>
            <w:r w:rsidRPr="00B91B22">
              <w:rPr>
                <w:b/>
                <w:lang w:eastAsia="en-NZ"/>
              </w:rPr>
              <w:t>Employee</w:t>
            </w:r>
            <w:r>
              <w:rPr>
                <w:b/>
                <w:lang w:eastAsia="en-NZ"/>
              </w:rPr>
              <w:t xml:space="preserve"> </w:t>
            </w:r>
            <w:r w:rsidRPr="00B91B22">
              <w:rPr>
                <w:b/>
                <w:lang w:eastAsia="en-NZ"/>
              </w:rPr>
              <w:t>ID</w:t>
            </w:r>
          </w:p>
        </w:tc>
        <w:tc>
          <w:tcPr>
            <w:tcW w:w="1582" w:type="dxa"/>
            <w:shd w:val="clear" w:color="auto" w:fill="D9D9D9" w:themeFill="background1" w:themeFillShade="D9"/>
            <w:textDirection w:val="btLr"/>
            <w:vAlign w:val="center"/>
            <w:hideMark/>
          </w:tcPr>
          <w:p w14:paraId="34B7E44F" w14:textId="77777777" w:rsidR="00840AEC" w:rsidRPr="00B91B22" w:rsidRDefault="00840AEC" w:rsidP="00643F8C">
            <w:pPr>
              <w:pStyle w:val="TableText"/>
              <w:ind w:left="113" w:right="113"/>
              <w:rPr>
                <w:b/>
                <w:lang w:eastAsia="en-NZ"/>
              </w:rPr>
            </w:pPr>
            <w:r w:rsidRPr="00B91B22">
              <w:rPr>
                <w:b/>
                <w:lang w:eastAsia="en-NZ"/>
              </w:rPr>
              <w:t>Visit</w:t>
            </w:r>
            <w:r>
              <w:rPr>
                <w:b/>
                <w:lang w:eastAsia="en-NZ"/>
              </w:rPr>
              <w:t xml:space="preserve"> d</w:t>
            </w:r>
            <w:r w:rsidRPr="00B91B22">
              <w:rPr>
                <w:b/>
                <w:lang w:eastAsia="en-NZ"/>
              </w:rPr>
              <w:t>ate</w:t>
            </w:r>
            <w:r>
              <w:rPr>
                <w:b/>
                <w:lang w:eastAsia="en-NZ"/>
              </w:rPr>
              <w:t xml:space="preserve"> t</w:t>
            </w:r>
            <w:r w:rsidRPr="00B91B22">
              <w:rPr>
                <w:b/>
                <w:lang w:eastAsia="en-NZ"/>
              </w:rPr>
              <w:t>ime</w:t>
            </w:r>
          </w:p>
        </w:tc>
        <w:tc>
          <w:tcPr>
            <w:tcW w:w="567" w:type="dxa"/>
            <w:shd w:val="clear" w:color="auto" w:fill="D9D9D9" w:themeFill="background1" w:themeFillShade="D9"/>
            <w:textDirection w:val="btLr"/>
            <w:vAlign w:val="center"/>
            <w:hideMark/>
          </w:tcPr>
          <w:p w14:paraId="0DBE6898" w14:textId="77777777" w:rsidR="00840AEC" w:rsidRPr="00B91B22" w:rsidRDefault="00840AEC" w:rsidP="00643F8C">
            <w:pPr>
              <w:pStyle w:val="TableText"/>
              <w:ind w:left="113" w:right="113"/>
              <w:rPr>
                <w:b/>
                <w:lang w:eastAsia="en-NZ"/>
              </w:rPr>
            </w:pPr>
            <w:r w:rsidRPr="00B91B22">
              <w:rPr>
                <w:b/>
                <w:lang w:eastAsia="en-NZ"/>
              </w:rPr>
              <w:t>Post</w:t>
            </w:r>
            <w:r>
              <w:rPr>
                <w:b/>
                <w:lang w:eastAsia="en-NZ"/>
              </w:rPr>
              <w:t xml:space="preserve"> c</w:t>
            </w:r>
            <w:r w:rsidRPr="00B91B22">
              <w:rPr>
                <w:b/>
                <w:lang w:eastAsia="en-NZ"/>
              </w:rPr>
              <w:t>ode</w:t>
            </w:r>
          </w:p>
        </w:tc>
        <w:tc>
          <w:tcPr>
            <w:tcW w:w="708" w:type="dxa"/>
            <w:shd w:val="clear" w:color="auto" w:fill="D9D9D9" w:themeFill="background1" w:themeFillShade="D9"/>
            <w:textDirection w:val="btLr"/>
            <w:vAlign w:val="center"/>
            <w:hideMark/>
          </w:tcPr>
          <w:p w14:paraId="5CBF440B" w14:textId="77777777" w:rsidR="00840AEC" w:rsidRPr="00B91B22" w:rsidRDefault="00840AEC" w:rsidP="00643F8C">
            <w:pPr>
              <w:pStyle w:val="TableText"/>
              <w:ind w:left="113" w:right="113"/>
              <w:rPr>
                <w:b/>
                <w:lang w:eastAsia="en-NZ"/>
              </w:rPr>
            </w:pPr>
            <w:r w:rsidRPr="00B91B22">
              <w:rPr>
                <w:b/>
                <w:lang w:eastAsia="en-NZ"/>
              </w:rPr>
              <w:t>First</w:t>
            </w:r>
            <w:r>
              <w:rPr>
                <w:b/>
                <w:lang w:eastAsia="en-NZ"/>
              </w:rPr>
              <w:t xml:space="preserve"> v</w:t>
            </w:r>
            <w:r w:rsidRPr="00B91B22">
              <w:rPr>
                <w:b/>
                <w:lang w:eastAsia="en-NZ"/>
              </w:rPr>
              <w:t>isit</w:t>
            </w:r>
          </w:p>
        </w:tc>
        <w:tc>
          <w:tcPr>
            <w:tcW w:w="1134" w:type="dxa"/>
            <w:shd w:val="clear" w:color="auto" w:fill="D9D9D9" w:themeFill="background1" w:themeFillShade="D9"/>
            <w:textDirection w:val="btLr"/>
            <w:vAlign w:val="center"/>
            <w:hideMark/>
          </w:tcPr>
          <w:p w14:paraId="30A23602" w14:textId="77777777" w:rsidR="00840AEC" w:rsidRPr="00B91B22" w:rsidRDefault="00840AEC" w:rsidP="00643F8C">
            <w:pPr>
              <w:pStyle w:val="TableText"/>
              <w:ind w:left="113" w:right="113"/>
              <w:rPr>
                <w:b/>
                <w:lang w:eastAsia="en-NZ"/>
              </w:rPr>
            </w:pPr>
            <w:r w:rsidRPr="00B91B22">
              <w:rPr>
                <w:b/>
                <w:lang w:eastAsia="en-NZ"/>
              </w:rPr>
              <w:t>Person</w:t>
            </w:r>
            <w:r>
              <w:rPr>
                <w:b/>
                <w:lang w:eastAsia="en-NZ"/>
              </w:rPr>
              <w:t xml:space="preserve"> </w:t>
            </w:r>
            <w:r w:rsidRPr="00B91B22">
              <w:rPr>
                <w:b/>
                <w:lang w:eastAsia="en-NZ"/>
              </w:rPr>
              <w:t>NHI</w:t>
            </w:r>
          </w:p>
        </w:tc>
        <w:tc>
          <w:tcPr>
            <w:tcW w:w="850" w:type="dxa"/>
            <w:shd w:val="clear" w:color="auto" w:fill="D9D9D9" w:themeFill="background1" w:themeFillShade="D9"/>
            <w:textDirection w:val="btLr"/>
            <w:vAlign w:val="center"/>
            <w:hideMark/>
          </w:tcPr>
          <w:p w14:paraId="59FEC6AA" w14:textId="77777777" w:rsidR="00840AEC" w:rsidRPr="00B91B22" w:rsidRDefault="00840AEC" w:rsidP="00643F8C">
            <w:pPr>
              <w:pStyle w:val="TableText"/>
              <w:ind w:left="113" w:right="113"/>
              <w:rPr>
                <w:b/>
                <w:lang w:eastAsia="en-NZ"/>
              </w:rPr>
            </w:pPr>
            <w:r w:rsidRPr="00B91B22">
              <w:rPr>
                <w:b/>
                <w:lang w:eastAsia="en-NZ"/>
              </w:rPr>
              <w:t>Funder</w:t>
            </w:r>
          </w:p>
        </w:tc>
        <w:tc>
          <w:tcPr>
            <w:tcW w:w="709" w:type="dxa"/>
            <w:shd w:val="clear" w:color="auto" w:fill="D9D9D9" w:themeFill="background1" w:themeFillShade="D9"/>
            <w:textDirection w:val="btLr"/>
            <w:vAlign w:val="center"/>
            <w:hideMark/>
          </w:tcPr>
          <w:p w14:paraId="1E183CBB" w14:textId="77777777" w:rsidR="00840AEC" w:rsidRPr="00B91B22" w:rsidRDefault="00840AEC" w:rsidP="00643F8C">
            <w:pPr>
              <w:pStyle w:val="TableText"/>
              <w:ind w:left="113" w:right="113"/>
              <w:rPr>
                <w:b/>
                <w:lang w:eastAsia="en-NZ"/>
              </w:rPr>
            </w:pPr>
            <w:r w:rsidRPr="00B91B22">
              <w:rPr>
                <w:b/>
                <w:lang w:eastAsia="en-NZ"/>
              </w:rPr>
              <w:t>FFS/</w:t>
            </w:r>
            <w:r>
              <w:rPr>
                <w:b/>
                <w:lang w:eastAsia="en-NZ"/>
              </w:rPr>
              <w:t>b</w:t>
            </w:r>
            <w:r w:rsidRPr="00B91B22">
              <w:rPr>
                <w:b/>
                <w:lang w:eastAsia="en-NZ"/>
              </w:rPr>
              <w:t>ulk</w:t>
            </w:r>
          </w:p>
        </w:tc>
        <w:tc>
          <w:tcPr>
            <w:tcW w:w="709" w:type="dxa"/>
            <w:shd w:val="clear" w:color="auto" w:fill="D9D9D9" w:themeFill="background1" w:themeFillShade="D9"/>
            <w:textDirection w:val="btLr"/>
            <w:vAlign w:val="center"/>
            <w:hideMark/>
          </w:tcPr>
          <w:p w14:paraId="22DE84AA" w14:textId="77777777" w:rsidR="00840AEC" w:rsidRPr="00B91B22" w:rsidRDefault="00840AEC" w:rsidP="00643F8C">
            <w:pPr>
              <w:pStyle w:val="TableText"/>
              <w:ind w:left="113" w:right="113"/>
              <w:rPr>
                <w:b/>
                <w:lang w:eastAsia="en-NZ"/>
              </w:rPr>
            </w:pPr>
            <w:r w:rsidRPr="00B91B22">
              <w:rPr>
                <w:b/>
                <w:lang w:eastAsia="en-NZ"/>
              </w:rPr>
              <w:t>Record</w:t>
            </w:r>
            <w:r>
              <w:rPr>
                <w:b/>
                <w:lang w:eastAsia="en-NZ"/>
              </w:rPr>
              <w:t xml:space="preserve"> </w:t>
            </w:r>
            <w:r w:rsidRPr="00B91B22">
              <w:rPr>
                <w:b/>
                <w:lang w:eastAsia="en-NZ"/>
              </w:rPr>
              <w:t>ID</w:t>
            </w:r>
          </w:p>
        </w:tc>
        <w:tc>
          <w:tcPr>
            <w:tcW w:w="850" w:type="dxa"/>
            <w:shd w:val="clear" w:color="auto" w:fill="D9D9D9" w:themeFill="background1" w:themeFillShade="D9"/>
            <w:textDirection w:val="btLr"/>
            <w:vAlign w:val="center"/>
            <w:hideMark/>
          </w:tcPr>
          <w:p w14:paraId="4D94201C" w14:textId="77777777" w:rsidR="00840AEC" w:rsidRPr="00B91B22" w:rsidRDefault="00840AEC" w:rsidP="00643F8C">
            <w:pPr>
              <w:pStyle w:val="TableText"/>
              <w:ind w:left="113" w:right="113"/>
              <w:rPr>
                <w:b/>
                <w:lang w:eastAsia="en-NZ"/>
              </w:rPr>
            </w:pPr>
            <w:r w:rsidRPr="00B91B22">
              <w:rPr>
                <w:b/>
                <w:lang w:eastAsia="en-NZ"/>
              </w:rPr>
              <w:t xml:space="preserve">Agreement </w:t>
            </w:r>
            <w:r>
              <w:rPr>
                <w:b/>
                <w:lang w:eastAsia="en-NZ"/>
              </w:rPr>
              <w:t>n</w:t>
            </w:r>
            <w:r w:rsidRPr="00B91B22">
              <w:rPr>
                <w:b/>
                <w:lang w:eastAsia="en-NZ"/>
              </w:rPr>
              <w:t>umber</w:t>
            </w:r>
          </w:p>
        </w:tc>
        <w:tc>
          <w:tcPr>
            <w:tcW w:w="567" w:type="dxa"/>
            <w:shd w:val="clear" w:color="auto" w:fill="D9D9D9" w:themeFill="background1" w:themeFillShade="D9"/>
            <w:textDirection w:val="btLr"/>
            <w:vAlign w:val="center"/>
            <w:hideMark/>
          </w:tcPr>
          <w:p w14:paraId="46A0AE69" w14:textId="77777777" w:rsidR="00840AEC" w:rsidRPr="00B91B22" w:rsidRDefault="00840AEC" w:rsidP="00643F8C">
            <w:pPr>
              <w:pStyle w:val="TableText"/>
              <w:ind w:left="113" w:right="113"/>
              <w:rPr>
                <w:b/>
                <w:lang w:eastAsia="en-NZ"/>
              </w:rPr>
            </w:pPr>
            <w:proofErr w:type="spellStart"/>
            <w:r w:rsidRPr="00B91B22">
              <w:rPr>
                <w:b/>
                <w:lang w:eastAsia="en-NZ"/>
              </w:rPr>
              <w:t>Excep</w:t>
            </w:r>
            <w:proofErr w:type="spellEnd"/>
            <w:r w:rsidRPr="00B91B22">
              <w:rPr>
                <w:b/>
                <w:lang w:eastAsia="en-NZ"/>
              </w:rPr>
              <w:t xml:space="preserve"> </w:t>
            </w:r>
            <w:r>
              <w:rPr>
                <w:b/>
                <w:lang w:eastAsia="en-NZ"/>
              </w:rPr>
              <w:t>t</w:t>
            </w:r>
            <w:r w:rsidRPr="00B91B22">
              <w:rPr>
                <w:b/>
                <w:lang w:eastAsia="en-NZ"/>
              </w:rPr>
              <w:t>ravel</w:t>
            </w:r>
            <w:r>
              <w:rPr>
                <w:b/>
                <w:lang w:eastAsia="en-NZ"/>
              </w:rPr>
              <w:t xml:space="preserve"> t</w:t>
            </w:r>
            <w:r w:rsidRPr="00B91B22">
              <w:rPr>
                <w:b/>
                <w:lang w:eastAsia="en-NZ"/>
              </w:rPr>
              <w:t>ime</w:t>
            </w:r>
          </w:p>
        </w:tc>
        <w:tc>
          <w:tcPr>
            <w:tcW w:w="709" w:type="dxa"/>
            <w:shd w:val="clear" w:color="auto" w:fill="D9D9D9" w:themeFill="background1" w:themeFillShade="D9"/>
            <w:textDirection w:val="btLr"/>
            <w:vAlign w:val="center"/>
            <w:hideMark/>
          </w:tcPr>
          <w:p w14:paraId="1D4FBCA0" w14:textId="77777777" w:rsidR="00840AEC" w:rsidRPr="00B91B22" w:rsidRDefault="00840AEC" w:rsidP="00643F8C">
            <w:pPr>
              <w:pStyle w:val="TableText"/>
              <w:ind w:left="113" w:right="113"/>
              <w:rPr>
                <w:b/>
                <w:lang w:eastAsia="en-NZ"/>
              </w:rPr>
            </w:pPr>
            <w:proofErr w:type="spellStart"/>
            <w:r w:rsidRPr="00B91B22">
              <w:rPr>
                <w:b/>
                <w:lang w:eastAsia="en-NZ"/>
              </w:rPr>
              <w:t>Excep</w:t>
            </w:r>
            <w:proofErr w:type="spellEnd"/>
            <w:r w:rsidRPr="00B91B22">
              <w:rPr>
                <w:b/>
                <w:lang w:eastAsia="en-NZ"/>
              </w:rPr>
              <w:t xml:space="preserve"> </w:t>
            </w:r>
            <w:r>
              <w:rPr>
                <w:b/>
                <w:lang w:eastAsia="en-NZ"/>
              </w:rPr>
              <w:t>t</w:t>
            </w:r>
            <w:r w:rsidRPr="00B91B22">
              <w:rPr>
                <w:b/>
                <w:lang w:eastAsia="en-NZ"/>
              </w:rPr>
              <w:t xml:space="preserve">ravel </w:t>
            </w:r>
            <w:r>
              <w:rPr>
                <w:b/>
                <w:lang w:eastAsia="en-NZ"/>
              </w:rPr>
              <w:t>d</w:t>
            </w:r>
            <w:r w:rsidRPr="00B91B22">
              <w:rPr>
                <w:b/>
                <w:lang w:eastAsia="en-NZ"/>
              </w:rPr>
              <w:t>istance</w:t>
            </w:r>
          </w:p>
        </w:tc>
        <w:tc>
          <w:tcPr>
            <w:tcW w:w="567" w:type="dxa"/>
            <w:shd w:val="clear" w:color="auto" w:fill="D9D9D9" w:themeFill="background1" w:themeFillShade="D9"/>
            <w:textDirection w:val="btLr"/>
          </w:tcPr>
          <w:p w14:paraId="3001A8E7" w14:textId="64D29BFC" w:rsidR="00840AEC" w:rsidRPr="00B91B22" w:rsidRDefault="00EA0694" w:rsidP="00643F8C">
            <w:pPr>
              <w:pStyle w:val="TableText"/>
              <w:ind w:left="113" w:right="113"/>
              <w:rPr>
                <w:b/>
                <w:lang w:eastAsia="en-NZ"/>
              </w:rPr>
            </w:pPr>
            <w:r w:rsidRPr="00EA0694">
              <w:rPr>
                <w:b/>
                <w:lang w:eastAsia="en-NZ"/>
              </w:rPr>
              <w:t>Cancelled Appt GST ex</w:t>
            </w:r>
          </w:p>
        </w:tc>
        <w:tc>
          <w:tcPr>
            <w:tcW w:w="709" w:type="dxa"/>
            <w:shd w:val="clear" w:color="auto" w:fill="D9D9D9" w:themeFill="background1" w:themeFillShade="D9"/>
            <w:textDirection w:val="btLr"/>
            <w:vAlign w:val="center"/>
            <w:hideMark/>
          </w:tcPr>
          <w:p w14:paraId="17040EBC" w14:textId="09B2EB83" w:rsidR="00840AEC" w:rsidRPr="00B91B22" w:rsidRDefault="00840AEC" w:rsidP="00643F8C">
            <w:pPr>
              <w:pStyle w:val="TableText"/>
              <w:ind w:left="113" w:right="113"/>
              <w:rPr>
                <w:b/>
                <w:lang w:eastAsia="en-NZ"/>
              </w:rPr>
            </w:pPr>
            <w:r w:rsidRPr="00B91B22">
              <w:rPr>
                <w:b/>
                <w:lang w:eastAsia="en-NZ"/>
              </w:rPr>
              <w:t>Band</w:t>
            </w:r>
            <w:r>
              <w:rPr>
                <w:b/>
                <w:lang w:eastAsia="en-NZ"/>
              </w:rPr>
              <w:t xml:space="preserve"> t</w:t>
            </w:r>
            <w:r w:rsidRPr="00B91B22">
              <w:rPr>
                <w:b/>
                <w:lang w:eastAsia="en-NZ"/>
              </w:rPr>
              <w:t>ime GST</w:t>
            </w:r>
            <w:r>
              <w:rPr>
                <w:b/>
                <w:lang w:eastAsia="en-NZ"/>
              </w:rPr>
              <w:t> </w:t>
            </w:r>
            <w:proofErr w:type="spellStart"/>
            <w:r>
              <w:rPr>
                <w:b/>
                <w:lang w:eastAsia="en-NZ"/>
              </w:rPr>
              <w:t>e</w:t>
            </w:r>
            <w:r w:rsidRPr="00B91B22">
              <w:rPr>
                <w:b/>
                <w:lang w:eastAsia="en-NZ"/>
              </w:rPr>
              <w:t>x</w:t>
            </w:r>
            <w:r>
              <w:rPr>
                <w:b/>
                <w:lang w:eastAsia="en-NZ"/>
              </w:rPr>
              <w:t>c</w:t>
            </w:r>
            <w:r w:rsidRPr="00B91B22">
              <w:rPr>
                <w:b/>
                <w:lang w:eastAsia="en-NZ"/>
              </w:rPr>
              <w:t>l</w:t>
            </w:r>
            <w:proofErr w:type="spellEnd"/>
          </w:p>
        </w:tc>
        <w:tc>
          <w:tcPr>
            <w:tcW w:w="709" w:type="dxa"/>
            <w:shd w:val="clear" w:color="auto" w:fill="D9D9D9" w:themeFill="background1" w:themeFillShade="D9"/>
            <w:textDirection w:val="btLr"/>
            <w:vAlign w:val="center"/>
            <w:hideMark/>
          </w:tcPr>
          <w:p w14:paraId="11B5F627" w14:textId="77777777" w:rsidR="00840AEC" w:rsidRPr="00B91B22" w:rsidRDefault="00840AEC" w:rsidP="00643F8C">
            <w:pPr>
              <w:pStyle w:val="TableText"/>
              <w:ind w:left="113" w:right="113"/>
              <w:rPr>
                <w:b/>
                <w:lang w:eastAsia="en-NZ"/>
              </w:rPr>
            </w:pPr>
            <w:r w:rsidRPr="00B91B22">
              <w:rPr>
                <w:b/>
                <w:lang w:eastAsia="en-NZ"/>
              </w:rPr>
              <w:t>Band</w:t>
            </w:r>
            <w:r>
              <w:rPr>
                <w:b/>
                <w:lang w:eastAsia="en-NZ"/>
              </w:rPr>
              <w:t xml:space="preserve"> d</w:t>
            </w:r>
            <w:r w:rsidRPr="00B91B22">
              <w:rPr>
                <w:b/>
                <w:lang w:eastAsia="en-NZ"/>
              </w:rPr>
              <w:t xml:space="preserve">istance GST </w:t>
            </w:r>
            <w:proofErr w:type="spellStart"/>
            <w:r>
              <w:rPr>
                <w:b/>
                <w:lang w:eastAsia="en-NZ"/>
              </w:rPr>
              <w:t>e</w:t>
            </w:r>
            <w:r w:rsidRPr="00B91B22">
              <w:rPr>
                <w:b/>
                <w:lang w:eastAsia="en-NZ"/>
              </w:rPr>
              <w:t>x</w:t>
            </w:r>
            <w:r>
              <w:rPr>
                <w:b/>
                <w:lang w:eastAsia="en-NZ"/>
              </w:rPr>
              <w:t>c</w:t>
            </w:r>
            <w:r w:rsidRPr="00B91B22">
              <w:rPr>
                <w:b/>
                <w:lang w:eastAsia="en-NZ"/>
              </w:rPr>
              <w:t>l</w:t>
            </w:r>
            <w:proofErr w:type="spellEnd"/>
          </w:p>
        </w:tc>
        <w:tc>
          <w:tcPr>
            <w:tcW w:w="708" w:type="dxa"/>
            <w:shd w:val="clear" w:color="auto" w:fill="D9D9D9" w:themeFill="background1" w:themeFillShade="D9"/>
            <w:textDirection w:val="btLr"/>
            <w:vAlign w:val="center"/>
            <w:hideMark/>
          </w:tcPr>
          <w:p w14:paraId="0CB0DDF5" w14:textId="77777777" w:rsidR="00840AEC" w:rsidRPr="00B91B22" w:rsidRDefault="00840AEC" w:rsidP="00643F8C">
            <w:pPr>
              <w:pStyle w:val="TableText"/>
              <w:ind w:left="113" w:right="113"/>
              <w:rPr>
                <w:b/>
                <w:lang w:eastAsia="en-NZ"/>
              </w:rPr>
            </w:pPr>
            <w:proofErr w:type="spellStart"/>
            <w:r w:rsidRPr="00B91B22">
              <w:rPr>
                <w:b/>
                <w:lang w:eastAsia="en-NZ"/>
              </w:rPr>
              <w:t>Excep</w:t>
            </w:r>
            <w:proofErr w:type="spellEnd"/>
            <w:r>
              <w:rPr>
                <w:b/>
                <w:lang w:eastAsia="en-NZ"/>
              </w:rPr>
              <w:t xml:space="preserve"> t</w:t>
            </w:r>
            <w:r w:rsidRPr="00B91B22">
              <w:rPr>
                <w:b/>
                <w:lang w:eastAsia="en-NZ"/>
              </w:rPr>
              <w:t>ime GST</w:t>
            </w:r>
            <w:r>
              <w:rPr>
                <w:b/>
                <w:lang w:eastAsia="en-NZ"/>
              </w:rPr>
              <w:t> </w:t>
            </w:r>
            <w:proofErr w:type="spellStart"/>
            <w:r>
              <w:rPr>
                <w:b/>
                <w:lang w:eastAsia="en-NZ"/>
              </w:rPr>
              <w:t>e</w:t>
            </w:r>
            <w:r w:rsidRPr="00B91B22">
              <w:rPr>
                <w:b/>
                <w:lang w:eastAsia="en-NZ"/>
              </w:rPr>
              <w:t>xcl</w:t>
            </w:r>
            <w:proofErr w:type="spellEnd"/>
          </w:p>
        </w:tc>
        <w:tc>
          <w:tcPr>
            <w:tcW w:w="709" w:type="dxa"/>
            <w:shd w:val="clear" w:color="auto" w:fill="D9D9D9" w:themeFill="background1" w:themeFillShade="D9"/>
            <w:textDirection w:val="btLr"/>
            <w:vAlign w:val="center"/>
            <w:hideMark/>
          </w:tcPr>
          <w:p w14:paraId="783FC4C9" w14:textId="77777777" w:rsidR="00840AEC" w:rsidRPr="00B91B22" w:rsidRDefault="00840AEC" w:rsidP="00643F8C">
            <w:pPr>
              <w:pStyle w:val="TableText"/>
              <w:ind w:left="113" w:right="113"/>
              <w:rPr>
                <w:b/>
                <w:lang w:eastAsia="en-NZ"/>
              </w:rPr>
            </w:pPr>
            <w:proofErr w:type="spellStart"/>
            <w:r w:rsidRPr="00B91B22">
              <w:rPr>
                <w:b/>
                <w:lang w:eastAsia="en-NZ"/>
              </w:rPr>
              <w:t>Excep</w:t>
            </w:r>
            <w:proofErr w:type="spellEnd"/>
            <w:r>
              <w:rPr>
                <w:b/>
                <w:lang w:eastAsia="en-NZ"/>
              </w:rPr>
              <w:t xml:space="preserve"> d</w:t>
            </w:r>
            <w:r w:rsidRPr="00B91B22">
              <w:rPr>
                <w:b/>
                <w:lang w:eastAsia="en-NZ"/>
              </w:rPr>
              <w:t xml:space="preserve">istance GST </w:t>
            </w:r>
            <w:proofErr w:type="spellStart"/>
            <w:r>
              <w:rPr>
                <w:b/>
                <w:lang w:eastAsia="en-NZ"/>
              </w:rPr>
              <w:t>e</w:t>
            </w:r>
            <w:r w:rsidRPr="00B91B22">
              <w:rPr>
                <w:b/>
                <w:lang w:eastAsia="en-NZ"/>
              </w:rPr>
              <w:t>xcl</w:t>
            </w:r>
            <w:proofErr w:type="spellEnd"/>
          </w:p>
        </w:tc>
        <w:tc>
          <w:tcPr>
            <w:tcW w:w="709" w:type="dxa"/>
            <w:shd w:val="clear" w:color="auto" w:fill="D9D9D9" w:themeFill="background1" w:themeFillShade="D9"/>
            <w:textDirection w:val="btLr"/>
            <w:vAlign w:val="center"/>
            <w:hideMark/>
          </w:tcPr>
          <w:p w14:paraId="416D497B" w14:textId="6023EE43" w:rsidR="00840AEC" w:rsidRPr="00B91B22" w:rsidRDefault="00840AEC" w:rsidP="00643F8C">
            <w:pPr>
              <w:pStyle w:val="TableText"/>
              <w:ind w:left="113" w:right="113"/>
              <w:rPr>
                <w:b/>
                <w:lang w:eastAsia="en-NZ"/>
              </w:rPr>
            </w:pPr>
            <w:r>
              <w:rPr>
                <w:b/>
                <w:lang w:eastAsia="en-NZ"/>
              </w:rPr>
              <w:t>Pay</w:t>
            </w:r>
            <w:r w:rsidRPr="00B91B22">
              <w:rPr>
                <w:b/>
                <w:lang w:eastAsia="en-NZ"/>
              </w:rPr>
              <w:t xml:space="preserve"> </w:t>
            </w:r>
            <w:r>
              <w:rPr>
                <w:b/>
                <w:lang w:eastAsia="en-NZ"/>
              </w:rPr>
              <w:t>a</w:t>
            </w:r>
            <w:r w:rsidRPr="00B91B22">
              <w:rPr>
                <w:b/>
                <w:lang w:eastAsia="en-NZ"/>
              </w:rPr>
              <w:t>mount</w:t>
            </w:r>
          </w:p>
        </w:tc>
        <w:tc>
          <w:tcPr>
            <w:tcW w:w="1134" w:type="dxa"/>
            <w:shd w:val="clear" w:color="auto" w:fill="D9D9D9" w:themeFill="background1" w:themeFillShade="D9"/>
            <w:textDirection w:val="btLr"/>
            <w:vAlign w:val="center"/>
            <w:hideMark/>
          </w:tcPr>
          <w:p w14:paraId="18A8D445" w14:textId="77777777" w:rsidR="00840AEC" w:rsidRPr="00B91B22" w:rsidRDefault="00840AEC" w:rsidP="00643F8C">
            <w:pPr>
              <w:pStyle w:val="TableText"/>
              <w:ind w:left="113" w:right="113"/>
              <w:rPr>
                <w:b/>
                <w:lang w:eastAsia="en-NZ"/>
              </w:rPr>
            </w:pPr>
            <w:r w:rsidRPr="00B91B22">
              <w:rPr>
                <w:b/>
                <w:lang w:eastAsia="en-NZ"/>
              </w:rPr>
              <w:t>Comments</w:t>
            </w:r>
          </w:p>
        </w:tc>
      </w:tr>
      <w:tr w:rsidR="00840AEC" w:rsidRPr="00B70C65" w14:paraId="4A720558" w14:textId="77777777" w:rsidTr="00004033">
        <w:trPr>
          <w:cantSplit/>
        </w:trPr>
        <w:tc>
          <w:tcPr>
            <w:tcW w:w="811" w:type="dxa"/>
            <w:shd w:val="clear" w:color="auto" w:fill="auto"/>
            <w:noWrap/>
            <w:hideMark/>
          </w:tcPr>
          <w:p w14:paraId="0BD5133F" w14:textId="77777777" w:rsidR="00840AEC" w:rsidRPr="00257191" w:rsidRDefault="00840AEC" w:rsidP="00E242C2">
            <w:pPr>
              <w:pStyle w:val="TableText"/>
              <w:jc w:val="center"/>
              <w:rPr>
                <w:b/>
                <w:lang w:eastAsia="en-NZ"/>
              </w:rPr>
            </w:pPr>
          </w:p>
        </w:tc>
        <w:tc>
          <w:tcPr>
            <w:tcW w:w="811" w:type="dxa"/>
            <w:shd w:val="clear" w:color="auto" w:fill="auto"/>
            <w:noWrap/>
            <w:vAlign w:val="bottom"/>
          </w:tcPr>
          <w:p w14:paraId="08502178" w14:textId="62BD9D71" w:rsidR="00840AEC" w:rsidRPr="00257191" w:rsidRDefault="00840AEC" w:rsidP="00E242C2">
            <w:pPr>
              <w:pStyle w:val="TableText"/>
              <w:jc w:val="center"/>
              <w:rPr>
                <w:lang w:eastAsia="en-NZ"/>
              </w:rPr>
            </w:pPr>
            <w:r w:rsidRPr="00257191">
              <w:rPr>
                <w:lang w:eastAsia="en-NZ"/>
              </w:rPr>
              <w:t>5005</w:t>
            </w:r>
          </w:p>
        </w:tc>
        <w:tc>
          <w:tcPr>
            <w:tcW w:w="1582" w:type="dxa"/>
            <w:shd w:val="clear" w:color="auto" w:fill="auto"/>
            <w:noWrap/>
            <w:vAlign w:val="bottom"/>
          </w:tcPr>
          <w:p w14:paraId="0520BA4F" w14:textId="387F852A" w:rsidR="00840AEC" w:rsidRPr="00257191" w:rsidRDefault="00840AEC" w:rsidP="00F65AAD">
            <w:pPr>
              <w:pStyle w:val="TableText"/>
              <w:ind w:left="-53" w:firstLine="37"/>
              <w:jc w:val="center"/>
              <w:rPr>
                <w:lang w:eastAsia="en-NZ"/>
              </w:rPr>
            </w:pPr>
            <w:r w:rsidRPr="00257191">
              <w:rPr>
                <w:lang w:eastAsia="en-NZ"/>
              </w:rPr>
              <w:t>05</w:t>
            </w:r>
            <w:r w:rsidR="00315429">
              <w:rPr>
                <w:lang w:eastAsia="en-NZ"/>
              </w:rPr>
              <w:t>/07</w:t>
            </w:r>
            <w:r w:rsidR="00D76EE4">
              <w:rPr>
                <w:lang w:eastAsia="en-NZ"/>
              </w:rPr>
              <w:t>/2023</w:t>
            </w:r>
            <w:r w:rsidRPr="00257191">
              <w:rPr>
                <w:lang w:eastAsia="en-NZ"/>
              </w:rPr>
              <w:t> 7:00 </w:t>
            </w:r>
          </w:p>
        </w:tc>
        <w:tc>
          <w:tcPr>
            <w:tcW w:w="567" w:type="dxa"/>
            <w:shd w:val="clear" w:color="auto" w:fill="auto"/>
            <w:noWrap/>
            <w:vAlign w:val="bottom"/>
          </w:tcPr>
          <w:p w14:paraId="539827A3" w14:textId="59A8D431" w:rsidR="00840AEC" w:rsidRPr="00257191" w:rsidRDefault="00840AEC" w:rsidP="00F65AAD">
            <w:pPr>
              <w:pStyle w:val="TableText"/>
              <w:ind w:left="-2" w:firstLine="1"/>
              <w:jc w:val="center"/>
              <w:rPr>
                <w:lang w:eastAsia="en-NZ"/>
              </w:rPr>
            </w:pPr>
            <w:r w:rsidRPr="00257191">
              <w:rPr>
                <w:lang w:eastAsia="en-NZ"/>
              </w:rPr>
              <w:t>5000 </w:t>
            </w:r>
          </w:p>
        </w:tc>
        <w:tc>
          <w:tcPr>
            <w:tcW w:w="708" w:type="dxa"/>
            <w:shd w:val="clear" w:color="auto" w:fill="auto"/>
            <w:noWrap/>
            <w:vAlign w:val="bottom"/>
          </w:tcPr>
          <w:p w14:paraId="0F35883C" w14:textId="3CE149CC" w:rsidR="00840AEC" w:rsidRPr="00257191" w:rsidRDefault="00840AEC" w:rsidP="00E242C2">
            <w:pPr>
              <w:pStyle w:val="TableText"/>
              <w:jc w:val="center"/>
              <w:rPr>
                <w:lang w:eastAsia="en-NZ"/>
              </w:rPr>
            </w:pPr>
            <w:r w:rsidRPr="00257191">
              <w:rPr>
                <w:lang w:eastAsia="en-NZ"/>
              </w:rPr>
              <w:t>Y </w:t>
            </w:r>
          </w:p>
        </w:tc>
        <w:tc>
          <w:tcPr>
            <w:tcW w:w="1134" w:type="dxa"/>
            <w:shd w:val="clear" w:color="auto" w:fill="auto"/>
            <w:noWrap/>
            <w:vAlign w:val="bottom"/>
          </w:tcPr>
          <w:p w14:paraId="13B82E7B" w14:textId="29D8E377" w:rsidR="00840AEC" w:rsidRPr="00257191" w:rsidRDefault="00840AEC" w:rsidP="00E242C2">
            <w:pPr>
              <w:pStyle w:val="TableText"/>
              <w:jc w:val="center"/>
              <w:rPr>
                <w:lang w:eastAsia="en-NZ"/>
              </w:rPr>
            </w:pPr>
            <w:r w:rsidRPr="00257191">
              <w:rPr>
                <w:lang w:eastAsia="en-NZ"/>
              </w:rPr>
              <w:t>LLL0010 </w:t>
            </w:r>
          </w:p>
        </w:tc>
        <w:tc>
          <w:tcPr>
            <w:tcW w:w="850" w:type="dxa"/>
            <w:shd w:val="clear" w:color="auto" w:fill="auto"/>
            <w:noWrap/>
            <w:vAlign w:val="bottom"/>
          </w:tcPr>
          <w:p w14:paraId="1BDBDF81" w14:textId="009B033B" w:rsidR="00840AEC" w:rsidRPr="00257191" w:rsidRDefault="00840AEC" w:rsidP="00E242C2">
            <w:pPr>
              <w:pStyle w:val="TableText"/>
              <w:jc w:val="center"/>
              <w:rPr>
                <w:lang w:eastAsia="en-NZ"/>
              </w:rPr>
            </w:pPr>
            <w:r w:rsidRPr="00257191">
              <w:rPr>
                <w:lang w:eastAsia="en-NZ"/>
              </w:rPr>
              <w:t> </w:t>
            </w:r>
          </w:p>
        </w:tc>
        <w:tc>
          <w:tcPr>
            <w:tcW w:w="709" w:type="dxa"/>
            <w:shd w:val="clear" w:color="auto" w:fill="auto"/>
            <w:noWrap/>
            <w:vAlign w:val="bottom"/>
          </w:tcPr>
          <w:p w14:paraId="5D1A21E4" w14:textId="55D7AE59" w:rsidR="00840AEC" w:rsidRPr="00257191" w:rsidRDefault="00840AEC" w:rsidP="00F65AAD">
            <w:pPr>
              <w:pStyle w:val="TableText"/>
              <w:ind w:left="20" w:hanging="20"/>
              <w:jc w:val="center"/>
              <w:rPr>
                <w:lang w:eastAsia="en-NZ"/>
              </w:rPr>
            </w:pPr>
            <w:r w:rsidRPr="00257191">
              <w:rPr>
                <w:lang w:eastAsia="en-NZ"/>
              </w:rPr>
              <w:t> </w:t>
            </w:r>
          </w:p>
        </w:tc>
        <w:tc>
          <w:tcPr>
            <w:tcW w:w="709" w:type="dxa"/>
            <w:shd w:val="clear" w:color="auto" w:fill="auto"/>
            <w:noWrap/>
            <w:vAlign w:val="bottom"/>
          </w:tcPr>
          <w:p w14:paraId="4E93135A" w14:textId="4E4863D9" w:rsidR="00840AEC" w:rsidRPr="00257191" w:rsidRDefault="00840AEC" w:rsidP="00E242C2">
            <w:pPr>
              <w:pStyle w:val="TableText"/>
              <w:jc w:val="center"/>
              <w:rPr>
                <w:lang w:eastAsia="en-NZ"/>
              </w:rPr>
            </w:pPr>
            <w:r w:rsidRPr="00257191">
              <w:rPr>
                <w:lang w:eastAsia="en-NZ"/>
              </w:rPr>
              <w:t>1 </w:t>
            </w:r>
          </w:p>
        </w:tc>
        <w:tc>
          <w:tcPr>
            <w:tcW w:w="850" w:type="dxa"/>
            <w:shd w:val="clear" w:color="auto" w:fill="auto"/>
            <w:noWrap/>
            <w:vAlign w:val="bottom"/>
          </w:tcPr>
          <w:p w14:paraId="7B5A3045" w14:textId="4A2B6721" w:rsidR="00840AEC" w:rsidRPr="00257191" w:rsidRDefault="00840AEC" w:rsidP="00E242C2">
            <w:pPr>
              <w:pStyle w:val="TableText"/>
              <w:jc w:val="center"/>
              <w:rPr>
                <w:lang w:eastAsia="en-NZ"/>
              </w:rPr>
            </w:pPr>
            <w:r w:rsidRPr="00257191">
              <w:rPr>
                <w:lang w:eastAsia="en-NZ"/>
              </w:rPr>
              <w:t>350000 </w:t>
            </w:r>
          </w:p>
        </w:tc>
        <w:tc>
          <w:tcPr>
            <w:tcW w:w="567" w:type="dxa"/>
            <w:shd w:val="clear" w:color="auto" w:fill="auto"/>
            <w:noWrap/>
            <w:vAlign w:val="bottom"/>
          </w:tcPr>
          <w:p w14:paraId="4DFAB955" w14:textId="7E203B05" w:rsidR="00840AEC" w:rsidRPr="00257191" w:rsidRDefault="00840AEC" w:rsidP="00E242C2">
            <w:pPr>
              <w:pStyle w:val="TableText"/>
              <w:jc w:val="center"/>
              <w:rPr>
                <w:lang w:eastAsia="en-NZ"/>
              </w:rPr>
            </w:pPr>
            <w:r w:rsidRPr="00257191">
              <w:rPr>
                <w:lang w:eastAsia="en-NZ"/>
              </w:rPr>
              <w:t> </w:t>
            </w:r>
          </w:p>
        </w:tc>
        <w:tc>
          <w:tcPr>
            <w:tcW w:w="709" w:type="dxa"/>
            <w:shd w:val="clear" w:color="auto" w:fill="auto"/>
            <w:noWrap/>
            <w:vAlign w:val="bottom"/>
          </w:tcPr>
          <w:p w14:paraId="26A4CBDF" w14:textId="35852D72" w:rsidR="00840AEC" w:rsidRPr="00257191" w:rsidRDefault="00840AEC" w:rsidP="00E242C2">
            <w:pPr>
              <w:pStyle w:val="TableText"/>
              <w:jc w:val="center"/>
              <w:rPr>
                <w:lang w:eastAsia="en-NZ"/>
              </w:rPr>
            </w:pPr>
            <w:r w:rsidRPr="00257191">
              <w:rPr>
                <w:lang w:eastAsia="en-NZ"/>
              </w:rPr>
              <w:t> </w:t>
            </w:r>
          </w:p>
        </w:tc>
        <w:tc>
          <w:tcPr>
            <w:tcW w:w="567" w:type="dxa"/>
          </w:tcPr>
          <w:p w14:paraId="47CED983" w14:textId="69A32E2D" w:rsidR="00840AEC" w:rsidRPr="00257191" w:rsidRDefault="00840AEC" w:rsidP="00E242C2">
            <w:pPr>
              <w:pStyle w:val="TableText"/>
              <w:jc w:val="center"/>
              <w:rPr>
                <w:lang w:eastAsia="en-NZ"/>
              </w:rPr>
            </w:pPr>
          </w:p>
        </w:tc>
        <w:tc>
          <w:tcPr>
            <w:tcW w:w="709" w:type="dxa"/>
            <w:shd w:val="clear" w:color="auto" w:fill="auto"/>
            <w:noWrap/>
            <w:vAlign w:val="bottom"/>
          </w:tcPr>
          <w:p w14:paraId="1B2DE342" w14:textId="4AB9751E" w:rsidR="00840AEC" w:rsidRPr="00257191" w:rsidRDefault="00840AEC" w:rsidP="00E242C2">
            <w:pPr>
              <w:pStyle w:val="TableText"/>
              <w:jc w:val="center"/>
              <w:rPr>
                <w:lang w:eastAsia="en-NZ"/>
              </w:rPr>
            </w:pPr>
            <w:r w:rsidRPr="00257191">
              <w:rPr>
                <w:lang w:eastAsia="en-NZ"/>
              </w:rPr>
              <w:t> </w:t>
            </w:r>
          </w:p>
        </w:tc>
        <w:tc>
          <w:tcPr>
            <w:tcW w:w="709" w:type="dxa"/>
            <w:shd w:val="clear" w:color="auto" w:fill="auto"/>
            <w:noWrap/>
            <w:vAlign w:val="bottom"/>
          </w:tcPr>
          <w:p w14:paraId="4A742C20" w14:textId="511738D6" w:rsidR="00840AEC" w:rsidRPr="00257191" w:rsidRDefault="00840AEC" w:rsidP="00E242C2">
            <w:pPr>
              <w:pStyle w:val="TableText"/>
              <w:jc w:val="center"/>
              <w:rPr>
                <w:lang w:eastAsia="en-NZ"/>
              </w:rPr>
            </w:pPr>
            <w:r w:rsidRPr="00257191">
              <w:rPr>
                <w:lang w:eastAsia="en-NZ"/>
              </w:rPr>
              <w:t> </w:t>
            </w:r>
          </w:p>
        </w:tc>
        <w:tc>
          <w:tcPr>
            <w:tcW w:w="708" w:type="dxa"/>
            <w:shd w:val="clear" w:color="auto" w:fill="auto"/>
            <w:noWrap/>
            <w:vAlign w:val="bottom"/>
          </w:tcPr>
          <w:p w14:paraId="65CD9699" w14:textId="02EC4E3A" w:rsidR="00840AEC" w:rsidRPr="00257191" w:rsidRDefault="00840AEC" w:rsidP="00E242C2">
            <w:pPr>
              <w:pStyle w:val="TableText"/>
              <w:jc w:val="center"/>
              <w:rPr>
                <w:lang w:eastAsia="en-NZ"/>
              </w:rPr>
            </w:pPr>
            <w:r w:rsidRPr="00257191">
              <w:rPr>
                <w:lang w:eastAsia="en-NZ"/>
              </w:rPr>
              <w:t> </w:t>
            </w:r>
          </w:p>
        </w:tc>
        <w:tc>
          <w:tcPr>
            <w:tcW w:w="709" w:type="dxa"/>
            <w:shd w:val="clear" w:color="auto" w:fill="auto"/>
            <w:noWrap/>
            <w:vAlign w:val="bottom"/>
          </w:tcPr>
          <w:p w14:paraId="1B1756A8" w14:textId="3E81AA70" w:rsidR="00840AEC" w:rsidRPr="00257191" w:rsidRDefault="00840AEC" w:rsidP="00E242C2">
            <w:pPr>
              <w:pStyle w:val="TableText"/>
              <w:jc w:val="center"/>
              <w:rPr>
                <w:lang w:eastAsia="en-NZ"/>
              </w:rPr>
            </w:pPr>
            <w:r w:rsidRPr="00257191">
              <w:rPr>
                <w:lang w:eastAsia="en-NZ"/>
              </w:rPr>
              <w:t> </w:t>
            </w:r>
          </w:p>
        </w:tc>
        <w:tc>
          <w:tcPr>
            <w:tcW w:w="709" w:type="dxa"/>
            <w:shd w:val="clear" w:color="auto" w:fill="auto"/>
            <w:noWrap/>
            <w:vAlign w:val="bottom"/>
          </w:tcPr>
          <w:p w14:paraId="69643429" w14:textId="0F745A58" w:rsidR="00840AEC" w:rsidRPr="00257191" w:rsidRDefault="00840AEC" w:rsidP="00E242C2">
            <w:pPr>
              <w:pStyle w:val="TableText"/>
              <w:jc w:val="center"/>
              <w:rPr>
                <w:lang w:eastAsia="en-NZ"/>
              </w:rPr>
            </w:pPr>
            <w:r w:rsidRPr="00257191">
              <w:rPr>
                <w:lang w:eastAsia="en-NZ"/>
              </w:rPr>
              <w:t> </w:t>
            </w:r>
          </w:p>
        </w:tc>
        <w:tc>
          <w:tcPr>
            <w:tcW w:w="1134" w:type="dxa"/>
            <w:shd w:val="clear" w:color="auto" w:fill="auto"/>
            <w:noWrap/>
            <w:vAlign w:val="bottom"/>
          </w:tcPr>
          <w:p w14:paraId="4431ED86" w14:textId="7DBA894D" w:rsidR="00840AEC" w:rsidRPr="00257191" w:rsidRDefault="00840AEC" w:rsidP="00E242C2">
            <w:pPr>
              <w:pStyle w:val="TableText"/>
              <w:jc w:val="center"/>
              <w:rPr>
                <w:lang w:eastAsia="en-NZ"/>
              </w:rPr>
            </w:pPr>
            <w:r w:rsidRPr="00257191">
              <w:rPr>
                <w:lang w:eastAsia="en-NZ"/>
              </w:rPr>
              <w:t> </w:t>
            </w:r>
          </w:p>
        </w:tc>
      </w:tr>
      <w:tr w:rsidR="00840AEC" w:rsidRPr="00B70C65" w14:paraId="1740941C" w14:textId="77777777" w:rsidTr="00004033">
        <w:trPr>
          <w:cantSplit/>
        </w:trPr>
        <w:tc>
          <w:tcPr>
            <w:tcW w:w="811" w:type="dxa"/>
            <w:shd w:val="clear" w:color="auto" w:fill="auto"/>
            <w:noWrap/>
          </w:tcPr>
          <w:p w14:paraId="1343EEBE" w14:textId="77777777" w:rsidR="00840AEC" w:rsidRPr="00257191" w:rsidRDefault="00840AEC" w:rsidP="00E242C2">
            <w:pPr>
              <w:pStyle w:val="TableText"/>
              <w:jc w:val="center"/>
              <w:rPr>
                <w:b/>
                <w:lang w:eastAsia="en-NZ"/>
              </w:rPr>
            </w:pPr>
          </w:p>
        </w:tc>
        <w:tc>
          <w:tcPr>
            <w:tcW w:w="811" w:type="dxa"/>
            <w:shd w:val="clear" w:color="auto" w:fill="auto"/>
            <w:noWrap/>
            <w:vAlign w:val="bottom"/>
          </w:tcPr>
          <w:p w14:paraId="302AA679" w14:textId="62C88B19" w:rsidR="00840AEC" w:rsidRPr="00257191" w:rsidRDefault="00840AEC" w:rsidP="00E242C2">
            <w:pPr>
              <w:pStyle w:val="TableText"/>
              <w:jc w:val="center"/>
              <w:rPr>
                <w:lang w:eastAsia="en-NZ"/>
              </w:rPr>
            </w:pPr>
            <w:r w:rsidRPr="00257191">
              <w:rPr>
                <w:lang w:eastAsia="en-NZ"/>
              </w:rPr>
              <w:t>5005</w:t>
            </w:r>
          </w:p>
        </w:tc>
        <w:tc>
          <w:tcPr>
            <w:tcW w:w="1582" w:type="dxa"/>
            <w:shd w:val="clear" w:color="auto" w:fill="auto"/>
            <w:noWrap/>
            <w:vAlign w:val="bottom"/>
          </w:tcPr>
          <w:p w14:paraId="6F413351" w14:textId="0F24707B" w:rsidR="00840AEC" w:rsidRPr="00257191" w:rsidRDefault="00840AEC" w:rsidP="00E242C2">
            <w:pPr>
              <w:pStyle w:val="TableText"/>
              <w:jc w:val="center"/>
              <w:rPr>
                <w:lang w:eastAsia="en-NZ"/>
              </w:rPr>
            </w:pPr>
            <w:r w:rsidRPr="00257191">
              <w:rPr>
                <w:lang w:eastAsia="en-NZ"/>
              </w:rPr>
              <w:t>05</w:t>
            </w:r>
            <w:r w:rsidR="00315429">
              <w:rPr>
                <w:lang w:eastAsia="en-NZ"/>
              </w:rPr>
              <w:t>/07</w:t>
            </w:r>
            <w:r w:rsidR="00D76EE4">
              <w:rPr>
                <w:lang w:eastAsia="en-NZ"/>
              </w:rPr>
              <w:t>/2023</w:t>
            </w:r>
            <w:r w:rsidRPr="00257191">
              <w:rPr>
                <w:lang w:eastAsia="en-NZ"/>
              </w:rPr>
              <w:t> 08:30 </w:t>
            </w:r>
          </w:p>
        </w:tc>
        <w:tc>
          <w:tcPr>
            <w:tcW w:w="567" w:type="dxa"/>
            <w:shd w:val="clear" w:color="auto" w:fill="auto"/>
            <w:noWrap/>
            <w:vAlign w:val="bottom"/>
          </w:tcPr>
          <w:p w14:paraId="335A8F95" w14:textId="3F280B18" w:rsidR="00840AEC" w:rsidRPr="00257191" w:rsidRDefault="00840AEC" w:rsidP="00E242C2">
            <w:pPr>
              <w:pStyle w:val="TableText"/>
              <w:jc w:val="center"/>
              <w:rPr>
                <w:lang w:eastAsia="en-NZ"/>
              </w:rPr>
            </w:pPr>
            <w:r w:rsidRPr="00257191">
              <w:rPr>
                <w:lang w:eastAsia="en-NZ"/>
              </w:rPr>
              <w:t>5000 </w:t>
            </w:r>
          </w:p>
        </w:tc>
        <w:tc>
          <w:tcPr>
            <w:tcW w:w="708" w:type="dxa"/>
            <w:shd w:val="clear" w:color="auto" w:fill="auto"/>
            <w:noWrap/>
            <w:vAlign w:val="bottom"/>
          </w:tcPr>
          <w:p w14:paraId="344302FF" w14:textId="7E3E760D" w:rsidR="00840AEC" w:rsidRPr="00257191" w:rsidRDefault="00840AEC" w:rsidP="00E242C2">
            <w:pPr>
              <w:pStyle w:val="TableText"/>
              <w:jc w:val="center"/>
              <w:rPr>
                <w:lang w:eastAsia="en-NZ"/>
              </w:rPr>
            </w:pPr>
            <w:r w:rsidRPr="00257191">
              <w:rPr>
                <w:lang w:eastAsia="en-NZ"/>
              </w:rPr>
              <w:t>N </w:t>
            </w:r>
          </w:p>
        </w:tc>
        <w:tc>
          <w:tcPr>
            <w:tcW w:w="1134" w:type="dxa"/>
            <w:shd w:val="clear" w:color="auto" w:fill="auto"/>
            <w:noWrap/>
            <w:vAlign w:val="bottom"/>
          </w:tcPr>
          <w:p w14:paraId="09D6CF80" w14:textId="3D43C4DD" w:rsidR="00840AEC" w:rsidRPr="00257191" w:rsidRDefault="00840AEC" w:rsidP="00E242C2">
            <w:pPr>
              <w:pStyle w:val="TableText"/>
              <w:jc w:val="center"/>
              <w:rPr>
                <w:lang w:eastAsia="en-NZ"/>
              </w:rPr>
            </w:pPr>
            <w:r w:rsidRPr="00257191">
              <w:rPr>
                <w:lang w:eastAsia="en-NZ"/>
              </w:rPr>
              <w:t>LLL0010 </w:t>
            </w:r>
          </w:p>
        </w:tc>
        <w:tc>
          <w:tcPr>
            <w:tcW w:w="850" w:type="dxa"/>
            <w:shd w:val="clear" w:color="auto" w:fill="auto"/>
            <w:noWrap/>
            <w:vAlign w:val="bottom"/>
          </w:tcPr>
          <w:p w14:paraId="10E31355" w14:textId="6BE41ABD" w:rsidR="00840AEC" w:rsidRPr="00257191" w:rsidRDefault="00840AEC" w:rsidP="00E242C2">
            <w:pPr>
              <w:pStyle w:val="TableText"/>
              <w:jc w:val="center"/>
              <w:rPr>
                <w:lang w:eastAsia="en-NZ"/>
              </w:rPr>
            </w:pPr>
            <w:r w:rsidRPr="00257191">
              <w:rPr>
                <w:lang w:eastAsia="en-NZ"/>
              </w:rPr>
              <w:t> </w:t>
            </w:r>
          </w:p>
        </w:tc>
        <w:tc>
          <w:tcPr>
            <w:tcW w:w="709" w:type="dxa"/>
            <w:shd w:val="clear" w:color="auto" w:fill="auto"/>
            <w:noWrap/>
            <w:vAlign w:val="bottom"/>
          </w:tcPr>
          <w:p w14:paraId="72694F56" w14:textId="28E2B74D" w:rsidR="00840AEC" w:rsidRPr="00257191" w:rsidRDefault="00840AEC" w:rsidP="00E242C2">
            <w:pPr>
              <w:pStyle w:val="TableText"/>
              <w:jc w:val="center"/>
              <w:rPr>
                <w:lang w:eastAsia="en-NZ"/>
              </w:rPr>
            </w:pPr>
            <w:r w:rsidRPr="00257191">
              <w:rPr>
                <w:lang w:eastAsia="en-NZ"/>
              </w:rPr>
              <w:t> </w:t>
            </w:r>
          </w:p>
        </w:tc>
        <w:tc>
          <w:tcPr>
            <w:tcW w:w="709" w:type="dxa"/>
            <w:shd w:val="clear" w:color="auto" w:fill="auto"/>
            <w:noWrap/>
            <w:vAlign w:val="bottom"/>
          </w:tcPr>
          <w:p w14:paraId="4D157D91" w14:textId="1C9EDB84" w:rsidR="00840AEC" w:rsidRPr="00257191" w:rsidRDefault="00840AEC" w:rsidP="00E242C2">
            <w:pPr>
              <w:pStyle w:val="TableText"/>
              <w:jc w:val="center"/>
              <w:rPr>
                <w:lang w:eastAsia="en-NZ"/>
              </w:rPr>
            </w:pPr>
            <w:r w:rsidRPr="00257191">
              <w:rPr>
                <w:lang w:eastAsia="en-NZ"/>
              </w:rPr>
              <w:t>2 </w:t>
            </w:r>
          </w:p>
        </w:tc>
        <w:tc>
          <w:tcPr>
            <w:tcW w:w="850" w:type="dxa"/>
            <w:shd w:val="clear" w:color="auto" w:fill="auto"/>
            <w:noWrap/>
            <w:vAlign w:val="bottom"/>
          </w:tcPr>
          <w:p w14:paraId="4C7F1019" w14:textId="155828ED" w:rsidR="00840AEC" w:rsidRPr="00257191" w:rsidRDefault="00840AEC" w:rsidP="00E242C2">
            <w:pPr>
              <w:pStyle w:val="TableText"/>
              <w:jc w:val="center"/>
              <w:rPr>
                <w:lang w:eastAsia="en-NZ"/>
              </w:rPr>
            </w:pPr>
            <w:r w:rsidRPr="00257191">
              <w:rPr>
                <w:lang w:eastAsia="en-NZ"/>
              </w:rPr>
              <w:t>350000 </w:t>
            </w:r>
          </w:p>
        </w:tc>
        <w:tc>
          <w:tcPr>
            <w:tcW w:w="567" w:type="dxa"/>
            <w:shd w:val="clear" w:color="auto" w:fill="auto"/>
            <w:noWrap/>
            <w:vAlign w:val="bottom"/>
          </w:tcPr>
          <w:p w14:paraId="4199628D" w14:textId="7226DAFF" w:rsidR="00840AEC" w:rsidRPr="00257191" w:rsidRDefault="00840AEC" w:rsidP="00E242C2">
            <w:pPr>
              <w:pStyle w:val="TableText"/>
              <w:jc w:val="center"/>
              <w:rPr>
                <w:lang w:eastAsia="en-NZ"/>
              </w:rPr>
            </w:pPr>
            <w:r w:rsidRPr="00257191">
              <w:rPr>
                <w:lang w:eastAsia="en-NZ"/>
              </w:rPr>
              <w:t> </w:t>
            </w:r>
          </w:p>
        </w:tc>
        <w:tc>
          <w:tcPr>
            <w:tcW w:w="709" w:type="dxa"/>
            <w:shd w:val="clear" w:color="auto" w:fill="auto"/>
            <w:noWrap/>
            <w:vAlign w:val="bottom"/>
          </w:tcPr>
          <w:p w14:paraId="3466A266" w14:textId="57AC4CBD" w:rsidR="00840AEC" w:rsidRPr="00257191" w:rsidRDefault="00840AEC" w:rsidP="00E242C2">
            <w:pPr>
              <w:pStyle w:val="TableText"/>
              <w:jc w:val="center"/>
              <w:rPr>
                <w:lang w:eastAsia="en-NZ"/>
              </w:rPr>
            </w:pPr>
            <w:r w:rsidRPr="00257191">
              <w:rPr>
                <w:lang w:eastAsia="en-NZ"/>
              </w:rPr>
              <w:t> </w:t>
            </w:r>
          </w:p>
        </w:tc>
        <w:tc>
          <w:tcPr>
            <w:tcW w:w="567" w:type="dxa"/>
          </w:tcPr>
          <w:p w14:paraId="482DCD99" w14:textId="4DFC7862" w:rsidR="00840AEC" w:rsidRPr="00257191" w:rsidRDefault="00840AEC" w:rsidP="00B13A29">
            <w:pPr>
              <w:pStyle w:val="TableText"/>
              <w:ind w:right="-55"/>
              <w:jc w:val="center"/>
              <w:rPr>
                <w:lang w:eastAsia="en-NZ"/>
              </w:rPr>
            </w:pPr>
          </w:p>
        </w:tc>
        <w:tc>
          <w:tcPr>
            <w:tcW w:w="709" w:type="dxa"/>
            <w:shd w:val="clear" w:color="auto" w:fill="auto"/>
            <w:noWrap/>
            <w:vAlign w:val="bottom"/>
          </w:tcPr>
          <w:p w14:paraId="60710176" w14:textId="03FBD875" w:rsidR="00840AEC" w:rsidRPr="00257191" w:rsidRDefault="00840AEC" w:rsidP="00B13A29">
            <w:pPr>
              <w:pStyle w:val="TableText"/>
              <w:ind w:right="-55"/>
              <w:jc w:val="center"/>
              <w:rPr>
                <w:lang w:eastAsia="en-NZ"/>
              </w:rPr>
            </w:pPr>
            <w:r w:rsidRPr="00257191">
              <w:rPr>
                <w:lang w:eastAsia="en-NZ"/>
              </w:rPr>
              <w:t>$</w:t>
            </w:r>
            <w:r w:rsidR="00B00A10">
              <w:rPr>
                <w:lang w:eastAsia="en-NZ"/>
              </w:rPr>
              <w:t>4.</w:t>
            </w:r>
            <w:r w:rsidR="000730FF">
              <w:rPr>
                <w:lang w:eastAsia="en-NZ"/>
              </w:rPr>
              <w:t>78</w:t>
            </w:r>
          </w:p>
        </w:tc>
        <w:tc>
          <w:tcPr>
            <w:tcW w:w="709" w:type="dxa"/>
            <w:shd w:val="clear" w:color="auto" w:fill="auto"/>
            <w:noWrap/>
            <w:vAlign w:val="bottom"/>
          </w:tcPr>
          <w:p w14:paraId="13A231D6" w14:textId="5797B05A" w:rsidR="00840AEC" w:rsidRPr="00257191" w:rsidRDefault="00840AEC" w:rsidP="00E242C2">
            <w:pPr>
              <w:pStyle w:val="TableText"/>
              <w:jc w:val="center"/>
              <w:rPr>
                <w:lang w:eastAsia="en-NZ"/>
              </w:rPr>
            </w:pPr>
            <w:r w:rsidRPr="00257191">
              <w:rPr>
                <w:lang w:eastAsia="en-NZ"/>
              </w:rPr>
              <w:t>$2.</w:t>
            </w:r>
            <w:r w:rsidR="00B076D9">
              <w:rPr>
                <w:lang w:eastAsia="en-NZ"/>
              </w:rPr>
              <w:t>49</w:t>
            </w:r>
          </w:p>
        </w:tc>
        <w:tc>
          <w:tcPr>
            <w:tcW w:w="708" w:type="dxa"/>
            <w:shd w:val="clear" w:color="auto" w:fill="auto"/>
            <w:vAlign w:val="bottom"/>
          </w:tcPr>
          <w:p w14:paraId="67E26901" w14:textId="7704F119" w:rsidR="00840AEC" w:rsidRPr="00257191" w:rsidRDefault="00840AEC" w:rsidP="00E242C2">
            <w:pPr>
              <w:pStyle w:val="TableText"/>
              <w:jc w:val="center"/>
              <w:rPr>
                <w:lang w:eastAsia="en-NZ"/>
              </w:rPr>
            </w:pPr>
          </w:p>
        </w:tc>
        <w:tc>
          <w:tcPr>
            <w:tcW w:w="709" w:type="dxa"/>
            <w:shd w:val="clear" w:color="auto" w:fill="auto"/>
            <w:noWrap/>
            <w:vAlign w:val="bottom"/>
          </w:tcPr>
          <w:p w14:paraId="73E33070" w14:textId="0B08EBDB" w:rsidR="00840AEC" w:rsidRPr="00257191" w:rsidRDefault="00840AEC" w:rsidP="00E242C2">
            <w:pPr>
              <w:pStyle w:val="TableText"/>
              <w:jc w:val="center"/>
              <w:rPr>
                <w:lang w:eastAsia="en-NZ"/>
              </w:rPr>
            </w:pPr>
            <w:r w:rsidRPr="00257191">
              <w:rPr>
                <w:lang w:eastAsia="en-NZ"/>
              </w:rPr>
              <w:t> </w:t>
            </w:r>
          </w:p>
        </w:tc>
        <w:tc>
          <w:tcPr>
            <w:tcW w:w="709" w:type="dxa"/>
            <w:shd w:val="clear" w:color="auto" w:fill="auto"/>
            <w:noWrap/>
            <w:vAlign w:val="bottom"/>
          </w:tcPr>
          <w:p w14:paraId="6DC63A29" w14:textId="6FABB5B3" w:rsidR="00840AEC" w:rsidRPr="00257191" w:rsidRDefault="00840AEC" w:rsidP="00E242C2">
            <w:pPr>
              <w:pStyle w:val="TableText"/>
              <w:jc w:val="center"/>
              <w:rPr>
                <w:lang w:eastAsia="en-NZ"/>
              </w:rPr>
            </w:pPr>
            <w:r w:rsidRPr="00257191">
              <w:rPr>
                <w:lang w:eastAsia="en-NZ"/>
              </w:rPr>
              <w:t>$</w:t>
            </w:r>
            <w:r w:rsidR="00B00A10">
              <w:rPr>
                <w:lang w:eastAsia="en-NZ"/>
              </w:rPr>
              <w:t>7.</w:t>
            </w:r>
            <w:r w:rsidR="000730FF">
              <w:rPr>
                <w:lang w:eastAsia="en-NZ"/>
              </w:rPr>
              <w:t>27</w:t>
            </w:r>
          </w:p>
        </w:tc>
        <w:tc>
          <w:tcPr>
            <w:tcW w:w="1134" w:type="dxa"/>
            <w:shd w:val="clear" w:color="auto" w:fill="auto"/>
            <w:noWrap/>
            <w:vAlign w:val="bottom"/>
          </w:tcPr>
          <w:p w14:paraId="68B2324D" w14:textId="51257B52" w:rsidR="00840AEC" w:rsidRPr="00257191" w:rsidRDefault="00840AEC" w:rsidP="00E242C2">
            <w:pPr>
              <w:pStyle w:val="TableText"/>
              <w:jc w:val="center"/>
              <w:rPr>
                <w:lang w:eastAsia="en-NZ"/>
              </w:rPr>
            </w:pPr>
            <w:r w:rsidRPr="00257191">
              <w:rPr>
                <w:lang w:eastAsia="en-NZ"/>
              </w:rPr>
              <w:t> </w:t>
            </w:r>
          </w:p>
        </w:tc>
      </w:tr>
      <w:tr w:rsidR="00840AEC" w:rsidRPr="00B70C65" w14:paraId="70D3E5C9" w14:textId="77777777" w:rsidTr="00004033">
        <w:trPr>
          <w:cantSplit/>
        </w:trPr>
        <w:tc>
          <w:tcPr>
            <w:tcW w:w="811" w:type="dxa"/>
            <w:shd w:val="clear" w:color="auto" w:fill="auto"/>
            <w:noWrap/>
          </w:tcPr>
          <w:p w14:paraId="3ED9FF32" w14:textId="77777777" w:rsidR="00840AEC" w:rsidRPr="00257191" w:rsidRDefault="00840AEC" w:rsidP="00257191">
            <w:pPr>
              <w:pStyle w:val="TableText"/>
              <w:jc w:val="center"/>
              <w:rPr>
                <w:b/>
                <w:lang w:eastAsia="en-NZ"/>
              </w:rPr>
            </w:pPr>
          </w:p>
        </w:tc>
        <w:tc>
          <w:tcPr>
            <w:tcW w:w="811" w:type="dxa"/>
            <w:shd w:val="clear" w:color="auto" w:fill="auto"/>
            <w:noWrap/>
            <w:vAlign w:val="bottom"/>
          </w:tcPr>
          <w:p w14:paraId="4C1FEF8A" w14:textId="26DC879A" w:rsidR="00840AEC" w:rsidRPr="00257191" w:rsidRDefault="00840AEC" w:rsidP="00257191">
            <w:pPr>
              <w:pStyle w:val="TableText"/>
              <w:jc w:val="center"/>
              <w:rPr>
                <w:lang w:eastAsia="en-NZ"/>
              </w:rPr>
            </w:pPr>
            <w:r w:rsidRPr="00257191">
              <w:rPr>
                <w:lang w:eastAsia="en-NZ"/>
              </w:rPr>
              <w:t>5005</w:t>
            </w:r>
          </w:p>
        </w:tc>
        <w:tc>
          <w:tcPr>
            <w:tcW w:w="1582" w:type="dxa"/>
            <w:shd w:val="clear" w:color="auto" w:fill="auto"/>
            <w:noWrap/>
            <w:vAlign w:val="bottom"/>
          </w:tcPr>
          <w:p w14:paraId="00355AD4" w14:textId="296692E2" w:rsidR="00840AEC" w:rsidRPr="00257191" w:rsidRDefault="00840AEC" w:rsidP="00257191">
            <w:pPr>
              <w:pStyle w:val="TableText"/>
              <w:jc w:val="center"/>
              <w:rPr>
                <w:lang w:eastAsia="en-NZ"/>
              </w:rPr>
            </w:pPr>
            <w:r w:rsidRPr="00257191">
              <w:rPr>
                <w:lang w:eastAsia="en-NZ"/>
              </w:rPr>
              <w:t>05</w:t>
            </w:r>
            <w:r w:rsidR="00315429">
              <w:rPr>
                <w:lang w:eastAsia="en-NZ"/>
              </w:rPr>
              <w:t>/07</w:t>
            </w:r>
            <w:r w:rsidR="00D76EE4">
              <w:rPr>
                <w:lang w:eastAsia="en-NZ"/>
              </w:rPr>
              <w:t>/2023</w:t>
            </w:r>
            <w:r w:rsidRPr="00257191">
              <w:rPr>
                <w:lang w:eastAsia="en-NZ"/>
              </w:rPr>
              <w:t> 11:00 </w:t>
            </w:r>
          </w:p>
        </w:tc>
        <w:tc>
          <w:tcPr>
            <w:tcW w:w="567" w:type="dxa"/>
            <w:shd w:val="clear" w:color="auto" w:fill="auto"/>
            <w:noWrap/>
            <w:vAlign w:val="bottom"/>
          </w:tcPr>
          <w:p w14:paraId="19EA1464" w14:textId="559E3D32" w:rsidR="00840AEC" w:rsidRPr="00257191" w:rsidRDefault="00840AEC" w:rsidP="00257191">
            <w:pPr>
              <w:pStyle w:val="TableText"/>
              <w:jc w:val="center"/>
              <w:rPr>
                <w:lang w:eastAsia="en-NZ"/>
              </w:rPr>
            </w:pPr>
            <w:r w:rsidRPr="00257191">
              <w:rPr>
                <w:lang w:eastAsia="en-NZ"/>
              </w:rPr>
              <w:t>5000 </w:t>
            </w:r>
          </w:p>
        </w:tc>
        <w:tc>
          <w:tcPr>
            <w:tcW w:w="708" w:type="dxa"/>
            <w:shd w:val="clear" w:color="auto" w:fill="auto"/>
            <w:noWrap/>
            <w:vAlign w:val="bottom"/>
          </w:tcPr>
          <w:p w14:paraId="441CFB99" w14:textId="329E7B29" w:rsidR="00840AEC" w:rsidRPr="00257191" w:rsidRDefault="00840AEC" w:rsidP="00257191">
            <w:pPr>
              <w:pStyle w:val="TableText"/>
              <w:jc w:val="center"/>
              <w:rPr>
                <w:lang w:eastAsia="en-NZ"/>
              </w:rPr>
            </w:pPr>
            <w:r w:rsidRPr="00257191">
              <w:rPr>
                <w:lang w:eastAsia="en-NZ"/>
              </w:rPr>
              <w:t>N </w:t>
            </w:r>
          </w:p>
        </w:tc>
        <w:tc>
          <w:tcPr>
            <w:tcW w:w="1134" w:type="dxa"/>
            <w:shd w:val="clear" w:color="auto" w:fill="auto"/>
            <w:noWrap/>
            <w:vAlign w:val="bottom"/>
          </w:tcPr>
          <w:p w14:paraId="26ECF86D" w14:textId="60F015BC" w:rsidR="00840AEC" w:rsidRPr="00257191" w:rsidRDefault="00004033" w:rsidP="00257191">
            <w:pPr>
              <w:pStyle w:val="TableText"/>
              <w:jc w:val="center"/>
              <w:rPr>
                <w:lang w:eastAsia="en-NZ"/>
              </w:rPr>
            </w:pPr>
            <w:r>
              <w:rPr>
                <w:lang w:eastAsia="en-NZ"/>
              </w:rPr>
              <w:t>MMM</w:t>
            </w:r>
            <w:r w:rsidR="00840AEC" w:rsidRPr="00257191">
              <w:rPr>
                <w:lang w:eastAsia="en-NZ"/>
              </w:rPr>
              <w:t>0010 </w:t>
            </w:r>
          </w:p>
        </w:tc>
        <w:tc>
          <w:tcPr>
            <w:tcW w:w="850" w:type="dxa"/>
            <w:shd w:val="clear" w:color="auto" w:fill="auto"/>
            <w:noWrap/>
            <w:vAlign w:val="bottom"/>
          </w:tcPr>
          <w:p w14:paraId="6C034377" w14:textId="44D05030" w:rsidR="00840AEC" w:rsidRPr="00257191" w:rsidRDefault="00840AEC" w:rsidP="00257191">
            <w:pPr>
              <w:pStyle w:val="TableText"/>
              <w:jc w:val="center"/>
              <w:rPr>
                <w:lang w:eastAsia="en-NZ"/>
              </w:rPr>
            </w:pPr>
            <w:r w:rsidRPr="00257191">
              <w:rPr>
                <w:lang w:eastAsia="en-NZ"/>
              </w:rPr>
              <w:t> </w:t>
            </w:r>
          </w:p>
        </w:tc>
        <w:tc>
          <w:tcPr>
            <w:tcW w:w="709" w:type="dxa"/>
            <w:shd w:val="clear" w:color="auto" w:fill="auto"/>
            <w:noWrap/>
            <w:vAlign w:val="bottom"/>
          </w:tcPr>
          <w:p w14:paraId="54400C36" w14:textId="06A118CF" w:rsidR="00840AEC" w:rsidRPr="00257191" w:rsidRDefault="00840AEC" w:rsidP="00257191">
            <w:pPr>
              <w:pStyle w:val="TableText"/>
              <w:jc w:val="center"/>
              <w:rPr>
                <w:lang w:eastAsia="en-NZ"/>
              </w:rPr>
            </w:pPr>
            <w:r w:rsidRPr="00257191">
              <w:rPr>
                <w:lang w:eastAsia="en-NZ"/>
              </w:rPr>
              <w:t> </w:t>
            </w:r>
          </w:p>
        </w:tc>
        <w:tc>
          <w:tcPr>
            <w:tcW w:w="709" w:type="dxa"/>
            <w:shd w:val="clear" w:color="auto" w:fill="auto"/>
            <w:noWrap/>
            <w:vAlign w:val="bottom"/>
          </w:tcPr>
          <w:p w14:paraId="382167AF" w14:textId="6D4168BB" w:rsidR="00840AEC" w:rsidRPr="00257191" w:rsidRDefault="00840AEC" w:rsidP="00257191">
            <w:pPr>
              <w:pStyle w:val="TableText"/>
              <w:jc w:val="center"/>
              <w:rPr>
                <w:lang w:eastAsia="en-NZ"/>
              </w:rPr>
            </w:pPr>
            <w:r w:rsidRPr="00257191">
              <w:rPr>
                <w:lang w:eastAsia="en-NZ"/>
              </w:rPr>
              <w:t>3 </w:t>
            </w:r>
          </w:p>
        </w:tc>
        <w:tc>
          <w:tcPr>
            <w:tcW w:w="850" w:type="dxa"/>
            <w:shd w:val="clear" w:color="auto" w:fill="auto"/>
            <w:noWrap/>
            <w:vAlign w:val="bottom"/>
          </w:tcPr>
          <w:p w14:paraId="749365E9" w14:textId="015BBC3B" w:rsidR="00840AEC" w:rsidRPr="00257191" w:rsidRDefault="00840AEC" w:rsidP="00257191">
            <w:pPr>
              <w:pStyle w:val="TableText"/>
              <w:jc w:val="center"/>
              <w:rPr>
                <w:lang w:eastAsia="en-NZ"/>
              </w:rPr>
            </w:pPr>
            <w:r w:rsidRPr="00257191">
              <w:rPr>
                <w:lang w:eastAsia="en-NZ"/>
              </w:rPr>
              <w:t>350000 </w:t>
            </w:r>
          </w:p>
        </w:tc>
        <w:tc>
          <w:tcPr>
            <w:tcW w:w="567" w:type="dxa"/>
            <w:shd w:val="clear" w:color="auto" w:fill="auto"/>
            <w:noWrap/>
            <w:vAlign w:val="bottom"/>
          </w:tcPr>
          <w:p w14:paraId="55B98478" w14:textId="3750E54C" w:rsidR="00840AEC" w:rsidRPr="00257191" w:rsidRDefault="00840AEC" w:rsidP="00257191">
            <w:pPr>
              <w:pStyle w:val="TableText"/>
              <w:jc w:val="center"/>
              <w:rPr>
                <w:lang w:eastAsia="en-NZ"/>
              </w:rPr>
            </w:pPr>
            <w:r w:rsidRPr="00257191">
              <w:rPr>
                <w:lang w:eastAsia="en-NZ"/>
              </w:rPr>
              <w:t> </w:t>
            </w:r>
          </w:p>
        </w:tc>
        <w:tc>
          <w:tcPr>
            <w:tcW w:w="709" w:type="dxa"/>
            <w:shd w:val="clear" w:color="auto" w:fill="auto"/>
            <w:noWrap/>
            <w:vAlign w:val="bottom"/>
          </w:tcPr>
          <w:p w14:paraId="491BCDEE" w14:textId="3579617D" w:rsidR="00840AEC" w:rsidRPr="00257191" w:rsidRDefault="00840AEC" w:rsidP="00257191">
            <w:pPr>
              <w:pStyle w:val="TableText"/>
              <w:jc w:val="center"/>
              <w:rPr>
                <w:lang w:eastAsia="en-NZ"/>
              </w:rPr>
            </w:pPr>
            <w:r w:rsidRPr="00257191">
              <w:rPr>
                <w:lang w:eastAsia="en-NZ"/>
              </w:rPr>
              <w:t> </w:t>
            </w:r>
          </w:p>
        </w:tc>
        <w:tc>
          <w:tcPr>
            <w:tcW w:w="567" w:type="dxa"/>
          </w:tcPr>
          <w:p w14:paraId="340C96E5" w14:textId="57114E7A" w:rsidR="00840AEC" w:rsidRPr="00257191" w:rsidRDefault="00840AEC" w:rsidP="00257191">
            <w:pPr>
              <w:pStyle w:val="TableText"/>
              <w:jc w:val="center"/>
              <w:rPr>
                <w:lang w:eastAsia="en-NZ"/>
              </w:rPr>
            </w:pPr>
          </w:p>
        </w:tc>
        <w:tc>
          <w:tcPr>
            <w:tcW w:w="709" w:type="dxa"/>
            <w:shd w:val="clear" w:color="auto" w:fill="auto"/>
            <w:noWrap/>
            <w:vAlign w:val="bottom"/>
          </w:tcPr>
          <w:p w14:paraId="4AB7F13C" w14:textId="5F1DAF82" w:rsidR="00840AEC" w:rsidRPr="00257191" w:rsidRDefault="00840AEC" w:rsidP="00257191">
            <w:pPr>
              <w:pStyle w:val="TableText"/>
              <w:jc w:val="center"/>
              <w:rPr>
                <w:lang w:eastAsia="en-NZ"/>
              </w:rPr>
            </w:pPr>
            <w:r w:rsidRPr="00257191">
              <w:rPr>
                <w:lang w:eastAsia="en-NZ"/>
              </w:rPr>
              <w:t>$</w:t>
            </w:r>
            <w:r w:rsidR="00B00A10">
              <w:rPr>
                <w:lang w:eastAsia="en-NZ"/>
              </w:rPr>
              <w:t>4.</w:t>
            </w:r>
            <w:r w:rsidR="005973B2">
              <w:rPr>
                <w:lang w:eastAsia="en-NZ"/>
              </w:rPr>
              <w:t>78</w:t>
            </w:r>
          </w:p>
        </w:tc>
        <w:tc>
          <w:tcPr>
            <w:tcW w:w="709" w:type="dxa"/>
            <w:shd w:val="clear" w:color="auto" w:fill="auto"/>
            <w:noWrap/>
            <w:vAlign w:val="bottom"/>
          </w:tcPr>
          <w:p w14:paraId="0DAE7978" w14:textId="60AE1838" w:rsidR="00840AEC" w:rsidRPr="00257191" w:rsidRDefault="00840AEC" w:rsidP="00257191">
            <w:pPr>
              <w:pStyle w:val="TableText"/>
              <w:jc w:val="center"/>
              <w:rPr>
                <w:lang w:eastAsia="en-NZ"/>
              </w:rPr>
            </w:pPr>
            <w:r w:rsidRPr="00257191">
              <w:rPr>
                <w:lang w:eastAsia="en-NZ"/>
              </w:rPr>
              <w:t>$2.</w:t>
            </w:r>
            <w:r w:rsidR="00B076D9">
              <w:rPr>
                <w:lang w:eastAsia="en-NZ"/>
              </w:rPr>
              <w:t>49</w:t>
            </w:r>
          </w:p>
        </w:tc>
        <w:tc>
          <w:tcPr>
            <w:tcW w:w="708" w:type="dxa"/>
            <w:shd w:val="clear" w:color="auto" w:fill="auto"/>
            <w:noWrap/>
            <w:vAlign w:val="bottom"/>
          </w:tcPr>
          <w:p w14:paraId="7976AEEE" w14:textId="50904391" w:rsidR="00840AEC" w:rsidRPr="00257191" w:rsidRDefault="00840AEC" w:rsidP="00257191">
            <w:pPr>
              <w:pStyle w:val="TableText"/>
              <w:jc w:val="center"/>
              <w:rPr>
                <w:lang w:eastAsia="en-NZ"/>
              </w:rPr>
            </w:pPr>
          </w:p>
        </w:tc>
        <w:tc>
          <w:tcPr>
            <w:tcW w:w="709" w:type="dxa"/>
            <w:shd w:val="clear" w:color="auto" w:fill="auto"/>
            <w:noWrap/>
            <w:vAlign w:val="bottom"/>
          </w:tcPr>
          <w:p w14:paraId="5921E575" w14:textId="5C2CAD0A" w:rsidR="00840AEC" w:rsidRPr="00257191" w:rsidRDefault="00840AEC" w:rsidP="00257191">
            <w:pPr>
              <w:pStyle w:val="TableText"/>
              <w:jc w:val="center"/>
              <w:rPr>
                <w:lang w:eastAsia="en-NZ"/>
              </w:rPr>
            </w:pPr>
            <w:r w:rsidRPr="00257191">
              <w:rPr>
                <w:lang w:eastAsia="en-NZ"/>
              </w:rPr>
              <w:t> </w:t>
            </w:r>
          </w:p>
        </w:tc>
        <w:tc>
          <w:tcPr>
            <w:tcW w:w="709" w:type="dxa"/>
            <w:shd w:val="clear" w:color="auto" w:fill="auto"/>
            <w:noWrap/>
            <w:vAlign w:val="bottom"/>
          </w:tcPr>
          <w:p w14:paraId="046CA33B" w14:textId="10E2EC0A" w:rsidR="00840AEC" w:rsidRPr="00257191" w:rsidRDefault="00840AEC" w:rsidP="00257191">
            <w:pPr>
              <w:pStyle w:val="TableText"/>
              <w:jc w:val="center"/>
              <w:rPr>
                <w:lang w:eastAsia="en-NZ"/>
              </w:rPr>
            </w:pPr>
            <w:r w:rsidRPr="00257191">
              <w:rPr>
                <w:lang w:eastAsia="en-NZ"/>
              </w:rPr>
              <w:t>$</w:t>
            </w:r>
            <w:r w:rsidR="00B00A10">
              <w:rPr>
                <w:lang w:eastAsia="en-NZ"/>
              </w:rPr>
              <w:t>7.</w:t>
            </w:r>
            <w:r w:rsidR="005973B2">
              <w:rPr>
                <w:lang w:eastAsia="en-NZ"/>
              </w:rPr>
              <w:t>27</w:t>
            </w:r>
          </w:p>
        </w:tc>
        <w:tc>
          <w:tcPr>
            <w:tcW w:w="1134" w:type="dxa"/>
            <w:shd w:val="clear" w:color="auto" w:fill="auto"/>
            <w:noWrap/>
            <w:vAlign w:val="bottom"/>
          </w:tcPr>
          <w:p w14:paraId="56BECD39" w14:textId="2C436397" w:rsidR="00840AEC" w:rsidRPr="00257191" w:rsidRDefault="00840AEC" w:rsidP="00257191">
            <w:pPr>
              <w:pStyle w:val="TableText"/>
              <w:jc w:val="center"/>
              <w:rPr>
                <w:lang w:eastAsia="en-NZ"/>
              </w:rPr>
            </w:pPr>
            <w:r w:rsidRPr="00257191">
              <w:rPr>
                <w:lang w:eastAsia="en-NZ"/>
              </w:rPr>
              <w:t> </w:t>
            </w:r>
          </w:p>
        </w:tc>
      </w:tr>
      <w:tr w:rsidR="00840AEC" w:rsidRPr="00B70C65" w14:paraId="09C8355C" w14:textId="77777777" w:rsidTr="00004033">
        <w:trPr>
          <w:cantSplit/>
        </w:trPr>
        <w:tc>
          <w:tcPr>
            <w:tcW w:w="811" w:type="dxa"/>
            <w:shd w:val="clear" w:color="auto" w:fill="auto"/>
            <w:noWrap/>
          </w:tcPr>
          <w:p w14:paraId="6EDC80CC" w14:textId="77777777" w:rsidR="00840AEC" w:rsidRPr="00257191" w:rsidRDefault="00840AEC" w:rsidP="00257191">
            <w:pPr>
              <w:pStyle w:val="TableText"/>
              <w:jc w:val="center"/>
              <w:rPr>
                <w:b/>
                <w:lang w:eastAsia="en-NZ"/>
              </w:rPr>
            </w:pPr>
          </w:p>
        </w:tc>
        <w:tc>
          <w:tcPr>
            <w:tcW w:w="811" w:type="dxa"/>
            <w:shd w:val="clear" w:color="auto" w:fill="auto"/>
            <w:noWrap/>
            <w:vAlign w:val="bottom"/>
          </w:tcPr>
          <w:p w14:paraId="1C4600C8" w14:textId="607F4FF5" w:rsidR="00840AEC" w:rsidRPr="00257191" w:rsidRDefault="00840AEC" w:rsidP="00257191">
            <w:pPr>
              <w:pStyle w:val="TableText"/>
              <w:jc w:val="center"/>
              <w:rPr>
                <w:lang w:eastAsia="en-NZ"/>
              </w:rPr>
            </w:pPr>
            <w:r w:rsidRPr="00257191">
              <w:rPr>
                <w:lang w:eastAsia="en-NZ"/>
              </w:rPr>
              <w:t>5005</w:t>
            </w:r>
          </w:p>
        </w:tc>
        <w:tc>
          <w:tcPr>
            <w:tcW w:w="1582" w:type="dxa"/>
            <w:shd w:val="clear" w:color="auto" w:fill="auto"/>
            <w:noWrap/>
            <w:vAlign w:val="bottom"/>
          </w:tcPr>
          <w:p w14:paraId="4498B712" w14:textId="6C85FEFE" w:rsidR="00840AEC" w:rsidRPr="00257191" w:rsidRDefault="00840AEC" w:rsidP="00257191">
            <w:pPr>
              <w:pStyle w:val="TableText"/>
              <w:jc w:val="center"/>
              <w:rPr>
                <w:lang w:eastAsia="en-NZ"/>
              </w:rPr>
            </w:pPr>
            <w:r w:rsidRPr="00257191">
              <w:rPr>
                <w:lang w:eastAsia="en-NZ"/>
              </w:rPr>
              <w:t>05</w:t>
            </w:r>
            <w:r w:rsidR="00315429">
              <w:rPr>
                <w:lang w:eastAsia="en-NZ"/>
              </w:rPr>
              <w:t>/07</w:t>
            </w:r>
            <w:r w:rsidR="00D76EE4">
              <w:rPr>
                <w:lang w:eastAsia="en-NZ"/>
              </w:rPr>
              <w:t>/2023</w:t>
            </w:r>
            <w:r w:rsidRPr="00257191">
              <w:rPr>
                <w:lang w:eastAsia="en-NZ"/>
              </w:rPr>
              <w:t> 12:30 </w:t>
            </w:r>
          </w:p>
        </w:tc>
        <w:tc>
          <w:tcPr>
            <w:tcW w:w="567" w:type="dxa"/>
            <w:shd w:val="clear" w:color="auto" w:fill="auto"/>
            <w:noWrap/>
            <w:vAlign w:val="bottom"/>
          </w:tcPr>
          <w:p w14:paraId="31B41325" w14:textId="19B924BE" w:rsidR="00840AEC" w:rsidRPr="00257191" w:rsidRDefault="00840AEC" w:rsidP="00257191">
            <w:pPr>
              <w:pStyle w:val="TableText"/>
              <w:jc w:val="center"/>
              <w:rPr>
                <w:lang w:eastAsia="en-NZ"/>
              </w:rPr>
            </w:pPr>
            <w:r w:rsidRPr="00257191">
              <w:rPr>
                <w:lang w:eastAsia="en-NZ"/>
              </w:rPr>
              <w:t>5000 </w:t>
            </w:r>
          </w:p>
        </w:tc>
        <w:tc>
          <w:tcPr>
            <w:tcW w:w="708" w:type="dxa"/>
            <w:shd w:val="clear" w:color="auto" w:fill="auto"/>
            <w:noWrap/>
            <w:vAlign w:val="bottom"/>
          </w:tcPr>
          <w:p w14:paraId="644F319B" w14:textId="6EC3540E" w:rsidR="00840AEC" w:rsidRPr="00257191" w:rsidRDefault="00840AEC" w:rsidP="00257191">
            <w:pPr>
              <w:pStyle w:val="TableText"/>
              <w:jc w:val="center"/>
              <w:rPr>
                <w:lang w:eastAsia="en-NZ"/>
              </w:rPr>
            </w:pPr>
            <w:r w:rsidRPr="00257191">
              <w:rPr>
                <w:lang w:eastAsia="en-NZ"/>
              </w:rPr>
              <w:t>N </w:t>
            </w:r>
          </w:p>
        </w:tc>
        <w:tc>
          <w:tcPr>
            <w:tcW w:w="1134" w:type="dxa"/>
            <w:shd w:val="clear" w:color="auto" w:fill="auto"/>
            <w:noWrap/>
            <w:vAlign w:val="bottom"/>
          </w:tcPr>
          <w:p w14:paraId="4D2EE5DE" w14:textId="365903E2" w:rsidR="00840AEC" w:rsidRPr="00257191" w:rsidRDefault="00004033" w:rsidP="00257191">
            <w:pPr>
              <w:pStyle w:val="TableText"/>
              <w:jc w:val="center"/>
              <w:rPr>
                <w:lang w:eastAsia="en-NZ"/>
              </w:rPr>
            </w:pPr>
            <w:r>
              <w:rPr>
                <w:lang w:eastAsia="en-NZ"/>
              </w:rPr>
              <w:t>MMM</w:t>
            </w:r>
            <w:r w:rsidR="00840AEC" w:rsidRPr="00257191">
              <w:rPr>
                <w:lang w:eastAsia="en-NZ"/>
              </w:rPr>
              <w:t>0010 </w:t>
            </w:r>
          </w:p>
        </w:tc>
        <w:tc>
          <w:tcPr>
            <w:tcW w:w="850" w:type="dxa"/>
            <w:shd w:val="clear" w:color="auto" w:fill="auto"/>
            <w:noWrap/>
            <w:vAlign w:val="bottom"/>
          </w:tcPr>
          <w:p w14:paraId="1B355855" w14:textId="010AA6EA" w:rsidR="00840AEC" w:rsidRPr="00257191" w:rsidRDefault="00840AEC" w:rsidP="00257191">
            <w:pPr>
              <w:pStyle w:val="TableText"/>
              <w:jc w:val="center"/>
              <w:rPr>
                <w:lang w:eastAsia="en-NZ"/>
              </w:rPr>
            </w:pPr>
            <w:r w:rsidRPr="00257191">
              <w:rPr>
                <w:lang w:eastAsia="en-NZ"/>
              </w:rPr>
              <w:t> </w:t>
            </w:r>
          </w:p>
        </w:tc>
        <w:tc>
          <w:tcPr>
            <w:tcW w:w="709" w:type="dxa"/>
            <w:shd w:val="clear" w:color="auto" w:fill="auto"/>
            <w:noWrap/>
            <w:vAlign w:val="bottom"/>
          </w:tcPr>
          <w:p w14:paraId="688A70D2" w14:textId="10B222E5" w:rsidR="00840AEC" w:rsidRPr="00257191" w:rsidRDefault="00840AEC" w:rsidP="00257191">
            <w:pPr>
              <w:pStyle w:val="TableText"/>
              <w:jc w:val="center"/>
              <w:rPr>
                <w:lang w:eastAsia="en-NZ"/>
              </w:rPr>
            </w:pPr>
            <w:r w:rsidRPr="00257191">
              <w:rPr>
                <w:lang w:eastAsia="en-NZ"/>
              </w:rPr>
              <w:t> </w:t>
            </w:r>
          </w:p>
        </w:tc>
        <w:tc>
          <w:tcPr>
            <w:tcW w:w="709" w:type="dxa"/>
            <w:shd w:val="clear" w:color="auto" w:fill="auto"/>
            <w:noWrap/>
            <w:vAlign w:val="bottom"/>
          </w:tcPr>
          <w:p w14:paraId="22170E1E" w14:textId="1CF17466" w:rsidR="00840AEC" w:rsidRPr="00257191" w:rsidRDefault="00840AEC" w:rsidP="00257191">
            <w:pPr>
              <w:pStyle w:val="TableText"/>
              <w:jc w:val="center"/>
              <w:rPr>
                <w:lang w:eastAsia="en-NZ"/>
              </w:rPr>
            </w:pPr>
            <w:r w:rsidRPr="00257191">
              <w:rPr>
                <w:lang w:eastAsia="en-NZ"/>
              </w:rPr>
              <w:t>4 </w:t>
            </w:r>
          </w:p>
        </w:tc>
        <w:tc>
          <w:tcPr>
            <w:tcW w:w="850" w:type="dxa"/>
            <w:shd w:val="clear" w:color="auto" w:fill="auto"/>
            <w:noWrap/>
            <w:vAlign w:val="bottom"/>
          </w:tcPr>
          <w:p w14:paraId="698568F7" w14:textId="760B3DC9" w:rsidR="00840AEC" w:rsidRPr="00257191" w:rsidRDefault="00840AEC" w:rsidP="00257191">
            <w:pPr>
              <w:pStyle w:val="TableText"/>
              <w:jc w:val="center"/>
              <w:rPr>
                <w:lang w:eastAsia="en-NZ"/>
              </w:rPr>
            </w:pPr>
            <w:r w:rsidRPr="00257191">
              <w:rPr>
                <w:lang w:eastAsia="en-NZ"/>
              </w:rPr>
              <w:t>350000 </w:t>
            </w:r>
          </w:p>
        </w:tc>
        <w:tc>
          <w:tcPr>
            <w:tcW w:w="567" w:type="dxa"/>
            <w:shd w:val="clear" w:color="auto" w:fill="auto"/>
            <w:noWrap/>
            <w:vAlign w:val="bottom"/>
          </w:tcPr>
          <w:p w14:paraId="3E18C44A" w14:textId="284E5094" w:rsidR="00840AEC" w:rsidRPr="00257191" w:rsidRDefault="00840AEC" w:rsidP="00257191">
            <w:pPr>
              <w:pStyle w:val="TableText"/>
              <w:jc w:val="center"/>
              <w:rPr>
                <w:lang w:eastAsia="en-NZ"/>
              </w:rPr>
            </w:pPr>
            <w:r w:rsidRPr="00257191">
              <w:rPr>
                <w:lang w:eastAsia="en-NZ"/>
              </w:rPr>
              <w:t> </w:t>
            </w:r>
          </w:p>
        </w:tc>
        <w:tc>
          <w:tcPr>
            <w:tcW w:w="709" w:type="dxa"/>
            <w:shd w:val="clear" w:color="auto" w:fill="auto"/>
            <w:noWrap/>
            <w:vAlign w:val="bottom"/>
          </w:tcPr>
          <w:p w14:paraId="572F2EB0" w14:textId="5F760612" w:rsidR="00840AEC" w:rsidRPr="00257191" w:rsidRDefault="00840AEC" w:rsidP="00257191">
            <w:pPr>
              <w:pStyle w:val="TableText"/>
              <w:jc w:val="center"/>
              <w:rPr>
                <w:lang w:eastAsia="en-NZ"/>
              </w:rPr>
            </w:pPr>
            <w:r w:rsidRPr="00257191">
              <w:rPr>
                <w:lang w:eastAsia="en-NZ"/>
              </w:rPr>
              <w:t> </w:t>
            </w:r>
          </w:p>
        </w:tc>
        <w:tc>
          <w:tcPr>
            <w:tcW w:w="567" w:type="dxa"/>
          </w:tcPr>
          <w:p w14:paraId="09E29B3E" w14:textId="0790BF8E" w:rsidR="00840AEC" w:rsidRPr="00257191" w:rsidRDefault="00840AEC" w:rsidP="00257191">
            <w:pPr>
              <w:pStyle w:val="TableText"/>
              <w:jc w:val="center"/>
              <w:rPr>
                <w:lang w:eastAsia="en-NZ"/>
              </w:rPr>
            </w:pPr>
          </w:p>
        </w:tc>
        <w:tc>
          <w:tcPr>
            <w:tcW w:w="709" w:type="dxa"/>
            <w:shd w:val="clear" w:color="auto" w:fill="auto"/>
            <w:noWrap/>
            <w:vAlign w:val="bottom"/>
          </w:tcPr>
          <w:p w14:paraId="481EEDAE" w14:textId="6B943B6D" w:rsidR="00840AEC" w:rsidRPr="00257191" w:rsidRDefault="00840AEC" w:rsidP="00257191">
            <w:pPr>
              <w:pStyle w:val="TableText"/>
              <w:jc w:val="center"/>
              <w:rPr>
                <w:lang w:eastAsia="en-NZ"/>
              </w:rPr>
            </w:pPr>
            <w:r w:rsidRPr="00257191">
              <w:rPr>
                <w:lang w:eastAsia="en-NZ"/>
              </w:rPr>
              <w:t>$</w:t>
            </w:r>
            <w:r w:rsidR="00B00A10">
              <w:rPr>
                <w:lang w:eastAsia="en-NZ"/>
              </w:rPr>
              <w:t>4.</w:t>
            </w:r>
            <w:r w:rsidR="005973B2">
              <w:rPr>
                <w:lang w:eastAsia="en-NZ"/>
              </w:rPr>
              <w:t>78</w:t>
            </w:r>
          </w:p>
        </w:tc>
        <w:tc>
          <w:tcPr>
            <w:tcW w:w="709" w:type="dxa"/>
            <w:shd w:val="clear" w:color="auto" w:fill="auto"/>
            <w:noWrap/>
            <w:vAlign w:val="bottom"/>
          </w:tcPr>
          <w:p w14:paraId="6590FA95" w14:textId="01A31668" w:rsidR="00840AEC" w:rsidRPr="00257191" w:rsidRDefault="00840AEC" w:rsidP="00257191">
            <w:pPr>
              <w:pStyle w:val="TableText"/>
              <w:jc w:val="center"/>
              <w:rPr>
                <w:lang w:eastAsia="en-NZ"/>
              </w:rPr>
            </w:pPr>
            <w:r w:rsidRPr="00257191">
              <w:rPr>
                <w:lang w:eastAsia="en-NZ"/>
              </w:rPr>
              <w:t>$2.</w:t>
            </w:r>
            <w:r w:rsidR="00B076D9">
              <w:rPr>
                <w:lang w:eastAsia="en-NZ"/>
              </w:rPr>
              <w:t>49</w:t>
            </w:r>
          </w:p>
        </w:tc>
        <w:tc>
          <w:tcPr>
            <w:tcW w:w="708" w:type="dxa"/>
            <w:shd w:val="clear" w:color="auto" w:fill="auto"/>
            <w:noWrap/>
            <w:vAlign w:val="bottom"/>
          </w:tcPr>
          <w:p w14:paraId="05EA262F" w14:textId="257F665C" w:rsidR="00840AEC" w:rsidRPr="00257191" w:rsidRDefault="00840AEC" w:rsidP="00257191">
            <w:pPr>
              <w:pStyle w:val="TableText"/>
              <w:jc w:val="center"/>
              <w:rPr>
                <w:lang w:eastAsia="en-NZ"/>
              </w:rPr>
            </w:pPr>
          </w:p>
        </w:tc>
        <w:tc>
          <w:tcPr>
            <w:tcW w:w="709" w:type="dxa"/>
            <w:shd w:val="clear" w:color="auto" w:fill="auto"/>
            <w:noWrap/>
            <w:vAlign w:val="bottom"/>
          </w:tcPr>
          <w:p w14:paraId="02C79CD0" w14:textId="0084DD71" w:rsidR="00840AEC" w:rsidRPr="00257191" w:rsidRDefault="00840AEC" w:rsidP="00257191">
            <w:pPr>
              <w:pStyle w:val="TableText"/>
              <w:jc w:val="center"/>
              <w:rPr>
                <w:lang w:eastAsia="en-NZ"/>
              </w:rPr>
            </w:pPr>
            <w:r w:rsidRPr="00257191">
              <w:rPr>
                <w:lang w:eastAsia="en-NZ"/>
              </w:rPr>
              <w:t> </w:t>
            </w:r>
          </w:p>
        </w:tc>
        <w:tc>
          <w:tcPr>
            <w:tcW w:w="709" w:type="dxa"/>
            <w:shd w:val="clear" w:color="auto" w:fill="auto"/>
            <w:noWrap/>
            <w:vAlign w:val="bottom"/>
          </w:tcPr>
          <w:p w14:paraId="3ED792D5" w14:textId="30B8A6D4" w:rsidR="00840AEC" w:rsidRPr="00257191" w:rsidRDefault="00840AEC" w:rsidP="00257191">
            <w:pPr>
              <w:pStyle w:val="TableText"/>
              <w:jc w:val="center"/>
              <w:rPr>
                <w:lang w:eastAsia="en-NZ"/>
              </w:rPr>
            </w:pPr>
            <w:r w:rsidRPr="00257191">
              <w:rPr>
                <w:lang w:eastAsia="en-NZ"/>
              </w:rPr>
              <w:t>$</w:t>
            </w:r>
            <w:r w:rsidR="00B00A10">
              <w:rPr>
                <w:lang w:eastAsia="en-NZ"/>
              </w:rPr>
              <w:t>7.</w:t>
            </w:r>
            <w:r w:rsidR="005973B2">
              <w:rPr>
                <w:lang w:eastAsia="en-NZ"/>
              </w:rPr>
              <w:t>27</w:t>
            </w:r>
          </w:p>
        </w:tc>
        <w:tc>
          <w:tcPr>
            <w:tcW w:w="1134" w:type="dxa"/>
            <w:shd w:val="clear" w:color="auto" w:fill="auto"/>
            <w:noWrap/>
            <w:vAlign w:val="bottom"/>
          </w:tcPr>
          <w:p w14:paraId="6F28C2DB" w14:textId="3818A23D" w:rsidR="00840AEC" w:rsidRPr="00257191" w:rsidRDefault="00840AEC" w:rsidP="00257191">
            <w:pPr>
              <w:pStyle w:val="TableText"/>
              <w:jc w:val="center"/>
              <w:rPr>
                <w:lang w:eastAsia="en-NZ"/>
              </w:rPr>
            </w:pPr>
            <w:r w:rsidRPr="00257191">
              <w:rPr>
                <w:lang w:eastAsia="en-NZ"/>
              </w:rPr>
              <w:t> </w:t>
            </w:r>
          </w:p>
        </w:tc>
      </w:tr>
      <w:tr w:rsidR="00840AEC" w:rsidRPr="00B70C65" w14:paraId="1EBF2AE0" w14:textId="77777777" w:rsidTr="00004033">
        <w:trPr>
          <w:cantSplit/>
        </w:trPr>
        <w:tc>
          <w:tcPr>
            <w:tcW w:w="811" w:type="dxa"/>
            <w:shd w:val="clear" w:color="auto" w:fill="auto"/>
            <w:noWrap/>
          </w:tcPr>
          <w:p w14:paraId="6F3597B2" w14:textId="77777777" w:rsidR="00840AEC" w:rsidRPr="00257191" w:rsidRDefault="00840AEC" w:rsidP="00257191">
            <w:pPr>
              <w:pStyle w:val="TableText"/>
              <w:jc w:val="center"/>
              <w:rPr>
                <w:b/>
                <w:lang w:eastAsia="en-NZ"/>
              </w:rPr>
            </w:pPr>
          </w:p>
        </w:tc>
        <w:tc>
          <w:tcPr>
            <w:tcW w:w="811" w:type="dxa"/>
            <w:shd w:val="clear" w:color="auto" w:fill="auto"/>
            <w:noWrap/>
            <w:vAlign w:val="bottom"/>
          </w:tcPr>
          <w:p w14:paraId="76096C71" w14:textId="3E4B2548" w:rsidR="00840AEC" w:rsidRPr="00257191" w:rsidRDefault="00840AEC" w:rsidP="00257191">
            <w:pPr>
              <w:pStyle w:val="TableText"/>
              <w:jc w:val="center"/>
              <w:rPr>
                <w:lang w:eastAsia="en-NZ"/>
              </w:rPr>
            </w:pPr>
            <w:r w:rsidRPr="00257191">
              <w:rPr>
                <w:lang w:eastAsia="en-NZ"/>
              </w:rPr>
              <w:t>5005</w:t>
            </w:r>
          </w:p>
        </w:tc>
        <w:tc>
          <w:tcPr>
            <w:tcW w:w="1582" w:type="dxa"/>
            <w:shd w:val="clear" w:color="auto" w:fill="auto"/>
            <w:noWrap/>
            <w:vAlign w:val="bottom"/>
          </w:tcPr>
          <w:p w14:paraId="629210BA" w14:textId="36E4F1F3" w:rsidR="00840AEC" w:rsidRPr="00257191" w:rsidRDefault="00840AEC" w:rsidP="00257191">
            <w:pPr>
              <w:pStyle w:val="TableText"/>
              <w:jc w:val="center"/>
              <w:rPr>
                <w:lang w:eastAsia="en-NZ"/>
              </w:rPr>
            </w:pPr>
            <w:r w:rsidRPr="00257191">
              <w:rPr>
                <w:lang w:eastAsia="en-NZ"/>
              </w:rPr>
              <w:t>05</w:t>
            </w:r>
            <w:r w:rsidR="00315429">
              <w:rPr>
                <w:lang w:eastAsia="en-NZ"/>
              </w:rPr>
              <w:t>/07</w:t>
            </w:r>
            <w:r w:rsidR="00D76EE4">
              <w:rPr>
                <w:lang w:eastAsia="en-NZ"/>
              </w:rPr>
              <w:t>/2023</w:t>
            </w:r>
            <w:r w:rsidRPr="00257191">
              <w:rPr>
                <w:lang w:eastAsia="en-NZ"/>
              </w:rPr>
              <w:t> 17:00 </w:t>
            </w:r>
          </w:p>
        </w:tc>
        <w:tc>
          <w:tcPr>
            <w:tcW w:w="567" w:type="dxa"/>
            <w:shd w:val="clear" w:color="auto" w:fill="auto"/>
            <w:noWrap/>
            <w:vAlign w:val="bottom"/>
          </w:tcPr>
          <w:p w14:paraId="18989C25" w14:textId="50335836" w:rsidR="00840AEC" w:rsidRPr="00257191" w:rsidRDefault="00840AEC" w:rsidP="00257191">
            <w:pPr>
              <w:pStyle w:val="TableText"/>
              <w:jc w:val="center"/>
              <w:rPr>
                <w:lang w:eastAsia="en-NZ"/>
              </w:rPr>
            </w:pPr>
            <w:r w:rsidRPr="00257191">
              <w:rPr>
                <w:lang w:eastAsia="en-NZ"/>
              </w:rPr>
              <w:t>5000 </w:t>
            </w:r>
          </w:p>
        </w:tc>
        <w:tc>
          <w:tcPr>
            <w:tcW w:w="708" w:type="dxa"/>
            <w:shd w:val="clear" w:color="auto" w:fill="auto"/>
            <w:noWrap/>
            <w:vAlign w:val="bottom"/>
          </w:tcPr>
          <w:p w14:paraId="31AAF27C" w14:textId="5CCBFC1D" w:rsidR="00840AEC" w:rsidRPr="00257191" w:rsidRDefault="00840AEC" w:rsidP="00257191">
            <w:pPr>
              <w:pStyle w:val="TableText"/>
              <w:jc w:val="center"/>
              <w:rPr>
                <w:lang w:eastAsia="en-NZ"/>
              </w:rPr>
            </w:pPr>
            <w:r w:rsidRPr="00257191">
              <w:rPr>
                <w:lang w:eastAsia="en-NZ"/>
              </w:rPr>
              <w:t>N </w:t>
            </w:r>
          </w:p>
        </w:tc>
        <w:tc>
          <w:tcPr>
            <w:tcW w:w="1134" w:type="dxa"/>
            <w:shd w:val="clear" w:color="auto" w:fill="auto"/>
            <w:noWrap/>
            <w:vAlign w:val="bottom"/>
          </w:tcPr>
          <w:p w14:paraId="06255DFC" w14:textId="6A160977" w:rsidR="00840AEC" w:rsidRPr="00257191" w:rsidRDefault="00004033" w:rsidP="00257191">
            <w:pPr>
              <w:pStyle w:val="TableText"/>
              <w:jc w:val="center"/>
              <w:rPr>
                <w:lang w:eastAsia="en-NZ"/>
              </w:rPr>
            </w:pPr>
            <w:r>
              <w:rPr>
                <w:lang w:eastAsia="en-NZ"/>
              </w:rPr>
              <w:t>NNN</w:t>
            </w:r>
            <w:r w:rsidR="00840AEC" w:rsidRPr="00257191">
              <w:rPr>
                <w:lang w:eastAsia="en-NZ"/>
              </w:rPr>
              <w:t>0010 </w:t>
            </w:r>
          </w:p>
        </w:tc>
        <w:tc>
          <w:tcPr>
            <w:tcW w:w="850" w:type="dxa"/>
            <w:shd w:val="clear" w:color="auto" w:fill="auto"/>
            <w:noWrap/>
            <w:vAlign w:val="bottom"/>
          </w:tcPr>
          <w:p w14:paraId="62934557" w14:textId="77123982" w:rsidR="00840AEC" w:rsidRPr="00257191" w:rsidRDefault="00840AEC" w:rsidP="00257191">
            <w:pPr>
              <w:pStyle w:val="TableText"/>
              <w:jc w:val="center"/>
              <w:rPr>
                <w:lang w:eastAsia="en-NZ"/>
              </w:rPr>
            </w:pPr>
            <w:r w:rsidRPr="00257191">
              <w:rPr>
                <w:lang w:eastAsia="en-NZ"/>
              </w:rPr>
              <w:t> </w:t>
            </w:r>
          </w:p>
        </w:tc>
        <w:tc>
          <w:tcPr>
            <w:tcW w:w="709" w:type="dxa"/>
            <w:shd w:val="clear" w:color="auto" w:fill="auto"/>
            <w:noWrap/>
            <w:vAlign w:val="bottom"/>
          </w:tcPr>
          <w:p w14:paraId="46D80EAB" w14:textId="11353561" w:rsidR="00840AEC" w:rsidRPr="00257191" w:rsidRDefault="00840AEC" w:rsidP="00257191">
            <w:pPr>
              <w:pStyle w:val="TableText"/>
              <w:jc w:val="center"/>
              <w:rPr>
                <w:lang w:eastAsia="en-NZ"/>
              </w:rPr>
            </w:pPr>
            <w:r w:rsidRPr="00257191">
              <w:rPr>
                <w:lang w:eastAsia="en-NZ"/>
              </w:rPr>
              <w:t> </w:t>
            </w:r>
          </w:p>
        </w:tc>
        <w:tc>
          <w:tcPr>
            <w:tcW w:w="709" w:type="dxa"/>
            <w:shd w:val="clear" w:color="auto" w:fill="auto"/>
            <w:noWrap/>
            <w:vAlign w:val="bottom"/>
          </w:tcPr>
          <w:p w14:paraId="69B79DD2" w14:textId="414D752C" w:rsidR="00840AEC" w:rsidRPr="00257191" w:rsidRDefault="00840AEC" w:rsidP="00257191">
            <w:pPr>
              <w:pStyle w:val="TableText"/>
              <w:jc w:val="center"/>
              <w:rPr>
                <w:lang w:eastAsia="en-NZ"/>
              </w:rPr>
            </w:pPr>
            <w:r w:rsidRPr="00257191">
              <w:rPr>
                <w:lang w:eastAsia="en-NZ"/>
              </w:rPr>
              <w:t>5 </w:t>
            </w:r>
          </w:p>
        </w:tc>
        <w:tc>
          <w:tcPr>
            <w:tcW w:w="850" w:type="dxa"/>
            <w:shd w:val="clear" w:color="auto" w:fill="auto"/>
            <w:noWrap/>
            <w:vAlign w:val="bottom"/>
          </w:tcPr>
          <w:p w14:paraId="442E6A1D" w14:textId="5394F5E5" w:rsidR="00840AEC" w:rsidRPr="00257191" w:rsidRDefault="00840AEC" w:rsidP="00257191">
            <w:pPr>
              <w:pStyle w:val="TableText"/>
              <w:jc w:val="center"/>
              <w:rPr>
                <w:lang w:eastAsia="en-NZ"/>
              </w:rPr>
            </w:pPr>
            <w:r w:rsidRPr="00257191">
              <w:rPr>
                <w:lang w:eastAsia="en-NZ"/>
              </w:rPr>
              <w:t>350000 </w:t>
            </w:r>
          </w:p>
        </w:tc>
        <w:tc>
          <w:tcPr>
            <w:tcW w:w="567" w:type="dxa"/>
            <w:shd w:val="clear" w:color="auto" w:fill="auto"/>
            <w:noWrap/>
            <w:vAlign w:val="bottom"/>
          </w:tcPr>
          <w:p w14:paraId="43A9B8CC" w14:textId="14AA3506" w:rsidR="00840AEC" w:rsidRPr="00257191" w:rsidRDefault="00840AEC" w:rsidP="00257191">
            <w:pPr>
              <w:pStyle w:val="TableText"/>
              <w:jc w:val="center"/>
              <w:rPr>
                <w:lang w:eastAsia="en-NZ"/>
              </w:rPr>
            </w:pPr>
            <w:r w:rsidRPr="00257191">
              <w:rPr>
                <w:lang w:eastAsia="en-NZ"/>
              </w:rPr>
              <w:t> </w:t>
            </w:r>
          </w:p>
        </w:tc>
        <w:tc>
          <w:tcPr>
            <w:tcW w:w="709" w:type="dxa"/>
            <w:shd w:val="clear" w:color="auto" w:fill="auto"/>
            <w:noWrap/>
            <w:vAlign w:val="bottom"/>
          </w:tcPr>
          <w:p w14:paraId="612330EA" w14:textId="60C0F10F" w:rsidR="00840AEC" w:rsidRPr="00257191" w:rsidRDefault="00840AEC" w:rsidP="00257191">
            <w:pPr>
              <w:pStyle w:val="TableText"/>
              <w:jc w:val="center"/>
              <w:rPr>
                <w:lang w:eastAsia="en-NZ"/>
              </w:rPr>
            </w:pPr>
            <w:r w:rsidRPr="00257191">
              <w:rPr>
                <w:lang w:eastAsia="en-NZ"/>
              </w:rPr>
              <w:t> </w:t>
            </w:r>
          </w:p>
        </w:tc>
        <w:tc>
          <w:tcPr>
            <w:tcW w:w="567" w:type="dxa"/>
          </w:tcPr>
          <w:p w14:paraId="6B777AE4" w14:textId="0546C8C4" w:rsidR="00840AEC" w:rsidRPr="00257191" w:rsidRDefault="00840AEC" w:rsidP="00257191">
            <w:pPr>
              <w:pStyle w:val="TableText"/>
              <w:jc w:val="center"/>
              <w:rPr>
                <w:lang w:eastAsia="en-NZ"/>
              </w:rPr>
            </w:pPr>
          </w:p>
        </w:tc>
        <w:tc>
          <w:tcPr>
            <w:tcW w:w="709" w:type="dxa"/>
            <w:shd w:val="clear" w:color="auto" w:fill="auto"/>
            <w:noWrap/>
            <w:vAlign w:val="bottom"/>
          </w:tcPr>
          <w:p w14:paraId="1E1873CD" w14:textId="0822D671" w:rsidR="00840AEC" w:rsidRPr="00257191" w:rsidRDefault="00840AEC" w:rsidP="00257191">
            <w:pPr>
              <w:pStyle w:val="TableText"/>
              <w:jc w:val="center"/>
              <w:rPr>
                <w:lang w:eastAsia="en-NZ"/>
              </w:rPr>
            </w:pPr>
            <w:r w:rsidRPr="00257191">
              <w:rPr>
                <w:lang w:eastAsia="en-NZ"/>
              </w:rPr>
              <w:t>$</w:t>
            </w:r>
            <w:r w:rsidR="00B00A10">
              <w:rPr>
                <w:lang w:eastAsia="en-NZ"/>
              </w:rPr>
              <w:t>4.</w:t>
            </w:r>
            <w:r w:rsidR="005973B2">
              <w:rPr>
                <w:lang w:eastAsia="en-NZ"/>
              </w:rPr>
              <w:t>78</w:t>
            </w:r>
          </w:p>
        </w:tc>
        <w:tc>
          <w:tcPr>
            <w:tcW w:w="709" w:type="dxa"/>
            <w:shd w:val="clear" w:color="auto" w:fill="auto"/>
            <w:noWrap/>
            <w:vAlign w:val="bottom"/>
          </w:tcPr>
          <w:p w14:paraId="2B1F3D71" w14:textId="57644C21" w:rsidR="00840AEC" w:rsidRPr="00257191" w:rsidRDefault="00840AEC" w:rsidP="00257191">
            <w:pPr>
              <w:pStyle w:val="TableText"/>
              <w:jc w:val="center"/>
              <w:rPr>
                <w:lang w:eastAsia="en-NZ"/>
              </w:rPr>
            </w:pPr>
            <w:r w:rsidRPr="00257191">
              <w:rPr>
                <w:lang w:eastAsia="en-NZ"/>
              </w:rPr>
              <w:t>$2.</w:t>
            </w:r>
            <w:r w:rsidR="00B076D9">
              <w:rPr>
                <w:lang w:eastAsia="en-NZ"/>
              </w:rPr>
              <w:t>49</w:t>
            </w:r>
          </w:p>
        </w:tc>
        <w:tc>
          <w:tcPr>
            <w:tcW w:w="708" w:type="dxa"/>
            <w:shd w:val="clear" w:color="auto" w:fill="auto"/>
            <w:noWrap/>
            <w:vAlign w:val="bottom"/>
          </w:tcPr>
          <w:p w14:paraId="6884D3D7" w14:textId="20141C16" w:rsidR="00840AEC" w:rsidRPr="00257191" w:rsidRDefault="00840AEC" w:rsidP="00257191">
            <w:pPr>
              <w:pStyle w:val="TableText"/>
              <w:jc w:val="center"/>
              <w:rPr>
                <w:lang w:eastAsia="en-NZ"/>
              </w:rPr>
            </w:pPr>
          </w:p>
        </w:tc>
        <w:tc>
          <w:tcPr>
            <w:tcW w:w="709" w:type="dxa"/>
            <w:shd w:val="clear" w:color="auto" w:fill="auto"/>
            <w:noWrap/>
            <w:vAlign w:val="bottom"/>
          </w:tcPr>
          <w:p w14:paraId="4ABFDD5C" w14:textId="3C4FAB7D" w:rsidR="00840AEC" w:rsidRPr="00257191" w:rsidRDefault="00840AEC" w:rsidP="00257191">
            <w:pPr>
              <w:pStyle w:val="TableText"/>
              <w:jc w:val="center"/>
              <w:rPr>
                <w:lang w:eastAsia="en-NZ"/>
              </w:rPr>
            </w:pPr>
            <w:r w:rsidRPr="00257191">
              <w:rPr>
                <w:lang w:eastAsia="en-NZ"/>
              </w:rPr>
              <w:t> </w:t>
            </w:r>
          </w:p>
        </w:tc>
        <w:tc>
          <w:tcPr>
            <w:tcW w:w="709" w:type="dxa"/>
            <w:shd w:val="clear" w:color="auto" w:fill="auto"/>
            <w:noWrap/>
            <w:vAlign w:val="bottom"/>
          </w:tcPr>
          <w:p w14:paraId="3D9BEEBC" w14:textId="3B895464" w:rsidR="00840AEC" w:rsidRPr="00257191" w:rsidRDefault="00840AEC" w:rsidP="00257191">
            <w:pPr>
              <w:pStyle w:val="TableText"/>
              <w:jc w:val="center"/>
              <w:rPr>
                <w:lang w:eastAsia="en-NZ"/>
              </w:rPr>
            </w:pPr>
            <w:r w:rsidRPr="00257191">
              <w:rPr>
                <w:lang w:eastAsia="en-NZ"/>
              </w:rPr>
              <w:t>$</w:t>
            </w:r>
            <w:r w:rsidR="00B00A10">
              <w:rPr>
                <w:lang w:eastAsia="en-NZ"/>
              </w:rPr>
              <w:t>7.</w:t>
            </w:r>
            <w:r w:rsidR="005973B2">
              <w:rPr>
                <w:lang w:eastAsia="en-NZ"/>
              </w:rPr>
              <w:t>27</w:t>
            </w:r>
          </w:p>
        </w:tc>
        <w:tc>
          <w:tcPr>
            <w:tcW w:w="1134" w:type="dxa"/>
            <w:shd w:val="clear" w:color="auto" w:fill="auto"/>
            <w:noWrap/>
            <w:vAlign w:val="bottom"/>
          </w:tcPr>
          <w:p w14:paraId="222273BF" w14:textId="0AD550D7" w:rsidR="00840AEC" w:rsidRPr="00257191" w:rsidRDefault="00840AEC" w:rsidP="00257191">
            <w:pPr>
              <w:pStyle w:val="TableText"/>
              <w:jc w:val="center"/>
              <w:rPr>
                <w:lang w:eastAsia="en-NZ"/>
              </w:rPr>
            </w:pPr>
            <w:r w:rsidRPr="00257191">
              <w:rPr>
                <w:lang w:eastAsia="en-NZ"/>
              </w:rPr>
              <w:t> </w:t>
            </w:r>
          </w:p>
        </w:tc>
      </w:tr>
    </w:tbl>
    <w:p w14:paraId="2889BAD1" w14:textId="5D16A015" w:rsidR="003A710B" w:rsidRPr="00385119" w:rsidRDefault="000B0AA1" w:rsidP="00385119">
      <w:pPr>
        <w:rPr>
          <w:b/>
          <w:color w:val="0A6AB4"/>
          <w:spacing w:val="-5"/>
          <w:sz w:val="48"/>
        </w:rPr>
      </w:pPr>
      <w:r>
        <w:br w:type="page"/>
      </w:r>
    </w:p>
    <w:p w14:paraId="085D812F" w14:textId="55193C6B" w:rsidR="00B00A10" w:rsidRPr="00E25F96" w:rsidRDefault="00B00A10" w:rsidP="00B00A10">
      <w:pPr>
        <w:pStyle w:val="Heading3"/>
      </w:pPr>
      <w:r w:rsidRPr="004D10B8">
        <w:t xml:space="preserve">Scenario </w:t>
      </w:r>
      <w:r w:rsidR="00186307">
        <w:t>6</w:t>
      </w:r>
      <w:r w:rsidRPr="004D10B8">
        <w:t xml:space="preserve"> – </w:t>
      </w:r>
      <w:r>
        <w:t xml:space="preserve">Split Shifts </w:t>
      </w:r>
      <w:r w:rsidR="007F6E32">
        <w:t>for same client</w:t>
      </w:r>
    </w:p>
    <w:p w14:paraId="0631B029" w14:textId="5DD2A4F7" w:rsidR="00B00A10" w:rsidRDefault="00B00A10" w:rsidP="00B00A10">
      <w:pPr>
        <w:textAlignment w:val="baseline"/>
        <w:rPr>
          <w:rFonts w:ascii="Arial" w:eastAsia="Calibri" w:hAnsi="Arial" w:cs="Arial"/>
          <w:color w:val="000000"/>
          <w:sz w:val="24"/>
          <w:szCs w:val="24"/>
          <w:lang w:eastAsia="en-NZ"/>
        </w:rPr>
      </w:pPr>
    </w:p>
    <w:p w14:paraId="49B5C851" w14:textId="0D40255D" w:rsidR="007F6E32" w:rsidRDefault="007F6E32" w:rsidP="00B00A10">
      <w:pPr>
        <w:textAlignment w:val="baseline"/>
        <w:rPr>
          <w:rFonts w:ascii="Arial" w:eastAsia="Calibri" w:hAnsi="Arial" w:cs="Arial"/>
          <w:color w:val="000000"/>
          <w:sz w:val="24"/>
          <w:szCs w:val="24"/>
          <w:lang w:eastAsia="en-NZ"/>
        </w:rPr>
      </w:pPr>
      <w:r>
        <w:rPr>
          <w:noProof/>
        </w:rPr>
        <w:drawing>
          <wp:inline distT="0" distB="0" distL="0" distR="0" wp14:anchorId="70E62BDC" wp14:editId="492D9746">
            <wp:extent cx="5834380" cy="1570355"/>
            <wp:effectExtent l="0" t="0" r="13970" b="10795"/>
            <wp:docPr id="10" name="x_Picture 1">
              <a:extLst xmlns:a="http://schemas.openxmlformats.org/drawingml/2006/main">
                <a:ext uri="{FF2B5EF4-FFF2-40B4-BE49-F238E27FC236}">
                  <a16:creationId xmlns:a16="http://schemas.microsoft.com/office/drawing/2014/main" id="{00000000-0008-0000-0700-000005000000}"/>
                </a:ext>
              </a:extLst>
            </wp:docPr>
            <wp:cNvGraphicFramePr/>
            <a:graphic xmlns:a="http://schemas.openxmlformats.org/drawingml/2006/main">
              <a:graphicData uri="http://schemas.openxmlformats.org/drawingml/2006/picture">
                <pic:pic xmlns:pic="http://schemas.openxmlformats.org/drawingml/2006/picture">
                  <pic:nvPicPr>
                    <pic:cNvPr id="5" name="x_Picture 1">
                      <a:extLst>
                        <a:ext uri="{FF2B5EF4-FFF2-40B4-BE49-F238E27FC236}">
                          <a16:creationId xmlns:a16="http://schemas.microsoft.com/office/drawing/2014/main" id="{00000000-0008-0000-0700-000005000000}"/>
                        </a:ext>
                      </a:extLst>
                    </pic:cNvPr>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834380" cy="1570355"/>
                    </a:xfrm>
                    <a:prstGeom prst="rect">
                      <a:avLst/>
                    </a:prstGeom>
                    <a:noFill/>
                    <a:ln>
                      <a:noFill/>
                    </a:ln>
                  </pic:spPr>
                </pic:pic>
              </a:graphicData>
            </a:graphic>
          </wp:inline>
        </w:drawing>
      </w:r>
    </w:p>
    <w:p w14:paraId="3B3FBE55" w14:textId="66613985" w:rsidR="00B00A10" w:rsidRDefault="00B00A10" w:rsidP="00B00A10">
      <w:pPr>
        <w:textAlignment w:val="baseline"/>
        <w:rPr>
          <w:rFonts w:ascii="Arial" w:eastAsia="Calibri" w:hAnsi="Arial" w:cs="Arial"/>
          <w:color w:val="000000"/>
          <w:sz w:val="24"/>
          <w:szCs w:val="24"/>
          <w:lang w:eastAsia="en-NZ"/>
        </w:rPr>
      </w:pPr>
    </w:p>
    <w:p w14:paraId="17758784" w14:textId="77777777" w:rsidR="00B00A10" w:rsidRPr="00912A88" w:rsidRDefault="00B00A10" w:rsidP="00B00A10">
      <w:pPr>
        <w:spacing w:after="120"/>
      </w:pPr>
      <w:r w:rsidRPr="00912A88">
        <w:t xml:space="preserve">For each visit the following </w:t>
      </w:r>
      <w:r>
        <w:t>pay</w:t>
      </w:r>
      <w:r w:rsidRPr="00912A88">
        <w:t>ments are calculated</w:t>
      </w:r>
      <w:r>
        <w:t xml:space="preserve"> based on the employee’s pay band</w:t>
      </w:r>
      <w:r w:rsidRPr="00912A88">
        <w:t>:</w:t>
      </w:r>
    </w:p>
    <w:tbl>
      <w:tblPr>
        <w:tblW w:w="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600"/>
        <w:gridCol w:w="2080"/>
      </w:tblGrid>
      <w:tr w:rsidR="00B00A10" w:rsidRPr="00840AEC" w14:paraId="7899337D" w14:textId="77777777" w:rsidTr="007416D5">
        <w:trPr>
          <w:trHeight w:val="300"/>
        </w:trPr>
        <w:tc>
          <w:tcPr>
            <w:tcW w:w="2100" w:type="dxa"/>
            <w:shd w:val="clear" w:color="000000" w:fill="D9D9D9"/>
            <w:vAlign w:val="center"/>
            <w:hideMark/>
          </w:tcPr>
          <w:p w14:paraId="12DC951E" w14:textId="77777777" w:rsidR="00B00A10" w:rsidRPr="00840AEC" w:rsidRDefault="00B00A10" w:rsidP="007416D5">
            <w:pPr>
              <w:jc w:val="center"/>
              <w:rPr>
                <w:rFonts w:cs="Segoe UI"/>
                <w:b/>
                <w:bCs/>
                <w:color w:val="000000"/>
                <w:sz w:val="18"/>
                <w:szCs w:val="18"/>
                <w:lang w:eastAsia="zh-CN"/>
              </w:rPr>
            </w:pPr>
            <w:r w:rsidRPr="00840AEC">
              <w:rPr>
                <w:rFonts w:cs="Segoe UI"/>
                <w:b/>
                <w:bCs/>
                <w:color w:val="000000"/>
                <w:sz w:val="18"/>
                <w:szCs w:val="18"/>
                <w:lang w:eastAsia="zh-CN"/>
              </w:rPr>
              <w:t>Trip</w:t>
            </w:r>
          </w:p>
        </w:tc>
        <w:tc>
          <w:tcPr>
            <w:tcW w:w="1600" w:type="dxa"/>
            <w:shd w:val="clear" w:color="000000" w:fill="D9D9D9"/>
            <w:vAlign w:val="center"/>
            <w:hideMark/>
          </w:tcPr>
          <w:p w14:paraId="33516249" w14:textId="77777777" w:rsidR="00B00A10" w:rsidRPr="00840AEC" w:rsidRDefault="00B00A10" w:rsidP="007416D5">
            <w:pPr>
              <w:jc w:val="center"/>
              <w:rPr>
                <w:rFonts w:cs="Segoe UI"/>
                <w:b/>
                <w:bCs/>
                <w:color w:val="000000"/>
                <w:sz w:val="18"/>
                <w:szCs w:val="18"/>
                <w:lang w:eastAsia="zh-CN"/>
              </w:rPr>
            </w:pPr>
            <w:r w:rsidRPr="00840AEC">
              <w:rPr>
                <w:rFonts w:cs="Segoe UI"/>
                <w:b/>
                <w:bCs/>
                <w:color w:val="000000"/>
                <w:sz w:val="18"/>
                <w:szCs w:val="18"/>
                <w:lang w:eastAsia="zh-CN"/>
              </w:rPr>
              <w:t>Distance</w:t>
            </w:r>
          </w:p>
        </w:tc>
        <w:tc>
          <w:tcPr>
            <w:tcW w:w="2080" w:type="dxa"/>
            <w:shd w:val="clear" w:color="000000" w:fill="D9D9D9"/>
            <w:vAlign w:val="center"/>
            <w:hideMark/>
          </w:tcPr>
          <w:p w14:paraId="543461CF" w14:textId="77777777" w:rsidR="00B00A10" w:rsidRPr="00840AEC" w:rsidRDefault="00B00A10" w:rsidP="007416D5">
            <w:pPr>
              <w:jc w:val="center"/>
              <w:rPr>
                <w:rFonts w:cs="Segoe UI"/>
                <w:b/>
                <w:bCs/>
                <w:color w:val="000000"/>
                <w:sz w:val="18"/>
                <w:szCs w:val="18"/>
                <w:lang w:eastAsia="zh-CN"/>
              </w:rPr>
            </w:pPr>
            <w:r w:rsidRPr="00840AEC">
              <w:rPr>
                <w:rFonts w:cs="Segoe UI"/>
                <w:b/>
                <w:bCs/>
                <w:color w:val="000000"/>
                <w:sz w:val="18"/>
                <w:szCs w:val="18"/>
                <w:lang w:eastAsia="zh-CN"/>
              </w:rPr>
              <w:t>Payment</w:t>
            </w:r>
          </w:p>
        </w:tc>
      </w:tr>
      <w:tr w:rsidR="00B00A10" w:rsidRPr="00840AEC" w14:paraId="2EC9F540" w14:textId="77777777" w:rsidTr="007416D5">
        <w:trPr>
          <w:trHeight w:val="315"/>
        </w:trPr>
        <w:tc>
          <w:tcPr>
            <w:tcW w:w="2100" w:type="dxa"/>
            <w:shd w:val="clear" w:color="auto" w:fill="auto"/>
            <w:vAlign w:val="center"/>
            <w:hideMark/>
          </w:tcPr>
          <w:p w14:paraId="285934D4" w14:textId="77777777" w:rsidR="00B00A10" w:rsidRPr="00840AEC" w:rsidRDefault="00B00A10" w:rsidP="007416D5">
            <w:pPr>
              <w:jc w:val="center"/>
              <w:rPr>
                <w:rFonts w:cs="Segoe UI"/>
                <w:color w:val="000000"/>
                <w:sz w:val="18"/>
                <w:szCs w:val="18"/>
                <w:lang w:eastAsia="zh-CN"/>
              </w:rPr>
            </w:pPr>
            <w:r w:rsidRPr="00840AEC">
              <w:rPr>
                <w:rFonts w:cs="Segoe UI"/>
                <w:color w:val="000000"/>
                <w:sz w:val="18"/>
                <w:szCs w:val="18"/>
                <w:lang w:eastAsia="zh-CN"/>
              </w:rPr>
              <w:t>1 (first visit)</w:t>
            </w:r>
          </w:p>
        </w:tc>
        <w:tc>
          <w:tcPr>
            <w:tcW w:w="1600" w:type="dxa"/>
            <w:shd w:val="clear" w:color="auto" w:fill="auto"/>
            <w:vAlign w:val="center"/>
            <w:hideMark/>
          </w:tcPr>
          <w:p w14:paraId="014C6A95" w14:textId="77777777" w:rsidR="00B00A10" w:rsidRPr="00840AEC" w:rsidRDefault="00B00A10" w:rsidP="007416D5">
            <w:pPr>
              <w:jc w:val="center"/>
              <w:rPr>
                <w:rFonts w:cs="Segoe UI"/>
                <w:color w:val="000000"/>
                <w:sz w:val="18"/>
                <w:szCs w:val="18"/>
                <w:lang w:eastAsia="zh-CN"/>
              </w:rPr>
            </w:pPr>
            <w:r w:rsidRPr="00840AEC">
              <w:rPr>
                <w:rFonts w:cs="Segoe UI"/>
                <w:color w:val="000000"/>
                <w:sz w:val="18"/>
                <w:szCs w:val="18"/>
                <w:lang w:eastAsia="zh-CN"/>
              </w:rPr>
              <w:t>5 km</w:t>
            </w:r>
          </w:p>
        </w:tc>
        <w:tc>
          <w:tcPr>
            <w:tcW w:w="2080" w:type="dxa"/>
            <w:shd w:val="clear" w:color="auto" w:fill="auto"/>
            <w:vAlign w:val="center"/>
            <w:hideMark/>
          </w:tcPr>
          <w:p w14:paraId="6BA18721" w14:textId="77777777" w:rsidR="00B00A10" w:rsidRPr="00840AEC" w:rsidRDefault="00B00A10" w:rsidP="007416D5">
            <w:pPr>
              <w:jc w:val="center"/>
              <w:rPr>
                <w:rFonts w:cs="Segoe UI"/>
                <w:color w:val="000000"/>
                <w:sz w:val="18"/>
                <w:szCs w:val="18"/>
                <w:lang w:eastAsia="zh-CN"/>
              </w:rPr>
            </w:pPr>
            <w:r w:rsidRPr="00840AEC">
              <w:rPr>
                <w:rFonts w:cs="Segoe UI"/>
                <w:color w:val="000000"/>
                <w:sz w:val="18"/>
                <w:szCs w:val="18"/>
                <w:lang w:eastAsia="zh-CN"/>
              </w:rPr>
              <w:t>$0.00</w:t>
            </w:r>
          </w:p>
        </w:tc>
      </w:tr>
      <w:tr w:rsidR="00B00A10" w:rsidRPr="00840AEC" w14:paraId="2F561D05" w14:textId="77777777" w:rsidTr="007416D5">
        <w:trPr>
          <w:trHeight w:val="315"/>
        </w:trPr>
        <w:tc>
          <w:tcPr>
            <w:tcW w:w="2100" w:type="dxa"/>
            <w:shd w:val="clear" w:color="auto" w:fill="auto"/>
            <w:vAlign w:val="center"/>
            <w:hideMark/>
          </w:tcPr>
          <w:p w14:paraId="14D26BCC" w14:textId="77777777" w:rsidR="00B00A10" w:rsidRPr="00840AEC" w:rsidRDefault="00B00A10" w:rsidP="007416D5">
            <w:pPr>
              <w:jc w:val="center"/>
              <w:rPr>
                <w:rFonts w:cs="Segoe UI"/>
                <w:color w:val="000000"/>
                <w:sz w:val="18"/>
                <w:szCs w:val="18"/>
                <w:lang w:eastAsia="zh-CN"/>
              </w:rPr>
            </w:pPr>
            <w:r w:rsidRPr="00840AEC">
              <w:rPr>
                <w:rFonts w:cs="Segoe UI"/>
                <w:color w:val="000000"/>
                <w:sz w:val="18"/>
                <w:szCs w:val="18"/>
                <w:lang w:eastAsia="zh-CN"/>
              </w:rPr>
              <w:t>2</w:t>
            </w:r>
          </w:p>
        </w:tc>
        <w:tc>
          <w:tcPr>
            <w:tcW w:w="1600" w:type="dxa"/>
            <w:shd w:val="clear" w:color="auto" w:fill="auto"/>
            <w:vAlign w:val="center"/>
            <w:hideMark/>
          </w:tcPr>
          <w:p w14:paraId="677E38E3" w14:textId="77777777" w:rsidR="00B00A10" w:rsidRPr="00840AEC" w:rsidRDefault="00B00A10" w:rsidP="007416D5">
            <w:pPr>
              <w:jc w:val="center"/>
              <w:rPr>
                <w:rFonts w:cs="Segoe UI"/>
                <w:color w:val="000000"/>
                <w:sz w:val="18"/>
                <w:szCs w:val="18"/>
                <w:lang w:eastAsia="zh-CN"/>
              </w:rPr>
            </w:pPr>
            <w:r w:rsidRPr="00840AEC">
              <w:rPr>
                <w:rFonts w:cs="Segoe UI"/>
                <w:color w:val="000000"/>
                <w:sz w:val="18"/>
                <w:szCs w:val="18"/>
                <w:lang w:eastAsia="zh-CN"/>
              </w:rPr>
              <w:t>5 km</w:t>
            </w:r>
          </w:p>
        </w:tc>
        <w:tc>
          <w:tcPr>
            <w:tcW w:w="2080" w:type="dxa"/>
            <w:shd w:val="clear" w:color="auto" w:fill="auto"/>
            <w:vAlign w:val="center"/>
            <w:hideMark/>
          </w:tcPr>
          <w:p w14:paraId="70595D1D" w14:textId="1E7741AB" w:rsidR="00B00A10" w:rsidRPr="00840AEC" w:rsidRDefault="00B00A10" w:rsidP="007416D5">
            <w:pPr>
              <w:jc w:val="center"/>
              <w:rPr>
                <w:rFonts w:cs="Segoe UI"/>
                <w:color w:val="000000"/>
                <w:sz w:val="18"/>
                <w:szCs w:val="18"/>
                <w:lang w:eastAsia="zh-CN"/>
              </w:rPr>
            </w:pPr>
            <w:r w:rsidRPr="00840AEC">
              <w:rPr>
                <w:rFonts w:cs="Segoe UI"/>
                <w:color w:val="000000"/>
                <w:sz w:val="18"/>
                <w:szCs w:val="18"/>
                <w:lang w:eastAsia="zh-CN"/>
              </w:rPr>
              <w:t>$</w:t>
            </w:r>
            <w:r>
              <w:rPr>
                <w:rFonts w:cs="Segoe UI"/>
                <w:color w:val="000000"/>
                <w:sz w:val="18"/>
                <w:szCs w:val="18"/>
                <w:lang w:eastAsia="zh-CN"/>
              </w:rPr>
              <w:t>7.</w:t>
            </w:r>
            <w:r w:rsidR="005973B2">
              <w:rPr>
                <w:rFonts w:cs="Segoe UI"/>
                <w:color w:val="000000"/>
                <w:sz w:val="18"/>
                <w:szCs w:val="18"/>
                <w:lang w:eastAsia="zh-CN"/>
              </w:rPr>
              <w:t>27</w:t>
            </w:r>
          </w:p>
        </w:tc>
      </w:tr>
      <w:tr w:rsidR="00B00A10" w:rsidRPr="00840AEC" w14:paraId="19C3E4C1" w14:textId="77777777" w:rsidTr="007416D5">
        <w:trPr>
          <w:trHeight w:val="315"/>
        </w:trPr>
        <w:tc>
          <w:tcPr>
            <w:tcW w:w="2100" w:type="dxa"/>
            <w:shd w:val="clear" w:color="auto" w:fill="auto"/>
            <w:vAlign w:val="center"/>
            <w:hideMark/>
          </w:tcPr>
          <w:p w14:paraId="15A4097C" w14:textId="77777777" w:rsidR="00B00A10" w:rsidRPr="00840AEC" w:rsidRDefault="00B00A10" w:rsidP="007416D5">
            <w:pPr>
              <w:jc w:val="center"/>
              <w:rPr>
                <w:rFonts w:cs="Segoe UI"/>
                <w:color w:val="000000"/>
                <w:sz w:val="18"/>
                <w:szCs w:val="18"/>
                <w:lang w:eastAsia="zh-CN"/>
              </w:rPr>
            </w:pPr>
            <w:r w:rsidRPr="00840AEC">
              <w:rPr>
                <w:rFonts w:cs="Segoe UI"/>
                <w:color w:val="000000"/>
                <w:sz w:val="18"/>
                <w:szCs w:val="18"/>
                <w:lang w:eastAsia="zh-CN"/>
              </w:rPr>
              <w:t>3</w:t>
            </w:r>
          </w:p>
        </w:tc>
        <w:tc>
          <w:tcPr>
            <w:tcW w:w="1600" w:type="dxa"/>
            <w:shd w:val="clear" w:color="auto" w:fill="auto"/>
            <w:vAlign w:val="center"/>
            <w:hideMark/>
          </w:tcPr>
          <w:p w14:paraId="510C8428" w14:textId="77777777" w:rsidR="00B00A10" w:rsidRPr="00840AEC" w:rsidRDefault="00B00A10" w:rsidP="007416D5">
            <w:pPr>
              <w:jc w:val="center"/>
              <w:rPr>
                <w:rFonts w:cs="Segoe UI"/>
                <w:color w:val="000000"/>
                <w:sz w:val="18"/>
                <w:szCs w:val="18"/>
                <w:lang w:eastAsia="zh-CN"/>
              </w:rPr>
            </w:pPr>
            <w:r w:rsidRPr="00840AEC">
              <w:rPr>
                <w:rFonts w:cs="Segoe UI"/>
                <w:color w:val="000000"/>
                <w:sz w:val="18"/>
                <w:szCs w:val="18"/>
                <w:lang w:eastAsia="zh-CN"/>
              </w:rPr>
              <w:t>5 km</w:t>
            </w:r>
          </w:p>
        </w:tc>
        <w:tc>
          <w:tcPr>
            <w:tcW w:w="2080" w:type="dxa"/>
            <w:shd w:val="clear" w:color="auto" w:fill="auto"/>
            <w:vAlign w:val="center"/>
            <w:hideMark/>
          </w:tcPr>
          <w:p w14:paraId="6836CF84" w14:textId="601EFF95" w:rsidR="00B00A10" w:rsidRPr="00840AEC" w:rsidRDefault="00B00A10" w:rsidP="007416D5">
            <w:pPr>
              <w:jc w:val="center"/>
              <w:rPr>
                <w:rFonts w:cs="Segoe UI"/>
                <w:color w:val="000000"/>
                <w:sz w:val="18"/>
                <w:szCs w:val="18"/>
                <w:lang w:eastAsia="zh-CN"/>
              </w:rPr>
            </w:pPr>
            <w:r w:rsidRPr="00840AEC">
              <w:rPr>
                <w:rFonts w:cs="Segoe UI"/>
                <w:color w:val="000000"/>
                <w:sz w:val="18"/>
                <w:szCs w:val="18"/>
                <w:lang w:eastAsia="zh-CN"/>
              </w:rPr>
              <w:t>$</w:t>
            </w:r>
            <w:r>
              <w:rPr>
                <w:rFonts w:cs="Segoe UI"/>
                <w:color w:val="000000"/>
                <w:sz w:val="18"/>
                <w:szCs w:val="18"/>
                <w:lang w:eastAsia="zh-CN"/>
              </w:rPr>
              <w:t>7.</w:t>
            </w:r>
            <w:r w:rsidR="005973B2">
              <w:rPr>
                <w:rFonts w:cs="Segoe UI"/>
                <w:color w:val="000000"/>
                <w:sz w:val="18"/>
                <w:szCs w:val="18"/>
                <w:lang w:eastAsia="zh-CN"/>
              </w:rPr>
              <w:t>27</w:t>
            </w:r>
          </w:p>
        </w:tc>
      </w:tr>
      <w:tr w:rsidR="00B00A10" w:rsidRPr="00840AEC" w14:paraId="7E85E705" w14:textId="77777777" w:rsidTr="007416D5">
        <w:trPr>
          <w:trHeight w:val="315"/>
        </w:trPr>
        <w:tc>
          <w:tcPr>
            <w:tcW w:w="2100" w:type="dxa"/>
            <w:shd w:val="clear" w:color="auto" w:fill="auto"/>
            <w:vAlign w:val="center"/>
            <w:hideMark/>
          </w:tcPr>
          <w:p w14:paraId="0B2B85E0" w14:textId="77777777" w:rsidR="00B00A10" w:rsidRPr="00840AEC" w:rsidRDefault="00B00A10" w:rsidP="007416D5">
            <w:pPr>
              <w:jc w:val="center"/>
              <w:rPr>
                <w:rFonts w:cs="Segoe UI"/>
                <w:color w:val="000000"/>
                <w:sz w:val="18"/>
                <w:szCs w:val="18"/>
                <w:lang w:eastAsia="zh-CN"/>
              </w:rPr>
            </w:pPr>
            <w:r w:rsidRPr="00840AEC">
              <w:rPr>
                <w:rFonts w:cs="Segoe UI"/>
                <w:color w:val="000000"/>
                <w:sz w:val="18"/>
                <w:szCs w:val="18"/>
                <w:lang w:eastAsia="zh-CN"/>
              </w:rPr>
              <w:t>4</w:t>
            </w:r>
          </w:p>
        </w:tc>
        <w:tc>
          <w:tcPr>
            <w:tcW w:w="1600" w:type="dxa"/>
            <w:shd w:val="clear" w:color="auto" w:fill="auto"/>
            <w:vAlign w:val="center"/>
            <w:hideMark/>
          </w:tcPr>
          <w:p w14:paraId="1FBB99F9" w14:textId="77777777" w:rsidR="00B00A10" w:rsidRPr="00840AEC" w:rsidRDefault="00B00A10" w:rsidP="007416D5">
            <w:pPr>
              <w:jc w:val="center"/>
              <w:rPr>
                <w:rFonts w:cs="Segoe UI"/>
                <w:color w:val="000000"/>
                <w:sz w:val="18"/>
                <w:szCs w:val="18"/>
                <w:lang w:eastAsia="zh-CN"/>
              </w:rPr>
            </w:pPr>
            <w:r w:rsidRPr="00840AEC">
              <w:rPr>
                <w:rFonts w:cs="Segoe UI"/>
                <w:color w:val="000000"/>
                <w:sz w:val="18"/>
                <w:szCs w:val="18"/>
                <w:lang w:eastAsia="zh-CN"/>
              </w:rPr>
              <w:t>5 km</w:t>
            </w:r>
          </w:p>
        </w:tc>
        <w:tc>
          <w:tcPr>
            <w:tcW w:w="2080" w:type="dxa"/>
            <w:shd w:val="clear" w:color="auto" w:fill="auto"/>
            <w:vAlign w:val="center"/>
            <w:hideMark/>
          </w:tcPr>
          <w:p w14:paraId="7B0EB6C0" w14:textId="203FD564" w:rsidR="00B00A10" w:rsidRPr="00840AEC" w:rsidRDefault="00B00A10" w:rsidP="007416D5">
            <w:pPr>
              <w:jc w:val="center"/>
              <w:rPr>
                <w:rFonts w:cs="Segoe UI"/>
                <w:color w:val="000000"/>
                <w:sz w:val="18"/>
                <w:szCs w:val="18"/>
                <w:lang w:eastAsia="zh-CN"/>
              </w:rPr>
            </w:pPr>
            <w:r w:rsidRPr="00840AEC">
              <w:rPr>
                <w:rFonts w:cs="Segoe UI"/>
                <w:color w:val="000000"/>
                <w:sz w:val="18"/>
                <w:szCs w:val="18"/>
                <w:lang w:eastAsia="zh-CN"/>
              </w:rPr>
              <w:t>$</w:t>
            </w:r>
            <w:r>
              <w:rPr>
                <w:rFonts w:cs="Segoe UI"/>
                <w:color w:val="000000"/>
                <w:sz w:val="18"/>
                <w:szCs w:val="18"/>
                <w:lang w:eastAsia="zh-CN"/>
              </w:rPr>
              <w:t>7.</w:t>
            </w:r>
            <w:r w:rsidR="005973B2">
              <w:rPr>
                <w:rFonts w:cs="Segoe UI"/>
                <w:color w:val="000000"/>
                <w:sz w:val="18"/>
                <w:szCs w:val="18"/>
                <w:lang w:eastAsia="zh-CN"/>
              </w:rPr>
              <w:t>27</w:t>
            </w:r>
          </w:p>
        </w:tc>
      </w:tr>
      <w:tr w:rsidR="00B00A10" w:rsidRPr="00840AEC" w14:paraId="20E65CCB" w14:textId="77777777" w:rsidTr="007416D5">
        <w:trPr>
          <w:trHeight w:val="315"/>
        </w:trPr>
        <w:tc>
          <w:tcPr>
            <w:tcW w:w="2100" w:type="dxa"/>
            <w:shd w:val="clear" w:color="auto" w:fill="auto"/>
            <w:vAlign w:val="center"/>
            <w:hideMark/>
          </w:tcPr>
          <w:p w14:paraId="71FCB402" w14:textId="77777777" w:rsidR="00B00A10" w:rsidRPr="00840AEC" w:rsidRDefault="00B00A10" w:rsidP="007416D5">
            <w:pPr>
              <w:jc w:val="center"/>
              <w:rPr>
                <w:rFonts w:cs="Segoe UI"/>
                <w:color w:val="000000"/>
                <w:sz w:val="18"/>
                <w:szCs w:val="18"/>
                <w:lang w:eastAsia="zh-CN"/>
              </w:rPr>
            </w:pPr>
            <w:r w:rsidRPr="00840AEC">
              <w:rPr>
                <w:rFonts w:cs="Segoe UI"/>
                <w:color w:val="000000"/>
                <w:sz w:val="18"/>
                <w:szCs w:val="18"/>
                <w:lang w:eastAsia="zh-CN"/>
              </w:rPr>
              <w:t>5</w:t>
            </w:r>
          </w:p>
        </w:tc>
        <w:tc>
          <w:tcPr>
            <w:tcW w:w="1600" w:type="dxa"/>
            <w:shd w:val="clear" w:color="auto" w:fill="auto"/>
            <w:vAlign w:val="center"/>
            <w:hideMark/>
          </w:tcPr>
          <w:p w14:paraId="0692A10C" w14:textId="77777777" w:rsidR="00B00A10" w:rsidRPr="00840AEC" w:rsidRDefault="00B00A10" w:rsidP="007416D5">
            <w:pPr>
              <w:jc w:val="center"/>
              <w:rPr>
                <w:rFonts w:cs="Segoe UI"/>
                <w:color w:val="000000"/>
                <w:sz w:val="18"/>
                <w:szCs w:val="18"/>
                <w:lang w:eastAsia="zh-CN"/>
              </w:rPr>
            </w:pPr>
            <w:r w:rsidRPr="00840AEC">
              <w:rPr>
                <w:rFonts w:cs="Segoe UI"/>
                <w:color w:val="000000"/>
                <w:sz w:val="18"/>
                <w:szCs w:val="18"/>
                <w:lang w:eastAsia="zh-CN"/>
              </w:rPr>
              <w:t>5 km</w:t>
            </w:r>
          </w:p>
        </w:tc>
        <w:tc>
          <w:tcPr>
            <w:tcW w:w="2080" w:type="dxa"/>
            <w:shd w:val="clear" w:color="auto" w:fill="auto"/>
            <w:vAlign w:val="center"/>
            <w:hideMark/>
          </w:tcPr>
          <w:p w14:paraId="423907A0" w14:textId="4BEA2423" w:rsidR="00B00A10" w:rsidRPr="00840AEC" w:rsidRDefault="00B00A10" w:rsidP="007416D5">
            <w:pPr>
              <w:jc w:val="center"/>
              <w:rPr>
                <w:rFonts w:cs="Segoe UI"/>
                <w:color w:val="000000"/>
                <w:sz w:val="18"/>
                <w:szCs w:val="18"/>
                <w:lang w:eastAsia="zh-CN"/>
              </w:rPr>
            </w:pPr>
            <w:r w:rsidRPr="00840AEC">
              <w:rPr>
                <w:rFonts w:cs="Segoe UI"/>
                <w:color w:val="000000"/>
                <w:sz w:val="18"/>
                <w:szCs w:val="18"/>
                <w:lang w:eastAsia="zh-CN"/>
              </w:rPr>
              <w:t>$</w:t>
            </w:r>
            <w:r>
              <w:rPr>
                <w:rFonts w:cs="Segoe UI"/>
                <w:color w:val="000000"/>
                <w:sz w:val="18"/>
                <w:szCs w:val="18"/>
                <w:lang w:eastAsia="zh-CN"/>
              </w:rPr>
              <w:t>7.</w:t>
            </w:r>
            <w:r w:rsidR="005973B2">
              <w:rPr>
                <w:rFonts w:cs="Segoe UI"/>
                <w:color w:val="000000"/>
                <w:sz w:val="18"/>
                <w:szCs w:val="18"/>
                <w:lang w:eastAsia="zh-CN"/>
              </w:rPr>
              <w:t>27</w:t>
            </w:r>
          </w:p>
        </w:tc>
      </w:tr>
      <w:tr w:rsidR="00B00A10" w:rsidRPr="00840AEC" w14:paraId="6EC4D1B9" w14:textId="77777777" w:rsidTr="007416D5">
        <w:trPr>
          <w:trHeight w:val="315"/>
        </w:trPr>
        <w:tc>
          <w:tcPr>
            <w:tcW w:w="2100" w:type="dxa"/>
            <w:shd w:val="clear" w:color="auto" w:fill="auto"/>
            <w:vAlign w:val="center"/>
            <w:hideMark/>
          </w:tcPr>
          <w:p w14:paraId="40829F27" w14:textId="77777777" w:rsidR="00B00A10" w:rsidRPr="00840AEC" w:rsidRDefault="00B00A10" w:rsidP="007416D5">
            <w:pPr>
              <w:jc w:val="center"/>
              <w:rPr>
                <w:rFonts w:cs="Segoe UI"/>
                <w:color w:val="000000"/>
                <w:sz w:val="18"/>
                <w:szCs w:val="18"/>
                <w:lang w:eastAsia="zh-CN"/>
              </w:rPr>
            </w:pPr>
            <w:r w:rsidRPr="00840AEC">
              <w:rPr>
                <w:rFonts w:cs="Segoe UI"/>
                <w:color w:val="000000"/>
                <w:sz w:val="18"/>
                <w:szCs w:val="18"/>
                <w:lang w:eastAsia="zh-CN"/>
              </w:rPr>
              <w:t>6 (home)</w:t>
            </w:r>
          </w:p>
        </w:tc>
        <w:tc>
          <w:tcPr>
            <w:tcW w:w="1600" w:type="dxa"/>
            <w:shd w:val="clear" w:color="auto" w:fill="auto"/>
            <w:vAlign w:val="center"/>
            <w:hideMark/>
          </w:tcPr>
          <w:p w14:paraId="6E2078FA" w14:textId="77777777" w:rsidR="00B00A10" w:rsidRPr="00840AEC" w:rsidRDefault="00B00A10" w:rsidP="007416D5">
            <w:pPr>
              <w:jc w:val="center"/>
              <w:rPr>
                <w:rFonts w:cs="Segoe UI"/>
                <w:color w:val="000000"/>
                <w:sz w:val="18"/>
                <w:szCs w:val="18"/>
                <w:lang w:eastAsia="zh-CN"/>
              </w:rPr>
            </w:pPr>
            <w:r w:rsidRPr="00840AEC">
              <w:rPr>
                <w:rFonts w:cs="Segoe UI"/>
                <w:color w:val="000000"/>
                <w:sz w:val="18"/>
                <w:szCs w:val="18"/>
                <w:lang w:eastAsia="zh-CN"/>
              </w:rPr>
              <w:t>5 km</w:t>
            </w:r>
          </w:p>
        </w:tc>
        <w:tc>
          <w:tcPr>
            <w:tcW w:w="2080" w:type="dxa"/>
            <w:shd w:val="clear" w:color="auto" w:fill="auto"/>
            <w:vAlign w:val="center"/>
            <w:hideMark/>
          </w:tcPr>
          <w:p w14:paraId="6ECDF88B" w14:textId="77777777" w:rsidR="00B00A10" w:rsidRPr="00840AEC" w:rsidRDefault="00B00A10" w:rsidP="007416D5">
            <w:pPr>
              <w:jc w:val="center"/>
              <w:rPr>
                <w:rFonts w:cs="Segoe UI"/>
                <w:color w:val="000000"/>
                <w:sz w:val="18"/>
                <w:szCs w:val="18"/>
                <w:lang w:eastAsia="zh-CN"/>
              </w:rPr>
            </w:pPr>
            <w:r w:rsidRPr="00840AEC">
              <w:rPr>
                <w:rFonts w:cs="Segoe UI"/>
                <w:color w:val="000000"/>
                <w:sz w:val="18"/>
                <w:szCs w:val="18"/>
                <w:lang w:eastAsia="zh-CN"/>
              </w:rPr>
              <w:t>$0.00</w:t>
            </w:r>
          </w:p>
        </w:tc>
      </w:tr>
    </w:tbl>
    <w:p w14:paraId="0FAE8F56" w14:textId="77777777" w:rsidR="00B00A10" w:rsidRDefault="00B00A10" w:rsidP="00B00A10">
      <w:pPr>
        <w:textAlignment w:val="baseline"/>
        <w:rPr>
          <w:rFonts w:ascii="Arial" w:eastAsia="Calibri" w:hAnsi="Arial" w:cs="Arial"/>
          <w:color w:val="000000"/>
          <w:sz w:val="24"/>
          <w:szCs w:val="24"/>
          <w:lang w:eastAsia="en-NZ"/>
        </w:rPr>
      </w:pPr>
    </w:p>
    <w:p w14:paraId="36BD83B9" w14:textId="77777777" w:rsidR="00B00A10" w:rsidRDefault="00B00A10" w:rsidP="00B00A10">
      <w:pPr>
        <w:textAlignment w:val="baseline"/>
        <w:rPr>
          <w:rFonts w:ascii="Arial" w:eastAsia="Calibri" w:hAnsi="Arial" w:cs="Arial"/>
          <w:sz w:val="20"/>
          <w:lang w:eastAsia="en-NZ"/>
        </w:rPr>
      </w:pPr>
      <w:r w:rsidRPr="003E4DDD">
        <w:rPr>
          <w:rFonts w:ascii="Arial" w:eastAsia="Calibri" w:hAnsi="Arial" w:cs="Arial"/>
          <w:color w:val="000000"/>
          <w:sz w:val="24"/>
          <w:szCs w:val="24"/>
          <w:lang w:eastAsia="en-NZ"/>
        </w:rPr>
        <w:t> </w:t>
      </w:r>
      <w:r w:rsidRPr="003E4DDD">
        <w:rPr>
          <w:rFonts w:ascii="Arial" w:eastAsia="Calibri" w:hAnsi="Arial" w:cs="Arial"/>
          <w:sz w:val="20"/>
          <w:lang w:eastAsia="en-NZ"/>
        </w:rPr>
        <w:t>Relevant part of the claim: </w:t>
      </w:r>
    </w:p>
    <w:p w14:paraId="1F7333DD" w14:textId="77777777" w:rsidR="00B00A10" w:rsidRDefault="00B00A10" w:rsidP="00B00A10">
      <w:pPr>
        <w:textAlignment w:val="baseline"/>
        <w:rPr>
          <w:rFonts w:ascii="Arial" w:eastAsia="Calibri" w:hAnsi="Arial" w:cs="Arial"/>
          <w:sz w:val="20"/>
          <w:lang w:eastAsia="en-NZ"/>
        </w:rPr>
      </w:pPr>
    </w:p>
    <w:tbl>
      <w:tblPr>
        <w:tblW w:w="15202"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110"/>
        <w:gridCol w:w="1110"/>
        <w:gridCol w:w="1111"/>
        <w:gridCol w:w="700"/>
        <w:gridCol w:w="846"/>
        <w:gridCol w:w="1110"/>
        <w:gridCol w:w="1110"/>
        <w:gridCol w:w="1111"/>
        <w:gridCol w:w="1110"/>
        <w:gridCol w:w="922"/>
        <w:gridCol w:w="1299"/>
        <w:gridCol w:w="1111"/>
        <w:gridCol w:w="1276"/>
        <w:gridCol w:w="1276"/>
      </w:tblGrid>
      <w:tr w:rsidR="00B00A10" w:rsidRPr="00B91B22" w14:paraId="307F3927" w14:textId="77777777" w:rsidTr="007416D5">
        <w:trPr>
          <w:cantSplit/>
        </w:trPr>
        <w:tc>
          <w:tcPr>
            <w:tcW w:w="1110" w:type="dxa"/>
            <w:tcBorders>
              <w:top w:val="nil"/>
              <w:bottom w:val="nil"/>
            </w:tcBorders>
            <w:shd w:val="clear" w:color="auto" w:fill="D9D9D9" w:themeFill="background1" w:themeFillShade="D9"/>
            <w:noWrap/>
            <w:hideMark/>
          </w:tcPr>
          <w:p w14:paraId="21996F17" w14:textId="77777777" w:rsidR="00B00A10" w:rsidRPr="00B91B22" w:rsidRDefault="00B00A10" w:rsidP="007416D5">
            <w:pPr>
              <w:pStyle w:val="TableText"/>
              <w:jc w:val="center"/>
              <w:rPr>
                <w:b/>
                <w:lang w:eastAsia="en-NZ"/>
              </w:rPr>
            </w:pPr>
            <w:r w:rsidRPr="00B91B22">
              <w:rPr>
                <w:b/>
                <w:lang w:eastAsia="en-NZ"/>
              </w:rPr>
              <w:t>IBT</w:t>
            </w:r>
            <w:r>
              <w:rPr>
                <w:b/>
                <w:lang w:eastAsia="en-NZ"/>
              </w:rPr>
              <w:br/>
            </w:r>
            <w:r w:rsidRPr="00B91B22">
              <w:rPr>
                <w:b/>
                <w:lang w:eastAsia="en-NZ"/>
              </w:rPr>
              <w:t>PSO</w:t>
            </w:r>
          </w:p>
        </w:tc>
        <w:tc>
          <w:tcPr>
            <w:tcW w:w="1110" w:type="dxa"/>
            <w:tcBorders>
              <w:top w:val="nil"/>
              <w:bottom w:val="nil"/>
            </w:tcBorders>
            <w:shd w:val="clear" w:color="auto" w:fill="D9D9D9" w:themeFill="background1" w:themeFillShade="D9"/>
            <w:noWrap/>
            <w:hideMark/>
          </w:tcPr>
          <w:p w14:paraId="16479BFA" w14:textId="77777777" w:rsidR="00B00A10" w:rsidRPr="00B91B22" w:rsidRDefault="00B00A10" w:rsidP="007416D5">
            <w:pPr>
              <w:pStyle w:val="TableText"/>
              <w:jc w:val="center"/>
              <w:rPr>
                <w:b/>
                <w:lang w:eastAsia="en-NZ"/>
              </w:rPr>
            </w:pPr>
            <w:r w:rsidRPr="00B91B22">
              <w:rPr>
                <w:b/>
                <w:lang w:eastAsia="en-NZ"/>
              </w:rPr>
              <w:t>Employee</w:t>
            </w:r>
            <w:r>
              <w:rPr>
                <w:b/>
                <w:lang w:eastAsia="en-NZ"/>
              </w:rPr>
              <w:t xml:space="preserve"> </w:t>
            </w:r>
            <w:r w:rsidRPr="00B91B22">
              <w:rPr>
                <w:b/>
                <w:lang w:eastAsia="en-NZ"/>
              </w:rPr>
              <w:t>ID</w:t>
            </w:r>
          </w:p>
        </w:tc>
        <w:tc>
          <w:tcPr>
            <w:tcW w:w="1111" w:type="dxa"/>
            <w:tcBorders>
              <w:top w:val="nil"/>
              <w:bottom w:val="nil"/>
            </w:tcBorders>
            <w:shd w:val="clear" w:color="auto" w:fill="D9D9D9" w:themeFill="background1" w:themeFillShade="D9"/>
            <w:noWrap/>
            <w:hideMark/>
          </w:tcPr>
          <w:p w14:paraId="54377865" w14:textId="77777777" w:rsidR="00B00A10" w:rsidRPr="00B91B22" w:rsidRDefault="00B00A10" w:rsidP="007416D5">
            <w:pPr>
              <w:pStyle w:val="TableText"/>
              <w:jc w:val="center"/>
              <w:rPr>
                <w:b/>
                <w:lang w:eastAsia="en-NZ"/>
              </w:rPr>
            </w:pPr>
            <w:r w:rsidRPr="00B91B22">
              <w:rPr>
                <w:b/>
                <w:lang w:eastAsia="en-NZ"/>
              </w:rPr>
              <w:t>Visit</w:t>
            </w:r>
            <w:r>
              <w:rPr>
                <w:b/>
                <w:lang w:eastAsia="en-NZ"/>
              </w:rPr>
              <w:br/>
              <w:t>d</w:t>
            </w:r>
            <w:r w:rsidRPr="00B91B22">
              <w:rPr>
                <w:b/>
                <w:lang w:eastAsia="en-NZ"/>
              </w:rPr>
              <w:t>ate</w:t>
            </w:r>
          </w:p>
        </w:tc>
        <w:tc>
          <w:tcPr>
            <w:tcW w:w="700" w:type="dxa"/>
            <w:tcBorders>
              <w:top w:val="nil"/>
              <w:bottom w:val="nil"/>
            </w:tcBorders>
            <w:shd w:val="clear" w:color="auto" w:fill="D9D9D9" w:themeFill="background1" w:themeFillShade="D9"/>
            <w:noWrap/>
            <w:hideMark/>
          </w:tcPr>
          <w:p w14:paraId="6F12ABD5" w14:textId="77777777" w:rsidR="00B00A10" w:rsidRPr="00B91B22" w:rsidRDefault="00B00A10" w:rsidP="007416D5">
            <w:pPr>
              <w:pStyle w:val="TableText"/>
              <w:jc w:val="center"/>
              <w:rPr>
                <w:b/>
                <w:lang w:eastAsia="en-NZ"/>
              </w:rPr>
            </w:pPr>
            <w:r w:rsidRPr="00B91B22">
              <w:rPr>
                <w:b/>
                <w:lang w:eastAsia="en-NZ"/>
              </w:rPr>
              <w:t>Visit</w:t>
            </w:r>
            <w:r>
              <w:rPr>
                <w:b/>
                <w:lang w:eastAsia="en-NZ"/>
              </w:rPr>
              <w:br/>
              <w:t>t</w:t>
            </w:r>
            <w:r w:rsidRPr="00B91B22">
              <w:rPr>
                <w:b/>
                <w:lang w:eastAsia="en-NZ"/>
              </w:rPr>
              <w:t>ime</w:t>
            </w:r>
          </w:p>
        </w:tc>
        <w:tc>
          <w:tcPr>
            <w:tcW w:w="846" w:type="dxa"/>
            <w:tcBorders>
              <w:top w:val="nil"/>
              <w:bottom w:val="nil"/>
            </w:tcBorders>
            <w:shd w:val="clear" w:color="auto" w:fill="D9D9D9" w:themeFill="background1" w:themeFillShade="D9"/>
            <w:hideMark/>
          </w:tcPr>
          <w:p w14:paraId="3A56EEDC" w14:textId="77777777" w:rsidR="00B00A10" w:rsidRPr="00B91B22" w:rsidRDefault="00B00A10" w:rsidP="007416D5">
            <w:pPr>
              <w:pStyle w:val="TableText"/>
              <w:jc w:val="center"/>
              <w:rPr>
                <w:b/>
                <w:lang w:eastAsia="en-NZ"/>
              </w:rPr>
            </w:pPr>
            <w:r w:rsidRPr="00B91B22">
              <w:rPr>
                <w:b/>
                <w:lang w:eastAsia="en-NZ"/>
              </w:rPr>
              <w:t>Post</w:t>
            </w:r>
            <w:r>
              <w:rPr>
                <w:b/>
                <w:lang w:eastAsia="en-NZ"/>
              </w:rPr>
              <w:br/>
              <w:t>c</w:t>
            </w:r>
            <w:r w:rsidRPr="00B91B22">
              <w:rPr>
                <w:b/>
                <w:lang w:eastAsia="en-NZ"/>
              </w:rPr>
              <w:t>ode</w:t>
            </w:r>
          </w:p>
        </w:tc>
        <w:tc>
          <w:tcPr>
            <w:tcW w:w="1110" w:type="dxa"/>
            <w:tcBorders>
              <w:top w:val="nil"/>
              <w:bottom w:val="nil"/>
            </w:tcBorders>
            <w:shd w:val="clear" w:color="auto" w:fill="D9D9D9" w:themeFill="background1" w:themeFillShade="D9"/>
            <w:hideMark/>
          </w:tcPr>
          <w:p w14:paraId="341637BA" w14:textId="77777777" w:rsidR="00B00A10" w:rsidRPr="00B91B22" w:rsidRDefault="00B00A10" w:rsidP="007416D5">
            <w:pPr>
              <w:pStyle w:val="TableText"/>
              <w:jc w:val="center"/>
              <w:rPr>
                <w:b/>
                <w:lang w:eastAsia="en-NZ"/>
              </w:rPr>
            </w:pPr>
            <w:r w:rsidRPr="00B91B22">
              <w:rPr>
                <w:b/>
                <w:lang w:eastAsia="en-NZ"/>
              </w:rPr>
              <w:t>First</w:t>
            </w:r>
            <w:r>
              <w:rPr>
                <w:b/>
                <w:lang w:eastAsia="en-NZ"/>
              </w:rPr>
              <w:br/>
              <w:t>v</w:t>
            </w:r>
            <w:r w:rsidRPr="00B91B22">
              <w:rPr>
                <w:b/>
                <w:lang w:eastAsia="en-NZ"/>
              </w:rPr>
              <w:t>isit</w:t>
            </w:r>
          </w:p>
        </w:tc>
        <w:tc>
          <w:tcPr>
            <w:tcW w:w="1110" w:type="dxa"/>
            <w:tcBorders>
              <w:top w:val="nil"/>
              <w:bottom w:val="nil"/>
            </w:tcBorders>
            <w:shd w:val="clear" w:color="auto" w:fill="D9D9D9" w:themeFill="background1" w:themeFillShade="D9"/>
            <w:hideMark/>
          </w:tcPr>
          <w:p w14:paraId="5364B130" w14:textId="77777777" w:rsidR="00B00A10" w:rsidRPr="00B91B22" w:rsidRDefault="00B00A10" w:rsidP="007416D5">
            <w:pPr>
              <w:pStyle w:val="TableText"/>
              <w:jc w:val="center"/>
              <w:rPr>
                <w:b/>
                <w:lang w:eastAsia="en-NZ"/>
              </w:rPr>
            </w:pPr>
            <w:r w:rsidRPr="00B91B22">
              <w:rPr>
                <w:b/>
                <w:lang w:eastAsia="en-NZ"/>
              </w:rPr>
              <w:t>Person</w:t>
            </w:r>
            <w:r>
              <w:rPr>
                <w:b/>
                <w:lang w:eastAsia="en-NZ"/>
              </w:rPr>
              <w:br/>
            </w:r>
            <w:r w:rsidRPr="00B91B22">
              <w:rPr>
                <w:b/>
                <w:lang w:eastAsia="en-NZ"/>
              </w:rPr>
              <w:t>NHI</w:t>
            </w:r>
          </w:p>
        </w:tc>
        <w:tc>
          <w:tcPr>
            <w:tcW w:w="1111" w:type="dxa"/>
            <w:tcBorders>
              <w:top w:val="nil"/>
              <w:bottom w:val="nil"/>
            </w:tcBorders>
            <w:shd w:val="clear" w:color="auto" w:fill="D9D9D9" w:themeFill="background1" w:themeFillShade="D9"/>
            <w:hideMark/>
          </w:tcPr>
          <w:p w14:paraId="58EE5760" w14:textId="77777777" w:rsidR="00B00A10" w:rsidRPr="00B91B22" w:rsidRDefault="00B00A10" w:rsidP="007416D5">
            <w:pPr>
              <w:pStyle w:val="TableText"/>
              <w:jc w:val="center"/>
              <w:rPr>
                <w:b/>
                <w:lang w:eastAsia="en-NZ"/>
              </w:rPr>
            </w:pPr>
            <w:r w:rsidRPr="00B91B22">
              <w:rPr>
                <w:b/>
                <w:lang w:eastAsia="en-NZ"/>
              </w:rPr>
              <w:t>Funder</w:t>
            </w:r>
          </w:p>
        </w:tc>
        <w:tc>
          <w:tcPr>
            <w:tcW w:w="1110" w:type="dxa"/>
            <w:tcBorders>
              <w:top w:val="nil"/>
              <w:bottom w:val="nil"/>
            </w:tcBorders>
            <w:shd w:val="clear" w:color="auto" w:fill="D9D9D9" w:themeFill="background1" w:themeFillShade="D9"/>
            <w:hideMark/>
          </w:tcPr>
          <w:p w14:paraId="4A9AEF04" w14:textId="77777777" w:rsidR="00B00A10" w:rsidRPr="00B91B22" w:rsidRDefault="00B00A10" w:rsidP="007416D5">
            <w:pPr>
              <w:pStyle w:val="TableText"/>
              <w:jc w:val="center"/>
              <w:rPr>
                <w:b/>
                <w:lang w:eastAsia="en-NZ"/>
              </w:rPr>
            </w:pPr>
            <w:r w:rsidRPr="00B91B22">
              <w:rPr>
                <w:b/>
                <w:lang w:eastAsia="en-NZ"/>
              </w:rPr>
              <w:t>FFS/</w:t>
            </w:r>
            <w:r>
              <w:rPr>
                <w:b/>
                <w:lang w:eastAsia="en-NZ"/>
              </w:rPr>
              <w:br/>
              <w:t>b</w:t>
            </w:r>
            <w:r w:rsidRPr="00B91B22">
              <w:rPr>
                <w:b/>
                <w:lang w:eastAsia="en-NZ"/>
              </w:rPr>
              <w:t>ulk</w:t>
            </w:r>
          </w:p>
        </w:tc>
        <w:tc>
          <w:tcPr>
            <w:tcW w:w="922" w:type="dxa"/>
            <w:tcBorders>
              <w:top w:val="nil"/>
              <w:bottom w:val="nil"/>
            </w:tcBorders>
            <w:shd w:val="clear" w:color="auto" w:fill="D9D9D9" w:themeFill="background1" w:themeFillShade="D9"/>
            <w:hideMark/>
          </w:tcPr>
          <w:p w14:paraId="34D050EF" w14:textId="77777777" w:rsidR="00B00A10" w:rsidRPr="00B91B22" w:rsidRDefault="00B00A10" w:rsidP="007416D5">
            <w:pPr>
              <w:pStyle w:val="TableText"/>
              <w:jc w:val="center"/>
              <w:rPr>
                <w:b/>
                <w:lang w:eastAsia="en-NZ"/>
              </w:rPr>
            </w:pPr>
            <w:r w:rsidRPr="00B91B22">
              <w:rPr>
                <w:b/>
                <w:lang w:eastAsia="en-NZ"/>
              </w:rPr>
              <w:t>Record</w:t>
            </w:r>
            <w:r>
              <w:rPr>
                <w:b/>
                <w:lang w:eastAsia="en-NZ"/>
              </w:rPr>
              <w:br/>
            </w:r>
            <w:r w:rsidRPr="00B91B22">
              <w:rPr>
                <w:b/>
                <w:lang w:eastAsia="en-NZ"/>
              </w:rPr>
              <w:t>ID</w:t>
            </w:r>
          </w:p>
        </w:tc>
        <w:tc>
          <w:tcPr>
            <w:tcW w:w="1299" w:type="dxa"/>
            <w:tcBorders>
              <w:top w:val="nil"/>
              <w:bottom w:val="nil"/>
            </w:tcBorders>
            <w:shd w:val="clear" w:color="auto" w:fill="D9D9D9" w:themeFill="background1" w:themeFillShade="D9"/>
            <w:hideMark/>
          </w:tcPr>
          <w:p w14:paraId="36BDAA8E" w14:textId="77777777" w:rsidR="00B00A10" w:rsidRPr="00B91B22" w:rsidRDefault="00B00A10" w:rsidP="007416D5">
            <w:pPr>
              <w:pStyle w:val="TableText"/>
              <w:jc w:val="center"/>
              <w:rPr>
                <w:b/>
                <w:lang w:eastAsia="en-NZ"/>
              </w:rPr>
            </w:pPr>
            <w:r w:rsidRPr="00B91B22">
              <w:rPr>
                <w:b/>
                <w:lang w:eastAsia="en-NZ"/>
              </w:rPr>
              <w:t>Agreement</w:t>
            </w:r>
            <w:r>
              <w:rPr>
                <w:b/>
                <w:lang w:eastAsia="en-NZ"/>
              </w:rPr>
              <w:t xml:space="preserve"> n</w:t>
            </w:r>
            <w:r w:rsidRPr="00B91B22">
              <w:rPr>
                <w:b/>
                <w:lang w:eastAsia="en-NZ"/>
              </w:rPr>
              <w:t>umber</w:t>
            </w:r>
          </w:p>
        </w:tc>
        <w:tc>
          <w:tcPr>
            <w:tcW w:w="1111" w:type="dxa"/>
            <w:tcBorders>
              <w:top w:val="nil"/>
              <w:bottom w:val="nil"/>
            </w:tcBorders>
            <w:shd w:val="clear" w:color="auto" w:fill="D9D9D9" w:themeFill="background1" w:themeFillShade="D9"/>
            <w:hideMark/>
          </w:tcPr>
          <w:p w14:paraId="2544D93D" w14:textId="77777777" w:rsidR="00B00A10" w:rsidRPr="00B91B22" w:rsidRDefault="00B00A10" w:rsidP="007416D5">
            <w:pPr>
              <w:pStyle w:val="TableText"/>
              <w:jc w:val="center"/>
              <w:rPr>
                <w:b/>
                <w:lang w:eastAsia="en-NZ"/>
              </w:rPr>
            </w:pPr>
            <w:proofErr w:type="spellStart"/>
            <w:r w:rsidRPr="00B91B22">
              <w:rPr>
                <w:b/>
                <w:lang w:eastAsia="en-NZ"/>
              </w:rPr>
              <w:t>Excep</w:t>
            </w:r>
            <w:proofErr w:type="spellEnd"/>
            <w:r>
              <w:rPr>
                <w:b/>
                <w:lang w:eastAsia="en-NZ"/>
              </w:rPr>
              <w:t xml:space="preserve"> t</w:t>
            </w:r>
            <w:r w:rsidRPr="00B91B22">
              <w:rPr>
                <w:b/>
                <w:lang w:eastAsia="en-NZ"/>
              </w:rPr>
              <w:t>ravel</w:t>
            </w:r>
            <w:r>
              <w:rPr>
                <w:b/>
                <w:lang w:eastAsia="en-NZ"/>
              </w:rPr>
              <w:t xml:space="preserve"> t</w:t>
            </w:r>
            <w:r w:rsidRPr="00B91B22">
              <w:rPr>
                <w:b/>
                <w:lang w:eastAsia="en-NZ"/>
              </w:rPr>
              <w:t>ime</w:t>
            </w:r>
          </w:p>
        </w:tc>
        <w:tc>
          <w:tcPr>
            <w:tcW w:w="1276" w:type="dxa"/>
            <w:tcBorders>
              <w:top w:val="nil"/>
              <w:bottom w:val="nil"/>
            </w:tcBorders>
            <w:shd w:val="clear" w:color="auto" w:fill="D9D9D9" w:themeFill="background1" w:themeFillShade="D9"/>
            <w:hideMark/>
          </w:tcPr>
          <w:p w14:paraId="5D4EAFDB" w14:textId="77777777" w:rsidR="00B00A10" w:rsidRPr="00B91B22" w:rsidRDefault="00B00A10" w:rsidP="007416D5">
            <w:pPr>
              <w:pStyle w:val="TableText"/>
              <w:jc w:val="center"/>
              <w:rPr>
                <w:b/>
                <w:lang w:eastAsia="en-NZ"/>
              </w:rPr>
            </w:pPr>
            <w:proofErr w:type="spellStart"/>
            <w:r w:rsidRPr="00B91B22">
              <w:rPr>
                <w:b/>
                <w:lang w:eastAsia="en-NZ"/>
              </w:rPr>
              <w:t>Excep</w:t>
            </w:r>
            <w:proofErr w:type="spellEnd"/>
            <w:r w:rsidRPr="00B91B22">
              <w:rPr>
                <w:b/>
                <w:lang w:eastAsia="en-NZ"/>
              </w:rPr>
              <w:t xml:space="preserve"> </w:t>
            </w:r>
            <w:r>
              <w:rPr>
                <w:b/>
                <w:lang w:eastAsia="en-NZ"/>
              </w:rPr>
              <w:t>t</w:t>
            </w:r>
            <w:r w:rsidRPr="00B91B22">
              <w:rPr>
                <w:b/>
                <w:lang w:eastAsia="en-NZ"/>
              </w:rPr>
              <w:t>ravel</w:t>
            </w:r>
            <w:r>
              <w:rPr>
                <w:b/>
                <w:lang w:eastAsia="en-NZ"/>
              </w:rPr>
              <w:t xml:space="preserve"> d</w:t>
            </w:r>
            <w:r w:rsidRPr="00B91B22">
              <w:rPr>
                <w:b/>
                <w:lang w:eastAsia="en-NZ"/>
              </w:rPr>
              <w:t>istance</w:t>
            </w:r>
          </w:p>
        </w:tc>
        <w:tc>
          <w:tcPr>
            <w:tcW w:w="1276" w:type="dxa"/>
            <w:tcBorders>
              <w:top w:val="nil"/>
              <w:bottom w:val="nil"/>
            </w:tcBorders>
            <w:shd w:val="clear" w:color="auto" w:fill="D9D9D9" w:themeFill="background1" w:themeFillShade="D9"/>
          </w:tcPr>
          <w:p w14:paraId="2EBD5554" w14:textId="77777777" w:rsidR="00B00A10" w:rsidRPr="00B91B22" w:rsidRDefault="00B00A10" w:rsidP="007416D5">
            <w:pPr>
              <w:pStyle w:val="TableText"/>
              <w:jc w:val="center"/>
              <w:rPr>
                <w:b/>
                <w:lang w:eastAsia="en-NZ"/>
              </w:rPr>
            </w:pPr>
            <w:proofErr w:type="spellStart"/>
            <w:r>
              <w:rPr>
                <w:b/>
                <w:lang w:eastAsia="en-NZ"/>
              </w:rPr>
              <w:t>PayBand</w:t>
            </w:r>
            <w:proofErr w:type="spellEnd"/>
          </w:p>
        </w:tc>
      </w:tr>
      <w:tr w:rsidR="00B00A10" w:rsidRPr="001869AD" w14:paraId="1C321AB0" w14:textId="77777777" w:rsidTr="007416D5">
        <w:trPr>
          <w:cantSplit/>
        </w:trPr>
        <w:tc>
          <w:tcPr>
            <w:tcW w:w="1110" w:type="dxa"/>
            <w:tcBorders>
              <w:top w:val="nil"/>
              <w:bottom w:val="single" w:sz="4" w:space="0" w:color="A6A6A6" w:themeColor="background1" w:themeShade="A6"/>
            </w:tcBorders>
            <w:shd w:val="clear" w:color="auto" w:fill="auto"/>
            <w:noWrap/>
            <w:hideMark/>
          </w:tcPr>
          <w:p w14:paraId="1BC06B81" w14:textId="77777777" w:rsidR="00B00A10" w:rsidRPr="001869AD" w:rsidRDefault="00B00A10" w:rsidP="007416D5">
            <w:pPr>
              <w:pStyle w:val="TableText"/>
              <w:jc w:val="center"/>
              <w:rPr>
                <w:lang w:eastAsia="en-NZ"/>
              </w:rPr>
            </w:pPr>
          </w:p>
        </w:tc>
        <w:tc>
          <w:tcPr>
            <w:tcW w:w="1110" w:type="dxa"/>
            <w:tcBorders>
              <w:top w:val="nil"/>
              <w:bottom w:val="single" w:sz="4" w:space="0" w:color="A6A6A6" w:themeColor="background1" w:themeShade="A6"/>
            </w:tcBorders>
            <w:shd w:val="clear" w:color="auto" w:fill="auto"/>
            <w:noWrap/>
            <w:vAlign w:val="bottom"/>
          </w:tcPr>
          <w:p w14:paraId="3FE901A4" w14:textId="77777777" w:rsidR="00B00A10" w:rsidRPr="001869AD" w:rsidRDefault="00B00A10" w:rsidP="007416D5">
            <w:pPr>
              <w:pStyle w:val="TableText"/>
              <w:jc w:val="center"/>
              <w:rPr>
                <w:lang w:eastAsia="en-NZ"/>
              </w:rPr>
            </w:pPr>
            <w:r>
              <w:rPr>
                <w:lang w:eastAsia="en-NZ"/>
              </w:rPr>
              <w:t>5005</w:t>
            </w:r>
          </w:p>
        </w:tc>
        <w:tc>
          <w:tcPr>
            <w:tcW w:w="1111" w:type="dxa"/>
            <w:tcBorders>
              <w:top w:val="nil"/>
              <w:bottom w:val="single" w:sz="4" w:space="0" w:color="A6A6A6" w:themeColor="background1" w:themeShade="A6"/>
            </w:tcBorders>
            <w:shd w:val="clear" w:color="auto" w:fill="auto"/>
            <w:noWrap/>
            <w:vAlign w:val="bottom"/>
          </w:tcPr>
          <w:p w14:paraId="68F0B8E2" w14:textId="70791F24" w:rsidR="00B00A10" w:rsidRPr="001869AD" w:rsidRDefault="00B00A10" w:rsidP="007416D5">
            <w:pPr>
              <w:pStyle w:val="TableText"/>
              <w:jc w:val="center"/>
              <w:rPr>
                <w:lang w:eastAsia="en-NZ"/>
              </w:rPr>
            </w:pPr>
            <w:r>
              <w:rPr>
                <w:color w:val="000000"/>
                <w:lang w:eastAsia="en-NZ"/>
              </w:rPr>
              <w:t>05/07</w:t>
            </w:r>
            <w:r w:rsidR="00D76EE4">
              <w:rPr>
                <w:color w:val="000000"/>
                <w:lang w:eastAsia="en-NZ"/>
              </w:rPr>
              <w:t>/2023</w:t>
            </w:r>
            <w:r>
              <w:rPr>
                <w:color w:val="000000"/>
                <w:lang w:eastAsia="en-NZ"/>
              </w:rPr>
              <w:t> </w:t>
            </w:r>
          </w:p>
        </w:tc>
        <w:tc>
          <w:tcPr>
            <w:tcW w:w="700" w:type="dxa"/>
            <w:tcBorders>
              <w:top w:val="nil"/>
              <w:bottom w:val="single" w:sz="4" w:space="0" w:color="A6A6A6" w:themeColor="background1" w:themeShade="A6"/>
            </w:tcBorders>
            <w:shd w:val="clear" w:color="auto" w:fill="auto"/>
            <w:noWrap/>
            <w:vAlign w:val="bottom"/>
          </w:tcPr>
          <w:p w14:paraId="75F19ACD" w14:textId="77777777" w:rsidR="00B00A10" w:rsidRPr="001869AD" w:rsidRDefault="00B00A10" w:rsidP="007416D5">
            <w:pPr>
              <w:pStyle w:val="TableText"/>
              <w:jc w:val="center"/>
              <w:rPr>
                <w:lang w:eastAsia="en-NZ"/>
              </w:rPr>
            </w:pPr>
            <w:r>
              <w:rPr>
                <w:color w:val="000000"/>
                <w:lang w:eastAsia="en-NZ"/>
              </w:rPr>
              <w:t>7:00 </w:t>
            </w:r>
          </w:p>
        </w:tc>
        <w:tc>
          <w:tcPr>
            <w:tcW w:w="846" w:type="dxa"/>
            <w:tcBorders>
              <w:top w:val="nil"/>
              <w:bottom w:val="single" w:sz="4" w:space="0" w:color="A6A6A6" w:themeColor="background1" w:themeShade="A6"/>
            </w:tcBorders>
            <w:shd w:val="clear" w:color="auto" w:fill="auto"/>
            <w:noWrap/>
            <w:vAlign w:val="bottom"/>
          </w:tcPr>
          <w:p w14:paraId="50CCAF78" w14:textId="77777777" w:rsidR="00B00A10" w:rsidRPr="001869AD" w:rsidRDefault="00B00A10" w:rsidP="007416D5">
            <w:pPr>
              <w:pStyle w:val="TableText"/>
              <w:jc w:val="center"/>
              <w:rPr>
                <w:lang w:eastAsia="en-NZ"/>
              </w:rPr>
            </w:pPr>
            <w:r>
              <w:rPr>
                <w:color w:val="000000"/>
                <w:lang w:eastAsia="en-NZ"/>
              </w:rPr>
              <w:t>5000</w:t>
            </w:r>
          </w:p>
        </w:tc>
        <w:tc>
          <w:tcPr>
            <w:tcW w:w="1110" w:type="dxa"/>
            <w:tcBorders>
              <w:top w:val="nil"/>
              <w:bottom w:val="single" w:sz="4" w:space="0" w:color="A6A6A6" w:themeColor="background1" w:themeShade="A6"/>
            </w:tcBorders>
            <w:shd w:val="clear" w:color="auto" w:fill="auto"/>
            <w:noWrap/>
            <w:vAlign w:val="bottom"/>
          </w:tcPr>
          <w:p w14:paraId="57747851" w14:textId="77777777" w:rsidR="00B00A10" w:rsidRPr="001869AD" w:rsidRDefault="00B00A10" w:rsidP="007416D5">
            <w:pPr>
              <w:pStyle w:val="TableText"/>
              <w:jc w:val="center"/>
              <w:rPr>
                <w:lang w:eastAsia="en-NZ"/>
              </w:rPr>
            </w:pPr>
            <w:r>
              <w:rPr>
                <w:color w:val="000000"/>
                <w:lang w:eastAsia="en-NZ"/>
              </w:rPr>
              <w:t>Y </w:t>
            </w:r>
          </w:p>
        </w:tc>
        <w:tc>
          <w:tcPr>
            <w:tcW w:w="1110" w:type="dxa"/>
            <w:tcBorders>
              <w:top w:val="nil"/>
              <w:bottom w:val="single" w:sz="4" w:space="0" w:color="A6A6A6" w:themeColor="background1" w:themeShade="A6"/>
            </w:tcBorders>
            <w:shd w:val="clear" w:color="auto" w:fill="auto"/>
            <w:noWrap/>
            <w:vAlign w:val="bottom"/>
          </w:tcPr>
          <w:p w14:paraId="2A38A095" w14:textId="77777777" w:rsidR="00B00A10" w:rsidRPr="001869AD" w:rsidRDefault="00B00A10" w:rsidP="007416D5">
            <w:pPr>
              <w:pStyle w:val="TableText"/>
              <w:jc w:val="center"/>
              <w:rPr>
                <w:lang w:eastAsia="en-NZ"/>
              </w:rPr>
            </w:pPr>
            <w:r>
              <w:rPr>
                <w:color w:val="000000"/>
                <w:lang w:eastAsia="en-NZ"/>
              </w:rPr>
              <w:t>LLL0010 </w:t>
            </w:r>
          </w:p>
        </w:tc>
        <w:tc>
          <w:tcPr>
            <w:tcW w:w="1111" w:type="dxa"/>
            <w:tcBorders>
              <w:top w:val="nil"/>
              <w:bottom w:val="single" w:sz="4" w:space="0" w:color="A6A6A6" w:themeColor="background1" w:themeShade="A6"/>
            </w:tcBorders>
            <w:shd w:val="clear" w:color="auto" w:fill="auto"/>
            <w:noWrap/>
            <w:vAlign w:val="bottom"/>
          </w:tcPr>
          <w:p w14:paraId="59752FD8" w14:textId="77777777" w:rsidR="00B00A10" w:rsidRPr="001869AD" w:rsidRDefault="00B00A10" w:rsidP="007416D5">
            <w:pPr>
              <w:pStyle w:val="TableText"/>
              <w:jc w:val="center"/>
              <w:rPr>
                <w:lang w:eastAsia="en-NZ"/>
              </w:rPr>
            </w:pPr>
          </w:p>
        </w:tc>
        <w:tc>
          <w:tcPr>
            <w:tcW w:w="1110" w:type="dxa"/>
            <w:tcBorders>
              <w:top w:val="nil"/>
              <w:bottom w:val="single" w:sz="4" w:space="0" w:color="A6A6A6" w:themeColor="background1" w:themeShade="A6"/>
            </w:tcBorders>
            <w:shd w:val="clear" w:color="auto" w:fill="auto"/>
            <w:noWrap/>
            <w:vAlign w:val="bottom"/>
          </w:tcPr>
          <w:p w14:paraId="7FB968C0" w14:textId="77777777" w:rsidR="00B00A10" w:rsidRPr="001869AD" w:rsidRDefault="00B00A10" w:rsidP="007416D5">
            <w:pPr>
              <w:pStyle w:val="TableText"/>
              <w:jc w:val="center"/>
              <w:rPr>
                <w:lang w:eastAsia="en-NZ"/>
              </w:rPr>
            </w:pPr>
          </w:p>
        </w:tc>
        <w:tc>
          <w:tcPr>
            <w:tcW w:w="922" w:type="dxa"/>
            <w:tcBorders>
              <w:top w:val="nil"/>
              <w:bottom w:val="single" w:sz="4" w:space="0" w:color="A6A6A6" w:themeColor="background1" w:themeShade="A6"/>
            </w:tcBorders>
            <w:shd w:val="clear" w:color="auto" w:fill="auto"/>
            <w:noWrap/>
            <w:vAlign w:val="bottom"/>
          </w:tcPr>
          <w:p w14:paraId="06F4948D" w14:textId="77777777" w:rsidR="00B00A10" w:rsidRPr="001869AD" w:rsidRDefault="00B00A10" w:rsidP="007416D5">
            <w:pPr>
              <w:pStyle w:val="TableText"/>
              <w:jc w:val="center"/>
              <w:rPr>
                <w:lang w:eastAsia="en-NZ"/>
              </w:rPr>
            </w:pPr>
            <w:r>
              <w:rPr>
                <w:lang w:eastAsia="en-NZ"/>
              </w:rPr>
              <w:t>1</w:t>
            </w:r>
          </w:p>
        </w:tc>
        <w:tc>
          <w:tcPr>
            <w:tcW w:w="1299" w:type="dxa"/>
            <w:tcBorders>
              <w:top w:val="nil"/>
              <w:bottom w:val="single" w:sz="4" w:space="0" w:color="A6A6A6" w:themeColor="background1" w:themeShade="A6"/>
            </w:tcBorders>
            <w:shd w:val="clear" w:color="auto" w:fill="auto"/>
            <w:noWrap/>
            <w:vAlign w:val="bottom"/>
          </w:tcPr>
          <w:p w14:paraId="6FF39001" w14:textId="77777777" w:rsidR="00B00A10" w:rsidRPr="001869AD" w:rsidRDefault="00B00A10" w:rsidP="007416D5">
            <w:pPr>
              <w:pStyle w:val="TableText"/>
              <w:jc w:val="center"/>
              <w:rPr>
                <w:lang w:eastAsia="en-NZ"/>
              </w:rPr>
            </w:pPr>
            <w:r>
              <w:rPr>
                <w:color w:val="000000"/>
                <w:lang w:eastAsia="en-NZ"/>
              </w:rPr>
              <w:t>350000</w:t>
            </w:r>
          </w:p>
        </w:tc>
        <w:tc>
          <w:tcPr>
            <w:tcW w:w="1111" w:type="dxa"/>
            <w:tcBorders>
              <w:top w:val="nil"/>
              <w:bottom w:val="single" w:sz="4" w:space="0" w:color="A6A6A6" w:themeColor="background1" w:themeShade="A6"/>
            </w:tcBorders>
            <w:shd w:val="clear" w:color="auto" w:fill="auto"/>
            <w:noWrap/>
            <w:vAlign w:val="bottom"/>
          </w:tcPr>
          <w:p w14:paraId="6DE86BB3" w14:textId="77777777" w:rsidR="00B00A10" w:rsidRPr="001869AD" w:rsidRDefault="00B00A10" w:rsidP="007416D5">
            <w:pPr>
              <w:pStyle w:val="TableText"/>
              <w:jc w:val="center"/>
              <w:rPr>
                <w:lang w:eastAsia="en-NZ"/>
              </w:rPr>
            </w:pPr>
          </w:p>
        </w:tc>
        <w:tc>
          <w:tcPr>
            <w:tcW w:w="1276" w:type="dxa"/>
            <w:tcBorders>
              <w:top w:val="nil"/>
              <w:bottom w:val="single" w:sz="4" w:space="0" w:color="A6A6A6" w:themeColor="background1" w:themeShade="A6"/>
            </w:tcBorders>
            <w:shd w:val="clear" w:color="auto" w:fill="auto"/>
            <w:noWrap/>
            <w:vAlign w:val="bottom"/>
          </w:tcPr>
          <w:p w14:paraId="08789D41" w14:textId="77777777" w:rsidR="00B00A10" w:rsidRPr="00632967" w:rsidRDefault="00B00A10" w:rsidP="007416D5">
            <w:pPr>
              <w:pStyle w:val="TableText"/>
              <w:jc w:val="center"/>
              <w:rPr>
                <w:lang w:eastAsia="en-NZ"/>
              </w:rPr>
            </w:pPr>
          </w:p>
        </w:tc>
        <w:tc>
          <w:tcPr>
            <w:tcW w:w="1276" w:type="dxa"/>
            <w:tcBorders>
              <w:top w:val="nil"/>
              <w:bottom w:val="single" w:sz="4" w:space="0" w:color="A6A6A6" w:themeColor="background1" w:themeShade="A6"/>
            </w:tcBorders>
          </w:tcPr>
          <w:p w14:paraId="16357765" w14:textId="77777777" w:rsidR="00B00A10" w:rsidRPr="00632967" w:rsidRDefault="00B00A10" w:rsidP="007416D5">
            <w:pPr>
              <w:pStyle w:val="TableText"/>
              <w:jc w:val="center"/>
              <w:rPr>
                <w:lang w:eastAsia="en-NZ"/>
              </w:rPr>
            </w:pPr>
            <w:r>
              <w:rPr>
                <w:lang w:eastAsia="en-NZ"/>
              </w:rPr>
              <w:t>2</w:t>
            </w:r>
          </w:p>
        </w:tc>
      </w:tr>
      <w:tr w:rsidR="00B00A10" w:rsidRPr="001869AD" w14:paraId="6380CDED" w14:textId="77777777" w:rsidTr="007416D5">
        <w:trPr>
          <w:cantSplit/>
        </w:trPr>
        <w:tc>
          <w:tcPr>
            <w:tcW w:w="1110" w:type="dxa"/>
            <w:tcBorders>
              <w:top w:val="single" w:sz="4" w:space="0" w:color="A6A6A6" w:themeColor="background1" w:themeShade="A6"/>
              <w:bottom w:val="single" w:sz="4" w:space="0" w:color="A6A6A6" w:themeColor="background1" w:themeShade="A6"/>
            </w:tcBorders>
            <w:shd w:val="clear" w:color="auto" w:fill="auto"/>
            <w:noWrap/>
          </w:tcPr>
          <w:p w14:paraId="49367FDE" w14:textId="77777777" w:rsidR="00B00A10" w:rsidRPr="001869AD" w:rsidRDefault="00B00A10" w:rsidP="007416D5">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4AD44EC0" w14:textId="77777777" w:rsidR="00B00A10" w:rsidRPr="001869AD" w:rsidRDefault="00B00A10" w:rsidP="007416D5">
            <w:pPr>
              <w:pStyle w:val="TableText"/>
              <w:jc w:val="center"/>
              <w:rPr>
                <w:lang w:eastAsia="en-NZ"/>
              </w:rPr>
            </w:pPr>
            <w:r>
              <w:rPr>
                <w:lang w:eastAsia="en-NZ"/>
              </w:rPr>
              <w:t>5005</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4DDDF331" w14:textId="71AC8C68" w:rsidR="00B00A10" w:rsidRPr="001869AD" w:rsidRDefault="00B00A10" w:rsidP="007416D5">
            <w:pPr>
              <w:pStyle w:val="TableText"/>
              <w:jc w:val="center"/>
              <w:rPr>
                <w:lang w:eastAsia="en-NZ"/>
              </w:rPr>
            </w:pPr>
            <w:r>
              <w:rPr>
                <w:color w:val="000000"/>
                <w:lang w:eastAsia="en-NZ"/>
              </w:rPr>
              <w:t>05/07</w:t>
            </w:r>
            <w:r w:rsidR="00D76EE4">
              <w:rPr>
                <w:color w:val="000000"/>
                <w:lang w:eastAsia="en-NZ"/>
              </w:rPr>
              <w:t>/2023</w:t>
            </w:r>
            <w:r>
              <w:rPr>
                <w:color w:val="000000"/>
                <w:lang w:eastAsia="en-NZ"/>
              </w:rPr>
              <w:t> </w:t>
            </w:r>
          </w:p>
        </w:tc>
        <w:tc>
          <w:tcPr>
            <w:tcW w:w="700" w:type="dxa"/>
            <w:tcBorders>
              <w:top w:val="single" w:sz="4" w:space="0" w:color="A6A6A6" w:themeColor="background1" w:themeShade="A6"/>
              <w:bottom w:val="single" w:sz="4" w:space="0" w:color="A6A6A6" w:themeColor="background1" w:themeShade="A6"/>
            </w:tcBorders>
            <w:shd w:val="clear" w:color="auto" w:fill="auto"/>
            <w:noWrap/>
            <w:vAlign w:val="bottom"/>
          </w:tcPr>
          <w:p w14:paraId="56C777AA" w14:textId="77777777" w:rsidR="00B00A10" w:rsidRPr="001869AD" w:rsidRDefault="00B00A10" w:rsidP="007416D5">
            <w:pPr>
              <w:pStyle w:val="TableText"/>
              <w:jc w:val="center"/>
              <w:rPr>
                <w:lang w:eastAsia="en-NZ"/>
              </w:rPr>
            </w:pPr>
            <w:r>
              <w:rPr>
                <w:color w:val="000000"/>
                <w:lang w:eastAsia="en-NZ"/>
              </w:rPr>
              <w:t>8:30 </w:t>
            </w:r>
          </w:p>
        </w:tc>
        <w:tc>
          <w:tcPr>
            <w:tcW w:w="846" w:type="dxa"/>
            <w:tcBorders>
              <w:top w:val="single" w:sz="4" w:space="0" w:color="A6A6A6" w:themeColor="background1" w:themeShade="A6"/>
              <w:bottom w:val="single" w:sz="4" w:space="0" w:color="A6A6A6" w:themeColor="background1" w:themeShade="A6"/>
            </w:tcBorders>
            <w:shd w:val="clear" w:color="auto" w:fill="auto"/>
            <w:noWrap/>
            <w:vAlign w:val="bottom"/>
          </w:tcPr>
          <w:p w14:paraId="3D469EEF" w14:textId="77777777" w:rsidR="00B00A10" w:rsidRPr="001869AD" w:rsidRDefault="00B00A10" w:rsidP="007416D5">
            <w:pPr>
              <w:pStyle w:val="TableText"/>
              <w:jc w:val="center"/>
              <w:rPr>
                <w:lang w:eastAsia="en-NZ"/>
              </w:rPr>
            </w:pPr>
            <w:r>
              <w:rPr>
                <w:color w:val="000000"/>
                <w:lang w:eastAsia="en-NZ"/>
              </w:rPr>
              <w:t>5000</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594BF90F" w14:textId="77777777" w:rsidR="00B00A10" w:rsidRPr="001869AD" w:rsidRDefault="00B00A10" w:rsidP="007416D5">
            <w:pPr>
              <w:pStyle w:val="TableText"/>
              <w:jc w:val="center"/>
              <w:rPr>
                <w:lang w:eastAsia="en-NZ"/>
              </w:rPr>
            </w:pPr>
            <w:r>
              <w:rPr>
                <w:color w:val="000000"/>
                <w:lang w:eastAsia="en-NZ"/>
              </w:rPr>
              <w:t>N </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529EA42B" w14:textId="77777777" w:rsidR="00B00A10" w:rsidRPr="001869AD" w:rsidRDefault="00B00A10" w:rsidP="007416D5">
            <w:pPr>
              <w:pStyle w:val="TableText"/>
              <w:jc w:val="center"/>
              <w:rPr>
                <w:lang w:eastAsia="en-NZ"/>
              </w:rPr>
            </w:pPr>
            <w:r>
              <w:rPr>
                <w:color w:val="000000"/>
                <w:lang w:eastAsia="en-NZ"/>
              </w:rPr>
              <w:t>LLL0010 </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2B0CD8CB" w14:textId="77777777" w:rsidR="00B00A10" w:rsidRPr="001869AD" w:rsidRDefault="00B00A10" w:rsidP="007416D5">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26E5AF0D" w14:textId="77777777" w:rsidR="00B00A10" w:rsidRPr="001869AD" w:rsidRDefault="00B00A10" w:rsidP="007416D5">
            <w:pPr>
              <w:pStyle w:val="TableText"/>
              <w:jc w:val="center"/>
              <w:rPr>
                <w:lang w:eastAsia="en-NZ"/>
              </w:rPr>
            </w:pPr>
          </w:p>
        </w:tc>
        <w:tc>
          <w:tcPr>
            <w:tcW w:w="922" w:type="dxa"/>
            <w:tcBorders>
              <w:top w:val="single" w:sz="4" w:space="0" w:color="A6A6A6" w:themeColor="background1" w:themeShade="A6"/>
              <w:bottom w:val="single" w:sz="4" w:space="0" w:color="A6A6A6" w:themeColor="background1" w:themeShade="A6"/>
            </w:tcBorders>
            <w:shd w:val="clear" w:color="auto" w:fill="auto"/>
            <w:noWrap/>
            <w:vAlign w:val="bottom"/>
          </w:tcPr>
          <w:p w14:paraId="54794E41" w14:textId="77777777" w:rsidR="00B00A10" w:rsidRPr="001869AD" w:rsidRDefault="00B00A10" w:rsidP="007416D5">
            <w:pPr>
              <w:pStyle w:val="TableText"/>
              <w:jc w:val="center"/>
              <w:rPr>
                <w:lang w:eastAsia="en-NZ"/>
              </w:rPr>
            </w:pPr>
            <w:r>
              <w:rPr>
                <w:lang w:eastAsia="en-NZ"/>
              </w:rPr>
              <w:t>2</w:t>
            </w:r>
          </w:p>
        </w:tc>
        <w:tc>
          <w:tcPr>
            <w:tcW w:w="1299" w:type="dxa"/>
            <w:tcBorders>
              <w:top w:val="single" w:sz="4" w:space="0" w:color="A6A6A6" w:themeColor="background1" w:themeShade="A6"/>
              <w:bottom w:val="single" w:sz="4" w:space="0" w:color="A6A6A6" w:themeColor="background1" w:themeShade="A6"/>
            </w:tcBorders>
            <w:shd w:val="clear" w:color="auto" w:fill="auto"/>
            <w:noWrap/>
            <w:vAlign w:val="bottom"/>
          </w:tcPr>
          <w:p w14:paraId="4CBBE6DC" w14:textId="77777777" w:rsidR="00B00A10" w:rsidRPr="001869AD" w:rsidRDefault="00B00A10" w:rsidP="007416D5">
            <w:pPr>
              <w:pStyle w:val="TableText"/>
              <w:jc w:val="center"/>
              <w:rPr>
                <w:lang w:eastAsia="en-NZ"/>
              </w:rPr>
            </w:pPr>
            <w:r>
              <w:rPr>
                <w:color w:val="000000"/>
                <w:lang w:eastAsia="en-NZ"/>
              </w:rPr>
              <w:t>350000</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5F945831" w14:textId="77777777" w:rsidR="00B00A10" w:rsidRPr="001869AD" w:rsidRDefault="00B00A10" w:rsidP="007416D5">
            <w:pPr>
              <w:pStyle w:val="TableText"/>
              <w:jc w:val="center"/>
              <w:rPr>
                <w:lang w:eastAsia="en-NZ"/>
              </w:rPr>
            </w:pP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tcPr>
          <w:p w14:paraId="59083A93" w14:textId="77777777" w:rsidR="00B00A10" w:rsidRPr="00632967" w:rsidRDefault="00B00A10" w:rsidP="007416D5">
            <w:pPr>
              <w:pStyle w:val="TableText"/>
              <w:jc w:val="center"/>
              <w:rPr>
                <w:lang w:eastAsia="en-NZ"/>
              </w:rPr>
            </w:pPr>
          </w:p>
        </w:tc>
        <w:tc>
          <w:tcPr>
            <w:tcW w:w="1276" w:type="dxa"/>
            <w:tcBorders>
              <w:top w:val="single" w:sz="4" w:space="0" w:color="A6A6A6" w:themeColor="background1" w:themeShade="A6"/>
              <w:bottom w:val="single" w:sz="4" w:space="0" w:color="A6A6A6" w:themeColor="background1" w:themeShade="A6"/>
            </w:tcBorders>
          </w:tcPr>
          <w:p w14:paraId="2BBBED06" w14:textId="77777777" w:rsidR="00B00A10" w:rsidRPr="00632967" w:rsidRDefault="00B00A10" w:rsidP="007416D5">
            <w:pPr>
              <w:pStyle w:val="TableText"/>
              <w:jc w:val="center"/>
              <w:rPr>
                <w:lang w:eastAsia="en-NZ"/>
              </w:rPr>
            </w:pPr>
            <w:r>
              <w:rPr>
                <w:lang w:eastAsia="en-NZ"/>
              </w:rPr>
              <w:t>2</w:t>
            </w:r>
          </w:p>
        </w:tc>
      </w:tr>
      <w:tr w:rsidR="00B00A10" w:rsidRPr="001869AD" w14:paraId="417BA797" w14:textId="77777777" w:rsidTr="007416D5">
        <w:trPr>
          <w:cantSplit/>
        </w:trPr>
        <w:tc>
          <w:tcPr>
            <w:tcW w:w="1110" w:type="dxa"/>
            <w:tcBorders>
              <w:top w:val="single" w:sz="4" w:space="0" w:color="A6A6A6" w:themeColor="background1" w:themeShade="A6"/>
              <w:bottom w:val="single" w:sz="4" w:space="0" w:color="A6A6A6" w:themeColor="background1" w:themeShade="A6"/>
            </w:tcBorders>
            <w:shd w:val="clear" w:color="auto" w:fill="auto"/>
            <w:noWrap/>
          </w:tcPr>
          <w:p w14:paraId="5F68F9A0" w14:textId="77777777" w:rsidR="00B00A10" w:rsidRPr="001869AD" w:rsidRDefault="00B00A10" w:rsidP="007416D5">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593D6AFB" w14:textId="77777777" w:rsidR="00B00A10" w:rsidRDefault="00B00A10" w:rsidP="007416D5">
            <w:pPr>
              <w:pStyle w:val="TableText"/>
              <w:jc w:val="center"/>
              <w:rPr>
                <w:lang w:eastAsia="en-NZ"/>
              </w:rPr>
            </w:pPr>
            <w:r>
              <w:rPr>
                <w:lang w:eastAsia="en-NZ"/>
              </w:rPr>
              <w:t>5005</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243E02B1" w14:textId="03935404" w:rsidR="00B00A10" w:rsidRDefault="00B00A10" w:rsidP="007416D5">
            <w:pPr>
              <w:pStyle w:val="TableText"/>
              <w:jc w:val="center"/>
              <w:rPr>
                <w:lang w:eastAsia="en-NZ"/>
              </w:rPr>
            </w:pPr>
            <w:r>
              <w:rPr>
                <w:color w:val="000000"/>
                <w:lang w:eastAsia="en-NZ"/>
              </w:rPr>
              <w:t>05/07</w:t>
            </w:r>
            <w:r w:rsidR="00D76EE4">
              <w:rPr>
                <w:color w:val="000000"/>
                <w:lang w:eastAsia="en-NZ"/>
              </w:rPr>
              <w:t>/2023</w:t>
            </w:r>
            <w:r>
              <w:rPr>
                <w:color w:val="000000"/>
                <w:lang w:eastAsia="en-NZ"/>
              </w:rPr>
              <w:t> </w:t>
            </w:r>
          </w:p>
        </w:tc>
        <w:tc>
          <w:tcPr>
            <w:tcW w:w="700" w:type="dxa"/>
            <w:tcBorders>
              <w:top w:val="single" w:sz="4" w:space="0" w:color="A6A6A6" w:themeColor="background1" w:themeShade="A6"/>
              <w:bottom w:val="single" w:sz="4" w:space="0" w:color="A6A6A6" w:themeColor="background1" w:themeShade="A6"/>
            </w:tcBorders>
            <w:shd w:val="clear" w:color="auto" w:fill="auto"/>
            <w:noWrap/>
            <w:vAlign w:val="bottom"/>
          </w:tcPr>
          <w:p w14:paraId="79F9FC2A" w14:textId="77777777" w:rsidR="00B00A10" w:rsidRPr="001869AD" w:rsidRDefault="00B00A10" w:rsidP="007416D5">
            <w:pPr>
              <w:pStyle w:val="TableText"/>
              <w:jc w:val="center"/>
              <w:rPr>
                <w:lang w:eastAsia="en-NZ"/>
              </w:rPr>
            </w:pPr>
            <w:r>
              <w:rPr>
                <w:color w:val="000000"/>
                <w:lang w:eastAsia="en-NZ"/>
              </w:rPr>
              <w:t>11:00 </w:t>
            </w:r>
          </w:p>
        </w:tc>
        <w:tc>
          <w:tcPr>
            <w:tcW w:w="846" w:type="dxa"/>
            <w:tcBorders>
              <w:top w:val="single" w:sz="4" w:space="0" w:color="A6A6A6" w:themeColor="background1" w:themeShade="A6"/>
              <w:bottom w:val="single" w:sz="4" w:space="0" w:color="A6A6A6" w:themeColor="background1" w:themeShade="A6"/>
            </w:tcBorders>
            <w:shd w:val="clear" w:color="auto" w:fill="auto"/>
            <w:noWrap/>
            <w:vAlign w:val="bottom"/>
          </w:tcPr>
          <w:p w14:paraId="064BDC7C" w14:textId="77777777" w:rsidR="00B00A10" w:rsidRDefault="00B00A10" w:rsidP="007416D5">
            <w:pPr>
              <w:pStyle w:val="TableText"/>
              <w:jc w:val="center"/>
              <w:rPr>
                <w:lang w:eastAsia="en-NZ"/>
              </w:rPr>
            </w:pPr>
            <w:r>
              <w:rPr>
                <w:color w:val="000000"/>
                <w:lang w:eastAsia="en-NZ"/>
              </w:rPr>
              <w:t>5000</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27563307" w14:textId="77777777" w:rsidR="00B00A10" w:rsidRPr="001869AD" w:rsidRDefault="00B00A10" w:rsidP="007416D5">
            <w:pPr>
              <w:pStyle w:val="TableText"/>
              <w:jc w:val="center"/>
              <w:rPr>
                <w:lang w:eastAsia="en-NZ"/>
              </w:rPr>
            </w:pPr>
            <w:r>
              <w:rPr>
                <w:color w:val="000000"/>
                <w:lang w:eastAsia="en-NZ"/>
              </w:rPr>
              <w:t>N </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30F04CF0" w14:textId="51234811" w:rsidR="00B00A10" w:rsidRDefault="007F6E32" w:rsidP="007416D5">
            <w:pPr>
              <w:pStyle w:val="TableText"/>
              <w:jc w:val="center"/>
              <w:rPr>
                <w:lang w:eastAsia="en-NZ"/>
              </w:rPr>
            </w:pPr>
            <w:r>
              <w:rPr>
                <w:color w:val="000000"/>
                <w:lang w:eastAsia="en-NZ"/>
              </w:rPr>
              <w:t>LLL0010</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0DC47246" w14:textId="77777777" w:rsidR="00B00A10" w:rsidRPr="001869AD" w:rsidRDefault="00B00A10" w:rsidP="007416D5">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4460AE29" w14:textId="77777777" w:rsidR="00B00A10" w:rsidRPr="001869AD" w:rsidRDefault="00B00A10" w:rsidP="007416D5">
            <w:pPr>
              <w:pStyle w:val="TableText"/>
              <w:jc w:val="center"/>
              <w:rPr>
                <w:lang w:eastAsia="en-NZ"/>
              </w:rPr>
            </w:pPr>
          </w:p>
        </w:tc>
        <w:tc>
          <w:tcPr>
            <w:tcW w:w="922" w:type="dxa"/>
            <w:tcBorders>
              <w:top w:val="single" w:sz="4" w:space="0" w:color="A6A6A6" w:themeColor="background1" w:themeShade="A6"/>
              <w:bottom w:val="single" w:sz="4" w:space="0" w:color="A6A6A6" w:themeColor="background1" w:themeShade="A6"/>
            </w:tcBorders>
            <w:shd w:val="clear" w:color="auto" w:fill="auto"/>
            <w:noWrap/>
            <w:vAlign w:val="bottom"/>
          </w:tcPr>
          <w:p w14:paraId="4C0646B7" w14:textId="77777777" w:rsidR="00B00A10" w:rsidRPr="001869AD" w:rsidRDefault="00B00A10" w:rsidP="007416D5">
            <w:pPr>
              <w:pStyle w:val="TableText"/>
              <w:jc w:val="center"/>
              <w:rPr>
                <w:lang w:eastAsia="en-NZ"/>
              </w:rPr>
            </w:pPr>
            <w:r>
              <w:rPr>
                <w:lang w:eastAsia="en-NZ"/>
              </w:rPr>
              <w:t>3</w:t>
            </w:r>
          </w:p>
        </w:tc>
        <w:tc>
          <w:tcPr>
            <w:tcW w:w="1299" w:type="dxa"/>
            <w:tcBorders>
              <w:top w:val="single" w:sz="4" w:space="0" w:color="A6A6A6" w:themeColor="background1" w:themeShade="A6"/>
              <w:bottom w:val="single" w:sz="4" w:space="0" w:color="A6A6A6" w:themeColor="background1" w:themeShade="A6"/>
            </w:tcBorders>
            <w:shd w:val="clear" w:color="auto" w:fill="auto"/>
            <w:noWrap/>
            <w:vAlign w:val="bottom"/>
          </w:tcPr>
          <w:p w14:paraId="27D3C2EF" w14:textId="77777777" w:rsidR="00B00A10" w:rsidRDefault="00B00A10" w:rsidP="007416D5">
            <w:pPr>
              <w:pStyle w:val="TableText"/>
              <w:jc w:val="center"/>
              <w:rPr>
                <w:lang w:eastAsia="en-NZ"/>
              </w:rPr>
            </w:pPr>
            <w:r>
              <w:rPr>
                <w:color w:val="000000"/>
                <w:lang w:eastAsia="en-NZ"/>
              </w:rPr>
              <w:t>350000</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01EA063F" w14:textId="77777777" w:rsidR="00B00A10" w:rsidRDefault="00B00A10" w:rsidP="007416D5">
            <w:pPr>
              <w:pStyle w:val="TableText"/>
              <w:jc w:val="center"/>
              <w:rPr>
                <w:lang w:eastAsia="en-NZ"/>
              </w:rPr>
            </w:pP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tcPr>
          <w:p w14:paraId="09FE53F1" w14:textId="77777777" w:rsidR="00B00A10" w:rsidRDefault="00B00A10" w:rsidP="007416D5">
            <w:pPr>
              <w:pStyle w:val="TableText"/>
              <w:jc w:val="center"/>
              <w:rPr>
                <w:lang w:eastAsia="en-NZ"/>
              </w:rPr>
            </w:pPr>
          </w:p>
        </w:tc>
        <w:tc>
          <w:tcPr>
            <w:tcW w:w="1276" w:type="dxa"/>
            <w:tcBorders>
              <w:top w:val="single" w:sz="4" w:space="0" w:color="A6A6A6" w:themeColor="background1" w:themeShade="A6"/>
              <w:bottom w:val="single" w:sz="4" w:space="0" w:color="A6A6A6" w:themeColor="background1" w:themeShade="A6"/>
            </w:tcBorders>
          </w:tcPr>
          <w:p w14:paraId="7CE6E8BD" w14:textId="77777777" w:rsidR="00B00A10" w:rsidRDefault="00B00A10" w:rsidP="007416D5">
            <w:pPr>
              <w:pStyle w:val="TableText"/>
              <w:jc w:val="center"/>
              <w:rPr>
                <w:lang w:eastAsia="en-NZ"/>
              </w:rPr>
            </w:pPr>
            <w:r>
              <w:rPr>
                <w:lang w:eastAsia="en-NZ"/>
              </w:rPr>
              <w:t>2</w:t>
            </w:r>
          </w:p>
        </w:tc>
      </w:tr>
      <w:tr w:rsidR="00B00A10" w:rsidRPr="001869AD" w14:paraId="2EAB2C5A" w14:textId="77777777" w:rsidTr="007416D5">
        <w:trPr>
          <w:cantSplit/>
        </w:trPr>
        <w:tc>
          <w:tcPr>
            <w:tcW w:w="1110" w:type="dxa"/>
            <w:tcBorders>
              <w:top w:val="single" w:sz="4" w:space="0" w:color="A6A6A6" w:themeColor="background1" w:themeShade="A6"/>
              <w:bottom w:val="single" w:sz="4" w:space="0" w:color="A6A6A6" w:themeColor="background1" w:themeShade="A6"/>
            </w:tcBorders>
            <w:shd w:val="clear" w:color="auto" w:fill="auto"/>
            <w:noWrap/>
          </w:tcPr>
          <w:p w14:paraId="3FD93009" w14:textId="77777777" w:rsidR="00B00A10" w:rsidRPr="001869AD" w:rsidRDefault="00B00A10" w:rsidP="007416D5">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0A149D7E" w14:textId="77777777" w:rsidR="00B00A10" w:rsidRDefault="00B00A10" w:rsidP="007416D5">
            <w:pPr>
              <w:pStyle w:val="TableText"/>
              <w:jc w:val="center"/>
              <w:rPr>
                <w:lang w:eastAsia="en-NZ"/>
              </w:rPr>
            </w:pPr>
            <w:r>
              <w:rPr>
                <w:lang w:eastAsia="en-NZ"/>
              </w:rPr>
              <w:t>5005</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53EAA48B" w14:textId="460AD606" w:rsidR="00B00A10" w:rsidRDefault="00B00A10" w:rsidP="007416D5">
            <w:pPr>
              <w:pStyle w:val="TableText"/>
              <w:jc w:val="center"/>
              <w:rPr>
                <w:lang w:eastAsia="en-NZ"/>
              </w:rPr>
            </w:pPr>
            <w:r>
              <w:rPr>
                <w:color w:val="000000"/>
                <w:lang w:eastAsia="en-NZ"/>
              </w:rPr>
              <w:t>05/07</w:t>
            </w:r>
            <w:r w:rsidR="00D76EE4">
              <w:rPr>
                <w:color w:val="000000"/>
                <w:lang w:eastAsia="en-NZ"/>
              </w:rPr>
              <w:t>/2023</w:t>
            </w:r>
            <w:r>
              <w:rPr>
                <w:color w:val="000000"/>
                <w:lang w:eastAsia="en-NZ"/>
              </w:rPr>
              <w:t> </w:t>
            </w:r>
          </w:p>
        </w:tc>
        <w:tc>
          <w:tcPr>
            <w:tcW w:w="700" w:type="dxa"/>
            <w:tcBorders>
              <w:top w:val="single" w:sz="4" w:space="0" w:color="A6A6A6" w:themeColor="background1" w:themeShade="A6"/>
              <w:bottom w:val="single" w:sz="4" w:space="0" w:color="A6A6A6" w:themeColor="background1" w:themeShade="A6"/>
            </w:tcBorders>
            <w:shd w:val="clear" w:color="auto" w:fill="auto"/>
            <w:noWrap/>
            <w:vAlign w:val="bottom"/>
          </w:tcPr>
          <w:p w14:paraId="6BB7440E" w14:textId="77777777" w:rsidR="00B00A10" w:rsidRPr="001869AD" w:rsidRDefault="00B00A10" w:rsidP="007416D5">
            <w:pPr>
              <w:pStyle w:val="TableText"/>
              <w:jc w:val="center"/>
              <w:rPr>
                <w:lang w:eastAsia="en-NZ"/>
              </w:rPr>
            </w:pPr>
            <w:r>
              <w:rPr>
                <w:color w:val="000000"/>
                <w:lang w:eastAsia="en-NZ"/>
              </w:rPr>
              <w:t>12:30 </w:t>
            </w:r>
          </w:p>
        </w:tc>
        <w:tc>
          <w:tcPr>
            <w:tcW w:w="846" w:type="dxa"/>
            <w:tcBorders>
              <w:top w:val="single" w:sz="4" w:space="0" w:color="A6A6A6" w:themeColor="background1" w:themeShade="A6"/>
              <w:bottom w:val="single" w:sz="4" w:space="0" w:color="A6A6A6" w:themeColor="background1" w:themeShade="A6"/>
            </w:tcBorders>
            <w:shd w:val="clear" w:color="auto" w:fill="auto"/>
            <w:noWrap/>
            <w:vAlign w:val="bottom"/>
          </w:tcPr>
          <w:p w14:paraId="70BACBF0" w14:textId="77777777" w:rsidR="00B00A10" w:rsidRDefault="00B00A10" w:rsidP="007416D5">
            <w:pPr>
              <w:pStyle w:val="TableText"/>
              <w:jc w:val="center"/>
              <w:rPr>
                <w:lang w:eastAsia="en-NZ"/>
              </w:rPr>
            </w:pPr>
            <w:r>
              <w:rPr>
                <w:color w:val="000000"/>
                <w:lang w:eastAsia="en-NZ"/>
              </w:rPr>
              <w:t>5000</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492EA3F5" w14:textId="77777777" w:rsidR="00B00A10" w:rsidRPr="001869AD" w:rsidRDefault="00B00A10" w:rsidP="007416D5">
            <w:pPr>
              <w:pStyle w:val="TableText"/>
              <w:jc w:val="center"/>
              <w:rPr>
                <w:lang w:eastAsia="en-NZ"/>
              </w:rPr>
            </w:pPr>
            <w:r>
              <w:rPr>
                <w:color w:val="000000"/>
                <w:lang w:eastAsia="en-NZ"/>
              </w:rPr>
              <w:t>N </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1D54CBE4" w14:textId="0D6FE4EF" w:rsidR="00B00A10" w:rsidRDefault="007F6E32" w:rsidP="007416D5">
            <w:pPr>
              <w:pStyle w:val="TableText"/>
              <w:jc w:val="center"/>
              <w:rPr>
                <w:lang w:eastAsia="en-NZ"/>
              </w:rPr>
            </w:pPr>
            <w:r>
              <w:rPr>
                <w:color w:val="000000"/>
                <w:lang w:eastAsia="en-NZ"/>
              </w:rPr>
              <w:t>LLL0010</w:t>
            </w:r>
            <w:r w:rsidR="00B00A10">
              <w:rPr>
                <w:color w:val="000000"/>
                <w:lang w:eastAsia="en-NZ"/>
              </w:rPr>
              <w:t> </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591EB428" w14:textId="77777777" w:rsidR="00B00A10" w:rsidRPr="001869AD" w:rsidRDefault="00B00A10" w:rsidP="007416D5">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09F24391" w14:textId="77777777" w:rsidR="00B00A10" w:rsidRPr="001869AD" w:rsidRDefault="00B00A10" w:rsidP="007416D5">
            <w:pPr>
              <w:pStyle w:val="TableText"/>
              <w:jc w:val="center"/>
              <w:rPr>
                <w:lang w:eastAsia="en-NZ"/>
              </w:rPr>
            </w:pPr>
          </w:p>
        </w:tc>
        <w:tc>
          <w:tcPr>
            <w:tcW w:w="922" w:type="dxa"/>
            <w:tcBorders>
              <w:top w:val="single" w:sz="4" w:space="0" w:color="A6A6A6" w:themeColor="background1" w:themeShade="A6"/>
              <w:bottom w:val="single" w:sz="4" w:space="0" w:color="A6A6A6" w:themeColor="background1" w:themeShade="A6"/>
            </w:tcBorders>
            <w:shd w:val="clear" w:color="auto" w:fill="auto"/>
            <w:noWrap/>
            <w:vAlign w:val="bottom"/>
          </w:tcPr>
          <w:p w14:paraId="2E16CDC5" w14:textId="77777777" w:rsidR="00B00A10" w:rsidRPr="001869AD" w:rsidRDefault="00B00A10" w:rsidP="007416D5">
            <w:pPr>
              <w:pStyle w:val="TableText"/>
              <w:jc w:val="center"/>
              <w:rPr>
                <w:lang w:eastAsia="en-NZ"/>
              </w:rPr>
            </w:pPr>
            <w:r>
              <w:rPr>
                <w:lang w:eastAsia="en-NZ"/>
              </w:rPr>
              <w:t>4</w:t>
            </w:r>
          </w:p>
        </w:tc>
        <w:tc>
          <w:tcPr>
            <w:tcW w:w="1299" w:type="dxa"/>
            <w:tcBorders>
              <w:top w:val="single" w:sz="4" w:space="0" w:color="A6A6A6" w:themeColor="background1" w:themeShade="A6"/>
              <w:bottom w:val="single" w:sz="4" w:space="0" w:color="A6A6A6" w:themeColor="background1" w:themeShade="A6"/>
            </w:tcBorders>
            <w:shd w:val="clear" w:color="auto" w:fill="auto"/>
            <w:noWrap/>
            <w:vAlign w:val="bottom"/>
          </w:tcPr>
          <w:p w14:paraId="3BE0CBF8" w14:textId="77777777" w:rsidR="00B00A10" w:rsidRDefault="00B00A10" w:rsidP="007416D5">
            <w:pPr>
              <w:pStyle w:val="TableText"/>
              <w:jc w:val="center"/>
              <w:rPr>
                <w:lang w:eastAsia="en-NZ"/>
              </w:rPr>
            </w:pPr>
            <w:r>
              <w:rPr>
                <w:color w:val="000000"/>
                <w:lang w:eastAsia="en-NZ"/>
              </w:rPr>
              <w:t>350000</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39FDB4EC" w14:textId="77777777" w:rsidR="00B00A10" w:rsidRDefault="00B00A10" w:rsidP="007416D5">
            <w:pPr>
              <w:pStyle w:val="TableText"/>
              <w:jc w:val="center"/>
              <w:rPr>
                <w:lang w:eastAsia="en-NZ"/>
              </w:rPr>
            </w:pP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tcPr>
          <w:p w14:paraId="551294AE" w14:textId="77777777" w:rsidR="00B00A10" w:rsidRDefault="00B00A10" w:rsidP="007416D5">
            <w:pPr>
              <w:pStyle w:val="TableText"/>
              <w:jc w:val="center"/>
              <w:rPr>
                <w:lang w:eastAsia="en-NZ"/>
              </w:rPr>
            </w:pPr>
          </w:p>
        </w:tc>
        <w:tc>
          <w:tcPr>
            <w:tcW w:w="1276" w:type="dxa"/>
            <w:tcBorders>
              <w:top w:val="single" w:sz="4" w:space="0" w:color="A6A6A6" w:themeColor="background1" w:themeShade="A6"/>
              <w:bottom w:val="single" w:sz="4" w:space="0" w:color="A6A6A6" w:themeColor="background1" w:themeShade="A6"/>
            </w:tcBorders>
          </w:tcPr>
          <w:p w14:paraId="44DEB3F9" w14:textId="77777777" w:rsidR="00B00A10" w:rsidRDefault="00B00A10" w:rsidP="007416D5">
            <w:pPr>
              <w:pStyle w:val="TableText"/>
              <w:jc w:val="center"/>
              <w:rPr>
                <w:lang w:eastAsia="en-NZ"/>
              </w:rPr>
            </w:pPr>
            <w:r>
              <w:rPr>
                <w:lang w:eastAsia="en-NZ"/>
              </w:rPr>
              <w:t>2</w:t>
            </w:r>
          </w:p>
        </w:tc>
      </w:tr>
      <w:tr w:rsidR="00B00A10" w:rsidRPr="001869AD" w14:paraId="148EF4FD" w14:textId="77777777" w:rsidTr="007416D5">
        <w:trPr>
          <w:cantSplit/>
        </w:trPr>
        <w:tc>
          <w:tcPr>
            <w:tcW w:w="1110" w:type="dxa"/>
            <w:tcBorders>
              <w:top w:val="single" w:sz="4" w:space="0" w:color="A6A6A6" w:themeColor="background1" w:themeShade="A6"/>
              <w:bottom w:val="single" w:sz="4" w:space="0" w:color="A6A6A6" w:themeColor="background1" w:themeShade="A6"/>
            </w:tcBorders>
            <w:shd w:val="clear" w:color="auto" w:fill="auto"/>
            <w:noWrap/>
          </w:tcPr>
          <w:p w14:paraId="77D14AD0" w14:textId="77777777" w:rsidR="00B00A10" w:rsidRPr="001869AD" w:rsidRDefault="00B00A10" w:rsidP="007416D5">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333010C3" w14:textId="77777777" w:rsidR="00B00A10" w:rsidRDefault="00B00A10" w:rsidP="007416D5">
            <w:pPr>
              <w:pStyle w:val="TableText"/>
              <w:jc w:val="center"/>
              <w:rPr>
                <w:lang w:eastAsia="en-NZ"/>
              </w:rPr>
            </w:pPr>
            <w:r>
              <w:rPr>
                <w:lang w:eastAsia="en-NZ"/>
              </w:rPr>
              <w:t>5005</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55FFE4C7" w14:textId="28C18357" w:rsidR="00B00A10" w:rsidRDefault="00B00A10" w:rsidP="007416D5">
            <w:pPr>
              <w:pStyle w:val="TableText"/>
              <w:jc w:val="center"/>
              <w:rPr>
                <w:lang w:eastAsia="en-NZ"/>
              </w:rPr>
            </w:pPr>
            <w:r>
              <w:rPr>
                <w:color w:val="000000"/>
                <w:lang w:eastAsia="en-NZ"/>
              </w:rPr>
              <w:t>05/07</w:t>
            </w:r>
            <w:r w:rsidR="00D76EE4">
              <w:rPr>
                <w:color w:val="000000"/>
                <w:lang w:eastAsia="en-NZ"/>
              </w:rPr>
              <w:t>/2023</w:t>
            </w:r>
            <w:r>
              <w:rPr>
                <w:color w:val="000000"/>
                <w:lang w:eastAsia="en-NZ"/>
              </w:rPr>
              <w:t> </w:t>
            </w:r>
          </w:p>
        </w:tc>
        <w:tc>
          <w:tcPr>
            <w:tcW w:w="700" w:type="dxa"/>
            <w:tcBorders>
              <w:top w:val="single" w:sz="4" w:space="0" w:color="A6A6A6" w:themeColor="background1" w:themeShade="A6"/>
              <w:bottom w:val="single" w:sz="4" w:space="0" w:color="A6A6A6" w:themeColor="background1" w:themeShade="A6"/>
            </w:tcBorders>
            <w:shd w:val="clear" w:color="auto" w:fill="auto"/>
            <w:noWrap/>
            <w:vAlign w:val="bottom"/>
          </w:tcPr>
          <w:p w14:paraId="54F87B43" w14:textId="77777777" w:rsidR="00B00A10" w:rsidRPr="001869AD" w:rsidRDefault="00B00A10" w:rsidP="007416D5">
            <w:pPr>
              <w:pStyle w:val="TableText"/>
              <w:jc w:val="center"/>
              <w:rPr>
                <w:lang w:eastAsia="en-NZ"/>
              </w:rPr>
            </w:pPr>
            <w:r>
              <w:rPr>
                <w:color w:val="000000"/>
                <w:lang w:eastAsia="en-NZ"/>
              </w:rPr>
              <w:t>17:00 </w:t>
            </w:r>
          </w:p>
        </w:tc>
        <w:tc>
          <w:tcPr>
            <w:tcW w:w="846" w:type="dxa"/>
            <w:tcBorders>
              <w:top w:val="single" w:sz="4" w:space="0" w:color="A6A6A6" w:themeColor="background1" w:themeShade="A6"/>
              <w:bottom w:val="single" w:sz="4" w:space="0" w:color="A6A6A6" w:themeColor="background1" w:themeShade="A6"/>
            </w:tcBorders>
            <w:shd w:val="clear" w:color="auto" w:fill="auto"/>
            <w:noWrap/>
            <w:vAlign w:val="bottom"/>
          </w:tcPr>
          <w:p w14:paraId="5B9D926E" w14:textId="77777777" w:rsidR="00B00A10" w:rsidRDefault="00B00A10" w:rsidP="007416D5">
            <w:pPr>
              <w:pStyle w:val="TableText"/>
              <w:jc w:val="center"/>
              <w:rPr>
                <w:lang w:eastAsia="en-NZ"/>
              </w:rPr>
            </w:pPr>
            <w:r>
              <w:rPr>
                <w:color w:val="000000"/>
                <w:lang w:eastAsia="en-NZ"/>
              </w:rPr>
              <w:t>5000</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47075EAD" w14:textId="77777777" w:rsidR="00B00A10" w:rsidRPr="001869AD" w:rsidRDefault="00B00A10" w:rsidP="007416D5">
            <w:pPr>
              <w:pStyle w:val="TableText"/>
              <w:jc w:val="center"/>
              <w:rPr>
                <w:lang w:eastAsia="en-NZ"/>
              </w:rPr>
            </w:pPr>
            <w:r>
              <w:rPr>
                <w:color w:val="000000"/>
                <w:lang w:eastAsia="en-NZ"/>
              </w:rPr>
              <w:t>N </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00C7EF17" w14:textId="204DFE2A" w:rsidR="00B00A10" w:rsidRDefault="007F6E32" w:rsidP="007416D5">
            <w:pPr>
              <w:pStyle w:val="TableText"/>
              <w:jc w:val="center"/>
              <w:rPr>
                <w:lang w:eastAsia="en-NZ"/>
              </w:rPr>
            </w:pPr>
            <w:r>
              <w:rPr>
                <w:color w:val="000000"/>
                <w:lang w:eastAsia="en-NZ"/>
              </w:rPr>
              <w:t>LLL0010</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112BE979" w14:textId="77777777" w:rsidR="00B00A10" w:rsidRPr="001869AD" w:rsidRDefault="00B00A10" w:rsidP="007416D5">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5CA88F90" w14:textId="77777777" w:rsidR="00B00A10" w:rsidRPr="001869AD" w:rsidRDefault="00B00A10" w:rsidP="007416D5">
            <w:pPr>
              <w:pStyle w:val="TableText"/>
              <w:jc w:val="center"/>
              <w:rPr>
                <w:lang w:eastAsia="en-NZ"/>
              </w:rPr>
            </w:pPr>
          </w:p>
        </w:tc>
        <w:tc>
          <w:tcPr>
            <w:tcW w:w="922" w:type="dxa"/>
            <w:tcBorders>
              <w:top w:val="single" w:sz="4" w:space="0" w:color="A6A6A6" w:themeColor="background1" w:themeShade="A6"/>
              <w:bottom w:val="single" w:sz="4" w:space="0" w:color="A6A6A6" w:themeColor="background1" w:themeShade="A6"/>
            </w:tcBorders>
            <w:shd w:val="clear" w:color="auto" w:fill="auto"/>
            <w:noWrap/>
            <w:vAlign w:val="bottom"/>
          </w:tcPr>
          <w:p w14:paraId="49986D07" w14:textId="77777777" w:rsidR="00B00A10" w:rsidRPr="001869AD" w:rsidRDefault="00B00A10" w:rsidP="007416D5">
            <w:pPr>
              <w:pStyle w:val="TableText"/>
              <w:jc w:val="center"/>
              <w:rPr>
                <w:lang w:eastAsia="en-NZ"/>
              </w:rPr>
            </w:pPr>
            <w:r>
              <w:rPr>
                <w:lang w:eastAsia="en-NZ"/>
              </w:rPr>
              <w:t>5</w:t>
            </w:r>
          </w:p>
        </w:tc>
        <w:tc>
          <w:tcPr>
            <w:tcW w:w="1299" w:type="dxa"/>
            <w:tcBorders>
              <w:top w:val="single" w:sz="4" w:space="0" w:color="A6A6A6" w:themeColor="background1" w:themeShade="A6"/>
              <w:bottom w:val="single" w:sz="4" w:space="0" w:color="A6A6A6" w:themeColor="background1" w:themeShade="A6"/>
            </w:tcBorders>
            <w:shd w:val="clear" w:color="auto" w:fill="auto"/>
            <w:noWrap/>
            <w:vAlign w:val="bottom"/>
          </w:tcPr>
          <w:p w14:paraId="779B824D" w14:textId="77777777" w:rsidR="00B00A10" w:rsidRDefault="00B00A10" w:rsidP="007416D5">
            <w:pPr>
              <w:pStyle w:val="TableText"/>
              <w:jc w:val="center"/>
              <w:rPr>
                <w:lang w:eastAsia="en-NZ"/>
              </w:rPr>
            </w:pPr>
            <w:r>
              <w:rPr>
                <w:color w:val="000000"/>
                <w:lang w:eastAsia="en-NZ"/>
              </w:rPr>
              <w:t>350000</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23E2BF3B" w14:textId="77777777" w:rsidR="00B00A10" w:rsidRDefault="00B00A10" w:rsidP="007416D5">
            <w:pPr>
              <w:pStyle w:val="TableText"/>
              <w:jc w:val="center"/>
              <w:rPr>
                <w:lang w:eastAsia="en-NZ"/>
              </w:rPr>
            </w:pP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tcPr>
          <w:p w14:paraId="4CCF0CA1" w14:textId="77777777" w:rsidR="00B00A10" w:rsidRDefault="00B00A10" w:rsidP="007416D5">
            <w:pPr>
              <w:pStyle w:val="TableText"/>
              <w:jc w:val="center"/>
              <w:rPr>
                <w:lang w:eastAsia="en-NZ"/>
              </w:rPr>
            </w:pPr>
          </w:p>
        </w:tc>
        <w:tc>
          <w:tcPr>
            <w:tcW w:w="1276" w:type="dxa"/>
            <w:tcBorders>
              <w:top w:val="single" w:sz="4" w:space="0" w:color="A6A6A6" w:themeColor="background1" w:themeShade="A6"/>
              <w:bottom w:val="single" w:sz="4" w:space="0" w:color="A6A6A6" w:themeColor="background1" w:themeShade="A6"/>
            </w:tcBorders>
          </w:tcPr>
          <w:p w14:paraId="3E24604B" w14:textId="77777777" w:rsidR="00B00A10" w:rsidRDefault="00B00A10" w:rsidP="007416D5">
            <w:pPr>
              <w:pStyle w:val="TableText"/>
              <w:jc w:val="center"/>
              <w:rPr>
                <w:lang w:eastAsia="en-NZ"/>
              </w:rPr>
            </w:pPr>
            <w:r>
              <w:rPr>
                <w:lang w:eastAsia="en-NZ"/>
              </w:rPr>
              <w:t>2</w:t>
            </w:r>
          </w:p>
        </w:tc>
      </w:tr>
    </w:tbl>
    <w:p w14:paraId="4B595C49" w14:textId="77777777" w:rsidR="00B00A10" w:rsidRPr="00326155" w:rsidRDefault="00B00A10" w:rsidP="00B00A10">
      <w:pPr>
        <w:keepNext/>
        <w:spacing w:after="120"/>
      </w:pPr>
      <w:r w:rsidRPr="00912A88">
        <w:t xml:space="preserve">The Provider will receive the following </w:t>
      </w:r>
      <w:r>
        <w:t>pay</w:t>
      </w:r>
      <w:r w:rsidRPr="00912A88">
        <w:t>ment information in their claim response file:</w:t>
      </w:r>
    </w:p>
    <w:tbl>
      <w:tblPr>
        <w:tblW w:w="15252"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811"/>
        <w:gridCol w:w="811"/>
        <w:gridCol w:w="1582"/>
        <w:gridCol w:w="567"/>
        <w:gridCol w:w="708"/>
        <w:gridCol w:w="1134"/>
        <w:gridCol w:w="850"/>
        <w:gridCol w:w="709"/>
        <w:gridCol w:w="709"/>
        <w:gridCol w:w="850"/>
        <w:gridCol w:w="567"/>
        <w:gridCol w:w="709"/>
        <w:gridCol w:w="567"/>
        <w:gridCol w:w="709"/>
        <w:gridCol w:w="709"/>
        <w:gridCol w:w="708"/>
        <w:gridCol w:w="709"/>
        <w:gridCol w:w="709"/>
        <w:gridCol w:w="1134"/>
      </w:tblGrid>
      <w:tr w:rsidR="00B00A10" w:rsidRPr="00B91B22" w14:paraId="275DDD7E" w14:textId="77777777" w:rsidTr="007416D5">
        <w:trPr>
          <w:cantSplit/>
          <w:trHeight w:val="1559"/>
        </w:trPr>
        <w:tc>
          <w:tcPr>
            <w:tcW w:w="811" w:type="dxa"/>
            <w:shd w:val="clear" w:color="auto" w:fill="D9D9D9" w:themeFill="background1" w:themeFillShade="D9"/>
            <w:textDirection w:val="btLr"/>
            <w:vAlign w:val="center"/>
            <w:hideMark/>
          </w:tcPr>
          <w:p w14:paraId="3E363636" w14:textId="77777777" w:rsidR="00B00A10" w:rsidRPr="00B91B22" w:rsidRDefault="00B00A10" w:rsidP="007416D5">
            <w:pPr>
              <w:pStyle w:val="TableText"/>
              <w:jc w:val="center"/>
              <w:rPr>
                <w:b/>
                <w:lang w:eastAsia="en-NZ"/>
              </w:rPr>
            </w:pPr>
            <w:r w:rsidRPr="00B91B22">
              <w:rPr>
                <w:b/>
                <w:lang w:eastAsia="en-NZ"/>
              </w:rPr>
              <w:t>IBTPSO</w:t>
            </w:r>
          </w:p>
        </w:tc>
        <w:tc>
          <w:tcPr>
            <w:tcW w:w="811" w:type="dxa"/>
            <w:shd w:val="clear" w:color="auto" w:fill="D9D9D9" w:themeFill="background1" w:themeFillShade="D9"/>
            <w:textDirection w:val="btLr"/>
            <w:vAlign w:val="center"/>
            <w:hideMark/>
          </w:tcPr>
          <w:p w14:paraId="40CA795A" w14:textId="77777777" w:rsidR="00B00A10" w:rsidRPr="00B91B22" w:rsidRDefault="00B00A10" w:rsidP="007416D5">
            <w:pPr>
              <w:pStyle w:val="TableText"/>
              <w:ind w:left="113" w:right="113"/>
              <w:rPr>
                <w:b/>
                <w:lang w:eastAsia="en-NZ"/>
              </w:rPr>
            </w:pPr>
            <w:r w:rsidRPr="00B91B22">
              <w:rPr>
                <w:b/>
                <w:lang w:eastAsia="en-NZ"/>
              </w:rPr>
              <w:t>Employee</w:t>
            </w:r>
            <w:r>
              <w:rPr>
                <w:b/>
                <w:lang w:eastAsia="en-NZ"/>
              </w:rPr>
              <w:t xml:space="preserve"> </w:t>
            </w:r>
            <w:r w:rsidRPr="00B91B22">
              <w:rPr>
                <w:b/>
                <w:lang w:eastAsia="en-NZ"/>
              </w:rPr>
              <w:t>ID</w:t>
            </w:r>
          </w:p>
        </w:tc>
        <w:tc>
          <w:tcPr>
            <w:tcW w:w="1582" w:type="dxa"/>
            <w:shd w:val="clear" w:color="auto" w:fill="D9D9D9" w:themeFill="background1" w:themeFillShade="D9"/>
            <w:textDirection w:val="btLr"/>
            <w:vAlign w:val="center"/>
            <w:hideMark/>
          </w:tcPr>
          <w:p w14:paraId="329E5354" w14:textId="77777777" w:rsidR="00B00A10" w:rsidRPr="00B91B22" w:rsidRDefault="00B00A10" w:rsidP="007416D5">
            <w:pPr>
              <w:pStyle w:val="TableText"/>
              <w:ind w:left="113" w:right="113"/>
              <w:rPr>
                <w:b/>
                <w:lang w:eastAsia="en-NZ"/>
              </w:rPr>
            </w:pPr>
            <w:r w:rsidRPr="00B91B22">
              <w:rPr>
                <w:b/>
                <w:lang w:eastAsia="en-NZ"/>
              </w:rPr>
              <w:t>Visit</w:t>
            </w:r>
            <w:r>
              <w:rPr>
                <w:b/>
                <w:lang w:eastAsia="en-NZ"/>
              </w:rPr>
              <w:t xml:space="preserve"> d</w:t>
            </w:r>
            <w:r w:rsidRPr="00B91B22">
              <w:rPr>
                <w:b/>
                <w:lang w:eastAsia="en-NZ"/>
              </w:rPr>
              <w:t>ate</w:t>
            </w:r>
            <w:r>
              <w:rPr>
                <w:b/>
                <w:lang w:eastAsia="en-NZ"/>
              </w:rPr>
              <w:t xml:space="preserve"> t</w:t>
            </w:r>
            <w:r w:rsidRPr="00B91B22">
              <w:rPr>
                <w:b/>
                <w:lang w:eastAsia="en-NZ"/>
              </w:rPr>
              <w:t>ime</w:t>
            </w:r>
          </w:p>
        </w:tc>
        <w:tc>
          <w:tcPr>
            <w:tcW w:w="567" w:type="dxa"/>
            <w:shd w:val="clear" w:color="auto" w:fill="D9D9D9" w:themeFill="background1" w:themeFillShade="D9"/>
            <w:textDirection w:val="btLr"/>
            <w:vAlign w:val="center"/>
            <w:hideMark/>
          </w:tcPr>
          <w:p w14:paraId="7EEF8AFD" w14:textId="77777777" w:rsidR="00B00A10" w:rsidRPr="00B91B22" w:rsidRDefault="00B00A10" w:rsidP="007416D5">
            <w:pPr>
              <w:pStyle w:val="TableText"/>
              <w:ind w:left="113" w:right="113"/>
              <w:rPr>
                <w:b/>
                <w:lang w:eastAsia="en-NZ"/>
              </w:rPr>
            </w:pPr>
            <w:r w:rsidRPr="00B91B22">
              <w:rPr>
                <w:b/>
                <w:lang w:eastAsia="en-NZ"/>
              </w:rPr>
              <w:t>Post</w:t>
            </w:r>
            <w:r>
              <w:rPr>
                <w:b/>
                <w:lang w:eastAsia="en-NZ"/>
              </w:rPr>
              <w:t xml:space="preserve"> c</w:t>
            </w:r>
            <w:r w:rsidRPr="00B91B22">
              <w:rPr>
                <w:b/>
                <w:lang w:eastAsia="en-NZ"/>
              </w:rPr>
              <w:t>ode</w:t>
            </w:r>
          </w:p>
        </w:tc>
        <w:tc>
          <w:tcPr>
            <w:tcW w:w="708" w:type="dxa"/>
            <w:shd w:val="clear" w:color="auto" w:fill="D9D9D9" w:themeFill="background1" w:themeFillShade="D9"/>
            <w:textDirection w:val="btLr"/>
            <w:vAlign w:val="center"/>
            <w:hideMark/>
          </w:tcPr>
          <w:p w14:paraId="46B40512" w14:textId="77777777" w:rsidR="00B00A10" w:rsidRPr="00B91B22" w:rsidRDefault="00B00A10" w:rsidP="007416D5">
            <w:pPr>
              <w:pStyle w:val="TableText"/>
              <w:ind w:left="113" w:right="113"/>
              <w:rPr>
                <w:b/>
                <w:lang w:eastAsia="en-NZ"/>
              </w:rPr>
            </w:pPr>
            <w:r w:rsidRPr="00B91B22">
              <w:rPr>
                <w:b/>
                <w:lang w:eastAsia="en-NZ"/>
              </w:rPr>
              <w:t>First</w:t>
            </w:r>
            <w:r>
              <w:rPr>
                <w:b/>
                <w:lang w:eastAsia="en-NZ"/>
              </w:rPr>
              <w:t xml:space="preserve"> v</w:t>
            </w:r>
            <w:r w:rsidRPr="00B91B22">
              <w:rPr>
                <w:b/>
                <w:lang w:eastAsia="en-NZ"/>
              </w:rPr>
              <w:t>isit</w:t>
            </w:r>
          </w:p>
        </w:tc>
        <w:tc>
          <w:tcPr>
            <w:tcW w:w="1134" w:type="dxa"/>
            <w:shd w:val="clear" w:color="auto" w:fill="D9D9D9" w:themeFill="background1" w:themeFillShade="D9"/>
            <w:textDirection w:val="btLr"/>
            <w:vAlign w:val="center"/>
            <w:hideMark/>
          </w:tcPr>
          <w:p w14:paraId="03335271" w14:textId="77777777" w:rsidR="00B00A10" w:rsidRPr="00B91B22" w:rsidRDefault="00B00A10" w:rsidP="007416D5">
            <w:pPr>
              <w:pStyle w:val="TableText"/>
              <w:ind w:left="113" w:right="113"/>
              <w:rPr>
                <w:b/>
                <w:lang w:eastAsia="en-NZ"/>
              </w:rPr>
            </w:pPr>
            <w:r w:rsidRPr="00B91B22">
              <w:rPr>
                <w:b/>
                <w:lang w:eastAsia="en-NZ"/>
              </w:rPr>
              <w:t>Person</w:t>
            </w:r>
            <w:r>
              <w:rPr>
                <w:b/>
                <w:lang w:eastAsia="en-NZ"/>
              </w:rPr>
              <w:t xml:space="preserve"> </w:t>
            </w:r>
            <w:r w:rsidRPr="00B91B22">
              <w:rPr>
                <w:b/>
                <w:lang w:eastAsia="en-NZ"/>
              </w:rPr>
              <w:t>NHI</w:t>
            </w:r>
          </w:p>
        </w:tc>
        <w:tc>
          <w:tcPr>
            <w:tcW w:w="850" w:type="dxa"/>
            <w:shd w:val="clear" w:color="auto" w:fill="D9D9D9" w:themeFill="background1" w:themeFillShade="D9"/>
            <w:textDirection w:val="btLr"/>
            <w:vAlign w:val="center"/>
            <w:hideMark/>
          </w:tcPr>
          <w:p w14:paraId="62EE76CA" w14:textId="77777777" w:rsidR="00B00A10" w:rsidRPr="00B91B22" w:rsidRDefault="00B00A10" w:rsidP="007416D5">
            <w:pPr>
              <w:pStyle w:val="TableText"/>
              <w:ind w:left="113" w:right="113"/>
              <w:rPr>
                <w:b/>
                <w:lang w:eastAsia="en-NZ"/>
              </w:rPr>
            </w:pPr>
            <w:r w:rsidRPr="00B91B22">
              <w:rPr>
                <w:b/>
                <w:lang w:eastAsia="en-NZ"/>
              </w:rPr>
              <w:t>Funder</w:t>
            </w:r>
          </w:p>
        </w:tc>
        <w:tc>
          <w:tcPr>
            <w:tcW w:w="709" w:type="dxa"/>
            <w:shd w:val="clear" w:color="auto" w:fill="D9D9D9" w:themeFill="background1" w:themeFillShade="D9"/>
            <w:textDirection w:val="btLr"/>
            <w:vAlign w:val="center"/>
            <w:hideMark/>
          </w:tcPr>
          <w:p w14:paraId="715016FF" w14:textId="77777777" w:rsidR="00B00A10" w:rsidRPr="00B91B22" w:rsidRDefault="00B00A10" w:rsidP="007416D5">
            <w:pPr>
              <w:pStyle w:val="TableText"/>
              <w:ind w:left="113" w:right="113"/>
              <w:rPr>
                <w:b/>
                <w:lang w:eastAsia="en-NZ"/>
              </w:rPr>
            </w:pPr>
            <w:r w:rsidRPr="00B91B22">
              <w:rPr>
                <w:b/>
                <w:lang w:eastAsia="en-NZ"/>
              </w:rPr>
              <w:t>FFS/</w:t>
            </w:r>
            <w:r>
              <w:rPr>
                <w:b/>
                <w:lang w:eastAsia="en-NZ"/>
              </w:rPr>
              <w:t>b</w:t>
            </w:r>
            <w:r w:rsidRPr="00B91B22">
              <w:rPr>
                <w:b/>
                <w:lang w:eastAsia="en-NZ"/>
              </w:rPr>
              <w:t>ulk</w:t>
            </w:r>
          </w:p>
        </w:tc>
        <w:tc>
          <w:tcPr>
            <w:tcW w:w="709" w:type="dxa"/>
            <w:shd w:val="clear" w:color="auto" w:fill="D9D9D9" w:themeFill="background1" w:themeFillShade="D9"/>
            <w:textDirection w:val="btLr"/>
            <w:vAlign w:val="center"/>
            <w:hideMark/>
          </w:tcPr>
          <w:p w14:paraId="288F2FE5" w14:textId="77777777" w:rsidR="00B00A10" w:rsidRPr="00B91B22" w:rsidRDefault="00B00A10" w:rsidP="007416D5">
            <w:pPr>
              <w:pStyle w:val="TableText"/>
              <w:ind w:left="113" w:right="113"/>
              <w:rPr>
                <w:b/>
                <w:lang w:eastAsia="en-NZ"/>
              </w:rPr>
            </w:pPr>
            <w:r w:rsidRPr="00B91B22">
              <w:rPr>
                <w:b/>
                <w:lang w:eastAsia="en-NZ"/>
              </w:rPr>
              <w:t>Record</w:t>
            </w:r>
            <w:r>
              <w:rPr>
                <w:b/>
                <w:lang w:eastAsia="en-NZ"/>
              </w:rPr>
              <w:t xml:space="preserve"> </w:t>
            </w:r>
            <w:r w:rsidRPr="00B91B22">
              <w:rPr>
                <w:b/>
                <w:lang w:eastAsia="en-NZ"/>
              </w:rPr>
              <w:t>ID</w:t>
            </w:r>
          </w:p>
        </w:tc>
        <w:tc>
          <w:tcPr>
            <w:tcW w:w="850" w:type="dxa"/>
            <w:shd w:val="clear" w:color="auto" w:fill="D9D9D9" w:themeFill="background1" w:themeFillShade="D9"/>
            <w:textDirection w:val="btLr"/>
            <w:vAlign w:val="center"/>
            <w:hideMark/>
          </w:tcPr>
          <w:p w14:paraId="182D3664" w14:textId="77777777" w:rsidR="00B00A10" w:rsidRPr="00B91B22" w:rsidRDefault="00B00A10" w:rsidP="007416D5">
            <w:pPr>
              <w:pStyle w:val="TableText"/>
              <w:ind w:left="113" w:right="113"/>
              <w:rPr>
                <w:b/>
                <w:lang w:eastAsia="en-NZ"/>
              </w:rPr>
            </w:pPr>
            <w:r w:rsidRPr="00B91B22">
              <w:rPr>
                <w:b/>
                <w:lang w:eastAsia="en-NZ"/>
              </w:rPr>
              <w:t xml:space="preserve">Agreement </w:t>
            </w:r>
            <w:r>
              <w:rPr>
                <w:b/>
                <w:lang w:eastAsia="en-NZ"/>
              </w:rPr>
              <w:t>n</w:t>
            </w:r>
            <w:r w:rsidRPr="00B91B22">
              <w:rPr>
                <w:b/>
                <w:lang w:eastAsia="en-NZ"/>
              </w:rPr>
              <w:t>umber</w:t>
            </w:r>
          </w:p>
        </w:tc>
        <w:tc>
          <w:tcPr>
            <w:tcW w:w="567" w:type="dxa"/>
            <w:shd w:val="clear" w:color="auto" w:fill="D9D9D9" w:themeFill="background1" w:themeFillShade="D9"/>
            <w:textDirection w:val="btLr"/>
            <w:vAlign w:val="center"/>
            <w:hideMark/>
          </w:tcPr>
          <w:p w14:paraId="198C57C6" w14:textId="77777777" w:rsidR="00B00A10" w:rsidRPr="00B91B22" w:rsidRDefault="00B00A10" w:rsidP="007416D5">
            <w:pPr>
              <w:pStyle w:val="TableText"/>
              <w:ind w:left="113" w:right="113"/>
              <w:rPr>
                <w:b/>
                <w:lang w:eastAsia="en-NZ"/>
              </w:rPr>
            </w:pPr>
            <w:proofErr w:type="spellStart"/>
            <w:r w:rsidRPr="00B91B22">
              <w:rPr>
                <w:b/>
                <w:lang w:eastAsia="en-NZ"/>
              </w:rPr>
              <w:t>Excep</w:t>
            </w:r>
            <w:proofErr w:type="spellEnd"/>
            <w:r w:rsidRPr="00B91B22">
              <w:rPr>
                <w:b/>
                <w:lang w:eastAsia="en-NZ"/>
              </w:rPr>
              <w:t xml:space="preserve"> </w:t>
            </w:r>
            <w:r>
              <w:rPr>
                <w:b/>
                <w:lang w:eastAsia="en-NZ"/>
              </w:rPr>
              <w:t>t</w:t>
            </w:r>
            <w:r w:rsidRPr="00B91B22">
              <w:rPr>
                <w:b/>
                <w:lang w:eastAsia="en-NZ"/>
              </w:rPr>
              <w:t>ravel</w:t>
            </w:r>
            <w:r>
              <w:rPr>
                <w:b/>
                <w:lang w:eastAsia="en-NZ"/>
              </w:rPr>
              <w:t xml:space="preserve"> t</w:t>
            </w:r>
            <w:r w:rsidRPr="00B91B22">
              <w:rPr>
                <w:b/>
                <w:lang w:eastAsia="en-NZ"/>
              </w:rPr>
              <w:t>ime</w:t>
            </w:r>
          </w:p>
        </w:tc>
        <w:tc>
          <w:tcPr>
            <w:tcW w:w="709" w:type="dxa"/>
            <w:shd w:val="clear" w:color="auto" w:fill="D9D9D9" w:themeFill="background1" w:themeFillShade="D9"/>
            <w:textDirection w:val="btLr"/>
            <w:vAlign w:val="center"/>
            <w:hideMark/>
          </w:tcPr>
          <w:p w14:paraId="380FF84F" w14:textId="77777777" w:rsidR="00B00A10" w:rsidRPr="00B91B22" w:rsidRDefault="00B00A10" w:rsidP="007416D5">
            <w:pPr>
              <w:pStyle w:val="TableText"/>
              <w:ind w:left="113" w:right="113"/>
              <w:rPr>
                <w:b/>
                <w:lang w:eastAsia="en-NZ"/>
              </w:rPr>
            </w:pPr>
            <w:proofErr w:type="spellStart"/>
            <w:r w:rsidRPr="00B91B22">
              <w:rPr>
                <w:b/>
                <w:lang w:eastAsia="en-NZ"/>
              </w:rPr>
              <w:t>Excep</w:t>
            </w:r>
            <w:proofErr w:type="spellEnd"/>
            <w:r w:rsidRPr="00B91B22">
              <w:rPr>
                <w:b/>
                <w:lang w:eastAsia="en-NZ"/>
              </w:rPr>
              <w:t xml:space="preserve"> </w:t>
            </w:r>
            <w:r>
              <w:rPr>
                <w:b/>
                <w:lang w:eastAsia="en-NZ"/>
              </w:rPr>
              <w:t>t</w:t>
            </w:r>
            <w:r w:rsidRPr="00B91B22">
              <w:rPr>
                <w:b/>
                <w:lang w:eastAsia="en-NZ"/>
              </w:rPr>
              <w:t xml:space="preserve">ravel </w:t>
            </w:r>
            <w:r>
              <w:rPr>
                <w:b/>
                <w:lang w:eastAsia="en-NZ"/>
              </w:rPr>
              <w:t>d</w:t>
            </w:r>
            <w:r w:rsidRPr="00B91B22">
              <w:rPr>
                <w:b/>
                <w:lang w:eastAsia="en-NZ"/>
              </w:rPr>
              <w:t>istance</w:t>
            </w:r>
          </w:p>
        </w:tc>
        <w:tc>
          <w:tcPr>
            <w:tcW w:w="567" w:type="dxa"/>
            <w:shd w:val="clear" w:color="auto" w:fill="D9D9D9" w:themeFill="background1" w:themeFillShade="D9"/>
            <w:textDirection w:val="btLr"/>
          </w:tcPr>
          <w:p w14:paraId="57B5BD13" w14:textId="77777777" w:rsidR="00B00A10" w:rsidRPr="00B91B22" w:rsidRDefault="00B00A10" w:rsidP="007416D5">
            <w:pPr>
              <w:pStyle w:val="TableText"/>
              <w:ind w:left="113" w:right="113"/>
              <w:rPr>
                <w:b/>
                <w:lang w:eastAsia="en-NZ"/>
              </w:rPr>
            </w:pPr>
            <w:r w:rsidRPr="00EA0694">
              <w:rPr>
                <w:b/>
                <w:lang w:eastAsia="en-NZ"/>
              </w:rPr>
              <w:t>Cancelled Appt GST ex</w:t>
            </w:r>
          </w:p>
        </w:tc>
        <w:tc>
          <w:tcPr>
            <w:tcW w:w="709" w:type="dxa"/>
            <w:shd w:val="clear" w:color="auto" w:fill="D9D9D9" w:themeFill="background1" w:themeFillShade="D9"/>
            <w:textDirection w:val="btLr"/>
            <w:vAlign w:val="center"/>
            <w:hideMark/>
          </w:tcPr>
          <w:p w14:paraId="72235B97" w14:textId="77777777" w:rsidR="00B00A10" w:rsidRPr="00B91B22" w:rsidRDefault="00B00A10" w:rsidP="007416D5">
            <w:pPr>
              <w:pStyle w:val="TableText"/>
              <w:ind w:left="113" w:right="113"/>
              <w:rPr>
                <w:b/>
                <w:lang w:eastAsia="en-NZ"/>
              </w:rPr>
            </w:pPr>
            <w:r w:rsidRPr="00B91B22">
              <w:rPr>
                <w:b/>
                <w:lang w:eastAsia="en-NZ"/>
              </w:rPr>
              <w:t>Band</w:t>
            </w:r>
            <w:r>
              <w:rPr>
                <w:b/>
                <w:lang w:eastAsia="en-NZ"/>
              </w:rPr>
              <w:t xml:space="preserve"> t</w:t>
            </w:r>
            <w:r w:rsidRPr="00B91B22">
              <w:rPr>
                <w:b/>
                <w:lang w:eastAsia="en-NZ"/>
              </w:rPr>
              <w:t>ime GST</w:t>
            </w:r>
            <w:r>
              <w:rPr>
                <w:b/>
                <w:lang w:eastAsia="en-NZ"/>
              </w:rPr>
              <w:t> </w:t>
            </w:r>
            <w:proofErr w:type="spellStart"/>
            <w:r>
              <w:rPr>
                <w:b/>
                <w:lang w:eastAsia="en-NZ"/>
              </w:rPr>
              <w:t>e</w:t>
            </w:r>
            <w:r w:rsidRPr="00B91B22">
              <w:rPr>
                <w:b/>
                <w:lang w:eastAsia="en-NZ"/>
              </w:rPr>
              <w:t>x</w:t>
            </w:r>
            <w:r>
              <w:rPr>
                <w:b/>
                <w:lang w:eastAsia="en-NZ"/>
              </w:rPr>
              <w:t>c</w:t>
            </w:r>
            <w:r w:rsidRPr="00B91B22">
              <w:rPr>
                <w:b/>
                <w:lang w:eastAsia="en-NZ"/>
              </w:rPr>
              <w:t>l</w:t>
            </w:r>
            <w:proofErr w:type="spellEnd"/>
          </w:p>
        </w:tc>
        <w:tc>
          <w:tcPr>
            <w:tcW w:w="709" w:type="dxa"/>
            <w:shd w:val="clear" w:color="auto" w:fill="D9D9D9" w:themeFill="background1" w:themeFillShade="D9"/>
            <w:textDirection w:val="btLr"/>
            <w:vAlign w:val="center"/>
            <w:hideMark/>
          </w:tcPr>
          <w:p w14:paraId="517D99F4" w14:textId="77777777" w:rsidR="00B00A10" w:rsidRPr="00B91B22" w:rsidRDefault="00B00A10" w:rsidP="007416D5">
            <w:pPr>
              <w:pStyle w:val="TableText"/>
              <w:ind w:left="113" w:right="113"/>
              <w:rPr>
                <w:b/>
                <w:lang w:eastAsia="en-NZ"/>
              </w:rPr>
            </w:pPr>
            <w:r w:rsidRPr="00B91B22">
              <w:rPr>
                <w:b/>
                <w:lang w:eastAsia="en-NZ"/>
              </w:rPr>
              <w:t>Band</w:t>
            </w:r>
            <w:r>
              <w:rPr>
                <w:b/>
                <w:lang w:eastAsia="en-NZ"/>
              </w:rPr>
              <w:t xml:space="preserve"> d</w:t>
            </w:r>
            <w:r w:rsidRPr="00B91B22">
              <w:rPr>
                <w:b/>
                <w:lang w:eastAsia="en-NZ"/>
              </w:rPr>
              <w:t xml:space="preserve">istance GST </w:t>
            </w:r>
            <w:proofErr w:type="spellStart"/>
            <w:r>
              <w:rPr>
                <w:b/>
                <w:lang w:eastAsia="en-NZ"/>
              </w:rPr>
              <w:t>e</w:t>
            </w:r>
            <w:r w:rsidRPr="00B91B22">
              <w:rPr>
                <w:b/>
                <w:lang w:eastAsia="en-NZ"/>
              </w:rPr>
              <w:t>x</w:t>
            </w:r>
            <w:r>
              <w:rPr>
                <w:b/>
                <w:lang w:eastAsia="en-NZ"/>
              </w:rPr>
              <w:t>c</w:t>
            </w:r>
            <w:r w:rsidRPr="00B91B22">
              <w:rPr>
                <w:b/>
                <w:lang w:eastAsia="en-NZ"/>
              </w:rPr>
              <w:t>l</w:t>
            </w:r>
            <w:proofErr w:type="spellEnd"/>
          </w:p>
        </w:tc>
        <w:tc>
          <w:tcPr>
            <w:tcW w:w="708" w:type="dxa"/>
            <w:shd w:val="clear" w:color="auto" w:fill="D9D9D9" w:themeFill="background1" w:themeFillShade="D9"/>
            <w:textDirection w:val="btLr"/>
            <w:vAlign w:val="center"/>
            <w:hideMark/>
          </w:tcPr>
          <w:p w14:paraId="5A880745" w14:textId="77777777" w:rsidR="00B00A10" w:rsidRPr="00B91B22" w:rsidRDefault="00B00A10" w:rsidP="007416D5">
            <w:pPr>
              <w:pStyle w:val="TableText"/>
              <w:ind w:left="113" w:right="113"/>
              <w:rPr>
                <w:b/>
                <w:lang w:eastAsia="en-NZ"/>
              </w:rPr>
            </w:pPr>
            <w:proofErr w:type="spellStart"/>
            <w:r w:rsidRPr="00B91B22">
              <w:rPr>
                <w:b/>
                <w:lang w:eastAsia="en-NZ"/>
              </w:rPr>
              <w:t>Excep</w:t>
            </w:r>
            <w:proofErr w:type="spellEnd"/>
            <w:r>
              <w:rPr>
                <w:b/>
                <w:lang w:eastAsia="en-NZ"/>
              </w:rPr>
              <w:t xml:space="preserve"> t</w:t>
            </w:r>
            <w:r w:rsidRPr="00B91B22">
              <w:rPr>
                <w:b/>
                <w:lang w:eastAsia="en-NZ"/>
              </w:rPr>
              <w:t>ime GST</w:t>
            </w:r>
            <w:r>
              <w:rPr>
                <w:b/>
                <w:lang w:eastAsia="en-NZ"/>
              </w:rPr>
              <w:t> </w:t>
            </w:r>
            <w:proofErr w:type="spellStart"/>
            <w:r>
              <w:rPr>
                <w:b/>
                <w:lang w:eastAsia="en-NZ"/>
              </w:rPr>
              <w:t>e</w:t>
            </w:r>
            <w:r w:rsidRPr="00B91B22">
              <w:rPr>
                <w:b/>
                <w:lang w:eastAsia="en-NZ"/>
              </w:rPr>
              <w:t>xcl</w:t>
            </w:r>
            <w:proofErr w:type="spellEnd"/>
          </w:p>
        </w:tc>
        <w:tc>
          <w:tcPr>
            <w:tcW w:w="709" w:type="dxa"/>
            <w:shd w:val="clear" w:color="auto" w:fill="D9D9D9" w:themeFill="background1" w:themeFillShade="D9"/>
            <w:textDirection w:val="btLr"/>
            <w:vAlign w:val="center"/>
            <w:hideMark/>
          </w:tcPr>
          <w:p w14:paraId="2F8BD5E8" w14:textId="77777777" w:rsidR="00B00A10" w:rsidRPr="00B91B22" w:rsidRDefault="00B00A10" w:rsidP="007416D5">
            <w:pPr>
              <w:pStyle w:val="TableText"/>
              <w:ind w:left="113" w:right="113"/>
              <w:rPr>
                <w:b/>
                <w:lang w:eastAsia="en-NZ"/>
              </w:rPr>
            </w:pPr>
            <w:proofErr w:type="spellStart"/>
            <w:r w:rsidRPr="00B91B22">
              <w:rPr>
                <w:b/>
                <w:lang w:eastAsia="en-NZ"/>
              </w:rPr>
              <w:t>Excep</w:t>
            </w:r>
            <w:proofErr w:type="spellEnd"/>
            <w:r>
              <w:rPr>
                <w:b/>
                <w:lang w:eastAsia="en-NZ"/>
              </w:rPr>
              <w:t xml:space="preserve"> d</w:t>
            </w:r>
            <w:r w:rsidRPr="00B91B22">
              <w:rPr>
                <w:b/>
                <w:lang w:eastAsia="en-NZ"/>
              </w:rPr>
              <w:t xml:space="preserve">istance GST </w:t>
            </w:r>
            <w:proofErr w:type="spellStart"/>
            <w:r>
              <w:rPr>
                <w:b/>
                <w:lang w:eastAsia="en-NZ"/>
              </w:rPr>
              <w:t>e</w:t>
            </w:r>
            <w:r w:rsidRPr="00B91B22">
              <w:rPr>
                <w:b/>
                <w:lang w:eastAsia="en-NZ"/>
              </w:rPr>
              <w:t>xcl</w:t>
            </w:r>
            <w:proofErr w:type="spellEnd"/>
          </w:p>
        </w:tc>
        <w:tc>
          <w:tcPr>
            <w:tcW w:w="709" w:type="dxa"/>
            <w:shd w:val="clear" w:color="auto" w:fill="D9D9D9" w:themeFill="background1" w:themeFillShade="D9"/>
            <w:textDirection w:val="btLr"/>
            <w:vAlign w:val="center"/>
            <w:hideMark/>
          </w:tcPr>
          <w:p w14:paraId="2299F814" w14:textId="77777777" w:rsidR="00B00A10" w:rsidRPr="00B91B22" w:rsidRDefault="00B00A10" w:rsidP="007416D5">
            <w:pPr>
              <w:pStyle w:val="TableText"/>
              <w:ind w:left="113" w:right="113"/>
              <w:rPr>
                <w:b/>
                <w:lang w:eastAsia="en-NZ"/>
              </w:rPr>
            </w:pPr>
            <w:r>
              <w:rPr>
                <w:b/>
                <w:lang w:eastAsia="en-NZ"/>
              </w:rPr>
              <w:t>Pay</w:t>
            </w:r>
            <w:r w:rsidRPr="00B91B22">
              <w:rPr>
                <w:b/>
                <w:lang w:eastAsia="en-NZ"/>
              </w:rPr>
              <w:t xml:space="preserve"> </w:t>
            </w:r>
            <w:r>
              <w:rPr>
                <w:b/>
                <w:lang w:eastAsia="en-NZ"/>
              </w:rPr>
              <w:t>a</w:t>
            </w:r>
            <w:r w:rsidRPr="00B91B22">
              <w:rPr>
                <w:b/>
                <w:lang w:eastAsia="en-NZ"/>
              </w:rPr>
              <w:t>mount</w:t>
            </w:r>
          </w:p>
        </w:tc>
        <w:tc>
          <w:tcPr>
            <w:tcW w:w="1134" w:type="dxa"/>
            <w:shd w:val="clear" w:color="auto" w:fill="D9D9D9" w:themeFill="background1" w:themeFillShade="D9"/>
            <w:textDirection w:val="btLr"/>
            <w:vAlign w:val="center"/>
            <w:hideMark/>
          </w:tcPr>
          <w:p w14:paraId="07CEE618" w14:textId="77777777" w:rsidR="00B00A10" w:rsidRPr="00B91B22" w:rsidRDefault="00B00A10" w:rsidP="007416D5">
            <w:pPr>
              <w:pStyle w:val="TableText"/>
              <w:ind w:left="113" w:right="113"/>
              <w:rPr>
                <w:b/>
                <w:lang w:eastAsia="en-NZ"/>
              </w:rPr>
            </w:pPr>
            <w:r w:rsidRPr="00B91B22">
              <w:rPr>
                <w:b/>
                <w:lang w:eastAsia="en-NZ"/>
              </w:rPr>
              <w:t>Comments</w:t>
            </w:r>
          </w:p>
        </w:tc>
      </w:tr>
      <w:tr w:rsidR="00B00A10" w:rsidRPr="00B70C65" w14:paraId="686589C5" w14:textId="77777777" w:rsidTr="007416D5">
        <w:trPr>
          <w:cantSplit/>
        </w:trPr>
        <w:tc>
          <w:tcPr>
            <w:tcW w:w="811" w:type="dxa"/>
            <w:shd w:val="clear" w:color="auto" w:fill="auto"/>
            <w:noWrap/>
            <w:hideMark/>
          </w:tcPr>
          <w:p w14:paraId="5706FC25" w14:textId="77777777" w:rsidR="00B00A10" w:rsidRPr="00257191" w:rsidRDefault="00B00A10" w:rsidP="007416D5">
            <w:pPr>
              <w:pStyle w:val="TableText"/>
              <w:jc w:val="center"/>
              <w:rPr>
                <w:b/>
                <w:lang w:eastAsia="en-NZ"/>
              </w:rPr>
            </w:pPr>
          </w:p>
        </w:tc>
        <w:tc>
          <w:tcPr>
            <w:tcW w:w="811" w:type="dxa"/>
            <w:shd w:val="clear" w:color="auto" w:fill="auto"/>
            <w:noWrap/>
            <w:vAlign w:val="bottom"/>
          </w:tcPr>
          <w:p w14:paraId="4203FB52" w14:textId="77777777" w:rsidR="00B00A10" w:rsidRPr="00257191" w:rsidRDefault="00B00A10" w:rsidP="007416D5">
            <w:pPr>
              <w:pStyle w:val="TableText"/>
              <w:jc w:val="center"/>
              <w:rPr>
                <w:lang w:eastAsia="en-NZ"/>
              </w:rPr>
            </w:pPr>
            <w:r w:rsidRPr="00257191">
              <w:rPr>
                <w:lang w:eastAsia="en-NZ"/>
              </w:rPr>
              <w:t>5005</w:t>
            </w:r>
          </w:p>
        </w:tc>
        <w:tc>
          <w:tcPr>
            <w:tcW w:w="1582" w:type="dxa"/>
            <w:shd w:val="clear" w:color="auto" w:fill="auto"/>
            <w:noWrap/>
            <w:vAlign w:val="bottom"/>
          </w:tcPr>
          <w:p w14:paraId="2DCD5780" w14:textId="22D86E4F" w:rsidR="00B00A10" w:rsidRPr="00257191" w:rsidRDefault="00B00A10" w:rsidP="007416D5">
            <w:pPr>
              <w:pStyle w:val="TableText"/>
              <w:ind w:left="-53" w:firstLine="37"/>
              <w:jc w:val="center"/>
              <w:rPr>
                <w:lang w:eastAsia="en-NZ"/>
              </w:rPr>
            </w:pPr>
            <w:r w:rsidRPr="00257191">
              <w:rPr>
                <w:lang w:eastAsia="en-NZ"/>
              </w:rPr>
              <w:t>05</w:t>
            </w:r>
            <w:r>
              <w:rPr>
                <w:lang w:eastAsia="en-NZ"/>
              </w:rPr>
              <w:t>/07</w:t>
            </w:r>
            <w:r w:rsidR="00D76EE4">
              <w:rPr>
                <w:lang w:eastAsia="en-NZ"/>
              </w:rPr>
              <w:t>/2023</w:t>
            </w:r>
            <w:r w:rsidRPr="00257191">
              <w:rPr>
                <w:lang w:eastAsia="en-NZ"/>
              </w:rPr>
              <w:t> 7:00 </w:t>
            </w:r>
          </w:p>
        </w:tc>
        <w:tc>
          <w:tcPr>
            <w:tcW w:w="567" w:type="dxa"/>
            <w:shd w:val="clear" w:color="auto" w:fill="auto"/>
            <w:noWrap/>
            <w:vAlign w:val="bottom"/>
          </w:tcPr>
          <w:p w14:paraId="39A293C1" w14:textId="77777777" w:rsidR="00B00A10" w:rsidRPr="00257191" w:rsidRDefault="00B00A10" w:rsidP="007416D5">
            <w:pPr>
              <w:pStyle w:val="TableText"/>
              <w:ind w:left="-2" w:firstLine="1"/>
              <w:jc w:val="center"/>
              <w:rPr>
                <w:lang w:eastAsia="en-NZ"/>
              </w:rPr>
            </w:pPr>
            <w:r w:rsidRPr="00257191">
              <w:rPr>
                <w:lang w:eastAsia="en-NZ"/>
              </w:rPr>
              <w:t>5000 </w:t>
            </w:r>
          </w:p>
        </w:tc>
        <w:tc>
          <w:tcPr>
            <w:tcW w:w="708" w:type="dxa"/>
            <w:shd w:val="clear" w:color="auto" w:fill="auto"/>
            <w:noWrap/>
            <w:vAlign w:val="bottom"/>
          </w:tcPr>
          <w:p w14:paraId="2D0B2D2E" w14:textId="77777777" w:rsidR="00B00A10" w:rsidRPr="00257191" w:rsidRDefault="00B00A10" w:rsidP="007416D5">
            <w:pPr>
              <w:pStyle w:val="TableText"/>
              <w:jc w:val="center"/>
              <w:rPr>
                <w:lang w:eastAsia="en-NZ"/>
              </w:rPr>
            </w:pPr>
            <w:r w:rsidRPr="00257191">
              <w:rPr>
                <w:lang w:eastAsia="en-NZ"/>
              </w:rPr>
              <w:t>Y </w:t>
            </w:r>
          </w:p>
        </w:tc>
        <w:tc>
          <w:tcPr>
            <w:tcW w:w="1134" w:type="dxa"/>
            <w:shd w:val="clear" w:color="auto" w:fill="auto"/>
            <w:noWrap/>
            <w:vAlign w:val="bottom"/>
          </w:tcPr>
          <w:p w14:paraId="20D0FDED" w14:textId="77777777" w:rsidR="00B00A10" w:rsidRPr="00257191" w:rsidRDefault="00B00A10" w:rsidP="007416D5">
            <w:pPr>
              <w:pStyle w:val="TableText"/>
              <w:jc w:val="center"/>
              <w:rPr>
                <w:lang w:eastAsia="en-NZ"/>
              </w:rPr>
            </w:pPr>
            <w:r w:rsidRPr="00257191">
              <w:rPr>
                <w:lang w:eastAsia="en-NZ"/>
              </w:rPr>
              <w:t>LLL0010 </w:t>
            </w:r>
          </w:p>
        </w:tc>
        <w:tc>
          <w:tcPr>
            <w:tcW w:w="850" w:type="dxa"/>
            <w:shd w:val="clear" w:color="auto" w:fill="auto"/>
            <w:noWrap/>
            <w:vAlign w:val="bottom"/>
          </w:tcPr>
          <w:p w14:paraId="0CAA3A21"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7984ACF9" w14:textId="77777777" w:rsidR="00B00A10" w:rsidRPr="00257191" w:rsidRDefault="00B00A10" w:rsidP="007416D5">
            <w:pPr>
              <w:pStyle w:val="TableText"/>
              <w:ind w:left="20" w:hanging="20"/>
              <w:jc w:val="center"/>
              <w:rPr>
                <w:lang w:eastAsia="en-NZ"/>
              </w:rPr>
            </w:pPr>
            <w:r w:rsidRPr="00257191">
              <w:rPr>
                <w:lang w:eastAsia="en-NZ"/>
              </w:rPr>
              <w:t> </w:t>
            </w:r>
          </w:p>
        </w:tc>
        <w:tc>
          <w:tcPr>
            <w:tcW w:w="709" w:type="dxa"/>
            <w:shd w:val="clear" w:color="auto" w:fill="auto"/>
            <w:noWrap/>
            <w:vAlign w:val="bottom"/>
          </w:tcPr>
          <w:p w14:paraId="71ECB401" w14:textId="77777777" w:rsidR="00B00A10" w:rsidRPr="00257191" w:rsidRDefault="00B00A10" w:rsidP="007416D5">
            <w:pPr>
              <w:pStyle w:val="TableText"/>
              <w:jc w:val="center"/>
              <w:rPr>
                <w:lang w:eastAsia="en-NZ"/>
              </w:rPr>
            </w:pPr>
            <w:r w:rsidRPr="00257191">
              <w:rPr>
                <w:lang w:eastAsia="en-NZ"/>
              </w:rPr>
              <w:t>1 </w:t>
            </w:r>
          </w:p>
        </w:tc>
        <w:tc>
          <w:tcPr>
            <w:tcW w:w="850" w:type="dxa"/>
            <w:shd w:val="clear" w:color="auto" w:fill="auto"/>
            <w:noWrap/>
            <w:vAlign w:val="bottom"/>
          </w:tcPr>
          <w:p w14:paraId="20C28BC4" w14:textId="77777777" w:rsidR="00B00A10" w:rsidRPr="00257191" w:rsidRDefault="00B00A10" w:rsidP="007416D5">
            <w:pPr>
              <w:pStyle w:val="TableText"/>
              <w:jc w:val="center"/>
              <w:rPr>
                <w:lang w:eastAsia="en-NZ"/>
              </w:rPr>
            </w:pPr>
            <w:r w:rsidRPr="00257191">
              <w:rPr>
                <w:lang w:eastAsia="en-NZ"/>
              </w:rPr>
              <w:t>350000 </w:t>
            </w:r>
          </w:p>
        </w:tc>
        <w:tc>
          <w:tcPr>
            <w:tcW w:w="567" w:type="dxa"/>
            <w:shd w:val="clear" w:color="auto" w:fill="auto"/>
            <w:noWrap/>
            <w:vAlign w:val="bottom"/>
          </w:tcPr>
          <w:p w14:paraId="6278AC5A"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4A78E3D8" w14:textId="77777777" w:rsidR="00B00A10" w:rsidRPr="00257191" w:rsidRDefault="00B00A10" w:rsidP="007416D5">
            <w:pPr>
              <w:pStyle w:val="TableText"/>
              <w:jc w:val="center"/>
              <w:rPr>
                <w:lang w:eastAsia="en-NZ"/>
              </w:rPr>
            </w:pPr>
            <w:r w:rsidRPr="00257191">
              <w:rPr>
                <w:lang w:eastAsia="en-NZ"/>
              </w:rPr>
              <w:t> </w:t>
            </w:r>
          </w:p>
        </w:tc>
        <w:tc>
          <w:tcPr>
            <w:tcW w:w="567" w:type="dxa"/>
          </w:tcPr>
          <w:p w14:paraId="1AC9A592" w14:textId="77777777" w:rsidR="00B00A10" w:rsidRPr="00257191" w:rsidRDefault="00B00A10" w:rsidP="007416D5">
            <w:pPr>
              <w:pStyle w:val="TableText"/>
              <w:jc w:val="center"/>
              <w:rPr>
                <w:lang w:eastAsia="en-NZ"/>
              </w:rPr>
            </w:pPr>
          </w:p>
        </w:tc>
        <w:tc>
          <w:tcPr>
            <w:tcW w:w="709" w:type="dxa"/>
            <w:shd w:val="clear" w:color="auto" w:fill="auto"/>
            <w:noWrap/>
            <w:vAlign w:val="bottom"/>
          </w:tcPr>
          <w:p w14:paraId="44E18C2F"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1BCBBF1E" w14:textId="77777777" w:rsidR="00B00A10" w:rsidRPr="00257191" w:rsidRDefault="00B00A10" w:rsidP="007416D5">
            <w:pPr>
              <w:pStyle w:val="TableText"/>
              <w:jc w:val="center"/>
              <w:rPr>
                <w:lang w:eastAsia="en-NZ"/>
              </w:rPr>
            </w:pPr>
            <w:r w:rsidRPr="00257191">
              <w:rPr>
                <w:lang w:eastAsia="en-NZ"/>
              </w:rPr>
              <w:t> </w:t>
            </w:r>
          </w:p>
        </w:tc>
        <w:tc>
          <w:tcPr>
            <w:tcW w:w="708" w:type="dxa"/>
            <w:shd w:val="clear" w:color="auto" w:fill="auto"/>
            <w:noWrap/>
            <w:vAlign w:val="bottom"/>
          </w:tcPr>
          <w:p w14:paraId="726FA5C8"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4037D93A"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39954B61" w14:textId="77777777" w:rsidR="00B00A10" w:rsidRPr="00257191" w:rsidRDefault="00B00A10" w:rsidP="007416D5">
            <w:pPr>
              <w:pStyle w:val="TableText"/>
              <w:jc w:val="center"/>
              <w:rPr>
                <w:lang w:eastAsia="en-NZ"/>
              </w:rPr>
            </w:pPr>
            <w:r w:rsidRPr="00257191">
              <w:rPr>
                <w:lang w:eastAsia="en-NZ"/>
              </w:rPr>
              <w:t> </w:t>
            </w:r>
          </w:p>
        </w:tc>
        <w:tc>
          <w:tcPr>
            <w:tcW w:w="1134" w:type="dxa"/>
            <w:shd w:val="clear" w:color="auto" w:fill="auto"/>
            <w:noWrap/>
            <w:vAlign w:val="bottom"/>
          </w:tcPr>
          <w:p w14:paraId="2F79A2C1" w14:textId="77777777" w:rsidR="00B00A10" w:rsidRPr="00257191" w:rsidRDefault="00B00A10" w:rsidP="007416D5">
            <w:pPr>
              <w:pStyle w:val="TableText"/>
              <w:jc w:val="center"/>
              <w:rPr>
                <w:lang w:eastAsia="en-NZ"/>
              </w:rPr>
            </w:pPr>
            <w:r w:rsidRPr="00257191">
              <w:rPr>
                <w:lang w:eastAsia="en-NZ"/>
              </w:rPr>
              <w:t> </w:t>
            </w:r>
          </w:p>
        </w:tc>
      </w:tr>
      <w:tr w:rsidR="00B00A10" w:rsidRPr="00B70C65" w14:paraId="1CA59EB0" w14:textId="77777777" w:rsidTr="007416D5">
        <w:trPr>
          <w:cantSplit/>
        </w:trPr>
        <w:tc>
          <w:tcPr>
            <w:tcW w:w="811" w:type="dxa"/>
            <w:shd w:val="clear" w:color="auto" w:fill="auto"/>
            <w:noWrap/>
          </w:tcPr>
          <w:p w14:paraId="1A634B98" w14:textId="77777777" w:rsidR="00B00A10" w:rsidRPr="00257191" w:rsidRDefault="00B00A10" w:rsidP="007416D5">
            <w:pPr>
              <w:pStyle w:val="TableText"/>
              <w:jc w:val="center"/>
              <w:rPr>
                <w:b/>
                <w:lang w:eastAsia="en-NZ"/>
              </w:rPr>
            </w:pPr>
          </w:p>
        </w:tc>
        <w:tc>
          <w:tcPr>
            <w:tcW w:w="811" w:type="dxa"/>
            <w:shd w:val="clear" w:color="auto" w:fill="auto"/>
            <w:noWrap/>
            <w:vAlign w:val="bottom"/>
          </w:tcPr>
          <w:p w14:paraId="6E57D7D0" w14:textId="77777777" w:rsidR="00B00A10" w:rsidRPr="00257191" w:rsidRDefault="00B00A10" w:rsidP="007416D5">
            <w:pPr>
              <w:pStyle w:val="TableText"/>
              <w:jc w:val="center"/>
              <w:rPr>
                <w:lang w:eastAsia="en-NZ"/>
              </w:rPr>
            </w:pPr>
            <w:r w:rsidRPr="00257191">
              <w:rPr>
                <w:lang w:eastAsia="en-NZ"/>
              </w:rPr>
              <w:t>5005</w:t>
            </w:r>
          </w:p>
        </w:tc>
        <w:tc>
          <w:tcPr>
            <w:tcW w:w="1582" w:type="dxa"/>
            <w:shd w:val="clear" w:color="auto" w:fill="auto"/>
            <w:noWrap/>
            <w:vAlign w:val="bottom"/>
          </w:tcPr>
          <w:p w14:paraId="3AFF3F59" w14:textId="640C8E09" w:rsidR="00B00A10" w:rsidRPr="00257191" w:rsidRDefault="00B00A10" w:rsidP="007416D5">
            <w:pPr>
              <w:pStyle w:val="TableText"/>
              <w:jc w:val="center"/>
              <w:rPr>
                <w:lang w:eastAsia="en-NZ"/>
              </w:rPr>
            </w:pPr>
            <w:r w:rsidRPr="00257191">
              <w:rPr>
                <w:lang w:eastAsia="en-NZ"/>
              </w:rPr>
              <w:t>05</w:t>
            </w:r>
            <w:r>
              <w:rPr>
                <w:lang w:eastAsia="en-NZ"/>
              </w:rPr>
              <w:t>/07</w:t>
            </w:r>
            <w:r w:rsidR="00D76EE4">
              <w:rPr>
                <w:lang w:eastAsia="en-NZ"/>
              </w:rPr>
              <w:t>/2023</w:t>
            </w:r>
            <w:r w:rsidRPr="00257191">
              <w:rPr>
                <w:lang w:eastAsia="en-NZ"/>
              </w:rPr>
              <w:t> 08:30 </w:t>
            </w:r>
          </w:p>
        </w:tc>
        <w:tc>
          <w:tcPr>
            <w:tcW w:w="567" w:type="dxa"/>
            <w:shd w:val="clear" w:color="auto" w:fill="auto"/>
            <w:noWrap/>
            <w:vAlign w:val="bottom"/>
          </w:tcPr>
          <w:p w14:paraId="6D2E0BAD" w14:textId="77777777" w:rsidR="00B00A10" w:rsidRPr="00257191" w:rsidRDefault="00B00A10" w:rsidP="007416D5">
            <w:pPr>
              <w:pStyle w:val="TableText"/>
              <w:jc w:val="center"/>
              <w:rPr>
                <w:lang w:eastAsia="en-NZ"/>
              </w:rPr>
            </w:pPr>
            <w:r w:rsidRPr="00257191">
              <w:rPr>
                <w:lang w:eastAsia="en-NZ"/>
              </w:rPr>
              <w:t>5000 </w:t>
            </w:r>
          </w:p>
        </w:tc>
        <w:tc>
          <w:tcPr>
            <w:tcW w:w="708" w:type="dxa"/>
            <w:shd w:val="clear" w:color="auto" w:fill="auto"/>
            <w:noWrap/>
            <w:vAlign w:val="bottom"/>
          </w:tcPr>
          <w:p w14:paraId="1A82DD97" w14:textId="77777777" w:rsidR="00B00A10" w:rsidRPr="00257191" w:rsidRDefault="00B00A10" w:rsidP="007416D5">
            <w:pPr>
              <w:pStyle w:val="TableText"/>
              <w:jc w:val="center"/>
              <w:rPr>
                <w:lang w:eastAsia="en-NZ"/>
              </w:rPr>
            </w:pPr>
            <w:r w:rsidRPr="00257191">
              <w:rPr>
                <w:lang w:eastAsia="en-NZ"/>
              </w:rPr>
              <w:t>N </w:t>
            </w:r>
          </w:p>
        </w:tc>
        <w:tc>
          <w:tcPr>
            <w:tcW w:w="1134" w:type="dxa"/>
            <w:shd w:val="clear" w:color="auto" w:fill="auto"/>
            <w:noWrap/>
            <w:vAlign w:val="bottom"/>
          </w:tcPr>
          <w:p w14:paraId="297BB982" w14:textId="77777777" w:rsidR="00B00A10" w:rsidRPr="00257191" w:rsidRDefault="00B00A10" w:rsidP="007416D5">
            <w:pPr>
              <w:pStyle w:val="TableText"/>
              <w:jc w:val="center"/>
              <w:rPr>
                <w:lang w:eastAsia="en-NZ"/>
              </w:rPr>
            </w:pPr>
            <w:r w:rsidRPr="00257191">
              <w:rPr>
                <w:lang w:eastAsia="en-NZ"/>
              </w:rPr>
              <w:t>LLL0010 </w:t>
            </w:r>
          </w:p>
        </w:tc>
        <w:tc>
          <w:tcPr>
            <w:tcW w:w="850" w:type="dxa"/>
            <w:shd w:val="clear" w:color="auto" w:fill="auto"/>
            <w:noWrap/>
            <w:vAlign w:val="bottom"/>
          </w:tcPr>
          <w:p w14:paraId="0A8866EE"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2DE15C81"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39A68280" w14:textId="77777777" w:rsidR="00B00A10" w:rsidRPr="00257191" w:rsidRDefault="00B00A10" w:rsidP="007416D5">
            <w:pPr>
              <w:pStyle w:val="TableText"/>
              <w:jc w:val="center"/>
              <w:rPr>
                <w:lang w:eastAsia="en-NZ"/>
              </w:rPr>
            </w:pPr>
            <w:r w:rsidRPr="00257191">
              <w:rPr>
                <w:lang w:eastAsia="en-NZ"/>
              </w:rPr>
              <w:t>2 </w:t>
            </w:r>
          </w:p>
        </w:tc>
        <w:tc>
          <w:tcPr>
            <w:tcW w:w="850" w:type="dxa"/>
            <w:shd w:val="clear" w:color="auto" w:fill="auto"/>
            <w:noWrap/>
            <w:vAlign w:val="bottom"/>
          </w:tcPr>
          <w:p w14:paraId="43E946D6" w14:textId="77777777" w:rsidR="00B00A10" w:rsidRPr="00257191" w:rsidRDefault="00B00A10" w:rsidP="007416D5">
            <w:pPr>
              <w:pStyle w:val="TableText"/>
              <w:jc w:val="center"/>
              <w:rPr>
                <w:lang w:eastAsia="en-NZ"/>
              </w:rPr>
            </w:pPr>
            <w:r w:rsidRPr="00257191">
              <w:rPr>
                <w:lang w:eastAsia="en-NZ"/>
              </w:rPr>
              <w:t>350000 </w:t>
            </w:r>
          </w:p>
        </w:tc>
        <w:tc>
          <w:tcPr>
            <w:tcW w:w="567" w:type="dxa"/>
            <w:shd w:val="clear" w:color="auto" w:fill="auto"/>
            <w:noWrap/>
            <w:vAlign w:val="bottom"/>
          </w:tcPr>
          <w:p w14:paraId="674F4D84"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685DAF9F" w14:textId="77777777" w:rsidR="00B00A10" w:rsidRPr="00257191" w:rsidRDefault="00B00A10" w:rsidP="007416D5">
            <w:pPr>
              <w:pStyle w:val="TableText"/>
              <w:jc w:val="center"/>
              <w:rPr>
                <w:lang w:eastAsia="en-NZ"/>
              </w:rPr>
            </w:pPr>
            <w:r w:rsidRPr="00257191">
              <w:rPr>
                <w:lang w:eastAsia="en-NZ"/>
              </w:rPr>
              <w:t> </w:t>
            </w:r>
          </w:p>
        </w:tc>
        <w:tc>
          <w:tcPr>
            <w:tcW w:w="567" w:type="dxa"/>
          </w:tcPr>
          <w:p w14:paraId="6D274B77" w14:textId="77777777" w:rsidR="00B00A10" w:rsidRPr="00257191" w:rsidRDefault="00B00A10" w:rsidP="007416D5">
            <w:pPr>
              <w:pStyle w:val="TableText"/>
              <w:ind w:right="-55"/>
              <w:jc w:val="center"/>
              <w:rPr>
                <w:lang w:eastAsia="en-NZ"/>
              </w:rPr>
            </w:pPr>
          </w:p>
        </w:tc>
        <w:tc>
          <w:tcPr>
            <w:tcW w:w="709" w:type="dxa"/>
            <w:shd w:val="clear" w:color="auto" w:fill="auto"/>
            <w:noWrap/>
            <w:vAlign w:val="bottom"/>
          </w:tcPr>
          <w:p w14:paraId="1786F2DE" w14:textId="50B1D818" w:rsidR="00B00A10" w:rsidRPr="00257191" w:rsidRDefault="00B00A10" w:rsidP="007416D5">
            <w:pPr>
              <w:pStyle w:val="TableText"/>
              <w:ind w:right="-55"/>
              <w:jc w:val="center"/>
              <w:rPr>
                <w:lang w:eastAsia="en-NZ"/>
              </w:rPr>
            </w:pPr>
            <w:r w:rsidRPr="00257191">
              <w:rPr>
                <w:lang w:eastAsia="en-NZ"/>
              </w:rPr>
              <w:t>$</w:t>
            </w:r>
            <w:r>
              <w:rPr>
                <w:lang w:eastAsia="en-NZ"/>
              </w:rPr>
              <w:t>4.</w:t>
            </w:r>
            <w:r w:rsidR="005973B2">
              <w:rPr>
                <w:lang w:eastAsia="en-NZ"/>
              </w:rPr>
              <w:t>78</w:t>
            </w:r>
          </w:p>
        </w:tc>
        <w:tc>
          <w:tcPr>
            <w:tcW w:w="709" w:type="dxa"/>
            <w:shd w:val="clear" w:color="auto" w:fill="auto"/>
            <w:noWrap/>
            <w:vAlign w:val="bottom"/>
          </w:tcPr>
          <w:p w14:paraId="2F1FF203" w14:textId="77777777" w:rsidR="00B00A10" w:rsidRPr="00257191" w:rsidRDefault="00B00A10" w:rsidP="007416D5">
            <w:pPr>
              <w:pStyle w:val="TableText"/>
              <w:jc w:val="center"/>
              <w:rPr>
                <w:lang w:eastAsia="en-NZ"/>
              </w:rPr>
            </w:pPr>
            <w:r w:rsidRPr="00257191">
              <w:rPr>
                <w:lang w:eastAsia="en-NZ"/>
              </w:rPr>
              <w:t>$2.</w:t>
            </w:r>
            <w:r>
              <w:rPr>
                <w:lang w:eastAsia="en-NZ"/>
              </w:rPr>
              <w:t>49</w:t>
            </w:r>
          </w:p>
        </w:tc>
        <w:tc>
          <w:tcPr>
            <w:tcW w:w="708" w:type="dxa"/>
            <w:shd w:val="clear" w:color="auto" w:fill="auto"/>
            <w:vAlign w:val="bottom"/>
          </w:tcPr>
          <w:p w14:paraId="77941BE0" w14:textId="77777777" w:rsidR="00B00A10" w:rsidRPr="00257191" w:rsidRDefault="00B00A10" w:rsidP="007416D5">
            <w:pPr>
              <w:pStyle w:val="TableText"/>
              <w:jc w:val="center"/>
              <w:rPr>
                <w:lang w:eastAsia="en-NZ"/>
              </w:rPr>
            </w:pPr>
          </w:p>
        </w:tc>
        <w:tc>
          <w:tcPr>
            <w:tcW w:w="709" w:type="dxa"/>
            <w:shd w:val="clear" w:color="auto" w:fill="auto"/>
            <w:noWrap/>
            <w:vAlign w:val="bottom"/>
          </w:tcPr>
          <w:p w14:paraId="07FE68D3"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46081149" w14:textId="51BBEEFA" w:rsidR="00B00A10" w:rsidRPr="00257191" w:rsidRDefault="00B00A10" w:rsidP="007416D5">
            <w:pPr>
              <w:pStyle w:val="TableText"/>
              <w:jc w:val="center"/>
              <w:rPr>
                <w:lang w:eastAsia="en-NZ"/>
              </w:rPr>
            </w:pPr>
            <w:r w:rsidRPr="00257191">
              <w:rPr>
                <w:lang w:eastAsia="en-NZ"/>
              </w:rPr>
              <w:t>$</w:t>
            </w:r>
            <w:r>
              <w:rPr>
                <w:lang w:eastAsia="en-NZ"/>
              </w:rPr>
              <w:t>7.</w:t>
            </w:r>
            <w:r w:rsidR="005973B2">
              <w:rPr>
                <w:lang w:eastAsia="en-NZ"/>
              </w:rPr>
              <w:t>27</w:t>
            </w:r>
          </w:p>
        </w:tc>
        <w:tc>
          <w:tcPr>
            <w:tcW w:w="1134" w:type="dxa"/>
            <w:shd w:val="clear" w:color="auto" w:fill="auto"/>
            <w:noWrap/>
            <w:vAlign w:val="bottom"/>
          </w:tcPr>
          <w:p w14:paraId="3E8C04EC" w14:textId="77777777" w:rsidR="00B00A10" w:rsidRPr="00257191" w:rsidRDefault="00B00A10" w:rsidP="007416D5">
            <w:pPr>
              <w:pStyle w:val="TableText"/>
              <w:jc w:val="center"/>
              <w:rPr>
                <w:lang w:eastAsia="en-NZ"/>
              </w:rPr>
            </w:pPr>
            <w:r w:rsidRPr="00257191">
              <w:rPr>
                <w:lang w:eastAsia="en-NZ"/>
              </w:rPr>
              <w:t> </w:t>
            </w:r>
          </w:p>
        </w:tc>
      </w:tr>
      <w:tr w:rsidR="00B00A10" w:rsidRPr="00B70C65" w14:paraId="1FFB0978" w14:textId="77777777" w:rsidTr="007416D5">
        <w:trPr>
          <w:cantSplit/>
        </w:trPr>
        <w:tc>
          <w:tcPr>
            <w:tcW w:w="811" w:type="dxa"/>
            <w:shd w:val="clear" w:color="auto" w:fill="auto"/>
            <w:noWrap/>
          </w:tcPr>
          <w:p w14:paraId="18C58E52" w14:textId="77777777" w:rsidR="00B00A10" w:rsidRPr="00257191" w:rsidRDefault="00B00A10" w:rsidP="007416D5">
            <w:pPr>
              <w:pStyle w:val="TableText"/>
              <w:jc w:val="center"/>
              <w:rPr>
                <w:b/>
                <w:lang w:eastAsia="en-NZ"/>
              </w:rPr>
            </w:pPr>
          </w:p>
        </w:tc>
        <w:tc>
          <w:tcPr>
            <w:tcW w:w="811" w:type="dxa"/>
            <w:shd w:val="clear" w:color="auto" w:fill="auto"/>
            <w:noWrap/>
            <w:vAlign w:val="bottom"/>
          </w:tcPr>
          <w:p w14:paraId="6DF1A518" w14:textId="77777777" w:rsidR="00B00A10" w:rsidRPr="00257191" w:rsidRDefault="00B00A10" w:rsidP="007416D5">
            <w:pPr>
              <w:pStyle w:val="TableText"/>
              <w:jc w:val="center"/>
              <w:rPr>
                <w:lang w:eastAsia="en-NZ"/>
              </w:rPr>
            </w:pPr>
            <w:r w:rsidRPr="00257191">
              <w:rPr>
                <w:lang w:eastAsia="en-NZ"/>
              </w:rPr>
              <w:t>5005</w:t>
            </w:r>
          </w:p>
        </w:tc>
        <w:tc>
          <w:tcPr>
            <w:tcW w:w="1582" w:type="dxa"/>
            <w:shd w:val="clear" w:color="auto" w:fill="auto"/>
            <w:noWrap/>
            <w:vAlign w:val="bottom"/>
          </w:tcPr>
          <w:p w14:paraId="6A578A98" w14:textId="31CBD9FE" w:rsidR="00B00A10" w:rsidRPr="00257191" w:rsidRDefault="00B00A10" w:rsidP="007416D5">
            <w:pPr>
              <w:pStyle w:val="TableText"/>
              <w:jc w:val="center"/>
              <w:rPr>
                <w:lang w:eastAsia="en-NZ"/>
              </w:rPr>
            </w:pPr>
            <w:r w:rsidRPr="00257191">
              <w:rPr>
                <w:lang w:eastAsia="en-NZ"/>
              </w:rPr>
              <w:t>05</w:t>
            </w:r>
            <w:r>
              <w:rPr>
                <w:lang w:eastAsia="en-NZ"/>
              </w:rPr>
              <w:t>/07</w:t>
            </w:r>
            <w:r w:rsidR="00D76EE4">
              <w:rPr>
                <w:lang w:eastAsia="en-NZ"/>
              </w:rPr>
              <w:t>/2023</w:t>
            </w:r>
            <w:r w:rsidRPr="00257191">
              <w:rPr>
                <w:lang w:eastAsia="en-NZ"/>
              </w:rPr>
              <w:t> 11:00 </w:t>
            </w:r>
          </w:p>
        </w:tc>
        <w:tc>
          <w:tcPr>
            <w:tcW w:w="567" w:type="dxa"/>
            <w:shd w:val="clear" w:color="auto" w:fill="auto"/>
            <w:noWrap/>
            <w:vAlign w:val="bottom"/>
          </w:tcPr>
          <w:p w14:paraId="3B6CD33E" w14:textId="77777777" w:rsidR="00B00A10" w:rsidRPr="00257191" w:rsidRDefault="00B00A10" w:rsidP="007416D5">
            <w:pPr>
              <w:pStyle w:val="TableText"/>
              <w:jc w:val="center"/>
              <w:rPr>
                <w:lang w:eastAsia="en-NZ"/>
              </w:rPr>
            </w:pPr>
            <w:r w:rsidRPr="00257191">
              <w:rPr>
                <w:lang w:eastAsia="en-NZ"/>
              </w:rPr>
              <w:t>5000 </w:t>
            </w:r>
          </w:p>
        </w:tc>
        <w:tc>
          <w:tcPr>
            <w:tcW w:w="708" w:type="dxa"/>
            <w:shd w:val="clear" w:color="auto" w:fill="auto"/>
            <w:noWrap/>
            <w:vAlign w:val="bottom"/>
          </w:tcPr>
          <w:p w14:paraId="58F0CC2F" w14:textId="77777777" w:rsidR="00B00A10" w:rsidRPr="00257191" w:rsidRDefault="00B00A10" w:rsidP="007416D5">
            <w:pPr>
              <w:pStyle w:val="TableText"/>
              <w:jc w:val="center"/>
              <w:rPr>
                <w:lang w:eastAsia="en-NZ"/>
              </w:rPr>
            </w:pPr>
            <w:r w:rsidRPr="00257191">
              <w:rPr>
                <w:lang w:eastAsia="en-NZ"/>
              </w:rPr>
              <w:t>N </w:t>
            </w:r>
          </w:p>
        </w:tc>
        <w:tc>
          <w:tcPr>
            <w:tcW w:w="1134" w:type="dxa"/>
            <w:shd w:val="clear" w:color="auto" w:fill="auto"/>
            <w:noWrap/>
            <w:vAlign w:val="bottom"/>
          </w:tcPr>
          <w:p w14:paraId="28D61F09" w14:textId="60C2B85F" w:rsidR="00B00A10" w:rsidRPr="00257191" w:rsidRDefault="007F6E32" w:rsidP="007416D5">
            <w:pPr>
              <w:pStyle w:val="TableText"/>
              <w:jc w:val="center"/>
              <w:rPr>
                <w:lang w:eastAsia="en-NZ"/>
              </w:rPr>
            </w:pPr>
            <w:r>
              <w:rPr>
                <w:color w:val="000000"/>
                <w:lang w:eastAsia="en-NZ"/>
              </w:rPr>
              <w:t>LLL0010</w:t>
            </w:r>
          </w:p>
        </w:tc>
        <w:tc>
          <w:tcPr>
            <w:tcW w:w="850" w:type="dxa"/>
            <w:shd w:val="clear" w:color="auto" w:fill="auto"/>
            <w:noWrap/>
            <w:vAlign w:val="bottom"/>
          </w:tcPr>
          <w:p w14:paraId="39716EB1"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4FB04EA5"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39C601AF" w14:textId="77777777" w:rsidR="00B00A10" w:rsidRPr="00257191" w:rsidRDefault="00B00A10" w:rsidP="007416D5">
            <w:pPr>
              <w:pStyle w:val="TableText"/>
              <w:jc w:val="center"/>
              <w:rPr>
                <w:lang w:eastAsia="en-NZ"/>
              </w:rPr>
            </w:pPr>
            <w:r w:rsidRPr="00257191">
              <w:rPr>
                <w:lang w:eastAsia="en-NZ"/>
              </w:rPr>
              <w:t>3 </w:t>
            </w:r>
          </w:p>
        </w:tc>
        <w:tc>
          <w:tcPr>
            <w:tcW w:w="850" w:type="dxa"/>
            <w:shd w:val="clear" w:color="auto" w:fill="auto"/>
            <w:noWrap/>
            <w:vAlign w:val="bottom"/>
          </w:tcPr>
          <w:p w14:paraId="7C3B6612" w14:textId="77777777" w:rsidR="00B00A10" w:rsidRPr="00257191" w:rsidRDefault="00B00A10" w:rsidP="007416D5">
            <w:pPr>
              <w:pStyle w:val="TableText"/>
              <w:jc w:val="center"/>
              <w:rPr>
                <w:lang w:eastAsia="en-NZ"/>
              </w:rPr>
            </w:pPr>
            <w:r w:rsidRPr="00257191">
              <w:rPr>
                <w:lang w:eastAsia="en-NZ"/>
              </w:rPr>
              <w:t>350000 </w:t>
            </w:r>
          </w:p>
        </w:tc>
        <w:tc>
          <w:tcPr>
            <w:tcW w:w="567" w:type="dxa"/>
            <w:shd w:val="clear" w:color="auto" w:fill="auto"/>
            <w:noWrap/>
            <w:vAlign w:val="bottom"/>
          </w:tcPr>
          <w:p w14:paraId="0DC7B608"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419EFD30" w14:textId="77777777" w:rsidR="00B00A10" w:rsidRPr="00257191" w:rsidRDefault="00B00A10" w:rsidP="007416D5">
            <w:pPr>
              <w:pStyle w:val="TableText"/>
              <w:jc w:val="center"/>
              <w:rPr>
                <w:lang w:eastAsia="en-NZ"/>
              </w:rPr>
            </w:pPr>
            <w:r w:rsidRPr="00257191">
              <w:rPr>
                <w:lang w:eastAsia="en-NZ"/>
              </w:rPr>
              <w:t> </w:t>
            </w:r>
          </w:p>
        </w:tc>
        <w:tc>
          <w:tcPr>
            <w:tcW w:w="567" w:type="dxa"/>
          </w:tcPr>
          <w:p w14:paraId="0B6401B1" w14:textId="77777777" w:rsidR="00B00A10" w:rsidRPr="00257191" w:rsidRDefault="00B00A10" w:rsidP="007416D5">
            <w:pPr>
              <w:pStyle w:val="TableText"/>
              <w:jc w:val="center"/>
              <w:rPr>
                <w:lang w:eastAsia="en-NZ"/>
              </w:rPr>
            </w:pPr>
          </w:p>
        </w:tc>
        <w:tc>
          <w:tcPr>
            <w:tcW w:w="709" w:type="dxa"/>
            <w:shd w:val="clear" w:color="auto" w:fill="auto"/>
            <w:noWrap/>
            <w:vAlign w:val="bottom"/>
          </w:tcPr>
          <w:p w14:paraId="16A1A251" w14:textId="7476B1B3" w:rsidR="00B00A10" w:rsidRPr="00257191" w:rsidRDefault="00B00A10" w:rsidP="007416D5">
            <w:pPr>
              <w:pStyle w:val="TableText"/>
              <w:jc w:val="center"/>
              <w:rPr>
                <w:lang w:eastAsia="en-NZ"/>
              </w:rPr>
            </w:pPr>
            <w:r w:rsidRPr="00257191">
              <w:rPr>
                <w:lang w:eastAsia="en-NZ"/>
              </w:rPr>
              <w:t>$</w:t>
            </w:r>
            <w:r>
              <w:rPr>
                <w:lang w:eastAsia="en-NZ"/>
              </w:rPr>
              <w:t>4.</w:t>
            </w:r>
            <w:r w:rsidR="005973B2">
              <w:rPr>
                <w:lang w:eastAsia="en-NZ"/>
              </w:rPr>
              <w:t>78</w:t>
            </w:r>
          </w:p>
        </w:tc>
        <w:tc>
          <w:tcPr>
            <w:tcW w:w="709" w:type="dxa"/>
            <w:shd w:val="clear" w:color="auto" w:fill="auto"/>
            <w:noWrap/>
            <w:vAlign w:val="bottom"/>
          </w:tcPr>
          <w:p w14:paraId="51DCCE0C" w14:textId="77777777" w:rsidR="00B00A10" w:rsidRPr="00257191" w:rsidRDefault="00B00A10" w:rsidP="007416D5">
            <w:pPr>
              <w:pStyle w:val="TableText"/>
              <w:jc w:val="center"/>
              <w:rPr>
                <w:lang w:eastAsia="en-NZ"/>
              </w:rPr>
            </w:pPr>
            <w:r w:rsidRPr="00257191">
              <w:rPr>
                <w:lang w:eastAsia="en-NZ"/>
              </w:rPr>
              <w:t>$2.</w:t>
            </w:r>
            <w:r>
              <w:rPr>
                <w:lang w:eastAsia="en-NZ"/>
              </w:rPr>
              <w:t>49</w:t>
            </w:r>
          </w:p>
        </w:tc>
        <w:tc>
          <w:tcPr>
            <w:tcW w:w="708" w:type="dxa"/>
            <w:shd w:val="clear" w:color="auto" w:fill="auto"/>
            <w:noWrap/>
            <w:vAlign w:val="bottom"/>
          </w:tcPr>
          <w:p w14:paraId="1ED98D49" w14:textId="77777777" w:rsidR="00B00A10" w:rsidRPr="00257191" w:rsidRDefault="00B00A10" w:rsidP="007416D5">
            <w:pPr>
              <w:pStyle w:val="TableText"/>
              <w:jc w:val="center"/>
              <w:rPr>
                <w:lang w:eastAsia="en-NZ"/>
              </w:rPr>
            </w:pPr>
          </w:p>
        </w:tc>
        <w:tc>
          <w:tcPr>
            <w:tcW w:w="709" w:type="dxa"/>
            <w:shd w:val="clear" w:color="auto" w:fill="auto"/>
            <w:noWrap/>
            <w:vAlign w:val="bottom"/>
          </w:tcPr>
          <w:p w14:paraId="1B0DE4B7"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7F0C06FC" w14:textId="088C045C" w:rsidR="00B00A10" w:rsidRPr="00257191" w:rsidRDefault="00B00A10" w:rsidP="007416D5">
            <w:pPr>
              <w:pStyle w:val="TableText"/>
              <w:jc w:val="center"/>
              <w:rPr>
                <w:lang w:eastAsia="en-NZ"/>
              </w:rPr>
            </w:pPr>
            <w:r w:rsidRPr="00257191">
              <w:rPr>
                <w:lang w:eastAsia="en-NZ"/>
              </w:rPr>
              <w:t>$</w:t>
            </w:r>
            <w:r>
              <w:rPr>
                <w:lang w:eastAsia="en-NZ"/>
              </w:rPr>
              <w:t>7.</w:t>
            </w:r>
            <w:r w:rsidR="005973B2">
              <w:rPr>
                <w:lang w:eastAsia="en-NZ"/>
              </w:rPr>
              <w:t>27</w:t>
            </w:r>
          </w:p>
        </w:tc>
        <w:tc>
          <w:tcPr>
            <w:tcW w:w="1134" w:type="dxa"/>
            <w:shd w:val="clear" w:color="auto" w:fill="auto"/>
            <w:noWrap/>
            <w:vAlign w:val="bottom"/>
          </w:tcPr>
          <w:p w14:paraId="0B74EED5" w14:textId="77777777" w:rsidR="00B00A10" w:rsidRPr="00257191" w:rsidRDefault="00B00A10" w:rsidP="007416D5">
            <w:pPr>
              <w:pStyle w:val="TableText"/>
              <w:jc w:val="center"/>
              <w:rPr>
                <w:lang w:eastAsia="en-NZ"/>
              </w:rPr>
            </w:pPr>
            <w:r w:rsidRPr="00257191">
              <w:rPr>
                <w:lang w:eastAsia="en-NZ"/>
              </w:rPr>
              <w:t> </w:t>
            </w:r>
          </w:p>
        </w:tc>
      </w:tr>
      <w:tr w:rsidR="00B00A10" w:rsidRPr="00B70C65" w14:paraId="7B9B887E" w14:textId="77777777" w:rsidTr="007416D5">
        <w:trPr>
          <w:cantSplit/>
        </w:trPr>
        <w:tc>
          <w:tcPr>
            <w:tcW w:w="811" w:type="dxa"/>
            <w:shd w:val="clear" w:color="auto" w:fill="auto"/>
            <w:noWrap/>
          </w:tcPr>
          <w:p w14:paraId="7CA6FAE2" w14:textId="77777777" w:rsidR="00B00A10" w:rsidRPr="00257191" w:rsidRDefault="00B00A10" w:rsidP="007416D5">
            <w:pPr>
              <w:pStyle w:val="TableText"/>
              <w:jc w:val="center"/>
              <w:rPr>
                <w:b/>
                <w:lang w:eastAsia="en-NZ"/>
              </w:rPr>
            </w:pPr>
          </w:p>
        </w:tc>
        <w:tc>
          <w:tcPr>
            <w:tcW w:w="811" w:type="dxa"/>
            <w:shd w:val="clear" w:color="auto" w:fill="auto"/>
            <w:noWrap/>
            <w:vAlign w:val="bottom"/>
          </w:tcPr>
          <w:p w14:paraId="2CF3BC72" w14:textId="77777777" w:rsidR="00B00A10" w:rsidRPr="00257191" w:rsidRDefault="00B00A10" w:rsidP="007416D5">
            <w:pPr>
              <w:pStyle w:val="TableText"/>
              <w:jc w:val="center"/>
              <w:rPr>
                <w:lang w:eastAsia="en-NZ"/>
              </w:rPr>
            </w:pPr>
            <w:r w:rsidRPr="00257191">
              <w:rPr>
                <w:lang w:eastAsia="en-NZ"/>
              </w:rPr>
              <w:t>5005</w:t>
            </w:r>
          </w:p>
        </w:tc>
        <w:tc>
          <w:tcPr>
            <w:tcW w:w="1582" w:type="dxa"/>
            <w:shd w:val="clear" w:color="auto" w:fill="auto"/>
            <w:noWrap/>
            <w:vAlign w:val="bottom"/>
          </w:tcPr>
          <w:p w14:paraId="1D911D22" w14:textId="7E8FF949" w:rsidR="00B00A10" w:rsidRPr="00257191" w:rsidRDefault="00B00A10" w:rsidP="007416D5">
            <w:pPr>
              <w:pStyle w:val="TableText"/>
              <w:jc w:val="center"/>
              <w:rPr>
                <w:lang w:eastAsia="en-NZ"/>
              </w:rPr>
            </w:pPr>
            <w:r w:rsidRPr="00257191">
              <w:rPr>
                <w:lang w:eastAsia="en-NZ"/>
              </w:rPr>
              <w:t>05</w:t>
            </w:r>
            <w:r>
              <w:rPr>
                <w:lang w:eastAsia="en-NZ"/>
              </w:rPr>
              <w:t>/07</w:t>
            </w:r>
            <w:r w:rsidR="00D76EE4">
              <w:rPr>
                <w:lang w:eastAsia="en-NZ"/>
              </w:rPr>
              <w:t>/2023</w:t>
            </w:r>
            <w:r w:rsidRPr="00257191">
              <w:rPr>
                <w:lang w:eastAsia="en-NZ"/>
              </w:rPr>
              <w:t> 12:30 </w:t>
            </w:r>
          </w:p>
        </w:tc>
        <w:tc>
          <w:tcPr>
            <w:tcW w:w="567" w:type="dxa"/>
            <w:shd w:val="clear" w:color="auto" w:fill="auto"/>
            <w:noWrap/>
            <w:vAlign w:val="bottom"/>
          </w:tcPr>
          <w:p w14:paraId="63177246" w14:textId="77777777" w:rsidR="00B00A10" w:rsidRPr="00257191" w:rsidRDefault="00B00A10" w:rsidP="007416D5">
            <w:pPr>
              <w:pStyle w:val="TableText"/>
              <w:jc w:val="center"/>
              <w:rPr>
                <w:lang w:eastAsia="en-NZ"/>
              </w:rPr>
            </w:pPr>
            <w:r w:rsidRPr="00257191">
              <w:rPr>
                <w:lang w:eastAsia="en-NZ"/>
              </w:rPr>
              <w:t>5000 </w:t>
            </w:r>
          </w:p>
        </w:tc>
        <w:tc>
          <w:tcPr>
            <w:tcW w:w="708" w:type="dxa"/>
            <w:shd w:val="clear" w:color="auto" w:fill="auto"/>
            <w:noWrap/>
            <w:vAlign w:val="bottom"/>
          </w:tcPr>
          <w:p w14:paraId="1587C7DE" w14:textId="77777777" w:rsidR="00B00A10" w:rsidRPr="00257191" w:rsidRDefault="00B00A10" w:rsidP="007416D5">
            <w:pPr>
              <w:pStyle w:val="TableText"/>
              <w:jc w:val="center"/>
              <w:rPr>
                <w:lang w:eastAsia="en-NZ"/>
              </w:rPr>
            </w:pPr>
            <w:r w:rsidRPr="00257191">
              <w:rPr>
                <w:lang w:eastAsia="en-NZ"/>
              </w:rPr>
              <w:t>N </w:t>
            </w:r>
          </w:p>
        </w:tc>
        <w:tc>
          <w:tcPr>
            <w:tcW w:w="1134" w:type="dxa"/>
            <w:shd w:val="clear" w:color="auto" w:fill="auto"/>
            <w:noWrap/>
            <w:vAlign w:val="bottom"/>
          </w:tcPr>
          <w:p w14:paraId="150B3A5C" w14:textId="1051808E" w:rsidR="00B00A10" w:rsidRPr="00257191" w:rsidRDefault="007F6E32" w:rsidP="007416D5">
            <w:pPr>
              <w:pStyle w:val="TableText"/>
              <w:jc w:val="center"/>
              <w:rPr>
                <w:lang w:eastAsia="en-NZ"/>
              </w:rPr>
            </w:pPr>
            <w:r>
              <w:rPr>
                <w:color w:val="000000"/>
                <w:lang w:eastAsia="en-NZ"/>
              </w:rPr>
              <w:t>LLL0010</w:t>
            </w:r>
          </w:p>
        </w:tc>
        <w:tc>
          <w:tcPr>
            <w:tcW w:w="850" w:type="dxa"/>
            <w:shd w:val="clear" w:color="auto" w:fill="auto"/>
            <w:noWrap/>
            <w:vAlign w:val="bottom"/>
          </w:tcPr>
          <w:p w14:paraId="6ACAA36D"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7AEC7BCA"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5D55E380" w14:textId="77777777" w:rsidR="00B00A10" w:rsidRPr="00257191" w:rsidRDefault="00B00A10" w:rsidP="007416D5">
            <w:pPr>
              <w:pStyle w:val="TableText"/>
              <w:jc w:val="center"/>
              <w:rPr>
                <w:lang w:eastAsia="en-NZ"/>
              </w:rPr>
            </w:pPr>
            <w:r w:rsidRPr="00257191">
              <w:rPr>
                <w:lang w:eastAsia="en-NZ"/>
              </w:rPr>
              <w:t>4 </w:t>
            </w:r>
          </w:p>
        </w:tc>
        <w:tc>
          <w:tcPr>
            <w:tcW w:w="850" w:type="dxa"/>
            <w:shd w:val="clear" w:color="auto" w:fill="auto"/>
            <w:noWrap/>
            <w:vAlign w:val="bottom"/>
          </w:tcPr>
          <w:p w14:paraId="43058DBA" w14:textId="77777777" w:rsidR="00B00A10" w:rsidRPr="00257191" w:rsidRDefault="00B00A10" w:rsidP="007416D5">
            <w:pPr>
              <w:pStyle w:val="TableText"/>
              <w:jc w:val="center"/>
              <w:rPr>
                <w:lang w:eastAsia="en-NZ"/>
              </w:rPr>
            </w:pPr>
            <w:r w:rsidRPr="00257191">
              <w:rPr>
                <w:lang w:eastAsia="en-NZ"/>
              </w:rPr>
              <w:t>350000 </w:t>
            </w:r>
          </w:p>
        </w:tc>
        <w:tc>
          <w:tcPr>
            <w:tcW w:w="567" w:type="dxa"/>
            <w:shd w:val="clear" w:color="auto" w:fill="auto"/>
            <w:noWrap/>
            <w:vAlign w:val="bottom"/>
          </w:tcPr>
          <w:p w14:paraId="471AE572"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6DE12E30" w14:textId="77777777" w:rsidR="00B00A10" w:rsidRPr="00257191" w:rsidRDefault="00B00A10" w:rsidP="007416D5">
            <w:pPr>
              <w:pStyle w:val="TableText"/>
              <w:jc w:val="center"/>
              <w:rPr>
                <w:lang w:eastAsia="en-NZ"/>
              </w:rPr>
            </w:pPr>
            <w:r w:rsidRPr="00257191">
              <w:rPr>
                <w:lang w:eastAsia="en-NZ"/>
              </w:rPr>
              <w:t> </w:t>
            </w:r>
          </w:p>
        </w:tc>
        <w:tc>
          <w:tcPr>
            <w:tcW w:w="567" w:type="dxa"/>
          </w:tcPr>
          <w:p w14:paraId="72B5D73A" w14:textId="77777777" w:rsidR="00B00A10" w:rsidRPr="00257191" w:rsidRDefault="00B00A10" w:rsidP="007416D5">
            <w:pPr>
              <w:pStyle w:val="TableText"/>
              <w:jc w:val="center"/>
              <w:rPr>
                <w:lang w:eastAsia="en-NZ"/>
              </w:rPr>
            </w:pPr>
          </w:p>
        </w:tc>
        <w:tc>
          <w:tcPr>
            <w:tcW w:w="709" w:type="dxa"/>
            <w:shd w:val="clear" w:color="auto" w:fill="auto"/>
            <w:noWrap/>
            <w:vAlign w:val="bottom"/>
          </w:tcPr>
          <w:p w14:paraId="450ECC93" w14:textId="745B6ABD" w:rsidR="00B00A10" w:rsidRPr="00257191" w:rsidRDefault="00B00A10" w:rsidP="007416D5">
            <w:pPr>
              <w:pStyle w:val="TableText"/>
              <w:jc w:val="center"/>
              <w:rPr>
                <w:lang w:eastAsia="en-NZ"/>
              </w:rPr>
            </w:pPr>
            <w:r w:rsidRPr="00257191">
              <w:rPr>
                <w:lang w:eastAsia="en-NZ"/>
              </w:rPr>
              <w:t>$</w:t>
            </w:r>
            <w:r>
              <w:rPr>
                <w:lang w:eastAsia="en-NZ"/>
              </w:rPr>
              <w:t>4.</w:t>
            </w:r>
            <w:r w:rsidR="005973B2">
              <w:rPr>
                <w:lang w:eastAsia="en-NZ"/>
              </w:rPr>
              <w:t>78</w:t>
            </w:r>
          </w:p>
        </w:tc>
        <w:tc>
          <w:tcPr>
            <w:tcW w:w="709" w:type="dxa"/>
            <w:shd w:val="clear" w:color="auto" w:fill="auto"/>
            <w:noWrap/>
            <w:vAlign w:val="bottom"/>
          </w:tcPr>
          <w:p w14:paraId="63CAEAA8" w14:textId="77777777" w:rsidR="00B00A10" w:rsidRPr="00257191" w:rsidRDefault="00B00A10" w:rsidP="007416D5">
            <w:pPr>
              <w:pStyle w:val="TableText"/>
              <w:jc w:val="center"/>
              <w:rPr>
                <w:lang w:eastAsia="en-NZ"/>
              </w:rPr>
            </w:pPr>
            <w:r w:rsidRPr="00257191">
              <w:rPr>
                <w:lang w:eastAsia="en-NZ"/>
              </w:rPr>
              <w:t>$2.</w:t>
            </w:r>
            <w:r>
              <w:rPr>
                <w:lang w:eastAsia="en-NZ"/>
              </w:rPr>
              <w:t>49</w:t>
            </w:r>
          </w:p>
        </w:tc>
        <w:tc>
          <w:tcPr>
            <w:tcW w:w="708" w:type="dxa"/>
            <w:shd w:val="clear" w:color="auto" w:fill="auto"/>
            <w:noWrap/>
            <w:vAlign w:val="bottom"/>
          </w:tcPr>
          <w:p w14:paraId="7A992544" w14:textId="77777777" w:rsidR="00B00A10" w:rsidRPr="00257191" w:rsidRDefault="00B00A10" w:rsidP="007416D5">
            <w:pPr>
              <w:pStyle w:val="TableText"/>
              <w:jc w:val="center"/>
              <w:rPr>
                <w:lang w:eastAsia="en-NZ"/>
              </w:rPr>
            </w:pPr>
          </w:p>
        </w:tc>
        <w:tc>
          <w:tcPr>
            <w:tcW w:w="709" w:type="dxa"/>
            <w:shd w:val="clear" w:color="auto" w:fill="auto"/>
            <w:noWrap/>
            <w:vAlign w:val="bottom"/>
          </w:tcPr>
          <w:p w14:paraId="603793AB"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4F28EB99" w14:textId="721AD35C" w:rsidR="00B00A10" w:rsidRPr="00257191" w:rsidRDefault="00B00A10" w:rsidP="007416D5">
            <w:pPr>
              <w:pStyle w:val="TableText"/>
              <w:jc w:val="center"/>
              <w:rPr>
                <w:lang w:eastAsia="en-NZ"/>
              </w:rPr>
            </w:pPr>
            <w:r w:rsidRPr="00257191">
              <w:rPr>
                <w:lang w:eastAsia="en-NZ"/>
              </w:rPr>
              <w:t>$</w:t>
            </w:r>
            <w:r>
              <w:rPr>
                <w:lang w:eastAsia="en-NZ"/>
              </w:rPr>
              <w:t>7.</w:t>
            </w:r>
            <w:r w:rsidR="005973B2">
              <w:rPr>
                <w:lang w:eastAsia="en-NZ"/>
              </w:rPr>
              <w:t>27</w:t>
            </w:r>
          </w:p>
        </w:tc>
        <w:tc>
          <w:tcPr>
            <w:tcW w:w="1134" w:type="dxa"/>
            <w:shd w:val="clear" w:color="auto" w:fill="auto"/>
            <w:noWrap/>
            <w:vAlign w:val="bottom"/>
          </w:tcPr>
          <w:p w14:paraId="6FE33CAC" w14:textId="77777777" w:rsidR="00B00A10" w:rsidRPr="00257191" w:rsidRDefault="00B00A10" w:rsidP="007416D5">
            <w:pPr>
              <w:pStyle w:val="TableText"/>
              <w:jc w:val="center"/>
              <w:rPr>
                <w:lang w:eastAsia="en-NZ"/>
              </w:rPr>
            </w:pPr>
            <w:r w:rsidRPr="00257191">
              <w:rPr>
                <w:lang w:eastAsia="en-NZ"/>
              </w:rPr>
              <w:t> </w:t>
            </w:r>
          </w:p>
        </w:tc>
      </w:tr>
      <w:tr w:rsidR="00B00A10" w:rsidRPr="00B70C65" w14:paraId="0B5AC275" w14:textId="77777777" w:rsidTr="007416D5">
        <w:trPr>
          <w:cantSplit/>
        </w:trPr>
        <w:tc>
          <w:tcPr>
            <w:tcW w:w="811" w:type="dxa"/>
            <w:shd w:val="clear" w:color="auto" w:fill="auto"/>
            <w:noWrap/>
          </w:tcPr>
          <w:p w14:paraId="18D04D46" w14:textId="77777777" w:rsidR="00B00A10" w:rsidRPr="00257191" w:rsidRDefault="00B00A10" w:rsidP="007416D5">
            <w:pPr>
              <w:pStyle w:val="TableText"/>
              <w:jc w:val="center"/>
              <w:rPr>
                <w:b/>
                <w:lang w:eastAsia="en-NZ"/>
              </w:rPr>
            </w:pPr>
          </w:p>
        </w:tc>
        <w:tc>
          <w:tcPr>
            <w:tcW w:w="811" w:type="dxa"/>
            <w:shd w:val="clear" w:color="auto" w:fill="auto"/>
            <w:noWrap/>
            <w:vAlign w:val="bottom"/>
          </w:tcPr>
          <w:p w14:paraId="0A3147E1" w14:textId="77777777" w:rsidR="00B00A10" w:rsidRPr="00257191" w:rsidRDefault="00B00A10" w:rsidP="007416D5">
            <w:pPr>
              <w:pStyle w:val="TableText"/>
              <w:jc w:val="center"/>
              <w:rPr>
                <w:lang w:eastAsia="en-NZ"/>
              </w:rPr>
            </w:pPr>
            <w:r w:rsidRPr="00257191">
              <w:rPr>
                <w:lang w:eastAsia="en-NZ"/>
              </w:rPr>
              <w:t>5005</w:t>
            </w:r>
          </w:p>
        </w:tc>
        <w:tc>
          <w:tcPr>
            <w:tcW w:w="1582" w:type="dxa"/>
            <w:shd w:val="clear" w:color="auto" w:fill="auto"/>
            <w:noWrap/>
            <w:vAlign w:val="bottom"/>
          </w:tcPr>
          <w:p w14:paraId="1F9F473A" w14:textId="0A2B769F" w:rsidR="00B00A10" w:rsidRPr="00257191" w:rsidRDefault="00B00A10" w:rsidP="007416D5">
            <w:pPr>
              <w:pStyle w:val="TableText"/>
              <w:jc w:val="center"/>
              <w:rPr>
                <w:lang w:eastAsia="en-NZ"/>
              </w:rPr>
            </w:pPr>
            <w:r w:rsidRPr="00257191">
              <w:rPr>
                <w:lang w:eastAsia="en-NZ"/>
              </w:rPr>
              <w:t>05</w:t>
            </w:r>
            <w:r>
              <w:rPr>
                <w:lang w:eastAsia="en-NZ"/>
              </w:rPr>
              <w:t>/07</w:t>
            </w:r>
            <w:r w:rsidR="00D76EE4">
              <w:rPr>
                <w:lang w:eastAsia="en-NZ"/>
              </w:rPr>
              <w:t>/2023</w:t>
            </w:r>
            <w:r w:rsidRPr="00257191">
              <w:rPr>
                <w:lang w:eastAsia="en-NZ"/>
              </w:rPr>
              <w:t> 17:00 </w:t>
            </w:r>
          </w:p>
        </w:tc>
        <w:tc>
          <w:tcPr>
            <w:tcW w:w="567" w:type="dxa"/>
            <w:shd w:val="clear" w:color="auto" w:fill="auto"/>
            <w:noWrap/>
            <w:vAlign w:val="bottom"/>
          </w:tcPr>
          <w:p w14:paraId="3C7C304C" w14:textId="77777777" w:rsidR="00B00A10" w:rsidRPr="00257191" w:rsidRDefault="00B00A10" w:rsidP="007416D5">
            <w:pPr>
              <w:pStyle w:val="TableText"/>
              <w:jc w:val="center"/>
              <w:rPr>
                <w:lang w:eastAsia="en-NZ"/>
              </w:rPr>
            </w:pPr>
            <w:r w:rsidRPr="00257191">
              <w:rPr>
                <w:lang w:eastAsia="en-NZ"/>
              </w:rPr>
              <w:t>5000 </w:t>
            </w:r>
          </w:p>
        </w:tc>
        <w:tc>
          <w:tcPr>
            <w:tcW w:w="708" w:type="dxa"/>
            <w:shd w:val="clear" w:color="auto" w:fill="auto"/>
            <w:noWrap/>
            <w:vAlign w:val="bottom"/>
          </w:tcPr>
          <w:p w14:paraId="03559E3E" w14:textId="77777777" w:rsidR="00B00A10" w:rsidRPr="00257191" w:rsidRDefault="00B00A10" w:rsidP="007416D5">
            <w:pPr>
              <w:pStyle w:val="TableText"/>
              <w:jc w:val="center"/>
              <w:rPr>
                <w:lang w:eastAsia="en-NZ"/>
              </w:rPr>
            </w:pPr>
            <w:r w:rsidRPr="00257191">
              <w:rPr>
                <w:lang w:eastAsia="en-NZ"/>
              </w:rPr>
              <w:t>N </w:t>
            </w:r>
          </w:p>
        </w:tc>
        <w:tc>
          <w:tcPr>
            <w:tcW w:w="1134" w:type="dxa"/>
            <w:shd w:val="clear" w:color="auto" w:fill="auto"/>
            <w:noWrap/>
            <w:vAlign w:val="bottom"/>
          </w:tcPr>
          <w:p w14:paraId="06A460B5" w14:textId="7E005F6B" w:rsidR="00B00A10" w:rsidRPr="00257191" w:rsidRDefault="007F6E32" w:rsidP="007416D5">
            <w:pPr>
              <w:pStyle w:val="TableText"/>
              <w:jc w:val="center"/>
              <w:rPr>
                <w:lang w:eastAsia="en-NZ"/>
              </w:rPr>
            </w:pPr>
            <w:r>
              <w:rPr>
                <w:color w:val="000000"/>
                <w:lang w:eastAsia="en-NZ"/>
              </w:rPr>
              <w:t>LLL0010</w:t>
            </w:r>
          </w:p>
        </w:tc>
        <w:tc>
          <w:tcPr>
            <w:tcW w:w="850" w:type="dxa"/>
            <w:shd w:val="clear" w:color="auto" w:fill="auto"/>
            <w:noWrap/>
            <w:vAlign w:val="bottom"/>
          </w:tcPr>
          <w:p w14:paraId="6B1EAB5C"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12A0DDB0"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406566C1" w14:textId="77777777" w:rsidR="00B00A10" w:rsidRPr="00257191" w:rsidRDefault="00B00A10" w:rsidP="007416D5">
            <w:pPr>
              <w:pStyle w:val="TableText"/>
              <w:jc w:val="center"/>
              <w:rPr>
                <w:lang w:eastAsia="en-NZ"/>
              </w:rPr>
            </w:pPr>
            <w:r w:rsidRPr="00257191">
              <w:rPr>
                <w:lang w:eastAsia="en-NZ"/>
              </w:rPr>
              <w:t>5 </w:t>
            </w:r>
          </w:p>
        </w:tc>
        <w:tc>
          <w:tcPr>
            <w:tcW w:w="850" w:type="dxa"/>
            <w:shd w:val="clear" w:color="auto" w:fill="auto"/>
            <w:noWrap/>
            <w:vAlign w:val="bottom"/>
          </w:tcPr>
          <w:p w14:paraId="0D23CE56" w14:textId="77777777" w:rsidR="00B00A10" w:rsidRPr="00257191" w:rsidRDefault="00B00A10" w:rsidP="007416D5">
            <w:pPr>
              <w:pStyle w:val="TableText"/>
              <w:jc w:val="center"/>
              <w:rPr>
                <w:lang w:eastAsia="en-NZ"/>
              </w:rPr>
            </w:pPr>
            <w:r w:rsidRPr="00257191">
              <w:rPr>
                <w:lang w:eastAsia="en-NZ"/>
              </w:rPr>
              <w:t>350000 </w:t>
            </w:r>
          </w:p>
        </w:tc>
        <w:tc>
          <w:tcPr>
            <w:tcW w:w="567" w:type="dxa"/>
            <w:shd w:val="clear" w:color="auto" w:fill="auto"/>
            <w:noWrap/>
            <w:vAlign w:val="bottom"/>
          </w:tcPr>
          <w:p w14:paraId="31AF7303"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32DC15A7" w14:textId="77777777" w:rsidR="00B00A10" w:rsidRPr="00257191" w:rsidRDefault="00B00A10" w:rsidP="007416D5">
            <w:pPr>
              <w:pStyle w:val="TableText"/>
              <w:jc w:val="center"/>
              <w:rPr>
                <w:lang w:eastAsia="en-NZ"/>
              </w:rPr>
            </w:pPr>
            <w:r w:rsidRPr="00257191">
              <w:rPr>
                <w:lang w:eastAsia="en-NZ"/>
              </w:rPr>
              <w:t> </w:t>
            </w:r>
          </w:p>
        </w:tc>
        <w:tc>
          <w:tcPr>
            <w:tcW w:w="567" w:type="dxa"/>
          </w:tcPr>
          <w:p w14:paraId="40378029" w14:textId="77777777" w:rsidR="00B00A10" w:rsidRPr="00257191" w:rsidRDefault="00B00A10" w:rsidP="007416D5">
            <w:pPr>
              <w:pStyle w:val="TableText"/>
              <w:jc w:val="center"/>
              <w:rPr>
                <w:lang w:eastAsia="en-NZ"/>
              </w:rPr>
            </w:pPr>
          </w:p>
        </w:tc>
        <w:tc>
          <w:tcPr>
            <w:tcW w:w="709" w:type="dxa"/>
            <w:shd w:val="clear" w:color="auto" w:fill="auto"/>
            <w:noWrap/>
            <w:vAlign w:val="bottom"/>
          </w:tcPr>
          <w:p w14:paraId="2C3C6C3A" w14:textId="40727187" w:rsidR="00B00A10" w:rsidRPr="00257191" w:rsidRDefault="00B00A10" w:rsidP="007416D5">
            <w:pPr>
              <w:pStyle w:val="TableText"/>
              <w:jc w:val="center"/>
              <w:rPr>
                <w:lang w:eastAsia="en-NZ"/>
              </w:rPr>
            </w:pPr>
            <w:r w:rsidRPr="00257191">
              <w:rPr>
                <w:lang w:eastAsia="en-NZ"/>
              </w:rPr>
              <w:t>$</w:t>
            </w:r>
            <w:r>
              <w:rPr>
                <w:lang w:eastAsia="en-NZ"/>
              </w:rPr>
              <w:t>4.</w:t>
            </w:r>
            <w:r w:rsidR="005973B2">
              <w:rPr>
                <w:lang w:eastAsia="en-NZ"/>
              </w:rPr>
              <w:t>78</w:t>
            </w:r>
          </w:p>
        </w:tc>
        <w:tc>
          <w:tcPr>
            <w:tcW w:w="709" w:type="dxa"/>
            <w:shd w:val="clear" w:color="auto" w:fill="auto"/>
            <w:noWrap/>
            <w:vAlign w:val="bottom"/>
          </w:tcPr>
          <w:p w14:paraId="2510C3EA" w14:textId="77777777" w:rsidR="00B00A10" w:rsidRPr="00257191" w:rsidRDefault="00B00A10" w:rsidP="007416D5">
            <w:pPr>
              <w:pStyle w:val="TableText"/>
              <w:jc w:val="center"/>
              <w:rPr>
                <w:lang w:eastAsia="en-NZ"/>
              </w:rPr>
            </w:pPr>
            <w:r w:rsidRPr="00257191">
              <w:rPr>
                <w:lang w:eastAsia="en-NZ"/>
              </w:rPr>
              <w:t>$2.</w:t>
            </w:r>
            <w:r>
              <w:rPr>
                <w:lang w:eastAsia="en-NZ"/>
              </w:rPr>
              <w:t>49</w:t>
            </w:r>
          </w:p>
        </w:tc>
        <w:tc>
          <w:tcPr>
            <w:tcW w:w="708" w:type="dxa"/>
            <w:shd w:val="clear" w:color="auto" w:fill="auto"/>
            <w:noWrap/>
            <w:vAlign w:val="bottom"/>
          </w:tcPr>
          <w:p w14:paraId="0F38AF7E" w14:textId="77777777" w:rsidR="00B00A10" w:rsidRPr="00257191" w:rsidRDefault="00B00A10" w:rsidP="007416D5">
            <w:pPr>
              <w:pStyle w:val="TableText"/>
              <w:jc w:val="center"/>
              <w:rPr>
                <w:lang w:eastAsia="en-NZ"/>
              </w:rPr>
            </w:pPr>
          </w:p>
        </w:tc>
        <w:tc>
          <w:tcPr>
            <w:tcW w:w="709" w:type="dxa"/>
            <w:shd w:val="clear" w:color="auto" w:fill="auto"/>
            <w:noWrap/>
            <w:vAlign w:val="bottom"/>
          </w:tcPr>
          <w:p w14:paraId="0CB13331" w14:textId="77777777" w:rsidR="00B00A10" w:rsidRPr="00257191" w:rsidRDefault="00B00A10" w:rsidP="007416D5">
            <w:pPr>
              <w:pStyle w:val="TableText"/>
              <w:jc w:val="center"/>
              <w:rPr>
                <w:lang w:eastAsia="en-NZ"/>
              </w:rPr>
            </w:pPr>
            <w:r w:rsidRPr="00257191">
              <w:rPr>
                <w:lang w:eastAsia="en-NZ"/>
              </w:rPr>
              <w:t> </w:t>
            </w:r>
          </w:p>
        </w:tc>
        <w:tc>
          <w:tcPr>
            <w:tcW w:w="709" w:type="dxa"/>
            <w:shd w:val="clear" w:color="auto" w:fill="auto"/>
            <w:noWrap/>
            <w:vAlign w:val="bottom"/>
          </w:tcPr>
          <w:p w14:paraId="05059E0B" w14:textId="017A11A0" w:rsidR="00B00A10" w:rsidRPr="00257191" w:rsidRDefault="00B00A10" w:rsidP="007416D5">
            <w:pPr>
              <w:pStyle w:val="TableText"/>
              <w:jc w:val="center"/>
              <w:rPr>
                <w:lang w:eastAsia="en-NZ"/>
              </w:rPr>
            </w:pPr>
            <w:r w:rsidRPr="00257191">
              <w:rPr>
                <w:lang w:eastAsia="en-NZ"/>
              </w:rPr>
              <w:t>$</w:t>
            </w:r>
            <w:r>
              <w:rPr>
                <w:lang w:eastAsia="en-NZ"/>
              </w:rPr>
              <w:t>7.</w:t>
            </w:r>
            <w:r w:rsidR="005973B2">
              <w:rPr>
                <w:lang w:eastAsia="en-NZ"/>
              </w:rPr>
              <w:t>27</w:t>
            </w:r>
          </w:p>
        </w:tc>
        <w:tc>
          <w:tcPr>
            <w:tcW w:w="1134" w:type="dxa"/>
            <w:shd w:val="clear" w:color="auto" w:fill="auto"/>
            <w:noWrap/>
            <w:vAlign w:val="bottom"/>
          </w:tcPr>
          <w:p w14:paraId="438CCB29" w14:textId="77777777" w:rsidR="00B00A10" w:rsidRPr="00257191" w:rsidRDefault="00B00A10" w:rsidP="007416D5">
            <w:pPr>
              <w:pStyle w:val="TableText"/>
              <w:jc w:val="center"/>
              <w:rPr>
                <w:lang w:eastAsia="en-NZ"/>
              </w:rPr>
            </w:pPr>
            <w:r w:rsidRPr="00257191">
              <w:rPr>
                <w:lang w:eastAsia="en-NZ"/>
              </w:rPr>
              <w:t> </w:t>
            </w:r>
          </w:p>
        </w:tc>
      </w:tr>
    </w:tbl>
    <w:p w14:paraId="23FA0AFC" w14:textId="579AECE0" w:rsidR="007F6E32" w:rsidRDefault="007F6E32" w:rsidP="00825EB8"/>
    <w:p w14:paraId="6D7E3705" w14:textId="77777777" w:rsidR="007F6E32" w:rsidRPr="007F6E32" w:rsidRDefault="007F6E32" w:rsidP="00825EB8"/>
    <w:p w14:paraId="5B0F8C07" w14:textId="1824DD4D" w:rsidR="00C87EB9" w:rsidRPr="00C87EB9" w:rsidRDefault="00C87EB9" w:rsidP="00C87EB9">
      <w:pPr>
        <w:keepNext/>
        <w:numPr>
          <w:ilvl w:val="2"/>
          <w:numId w:val="5"/>
        </w:numPr>
        <w:spacing w:before="360" w:after="180"/>
        <w:outlineLvl w:val="2"/>
        <w:rPr>
          <w:color w:val="0A6AB4"/>
          <w:spacing w:val="-5"/>
          <w:sz w:val="36"/>
        </w:rPr>
      </w:pPr>
      <w:r w:rsidRPr="00C87EB9">
        <w:rPr>
          <w:color w:val="0A6AB4"/>
          <w:spacing w:val="-5"/>
          <w:sz w:val="36"/>
        </w:rPr>
        <w:t xml:space="preserve">Scenario </w:t>
      </w:r>
      <w:r w:rsidR="007F6E32">
        <w:rPr>
          <w:color w:val="0A6AB4"/>
          <w:spacing w:val="-5"/>
          <w:sz w:val="36"/>
        </w:rPr>
        <w:t>7</w:t>
      </w:r>
      <w:r w:rsidRPr="00C87EB9">
        <w:rPr>
          <w:color w:val="0A6AB4"/>
          <w:spacing w:val="-5"/>
          <w:sz w:val="36"/>
        </w:rPr>
        <w:t xml:space="preserve"> – Split Shifts for exceptional travel</w:t>
      </w:r>
    </w:p>
    <w:p w14:paraId="49F12742" w14:textId="7A5D411C" w:rsidR="009A4BE8" w:rsidRDefault="009A4BE8" w:rsidP="009A4BE8"/>
    <w:p w14:paraId="3AF6ECA9" w14:textId="3728FB88" w:rsidR="00067853" w:rsidRDefault="00523EC7" w:rsidP="009A4BE8">
      <w:r>
        <w:rPr>
          <w:noProof/>
        </w:rPr>
        <w:drawing>
          <wp:inline distT="0" distB="0" distL="0" distR="0" wp14:anchorId="3A466CF2" wp14:editId="3ACE3FE7">
            <wp:extent cx="5886450" cy="1571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886450" cy="1571625"/>
                    </a:xfrm>
                    <a:prstGeom prst="rect">
                      <a:avLst/>
                    </a:prstGeom>
                  </pic:spPr>
                </pic:pic>
              </a:graphicData>
            </a:graphic>
          </wp:inline>
        </w:drawing>
      </w:r>
    </w:p>
    <w:p w14:paraId="146F21CE" w14:textId="156CB7F0" w:rsidR="00C87EB9" w:rsidRDefault="00C87EB9" w:rsidP="009A4BE8"/>
    <w:p w14:paraId="140568F8" w14:textId="17697BA2" w:rsidR="0070311F" w:rsidRPr="00912A88" w:rsidRDefault="0070311F" w:rsidP="0070311F">
      <w:pPr>
        <w:spacing w:after="120"/>
      </w:pPr>
      <w:r w:rsidRPr="00912A88">
        <w:t xml:space="preserve">For each visit the following </w:t>
      </w:r>
      <w:r w:rsidR="00FE03BE">
        <w:t>pay</w:t>
      </w:r>
      <w:r w:rsidRPr="00912A88">
        <w:t>ments are calculated</w:t>
      </w:r>
      <w:r>
        <w:t xml:space="preserve"> based on the employee’s </w:t>
      </w:r>
      <w:r w:rsidR="00FE03BE">
        <w:t>pay band</w:t>
      </w:r>
      <w:r w:rsidRPr="00912A88">
        <w:t>:</w:t>
      </w:r>
    </w:p>
    <w:tbl>
      <w:tblPr>
        <w:tblW w:w="12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600"/>
        <w:gridCol w:w="2080"/>
        <w:gridCol w:w="1260"/>
        <w:gridCol w:w="4380"/>
        <w:gridCol w:w="1160"/>
      </w:tblGrid>
      <w:tr w:rsidR="00840AEC" w:rsidRPr="00840AEC" w14:paraId="470F37C1" w14:textId="77777777" w:rsidTr="00840AEC">
        <w:trPr>
          <w:trHeight w:val="300"/>
        </w:trPr>
        <w:tc>
          <w:tcPr>
            <w:tcW w:w="2100" w:type="dxa"/>
            <w:shd w:val="clear" w:color="000000" w:fill="D9D9D9"/>
            <w:vAlign w:val="center"/>
            <w:hideMark/>
          </w:tcPr>
          <w:p w14:paraId="6AEEEC07" w14:textId="77777777" w:rsidR="00840AEC" w:rsidRPr="00840AEC" w:rsidRDefault="00840AEC" w:rsidP="00840AEC">
            <w:pPr>
              <w:jc w:val="center"/>
              <w:rPr>
                <w:rFonts w:cs="Segoe UI"/>
                <w:b/>
                <w:bCs/>
                <w:color w:val="000000"/>
                <w:sz w:val="18"/>
                <w:szCs w:val="18"/>
                <w:lang w:eastAsia="zh-CN"/>
              </w:rPr>
            </w:pPr>
            <w:r w:rsidRPr="00840AEC">
              <w:rPr>
                <w:rFonts w:cs="Segoe UI"/>
                <w:b/>
                <w:bCs/>
                <w:color w:val="000000"/>
                <w:sz w:val="18"/>
                <w:szCs w:val="18"/>
                <w:lang w:eastAsia="zh-CN"/>
              </w:rPr>
              <w:t>Trip</w:t>
            </w:r>
          </w:p>
        </w:tc>
        <w:tc>
          <w:tcPr>
            <w:tcW w:w="1600" w:type="dxa"/>
            <w:shd w:val="clear" w:color="000000" w:fill="D9D9D9"/>
            <w:vAlign w:val="center"/>
            <w:hideMark/>
          </w:tcPr>
          <w:p w14:paraId="6AE1C8AB" w14:textId="77777777" w:rsidR="00840AEC" w:rsidRPr="00840AEC" w:rsidRDefault="00840AEC" w:rsidP="00840AEC">
            <w:pPr>
              <w:jc w:val="center"/>
              <w:rPr>
                <w:rFonts w:cs="Segoe UI"/>
                <w:b/>
                <w:bCs/>
                <w:color w:val="000000"/>
                <w:sz w:val="18"/>
                <w:szCs w:val="18"/>
                <w:lang w:eastAsia="zh-CN"/>
              </w:rPr>
            </w:pPr>
            <w:r w:rsidRPr="00840AEC">
              <w:rPr>
                <w:rFonts w:cs="Segoe UI"/>
                <w:b/>
                <w:bCs/>
                <w:color w:val="000000"/>
                <w:sz w:val="18"/>
                <w:szCs w:val="18"/>
                <w:lang w:eastAsia="zh-CN"/>
              </w:rPr>
              <w:t>Distance</w:t>
            </w:r>
          </w:p>
        </w:tc>
        <w:tc>
          <w:tcPr>
            <w:tcW w:w="2080" w:type="dxa"/>
            <w:shd w:val="clear" w:color="000000" w:fill="D9D9D9"/>
            <w:vAlign w:val="center"/>
            <w:hideMark/>
          </w:tcPr>
          <w:p w14:paraId="72DC3956" w14:textId="77777777" w:rsidR="00840AEC" w:rsidRPr="00840AEC" w:rsidRDefault="00840AEC" w:rsidP="00840AEC">
            <w:pPr>
              <w:jc w:val="center"/>
              <w:rPr>
                <w:rFonts w:cs="Segoe UI"/>
                <w:b/>
                <w:bCs/>
                <w:color w:val="000000"/>
                <w:sz w:val="18"/>
                <w:szCs w:val="18"/>
                <w:lang w:eastAsia="zh-CN"/>
              </w:rPr>
            </w:pPr>
            <w:r w:rsidRPr="00840AEC">
              <w:rPr>
                <w:rFonts w:cs="Segoe UI"/>
                <w:b/>
                <w:bCs/>
                <w:color w:val="000000"/>
                <w:sz w:val="18"/>
                <w:szCs w:val="18"/>
                <w:lang w:eastAsia="zh-CN"/>
              </w:rPr>
              <w:t>Travel Time</w:t>
            </w:r>
          </w:p>
        </w:tc>
        <w:tc>
          <w:tcPr>
            <w:tcW w:w="1260" w:type="dxa"/>
            <w:shd w:val="clear" w:color="000000" w:fill="D9D9D9"/>
            <w:vAlign w:val="center"/>
            <w:hideMark/>
          </w:tcPr>
          <w:p w14:paraId="059083C5" w14:textId="77777777" w:rsidR="00840AEC" w:rsidRPr="00840AEC" w:rsidRDefault="00840AEC" w:rsidP="00840AEC">
            <w:pPr>
              <w:jc w:val="center"/>
              <w:rPr>
                <w:rFonts w:cs="Segoe UI"/>
                <w:b/>
                <w:bCs/>
                <w:color w:val="000000"/>
                <w:sz w:val="18"/>
                <w:szCs w:val="18"/>
                <w:lang w:eastAsia="zh-CN"/>
              </w:rPr>
            </w:pPr>
            <w:proofErr w:type="spellStart"/>
            <w:r w:rsidRPr="00840AEC">
              <w:rPr>
                <w:rFonts w:cs="Segoe UI"/>
                <w:b/>
                <w:bCs/>
                <w:color w:val="000000"/>
                <w:sz w:val="18"/>
                <w:szCs w:val="18"/>
                <w:lang w:eastAsia="zh-CN"/>
              </w:rPr>
              <w:t>PayBand</w:t>
            </w:r>
            <w:proofErr w:type="spellEnd"/>
          </w:p>
        </w:tc>
        <w:tc>
          <w:tcPr>
            <w:tcW w:w="4380" w:type="dxa"/>
            <w:shd w:val="clear" w:color="000000" w:fill="D9D9D9"/>
            <w:vAlign w:val="center"/>
            <w:hideMark/>
          </w:tcPr>
          <w:p w14:paraId="141BC2DC" w14:textId="77777777" w:rsidR="00840AEC" w:rsidRPr="00840AEC" w:rsidRDefault="00840AEC" w:rsidP="00840AEC">
            <w:pPr>
              <w:rPr>
                <w:rFonts w:cs="Segoe UI"/>
                <w:b/>
                <w:bCs/>
                <w:color w:val="000000"/>
                <w:sz w:val="18"/>
                <w:szCs w:val="18"/>
                <w:lang w:eastAsia="zh-CN"/>
              </w:rPr>
            </w:pPr>
            <w:r w:rsidRPr="00840AEC">
              <w:rPr>
                <w:rFonts w:cs="Segoe UI"/>
                <w:b/>
                <w:bCs/>
                <w:color w:val="000000"/>
                <w:sz w:val="18"/>
                <w:szCs w:val="18"/>
                <w:lang w:eastAsia="zh-CN"/>
              </w:rPr>
              <w:t>Calculation</w:t>
            </w:r>
          </w:p>
        </w:tc>
        <w:tc>
          <w:tcPr>
            <w:tcW w:w="1160" w:type="dxa"/>
            <w:shd w:val="clear" w:color="000000" w:fill="D9D9D9"/>
            <w:vAlign w:val="center"/>
            <w:hideMark/>
          </w:tcPr>
          <w:p w14:paraId="080F1E6F" w14:textId="77777777" w:rsidR="00840AEC" w:rsidRPr="00840AEC" w:rsidRDefault="00840AEC" w:rsidP="00840AEC">
            <w:pPr>
              <w:jc w:val="center"/>
              <w:rPr>
                <w:rFonts w:cs="Segoe UI"/>
                <w:b/>
                <w:bCs/>
                <w:color w:val="000000"/>
                <w:sz w:val="18"/>
                <w:szCs w:val="18"/>
                <w:lang w:eastAsia="zh-CN"/>
              </w:rPr>
            </w:pPr>
            <w:r w:rsidRPr="00840AEC">
              <w:rPr>
                <w:rFonts w:cs="Segoe UI"/>
                <w:b/>
                <w:bCs/>
                <w:color w:val="000000"/>
                <w:sz w:val="18"/>
                <w:szCs w:val="18"/>
                <w:lang w:eastAsia="zh-CN"/>
              </w:rPr>
              <w:t>Payment</w:t>
            </w:r>
          </w:p>
        </w:tc>
      </w:tr>
      <w:tr w:rsidR="00840AEC" w:rsidRPr="00840AEC" w14:paraId="47D5DE60" w14:textId="77777777" w:rsidTr="00840AEC">
        <w:trPr>
          <w:trHeight w:val="315"/>
        </w:trPr>
        <w:tc>
          <w:tcPr>
            <w:tcW w:w="2100" w:type="dxa"/>
            <w:shd w:val="clear" w:color="auto" w:fill="auto"/>
            <w:vAlign w:val="center"/>
            <w:hideMark/>
          </w:tcPr>
          <w:p w14:paraId="2DDAC021"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1 (first visit)</w:t>
            </w:r>
          </w:p>
        </w:tc>
        <w:tc>
          <w:tcPr>
            <w:tcW w:w="1600" w:type="dxa"/>
            <w:shd w:val="clear" w:color="auto" w:fill="auto"/>
            <w:vAlign w:val="center"/>
            <w:hideMark/>
          </w:tcPr>
          <w:p w14:paraId="3C0983BC"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25 km</w:t>
            </w:r>
          </w:p>
        </w:tc>
        <w:tc>
          <w:tcPr>
            <w:tcW w:w="2080" w:type="dxa"/>
            <w:shd w:val="clear" w:color="auto" w:fill="auto"/>
            <w:vAlign w:val="center"/>
            <w:hideMark/>
          </w:tcPr>
          <w:p w14:paraId="540FA3A7"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30 minutes</w:t>
            </w:r>
          </w:p>
        </w:tc>
        <w:tc>
          <w:tcPr>
            <w:tcW w:w="1260" w:type="dxa"/>
            <w:shd w:val="clear" w:color="auto" w:fill="auto"/>
            <w:vAlign w:val="center"/>
            <w:hideMark/>
          </w:tcPr>
          <w:p w14:paraId="77062E22"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2</w:t>
            </w:r>
          </w:p>
        </w:tc>
        <w:tc>
          <w:tcPr>
            <w:tcW w:w="4380" w:type="dxa"/>
            <w:shd w:val="clear" w:color="auto" w:fill="auto"/>
            <w:vAlign w:val="center"/>
            <w:hideMark/>
          </w:tcPr>
          <w:p w14:paraId="4324C0D8" w14:textId="4302E8D6"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Time:30*(</w:t>
            </w:r>
            <w:r w:rsidR="005973B2">
              <w:rPr>
                <w:rFonts w:cs="Segoe UI"/>
                <w:color w:val="000000"/>
                <w:sz w:val="18"/>
                <w:szCs w:val="18"/>
                <w:lang w:eastAsia="zh-CN"/>
              </w:rPr>
              <w:t>33.77</w:t>
            </w:r>
            <w:r w:rsidRPr="00840AEC">
              <w:rPr>
                <w:rFonts w:cs="Segoe UI"/>
                <w:color w:val="000000"/>
                <w:sz w:val="18"/>
                <w:szCs w:val="18"/>
                <w:lang w:eastAsia="zh-CN"/>
              </w:rPr>
              <w:t>/60) + Distance:25*</w:t>
            </w:r>
            <w:r w:rsidR="000966F5">
              <w:rPr>
                <w:rFonts w:cs="Segoe UI"/>
                <w:color w:val="000000"/>
                <w:sz w:val="18"/>
                <w:szCs w:val="18"/>
                <w:lang w:eastAsia="zh-CN"/>
              </w:rPr>
              <w:t>0.6731</w:t>
            </w:r>
          </w:p>
        </w:tc>
        <w:tc>
          <w:tcPr>
            <w:tcW w:w="1160" w:type="dxa"/>
            <w:shd w:val="clear" w:color="auto" w:fill="auto"/>
            <w:vAlign w:val="center"/>
            <w:hideMark/>
          </w:tcPr>
          <w:p w14:paraId="7406E6EC" w14:textId="019E847B" w:rsidR="00840AEC" w:rsidRPr="00840AEC" w:rsidRDefault="005973B2" w:rsidP="00840AEC">
            <w:pPr>
              <w:jc w:val="center"/>
              <w:rPr>
                <w:rFonts w:cs="Segoe UI"/>
                <w:color w:val="000000"/>
                <w:sz w:val="18"/>
                <w:szCs w:val="18"/>
                <w:lang w:eastAsia="zh-CN"/>
              </w:rPr>
            </w:pPr>
            <w:r>
              <w:rPr>
                <w:rFonts w:cs="Segoe UI"/>
                <w:color w:val="000000"/>
                <w:sz w:val="18"/>
                <w:szCs w:val="18"/>
                <w:lang w:eastAsia="zh-CN"/>
              </w:rPr>
              <w:t>$33.72</w:t>
            </w:r>
          </w:p>
        </w:tc>
      </w:tr>
      <w:tr w:rsidR="00840AEC" w:rsidRPr="00840AEC" w14:paraId="1EEDD457" w14:textId="77777777" w:rsidTr="00840AEC">
        <w:trPr>
          <w:trHeight w:val="315"/>
        </w:trPr>
        <w:tc>
          <w:tcPr>
            <w:tcW w:w="2100" w:type="dxa"/>
            <w:shd w:val="clear" w:color="auto" w:fill="auto"/>
            <w:vAlign w:val="center"/>
            <w:hideMark/>
          </w:tcPr>
          <w:p w14:paraId="72C0DF6A"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2</w:t>
            </w:r>
          </w:p>
        </w:tc>
        <w:tc>
          <w:tcPr>
            <w:tcW w:w="1600" w:type="dxa"/>
            <w:shd w:val="clear" w:color="auto" w:fill="auto"/>
            <w:vAlign w:val="center"/>
            <w:hideMark/>
          </w:tcPr>
          <w:p w14:paraId="6C47DDD7"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25 km</w:t>
            </w:r>
          </w:p>
        </w:tc>
        <w:tc>
          <w:tcPr>
            <w:tcW w:w="2080" w:type="dxa"/>
            <w:shd w:val="clear" w:color="auto" w:fill="auto"/>
            <w:vAlign w:val="center"/>
            <w:hideMark/>
          </w:tcPr>
          <w:p w14:paraId="1C167685"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30 minutes</w:t>
            </w:r>
          </w:p>
        </w:tc>
        <w:tc>
          <w:tcPr>
            <w:tcW w:w="1260" w:type="dxa"/>
            <w:shd w:val="clear" w:color="auto" w:fill="auto"/>
            <w:vAlign w:val="center"/>
            <w:hideMark/>
          </w:tcPr>
          <w:p w14:paraId="24CD9812"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2</w:t>
            </w:r>
          </w:p>
        </w:tc>
        <w:tc>
          <w:tcPr>
            <w:tcW w:w="4380" w:type="dxa"/>
            <w:shd w:val="clear" w:color="auto" w:fill="auto"/>
            <w:vAlign w:val="center"/>
            <w:hideMark/>
          </w:tcPr>
          <w:p w14:paraId="7E4FB683" w14:textId="394D2359"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Time:30*(</w:t>
            </w:r>
            <w:r w:rsidR="005973B2">
              <w:rPr>
                <w:rFonts w:cs="Segoe UI"/>
                <w:color w:val="000000"/>
                <w:sz w:val="18"/>
                <w:szCs w:val="18"/>
                <w:lang w:eastAsia="zh-CN"/>
              </w:rPr>
              <w:t>33.77</w:t>
            </w:r>
            <w:r w:rsidRPr="00840AEC">
              <w:rPr>
                <w:rFonts w:cs="Segoe UI"/>
                <w:color w:val="000000"/>
                <w:sz w:val="18"/>
                <w:szCs w:val="18"/>
                <w:lang w:eastAsia="zh-CN"/>
              </w:rPr>
              <w:t>/60) + Distance:25*</w:t>
            </w:r>
            <w:r w:rsidR="000966F5">
              <w:rPr>
                <w:rFonts w:cs="Segoe UI"/>
                <w:color w:val="000000"/>
                <w:sz w:val="18"/>
                <w:szCs w:val="18"/>
                <w:lang w:eastAsia="zh-CN"/>
              </w:rPr>
              <w:t>0.6731</w:t>
            </w:r>
          </w:p>
        </w:tc>
        <w:tc>
          <w:tcPr>
            <w:tcW w:w="1160" w:type="dxa"/>
            <w:shd w:val="clear" w:color="auto" w:fill="auto"/>
            <w:vAlign w:val="center"/>
            <w:hideMark/>
          </w:tcPr>
          <w:p w14:paraId="5319C6D6" w14:textId="62B71049" w:rsidR="00840AEC" w:rsidRPr="00840AEC" w:rsidRDefault="005973B2" w:rsidP="00840AEC">
            <w:pPr>
              <w:jc w:val="center"/>
              <w:rPr>
                <w:rFonts w:cs="Segoe UI"/>
                <w:color w:val="000000"/>
                <w:sz w:val="18"/>
                <w:szCs w:val="18"/>
                <w:lang w:eastAsia="zh-CN"/>
              </w:rPr>
            </w:pPr>
            <w:r>
              <w:rPr>
                <w:rFonts w:cs="Segoe UI"/>
                <w:color w:val="000000"/>
                <w:sz w:val="18"/>
                <w:szCs w:val="18"/>
                <w:lang w:eastAsia="zh-CN"/>
              </w:rPr>
              <w:t>$33.72</w:t>
            </w:r>
          </w:p>
        </w:tc>
      </w:tr>
      <w:tr w:rsidR="00840AEC" w:rsidRPr="00840AEC" w14:paraId="6ACEB902" w14:textId="77777777" w:rsidTr="00840AEC">
        <w:trPr>
          <w:trHeight w:val="315"/>
        </w:trPr>
        <w:tc>
          <w:tcPr>
            <w:tcW w:w="2100" w:type="dxa"/>
            <w:shd w:val="clear" w:color="auto" w:fill="auto"/>
            <w:vAlign w:val="center"/>
            <w:hideMark/>
          </w:tcPr>
          <w:p w14:paraId="24F7C3DB"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3</w:t>
            </w:r>
          </w:p>
        </w:tc>
        <w:tc>
          <w:tcPr>
            <w:tcW w:w="1600" w:type="dxa"/>
            <w:shd w:val="clear" w:color="auto" w:fill="auto"/>
            <w:vAlign w:val="center"/>
            <w:hideMark/>
          </w:tcPr>
          <w:p w14:paraId="50216F84"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25 km</w:t>
            </w:r>
          </w:p>
        </w:tc>
        <w:tc>
          <w:tcPr>
            <w:tcW w:w="2080" w:type="dxa"/>
            <w:shd w:val="clear" w:color="auto" w:fill="auto"/>
            <w:vAlign w:val="center"/>
            <w:hideMark/>
          </w:tcPr>
          <w:p w14:paraId="2DBFF551"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30 minutes</w:t>
            </w:r>
          </w:p>
        </w:tc>
        <w:tc>
          <w:tcPr>
            <w:tcW w:w="1260" w:type="dxa"/>
            <w:shd w:val="clear" w:color="auto" w:fill="auto"/>
            <w:vAlign w:val="center"/>
            <w:hideMark/>
          </w:tcPr>
          <w:p w14:paraId="38330083"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2</w:t>
            </w:r>
          </w:p>
        </w:tc>
        <w:tc>
          <w:tcPr>
            <w:tcW w:w="4380" w:type="dxa"/>
            <w:shd w:val="clear" w:color="auto" w:fill="auto"/>
            <w:vAlign w:val="center"/>
            <w:hideMark/>
          </w:tcPr>
          <w:p w14:paraId="17A7847F" w14:textId="23F8A24E"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Time:30*(</w:t>
            </w:r>
            <w:r w:rsidR="005973B2">
              <w:rPr>
                <w:rFonts w:cs="Segoe UI"/>
                <w:color w:val="000000"/>
                <w:sz w:val="18"/>
                <w:szCs w:val="18"/>
                <w:lang w:eastAsia="zh-CN"/>
              </w:rPr>
              <w:t>33.77</w:t>
            </w:r>
            <w:r w:rsidRPr="00840AEC">
              <w:rPr>
                <w:rFonts w:cs="Segoe UI"/>
                <w:color w:val="000000"/>
                <w:sz w:val="18"/>
                <w:szCs w:val="18"/>
                <w:lang w:eastAsia="zh-CN"/>
              </w:rPr>
              <w:t>/60) + Distance:25*</w:t>
            </w:r>
            <w:r w:rsidR="000966F5">
              <w:rPr>
                <w:rFonts w:cs="Segoe UI"/>
                <w:color w:val="000000"/>
                <w:sz w:val="18"/>
                <w:szCs w:val="18"/>
                <w:lang w:eastAsia="zh-CN"/>
              </w:rPr>
              <w:t>0.6731</w:t>
            </w:r>
          </w:p>
        </w:tc>
        <w:tc>
          <w:tcPr>
            <w:tcW w:w="1160" w:type="dxa"/>
            <w:shd w:val="clear" w:color="auto" w:fill="auto"/>
            <w:vAlign w:val="center"/>
            <w:hideMark/>
          </w:tcPr>
          <w:p w14:paraId="1092CCFD" w14:textId="3DC78385" w:rsidR="00840AEC" w:rsidRPr="00840AEC" w:rsidRDefault="005973B2" w:rsidP="00840AEC">
            <w:pPr>
              <w:jc w:val="center"/>
              <w:rPr>
                <w:rFonts w:cs="Segoe UI"/>
                <w:color w:val="000000"/>
                <w:sz w:val="18"/>
                <w:szCs w:val="18"/>
                <w:lang w:eastAsia="zh-CN"/>
              </w:rPr>
            </w:pPr>
            <w:r>
              <w:rPr>
                <w:rFonts w:cs="Segoe UI"/>
                <w:color w:val="000000"/>
                <w:sz w:val="18"/>
                <w:szCs w:val="18"/>
                <w:lang w:eastAsia="zh-CN"/>
              </w:rPr>
              <w:t>$33.72</w:t>
            </w:r>
          </w:p>
        </w:tc>
      </w:tr>
      <w:tr w:rsidR="00840AEC" w:rsidRPr="00840AEC" w14:paraId="45B8918F" w14:textId="77777777" w:rsidTr="00840AEC">
        <w:trPr>
          <w:trHeight w:val="315"/>
        </w:trPr>
        <w:tc>
          <w:tcPr>
            <w:tcW w:w="2100" w:type="dxa"/>
            <w:shd w:val="clear" w:color="auto" w:fill="auto"/>
            <w:vAlign w:val="center"/>
            <w:hideMark/>
          </w:tcPr>
          <w:p w14:paraId="179C7D49"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4 (home)</w:t>
            </w:r>
          </w:p>
        </w:tc>
        <w:tc>
          <w:tcPr>
            <w:tcW w:w="1600" w:type="dxa"/>
            <w:shd w:val="clear" w:color="auto" w:fill="auto"/>
            <w:vAlign w:val="center"/>
            <w:hideMark/>
          </w:tcPr>
          <w:p w14:paraId="697F2139"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25 km</w:t>
            </w:r>
          </w:p>
        </w:tc>
        <w:tc>
          <w:tcPr>
            <w:tcW w:w="2080" w:type="dxa"/>
            <w:shd w:val="clear" w:color="auto" w:fill="auto"/>
            <w:vAlign w:val="center"/>
            <w:hideMark/>
          </w:tcPr>
          <w:p w14:paraId="4D2A8164"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30 minutes</w:t>
            </w:r>
          </w:p>
        </w:tc>
        <w:tc>
          <w:tcPr>
            <w:tcW w:w="1260" w:type="dxa"/>
            <w:shd w:val="clear" w:color="auto" w:fill="auto"/>
            <w:vAlign w:val="center"/>
            <w:hideMark/>
          </w:tcPr>
          <w:p w14:paraId="72B2B291" w14:textId="77777777"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2</w:t>
            </w:r>
          </w:p>
        </w:tc>
        <w:tc>
          <w:tcPr>
            <w:tcW w:w="4380" w:type="dxa"/>
            <w:shd w:val="clear" w:color="auto" w:fill="auto"/>
            <w:vAlign w:val="center"/>
            <w:hideMark/>
          </w:tcPr>
          <w:p w14:paraId="4C794B54" w14:textId="2A0D54E4" w:rsidR="00840AEC" w:rsidRPr="00840AEC" w:rsidRDefault="00840AEC" w:rsidP="00840AEC">
            <w:pPr>
              <w:jc w:val="center"/>
              <w:rPr>
                <w:rFonts w:cs="Segoe UI"/>
                <w:color w:val="000000"/>
                <w:sz w:val="18"/>
                <w:szCs w:val="18"/>
                <w:lang w:eastAsia="zh-CN"/>
              </w:rPr>
            </w:pPr>
            <w:r w:rsidRPr="00840AEC">
              <w:rPr>
                <w:rFonts w:cs="Segoe UI"/>
                <w:color w:val="000000"/>
                <w:sz w:val="18"/>
                <w:szCs w:val="18"/>
                <w:lang w:eastAsia="zh-CN"/>
              </w:rPr>
              <w:t>Time:30*(</w:t>
            </w:r>
            <w:r w:rsidR="005973B2">
              <w:rPr>
                <w:rFonts w:cs="Segoe UI"/>
                <w:color w:val="000000"/>
                <w:sz w:val="18"/>
                <w:szCs w:val="18"/>
                <w:lang w:eastAsia="zh-CN"/>
              </w:rPr>
              <w:t>33.77</w:t>
            </w:r>
            <w:r w:rsidRPr="00840AEC">
              <w:rPr>
                <w:rFonts w:cs="Segoe UI"/>
                <w:color w:val="000000"/>
                <w:sz w:val="18"/>
                <w:szCs w:val="18"/>
                <w:lang w:eastAsia="zh-CN"/>
              </w:rPr>
              <w:t>/60) + Distance:25*</w:t>
            </w:r>
            <w:r w:rsidR="000966F5">
              <w:rPr>
                <w:rFonts w:cs="Segoe UI"/>
                <w:color w:val="000000"/>
                <w:sz w:val="18"/>
                <w:szCs w:val="18"/>
                <w:lang w:eastAsia="zh-CN"/>
              </w:rPr>
              <w:t>0.6731</w:t>
            </w:r>
          </w:p>
        </w:tc>
        <w:tc>
          <w:tcPr>
            <w:tcW w:w="1160" w:type="dxa"/>
            <w:shd w:val="clear" w:color="auto" w:fill="auto"/>
            <w:vAlign w:val="center"/>
            <w:hideMark/>
          </w:tcPr>
          <w:p w14:paraId="644BA9A9" w14:textId="7CBE2041" w:rsidR="00840AEC" w:rsidRPr="00840AEC" w:rsidRDefault="005973B2" w:rsidP="00840AEC">
            <w:pPr>
              <w:jc w:val="center"/>
              <w:rPr>
                <w:rFonts w:cs="Segoe UI"/>
                <w:color w:val="000000"/>
                <w:sz w:val="18"/>
                <w:szCs w:val="18"/>
                <w:lang w:eastAsia="zh-CN"/>
              </w:rPr>
            </w:pPr>
            <w:r>
              <w:rPr>
                <w:rFonts w:cs="Segoe UI"/>
                <w:color w:val="000000"/>
                <w:sz w:val="18"/>
                <w:szCs w:val="18"/>
                <w:lang w:eastAsia="zh-CN"/>
              </w:rPr>
              <w:t>$33.72</w:t>
            </w:r>
          </w:p>
        </w:tc>
      </w:tr>
    </w:tbl>
    <w:p w14:paraId="58C26C28" w14:textId="35BC175E" w:rsidR="0070311F" w:rsidRDefault="0070311F" w:rsidP="009A4BE8"/>
    <w:p w14:paraId="0BD94D04" w14:textId="77777777" w:rsidR="0070311F" w:rsidRDefault="0070311F" w:rsidP="009A4BE8"/>
    <w:p w14:paraId="1172A651" w14:textId="77777777" w:rsidR="00385119" w:rsidRDefault="00385119" w:rsidP="00385119">
      <w:pPr>
        <w:textAlignment w:val="baseline"/>
        <w:rPr>
          <w:rFonts w:ascii="Arial" w:eastAsia="Calibri" w:hAnsi="Arial" w:cs="Arial"/>
          <w:sz w:val="20"/>
          <w:lang w:eastAsia="en-NZ"/>
        </w:rPr>
      </w:pPr>
      <w:r w:rsidRPr="003E4DDD">
        <w:rPr>
          <w:rFonts w:ascii="Arial" w:eastAsia="Calibri" w:hAnsi="Arial" w:cs="Arial"/>
          <w:sz w:val="20"/>
          <w:lang w:eastAsia="en-NZ"/>
        </w:rPr>
        <w:t>Relevant part of the claim: </w:t>
      </w:r>
    </w:p>
    <w:p w14:paraId="76633755" w14:textId="77777777" w:rsidR="00385119" w:rsidRDefault="00385119" w:rsidP="00385119">
      <w:pPr>
        <w:textAlignment w:val="baseline"/>
        <w:rPr>
          <w:rFonts w:ascii="Arial" w:eastAsia="Calibri" w:hAnsi="Arial" w:cs="Arial"/>
          <w:sz w:val="20"/>
          <w:lang w:eastAsia="en-NZ"/>
        </w:rPr>
      </w:pPr>
    </w:p>
    <w:tbl>
      <w:tblPr>
        <w:tblW w:w="14714"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110"/>
        <w:gridCol w:w="1110"/>
        <w:gridCol w:w="1111"/>
        <w:gridCol w:w="700"/>
        <w:gridCol w:w="846"/>
        <w:gridCol w:w="1110"/>
        <w:gridCol w:w="1110"/>
        <w:gridCol w:w="1111"/>
        <w:gridCol w:w="1110"/>
        <w:gridCol w:w="922"/>
        <w:gridCol w:w="811"/>
        <w:gridCol w:w="1111"/>
        <w:gridCol w:w="1276"/>
        <w:gridCol w:w="1276"/>
      </w:tblGrid>
      <w:tr w:rsidR="00840AEC" w:rsidRPr="00B91B22" w14:paraId="77D4A4E6" w14:textId="68B3FD01" w:rsidTr="009B4450">
        <w:trPr>
          <w:cantSplit/>
        </w:trPr>
        <w:tc>
          <w:tcPr>
            <w:tcW w:w="1110" w:type="dxa"/>
            <w:tcBorders>
              <w:top w:val="nil"/>
              <w:bottom w:val="nil"/>
            </w:tcBorders>
            <w:shd w:val="clear" w:color="auto" w:fill="D9D9D9" w:themeFill="background1" w:themeFillShade="D9"/>
            <w:noWrap/>
            <w:hideMark/>
          </w:tcPr>
          <w:p w14:paraId="574EA3C6" w14:textId="77777777" w:rsidR="00840AEC" w:rsidRPr="00B91B22" w:rsidRDefault="00840AEC" w:rsidP="00541DFB">
            <w:pPr>
              <w:pStyle w:val="TableText"/>
              <w:jc w:val="center"/>
              <w:rPr>
                <w:b/>
                <w:lang w:eastAsia="en-NZ"/>
              </w:rPr>
            </w:pPr>
            <w:r w:rsidRPr="00B91B22">
              <w:rPr>
                <w:b/>
                <w:lang w:eastAsia="en-NZ"/>
              </w:rPr>
              <w:t>IBT</w:t>
            </w:r>
            <w:r>
              <w:rPr>
                <w:b/>
                <w:lang w:eastAsia="en-NZ"/>
              </w:rPr>
              <w:br/>
            </w:r>
            <w:r w:rsidRPr="00B91B22">
              <w:rPr>
                <w:b/>
                <w:lang w:eastAsia="en-NZ"/>
              </w:rPr>
              <w:t>PSO</w:t>
            </w:r>
          </w:p>
        </w:tc>
        <w:tc>
          <w:tcPr>
            <w:tcW w:w="1110" w:type="dxa"/>
            <w:tcBorders>
              <w:top w:val="nil"/>
              <w:bottom w:val="nil"/>
            </w:tcBorders>
            <w:shd w:val="clear" w:color="auto" w:fill="D9D9D9" w:themeFill="background1" w:themeFillShade="D9"/>
            <w:noWrap/>
            <w:hideMark/>
          </w:tcPr>
          <w:p w14:paraId="7EEDD258" w14:textId="77777777" w:rsidR="00840AEC" w:rsidRPr="00B91B22" w:rsidRDefault="00840AEC" w:rsidP="00541DFB">
            <w:pPr>
              <w:pStyle w:val="TableText"/>
              <w:jc w:val="center"/>
              <w:rPr>
                <w:b/>
                <w:lang w:eastAsia="en-NZ"/>
              </w:rPr>
            </w:pPr>
            <w:r w:rsidRPr="00B91B22">
              <w:rPr>
                <w:b/>
                <w:lang w:eastAsia="en-NZ"/>
              </w:rPr>
              <w:t>Employee</w:t>
            </w:r>
            <w:r>
              <w:rPr>
                <w:b/>
                <w:lang w:eastAsia="en-NZ"/>
              </w:rPr>
              <w:t xml:space="preserve"> </w:t>
            </w:r>
            <w:r w:rsidRPr="00B91B22">
              <w:rPr>
                <w:b/>
                <w:lang w:eastAsia="en-NZ"/>
              </w:rPr>
              <w:t>ID</w:t>
            </w:r>
          </w:p>
        </w:tc>
        <w:tc>
          <w:tcPr>
            <w:tcW w:w="1111" w:type="dxa"/>
            <w:tcBorders>
              <w:top w:val="nil"/>
              <w:bottom w:val="nil"/>
            </w:tcBorders>
            <w:shd w:val="clear" w:color="auto" w:fill="D9D9D9" w:themeFill="background1" w:themeFillShade="D9"/>
            <w:noWrap/>
            <w:hideMark/>
          </w:tcPr>
          <w:p w14:paraId="04AB7DFF" w14:textId="77777777" w:rsidR="00840AEC" w:rsidRPr="00B91B22" w:rsidRDefault="00840AEC" w:rsidP="00541DFB">
            <w:pPr>
              <w:pStyle w:val="TableText"/>
              <w:jc w:val="center"/>
              <w:rPr>
                <w:b/>
                <w:lang w:eastAsia="en-NZ"/>
              </w:rPr>
            </w:pPr>
            <w:r w:rsidRPr="00B91B22">
              <w:rPr>
                <w:b/>
                <w:lang w:eastAsia="en-NZ"/>
              </w:rPr>
              <w:t>Visit</w:t>
            </w:r>
            <w:r>
              <w:rPr>
                <w:b/>
                <w:lang w:eastAsia="en-NZ"/>
              </w:rPr>
              <w:br/>
              <w:t>d</w:t>
            </w:r>
            <w:r w:rsidRPr="00B91B22">
              <w:rPr>
                <w:b/>
                <w:lang w:eastAsia="en-NZ"/>
              </w:rPr>
              <w:t>ate</w:t>
            </w:r>
          </w:p>
        </w:tc>
        <w:tc>
          <w:tcPr>
            <w:tcW w:w="700" w:type="dxa"/>
            <w:tcBorders>
              <w:top w:val="nil"/>
              <w:bottom w:val="nil"/>
            </w:tcBorders>
            <w:shd w:val="clear" w:color="auto" w:fill="D9D9D9" w:themeFill="background1" w:themeFillShade="D9"/>
            <w:noWrap/>
            <w:hideMark/>
          </w:tcPr>
          <w:p w14:paraId="420D5536" w14:textId="77777777" w:rsidR="00840AEC" w:rsidRPr="00B91B22" w:rsidRDefault="00840AEC" w:rsidP="00541DFB">
            <w:pPr>
              <w:pStyle w:val="TableText"/>
              <w:jc w:val="center"/>
              <w:rPr>
                <w:b/>
                <w:lang w:eastAsia="en-NZ"/>
              </w:rPr>
            </w:pPr>
            <w:r w:rsidRPr="00B91B22">
              <w:rPr>
                <w:b/>
                <w:lang w:eastAsia="en-NZ"/>
              </w:rPr>
              <w:t>Visit</w:t>
            </w:r>
            <w:r>
              <w:rPr>
                <w:b/>
                <w:lang w:eastAsia="en-NZ"/>
              </w:rPr>
              <w:br/>
              <w:t>t</w:t>
            </w:r>
            <w:r w:rsidRPr="00B91B22">
              <w:rPr>
                <w:b/>
                <w:lang w:eastAsia="en-NZ"/>
              </w:rPr>
              <w:t>ime</w:t>
            </w:r>
          </w:p>
        </w:tc>
        <w:tc>
          <w:tcPr>
            <w:tcW w:w="846" w:type="dxa"/>
            <w:tcBorders>
              <w:top w:val="nil"/>
              <w:bottom w:val="nil"/>
            </w:tcBorders>
            <w:shd w:val="clear" w:color="auto" w:fill="D9D9D9" w:themeFill="background1" w:themeFillShade="D9"/>
            <w:hideMark/>
          </w:tcPr>
          <w:p w14:paraId="148ACD97" w14:textId="77777777" w:rsidR="00840AEC" w:rsidRPr="00B91B22" w:rsidRDefault="00840AEC" w:rsidP="00541DFB">
            <w:pPr>
              <w:pStyle w:val="TableText"/>
              <w:jc w:val="center"/>
              <w:rPr>
                <w:b/>
                <w:lang w:eastAsia="en-NZ"/>
              </w:rPr>
            </w:pPr>
            <w:r w:rsidRPr="00B91B22">
              <w:rPr>
                <w:b/>
                <w:lang w:eastAsia="en-NZ"/>
              </w:rPr>
              <w:t>Post</w:t>
            </w:r>
            <w:r>
              <w:rPr>
                <w:b/>
                <w:lang w:eastAsia="en-NZ"/>
              </w:rPr>
              <w:br/>
              <w:t>c</w:t>
            </w:r>
            <w:r w:rsidRPr="00B91B22">
              <w:rPr>
                <w:b/>
                <w:lang w:eastAsia="en-NZ"/>
              </w:rPr>
              <w:t>ode</w:t>
            </w:r>
          </w:p>
        </w:tc>
        <w:tc>
          <w:tcPr>
            <w:tcW w:w="1110" w:type="dxa"/>
            <w:tcBorders>
              <w:top w:val="nil"/>
              <w:bottom w:val="nil"/>
            </w:tcBorders>
            <w:shd w:val="clear" w:color="auto" w:fill="D9D9D9" w:themeFill="background1" w:themeFillShade="D9"/>
            <w:hideMark/>
          </w:tcPr>
          <w:p w14:paraId="2BFDCC95" w14:textId="77777777" w:rsidR="00840AEC" w:rsidRPr="00B91B22" w:rsidRDefault="00840AEC" w:rsidP="00541DFB">
            <w:pPr>
              <w:pStyle w:val="TableText"/>
              <w:jc w:val="center"/>
              <w:rPr>
                <w:b/>
                <w:lang w:eastAsia="en-NZ"/>
              </w:rPr>
            </w:pPr>
            <w:r w:rsidRPr="00B91B22">
              <w:rPr>
                <w:b/>
                <w:lang w:eastAsia="en-NZ"/>
              </w:rPr>
              <w:t>First</w:t>
            </w:r>
            <w:r>
              <w:rPr>
                <w:b/>
                <w:lang w:eastAsia="en-NZ"/>
              </w:rPr>
              <w:br/>
              <w:t>v</w:t>
            </w:r>
            <w:r w:rsidRPr="00B91B22">
              <w:rPr>
                <w:b/>
                <w:lang w:eastAsia="en-NZ"/>
              </w:rPr>
              <w:t>isit</w:t>
            </w:r>
          </w:p>
        </w:tc>
        <w:tc>
          <w:tcPr>
            <w:tcW w:w="1110" w:type="dxa"/>
            <w:tcBorders>
              <w:top w:val="nil"/>
              <w:bottom w:val="nil"/>
            </w:tcBorders>
            <w:shd w:val="clear" w:color="auto" w:fill="D9D9D9" w:themeFill="background1" w:themeFillShade="D9"/>
            <w:hideMark/>
          </w:tcPr>
          <w:p w14:paraId="429E48D8" w14:textId="77777777" w:rsidR="00840AEC" w:rsidRPr="00B91B22" w:rsidRDefault="00840AEC" w:rsidP="00541DFB">
            <w:pPr>
              <w:pStyle w:val="TableText"/>
              <w:jc w:val="center"/>
              <w:rPr>
                <w:b/>
                <w:lang w:eastAsia="en-NZ"/>
              </w:rPr>
            </w:pPr>
            <w:r w:rsidRPr="00B91B22">
              <w:rPr>
                <w:b/>
                <w:lang w:eastAsia="en-NZ"/>
              </w:rPr>
              <w:t>Person</w:t>
            </w:r>
            <w:r>
              <w:rPr>
                <w:b/>
                <w:lang w:eastAsia="en-NZ"/>
              </w:rPr>
              <w:br/>
            </w:r>
            <w:r w:rsidRPr="00B91B22">
              <w:rPr>
                <w:b/>
                <w:lang w:eastAsia="en-NZ"/>
              </w:rPr>
              <w:t>NHI</w:t>
            </w:r>
          </w:p>
        </w:tc>
        <w:tc>
          <w:tcPr>
            <w:tcW w:w="1111" w:type="dxa"/>
            <w:tcBorders>
              <w:top w:val="nil"/>
              <w:bottom w:val="nil"/>
            </w:tcBorders>
            <w:shd w:val="clear" w:color="auto" w:fill="D9D9D9" w:themeFill="background1" w:themeFillShade="D9"/>
            <w:hideMark/>
          </w:tcPr>
          <w:p w14:paraId="4D5D62B4" w14:textId="77777777" w:rsidR="00840AEC" w:rsidRPr="00B91B22" w:rsidRDefault="00840AEC" w:rsidP="00541DFB">
            <w:pPr>
              <w:pStyle w:val="TableText"/>
              <w:jc w:val="center"/>
              <w:rPr>
                <w:b/>
                <w:lang w:eastAsia="en-NZ"/>
              </w:rPr>
            </w:pPr>
            <w:r w:rsidRPr="00B91B22">
              <w:rPr>
                <w:b/>
                <w:lang w:eastAsia="en-NZ"/>
              </w:rPr>
              <w:t>Funder</w:t>
            </w:r>
          </w:p>
        </w:tc>
        <w:tc>
          <w:tcPr>
            <w:tcW w:w="1110" w:type="dxa"/>
            <w:tcBorders>
              <w:top w:val="nil"/>
              <w:bottom w:val="nil"/>
            </w:tcBorders>
            <w:shd w:val="clear" w:color="auto" w:fill="D9D9D9" w:themeFill="background1" w:themeFillShade="D9"/>
            <w:hideMark/>
          </w:tcPr>
          <w:p w14:paraId="12A0843C" w14:textId="77777777" w:rsidR="00840AEC" w:rsidRPr="00B91B22" w:rsidRDefault="00840AEC" w:rsidP="00541DFB">
            <w:pPr>
              <w:pStyle w:val="TableText"/>
              <w:jc w:val="center"/>
              <w:rPr>
                <w:b/>
                <w:lang w:eastAsia="en-NZ"/>
              </w:rPr>
            </w:pPr>
            <w:r w:rsidRPr="00B91B22">
              <w:rPr>
                <w:b/>
                <w:lang w:eastAsia="en-NZ"/>
              </w:rPr>
              <w:t>FFS/</w:t>
            </w:r>
            <w:r>
              <w:rPr>
                <w:b/>
                <w:lang w:eastAsia="en-NZ"/>
              </w:rPr>
              <w:br/>
              <w:t>b</w:t>
            </w:r>
            <w:r w:rsidRPr="00B91B22">
              <w:rPr>
                <w:b/>
                <w:lang w:eastAsia="en-NZ"/>
              </w:rPr>
              <w:t>ulk</w:t>
            </w:r>
          </w:p>
        </w:tc>
        <w:tc>
          <w:tcPr>
            <w:tcW w:w="922" w:type="dxa"/>
            <w:tcBorders>
              <w:top w:val="nil"/>
              <w:bottom w:val="nil"/>
            </w:tcBorders>
            <w:shd w:val="clear" w:color="auto" w:fill="D9D9D9" w:themeFill="background1" w:themeFillShade="D9"/>
            <w:hideMark/>
          </w:tcPr>
          <w:p w14:paraId="32FDBA67" w14:textId="77777777" w:rsidR="00840AEC" w:rsidRPr="00B91B22" w:rsidRDefault="00840AEC" w:rsidP="00541DFB">
            <w:pPr>
              <w:pStyle w:val="TableText"/>
              <w:jc w:val="center"/>
              <w:rPr>
                <w:b/>
                <w:lang w:eastAsia="en-NZ"/>
              </w:rPr>
            </w:pPr>
            <w:r w:rsidRPr="00B91B22">
              <w:rPr>
                <w:b/>
                <w:lang w:eastAsia="en-NZ"/>
              </w:rPr>
              <w:t>Record</w:t>
            </w:r>
            <w:r>
              <w:rPr>
                <w:b/>
                <w:lang w:eastAsia="en-NZ"/>
              </w:rPr>
              <w:br/>
            </w:r>
            <w:r w:rsidRPr="00B91B22">
              <w:rPr>
                <w:b/>
                <w:lang w:eastAsia="en-NZ"/>
              </w:rPr>
              <w:t>ID</w:t>
            </w:r>
          </w:p>
        </w:tc>
        <w:tc>
          <w:tcPr>
            <w:tcW w:w="811" w:type="dxa"/>
            <w:tcBorders>
              <w:top w:val="nil"/>
              <w:bottom w:val="nil"/>
            </w:tcBorders>
            <w:shd w:val="clear" w:color="auto" w:fill="D9D9D9" w:themeFill="background1" w:themeFillShade="D9"/>
            <w:hideMark/>
          </w:tcPr>
          <w:p w14:paraId="4AE4DBA2" w14:textId="77777777" w:rsidR="00840AEC" w:rsidRPr="00B91B22" w:rsidRDefault="00840AEC" w:rsidP="00541DFB">
            <w:pPr>
              <w:pStyle w:val="TableText"/>
              <w:jc w:val="center"/>
              <w:rPr>
                <w:b/>
                <w:lang w:eastAsia="en-NZ"/>
              </w:rPr>
            </w:pPr>
            <w:r w:rsidRPr="00B91B22">
              <w:rPr>
                <w:b/>
                <w:lang w:eastAsia="en-NZ"/>
              </w:rPr>
              <w:t>Agreement</w:t>
            </w:r>
            <w:r>
              <w:rPr>
                <w:b/>
                <w:lang w:eastAsia="en-NZ"/>
              </w:rPr>
              <w:t xml:space="preserve"> n</w:t>
            </w:r>
            <w:r w:rsidRPr="00B91B22">
              <w:rPr>
                <w:b/>
                <w:lang w:eastAsia="en-NZ"/>
              </w:rPr>
              <w:t>umber</w:t>
            </w:r>
          </w:p>
        </w:tc>
        <w:tc>
          <w:tcPr>
            <w:tcW w:w="1111" w:type="dxa"/>
            <w:tcBorders>
              <w:top w:val="nil"/>
              <w:bottom w:val="nil"/>
            </w:tcBorders>
            <w:shd w:val="clear" w:color="auto" w:fill="D9D9D9" w:themeFill="background1" w:themeFillShade="D9"/>
            <w:hideMark/>
          </w:tcPr>
          <w:p w14:paraId="48CAA400" w14:textId="77777777" w:rsidR="00840AEC" w:rsidRPr="00B91B22" w:rsidRDefault="00840AEC" w:rsidP="00541DFB">
            <w:pPr>
              <w:pStyle w:val="TableText"/>
              <w:jc w:val="center"/>
              <w:rPr>
                <w:b/>
                <w:lang w:eastAsia="en-NZ"/>
              </w:rPr>
            </w:pPr>
            <w:proofErr w:type="spellStart"/>
            <w:r w:rsidRPr="00B91B22">
              <w:rPr>
                <w:b/>
                <w:lang w:eastAsia="en-NZ"/>
              </w:rPr>
              <w:t>Excep</w:t>
            </w:r>
            <w:proofErr w:type="spellEnd"/>
            <w:r>
              <w:rPr>
                <w:b/>
                <w:lang w:eastAsia="en-NZ"/>
              </w:rPr>
              <w:t xml:space="preserve"> t</w:t>
            </w:r>
            <w:r w:rsidRPr="00B91B22">
              <w:rPr>
                <w:b/>
                <w:lang w:eastAsia="en-NZ"/>
              </w:rPr>
              <w:t>ravel</w:t>
            </w:r>
            <w:r>
              <w:rPr>
                <w:b/>
                <w:lang w:eastAsia="en-NZ"/>
              </w:rPr>
              <w:t xml:space="preserve"> t</w:t>
            </w:r>
            <w:r w:rsidRPr="00B91B22">
              <w:rPr>
                <w:b/>
                <w:lang w:eastAsia="en-NZ"/>
              </w:rPr>
              <w:t>ime</w:t>
            </w:r>
          </w:p>
        </w:tc>
        <w:tc>
          <w:tcPr>
            <w:tcW w:w="1276" w:type="dxa"/>
            <w:tcBorders>
              <w:top w:val="nil"/>
              <w:bottom w:val="nil"/>
            </w:tcBorders>
            <w:shd w:val="clear" w:color="auto" w:fill="D9D9D9" w:themeFill="background1" w:themeFillShade="D9"/>
            <w:hideMark/>
          </w:tcPr>
          <w:p w14:paraId="21027F26" w14:textId="77777777" w:rsidR="00840AEC" w:rsidRPr="00B91B22" w:rsidRDefault="00840AEC" w:rsidP="00541DFB">
            <w:pPr>
              <w:pStyle w:val="TableText"/>
              <w:jc w:val="center"/>
              <w:rPr>
                <w:b/>
                <w:lang w:eastAsia="en-NZ"/>
              </w:rPr>
            </w:pPr>
            <w:proofErr w:type="spellStart"/>
            <w:r w:rsidRPr="00B91B22">
              <w:rPr>
                <w:b/>
                <w:lang w:eastAsia="en-NZ"/>
              </w:rPr>
              <w:t>Excep</w:t>
            </w:r>
            <w:proofErr w:type="spellEnd"/>
            <w:r w:rsidRPr="00B91B22">
              <w:rPr>
                <w:b/>
                <w:lang w:eastAsia="en-NZ"/>
              </w:rPr>
              <w:t xml:space="preserve"> </w:t>
            </w:r>
            <w:r>
              <w:rPr>
                <w:b/>
                <w:lang w:eastAsia="en-NZ"/>
              </w:rPr>
              <w:t>t</w:t>
            </w:r>
            <w:r w:rsidRPr="00B91B22">
              <w:rPr>
                <w:b/>
                <w:lang w:eastAsia="en-NZ"/>
              </w:rPr>
              <w:t>ravel</w:t>
            </w:r>
            <w:r>
              <w:rPr>
                <w:b/>
                <w:lang w:eastAsia="en-NZ"/>
              </w:rPr>
              <w:t xml:space="preserve"> d</w:t>
            </w:r>
            <w:r w:rsidRPr="00B91B22">
              <w:rPr>
                <w:b/>
                <w:lang w:eastAsia="en-NZ"/>
              </w:rPr>
              <w:t>istance</w:t>
            </w:r>
          </w:p>
        </w:tc>
        <w:tc>
          <w:tcPr>
            <w:tcW w:w="1276" w:type="dxa"/>
            <w:tcBorders>
              <w:top w:val="nil"/>
              <w:bottom w:val="nil"/>
            </w:tcBorders>
            <w:shd w:val="clear" w:color="auto" w:fill="D9D9D9" w:themeFill="background1" w:themeFillShade="D9"/>
          </w:tcPr>
          <w:p w14:paraId="5BFDFE2E" w14:textId="7D109AE2" w:rsidR="00840AEC" w:rsidRPr="00B91B22" w:rsidRDefault="00840AEC" w:rsidP="00541DFB">
            <w:pPr>
              <w:pStyle w:val="TableText"/>
              <w:jc w:val="center"/>
              <w:rPr>
                <w:b/>
                <w:lang w:eastAsia="en-NZ"/>
              </w:rPr>
            </w:pPr>
            <w:proofErr w:type="spellStart"/>
            <w:r>
              <w:rPr>
                <w:b/>
                <w:lang w:eastAsia="en-NZ"/>
              </w:rPr>
              <w:t>PayBand</w:t>
            </w:r>
            <w:proofErr w:type="spellEnd"/>
          </w:p>
        </w:tc>
      </w:tr>
      <w:tr w:rsidR="00840AEC" w:rsidRPr="001869AD" w14:paraId="28604EC7" w14:textId="3A0D1D5A" w:rsidTr="009B4450">
        <w:trPr>
          <w:cantSplit/>
        </w:trPr>
        <w:tc>
          <w:tcPr>
            <w:tcW w:w="1110" w:type="dxa"/>
            <w:tcBorders>
              <w:top w:val="nil"/>
              <w:bottom w:val="single" w:sz="4" w:space="0" w:color="A6A6A6" w:themeColor="background1" w:themeShade="A6"/>
            </w:tcBorders>
            <w:shd w:val="clear" w:color="auto" w:fill="auto"/>
            <w:noWrap/>
            <w:hideMark/>
          </w:tcPr>
          <w:p w14:paraId="33C7126D" w14:textId="77777777" w:rsidR="00840AEC" w:rsidRPr="001869AD" w:rsidRDefault="00840AEC" w:rsidP="00541DFB">
            <w:pPr>
              <w:pStyle w:val="TableText"/>
              <w:jc w:val="center"/>
              <w:rPr>
                <w:lang w:eastAsia="en-NZ"/>
              </w:rPr>
            </w:pPr>
          </w:p>
        </w:tc>
        <w:tc>
          <w:tcPr>
            <w:tcW w:w="1110" w:type="dxa"/>
            <w:tcBorders>
              <w:top w:val="nil"/>
              <w:bottom w:val="single" w:sz="4" w:space="0" w:color="A6A6A6" w:themeColor="background1" w:themeShade="A6"/>
            </w:tcBorders>
            <w:shd w:val="clear" w:color="auto" w:fill="auto"/>
            <w:noWrap/>
            <w:vAlign w:val="bottom"/>
          </w:tcPr>
          <w:p w14:paraId="771AB7A3" w14:textId="2D02861D" w:rsidR="00840AEC" w:rsidRPr="001869AD" w:rsidRDefault="00840AEC" w:rsidP="00541DFB">
            <w:pPr>
              <w:pStyle w:val="TableText"/>
              <w:jc w:val="center"/>
              <w:rPr>
                <w:lang w:eastAsia="en-NZ"/>
              </w:rPr>
            </w:pPr>
            <w:r>
              <w:rPr>
                <w:lang w:eastAsia="en-NZ"/>
              </w:rPr>
              <w:t>6006</w:t>
            </w:r>
          </w:p>
        </w:tc>
        <w:tc>
          <w:tcPr>
            <w:tcW w:w="1111" w:type="dxa"/>
            <w:tcBorders>
              <w:top w:val="nil"/>
              <w:bottom w:val="single" w:sz="4" w:space="0" w:color="A6A6A6" w:themeColor="background1" w:themeShade="A6"/>
            </w:tcBorders>
            <w:shd w:val="clear" w:color="auto" w:fill="auto"/>
            <w:noWrap/>
            <w:vAlign w:val="bottom"/>
          </w:tcPr>
          <w:p w14:paraId="5703D276" w14:textId="24E86B9B" w:rsidR="00840AEC" w:rsidRPr="001869AD" w:rsidRDefault="00840AEC" w:rsidP="00541DFB">
            <w:pPr>
              <w:pStyle w:val="TableText"/>
              <w:jc w:val="center"/>
              <w:rPr>
                <w:lang w:eastAsia="en-NZ"/>
              </w:rPr>
            </w:pPr>
            <w:r>
              <w:rPr>
                <w:color w:val="000000"/>
                <w:lang w:eastAsia="en-NZ"/>
              </w:rPr>
              <w:t>06</w:t>
            </w:r>
            <w:r w:rsidR="00315429">
              <w:rPr>
                <w:color w:val="000000"/>
                <w:lang w:eastAsia="en-NZ"/>
              </w:rPr>
              <w:t>/07</w:t>
            </w:r>
            <w:r w:rsidR="00D76EE4">
              <w:rPr>
                <w:color w:val="000000"/>
                <w:lang w:eastAsia="en-NZ"/>
              </w:rPr>
              <w:t>/2023</w:t>
            </w:r>
            <w:r>
              <w:rPr>
                <w:color w:val="000000"/>
                <w:lang w:eastAsia="en-NZ"/>
              </w:rPr>
              <w:t> </w:t>
            </w:r>
          </w:p>
        </w:tc>
        <w:tc>
          <w:tcPr>
            <w:tcW w:w="700" w:type="dxa"/>
            <w:tcBorders>
              <w:top w:val="nil"/>
              <w:bottom w:val="single" w:sz="4" w:space="0" w:color="A6A6A6" w:themeColor="background1" w:themeShade="A6"/>
            </w:tcBorders>
            <w:shd w:val="clear" w:color="auto" w:fill="auto"/>
            <w:noWrap/>
            <w:vAlign w:val="bottom"/>
          </w:tcPr>
          <w:p w14:paraId="48ADE896" w14:textId="77777777" w:rsidR="00840AEC" w:rsidRPr="001869AD" w:rsidRDefault="00840AEC" w:rsidP="00541DFB">
            <w:pPr>
              <w:pStyle w:val="TableText"/>
              <w:jc w:val="center"/>
              <w:rPr>
                <w:lang w:eastAsia="en-NZ"/>
              </w:rPr>
            </w:pPr>
            <w:r>
              <w:rPr>
                <w:color w:val="000000"/>
                <w:lang w:eastAsia="en-NZ"/>
              </w:rPr>
              <w:t>7:00 </w:t>
            </w:r>
          </w:p>
        </w:tc>
        <w:tc>
          <w:tcPr>
            <w:tcW w:w="846" w:type="dxa"/>
            <w:tcBorders>
              <w:top w:val="nil"/>
              <w:bottom w:val="single" w:sz="4" w:space="0" w:color="A6A6A6" w:themeColor="background1" w:themeShade="A6"/>
            </w:tcBorders>
            <w:shd w:val="clear" w:color="auto" w:fill="auto"/>
            <w:noWrap/>
            <w:vAlign w:val="bottom"/>
          </w:tcPr>
          <w:p w14:paraId="52C095A9" w14:textId="77777777" w:rsidR="00840AEC" w:rsidRPr="001869AD" w:rsidRDefault="00840AEC" w:rsidP="00541DFB">
            <w:pPr>
              <w:pStyle w:val="TableText"/>
              <w:jc w:val="center"/>
              <w:rPr>
                <w:lang w:eastAsia="en-NZ"/>
              </w:rPr>
            </w:pPr>
            <w:r>
              <w:rPr>
                <w:color w:val="000000"/>
                <w:lang w:eastAsia="en-NZ"/>
              </w:rPr>
              <w:t>5000</w:t>
            </w:r>
          </w:p>
        </w:tc>
        <w:tc>
          <w:tcPr>
            <w:tcW w:w="1110" w:type="dxa"/>
            <w:tcBorders>
              <w:top w:val="nil"/>
              <w:bottom w:val="single" w:sz="4" w:space="0" w:color="A6A6A6" w:themeColor="background1" w:themeShade="A6"/>
            </w:tcBorders>
            <w:shd w:val="clear" w:color="auto" w:fill="auto"/>
            <w:noWrap/>
            <w:vAlign w:val="bottom"/>
          </w:tcPr>
          <w:p w14:paraId="413A6610" w14:textId="77777777" w:rsidR="00840AEC" w:rsidRPr="001869AD" w:rsidRDefault="00840AEC" w:rsidP="00541DFB">
            <w:pPr>
              <w:pStyle w:val="TableText"/>
              <w:jc w:val="center"/>
              <w:rPr>
                <w:lang w:eastAsia="en-NZ"/>
              </w:rPr>
            </w:pPr>
            <w:r>
              <w:rPr>
                <w:color w:val="000000"/>
                <w:lang w:eastAsia="en-NZ"/>
              </w:rPr>
              <w:t>Y </w:t>
            </w:r>
          </w:p>
        </w:tc>
        <w:tc>
          <w:tcPr>
            <w:tcW w:w="1110" w:type="dxa"/>
            <w:tcBorders>
              <w:top w:val="nil"/>
              <w:bottom w:val="single" w:sz="4" w:space="0" w:color="A6A6A6" w:themeColor="background1" w:themeShade="A6"/>
            </w:tcBorders>
            <w:shd w:val="clear" w:color="auto" w:fill="auto"/>
            <w:noWrap/>
            <w:vAlign w:val="bottom"/>
          </w:tcPr>
          <w:p w14:paraId="786A3C57" w14:textId="1E1EE997" w:rsidR="00840AEC" w:rsidRPr="001869AD" w:rsidRDefault="00004033" w:rsidP="00541DFB">
            <w:pPr>
              <w:pStyle w:val="TableText"/>
              <w:jc w:val="center"/>
              <w:rPr>
                <w:lang w:eastAsia="en-NZ"/>
              </w:rPr>
            </w:pPr>
            <w:r>
              <w:rPr>
                <w:color w:val="000000"/>
                <w:lang w:eastAsia="en-NZ"/>
              </w:rPr>
              <w:t>HHH</w:t>
            </w:r>
            <w:r w:rsidR="00840AEC">
              <w:rPr>
                <w:color w:val="000000"/>
                <w:lang w:eastAsia="en-NZ"/>
              </w:rPr>
              <w:t>0010 </w:t>
            </w:r>
          </w:p>
        </w:tc>
        <w:tc>
          <w:tcPr>
            <w:tcW w:w="1111" w:type="dxa"/>
            <w:tcBorders>
              <w:top w:val="nil"/>
              <w:bottom w:val="single" w:sz="4" w:space="0" w:color="A6A6A6" w:themeColor="background1" w:themeShade="A6"/>
            </w:tcBorders>
            <w:shd w:val="clear" w:color="auto" w:fill="auto"/>
            <w:noWrap/>
            <w:vAlign w:val="bottom"/>
          </w:tcPr>
          <w:p w14:paraId="1E99CF37" w14:textId="77777777" w:rsidR="00840AEC" w:rsidRPr="001869AD" w:rsidRDefault="00840AEC" w:rsidP="00541DFB">
            <w:pPr>
              <w:pStyle w:val="TableText"/>
              <w:jc w:val="center"/>
              <w:rPr>
                <w:lang w:eastAsia="en-NZ"/>
              </w:rPr>
            </w:pPr>
          </w:p>
        </w:tc>
        <w:tc>
          <w:tcPr>
            <w:tcW w:w="1110" w:type="dxa"/>
            <w:tcBorders>
              <w:top w:val="nil"/>
              <w:bottom w:val="single" w:sz="4" w:space="0" w:color="A6A6A6" w:themeColor="background1" w:themeShade="A6"/>
            </w:tcBorders>
            <w:shd w:val="clear" w:color="auto" w:fill="auto"/>
            <w:noWrap/>
            <w:vAlign w:val="bottom"/>
          </w:tcPr>
          <w:p w14:paraId="0DAF4354" w14:textId="77777777" w:rsidR="00840AEC" w:rsidRPr="001869AD" w:rsidRDefault="00840AEC" w:rsidP="00541DFB">
            <w:pPr>
              <w:pStyle w:val="TableText"/>
              <w:jc w:val="center"/>
              <w:rPr>
                <w:lang w:eastAsia="en-NZ"/>
              </w:rPr>
            </w:pPr>
          </w:p>
        </w:tc>
        <w:tc>
          <w:tcPr>
            <w:tcW w:w="922" w:type="dxa"/>
            <w:tcBorders>
              <w:top w:val="nil"/>
              <w:bottom w:val="single" w:sz="4" w:space="0" w:color="A6A6A6" w:themeColor="background1" w:themeShade="A6"/>
            </w:tcBorders>
            <w:shd w:val="clear" w:color="auto" w:fill="auto"/>
            <w:noWrap/>
            <w:vAlign w:val="bottom"/>
          </w:tcPr>
          <w:p w14:paraId="17B6B8E5" w14:textId="77777777" w:rsidR="00840AEC" w:rsidRPr="001869AD" w:rsidRDefault="00840AEC" w:rsidP="00541DFB">
            <w:pPr>
              <w:pStyle w:val="TableText"/>
              <w:jc w:val="center"/>
              <w:rPr>
                <w:lang w:eastAsia="en-NZ"/>
              </w:rPr>
            </w:pPr>
            <w:r>
              <w:rPr>
                <w:lang w:eastAsia="en-NZ"/>
              </w:rPr>
              <w:t>1</w:t>
            </w:r>
          </w:p>
        </w:tc>
        <w:tc>
          <w:tcPr>
            <w:tcW w:w="811" w:type="dxa"/>
            <w:tcBorders>
              <w:top w:val="nil"/>
              <w:bottom w:val="single" w:sz="4" w:space="0" w:color="A6A6A6" w:themeColor="background1" w:themeShade="A6"/>
            </w:tcBorders>
            <w:shd w:val="clear" w:color="auto" w:fill="auto"/>
            <w:noWrap/>
            <w:vAlign w:val="bottom"/>
          </w:tcPr>
          <w:p w14:paraId="57DFF8B0" w14:textId="77777777" w:rsidR="00840AEC" w:rsidRPr="001869AD" w:rsidRDefault="00840AEC" w:rsidP="00541DFB">
            <w:pPr>
              <w:pStyle w:val="TableText"/>
              <w:jc w:val="center"/>
              <w:rPr>
                <w:lang w:eastAsia="en-NZ"/>
              </w:rPr>
            </w:pPr>
            <w:r>
              <w:rPr>
                <w:color w:val="000000"/>
                <w:lang w:eastAsia="en-NZ"/>
              </w:rPr>
              <w:t>350000</w:t>
            </w:r>
          </w:p>
        </w:tc>
        <w:tc>
          <w:tcPr>
            <w:tcW w:w="1111" w:type="dxa"/>
            <w:tcBorders>
              <w:top w:val="nil"/>
              <w:bottom w:val="single" w:sz="4" w:space="0" w:color="A6A6A6" w:themeColor="background1" w:themeShade="A6"/>
            </w:tcBorders>
            <w:shd w:val="clear" w:color="auto" w:fill="auto"/>
            <w:noWrap/>
            <w:vAlign w:val="bottom"/>
          </w:tcPr>
          <w:p w14:paraId="46546D6D" w14:textId="7630FA57" w:rsidR="00840AEC" w:rsidRPr="001869AD" w:rsidRDefault="00840AEC" w:rsidP="00541DFB">
            <w:pPr>
              <w:pStyle w:val="TableText"/>
              <w:jc w:val="center"/>
              <w:rPr>
                <w:lang w:eastAsia="en-NZ"/>
              </w:rPr>
            </w:pPr>
            <w:r>
              <w:rPr>
                <w:lang w:eastAsia="en-NZ"/>
              </w:rPr>
              <w:t>30</w:t>
            </w:r>
          </w:p>
        </w:tc>
        <w:tc>
          <w:tcPr>
            <w:tcW w:w="1276" w:type="dxa"/>
            <w:tcBorders>
              <w:top w:val="nil"/>
              <w:bottom w:val="single" w:sz="4" w:space="0" w:color="A6A6A6" w:themeColor="background1" w:themeShade="A6"/>
            </w:tcBorders>
            <w:shd w:val="clear" w:color="auto" w:fill="auto"/>
            <w:noWrap/>
            <w:vAlign w:val="bottom"/>
          </w:tcPr>
          <w:p w14:paraId="2FF6C13F" w14:textId="021EEBF8" w:rsidR="00840AEC" w:rsidRPr="00632967" w:rsidRDefault="00840AEC" w:rsidP="00541DFB">
            <w:pPr>
              <w:pStyle w:val="TableText"/>
              <w:jc w:val="center"/>
              <w:rPr>
                <w:lang w:eastAsia="en-NZ"/>
              </w:rPr>
            </w:pPr>
            <w:r>
              <w:rPr>
                <w:lang w:eastAsia="en-NZ"/>
              </w:rPr>
              <w:t>25</w:t>
            </w:r>
          </w:p>
        </w:tc>
        <w:tc>
          <w:tcPr>
            <w:tcW w:w="1276" w:type="dxa"/>
            <w:tcBorders>
              <w:top w:val="nil"/>
              <w:bottom w:val="single" w:sz="4" w:space="0" w:color="A6A6A6" w:themeColor="background1" w:themeShade="A6"/>
            </w:tcBorders>
          </w:tcPr>
          <w:p w14:paraId="242BDC17" w14:textId="0112C179" w:rsidR="00840AEC" w:rsidRDefault="00840AEC" w:rsidP="00541DFB">
            <w:pPr>
              <w:pStyle w:val="TableText"/>
              <w:jc w:val="center"/>
              <w:rPr>
                <w:lang w:eastAsia="en-NZ"/>
              </w:rPr>
            </w:pPr>
            <w:r>
              <w:rPr>
                <w:lang w:eastAsia="en-NZ"/>
              </w:rPr>
              <w:t>2</w:t>
            </w:r>
          </w:p>
        </w:tc>
      </w:tr>
      <w:tr w:rsidR="00840AEC" w:rsidRPr="001869AD" w14:paraId="22FD27E9" w14:textId="41A72264" w:rsidTr="009B4450">
        <w:trPr>
          <w:cantSplit/>
        </w:trPr>
        <w:tc>
          <w:tcPr>
            <w:tcW w:w="1110" w:type="dxa"/>
            <w:tcBorders>
              <w:top w:val="single" w:sz="4" w:space="0" w:color="A6A6A6" w:themeColor="background1" w:themeShade="A6"/>
              <w:bottom w:val="single" w:sz="4" w:space="0" w:color="A6A6A6" w:themeColor="background1" w:themeShade="A6"/>
            </w:tcBorders>
            <w:shd w:val="clear" w:color="auto" w:fill="auto"/>
            <w:noWrap/>
          </w:tcPr>
          <w:p w14:paraId="11BAE750" w14:textId="77777777" w:rsidR="00840AEC" w:rsidRPr="001869AD" w:rsidRDefault="00840AEC" w:rsidP="00541DFB">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4A489252" w14:textId="1BBB4B78" w:rsidR="00840AEC" w:rsidRPr="001869AD" w:rsidRDefault="00840AEC" w:rsidP="00541DFB">
            <w:pPr>
              <w:pStyle w:val="TableText"/>
              <w:jc w:val="center"/>
              <w:rPr>
                <w:lang w:eastAsia="en-NZ"/>
              </w:rPr>
            </w:pPr>
            <w:r>
              <w:rPr>
                <w:lang w:eastAsia="en-NZ"/>
              </w:rPr>
              <w:t>6006</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5D223EB6" w14:textId="0374D4E1" w:rsidR="00840AEC" w:rsidRPr="001869AD" w:rsidRDefault="00840AEC" w:rsidP="00541DFB">
            <w:pPr>
              <w:pStyle w:val="TableText"/>
              <w:jc w:val="center"/>
              <w:rPr>
                <w:lang w:eastAsia="en-NZ"/>
              </w:rPr>
            </w:pPr>
            <w:r>
              <w:rPr>
                <w:color w:val="000000"/>
                <w:lang w:eastAsia="en-NZ"/>
              </w:rPr>
              <w:t>06</w:t>
            </w:r>
            <w:r w:rsidR="00315429">
              <w:rPr>
                <w:color w:val="000000"/>
                <w:lang w:eastAsia="en-NZ"/>
              </w:rPr>
              <w:t>/07</w:t>
            </w:r>
            <w:r w:rsidR="00D76EE4">
              <w:rPr>
                <w:color w:val="000000"/>
                <w:lang w:eastAsia="en-NZ"/>
              </w:rPr>
              <w:t>/2023</w:t>
            </w:r>
          </w:p>
        </w:tc>
        <w:tc>
          <w:tcPr>
            <w:tcW w:w="700" w:type="dxa"/>
            <w:tcBorders>
              <w:top w:val="single" w:sz="4" w:space="0" w:color="A6A6A6" w:themeColor="background1" w:themeShade="A6"/>
              <w:bottom w:val="single" w:sz="4" w:space="0" w:color="A6A6A6" w:themeColor="background1" w:themeShade="A6"/>
            </w:tcBorders>
            <w:shd w:val="clear" w:color="auto" w:fill="auto"/>
            <w:noWrap/>
            <w:vAlign w:val="bottom"/>
          </w:tcPr>
          <w:p w14:paraId="05CCADAD" w14:textId="41B5CFF6" w:rsidR="00840AEC" w:rsidRPr="001869AD" w:rsidRDefault="00840AEC" w:rsidP="00541DFB">
            <w:pPr>
              <w:pStyle w:val="TableText"/>
              <w:jc w:val="center"/>
              <w:rPr>
                <w:lang w:eastAsia="en-NZ"/>
              </w:rPr>
            </w:pPr>
            <w:r>
              <w:rPr>
                <w:color w:val="000000"/>
                <w:lang w:eastAsia="en-NZ"/>
              </w:rPr>
              <w:t>10:30 </w:t>
            </w:r>
          </w:p>
        </w:tc>
        <w:tc>
          <w:tcPr>
            <w:tcW w:w="846" w:type="dxa"/>
            <w:tcBorders>
              <w:top w:val="single" w:sz="4" w:space="0" w:color="A6A6A6" w:themeColor="background1" w:themeShade="A6"/>
              <w:bottom w:val="single" w:sz="4" w:space="0" w:color="A6A6A6" w:themeColor="background1" w:themeShade="A6"/>
            </w:tcBorders>
            <w:shd w:val="clear" w:color="auto" w:fill="auto"/>
            <w:noWrap/>
            <w:vAlign w:val="bottom"/>
          </w:tcPr>
          <w:p w14:paraId="182F8C5C" w14:textId="77777777" w:rsidR="00840AEC" w:rsidRPr="001869AD" w:rsidRDefault="00840AEC" w:rsidP="00541DFB">
            <w:pPr>
              <w:pStyle w:val="TableText"/>
              <w:jc w:val="center"/>
              <w:rPr>
                <w:lang w:eastAsia="en-NZ"/>
              </w:rPr>
            </w:pPr>
            <w:r>
              <w:rPr>
                <w:color w:val="000000"/>
                <w:lang w:eastAsia="en-NZ"/>
              </w:rPr>
              <w:t>5000</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732855F9" w14:textId="77777777" w:rsidR="00840AEC" w:rsidRPr="001869AD" w:rsidRDefault="00840AEC" w:rsidP="00541DFB">
            <w:pPr>
              <w:pStyle w:val="TableText"/>
              <w:jc w:val="center"/>
              <w:rPr>
                <w:lang w:eastAsia="en-NZ"/>
              </w:rPr>
            </w:pPr>
            <w:r>
              <w:rPr>
                <w:color w:val="000000"/>
                <w:lang w:eastAsia="en-NZ"/>
              </w:rPr>
              <w:t>N </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6D772645" w14:textId="09C86E01" w:rsidR="00840AEC" w:rsidRPr="001869AD" w:rsidRDefault="00004033" w:rsidP="00541DFB">
            <w:pPr>
              <w:pStyle w:val="TableText"/>
              <w:jc w:val="center"/>
              <w:rPr>
                <w:lang w:eastAsia="en-NZ"/>
              </w:rPr>
            </w:pPr>
            <w:r>
              <w:rPr>
                <w:color w:val="000000"/>
                <w:lang w:eastAsia="en-NZ"/>
              </w:rPr>
              <w:t>HHH</w:t>
            </w:r>
            <w:r w:rsidR="00840AEC">
              <w:rPr>
                <w:color w:val="000000"/>
                <w:lang w:eastAsia="en-NZ"/>
              </w:rPr>
              <w:t>0010 </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0F0405CD" w14:textId="77777777" w:rsidR="00840AEC" w:rsidRPr="001869AD" w:rsidRDefault="00840AEC" w:rsidP="00541DFB">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285F5022" w14:textId="77777777" w:rsidR="00840AEC" w:rsidRPr="001869AD" w:rsidRDefault="00840AEC" w:rsidP="00541DFB">
            <w:pPr>
              <w:pStyle w:val="TableText"/>
              <w:jc w:val="center"/>
              <w:rPr>
                <w:lang w:eastAsia="en-NZ"/>
              </w:rPr>
            </w:pPr>
          </w:p>
        </w:tc>
        <w:tc>
          <w:tcPr>
            <w:tcW w:w="922" w:type="dxa"/>
            <w:tcBorders>
              <w:top w:val="single" w:sz="4" w:space="0" w:color="A6A6A6" w:themeColor="background1" w:themeShade="A6"/>
              <w:bottom w:val="single" w:sz="4" w:space="0" w:color="A6A6A6" w:themeColor="background1" w:themeShade="A6"/>
            </w:tcBorders>
            <w:shd w:val="clear" w:color="auto" w:fill="auto"/>
            <w:noWrap/>
            <w:vAlign w:val="bottom"/>
          </w:tcPr>
          <w:p w14:paraId="6B91E6D7" w14:textId="77777777" w:rsidR="00840AEC" w:rsidRPr="001869AD" w:rsidRDefault="00840AEC" w:rsidP="00541DFB">
            <w:pPr>
              <w:pStyle w:val="TableText"/>
              <w:jc w:val="center"/>
              <w:rPr>
                <w:lang w:eastAsia="en-NZ"/>
              </w:rPr>
            </w:pPr>
            <w:r>
              <w:rPr>
                <w:lang w:eastAsia="en-NZ"/>
              </w:rPr>
              <w:t>2</w:t>
            </w:r>
          </w:p>
        </w:tc>
        <w:tc>
          <w:tcPr>
            <w:tcW w:w="811" w:type="dxa"/>
            <w:tcBorders>
              <w:top w:val="single" w:sz="4" w:space="0" w:color="A6A6A6" w:themeColor="background1" w:themeShade="A6"/>
              <w:bottom w:val="single" w:sz="4" w:space="0" w:color="A6A6A6" w:themeColor="background1" w:themeShade="A6"/>
            </w:tcBorders>
            <w:shd w:val="clear" w:color="auto" w:fill="auto"/>
            <w:noWrap/>
            <w:vAlign w:val="bottom"/>
          </w:tcPr>
          <w:p w14:paraId="5751B2AD" w14:textId="77777777" w:rsidR="00840AEC" w:rsidRPr="001869AD" w:rsidRDefault="00840AEC" w:rsidP="00541DFB">
            <w:pPr>
              <w:pStyle w:val="TableText"/>
              <w:jc w:val="center"/>
              <w:rPr>
                <w:lang w:eastAsia="en-NZ"/>
              </w:rPr>
            </w:pPr>
            <w:r>
              <w:rPr>
                <w:color w:val="000000"/>
                <w:lang w:eastAsia="en-NZ"/>
              </w:rPr>
              <w:t>350000</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74407854" w14:textId="37A37386" w:rsidR="00840AEC" w:rsidRPr="001869AD" w:rsidRDefault="00840AEC" w:rsidP="00541DFB">
            <w:pPr>
              <w:pStyle w:val="TableText"/>
              <w:jc w:val="center"/>
              <w:rPr>
                <w:lang w:eastAsia="en-NZ"/>
              </w:rPr>
            </w:pPr>
            <w:r>
              <w:rPr>
                <w:lang w:eastAsia="en-NZ"/>
              </w:rPr>
              <w:t>30</w:t>
            </w: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tcPr>
          <w:p w14:paraId="6855146A" w14:textId="21133C79" w:rsidR="00840AEC" w:rsidRPr="00632967" w:rsidRDefault="00840AEC" w:rsidP="00541DFB">
            <w:pPr>
              <w:pStyle w:val="TableText"/>
              <w:jc w:val="center"/>
              <w:rPr>
                <w:lang w:eastAsia="en-NZ"/>
              </w:rPr>
            </w:pPr>
            <w:r>
              <w:rPr>
                <w:lang w:eastAsia="en-NZ"/>
              </w:rPr>
              <w:t>25</w:t>
            </w:r>
          </w:p>
        </w:tc>
        <w:tc>
          <w:tcPr>
            <w:tcW w:w="1276" w:type="dxa"/>
            <w:tcBorders>
              <w:top w:val="single" w:sz="4" w:space="0" w:color="A6A6A6" w:themeColor="background1" w:themeShade="A6"/>
              <w:bottom w:val="single" w:sz="4" w:space="0" w:color="A6A6A6" w:themeColor="background1" w:themeShade="A6"/>
            </w:tcBorders>
          </w:tcPr>
          <w:p w14:paraId="43DF2D78" w14:textId="4794EBB0" w:rsidR="00840AEC" w:rsidRDefault="00840AEC" w:rsidP="00541DFB">
            <w:pPr>
              <w:pStyle w:val="TableText"/>
              <w:jc w:val="center"/>
              <w:rPr>
                <w:lang w:eastAsia="en-NZ"/>
              </w:rPr>
            </w:pPr>
            <w:r>
              <w:rPr>
                <w:lang w:eastAsia="en-NZ"/>
              </w:rPr>
              <w:t>2</w:t>
            </w:r>
          </w:p>
        </w:tc>
      </w:tr>
      <w:tr w:rsidR="00840AEC" w:rsidRPr="001869AD" w14:paraId="1DC4EAC2" w14:textId="63E037F2" w:rsidTr="009B4450">
        <w:trPr>
          <w:cantSplit/>
        </w:trPr>
        <w:tc>
          <w:tcPr>
            <w:tcW w:w="1110" w:type="dxa"/>
            <w:tcBorders>
              <w:top w:val="single" w:sz="4" w:space="0" w:color="A6A6A6" w:themeColor="background1" w:themeShade="A6"/>
              <w:bottom w:val="single" w:sz="4" w:space="0" w:color="A6A6A6" w:themeColor="background1" w:themeShade="A6"/>
            </w:tcBorders>
            <w:shd w:val="clear" w:color="auto" w:fill="auto"/>
            <w:noWrap/>
          </w:tcPr>
          <w:p w14:paraId="64F0E3B8" w14:textId="77777777" w:rsidR="00840AEC" w:rsidRPr="001869AD" w:rsidRDefault="00840AEC" w:rsidP="00541DFB">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085CEE07" w14:textId="3287474C" w:rsidR="00840AEC" w:rsidRDefault="00840AEC" w:rsidP="00541DFB">
            <w:pPr>
              <w:pStyle w:val="TableText"/>
              <w:jc w:val="center"/>
              <w:rPr>
                <w:lang w:eastAsia="en-NZ"/>
              </w:rPr>
            </w:pPr>
            <w:r>
              <w:rPr>
                <w:lang w:eastAsia="en-NZ"/>
              </w:rPr>
              <w:t>6006</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70243065" w14:textId="34177EBA" w:rsidR="00840AEC" w:rsidRDefault="00840AEC" w:rsidP="00541DFB">
            <w:pPr>
              <w:pStyle w:val="TableText"/>
              <w:jc w:val="center"/>
              <w:rPr>
                <w:lang w:eastAsia="en-NZ"/>
              </w:rPr>
            </w:pPr>
            <w:r>
              <w:rPr>
                <w:color w:val="000000"/>
                <w:lang w:eastAsia="en-NZ"/>
              </w:rPr>
              <w:t>06</w:t>
            </w:r>
            <w:r w:rsidR="00315429">
              <w:rPr>
                <w:color w:val="000000"/>
                <w:lang w:eastAsia="en-NZ"/>
              </w:rPr>
              <w:t>/07</w:t>
            </w:r>
            <w:r w:rsidR="00D76EE4">
              <w:rPr>
                <w:color w:val="000000"/>
                <w:lang w:eastAsia="en-NZ"/>
              </w:rPr>
              <w:t>/2023</w:t>
            </w:r>
          </w:p>
        </w:tc>
        <w:tc>
          <w:tcPr>
            <w:tcW w:w="700" w:type="dxa"/>
            <w:tcBorders>
              <w:top w:val="single" w:sz="4" w:space="0" w:color="A6A6A6" w:themeColor="background1" w:themeShade="A6"/>
              <w:bottom w:val="single" w:sz="4" w:space="0" w:color="A6A6A6" w:themeColor="background1" w:themeShade="A6"/>
            </w:tcBorders>
            <w:shd w:val="clear" w:color="auto" w:fill="auto"/>
            <w:noWrap/>
            <w:vAlign w:val="bottom"/>
          </w:tcPr>
          <w:p w14:paraId="37619930" w14:textId="6E5049E2" w:rsidR="00840AEC" w:rsidRPr="001869AD" w:rsidRDefault="00840AEC" w:rsidP="00541DFB">
            <w:pPr>
              <w:pStyle w:val="TableText"/>
              <w:jc w:val="center"/>
              <w:rPr>
                <w:lang w:eastAsia="en-NZ"/>
              </w:rPr>
            </w:pPr>
            <w:r>
              <w:rPr>
                <w:color w:val="000000"/>
                <w:lang w:eastAsia="en-NZ"/>
              </w:rPr>
              <w:t>15:00 </w:t>
            </w:r>
          </w:p>
        </w:tc>
        <w:tc>
          <w:tcPr>
            <w:tcW w:w="846" w:type="dxa"/>
            <w:tcBorders>
              <w:top w:val="single" w:sz="4" w:space="0" w:color="A6A6A6" w:themeColor="background1" w:themeShade="A6"/>
              <w:bottom w:val="single" w:sz="4" w:space="0" w:color="A6A6A6" w:themeColor="background1" w:themeShade="A6"/>
            </w:tcBorders>
            <w:shd w:val="clear" w:color="auto" w:fill="auto"/>
            <w:noWrap/>
            <w:vAlign w:val="bottom"/>
          </w:tcPr>
          <w:p w14:paraId="363EA213" w14:textId="77777777" w:rsidR="00840AEC" w:rsidRDefault="00840AEC" w:rsidP="00541DFB">
            <w:pPr>
              <w:pStyle w:val="TableText"/>
              <w:jc w:val="center"/>
              <w:rPr>
                <w:lang w:eastAsia="en-NZ"/>
              </w:rPr>
            </w:pPr>
            <w:r>
              <w:rPr>
                <w:color w:val="000000"/>
                <w:lang w:eastAsia="en-NZ"/>
              </w:rPr>
              <w:t>5000</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1BDC925D" w14:textId="77777777" w:rsidR="00840AEC" w:rsidRPr="001869AD" w:rsidRDefault="00840AEC" w:rsidP="00541DFB">
            <w:pPr>
              <w:pStyle w:val="TableText"/>
              <w:jc w:val="center"/>
              <w:rPr>
                <w:lang w:eastAsia="en-NZ"/>
              </w:rPr>
            </w:pPr>
            <w:r>
              <w:rPr>
                <w:color w:val="000000"/>
                <w:lang w:eastAsia="en-NZ"/>
              </w:rPr>
              <w:t>N </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77E7BCFE" w14:textId="3FBAAEC3" w:rsidR="00840AEC" w:rsidRDefault="00004033" w:rsidP="00541DFB">
            <w:pPr>
              <w:pStyle w:val="TableText"/>
              <w:jc w:val="center"/>
              <w:rPr>
                <w:lang w:eastAsia="en-NZ"/>
              </w:rPr>
            </w:pPr>
            <w:r>
              <w:rPr>
                <w:color w:val="000000"/>
                <w:lang w:eastAsia="en-NZ"/>
              </w:rPr>
              <w:t>III</w:t>
            </w:r>
            <w:r w:rsidR="00840AEC">
              <w:rPr>
                <w:color w:val="000000"/>
                <w:lang w:eastAsia="en-NZ"/>
              </w:rPr>
              <w:t>0010 </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104A59DB" w14:textId="77777777" w:rsidR="00840AEC" w:rsidRPr="001869AD" w:rsidRDefault="00840AEC" w:rsidP="00541DFB">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0F65EA86" w14:textId="77777777" w:rsidR="00840AEC" w:rsidRPr="001869AD" w:rsidRDefault="00840AEC" w:rsidP="00541DFB">
            <w:pPr>
              <w:pStyle w:val="TableText"/>
              <w:jc w:val="center"/>
              <w:rPr>
                <w:lang w:eastAsia="en-NZ"/>
              </w:rPr>
            </w:pPr>
          </w:p>
        </w:tc>
        <w:tc>
          <w:tcPr>
            <w:tcW w:w="922" w:type="dxa"/>
            <w:tcBorders>
              <w:top w:val="single" w:sz="4" w:space="0" w:color="A6A6A6" w:themeColor="background1" w:themeShade="A6"/>
              <w:bottom w:val="single" w:sz="4" w:space="0" w:color="A6A6A6" w:themeColor="background1" w:themeShade="A6"/>
            </w:tcBorders>
            <w:shd w:val="clear" w:color="auto" w:fill="auto"/>
            <w:noWrap/>
            <w:vAlign w:val="bottom"/>
          </w:tcPr>
          <w:p w14:paraId="53E2C07D" w14:textId="77777777" w:rsidR="00840AEC" w:rsidRPr="001869AD" w:rsidRDefault="00840AEC" w:rsidP="00541DFB">
            <w:pPr>
              <w:pStyle w:val="TableText"/>
              <w:jc w:val="center"/>
              <w:rPr>
                <w:lang w:eastAsia="en-NZ"/>
              </w:rPr>
            </w:pPr>
            <w:r>
              <w:rPr>
                <w:lang w:eastAsia="en-NZ"/>
              </w:rPr>
              <w:t>3</w:t>
            </w:r>
          </w:p>
        </w:tc>
        <w:tc>
          <w:tcPr>
            <w:tcW w:w="811" w:type="dxa"/>
            <w:tcBorders>
              <w:top w:val="single" w:sz="4" w:space="0" w:color="A6A6A6" w:themeColor="background1" w:themeShade="A6"/>
              <w:bottom w:val="single" w:sz="4" w:space="0" w:color="A6A6A6" w:themeColor="background1" w:themeShade="A6"/>
            </w:tcBorders>
            <w:shd w:val="clear" w:color="auto" w:fill="auto"/>
            <w:noWrap/>
            <w:vAlign w:val="bottom"/>
          </w:tcPr>
          <w:p w14:paraId="3CFF62E3" w14:textId="77777777" w:rsidR="00840AEC" w:rsidRDefault="00840AEC" w:rsidP="00541DFB">
            <w:pPr>
              <w:pStyle w:val="TableText"/>
              <w:jc w:val="center"/>
              <w:rPr>
                <w:lang w:eastAsia="en-NZ"/>
              </w:rPr>
            </w:pPr>
            <w:r>
              <w:rPr>
                <w:color w:val="000000"/>
                <w:lang w:eastAsia="en-NZ"/>
              </w:rPr>
              <w:t>350000</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2C817263" w14:textId="124A7D84" w:rsidR="00840AEC" w:rsidRDefault="00840AEC" w:rsidP="00541DFB">
            <w:pPr>
              <w:pStyle w:val="TableText"/>
              <w:jc w:val="center"/>
              <w:rPr>
                <w:lang w:eastAsia="en-NZ"/>
              </w:rPr>
            </w:pPr>
            <w:r>
              <w:rPr>
                <w:lang w:eastAsia="en-NZ"/>
              </w:rPr>
              <w:t>30</w:t>
            </w: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tcPr>
          <w:p w14:paraId="7D0E0439" w14:textId="5DDB8E0E" w:rsidR="00840AEC" w:rsidRDefault="00840AEC" w:rsidP="00541DFB">
            <w:pPr>
              <w:pStyle w:val="TableText"/>
              <w:jc w:val="center"/>
              <w:rPr>
                <w:lang w:eastAsia="en-NZ"/>
              </w:rPr>
            </w:pPr>
            <w:r>
              <w:rPr>
                <w:lang w:eastAsia="en-NZ"/>
              </w:rPr>
              <w:t>25</w:t>
            </w:r>
          </w:p>
        </w:tc>
        <w:tc>
          <w:tcPr>
            <w:tcW w:w="1276" w:type="dxa"/>
            <w:tcBorders>
              <w:top w:val="single" w:sz="4" w:space="0" w:color="A6A6A6" w:themeColor="background1" w:themeShade="A6"/>
              <w:bottom w:val="single" w:sz="4" w:space="0" w:color="A6A6A6" w:themeColor="background1" w:themeShade="A6"/>
            </w:tcBorders>
          </w:tcPr>
          <w:p w14:paraId="2BCF3993" w14:textId="3722A9A3" w:rsidR="00840AEC" w:rsidRDefault="00840AEC" w:rsidP="00541DFB">
            <w:pPr>
              <w:pStyle w:val="TableText"/>
              <w:jc w:val="center"/>
              <w:rPr>
                <w:lang w:eastAsia="en-NZ"/>
              </w:rPr>
            </w:pPr>
            <w:r>
              <w:rPr>
                <w:lang w:eastAsia="en-NZ"/>
              </w:rPr>
              <w:t>2</w:t>
            </w:r>
          </w:p>
        </w:tc>
      </w:tr>
      <w:tr w:rsidR="00840AEC" w:rsidRPr="001869AD" w14:paraId="10277473" w14:textId="47E07D24" w:rsidTr="009B4450">
        <w:trPr>
          <w:cantSplit/>
        </w:trPr>
        <w:tc>
          <w:tcPr>
            <w:tcW w:w="1110" w:type="dxa"/>
            <w:tcBorders>
              <w:top w:val="single" w:sz="4" w:space="0" w:color="A6A6A6" w:themeColor="background1" w:themeShade="A6"/>
              <w:bottom w:val="single" w:sz="4" w:space="0" w:color="A6A6A6" w:themeColor="background1" w:themeShade="A6"/>
            </w:tcBorders>
            <w:shd w:val="clear" w:color="auto" w:fill="auto"/>
            <w:noWrap/>
          </w:tcPr>
          <w:p w14:paraId="266EC542" w14:textId="77777777" w:rsidR="00840AEC" w:rsidRPr="001869AD" w:rsidRDefault="00840AEC" w:rsidP="00541DFB">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029231F9" w14:textId="349AC2B7" w:rsidR="00840AEC" w:rsidRDefault="00840AEC" w:rsidP="00541DFB">
            <w:pPr>
              <w:pStyle w:val="TableText"/>
              <w:jc w:val="center"/>
              <w:rPr>
                <w:lang w:eastAsia="en-NZ"/>
              </w:rPr>
            </w:pPr>
            <w:r>
              <w:rPr>
                <w:lang w:eastAsia="en-NZ"/>
              </w:rPr>
              <w:t>6006</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3D93CB63" w14:textId="046567E3" w:rsidR="00840AEC" w:rsidRDefault="00840AEC" w:rsidP="00541DFB">
            <w:pPr>
              <w:pStyle w:val="TableText"/>
              <w:jc w:val="center"/>
              <w:rPr>
                <w:lang w:eastAsia="en-NZ"/>
              </w:rPr>
            </w:pPr>
            <w:r>
              <w:rPr>
                <w:color w:val="000000"/>
                <w:lang w:eastAsia="en-NZ"/>
              </w:rPr>
              <w:t>06</w:t>
            </w:r>
            <w:r w:rsidR="00315429">
              <w:rPr>
                <w:color w:val="000000"/>
                <w:lang w:eastAsia="en-NZ"/>
              </w:rPr>
              <w:t>/07</w:t>
            </w:r>
            <w:r w:rsidR="00D76EE4">
              <w:rPr>
                <w:color w:val="000000"/>
                <w:lang w:eastAsia="en-NZ"/>
              </w:rPr>
              <w:t>/2023</w:t>
            </w:r>
          </w:p>
        </w:tc>
        <w:tc>
          <w:tcPr>
            <w:tcW w:w="700" w:type="dxa"/>
            <w:tcBorders>
              <w:top w:val="single" w:sz="4" w:space="0" w:color="A6A6A6" w:themeColor="background1" w:themeShade="A6"/>
              <w:bottom w:val="single" w:sz="4" w:space="0" w:color="A6A6A6" w:themeColor="background1" w:themeShade="A6"/>
            </w:tcBorders>
            <w:shd w:val="clear" w:color="auto" w:fill="auto"/>
            <w:noWrap/>
            <w:vAlign w:val="bottom"/>
          </w:tcPr>
          <w:p w14:paraId="69EE7C11" w14:textId="46F95C00" w:rsidR="00840AEC" w:rsidRPr="001869AD" w:rsidRDefault="00840AEC" w:rsidP="00541DFB">
            <w:pPr>
              <w:pStyle w:val="TableText"/>
              <w:jc w:val="center"/>
              <w:rPr>
                <w:lang w:eastAsia="en-NZ"/>
              </w:rPr>
            </w:pPr>
            <w:r>
              <w:rPr>
                <w:color w:val="000000"/>
                <w:lang w:eastAsia="en-NZ"/>
              </w:rPr>
              <w:t>18:30 </w:t>
            </w:r>
          </w:p>
        </w:tc>
        <w:tc>
          <w:tcPr>
            <w:tcW w:w="846" w:type="dxa"/>
            <w:tcBorders>
              <w:top w:val="single" w:sz="4" w:space="0" w:color="A6A6A6" w:themeColor="background1" w:themeShade="A6"/>
              <w:bottom w:val="single" w:sz="4" w:space="0" w:color="A6A6A6" w:themeColor="background1" w:themeShade="A6"/>
            </w:tcBorders>
            <w:shd w:val="clear" w:color="auto" w:fill="auto"/>
            <w:noWrap/>
            <w:vAlign w:val="bottom"/>
          </w:tcPr>
          <w:p w14:paraId="7D1A869E" w14:textId="77777777" w:rsidR="00840AEC" w:rsidRDefault="00840AEC" w:rsidP="00541DFB">
            <w:pPr>
              <w:pStyle w:val="TableText"/>
              <w:jc w:val="center"/>
              <w:rPr>
                <w:lang w:eastAsia="en-NZ"/>
              </w:rPr>
            </w:pPr>
            <w:r>
              <w:rPr>
                <w:color w:val="000000"/>
                <w:lang w:eastAsia="en-NZ"/>
              </w:rPr>
              <w:t>5000</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7DAB518F" w14:textId="77777777" w:rsidR="00840AEC" w:rsidRPr="001869AD" w:rsidRDefault="00840AEC" w:rsidP="00541DFB">
            <w:pPr>
              <w:pStyle w:val="TableText"/>
              <w:jc w:val="center"/>
              <w:rPr>
                <w:lang w:eastAsia="en-NZ"/>
              </w:rPr>
            </w:pPr>
            <w:r>
              <w:rPr>
                <w:color w:val="000000"/>
                <w:lang w:eastAsia="en-NZ"/>
              </w:rPr>
              <w:t>N </w:t>
            </w: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3064C606" w14:textId="36C32F22" w:rsidR="00840AEC" w:rsidRDefault="00004033" w:rsidP="00541DFB">
            <w:pPr>
              <w:pStyle w:val="TableText"/>
              <w:jc w:val="center"/>
              <w:rPr>
                <w:lang w:eastAsia="en-NZ"/>
              </w:rPr>
            </w:pPr>
            <w:r>
              <w:rPr>
                <w:color w:val="000000"/>
                <w:lang w:eastAsia="en-NZ"/>
              </w:rPr>
              <w:t>III</w:t>
            </w:r>
            <w:r w:rsidR="00840AEC">
              <w:rPr>
                <w:color w:val="000000"/>
                <w:lang w:eastAsia="en-NZ"/>
              </w:rPr>
              <w:t>0010 </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250D9D63" w14:textId="77777777" w:rsidR="00840AEC" w:rsidRPr="001869AD" w:rsidRDefault="00840AEC" w:rsidP="00541DFB">
            <w:pPr>
              <w:pStyle w:val="TableText"/>
              <w:jc w:val="center"/>
              <w:rPr>
                <w:lang w:eastAsia="en-NZ"/>
              </w:rPr>
            </w:pPr>
          </w:p>
        </w:tc>
        <w:tc>
          <w:tcPr>
            <w:tcW w:w="1110" w:type="dxa"/>
            <w:tcBorders>
              <w:top w:val="single" w:sz="4" w:space="0" w:color="A6A6A6" w:themeColor="background1" w:themeShade="A6"/>
              <w:bottom w:val="single" w:sz="4" w:space="0" w:color="A6A6A6" w:themeColor="background1" w:themeShade="A6"/>
            </w:tcBorders>
            <w:shd w:val="clear" w:color="auto" w:fill="auto"/>
            <w:noWrap/>
            <w:vAlign w:val="bottom"/>
          </w:tcPr>
          <w:p w14:paraId="165BA434" w14:textId="77777777" w:rsidR="00840AEC" w:rsidRPr="001869AD" w:rsidRDefault="00840AEC" w:rsidP="00541DFB">
            <w:pPr>
              <w:pStyle w:val="TableText"/>
              <w:jc w:val="center"/>
              <w:rPr>
                <w:lang w:eastAsia="en-NZ"/>
              </w:rPr>
            </w:pPr>
          </w:p>
        </w:tc>
        <w:tc>
          <w:tcPr>
            <w:tcW w:w="922" w:type="dxa"/>
            <w:tcBorders>
              <w:top w:val="single" w:sz="4" w:space="0" w:color="A6A6A6" w:themeColor="background1" w:themeShade="A6"/>
              <w:bottom w:val="single" w:sz="4" w:space="0" w:color="A6A6A6" w:themeColor="background1" w:themeShade="A6"/>
            </w:tcBorders>
            <w:shd w:val="clear" w:color="auto" w:fill="auto"/>
            <w:noWrap/>
            <w:vAlign w:val="bottom"/>
          </w:tcPr>
          <w:p w14:paraId="54B70C12" w14:textId="77777777" w:rsidR="00840AEC" w:rsidRPr="001869AD" w:rsidRDefault="00840AEC" w:rsidP="00541DFB">
            <w:pPr>
              <w:pStyle w:val="TableText"/>
              <w:jc w:val="center"/>
              <w:rPr>
                <w:lang w:eastAsia="en-NZ"/>
              </w:rPr>
            </w:pPr>
            <w:r>
              <w:rPr>
                <w:lang w:eastAsia="en-NZ"/>
              </w:rPr>
              <w:t>4</w:t>
            </w:r>
          </w:p>
        </w:tc>
        <w:tc>
          <w:tcPr>
            <w:tcW w:w="811" w:type="dxa"/>
            <w:tcBorders>
              <w:top w:val="single" w:sz="4" w:space="0" w:color="A6A6A6" w:themeColor="background1" w:themeShade="A6"/>
              <w:bottom w:val="single" w:sz="4" w:space="0" w:color="A6A6A6" w:themeColor="background1" w:themeShade="A6"/>
            </w:tcBorders>
            <w:shd w:val="clear" w:color="auto" w:fill="auto"/>
            <w:noWrap/>
            <w:vAlign w:val="bottom"/>
          </w:tcPr>
          <w:p w14:paraId="0D56FCB0" w14:textId="77777777" w:rsidR="00840AEC" w:rsidRDefault="00840AEC" w:rsidP="00541DFB">
            <w:pPr>
              <w:pStyle w:val="TableText"/>
              <w:jc w:val="center"/>
              <w:rPr>
                <w:lang w:eastAsia="en-NZ"/>
              </w:rPr>
            </w:pPr>
            <w:r>
              <w:rPr>
                <w:color w:val="000000"/>
                <w:lang w:eastAsia="en-NZ"/>
              </w:rPr>
              <w:t>350000</w:t>
            </w:r>
          </w:p>
        </w:tc>
        <w:tc>
          <w:tcPr>
            <w:tcW w:w="1111" w:type="dxa"/>
            <w:tcBorders>
              <w:top w:val="single" w:sz="4" w:space="0" w:color="A6A6A6" w:themeColor="background1" w:themeShade="A6"/>
              <w:bottom w:val="single" w:sz="4" w:space="0" w:color="A6A6A6" w:themeColor="background1" w:themeShade="A6"/>
            </w:tcBorders>
            <w:shd w:val="clear" w:color="auto" w:fill="auto"/>
            <w:noWrap/>
            <w:vAlign w:val="bottom"/>
          </w:tcPr>
          <w:p w14:paraId="5D289FDD" w14:textId="4707E284" w:rsidR="00840AEC" w:rsidRDefault="00840AEC" w:rsidP="00541DFB">
            <w:pPr>
              <w:pStyle w:val="TableText"/>
              <w:jc w:val="center"/>
              <w:rPr>
                <w:lang w:eastAsia="en-NZ"/>
              </w:rPr>
            </w:pPr>
            <w:r>
              <w:rPr>
                <w:lang w:eastAsia="en-NZ"/>
              </w:rPr>
              <w:t>30</w:t>
            </w: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tcPr>
          <w:p w14:paraId="7A89B667" w14:textId="4E125266" w:rsidR="00840AEC" w:rsidRDefault="00840AEC" w:rsidP="00541DFB">
            <w:pPr>
              <w:pStyle w:val="TableText"/>
              <w:jc w:val="center"/>
              <w:rPr>
                <w:lang w:eastAsia="en-NZ"/>
              </w:rPr>
            </w:pPr>
            <w:r>
              <w:rPr>
                <w:lang w:eastAsia="en-NZ"/>
              </w:rPr>
              <w:t>25</w:t>
            </w:r>
          </w:p>
        </w:tc>
        <w:tc>
          <w:tcPr>
            <w:tcW w:w="1276" w:type="dxa"/>
            <w:tcBorders>
              <w:top w:val="single" w:sz="4" w:space="0" w:color="A6A6A6" w:themeColor="background1" w:themeShade="A6"/>
              <w:bottom w:val="single" w:sz="4" w:space="0" w:color="A6A6A6" w:themeColor="background1" w:themeShade="A6"/>
            </w:tcBorders>
          </w:tcPr>
          <w:p w14:paraId="0A2DA586" w14:textId="47D2AA55" w:rsidR="00840AEC" w:rsidRDefault="00840AEC" w:rsidP="00541DFB">
            <w:pPr>
              <w:pStyle w:val="TableText"/>
              <w:jc w:val="center"/>
              <w:rPr>
                <w:lang w:eastAsia="en-NZ"/>
              </w:rPr>
            </w:pPr>
            <w:r>
              <w:rPr>
                <w:lang w:eastAsia="en-NZ"/>
              </w:rPr>
              <w:t>2</w:t>
            </w:r>
          </w:p>
        </w:tc>
      </w:tr>
    </w:tbl>
    <w:p w14:paraId="74EAC494" w14:textId="46E6FE27" w:rsidR="00385119" w:rsidRDefault="00385119" w:rsidP="009A4BE8"/>
    <w:p w14:paraId="6984F5F9" w14:textId="4479AB35" w:rsidR="0082084C" w:rsidRDefault="00DF21E9" w:rsidP="00DF21E9">
      <w:pPr>
        <w:keepNext/>
        <w:spacing w:after="120"/>
      </w:pPr>
      <w:r w:rsidRPr="00912A88">
        <w:t xml:space="preserve">The Provider will receive the following </w:t>
      </w:r>
      <w:r w:rsidR="00FE03BE">
        <w:t>pay</w:t>
      </w:r>
      <w:r w:rsidRPr="00912A88">
        <w:t>ment information in their claim response file:</w:t>
      </w:r>
    </w:p>
    <w:tbl>
      <w:tblPr>
        <w:tblW w:w="15013" w:type="dxa"/>
        <w:tblLook w:val="04A0" w:firstRow="1" w:lastRow="0" w:firstColumn="1" w:lastColumn="0" w:noHBand="0" w:noVBand="1"/>
      </w:tblPr>
      <w:tblGrid>
        <w:gridCol w:w="740"/>
        <w:gridCol w:w="678"/>
        <w:gridCol w:w="1562"/>
        <w:gridCol w:w="706"/>
        <w:gridCol w:w="468"/>
        <w:gridCol w:w="1037"/>
        <w:gridCol w:w="468"/>
        <w:gridCol w:w="469"/>
        <w:gridCol w:w="480"/>
        <w:gridCol w:w="1047"/>
        <w:gridCol w:w="709"/>
        <w:gridCol w:w="992"/>
        <w:gridCol w:w="567"/>
        <w:gridCol w:w="709"/>
        <w:gridCol w:w="1134"/>
        <w:gridCol w:w="741"/>
        <w:gridCol w:w="915"/>
        <w:gridCol w:w="851"/>
        <w:gridCol w:w="740"/>
      </w:tblGrid>
      <w:tr w:rsidR="00840AEC" w:rsidRPr="00EC279B" w14:paraId="4F423AA9" w14:textId="77777777" w:rsidTr="00EA0694">
        <w:trPr>
          <w:trHeight w:val="1566"/>
        </w:trPr>
        <w:tc>
          <w:tcPr>
            <w:tcW w:w="740" w:type="dxa"/>
            <w:tcBorders>
              <w:top w:val="nil"/>
              <w:left w:val="nil"/>
              <w:bottom w:val="nil"/>
              <w:right w:val="nil"/>
            </w:tcBorders>
            <w:shd w:val="clear" w:color="000000" w:fill="D9D9D9"/>
            <w:textDirection w:val="btLr"/>
            <w:vAlign w:val="center"/>
            <w:hideMark/>
          </w:tcPr>
          <w:p w14:paraId="5E2A7DF5" w14:textId="77777777" w:rsidR="00840AEC" w:rsidRPr="00EC279B" w:rsidRDefault="00840AEC" w:rsidP="00EC279B">
            <w:pPr>
              <w:jc w:val="center"/>
              <w:rPr>
                <w:rFonts w:cs="Segoe UI"/>
                <w:b/>
                <w:bCs/>
                <w:color w:val="000000"/>
                <w:sz w:val="18"/>
                <w:szCs w:val="18"/>
                <w:lang w:eastAsia="en-NZ"/>
              </w:rPr>
            </w:pPr>
            <w:r w:rsidRPr="00EC279B">
              <w:rPr>
                <w:rFonts w:cs="Segoe UI"/>
                <w:b/>
                <w:bCs/>
                <w:color w:val="000000"/>
                <w:sz w:val="18"/>
                <w:szCs w:val="18"/>
                <w:lang w:eastAsia="en-NZ"/>
              </w:rPr>
              <w:t>IBTPSO</w:t>
            </w:r>
          </w:p>
        </w:tc>
        <w:tc>
          <w:tcPr>
            <w:tcW w:w="678" w:type="dxa"/>
            <w:tcBorders>
              <w:top w:val="nil"/>
              <w:left w:val="nil"/>
              <w:bottom w:val="nil"/>
              <w:right w:val="nil"/>
            </w:tcBorders>
            <w:shd w:val="clear" w:color="000000" w:fill="D9D9D9"/>
            <w:textDirection w:val="btLr"/>
            <w:vAlign w:val="center"/>
            <w:hideMark/>
          </w:tcPr>
          <w:p w14:paraId="1F2F02E9" w14:textId="77777777" w:rsidR="00840AEC" w:rsidRPr="00EC279B" w:rsidRDefault="00840AEC" w:rsidP="00EC279B">
            <w:pPr>
              <w:jc w:val="center"/>
              <w:rPr>
                <w:rFonts w:cs="Segoe UI"/>
                <w:b/>
                <w:bCs/>
                <w:color w:val="000000"/>
                <w:sz w:val="18"/>
                <w:szCs w:val="18"/>
                <w:lang w:eastAsia="en-NZ"/>
              </w:rPr>
            </w:pPr>
            <w:r w:rsidRPr="00EC279B">
              <w:rPr>
                <w:rFonts w:cs="Segoe UI"/>
                <w:b/>
                <w:bCs/>
                <w:color w:val="000000"/>
                <w:sz w:val="18"/>
                <w:szCs w:val="18"/>
                <w:lang w:eastAsia="en-NZ"/>
              </w:rPr>
              <w:t>Employee ID</w:t>
            </w:r>
          </w:p>
        </w:tc>
        <w:tc>
          <w:tcPr>
            <w:tcW w:w="1562" w:type="dxa"/>
            <w:tcBorders>
              <w:top w:val="nil"/>
              <w:left w:val="nil"/>
              <w:bottom w:val="nil"/>
              <w:right w:val="nil"/>
            </w:tcBorders>
            <w:shd w:val="clear" w:color="000000" w:fill="D9D9D9"/>
            <w:textDirection w:val="btLr"/>
            <w:vAlign w:val="center"/>
            <w:hideMark/>
          </w:tcPr>
          <w:p w14:paraId="698F757D" w14:textId="77777777" w:rsidR="00840AEC" w:rsidRPr="00EC279B" w:rsidRDefault="00840AEC" w:rsidP="00EC279B">
            <w:pPr>
              <w:jc w:val="center"/>
              <w:rPr>
                <w:rFonts w:cs="Segoe UI"/>
                <w:b/>
                <w:bCs/>
                <w:color w:val="000000"/>
                <w:sz w:val="18"/>
                <w:szCs w:val="18"/>
                <w:lang w:eastAsia="en-NZ"/>
              </w:rPr>
            </w:pPr>
            <w:r w:rsidRPr="00EC279B">
              <w:rPr>
                <w:rFonts w:cs="Segoe UI"/>
                <w:b/>
                <w:bCs/>
                <w:color w:val="000000"/>
                <w:sz w:val="18"/>
                <w:szCs w:val="18"/>
                <w:lang w:eastAsia="en-NZ"/>
              </w:rPr>
              <w:t>Visit date time</w:t>
            </w:r>
          </w:p>
        </w:tc>
        <w:tc>
          <w:tcPr>
            <w:tcW w:w="706" w:type="dxa"/>
            <w:tcBorders>
              <w:top w:val="nil"/>
              <w:left w:val="nil"/>
              <w:bottom w:val="nil"/>
              <w:right w:val="nil"/>
            </w:tcBorders>
            <w:shd w:val="clear" w:color="000000" w:fill="D9D9D9"/>
            <w:textDirection w:val="btLr"/>
            <w:vAlign w:val="center"/>
            <w:hideMark/>
          </w:tcPr>
          <w:p w14:paraId="3F9B3C3D" w14:textId="77777777" w:rsidR="00840AEC" w:rsidRPr="00EC279B" w:rsidRDefault="00840AEC" w:rsidP="00EC279B">
            <w:pPr>
              <w:jc w:val="center"/>
              <w:rPr>
                <w:rFonts w:cs="Segoe UI"/>
                <w:b/>
                <w:bCs/>
                <w:color w:val="000000"/>
                <w:sz w:val="18"/>
                <w:szCs w:val="18"/>
                <w:lang w:eastAsia="en-NZ"/>
              </w:rPr>
            </w:pPr>
            <w:r w:rsidRPr="00EC279B">
              <w:rPr>
                <w:rFonts w:cs="Segoe UI"/>
                <w:b/>
                <w:bCs/>
                <w:color w:val="000000"/>
                <w:sz w:val="18"/>
                <w:szCs w:val="18"/>
                <w:lang w:eastAsia="en-NZ"/>
              </w:rPr>
              <w:t>Post code</w:t>
            </w:r>
          </w:p>
        </w:tc>
        <w:tc>
          <w:tcPr>
            <w:tcW w:w="468" w:type="dxa"/>
            <w:tcBorders>
              <w:top w:val="nil"/>
              <w:left w:val="nil"/>
              <w:bottom w:val="nil"/>
              <w:right w:val="nil"/>
            </w:tcBorders>
            <w:shd w:val="clear" w:color="000000" w:fill="D9D9D9"/>
            <w:textDirection w:val="btLr"/>
            <w:vAlign w:val="center"/>
            <w:hideMark/>
          </w:tcPr>
          <w:p w14:paraId="4162C55B" w14:textId="77777777" w:rsidR="00840AEC" w:rsidRPr="00EC279B" w:rsidRDefault="00840AEC" w:rsidP="00EC279B">
            <w:pPr>
              <w:jc w:val="center"/>
              <w:rPr>
                <w:rFonts w:cs="Segoe UI"/>
                <w:b/>
                <w:bCs/>
                <w:color w:val="000000"/>
                <w:sz w:val="18"/>
                <w:szCs w:val="18"/>
                <w:lang w:eastAsia="en-NZ"/>
              </w:rPr>
            </w:pPr>
            <w:r w:rsidRPr="00EC279B">
              <w:rPr>
                <w:rFonts w:cs="Segoe UI"/>
                <w:b/>
                <w:bCs/>
                <w:color w:val="000000"/>
                <w:sz w:val="18"/>
                <w:szCs w:val="18"/>
                <w:lang w:eastAsia="en-NZ"/>
              </w:rPr>
              <w:t>First visit</w:t>
            </w:r>
          </w:p>
        </w:tc>
        <w:tc>
          <w:tcPr>
            <w:tcW w:w="1037" w:type="dxa"/>
            <w:tcBorders>
              <w:top w:val="nil"/>
              <w:left w:val="nil"/>
              <w:bottom w:val="nil"/>
              <w:right w:val="nil"/>
            </w:tcBorders>
            <w:shd w:val="clear" w:color="000000" w:fill="D9D9D9"/>
            <w:textDirection w:val="btLr"/>
            <w:vAlign w:val="center"/>
            <w:hideMark/>
          </w:tcPr>
          <w:p w14:paraId="0539FBB2" w14:textId="77777777" w:rsidR="00840AEC" w:rsidRPr="00EC279B" w:rsidRDefault="00840AEC" w:rsidP="00EC279B">
            <w:pPr>
              <w:jc w:val="center"/>
              <w:rPr>
                <w:rFonts w:cs="Segoe UI"/>
                <w:b/>
                <w:bCs/>
                <w:color w:val="000000"/>
                <w:sz w:val="18"/>
                <w:szCs w:val="18"/>
                <w:lang w:eastAsia="en-NZ"/>
              </w:rPr>
            </w:pPr>
            <w:r w:rsidRPr="00EC279B">
              <w:rPr>
                <w:rFonts w:cs="Segoe UI"/>
                <w:b/>
                <w:bCs/>
                <w:color w:val="000000"/>
                <w:sz w:val="18"/>
                <w:szCs w:val="18"/>
                <w:lang w:eastAsia="en-NZ"/>
              </w:rPr>
              <w:t>Person NHI</w:t>
            </w:r>
          </w:p>
        </w:tc>
        <w:tc>
          <w:tcPr>
            <w:tcW w:w="468" w:type="dxa"/>
            <w:tcBorders>
              <w:top w:val="nil"/>
              <w:left w:val="nil"/>
              <w:bottom w:val="nil"/>
              <w:right w:val="nil"/>
            </w:tcBorders>
            <w:shd w:val="clear" w:color="000000" w:fill="D9D9D9"/>
            <w:textDirection w:val="btLr"/>
            <w:vAlign w:val="center"/>
            <w:hideMark/>
          </w:tcPr>
          <w:p w14:paraId="1C7981A8" w14:textId="77777777" w:rsidR="00840AEC" w:rsidRPr="00EC279B" w:rsidRDefault="00840AEC" w:rsidP="00EC279B">
            <w:pPr>
              <w:jc w:val="center"/>
              <w:rPr>
                <w:rFonts w:cs="Segoe UI"/>
                <w:b/>
                <w:bCs/>
                <w:color w:val="000000"/>
                <w:sz w:val="18"/>
                <w:szCs w:val="18"/>
                <w:lang w:eastAsia="en-NZ"/>
              </w:rPr>
            </w:pPr>
            <w:r w:rsidRPr="00EC279B">
              <w:rPr>
                <w:rFonts w:cs="Segoe UI"/>
                <w:b/>
                <w:bCs/>
                <w:color w:val="000000"/>
                <w:sz w:val="18"/>
                <w:szCs w:val="18"/>
                <w:lang w:eastAsia="en-NZ"/>
              </w:rPr>
              <w:t>Funder</w:t>
            </w:r>
          </w:p>
        </w:tc>
        <w:tc>
          <w:tcPr>
            <w:tcW w:w="469" w:type="dxa"/>
            <w:tcBorders>
              <w:top w:val="nil"/>
              <w:left w:val="nil"/>
              <w:bottom w:val="nil"/>
              <w:right w:val="nil"/>
            </w:tcBorders>
            <w:shd w:val="clear" w:color="000000" w:fill="D9D9D9"/>
            <w:textDirection w:val="btLr"/>
            <w:vAlign w:val="center"/>
            <w:hideMark/>
          </w:tcPr>
          <w:p w14:paraId="7C6FC106" w14:textId="77777777" w:rsidR="00840AEC" w:rsidRPr="00EC279B" w:rsidRDefault="00840AEC" w:rsidP="00EC279B">
            <w:pPr>
              <w:jc w:val="center"/>
              <w:rPr>
                <w:rFonts w:cs="Segoe UI"/>
                <w:b/>
                <w:bCs/>
                <w:color w:val="000000"/>
                <w:sz w:val="18"/>
                <w:szCs w:val="18"/>
                <w:lang w:eastAsia="en-NZ"/>
              </w:rPr>
            </w:pPr>
            <w:r w:rsidRPr="00EC279B">
              <w:rPr>
                <w:rFonts w:cs="Segoe UI"/>
                <w:b/>
                <w:bCs/>
                <w:color w:val="000000"/>
                <w:sz w:val="18"/>
                <w:szCs w:val="18"/>
                <w:lang w:eastAsia="en-NZ"/>
              </w:rPr>
              <w:t>FFS/bulk</w:t>
            </w:r>
          </w:p>
        </w:tc>
        <w:tc>
          <w:tcPr>
            <w:tcW w:w="480" w:type="dxa"/>
            <w:tcBorders>
              <w:top w:val="nil"/>
              <w:left w:val="nil"/>
              <w:bottom w:val="nil"/>
              <w:right w:val="nil"/>
            </w:tcBorders>
            <w:shd w:val="clear" w:color="000000" w:fill="D9D9D9"/>
            <w:textDirection w:val="btLr"/>
            <w:vAlign w:val="center"/>
            <w:hideMark/>
          </w:tcPr>
          <w:p w14:paraId="664D0FD1" w14:textId="77777777" w:rsidR="00840AEC" w:rsidRPr="00EC279B" w:rsidRDefault="00840AEC" w:rsidP="00EC279B">
            <w:pPr>
              <w:jc w:val="center"/>
              <w:rPr>
                <w:rFonts w:cs="Segoe UI"/>
                <w:b/>
                <w:bCs/>
                <w:color w:val="000000"/>
                <w:sz w:val="18"/>
                <w:szCs w:val="18"/>
                <w:lang w:eastAsia="en-NZ"/>
              </w:rPr>
            </w:pPr>
            <w:r w:rsidRPr="00EC279B">
              <w:rPr>
                <w:rFonts w:cs="Segoe UI"/>
                <w:b/>
                <w:bCs/>
                <w:color w:val="000000"/>
                <w:sz w:val="18"/>
                <w:szCs w:val="18"/>
                <w:lang w:eastAsia="en-NZ"/>
              </w:rPr>
              <w:t>Record ID</w:t>
            </w:r>
          </w:p>
        </w:tc>
        <w:tc>
          <w:tcPr>
            <w:tcW w:w="1047" w:type="dxa"/>
            <w:tcBorders>
              <w:top w:val="nil"/>
              <w:left w:val="nil"/>
              <w:bottom w:val="nil"/>
              <w:right w:val="nil"/>
            </w:tcBorders>
            <w:shd w:val="clear" w:color="000000" w:fill="D9D9D9"/>
            <w:textDirection w:val="btLr"/>
            <w:vAlign w:val="center"/>
            <w:hideMark/>
          </w:tcPr>
          <w:p w14:paraId="3564C2E2" w14:textId="77777777" w:rsidR="00840AEC" w:rsidRPr="00EC279B" w:rsidRDefault="00840AEC" w:rsidP="00EC279B">
            <w:pPr>
              <w:jc w:val="center"/>
              <w:rPr>
                <w:rFonts w:cs="Segoe UI"/>
                <w:b/>
                <w:bCs/>
                <w:color w:val="000000"/>
                <w:sz w:val="18"/>
                <w:szCs w:val="18"/>
                <w:lang w:eastAsia="en-NZ"/>
              </w:rPr>
            </w:pPr>
            <w:r w:rsidRPr="00EC279B">
              <w:rPr>
                <w:rFonts w:cs="Segoe UI"/>
                <w:b/>
                <w:bCs/>
                <w:color w:val="000000"/>
                <w:sz w:val="18"/>
                <w:szCs w:val="18"/>
                <w:lang w:eastAsia="en-NZ"/>
              </w:rPr>
              <w:t>Agreement number</w:t>
            </w:r>
          </w:p>
        </w:tc>
        <w:tc>
          <w:tcPr>
            <w:tcW w:w="709" w:type="dxa"/>
            <w:tcBorders>
              <w:top w:val="nil"/>
              <w:left w:val="nil"/>
              <w:bottom w:val="nil"/>
              <w:right w:val="nil"/>
            </w:tcBorders>
            <w:shd w:val="clear" w:color="000000" w:fill="D9D9D9"/>
            <w:textDirection w:val="btLr"/>
            <w:vAlign w:val="center"/>
            <w:hideMark/>
          </w:tcPr>
          <w:p w14:paraId="75951889" w14:textId="17864BC5" w:rsidR="00840AEC" w:rsidRPr="00EC279B" w:rsidRDefault="00840AEC" w:rsidP="00EC279B">
            <w:pPr>
              <w:jc w:val="center"/>
              <w:rPr>
                <w:rFonts w:cs="Segoe UI"/>
                <w:b/>
                <w:bCs/>
                <w:color w:val="000000"/>
                <w:sz w:val="18"/>
                <w:szCs w:val="18"/>
                <w:lang w:eastAsia="en-NZ"/>
              </w:rPr>
            </w:pPr>
            <w:proofErr w:type="spellStart"/>
            <w:r w:rsidRPr="00EC279B">
              <w:rPr>
                <w:rFonts w:cs="Segoe UI"/>
                <w:b/>
                <w:bCs/>
                <w:color w:val="000000"/>
                <w:sz w:val="18"/>
                <w:szCs w:val="18"/>
                <w:lang w:eastAsia="en-NZ"/>
              </w:rPr>
              <w:t>Excep</w:t>
            </w:r>
            <w:proofErr w:type="spellEnd"/>
            <w:r w:rsidRPr="00EC279B">
              <w:rPr>
                <w:rFonts w:cs="Segoe UI"/>
                <w:b/>
                <w:bCs/>
                <w:color w:val="000000"/>
                <w:sz w:val="18"/>
                <w:szCs w:val="18"/>
                <w:lang w:eastAsia="en-NZ"/>
              </w:rPr>
              <w:t xml:space="preserve"> travel</w:t>
            </w:r>
            <w:r>
              <w:rPr>
                <w:rFonts w:cs="Segoe UI"/>
                <w:b/>
                <w:bCs/>
                <w:color w:val="000000"/>
                <w:sz w:val="18"/>
                <w:szCs w:val="18"/>
                <w:lang w:eastAsia="en-NZ"/>
              </w:rPr>
              <w:t xml:space="preserve">   </w:t>
            </w:r>
            <w:r w:rsidRPr="00EC279B">
              <w:rPr>
                <w:rFonts w:cs="Segoe UI"/>
                <w:b/>
                <w:bCs/>
                <w:color w:val="000000"/>
                <w:sz w:val="18"/>
                <w:szCs w:val="18"/>
                <w:lang w:eastAsia="en-NZ"/>
              </w:rPr>
              <w:t xml:space="preserve"> time</w:t>
            </w:r>
          </w:p>
        </w:tc>
        <w:tc>
          <w:tcPr>
            <w:tcW w:w="992" w:type="dxa"/>
            <w:tcBorders>
              <w:top w:val="nil"/>
              <w:left w:val="nil"/>
              <w:bottom w:val="nil"/>
              <w:right w:val="nil"/>
            </w:tcBorders>
            <w:shd w:val="clear" w:color="000000" w:fill="D9D9D9"/>
            <w:textDirection w:val="btLr"/>
            <w:vAlign w:val="center"/>
            <w:hideMark/>
          </w:tcPr>
          <w:p w14:paraId="73DB4810" w14:textId="77777777" w:rsidR="00840AEC" w:rsidRPr="00EC279B" w:rsidRDefault="00840AEC" w:rsidP="00EC279B">
            <w:pPr>
              <w:jc w:val="center"/>
              <w:rPr>
                <w:rFonts w:cs="Segoe UI"/>
                <w:b/>
                <w:bCs/>
                <w:color w:val="000000"/>
                <w:sz w:val="18"/>
                <w:szCs w:val="18"/>
                <w:lang w:eastAsia="en-NZ"/>
              </w:rPr>
            </w:pPr>
            <w:proofErr w:type="spellStart"/>
            <w:r w:rsidRPr="00EC279B">
              <w:rPr>
                <w:rFonts w:cs="Segoe UI"/>
                <w:b/>
                <w:bCs/>
                <w:color w:val="000000"/>
                <w:sz w:val="18"/>
                <w:szCs w:val="18"/>
                <w:lang w:eastAsia="en-NZ"/>
              </w:rPr>
              <w:t>Excep</w:t>
            </w:r>
            <w:proofErr w:type="spellEnd"/>
            <w:r w:rsidRPr="00EC279B">
              <w:rPr>
                <w:rFonts w:cs="Segoe UI"/>
                <w:b/>
                <w:bCs/>
                <w:color w:val="000000"/>
                <w:sz w:val="18"/>
                <w:szCs w:val="18"/>
                <w:lang w:eastAsia="en-NZ"/>
              </w:rPr>
              <w:t xml:space="preserve"> travel distance</w:t>
            </w:r>
          </w:p>
        </w:tc>
        <w:tc>
          <w:tcPr>
            <w:tcW w:w="567" w:type="dxa"/>
            <w:tcBorders>
              <w:top w:val="nil"/>
              <w:left w:val="nil"/>
              <w:bottom w:val="nil"/>
              <w:right w:val="nil"/>
            </w:tcBorders>
            <w:shd w:val="clear" w:color="000000" w:fill="D9D9D9"/>
            <w:textDirection w:val="btLr"/>
          </w:tcPr>
          <w:p w14:paraId="4C7BDC3A" w14:textId="23FC31CE" w:rsidR="00840AEC" w:rsidRPr="00EC279B" w:rsidRDefault="00EA0694" w:rsidP="00EC279B">
            <w:pPr>
              <w:jc w:val="center"/>
              <w:rPr>
                <w:rFonts w:cs="Segoe UI"/>
                <w:b/>
                <w:bCs/>
                <w:color w:val="000000"/>
                <w:sz w:val="18"/>
                <w:szCs w:val="18"/>
                <w:lang w:eastAsia="en-NZ"/>
              </w:rPr>
            </w:pPr>
            <w:r w:rsidRPr="00EA0694">
              <w:rPr>
                <w:rFonts w:cs="Segoe UI"/>
                <w:b/>
                <w:bCs/>
                <w:color w:val="000000"/>
                <w:sz w:val="18"/>
                <w:szCs w:val="18"/>
                <w:lang w:eastAsia="en-NZ"/>
              </w:rPr>
              <w:t>Cancelled Appt GST ex</w:t>
            </w:r>
          </w:p>
        </w:tc>
        <w:tc>
          <w:tcPr>
            <w:tcW w:w="709" w:type="dxa"/>
            <w:tcBorders>
              <w:top w:val="nil"/>
              <w:left w:val="nil"/>
              <w:bottom w:val="nil"/>
              <w:right w:val="nil"/>
            </w:tcBorders>
            <w:shd w:val="clear" w:color="000000" w:fill="D9D9D9"/>
            <w:textDirection w:val="btLr"/>
            <w:vAlign w:val="center"/>
            <w:hideMark/>
          </w:tcPr>
          <w:p w14:paraId="3E68773D" w14:textId="6CA336D8" w:rsidR="00840AEC" w:rsidRPr="00EC279B" w:rsidRDefault="00840AEC" w:rsidP="00EC279B">
            <w:pPr>
              <w:jc w:val="center"/>
              <w:rPr>
                <w:rFonts w:cs="Segoe UI"/>
                <w:b/>
                <w:bCs/>
                <w:color w:val="000000"/>
                <w:sz w:val="18"/>
                <w:szCs w:val="18"/>
                <w:lang w:eastAsia="en-NZ"/>
              </w:rPr>
            </w:pPr>
            <w:r w:rsidRPr="00EC279B">
              <w:rPr>
                <w:rFonts w:cs="Segoe UI"/>
                <w:b/>
                <w:bCs/>
                <w:color w:val="000000"/>
                <w:sz w:val="18"/>
                <w:szCs w:val="18"/>
                <w:lang w:eastAsia="en-NZ"/>
              </w:rPr>
              <w:t>Band time</w:t>
            </w:r>
            <w:r>
              <w:rPr>
                <w:rFonts w:cs="Segoe UI"/>
                <w:b/>
                <w:bCs/>
                <w:color w:val="000000"/>
                <w:sz w:val="18"/>
                <w:szCs w:val="18"/>
                <w:lang w:eastAsia="en-NZ"/>
              </w:rPr>
              <w:t xml:space="preserve"> </w:t>
            </w:r>
            <w:r w:rsidRPr="00EC279B">
              <w:rPr>
                <w:rFonts w:cs="Segoe UI"/>
                <w:b/>
                <w:bCs/>
                <w:color w:val="000000"/>
                <w:sz w:val="18"/>
                <w:szCs w:val="18"/>
                <w:lang w:eastAsia="en-NZ"/>
              </w:rPr>
              <w:t>GST </w:t>
            </w:r>
            <w:proofErr w:type="spellStart"/>
            <w:r w:rsidRPr="00EC279B">
              <w:rPr>
                <w:rFonts w:cs="Segoe UI"/>
                <w:b/>
                <w:bCs/>
                <w:color w:val="000000"/>
                <w:sz w:val="18"/>
                <w:szCs w:val="18"/>
                <w:lang w:eastAsia="en-NZ"/>
              </w:rPr>
              <w:t>excl</w:t>
            </w:r>
            <w:proofErr w:type="spellEnd"/>
          </w:p>
        </w:tc>
        <w:tc>
          <w:tcPr>
            <w:tcW w:w="1134" w:type="dxa"/>
            <w:tcBorders>
              <w:top w:val="nil"/>
              <w:left w:val="nil"/>
              <w:bottom w:val="nil"/>
              <w:right w:val="nil"/>
            </w:tcBorders>
            <w:shd w:val="clear" w:color="000000" w:fill="D9D9D9"/>
            <w:textDirection w:val="btLr"/>
            <w:vAlign w:val="center"/>
            <w:hideMark/>
          </w:tcPr>
          <w:p w14:paraId="48B32884" w14:textId="77777777" w:rsidR="00840AEC" w:rsidRPr="00EC279B" w:rsidRDefault="00840AEC" w:rsidP="00EC279B">
            <w:pPr>
              <w:jc w:val="center"/>
              <w:rPr>
                <w:rFonts w:cs="Segoe UI"/>
                <w:b/>
                <w:bCs/>
                <w:color w:val="000000"/>
                <w:sz w:val="18"/>
                <w:szCs w:val="18"/>
                <w:lang w:eastAsia="en-NZ"/>
              </w:rPr>
            </w:pPr>
            <w:r w:rsidRPr="00EC279B">
              <w:rPr>
                <w:rFonts w:cs="Segoe UI"/>
                <w:b/>
                <w:bCs/>
                <w:color w:val="000000"/>
                <w:sz w:val="18"/>
                <w:szCs w:val="18"/>
                <w:lang w:eastAsia="en-NZ"/>
              </w:rPr>
              <w:t xml:space="preserve">Band distance GST </w:t>
            </w:r>
            <w:proofErr w:type="spellStart"/>
            <w:r w:rsidRPr="00EC279B">
              <w:rPr>
                <w:rFonts w:cs="Segoe UI"/>
                <w:b/>
                <w:bCs/>
                <w:color w:val="000000"/>
                <w:sz w:val="18"/>
                <w:szCs w:val="18"/>
                <w:lang w:eastAsia="en-NZ"/>
              </w:rPr>
              <w:t>excl</w:t>
            </w:r>
            <w:proofErr w:type="spellEnd"/>
          </w:p>
        </w:tc>
        <w:tc>
          <w:tcPr>
            <w:tcW w:w="741" w:type="dxa"/>
            <w:tcBorders>
              <w:top w:val="nil"/>
              <w:left w:val="nil"/>
              <w:bottom w:val="nil"/>
              <w:right w:val="nil"/>
            </w:tcBorders>
            <w:shd w:val="clear" w:color="000000" w:fill="D9D9D9"/>
            <w:textDirection w:val="btLr"/>
            <w:vAlign w:val="center"/>
            <w:hideMark/>
          </w:tcPr>
          <w:p w14:paraId="1C262320" w14:textId="77777777" w:rsidR="00840AEC" w:rsidRPr="00EC279B" w:rsidRDefault="00840AEC" w:rsidP="00EC279B">
            <w:pPr>
              <w:jc w:val="center"/>
              <w:rPr>
                <w:rFonts w:cs="Segoe UI"/>
                <w:b/>
                <w:bCs/>
                <w:color w:val="000000"/>
                <w:sz w:val="18"/>
                <w:szCs w:val="18"/>
                <w:lang w:eastAsia="en-NZ"/>
              </w:rPr>
            </w:pPr>
            <w:proofErr w:type="spellStart"/>
            <w:r w:rsidRPr="00EC279B">
              <w:rPr>
                <w:rFonts w:cs="Segoe UI"/>
                <w:b/>
                <w:bCs/>
                <w:color w:val="000000"/>
                <w:sz w:val="18"/>
                <w:szCs w:val="18"/>
                <w:lang w:eastAsia="en-NZ"/>
              </w:rPr>
              <w:t>Excep</w:t>
            </w:r>
            <w:proofErr w:type="spellEnd"/>
            <w:r w:rsidRPr="00EC279B">
              <w:rPr>
                <w:rFonts w:cs="Segoe UI"/>
                <w:b/>
                <w:bCs/>
                <w:color w:val="000000"/>
                <w:sz w:val="18"/>
                <w:szCs w:val="18"/>
                <w:lang w:eastAsia="en-NZ"/>
              </w:rPr>
              <w:t xml:space="preserve"> time GST </w:t>
            </w:r>
            <w:proofErr w:type="spellStart"/>
            <w:r w:rsidRPr="00EC279B">
              <w:rPr>
                <w:rFonts w:cs="Segoe UI"/>
                <w:b/>
                <w:bCs/>
                <w:color w:val="000000"/>
                <w:sz w:val="18"/>
                <w:szCs w:val="18"/>
                <w:lang w:eastAsia="en-NZ"/>
              </w:rPr>
              <w:t>excl</w:t>
            </w:r>
            <w:proofErr w:type="spellEnd"/>
          </w:p>
        </w:tc>
        <w:tc>
          <w:tcPr>
            <w:tcW w:w="915" w:type="dxa"/>
            <w:tcBorders>
              <w:top w:val="nil"/>
              <w:left w:val="nil"/>
              <w:bottom w:val="nil"/>
              <w:right w:val="nil"/>
            </w:tcBorders>
            <w:shd w:val="clear" w:color="000000" w:fill="D9D9D9"/>
            <w:textDirection w:val="btLr"/>
            <w:vAlign w:val="center"/>
            <w:hideMark/>
          </w:tcPr>
          <w:p w14:paraId="7E1E4DED" w14:textId="77777777" w:rsidR="00840AEC" w:rsidRPr="00EC279B" w:rsidRDefault="00840AEC" w:rsidP="00EC279B">
            <w:pPr>
              <w:jc w:val="center"/>
              <w:rPr>
                <w:rFonts w:cs="Segoe UI"/>
                <w:b/>
                <w:bCs/>
                <w:color w:val="000000"/>
                <w:sz w:val="18"/>
                <w:szCs w:val="18"/>
                <w:lang w:eastAsia="en-NZ"/>
              </w:rPr>
            </w:pPr>
            <w:proofErr w:type="spellStart"/>
            <w:r w:rsidRPr="00EC279B">
              <w:rPr>
                <w:rFonts w:cs="Segoe UI"/>
                <w:b/>
                <w:bCs/>
                <w:color w:val="000000"/>
                <w:sz w:val="18"/>
                <w:szCs w:val="18"/>
                <w:lang w:eastAsia="en-NZ"/>
              </w:rPr>
              <w:t>Excep</w:t>
            </w:r>
            <w:proofErr w:type="spellEnd"/>
            <w:r w:rsidRPr="00EC279B">
              <w:rPr>
                <w:rFonts w:cs="Segoe UI"/>
                <w:b/>
                <w:bCs/>
                <w:color w:val="000000"/>
                <w:sz w:val="18"/>
                <w:szCs w:val="18"/>
                <w:lang w:eastAsia="en-NZ"/>
              </w:rPr>
              <w:t xml:space="preserve"> distance GST </w:t>
            </w:r>
            <w:proofErr w:type="spellStart"/>
            <w:r w:rsidRPr="00EC279B">
              <w:rPr>
                <w:rFonts w:cs="Segoe UI"/>
                <w:b/>
                <w:bCs/>
                <w:color w:val="000000"/>
                <w:sz w:val="18"/>
                <w:szCs w:val="18"/>
                <w:lang w:eastAsia="en-NZ"/>
              </w:rPr>
              <w:t>excl</w:t>
            </w:r>
            <w:proofErr w:type="spellEnd"/>
          </w:p>
        </w:tc>
        <w:tc>
          <w:tcPr>
            <w:tcW w:w="851" w:type="dxa"/>
            <w:tcBorders>
              <w:top w:val="nil"/>
              <w:left w:val="nil"/>
              <w:bottom w:val="nil"/>
              <w:right w:val="nil"/>
            </w:tcBorders>
            <w:shd w:val="clear" w:color="000000" w:fill="D9D9D9"/>
            <w:textDirection w:val="btLr"/>
            <w:vAlign w:val="center"/>
            <w:hideMark/>
          </w:tcPr>
          <w:p w14:paraId="6BA06BFD" w14:textId="0B39332B" w:rsidR="00840AEC" w:rsidRPr="00EC279B" w:rsidRDefault="00840AEC" w:rsidP="00EC279B">
            <w:pPr>
              <w:jc w:val="center"/>
              <w:rPr>
                <w:rFonts w:cs="Segoe UI"/>
                <w:b/>
                <w:bCs/>
                <w:color w:val="000000"/>
                <w:sz w:val="18"/>
                <w:szCs w:val="18"/>
                <w:lang w:eastAsia="en-NZ"/>
              </w:rPr>
            </w:pPr>
            <w:r>
              <w:rPr>
                <w:rFonts w:cs="Segoe UI"/>
                <w:b/>
                <w:bCs/>
                <w:color w:val="000000"/>
                <w:sz w:val="18"/>
                <w:szCs w:val="18"/>
                <w:lang w:eastAsia="en-NZ"/>
              </w:rPr>
              <w:t>Pay</w:t>
            </w:r>
            <w:r w:rsidRPr="00EC279B">
              <w:rPr>
                <w:rFonts w:cs="Segoe UI"/>
                <w:b/>
                <w:bCs/>
                <w:color w:val="000000"/>
                <w:sz w:val="18"/>
                <w:szCs w:val="18"/>
                <w:lang w:eastAsia="en-NZ"/>
              </w:rPr>
              <w:t xml:space="preserve"> amount</w:t>
            </w:r>
          </w:p>
        </w:tc>
        <w:tc>
          <w:tcPr>
            <w:tcW w:w="740" w:type="dxa"/>
            <w:tcBorders>
              <w:top w:val="nil"/>
              <w:left w:val="nil"/>
              <w:bottom w:val="nil"/>
              <w:right w:val="nil"/>
            </w:tcBorders>
            <w:shd w:val="clear" w:color="000000" w:fill="D9D9D9"/>
            <w:textDirection w:val="btLr"/>
            <w:vAlign w:val="center"/>
            <w:hideMark/>
          </w:tcPr>
          <w:p w14:paraId="045BC286" w14:textId="77777777" w:rsidR="00840AEC" w:rsidRPr="00EC279B" w:rsidRDefault="00840AEC" w:rsidP="00EC279B">
            <w:pPr>
              <w:jc w:val="center"/>
              <w:rPr>
                <w:rFonts w:cs="Segoe UI"/>
                <w:b/>
                <w:bCs/>
                <w:color w:val="000000"/>
                <w:sz w:val="18"/>
                <w:szCs w:val="18"/>
                <w:lang w:eastAsia="en-NZ"/>
              </w:rPr>
            </w:pPr>
            <w:r w:rsidRPr="00EC279B">
              <w:rPr>
                <w:rFonts w:cs="Segoe UI"/>
                <w:b/>
                <w:bCs/>
                <w:color w:val="000000"/>
                <w:sz w:val="18"/>
                <w:szCs w:val="18"/>
                <w:lang w:eastAsia="en-NZ"/>
              </w:rPr>
              <w:t>Comments</w:t>
            </w:r>
          </w:p>
        </w:tc>
      </w:tr>
      <w:tr w:rsidR="00840AEC" w:rsidRPr="00EC279B" w14:paraId="078D358B" w14:textId="77777777" w:rsidTr="00EA0694">
        <w:trPr>
          <w:trHeight w:val="300"/>
        </w:trPr>
        <w:tc>
          <w:tcPr>
            <w:tcW w:w="740" w:type="dxa"/>
            <w:tcBorders>
              <w:top w:val="nil"/>
              <w:left w:val="nil"/>
              <w:bottom w:val="single" w:sz="8" w:space="0" w:color="A6A6A6"/>
              <w:right w:val="nil"/>
            </w:tcBorders>
            <w:shd w:val="clear" w:color="auto" w:fill="auto"/>
            <w:noWrap/>
            <w:hideMark/>
          </w:tcPr>
          <w:p w14:paraId="3AD15723" w14:textId="77777777" w:rsidR="00840AEC" w:rsidRPr="00EC279B" w:rsidRDefault="00840AEC" w:rsidP="00EC279B">
            <w:pPr>
              <w:rPr>
                <w:rFonts w:ascii="Times New Roman" w:hAnsi="Times New Roman"/>
                <w:color w:val="000000"/>
                <w:sz w:val="20"/>
                <w:lang w:eastAsia="en-NZ"/>
              </w:rPr>
            </w:pPr>
            <w:r w:rsidRPr="00EC279B">
              <w:rPr>
                <w:rFonts w:ascii="Times New Roman" w:hAnsi="Times New Roman"/>
                <w:color w:val="000000"/>
                <w:sz w:val="20"/>
                <w:lang w:eastAsia="en-NZ"/>
              </w:rPr>
              <w:t> </w:t>
            </w:r>
          </w:p>
        </w:tc>
        <w:tc>
          <w:tcPr>
            <w:tcW w:w="678" w:type="dxa"/>
            <w:tcBorders>
              <w:top w:val="nil"/>
              <w:left w:val="nil"/>
              <w:bottom w:val="single" w:sz="8" w:space="0" w:color="A6A6A6"/>
              <w:right w:val="nil"/>
            </w:tcBorders>
            <w:shd w:val="clear" w:color="auto" w:fill="auto"/>
            <w:noWrap/>
            <w:vAlign w:val="center"/>
            <w:hideMark/>
          </w:tcPr>
          <w:p w14:paraId="0C08A938" w14:textId="77777777" w:rsidR="00840AEC" w:rsidRPr="00EC279B" w:rsidRDefault="00840AEC" w:rsidP="00EC279B">
            <w:pPr>
              <w:jc w:val="center"/>
              <w:rPr>
                <w:rFonts w:cs="Segoe UI"/>
                <w:color w:val="000000"/>
                <w:sz w:val="18"/>
                <w:szCs w:val="18"/>
                <w:lang w:eastAsia="en-NZ"/>
              </w:rPr>
            </w:pPr>
            <w:r w:rsidRPr="00EC279B">
              <w:rPr>
                <w:rFonts w:cs="Segoe UI"/>
                <w:color w:val="000000"/>
                <w:sz w:val="18"/>
                <w:szCs w:val="18"/>
                <w:lang w:eastAsia="en-NZ"/>
              </w:rPr>
              <w:t>6006</w:t>
            </w:r>
          </w:p>
        </w:tc>
        <w:tc>
          <w:tcPr>
            <w:tcW w:w="1562" w:type="dxa"/>
            <w:tcBorders>
              <w:top w:val="nil"/>
              <w:left w:val="nil"/>
              <w:bottom w:val="single" w:sz="8" w:space="0" w:color="A6A6A6"/>
              <w:right w:val="nil"/>
            </w:tcBorders>
            <w:shd w:val="clear" w:color="auto" w:fill="auto"/>
            <w:noWrap/>
            <w:vAlign w:val="center"/>
            <w:hideMark/>
          </w:tcPr>
          <w:p w14:paraId="4350721B" w14:textId="414F196D" w:rsidR="00840AEC" w:rsidRPr="00EC279B" w:rsidRDefault="00840AEC" w:rsidP="00EC279B">
            <w:pPr>
              <w:jc w:val="center"/>
              <w:rPr>
                <w:rFonts w:cs="Segoe UI"/>
                <w:color w:val="000000"/>
                <w:sz w:val="18"/>
                <w:szCs w:val="18"/>
                <w:lang w:eastAsia="en-NZ"/>
              </w:rPr>
            </w:pPr>
            <w:r>
              <w:rPr>
                <w:color w:val="000000"/>
                <w:lang w:eastAsia="en-NZ"/>
              </w:rPr>
              <w:t>06</w:t>
            </w:r>
            <w:r w:rsidR="00315429">
              <w:rPr>
                <w:color w:val="000000"/>
                <w:lang w:eastAsia="en-NZ"/>
              </w:rPr>
              <w:t>/07</w:t>
            </w:r>
            <w:r w:rsidR="00D76EE4">
              <w:rPr>
                <w:color w:val="000000"/>
                <w:lang w:eastAsia="en-NZ"/>
              </w:rPr>
              <w:t>/2023</w:t>
            </w:r>
            <w:r>
              <w:rPr>
                <w:rFonts w:cs="Segoe UI"/>
                <w:color w:val="000000"/>
                <w:sz w:val="18"/>
                <w:szCs w:val="18"/>
                <w:lang w:eastAsia="en-NZ"/>
              </w:rPr>
              <w:t xml:space="preserve"> </w:t>
            </w:r>
            <w:r w:rsidRPr="00EC279B">
              <w:rPr>
                <w:rFonts w:cs="Segoe UI"/>
                <w:color w:val="000000"/>
                <w:sz w:val="18"/>
                <w:szCs w:val="18"/>
                <w:lang w:eastAsia="en-NZ"/>
              </w:rPr>
              <w:t>7:00 </w:t>
            </w:r>
          </w:p>
        </w:tc>
        <w:tc>
          <w:tcPr>
            <w:tcW w:w="706" w:type="dxa"/>
            <w:tcBorders>
              <w:top w:val="nil"/>
              <w:left w:val="nil"/>
              <w:bottom w:val="single" w:sz="8" w:space="0" w:color="A6A6A6"/>
              <w:right w:val="nil"/>
            </w:tcBorders>
            <w:shd w:val="clear" w:color="auto" w:fill="auto"/>
            <w:noWrap/>
            <w:vAlign w:val="center"/>
            <w:hideMark/>
          </w:tcPr>
          <w:p w14:paraId="00364875" w14:textId="77777777" w:rsidR="00840AEC" w:rsidRPr="00EC279B" w:rsidRDefault="00840AEC" w:rsidP="00EC279B">
            <w:pPr>
              <w:jc w:val="center"/>
              <w:rPr>
                <w:rFonts w:cs="Segoe UI"/>
                <w:color w:val="000000"/>
                <w:sz w:val="18"/>
                <w:szCs w:val="18"/>
                <w:lang w:eastAsia="en-NZ"/>
              </w:rPr>
            </w:pPr>
            <w:r w:rsidRPr="00EC279B">
              <w:rPr>
                <w:rFonts w:cs="Segoe UI"/>
                <w:color w:val="000000"/>
                <w:sz w:val="18"/>
                <w:szCs w:val="18"/>
                <w:lang w:eastAsia="en-NZ"/>
              </w:rPr>
              <w:t>5000 </w:t>
            </w:r>
          </w:p>
        </w:tc>
        <w:tc>
          <w:tcPr>
            <w:tcW w:w="468" w:type="dxa"/>
            <w:tcBorders>
              <w:top w:val="nil"/>
              <w:left w:val="nil"/>
              <w:bottom w:val="single" w:sz="8" w:space="0" w:color="A6A6A6"/>
              <w:right w:val="nil"/>
            </w:tcBorders>
            <w:shd w:val="clear" w:color="auto" w:fill="auto"/>
            <w:noWrap/>
            <w:vAlign w:val="center"/>
            <w:hideMark/>
          </w:tcPr>
          <w:p w14:paraId="3D867164" w14:textId="77777777" w:rsidR="00840AEC" w:rsidRPr="00EC279B" w:rsidRDefault="00840AEC" w:rsidP="00EC279B">
            <w:pPr>
              <w:jc w:val="center"/>
              <w:rPr>
                <w:rFonts w:cs="Segoe UI"/>
                <w:color w:val="000000"/>
                <w:sz w:val="18"/>
                <w:szCs w:val="18"/>
                <w:lang w:eastAsia="en-NZ"/>
              </w:rPr>
            </w:pPr>
            <w:r w:rsidRPr="00EC279B">
              <w:rPr>
                <w:rFonts w:cs="Segoe UI"/>
                <w:color w:val="000000"/>
                <w:sz w:val="18"/>
                <w:szCs w:val="18"/>
                <w:lang w:eastAsia="en-NZ"/>
              </w:rPr>
              <w:t>Y </w:t>
            </w:r>
          </w:p>
        </w:tc>
        <w:tc>
          <w:tcPr>
            <w:tcW w:w="1037" w:type="dxa"/>
            <w:tcBorders>
              <w:top w:val="nil"/>
              <w:left w:val="nil"/>
              <w:bottom w:val="single" w:sz="8" w:space="0" w:color="A6A6A6"/>
              <w:right w:val="nil"/>
            </w:tcBorders>
            <w:shd w:val="clear" w:color="auto" w:fill="auto"/>
            <w:noWrap/>
            <w:vAlign w:val="center"/>
            <w:hideMark/>
          </w:tcPr>
          <w:p w14:paraId="69B8EEB5" w14:textId="53BE0377" w:rsidR="00840AEC" w:rsidRPr="00EC279B" w:rsidRDefault="00004033" w:rsidP="00EC279B">
            <w:pPr>
              <w:jc w:val="center"/>
              <w:rPr>
                <w:rFonts w:cs="Segoe UI"/>
                <w:color w:val="000000"/>
                <w:sz w:val="18"/>
                <w:szCs w:val="18"/>
                <w:lang w:eastAsia="en-NZ"/>
              </w:rPr>
            </w:pPr>
            <w:r>
              <w:rPr>
                <w:rFonts w:cs="Segoe UI"/>
                <w:color w:val="000000"/>
                <w:sz w:val="18"/>
                <w:szCs w:val="18"/>
                <w:lang w:eastAsia="en-NZ"/>
              </w:rPr>
              <w:t>HHH</w:t>
            </w:r>
            <w:r w:rsidR="00840AEC" w:rsidRPr="00EC279B">
              <w:rPr>
                <w:rFonts w:cs="Segoe UI"/>
                <w:color w:val="000000"/>
                <w:sz w:val="18"/>
                <w:szCs w:val="18"/>
                <w:lang w:eastAsia="en-NZ"/>
              </w:rPr>
              <w:t>0010 </w:t>
            </w:r>
          </w:p>
        </w:tc>
        <w:tc>
          <w:tcPr>
            <w:tcW w:w="468" w:type="dxa"/>
            <w:tcBorders>
              <w:top w:val="nil"/>
              <w:left w:val="nil"/>
              <w:bottom w:val="single" w:sz="8" w:space="0" w:color="A6A6A6"/>
              <w:right w:val="nil"/>
            </w:tcBorders>
            <w:shd w:val="clear" w:color="auto" w:fill="auto"/>
            <w:noWrap/>
            <w:vAlign w:val="center"/>
            <w:hideMark/>
          </w:tcPr>
          <w:p w14:paraId="76AA74C3" w14:textId="77777777" w:rsidR="00840AEC" w:rsidRPr="00EC279B" w:rsidRDefault="00840AEC" w:rsidP="00EC279B">
            <w:pPr>
              <w:jc w:val="center"/>
              <w:rPr>
                <w:rFonts w:cs="Segoe UI"/>
                <w:color w:val="000000"/>
                <w:sz w:val="18"/>
                <w:szCs w:val="18"/>
                <w:lang w:eastAsia="en-NZ"/>
              </w:rPr>
            </w:pPr>
            <w:r w:rsidRPr="00EC279B">
              <w:rPr>
                <w:rFonts w:cs="Segoe UI"/>
                <w:color w:val="000000"/>
                <w:sz w:val="18"/>
                <w:szCs w:val="18"/>
                <w:lang w:eastAsia="en-NZ"/>
              </w:rPr>
              <w:t> </w:t>
            </w:r>
          </w:p>
        </w:tc>
        <w:tc>
          <w:tcPr>
            <w:tcW w:w="469" w:type="dxa"/>
            <w:tcBorders>
              <w:top w:val="nil"/>
              <w:left w:val="nil"/>
              <w:bottom w:val="single" w:sz="8" w:space="0" w:color="A6A6A6"/>
              <w:right w:val="nil"/>
            </w:tcBorders>
            <w:shd w:val="clear" w:color="auto" w:fill="auto"/>
            <w:noWrap/>
            <w:vAlign w:val="center"/>
            <w:hideMark/>
          </w:tcPr>
          <w:p w14:paraId="044E42F9" w14:textId="77777777" w:rsidR="00840AEC" w:rsidRPr="00EC279B" w:rsidRDefault="00840AEC" w:rsidP="00EC279B">
            <w:pPr>
              <w:jc w:val="center"/>
              <w:rPr>
                <w:rFonts w:cs="Segoe UI"/>
                <w:color w:val="000000"/>
                <w:sz w:val="18"/>
                <w:szCs w:val="18"/>
                <w:lang w:eastAsia="en-NZ"/>
              </w:rPr>
            </w:pPr>
            <w:r w:rsidRPr="00EC279B">
              <w:rPr>
                <w:rFonts w:cs="Segoe UI"/>
                <w:color w:val="000000"/>
                <w:sz w:val="18"/>
                <w:szCs w:val="18"/>
                <w:lang w:eastAsia="en-NZ"/>
              </w:rPr>
              <w:t> </w:t>
            </w:r>
          </w:p>
        </w:tc>
        <w:tc>
          <w:tcPr>
            <w:tcW w:w="480" w:type="dxa"/>
            <w:tcBorders>
              <w:top w:val="nil"/>
              <w:left w:val="nil"/>
              <w:bottom w:val="single" w:sz="8" w:space="0" w:color="A6A6A6"/>
              <w:right w:val="nil"/>
            </w:tcBorders>
            <w:shd w:val="clear" w:color="auto" w:fill="auto"/>
            <w:noWrap/>
            <w:vAlign w:val="center"/>
            <w:hideMark/>
          </w:tcPr>
          <w:p w14:paraId="496BEDBF" w14:textId="77777777" w:rsidR="00840AEC" w:rsidRPr="00EC279B" w:rsidRDefault="00840AEC" w:rsidP="00EC279B">
            <w:pPr>
              <w:jc w:val="center"/>
              <w:rPr>
                <w:rFonts w:cs="Segoe UI"/>
                <w:color w:val="000000"/>
                <w:sz w:val="18"/>
                <w:szCs w:val="18"/>
                <w:lang w:eastAsia="en-NZ"/>
              </w:rPr>
            </w:pPr>
            <w:r w:rsidRPr="00EC279B">
              <w:rPr>
                <w:rFonts w:cs="Segoe UI"/>
                <w:color w:val="000000"/>
                <w:sz w:val="18"/>
                <w:szCs w:val="18"/>
                <w:lang w:eastAsia="en-NZ"/>
              </w:rPr>
              <w:t>1 </w:t>
            </w:r>
          </w:p>
        </w:tc>
        <w:tc>
          <w:tcPr>
            <w:tcW w:w="1047" w:type="dxa"/>
            <w:tcBorders>
              <w:top w:val="nil"/>
              <w:left w:val="nil"/>
              <w:bottom w:val="single" w:sz="8" w:space="0" w:color="A6A6A6"/>
              <w:right w:val="nil"/>
            </w:tcBorders>
            <w:shd w:val="clear" w:color="auto" w:fill="auto"/>
            <w:noWrap/>
            <w:vAlign w:val="center"/>
            <w:hideMark/>
          </w:tcPr>
          <w:p w14:paraId="4C8CA76E" w14:textId="77777777" w:rsidR="00840AEC" w:rsidRPr="00EC279B" w:rsidRDefault="00840AEC" w:rsidP="00EC279B">
            <w:pPr>
              <w:jc w:val="center"/>
              <w:rPr>
                <w:rFonts w:cs="Segoe UI"/>
                <w:color w:val="000000"/>
                <w:sz w:val="18"/>
                <w:szCs w:val="18"/>
                <w:lang w:eastAsia="en-NZ"/>
              </w:rPr>
            </w:pPr>
            <w:r w:rsidRPr="00EC279B">
              <w:rPr>
                <w:rFonts w:cs="Segoe UI"/>
                <w:color w:val="000000"/>
                <w:sz w:val="18"/>
                <w:szCs w:val="18"/>
                <w:lang w:eastAsia="en-NZ"/>
              </w:rPr>
              <w:t>350000 </w:t>
            </w:r>
          </w:p>
        </w:tc>
        <w:tc>
          <w:tcPr>
            <w:tcW w:w="709" w:type="dxa"/>
            <w:tcBorders>
              <w:top w:val="nil"/>
              <w:left w:val="nil"/>
              <w:bottom w:val="single" w:sz="8" w:space="0" w:color="A6A6A6"/>
              <w:right w:val="nil"/>
            </w:tcBorders>
            <w:shd w:val="clear" w:color="auto" w:fill="auto"/>
            <w:noWrap/>
            <w:vAlign w:val="center"/>
            <w:hideMark/>
          </w:tcPr>
          <w:p w14:paraId="4B000825" w14:textId="77777777" w:rsidR="00840AEC" w:rsidRPr="00EC279B" w:rsidRDefault="00840AEC" w:rsidP="00EC279B">
            <w:pPr>
              <w:jc w:val="center"/>
              <w:rPr>
                <w:rFonts w:cs="Segoe UI"/>
                <w:color w:val="000000"/>
                <w:sz w:val="18"/>
                <w:szCs w:val="18"/>
                <w:lang w:eastAsia="en-NZ"/>
              </w:rPr>
            </w:pPr>
            <w:r w:rsidRPr="00EC279B">
              <w:rPr>
                <w:rFonts w:cs="Segoe UI"/>
                <w:color w:val="000000"/>
                <w:sz w:val="18"/>
                <w:szCs w:val="18"/>
                <w:lang w:eastAsia="en-NZ"/>
              </w:rPr>
              <w:t>30</w:t>
            </w:r>
          </w:p>
        </w:tc>
        <w:tc>
          <w:tcPr>
            <w:tcW w:w="992" w:type="dxa"/>
            <w:tcBorders>
              <w:top w:val="nil"/>
              <w:left w:val="nil"/>
              <w:bottom w:val="single" w:sz="8" w:space="0" w:color="A6A6A6"/>
              <w:right w:val="nil"/>
            </w:tcBorders>
            <w:shd w:val="clear" w:color="auto" w:fill="auto"/>
            <w:noWrap/>
            <w:vAlign w:val="center"/>
            <w:hideMark/>
          </w:tcPr>
          <w:p w14:paraId="5B453D78" w14:textId="77777777" w:rsidR="00840AEC" w:rsidRPr="00EC279B" w:rsidRDefault="00840AEC" w:rsidP="00EC279B">
            <w:pPr>
              <w:jc w:val="center"/>
              <w:rPr>
                <w:rFonts w:cs="Segoe UI"/>
                <w:color w:val="000000"/>
                <w:sz w:val="18"/>
                <w:szCs w:val="18"/>
                <w:lang w:eastAsia="en-NZ"/>
              </w:rPr>
            </w:pPr>
            <w:r w:rsidRPr="00EC279B">
              <w:rPr>
                <w:rFonts w:cs="Segoe UI"/>
                <w:color w:val="000000"/>
                <w:sz w:val="18"/>
                <w:szCs w:val="18"/>
                <w:lang w:eastAsia="en-NZ"/>
              </w:rPr>
              <w:t>25</w:t>
            </w:r>
          </w:p>
        </w:tc>
        <w:tc>
          <w:tcPr>
            <w:tcW w:w="567" w:type="dxa"/>
            <w:tcBorders>
              <w:top w:val="nil"/>
              <w:left w:val="nil"/>
              <w:bottom w:val="single" w:sz="8" w:space="0" w:color="A6A6A6"/>
              <w:right w:val="nil"/>
            </w:tcBorders>
          </w:tcPr>
          <w:p w14:paraId="47F99101" w14:textId="53E351B1" w:rsidR="00840AEC" w:rsidRPr="00EC279B" w:rsidRDefault="00840AEC" w:rsidP="00EC279B">
            <w:pPr>
              <w:jc w:val="center"/>
              <w:rPr>
                <w:rFonts w:cs="Segoe UI"/>
                <w:color w:val="000000"/>
                <w:sz w:val="18"/>
                <w:szCs w:val="18"/>
                <w:lang w:eastAsia="en-NZ"/>
              </w:rPr>
            </w:pPr>
          </w:p>
        </w:tc>
        <w:tc>
          <w:tcPr>
            <w:tcW w:w="709" w:type="dxa"/>
            <w:tcBorders>
              <w:top w:val="nil"/>
              <w:left w:val="nil"/>
              <w:bottom w:val="single" w:sz="8" w:space="0" w:color="A6A6A6"/>
              <w:right w:val="nil"/>
            </w:tcBorders>
            <w:shd w:val="clear" w:color="auto" w:fill="auto"/>
            <w:noWrap/>
            <w:vAlign w:val="center"/>
            <w:hideMark/>
          </w:tcPr>
          <w:p w14:paraId="0A54101F" w14:textId="46BC7C4E" w:rsidR="00840AEC" w:rsidRPr="00EC279B" w:rsidRDefault="00840AEC" w:rsidP="00EC279B">
            <w:pPr>
              <w:jc w:val="center"/>
              <w:rPr>
                <w:rFonts w:cs="Segoe UI"/>
                <w:color w:val="000000"/>
                <w:sz w:val="18"/>
                <w:szCs w:val="18"/>
                <w:lang w:eastAsia="en-NZ"/>
              </w:rPr>
            </w:pPr>
            <w:r w:rsidRPr="00EC279B">
              <w:rPr>
                <w:rFonts w:cs="Segoe UI"/>
                <w:color w:val="000000"/>
                <w:sz w:val="18"/>
                <w:szCs w:val="18"/>
                <w:lang w:eastAsia="en-NZ"/>
              </w:rPr>
              <w:t> </w:t>
            </w:r>
          </w:p>
        </w:tc>
        <w:tc>
          <w:tcPr>
            <w:tcW w:w="1134" w:type="dxa"/>
            <w:tcBorders>
              <w:top w:val="nil"/>
              <w:left w:val="nil"/>
              <w:bottom w:val="single" w:sz="8" w:space="0" w:color="A6A6A6"/>
              <w:right w:val="nil"/>
            </w:tcBorders>
            <w:shd w:val="clear" w:color="auto" w:fill="auto"/>
            <w:vAlign w:val="center"/>
            <w:hideMark/>
          </w:tcPr>
          <w:p w14:paraId="55FB1B79" w14:textId="77777777" w:rsidR="00840AEC" w:rsidRPr="00EC279B" w:rsidRDefault="00840AEC" w:rsidP="00EC279B">
            <w:pPr>
              <w:rPr>
                <w:rFonts w:cs="Segoe UI"/>
                <w:color w:val="000000"/>
                <w:sz w:val="18"/>
                <w:szCs w:val="18"/>
                <w:lang w:eastAsia="en-NZ"/>
              </w:rPr>
            </w:pPr>
            <w:r w:rsidRPr="00EC279B">
              <w:rPr>
                <w:rFonts w:cs="Segoe UI"/>
                <w:color w:val="000000"/>
                <w:sz w:val="18"/>
                <w:szCs w:val="18"/>
                <w:lang w:eastAsia="en-NZ"/>
              </w:rPr>
              <w:t> </w:t>
            </w:r>
          </w:p>
        </w:tc>
        <w:tc>
          <w:tcPr>
            <w:tcW w:w="741" w:type="dxa"/>
            <w:tcBorders>
              <w:top w:val="nil"/>
              <w:left w:val="nil"/>
              <w:bottom w:val="single" w:sz="8" w:space="0" w:color="A6A6A6"/>
              <w:right w:val="nil"/>
            </w:tcBorders>
            <w:shd w:val="clear" w:color="auto" w:fill="auto"/>
            <w:noWrap/>
            <w:vAlign w:val="center"/>
            <w:hideMark/>
          </w:tcPr>
          <w:p w14:paraId="1D59E33A" w14:textId="128F39A6" w:rsidR="00840AEC" w:rsidRPr="00EC279B" w:rsidRDefault="00840AEC" w:rsidP="00EC279B">
            <w:pPr>
              <w:jc w:val="center"/>
              <w:rPr>
                <w:rFonts w:cs="Segoe UI"/>
                <w:color w:val="000000"/>
                <w:sz w:val="18"/>
                <w:szCs w:val="18"/>
                <w:lang w:eastAsia="en-NZ"/>
              </w:rPr>
            </w:pPr>
            <w:r>
              <w:rPr>
                <w:rFonts w:cs="Segoe UI"/>
                <w:color w:val="000000"/>
                <w:sz w:val="18"/>
                <w:szCs w:val="18"/>
                <w:lang w:eastAsia="en-NZ"/>
              </w:rPr>
              <w:t>$</w:t>
            </w:r>
            <w:r w:rsidR="005973B2">
              <w:rPr>
                <w:rFonts w:cs="Segoe UI"/>
                <w:color w:val="000000"/>
                <w:sz w:val="18"/>
                <w:szCs w:val="18"/>
                <w:lang w:eastAsia="en-NZ"/>
              </w:rPr>
              <w:t>16.89</w:t>
            </w:r>
          </w:p>
        </w:tc>
        <w:tc>
          <w:tcPr>
            <w:tcW w:w="915" w:type="dxa"/>
            <w:tcBorders>
              <w:top w:val="nil"/>
              <w:left w:val="nil"/>
              <w:bottom w:val="single" w:sz="8" w:space="0" w:color="A6A6A6"/>
              <w:right w:val="nil"/>
            </w:tcBorders>
            <w:shd w:val="clear" w:color="auto" w:fill="auto"/>
            <w:noWrap/>
            <w:vAlign w:val="center"/>
            <w:hideMark/>
          </w:tcPr>
          <w:p w14:paraId="1C6EDBA0" w14:textId="27B46126" w:rsidR="00840AEC" w:rsidRPr="00EC279B" w:rsidRDefault="000966F5" w:rsidP="00EC279B">
            <w:pPr>
              <w:jc w:val="center"/>
              <w:rPr>
                <w:rFonts w:cs="Segoe UI"/>
                <w:color w:val="000000"/>
                <w:sz w:val="18"/>
                <w:szCs w:val="18"/>
                <w:lang w:eastAsia="en-NZ"/>
              </w:rPr>
            </w:pPr>
            <w:r>
              <w:rPr>
                <w:rFonts w:cs="Segoe UI"/>
                <w:color w:val="000000"/>
                <w:sz w:val="18"/>
                <w:szCs w:val="18"/>
                <w:lang w:eastAsia="en-NZ"/>
              </w:rPr>
              <w:t>$16.83</w:t>
            </w:r>
          </w:p>
        </w:tc>
        <w:tc>
          <w:tcPr>
            <w:tcW w:w="851" w:type="dxa"/>
            <w:tcBorders>
              <w:top w:val="nil"/>
              <w:left w:val="nil"/>
              <w:bottom w:val="single" w:sz="8" w:space="0" w:color="A6A6A6"/>
              <w:right w:val="nil"/>
            </w:tcBorders>
            <w:shd w:val="clear" w:color="auto" w:fill="auto"/>
            <w:noWrap/>
            <w:vAlign w:val="center"/>
            <w:hideMark/>
          </w:tcPr>
          <w:p w14:paraId="63EC3B66" w14:textId="65CC688E" w:rsidR="00840AEC" w:rsidRPr="00EC279B" w:rsidRDefault="005973B2" w:rsidP="00EC279B">
            <w:pPr>
              <w:jc w:val="center"/>
              <w:rPr>
                <w:rFonts w:cs="Segoe UI"/>
                <w:color w:val="000000"/>
                <w:sz w:val="18"/>
                <w:szCs w:val="18"/>
                <w:lang w:eastAsia="en-NZ"/>
              </w:rPr>
            </w:pPr>
            <w:r>
              <w:rPr>
                <w:rFonts w:cs="Segoe UI"/>
                <w:color w:val="000000"/>
                <w:sz w:val="18"/>
                <w:szCs w:val="18"/>
                <w:lang w:eastAsia="en-NZ"/>
              </w:rPr>
              <w:t>$33.72</w:t>
            </w:r>
          </w:p>
        </w:tc>
        <w:tc>
          <w:tcPr>
            <w:tcW w:w="740" w:type="dxa"/>
            <w:tcBorders>
              <w:top w:val="nil"/>
              <w:left w:val="nil"/>
              <w:bottom w:val="single" w:sz="8" w:space="0" w:color="A6A6A6"/>
              <w:right w:val="nil"/>
            </w:tcBorders>
            <w:shd w:val="clear" w:color="auto" w:fill="auto"/>
            <w:noWrap/>
            <w:vAlign w:val="center"/>
            <w:hideMark/>
          </w:tcPr>
          <w:p w14:paraId="78AFB3AF" w14:textId="77777777" w:rsidR="00840AEC" w:rsidRPr="00EC279B" w:rsidRDefault="00840AEC" w:rsidP="00EC279B">
            <w:pPr>
              <w:jc w:val="center"/>
              <w:rPr>
                <w:rFonts w:cs="Segoe UI"/>
                <w:color w:val="000000"/>
                <w:sz w:val="18"/>
                <w:szCs w:val="18"/>
                <w:lang w:eastAsia="en-NZ"/>
              </w:rPr>
            </w:pPr>
            <w:r w:rsidRPr="00EC279B">
              <w:rPr>
                <w:rFonts w:cs="Segoe UI"/>
                <w:color w:val="000000"/>
                <w:sz w:val="18"/>
                <w:szCs w:val="18"/>
                <w:lang w:eastAsia="en-NZ"/>
              </w:rPr>
              <w:t> </w:t>
            </w:r>
          </w:p>
        </w:tc>
      </w:tr>
      <w:tr w:rsidR="00840AEC" w:rsidRPr="00EC279B" w14:paraId="4D6B1872" w14:textId="77777777" w:rsidTr="00EA0694">
        <w:trPr>
          <w:trHeight w:val="300"/>
        </w:trPr>
        <w:tc>
          <w:tcPr>
            <w:tcW w:w="740" w:type="dxa"/>
            <w:tcBorders>
              <w:top w:val="nil"/>
              <w:left w:val="nil"/>
              <w:bottom w:val="single" w:sz="8" w:space="0" w:color="A6A6A6"/>
              <w:right w:val="nil"/>
            </w:tcBorders>
            <w:shd w:val="clear" w:color="auto" w:fill="auto"/>
            <w:noWrap/>
            <w:vAlign w:val="center"/>
            <w:hideMark/>
          </w:tcPr>
          <w:p w14:paraId="4F4BB770"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 </w:t>
            </w:r>
          </w:p>
        </w:tc>
        <w:tc>
          <w:tcPr>
            <w:tcW w:w="678" w:type="dxa"/>
            <w:tcBorders>
              <w:top w:val="nil"/>
              <w:left w:val="nil"/>
              <w:bottom w:val="single" w:sz="8" w:space="0" w:color="A6A6A6"/>
              <w:right w:val="nil"/>
            </w:tcBorders>
            <w:shd w:val="clear" w:color="auto" w:fill="auto"/>
            <w:noWrap/>
            <w:vAlign w:val="center"/>
            <w:hideMark/>
          </w:tcPr>
          <w:p w14:paraId="26C92865"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6006</w:t>
            </w:r>
          </w:p>
        </w:tc>
        <w:tc>
          <w:tcPr>
            <w:tcW w:w="1562" w:type="dxa"/>
            <w:tcBorders>
              <w:top w:val="nil"/>
              <w:left w:val="nil"/>
              <w:bottom w:val="single" w:sz="8" w:space="0" w:color="A6A6A6"/>
              <w:right w:val="nil"/>
            </w:tcBorders>
            <w:shd w:val="clear" w:color="auto" w:fill="auto"/>
            <w:noWrap/>
            <w:vAlign w:val="center"/>
            <w:hideMark/>
          </w:tcPr>
          <w:p w14:paraId="0E1F62F7" w14:textId="6DD3F496" w:rsidR="00840AEC" w:rsidRPr="00EC279B" w:rsidRDefault="00840AEC" w:rsidP="00AC76F2">
            <w:pPr>
              <w:jc w:val="center"/>
              <w:rPr>
                <w:rFonts w:cs="Segoe UI"/>
                <w:color w:val="000000"/>
                <w:sz w:val="18"/>
                <w:szCs w:val="18"/>
                <w:lang w:eastAsia="en-NZ"/>
              </w:rPr>
            </w:pPr>
            <w:r>
              <w:rPr>
                <w:color w:val="000000"/>
                <w:lang w:eastAsia="en-NZ"/>
              </w:rPr>
              <w:t>06</w:t>
            </w:r>
            <w:r w:rsidR="00315429">
              <w:rPr>
                <w:color w:val="000000"/>
                <w:lang w:eastAsia="en-NZ"/>
              </w:rPr>
              <w:t>/07</w:t>
            </w:r>
            <w:r w:rsidR="00D76EE4">
              <w:rPr>
                <w:color w:val="000000"/>
                <w:lang w:eastAsia="en-NZ"/>
              </w:rPr>
              <w:t>/2023</w:t>
            </w:r>
            <w:r>
              <w:rPr>
                <w:rFonts w:cs="Segoe UI"/>
                <w:color w:val="000000"/>
                <w:sz w:val="18"/>
                <w:szCs w:val="18"/>
                <w:lang w:eastAsia="en-NZ"/>
              </w:rPr>
              <w:t xml:space="preserve"> </w:t>
            </w:r>
            <w:r w:rsidRPr="00EC279B">
              <w:rPr>
                <w:rFonts w:cs="Segoe UI"/>
                <w:color w:val="000000"/>
                <w:sz w:val="18"/>
                <w:szCs w:val="18"/>
                <w:lang w:eastAsia="en-NZ"/>
              </w:rPr>
              <w:t>10:30 </w:t>
            </w:r>
          </w:p>
        </w:tc>
        <w:tc>
          <w:tcPr>
            <w:tcW w:w="706" w:type="dxa"/>
            <w:tcBorders>
              <w:top w:val="nil"/>
              <w:left w:val="nil"/>
              <w:bottom w:val="single" w:sz="8" w:space="0" w:color="A6A6A6"/>
              <w:right w:val="nil"/>
            </w:tcBorders>
            <w:shd w:val="clear" w:color="auto" w:fill="auto"/>
            <w:noWrap/>
            <w:vAlign w:val="center"/>
            <w:hideMark/>
          </w:tcPr>
          <w:p w14:paraId="65246104"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5000 </w:t>
            </w:r>
          </w:p>
        </w:tc>
        <w:tc>
          <w:tcPr>
            <w:tcW w:w="468" w:type="dxa"/>
            <w:tcBorders>
              <w:top w:val="nil"/>
              <w:left w:val="nil"/>
              <w:bottom w:val="single" w:sz="8" w:space="0" w:color="A6A6A6"/>
              <w:right w:val="nil"/>
            </w:tcBorders>
            <w:shd w:val="clear" w:color="auto" w:fill="auto"/>
            <w:noWrap/>
            <w:vAlign w:val="center"/>
            <w:hideMark/>
          </w:tcPr>
          <w:p w14:paraId="3FAAB4A3"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N </w:t>
            </w:r>
          </w:p>
        </w:tc>
        <w:tc>
          <w:tcPr>
            <w:tcW w:w="1037" w:type="dxa"/>
            <w:tcBorders>
              <w:top w:val="nil"/>
              <w:left w:val="nil"/>
              <w:bottom w:val="single" w:sz="8" w:space="0" w:color="A6A6A6"/>
              <w:right w:val="nil"/>
            </w:tcBorders>
            <w:shd w:val="clear" w:color="auto" w:fill="auto"/>
            <w:noWrap/>
            <w:vAlign w:val="center"/>
            <w:hideMark/>
          </w:tcPr>
          <w:p w14:paraId="12E0B76C" w14:textId="17A81D5B" w:rsidR="00840AEC" w:rsidRPr="00EC279B" w:rsidRDefault="00004033" w:rsidP="00AC76F2">
            <w:pPr>
              <w:jc w:val="center"/>
              <w:rPr>
                <w:rFonts w:cs="Segoe UI"/>
                <w:color w:val="000000"/>
                <w:sz w:val="18"/>
                <w:szCs w:val="18"/>
                <w:lang w:eastAsia="en-NZ"/>
              </w:rPr>
            </w:pPr>
            <w:r>
              <w:rPr>
                <w:rFonts w:cs="Segoe UI"/>
                <w:color w:val="000000"/>
                <w:sz w:val="18"/>
                <w:szCs w:val="18"/>
                <w:lang w:eastAsia="en-NZ"/>
              </w:rPr>
              <w:t>HHH</w:t>
            </w:r>
            <w:r w:rsidR="00840AEC" w:rsidRPr="00EC279B">
              <w:rPr>
                <w:rFonts w:cs="Segoe UI"/>
                <w:color w:val="000000"/>
                <w:sz w:val="18"/>
                <w:szCs w:val="18"/>
                <w:lang w:eastAsia="en-NZ"/>
              </w:rPr>
              <w:t>0010 </w:t>
            </w:r>
          </w:p>
        </w:tc>
        <w:tc>
          <w:tcPr>
            <w:tcW w:w="468" w:type="dxa"/>
            <w:tcBorders>
              <w:top w:val="nil"/>
              <w:left w:val="nil"/>
              <w:bottom w:val="single" w:sz="8" w:space="0" w:color="A6A6A6"/>
              <w:right w:val="nil"/>
            </w:tcBorders>
            <w:shd w:val="clear" w:color="auto" w:fill="auto"/>
            <w:noWrap/>
            <w:vAlign w:val="center"/>
            <w:hideMark/>
          </w:tcPr>
          <w:p w14:paraId="51E9546B"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 </w:t>
            </w:r>
          </w:p>
        </w:tc>
        <w:tc>
          <w:tcPr>
            <w:tcW w:w="469" w:type="dxa"/>
            <w:tcBorders>
              <w:top w:val="nil"/>
              <w:left w:val="nil"/>
              <w:bottom w:val="single" w:sz="8" w:space="0" w:color="A6A6A6"/>
              <w:right w:val="nil"/>
            </w:tcBorders>
            <w:shd w:val="clear" w:color="auto" w:fill="auto"/>
            <w:noWrap/>
            <w:vAlign w:val="center"/>
            <w:hideMark/>
          </w:tcPr>
          <w:p w14:paraId="7F5870D2"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 </w:t>
            </w:r>
          </w:p>
        </w:tc>
        <w:tc>
          <w:tcPr>
            <w:tcW w:w="480" w:type="dxa"/>
            <w:tcBorders>
              <w:top w:val="nil"/>
              <w:left w:val="nil"/>
              <w:bottom w:val="single" w:sz="8" w:space="0" w:color="A6A6A6"/>
              <w:right w:val="nil"/>
            </w:tcBorders>
            <w:shd w:val="clear" w:color="auto" w:fill="auto"/>
            <w:noWrap/>
            <w:vAlign w:val="center"/>
            <w:hideMark/>
          </w:tcPr>
          <w:p w14:paraId="7EED3454"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2 </w:t>
            </w:r>
          </w:p>
        </w:tc>
        <w:tc>
          <w:tcPr>
            <w:tcW w:w="1047" w:type="dxa"/>
            <w:tcBorders>
              <w:top w:val="nil"/>
              <w:left w:val="nil"/>
              <w:bottom w:val="single" w:sz="8" w:space="0" w:color="A6A6A6"/>
              <w:right w:val="nil"/>
            </w:tcBorders>
            <w:shd w:val="clear" w:color="auto" w:fill="auto"/>
            <w:noWrap/>
            <w:vAlign w:val="center"/>
            <w:hideMark/>
          </w:tcPr>
          <w:p w14:paraId="6CFD6716"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350000 </w:t>
            </w:r>
          </w:p>
        </w:tc>
        <w:tc>
          <w:tcPr>
            <w:tcW w:w="709" w:type="dxa"/>
            <w:tcBorders>
              <w:top w:val="nil"/>
              <w:left w:val="nil"/>
              <w:bottom w:val="single" w:sz="8" w:space="0" w:color="A6A6A6"/>
              <w:right w:val="nil"/>
            </w:tcBorders>
            <w:shd w:val="clear" w:color="auto" w:fill="auto"/>
            <w:noWrap/>
            <w:vAlign w:val="center"/>
            <w:hideMark/>
          </w:tcPr>
          <w:p w14:paraId="50689879"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30</w:t>
            </w:r>
          </w:p>
        </w:tc>
        <w:tc>
          <w:tcPr>
            <w:tcW w:w="992" w:type="dxa"/>
            <w:tcBorders>
              <w:top w:val="nil"/>
              <w:left w:val="nil"/>
              <w:bottom w:val="single" w:sz="8" w:space="0" w:color="A6A6A6"/>
              <w:right w:val="nil"/>
            </w:tcBorders>
            <w:shd w:val="clear" w:color="auto" w:fill="auto"/>
            <w:noWrap/>
            <w:vAlign w:val="center"/>
            <w:hideMark/>
          </w:tcPr>
          <w:p w14:paraId="57AE3FEF"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25</w:t>
            </w:r>
          </w:p>
        </w:tc>
        <w:tc>
          <w:tcPr>
            <w:tcW w:w="567" w:type="dxa"/>
            <w:tcBorders>
              <w:top w:val="nil"/>
              <w:left w:val="nil"/>
              <w:bottom w:val="single" w:sz="8" w:space="0" w:color="A6A6A6"/>
              <w:right w:val="nil"/>
            </w:tcBorders>
          </w:tcPr>
          <w:p w14:paraId="504324C0" w14:textId="6BE1E38C" w:rsidR="00840AEC" w:rsidRPr="00EC279B" w:rsidRDefault="00840AEC" w:rsidP="00AC76F2">
            <w:pPr>
              <w:jc w:val="center"/>
              <w:rPr>
                <w:rFonts w:cs="Segoe UI"/>
                <w:color w:val="000000"/>
                <w:sz w:val="18"/>
                <w:szCs w:val="18"/>
                <w:lang w:eastAsia="en-NZ"/>
              </w:rPr>
            </w:pPr>
          </w:p>
        </w:tc>
        <w:tc>
          <w:tcPr>
            <w:tcW w:w="709" w:type="dxa"/>
            <w:tcBorders>
              <w:top w:val="nil"/>
              <w:left w:val="nil"/>
              <w:bottom w:val="single" w:sz="8" w:space="0" w:color="A6A6A6"/>
              <w:right w:val="nil"/>
            </w:tcBorders>
            <w:shd w:val="clear" w:color="auto" w:fill="auto"/>
            <w:noWrap/>
            <w:vAlign w:val="center"/>
            <w:hideMark/>
          </w:tcPr>
          <w:p w14:paraId="52D795D4" w14:textId="4C3CB6F1"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 </w:t>
            </w:r>
          </w:p>
        </w:tc>
        <w:tc>
          <w:tcPr>
            <w:tcW w:w="1134" w:type="dxa"/>
            <w:tcBorders>
              <w:top w:val="nil"/>
              <w:left w:val="nil"/>
              <w:bottom w:val="single" w:sz="8" w:space="0" w:color="A6A6A6"/>
              <w:right w:val="nil"/>
            </w:tcBorders>
            <w:shd w:val="clear" w:color="auto" w:fill="auto"/>
            <w:noWrap/>
            <w:vAlign w:val="center"/>
            <w:hideMark/>
          </w:tcPr>
          <w:p w14:paraId="339BD656"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 </w:t>
            </w:r>
          </w:p>
        </w:tc>
        <w:tc>
          <w:tcPr>
            <w:tcW w:w="741" w:type="dxa"/>
            <w:tcBorders>
              <w:top w:val="nil"/>
              <w:left w:val="nil"/>
              <w:bottom w:val="single" w:sz="8" w:space="0" w:color="A6A6A6"/>
              <w:right w:val="nil"/>
            </w:tcBorders>
            <w:shd w:val="clear" w:color="auto" w:fill="auto"/>
            <w:noWrap/>
            <w:vAlign w:val="center"/>
            <w:hideMark/>
          </w:tcPr>
          <w:p w14:paraId="7C7A5F6E" w14:textId="775B18FF" w:rsidR="00840AEC" w:rsidRPr="00EC279B" w:rsidRDefault="00840AEC" w:rsidP="00AC76F2">
            <w:pPr>
              <w:jc w:val="center"/>
              <w:rPr>
                <w:rFonts w:cs="Segoe UI"/>
                <w:color w:val="000000"/>
                <w:sz w:val="18"/>
                <w:szCs w:val="18"/>
                <w:lang w:eastAsia="en-NZ"/>
              </w:rPr>
            </w:pPr>
            <w:r>
              <w:rPr>
                <w:rFonts w:cs="Segoe UI"/>
                <w:color w:val="000000"/>
                <w:sz w:val="18"/>
                <w:szCs w:val="18"/>
                <w:lang w:eastAsia="en-NZ"/>
              </w:rPr>
              <w:t>$</w:t>
            </w:r>
            <w:r w:rsidR="005973B2">
              <w:rPr>
                <w:rFonts w:cs="Segoe UI"/>
                <w:color w:val="000000"/>
                <w:sz w:val="18"/>
                <w:szCs w:val="18"/>
                <w:lang w:eastAsia="en-NZ"/>
              </w:rPr>
              <w:t>16.89</w:t>
            </w:r>
          </w:p>
        </w:tc>
        <w:tc>
          <w:tcPr>
            <w:tcW w:w="915" w:type="dxa"/>
            <w:tcBorders>
              <w:top w:val="nil"/>
              <w:left w:val="nil"/>
              <w:bottom w:val="single" w:sz="8" w:space="0" w:color="A6A6A6"/>
              <w:right w:val="nil"/>
            </w:tcBorders>
            <w:shd w:val="clear" w:color="auto" w:fill="auto"/>
            <w:noWrap/>
            <w:vAlign w:val="center"/>
            <w:hideMark/>
          </w:tcPr>
          <w:p w14:paraId="7DABF605" w14:textId="04886307" w:rsidR="00840AEC" w:rsidRPr="00EC279B" w:rsidRDefault="000966F5" w:rsidP="00AC76F2">
            <w:pPr>
              <w:jc w:val="center"/>
              <w:rPr>
                <w:rFonts w:cs="Segoe UI"/>
                <w:color w:val="000000"/>
                <w:sz w:val="18"/>
                <w:szCs w:val="18"/>
                <w:lang w:eastAsia="en-NZ"/>
              </w:rPr>
            </w:pPr>
            <w:r>
              <w:rPr>
                <w:rFonts w:cs="Segoe UI"/>
                <w:color w:val="000000"/>
                <w:sz w:val="18"/>
                <w:szCs w:val="18"/>
                <w:lang w:eastAsia="en-NZ"/>
              </w:rPr>
              <w:t>$16.83</w:t>
            </w:r>
          </w:p>
        </w:tc>
        <w:tc>
          <w:tcPr>
            <w:tcW w:w="851" w:type="dxa"/>
            <w:tcBorders>
              <w:top w:val="nil"/>
              <w:left w:val="nil"/>
              <w:bottom w:val="single" w:sz="8" w:space="0" w:color="A6A6A6"/>
              <w:right w:val="nil"/>
            </w:tcBorders>
            <w:shd w:val="clear" w:color="auto" w:fill="auto"/>
            <w:noWrap/>
            <w:vAlign w:val="center"/>
            <w:hideMark/>
          </w:tcPr>
          <w:p w14:paraId="490A0FC8" w14:textId="75F280E2" w:rsidR="00840AEC" w:rsidRPr="00EC279B" w:rsidRDefault="005973B2" w:rsidP="00AC76F2">
            <w:pPr>
              <w:jc w:val="center"/>
              <w:rPr>
                <w:rFonts w:cs="Segoe UI"/>
                <w:color w:val="000000"/>
                <w:sz w:val="18"/>
                <w:szCs w:val="18"/>
                <w:lang w:eastAsia="en-NZ"/>
              </w:rPr>
            </w:pPr>
            <w:r>
              <w:rPr>
                <w:rFonts w:cs="Segoe UI"/>
                <w:color w:val="000000"/>
                <w:sz w:val="18"/>
                <w:szCs w:val="18"/>
                <w:lang w:eastAsia="en-NZ"/>
              </w:rPr>
              <w:t>$33.72</w:t>
            </w:r>
          </w:p>
        </w:tc>
        <w:tc>
          <w:tcPr>
            <w:tcW w:w="740" w:type="dxa"/>
            <w:tcBorders>
              <w:top w:val="nil"/>
              <w:left w:val="nil"/>
              <w:bottom w:val="single" w:sz="8" w:space="0" w:color="A6A6A6"/>
              <w:right w:val="nil"/>
            </w:tcBorders>
            <w:shd w:val="clear" w:color="auto" w:fill="auto"/>
            <w:noWrap/>
            <w:vAlign w:val="center"/>
            <w:hideMark/>
          </w:tcPr>
          <w:p w14:paraId="220C5023"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 </w:t>
            </w:r>
          </w:p>
        </w:tc>
      </w:tr>
      <w:tr w:rsidR="00840AEC" w:rsidRPr="00EC279B" w14:paraId="6B4A968F" w14:textId="77777777" w:rsidTr="00EA0694">
        <w:trPr>
          <w:trHeight w:val="300"/>
        </w:trPr>
        <w:tc>
          <w:tcPr>
            <w:tcW w:w="740" w:type="dxa"/>
            <w:tcBorders>
              <w:top w:val="nil"/>
              <w:left w:val="nil"/>
              <w:bottom w:val="single" w:sz="8" w:space="0" w:color="A6A6A6"/>
              <w:right w:val="nil"/>
            </w:tcBorders>
            <w:shd w:val="clear" w:color="auto" w:fill="auto"/>
            <w:noWrap/>
            <w:vAlign w:val="center"/>
            <w:hideMark/>
          </w:tcPr>
          <w:p w14:paraId="20959D11"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 </w:t>
            </w:r>
          </w:p>
        </w:tc>
        <w:tc>
          <w:tcPr>
            <w:tcW w:w="678" w:type="dxa"/>
            <w:tcBorders>
              <w:top w:val="nil"/>
              <w:left w:val="nil"/>
              <w:bottom w:val="single" w:sz="8" w:space="0" w:color="A6A6A6"/>
              <w:right w:val="nil"/>
            </w:tcBorders>
            <w:shd w:val="clear" w:color="auto" w:fill="auto"/>
            <w:noWrap/>
            <w:vAlign w:val="center"/>
            <w:hideMark/>
          </w:tcPr>
          <w:p w14:paraId="26B74BE0"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6006</w:t>
            </w:r>
          </w:p>
        </w:tc>
        <w:tc>
          <w:tcPr>
            <w:tcW w:w="1562" w:type="dxa"/>
            <w:tcBorders>
              <w:top w:val="nil"/>
              <w:left w:val="nil"/>
              <w:bottom w:val="single" w:sz="8" w:space="0" w:color="A6A6A6"/>
              <w:right w:val="nil"/>
            </w:tcBorders>
            <w:shd w:val="clear" w:color="auto" w:fill="auto"/>
            <w:noWrap/>
            <w:vAlign w:val="center"/>
            <w:hideMark/>
          </w:tcPr>
          <w:p w14:paraId="60E69AC7" w14:textId="73475F80" w:rsidR="00840AEC" w:rsidRPr="00EC279B" w:rsidRDefault="00840AEC" w:rsidP="00AC76F2">
            <w:pPr>
              <w:jc w:val="center"/>
              <w:rPr>
                <w:rFonts w:cs="Segoe UI"/>
                <w:color w:val="000000"/>
                <w:sz w:val="18"/>
                <w:szCs w:val="18"/>
                <w:lang w:eastAsia="en-NZ"/>
              </w:rPr>
            </w:pPr>
            <w:r>
              <w:rPr>
                <w:color w:val="000000"/>
                <w:lang w:eastAsia="en-NZ"/>
              </w:rPr>
              <w:t>06</w:t>
            </w:r>
            <w:r w:rsidR="00315429">
              <w:rPr>
                <w:color w:val="000000"/>
                <w:lang w:eastAsia="en-NZ"/>
              </w:rPr>
              <w:t>/07</w:t>
            </w:r>
            <w:r w:rsidR="00D76EE4">
              <w:rPr>
                <w:color w:val="000000"/>
                <w:lang w:eastAsia="en-NZ"/>
              </w:rPr>
              <w:t>/2023</w:t>
            </w:r>
            <w:r>
              <w:rPr>
                <w:rFonts w:cs="Segoe UI"/>
                <w:color w:val="000000"/>
                <w:sz w:val="18"/>
                <w:szCs w:val="18"/>
                <w:lang w:eastAsia="en-NZ"/>
              </w:rPr>
              <w:t xml:space="preserve"> </w:t>
            </w:r>
            <w:r w:rsidRPr="00EC279B">
              <w:rPr>
                <w:rFonts w:cs="Segoe UI"/>
                <w:color w:val="000000"/>
                <w:sz w:val="18"/>
                <w:szCs w:val="18"/>
                <w:lang w:eastAsia="en-NZ"/>
              </w:rPr>
              <w:t>15:00 </w:t>
            </w:r>
          </w:p>
        </w:tc>
        <w:tc>
          <w:tcPr>
            <w:tcW w:w="706" w:type="dxa"/>
            <w:tcBorders>
              <w:top w:val="nil"/>
              <w:left w:val="nil"/>
              <w:bottom w:val="single" w:sz="8" w:space="0" w:color="A6A6A6"/>
              <w:right w:val="nil"/>
            </w:tcBorders>
            <w:shd w:val="clear" w:color="auto" w:fill="auto"/>
            <w:noWrap/>
            <w:vAlign w:val="center"/>
            <w:hideMark/>
          </w:tcPr>
          <w:p w14:paraId="09CCAC4C"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5000 </w:t>
            </w:r>
          </w:p>
        </w:tc>
        <w:tc>
          <w:tcPr>
            <w:tcW w:w="468" w:type="dxa"/>
            <w:tcBorders>
              <w:top w:val="nil"/>
              <w:left w:val="nil"/>
              <w:bottom w:val="single" w:sz="8" w:space="0" w:color="A6A6A6"/>
              <w:right w:val="nil"/>
            </w:tcBorders>
            <w:shd w:val="clear" w:color="auto" w:fill="auto"/>
            <w:noWrap/>
            <w:vAlign w:val="center"/>
            <w:hideMark/>
          </w:tcPr>
          <w:p w14:paraId="0BFA9796"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N </w:t>
            </w:r>
          </w:p>
        </w:tc>
        <w:tc>
          <w:tcPr>
            <w:tcW w:w="1037" w:type="dxa"/>
            <w:tcBorders>
              <w:top w:val="nil"/>
              <w:left w:val="nil"/>
              <w:bottom w:val="single" w:sz="8" w:space="0" w:color="A6A6A6"/>
              <w:right w:val="nil"/>
            </w:tcBorders>
            <w:shd w:val="clear" w:color="auto" w:fill="auto"/>
            <w:noWrap/>
            <w:vAlign w:val="center"/>
            <w:hideMark/>
          </w:tcPr>
          <w:p w14:paraId="2795FCE8" w14:textId="519B25D4" w:rsidR="00840AEC" w:rsidRPr="00EC279B" w:rsidRDefault="00004033" w:rsidP="00AC76F2">
            <w:pPr>
              <w:jc w:val="center"/>
              <w:rPr>
                <w:rFonts w:cs="Segoe UI"/>
                <w:color w:val="000000"/>
                <w:sz w:val="18"/>
                <w:szCs w:val="18"/>
                <w:lang w:eastAsia="en-NZ"/>
              </w:rPr>
            </w:pPr>
            <w:r>
              <w:rPr>
                <w:rFonts w:cs="Segoe UI"/>
                <w:color w:val="000000"/>
                <w:sz w:val="18"/>
                <w:szCs w:val="18"/>
                <w:lang w:eastAsia="en-NZ"/>
              </w:rPr>
              <w:t>III</w:t>
            </w:r>
            <w:r w:rsidR="00840AEC" w:rsidRPr="00EC279B">
              <w:rPr>
                <w:rFonts w:cs="Segoe UI"/>
                <w:color w:val="000000"/>
                <w:sz w:val="18"/>
                <w:szCs w:val="18"/>
                <w:lang w:eastAsia="en-NZ"/>
              </w:rPr>
              <w:t>0010 </w:t>
            </w:r>
          </w:p>
        </w:tc>
        <w:tc>
          <w:tcPr>
            <w:tcW w:w="468" w:type="dxa"/>
            <w:tcBorders>
              <w:top w:val="nil"/>
              <w:left w:val="nil"/>
              <w:bottom w:val="single" w:sz="8" w:space="0" w:color="A6A6A6"/>
              <w:right w:val="nil"/>
            </w:tcBorders>
            <w:shd w:val="clear" w:color="auto" w:fill="auto"/>
            <w:noWrap/>
            <w:vAlign w:val="center"/>
            <w:hideMark/>
          </w:tcPr>
          <w:p w14:paraId="40141896"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 </w:t>
            </w:r>
          </w:p>
        </w:tc>
        <w:tc>
          <w:tcPr>
            <w:tcW w:w="469" w:type="dxa"/>
            <w:tcBorders>
              <w:top w:val="nil"/>
              <w:left w:val="nil"/>
              <w:bottom w:val="single" w:sz="8" w:space="0" w:color="A6A6A6"/>
              <w:right w:val="nil"/>
            </w:tcBorders>
            <w:shd w:val="clear" w:color="auto" w:fill="auto"/>
            <w:noWrap/>
            <w:vAlign w:val="center"/>
            <w:hideMark/>
          </w:tcPr>
          <w:p w14:paraId="5E001732"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 </w:t>
            </w:r>
          </w:p>
        </w:tc>
        <w:tc>
          <w:tcPr>
            <w:tcW w:w="480" w:type="dxa"/>
            <w:tcBorders>
              <w:top w:val="nil"/>
              <w:left w:val="nil"/>
              <w:bottom w:val="single" w:sz="8" w:space="0" w:color="A6A6A6"/>
              <w:right w:val="nil"/>
            </w:tcBorders>
            <w:shd w:val="clear" w:color="auto" w:fill="auto"/>
            <w:noWrap/>
            <w:vAlign w:val="center"/>
            <w:hideMark/>
          </w:tcPr>
          <w:p w14:paraId="4486B7CC"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3 </w:t>
            </w:r>
          </w:p>
        </w:tc>
        <w:tc>
          <w:tcPr>
            <w:tcW w:w="1047" w:type="dxa"/>
            <w:tcBorders>
              <w:top w:val="nil"/>
              <w:left w:val="nil"/>
              <w:bottom w:val="single" w:sz="8" w:space="0" w:color="A6A6A6"/>
              <w:right w:val="nil"/>
            </w:tcBorders>
            <w:shd w:val="clear" w:color="auto" w:fill="auto"/>
            <w:noWrap/>
            <w:vAlign w:val="center"/>
            <w:hideMark/>
          </w:tcPr>
          <w:p w14:paraId="7F45F6C1"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350000 </w:t>
            </w:r>
          </w:p>
        </w:tc>
        <w:tc>
          <w:tcPr>
            <w:tcW w:w="709" w:type="dxa"/>
            <w:tcBorders>
              <w:top w:val="nil"/>
              <w:left w:val="nil"/>
              <w:bottom w:val="single" w:sz="8" w:space="0" w:color="A6A6A6"/>
              <w:right w:val="nil"/>
            </w:tcBorders>
            <w:shd w:val="clear" w:color="auto" w:fill="auto"/>
            <w:noWrap/>
            <w:vAlign w:val="center"/>
            <w:hideMark/>
          </w:tcPr>
          <w:p w14:paraId="3A184EAA"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30</w:t>
            </w:r>
          </w:p>
        </w:tc>
        <w:tc>
          <w:tcPr>
            <w:tcW w:w="992" w:type="dxa"/>
            <w:tcBorders>
              <w:top w:val="nil"/>
              <w:left w:val="nil"/>
              <w:bottom w:val="single" w:sz="8" w:space="0" w:color="A6A6A6"/>
              <w:right w:val="nil"/>
            </w:tcBorders>
            <w:shd w:val="clear" w:color="auto" w:fill="auto"/>
            <w:noWrap/>
            <w:vAlign w:val="center"/>
            <w:hideMark/>
          </w:tcPr>
          <w:p w14:paraId="518E8FAC"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25</w:t>
            </w:r>
          </w:p>
        </w:tc>
        <w:tc>
          <w:tcPr>
            <w:tcW w:w="567" w:type="dxa"/>
            <w:tcBorders>
              <w:top w:val="nil"/>
              <w:left w:val="nil"/>
              <w:bottom w:val="single" w:sz="8" w:space="0" w:color="A6A6A6"/>
              <w:right w:val="nil"/>
            </w:tcBorders>
          </w:tcPr>
          <w:p w14:paraId="1949F7FA" w14:textId="724F6BA7" w:rsidR="00840AEC" w:rsidRPr="00EC279B" w:rsidRDefault="00840AEC" w:rsidP="00AC76F2">
            <w:pPr>
              <w:jc w:val="center"/>
              <w:rPr>
                <w:rFonts w:cs="Segoe UI"/>
                <w:color w:val="000000"/>
                <w:sz w:val="18"/>
                <w:szCs w:val="18"/>
                <w:lang w:eastAsia="en-NZ"/>
              </w:rPr>
            </w:pPr>
          </w:p>
        </w:tc>
        <w:tc>
          <w:tcPr>
            <w:tcW w:w="709" w:type="dxa"/>
            <w:tcBorders>
              <w:top w:val="nil"/>
              <w:left w:val="nil"/>
              <w:bottom w:val="single" w:sz="8" w:space="0" w:color="A6A6A6"/>
              <w:right w:val="nil"/>
            </w:tcBorders>
            <w:shd w:val="clear" w:color="auto" w:fill="auto"/>
            <w:noWrap/>
            <w:vAlign w:val="center"/>
            <w:hideMark/>
          </w:tcPr>
          <w:p w14:paraId="652A9100" w14:textId="3AE5B47D"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 </w:t>
            </w:r>
          </w:p>
        </w:tc>
        <w:tc>
          <w:tcPr>
            <w:tcW w:w="1134" w:type="dxa"/>
            <w:tcBorders>
              <w:top w:val="nil"/>
              <w:left w:val="nil"/>
              <w:bottom w:val="single" w:sz="8" w:space="0" w:color="A6A6A6"/>
              <w:right w:val="nil"/>
            </w:tcBorders>
            <w:shd w:val="clear" w:color="auto" w:fill="auto"/>
            <w:noWrap/>
            <w:vAlign w:val="center"/>
            <w:hideMark/>
          </w:tcPr>
          <w:p w14:paraId="2D098CD6"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 </w:t>
            </w:r>
          </w:p>
        </w:tc>
        <w:tc>
          <w:tcPr>
            <w:tcW w:w="741" w:type="dxa"/>
            <w:tcBorders>
              <w:top w:val="nil"/>
              <w:left w:val="nil"/>
              <w:bottom w:val="single" w:sz="8" w:space="0" w:color="A6A6A6"/>
              <w:right w:val="nil"/>
            </w:tcBorders>
            <w:shd w:val="clear" w:color="auto" w:fill="auto"/>
            <w:noWrap/>
            <w:vAlign w:val="center"/>
            <w:hideMark/>
          </w:tcPr>
          <w:p w14:paraId="626CAD6E" w14:textId="1427A604" w:rsidR="00840AEC" w:rsidRPr="00EC279B" w:rsidRDefault="00840AEC" w:rsidP="00AC76F2">
            <w:pPr>
              <w:jc w:val="center"/>
              <w:rPr>
                <w:rFonts w:cs="Segoe UI"/>
                <w:color w:val="000000"/>
                <w:sz w:val="18"/>
                <w:szCs w:val="18"/>
                <w:lang w:eastAsia="en-NZ"/>
              </w:rPr>
            </w:pPr>
            <w:r>
              <w:rPr>
                <w:rFonts w:cs="Segoe UI"/>
                <w:color w:val="000000"/>
                <w:sz w:val="18"/>
                <w:szCs w:val="18"/>
                <w:lang w:eastAsia="en-NZ"/>
              </w:rPr>
              <w:t>$</w:t>
            </w:r>
            <w:r w:rsidR="005973B2">
              <w:rPr>
                <w:rFonts w:cs="Segoe UI"/>
                <w:color w:val="000000"/>
                <w:sz w:val="18"/>
                <w:szCs w:val="18"/>
                <w:lang w:eastAsia="en-NZ"/>
              </w:rPr>
              <w:t>16.89</w:t>
            </w:r>
          </w:p>
        </w:tc>
        <w:tc>
          <w:tcPr>
            <w:tcW w:w="915" w:type="dxa"/>
            <w:tcBorders>
              <w:top w:val="nil"/>
              <w:left w:val="nil"/>
              <w:bottom w:val="single" w:sz="8" w:space="0" w:color="A6A6A6"/>
              <w:right w:val="nil"/>
            </w:tcBorders>
            <w:shd w:val="clear" w:color="auto" w:fill="auto"/>
            <w:noWrap/>
            <w:vAlign w:val="center"/>
            <w:hideMark/>
          </w:tcPr>
          <w:p w14:paraId="7E463DEF" w14:textId="1922664B" w:rsidR="00840AEC" w:rsidRPr="00EC279B" w:rsidRDefault="000966F5" w:rsidP="00AC76F2">
            <w:pPr>
              <w:jc w:val="center"/>
              <w:rPr>
                <w:rFonts w:cs="Segoe UI"/>
                <w:color w:val="000000"/>
                <w:sz w:val="18"/>
                <w:szCs w:val="18"/>
                <w:lang w:eastAsia="en-NZ"/>
              </w:rPr>
            </w:pPr>
            <w:r>
              <w:rPr>
                <w:rFonts w:cs="Segoe UI"/>
                <w:color w:val="000000"/>
                <w:sz w:val="18"/>
                <w:szCs w:val="18"/>
                <w:lang w:eastAsia="en-NZ"/>
              </w:rPr>
              <w:t>$16.83</w:t>
            </w:r>
          </w:p>
        </w:tc>
        <w:tc>
          <w:tcPr>
            <w:tcW w:w="851" w:type="dxa"/>
            <w:tcBorders>
              <w:top w:val="nil"/>
              <w:left w:val="nil"/>
              <w:bottom w:val="single" w:sz="8" w:space="0" w:color="A6A6A6"/>
              <w:right w:val="nil"/>
            </w:tcBorders>
            <w:shd w:val="clear" w:color="auto" w:fill="auto"/>
            <w:noWrap/>
            <w:vAlign w:val="center"/>
            <w:hideMark/>
          </w:tcPr>
          <w:p w14:paraId="67C2E605" w14:textId="5D975021" w:rsidR="00840AEC" w:rsidRPr="00EC279B" w:rsidRDefault="005973B2" w:rsidP="00AC76F2">
            <w:pPr>
              <w:jc w:val="center"/>
              <w:rPr>
                <w:rFonts w:cs="Segoe UI"/>
                <w:color w:val="000000"/>
                <w:sz w:val="18"/>
                <w:szCs w:val="18"/>
                <w:lang w:eastAsia="en-NZ"/>
              </w:rPr>
            </w:pPr>
            <w:r>
              <w:rPr>
                <w:rFonts w:cs="Segoe UI"/>
                <w:color w:val="000000"/>
                <w:sz w:val="18"/>
                <w:szCs w:val="18"/>
                <w:lang w:eastAsia="en-NZ"/>
              </w:rPr>
              <w:t>$33.72</w:t>
            </w:r>
          </w:p>
        </w:tc>
        <w:tc>
          <w:tcPr>
            <w:tcW w:w="740" w:type="dxa"/>
            <w:tcBorders>
              <w:top w:val="nil"/>
              <w:left w:val="nil"/>
              <w:bottom w:val="single" w:sz="8" w:space="0" w:color="A6A6A6"/>
              <w:right w:val="nil"/>
            </w:tcBorders>
            <w:shd w:val="clear" w:color="auto" w:fill="auto"/>
            <w:noWrap/>
            <w:vAlign w:val="center"/>
            <w:hideMark/>
          </w:tcPr>
          <w:p w14:paraId="3AFF32BF"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 </w:t>
            </w:r>
          </w:p>
        </w:tc>
      </w:tr>
      <w:tr w:rsidR="00840AEC" w:rsidRPr="00EC279B" w14:paraId="71A0C6AC" w14:textId="77777777" w:rsidTr="00EA0694">
        <w:trPr>
          <w:trHeight w:val="300"/>
        </w:trPr>
        <w:tc>
          <w:tcPr>
            <w:tcW w:w="740" w:type="dxa"/>
            <w:tcBorders>
              <w:top w:val="nil"/>
              <w:left w:val="nil"/>
              <w:bottom w:val="single" w:sz="8" w:space="0" w:color="A6A6A6"/>
              <w:right w:val="nil"/>
            </w:tcBorders>
            <w:shd w:val="clear" w:color="auto" w:fill="auto"/>
            <w:noWrap/>
            <w:vAlign w:val="center"/>
            <w:hideMark/>
          </w:tcPr>
          <w:p w14:paraId="277EEF9A"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 </w:t>
            </w:r>
          </w:p>
        </w:tc>
        <w:tc>
          <w:tcPr>
            <w:tcW w:w="678" w:type="dxa"/>
            <w:tcBorders>
              <w:top w:val="nil"/>
              <w:left w:val="nil"/>
              <w:bottom w:val="single" w:sz="8" w:space="0" w:color="A6A6A6"/>
              <w:right w:val="nil"/>
            </w:tcBorders>
            <w:shd w:val="clear" w:color="auto" w:fill="auto"/>
            <w:noWrap/>
            <w:vAlign w:val="center"/>
            <w:hideMark/>
          </w:tcPr>
          <w:p w14:paraId="4BBA9FF7"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6006</w:t>
            </w:r>
          </w:p>
        </w:tc>
        <w:tc>
          <w:tcPr>
            <w:tcW w:w="1562" w:type="dxa"/>
            <w:tcBorders>
              <w:top w:val="nil"/>
              <w:left w:val="nil"/>
              <w:bottom w:val="single" w:sz="8" w:space="0" w:color="A6A6A6"/>
              <w:right w:val="nil"/>
            </w:tcBorders>
            <w:shd w:val="clear" w:color="auto" w:fill="auto"/>
            <w:noWrap/>
            <w:vAlign w:val="center"/>
            <w:hideMark/>
          </w:tcPr>
          <w:p w14:paraId="5197A956" w14:textId="10E9DE61" w:rsidR="00840AEC" w:rsidRPr="00EC279B" w:rsidRDefault="00840AEC" w:rsidP="00AC76F2">
            <w:pPr>
              <w:jc w:val="center"/>
              <w:rPr>
                <w:rFonts w:cs="Segoe UI"/>
                <w:color w:val="000000"/>
                <w:sz w:val="18"/>
                <w:szCs w:val="18"/>
                <w:lang w:eastAsia="en-NZ"/>
              </w:rPr>
            </w:pPr>
            <w:r>
              <w:rPr>
                <w:color w:val="000000"/>
                <w:lang w:eastAsia="en-NZ"/>
              </w:rPr>
              <w:t>06</w:t>
            </w:r>
            <w:r w:rsidR="00315429">
              <w:rPr>
                <w:color w:val="000000"/>
                <w:lang w:eastAsia="en-NZ"/>
              </w:rPr>
              <w:t>/07</w:t>
            </w:r>
            <w:r w:rsidR="00D76EE4">
              <w:rPr>
                <w:color w:val="000000"/>
                <w:lang w:eastAsia="en-NZ"/>
              </w:rPr>
              <w:t>/2023</w:t>
            </w:r>
            <w:r>
              <w:rPr>
                <w:rFonts w:cs="Segoe UI"/>
                <w:color w:val="000000"/>
                <w:sz w:val="18"/>
                <w:szCs w:val="18"/>
                <w:lang w:eastAsia="en-NZ"/>
              </w:rPr>
              <w:t xml:space="preserve"> </w:t>
            </w:r>
            <w:r w:rsidRPr="00EC279B">
              <w:rPr>
                <w:rFonts w:cs="Segoe UI"/>
                <w:color w:val="000000"/>
                <w:sz w:val="18"/>
                <w:szCs w:val="18"/>
                <w:lang w:eastAsia="en-NZ"/>
              </w:rPr>
              <w:t>18:30 </w:t>
            </w:r>
          </w:p>
        </w:tc>
        <w:tc>
          <w:tcPr>
            <w:tcW w:w="706" w:type="dxa"/>
            <w:tcBorders>
              <w:top w:val="nil"/>
              <w:left w:val="nil"/>
              <w:bottom w:val="single" w:sz="8" w:space="0" w:color="A6A6A6"/>
              <w:right w:val="nil"/>
            </w:tcBorders>
            <w:shd w:val="clear" w:color="auto" w:fill="auto"/>
            <w:noWrap/>
            <w:vAlign w:val="center"/>
            <w:hideMark/>
          </w:tcPr>
          <w:p w14:paraId="42482394"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5000 </w:t>
            </w:r>
          </w:p>
        </w:tc>
        <w:tc>
          <w:tcPr>
            <w:tcW w:w="468" w:type="dxa"/>
            <w:tcBorders>
              <w:top w:val="nil"/>
              <w:left w:val="nil"/>
              <w:bottom w:val="single" w:sz="8" w:space="0" w:color="A6A6A6"/>
              <w:right w:val="nil"/>
            </w:tcBorders>
            <w:shd w:val="clear" w:color="auto" w:fill="auto"/>
            <w:noWrap/>
            <w:vAlign w:val="center"/>
            <w:hideMark/>
          </w:tcPr>
          <w:p w14:paraId="6489CEB6"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N </w:t>
            </w:r>
          </w:p>
        </w:tc>
        <w:tc>
          <w:tcPr>
            <w:tcW w:w="1037" w:type="dxa"/>
            <w:tcBorders>
              <w:top w:val="nil"/>
              <w:left w:val="nil"/>
              <w:bottom w:val="single" w:sz="8" w:space="0" w:color="A6A6A6"/>
              <w:right w:val="nil"/>
            </w:tcBorders>
            <w:shd w:val="clear" w:color="auto" w:fill="auto"/>
            <w:noWrap/>
            <w:vAlign w:val="center"/>
            <w:hideMark/>
          </w:tcPr>
          <w:p w14:paraId="15CC162E" w14:textId="0C6B9301" w:rsidR="00840AEC" w:rsidRPr="00EC279B" w:rsidRDefault="00004033" w:rsidP="00AC76F2">
            <w:pPr>
              <w:jc w:val="center"/>
              <w:rPr>
                <w:rFonts w:cs="Segoe UI"/>
                <w:color w:val="000000"/>
                <w:sz w:val="18"/>
                <w:szCs w:val="18"/>
                <w:lang w:eastAsia="en-NZ"/>
              </w:rPr>
            </w:pPr>
            <w:r>
              <w:rPr>
                <w:rFonts w:cs="Segoe UI"/>
                <w:color w:val="000000"/>
                <w:sz w:val="18"/>
                <w:szCs w:val="18"/>
                <w:lang w:eastAsia="en-NZ"/>
              </w:rPr>
              <w:t>III</w:t>
            </w:r>
            <w:r w:rsidR="00840AEC" w:rsidRPr="00EC279B">
              <w:rPr>
                <w:rFonts w:cs="Segoe UI"/>
                <w:color w:val="000000"/>
                <w:sz w:val="18"/>
                <w:szCs w:val="18"/>
                <w:lang w:eastAsia="en-NZ"/>
              </w:rPr>
              <w:t>0010 </w:t>
            </w:r>
          </w:p>
        </w:tc>
        <w:tc>
          <w:tcPr>
            <w:tcW w:w="468" w:type="dxa"/>
            <w:tcBorders>
              <w:top w:val="nil"/>
              <w:left w:val="nil"/>
              <w:bottom w:val="single" w:sz="8" w:space="0" w:color="A6A6A6"/>
              <w:right w:val="nil"/>
            </w:tcBorders>
            <w:shd w:val="clear" w:color="auto" w:fill="auto"/>
            <w:noWrap/>
            <w:vAlign w:val="center"/>
            <w:hideMark/>
          </w:tcPr>
          <w:p w14:paraId="517B9211"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 </w:t>
            </w:r>
          </w:p>
        </w:tc>
        <w:tc>
          <w:tcPr>
            <w:tcW w:w="469" w:type="dxa"/>
            <w:tcBorders>
              <w:top w:val="nil"/>
              <w:left w:val="nil"/>
              <w:bottom w:val="single" w:sz="8" w:space="0" w:color="A6A6A6"/>
              <w:right w:val="nil"/>
            </w:tcBorders>
            <w:shd w:val="clear" w:color="auto" w:fill="auto"/>
            <w:noWrap/>
            <w:vAlign w:val="center"/>
            <w:hideMark/>
          </w:tcPr>
          <w:p w14:paraId="0C9F683A"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 </w:t>
            </w:r>
          </w:p>
        </w:tc>
        <w:tc>
          <w:tcPr>
            <w:tcW w:w="480" w:type="dxa"/>
            <w:tcBorders>
              <w:top w:val="nil"/>
              <w:left w:val="nil"/>
              <w:bottom w:val="single" w:sz="8" w:space="0" w:color="A6A6A6"/>
              <w:right w:val="nil"/>
            </w:tcBorders>
            <w:shd w:val="clear" w:color="auto" w:fill="auto"/>
            <w:noWrap/>
            <w:vAlign w:val="center"/>
            <w:hideMark/>
          </w:tcPr>
          <w:p w14:paraId="5A6E2893"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4 </w:t>
            </w:r>
          </w:p>
        </w:tc>
        <w:tc>
          <w:tcPr>
            <w:tcW w:w="1047" w:type="dxa"/>
            <w:tcBorders>
              <w:top w:val="nil"/>
              <w:left w:val="nil"/>
              <w:bottom w:val="single" w:sz="8" w:space="0" w:color="A6A6A6"/>
              <w:right w:val="nil"/>
            </w:tcBorders>
            <w:shd w:val="clear" w:color="auto" w:fill="auto"/>
            <w:noWrap/>
            <w:vAlign w:val="center"/>
            <w:hideMark/>
          </w:tcPr>
          <w:p w14:paraId="4F176F63"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350000 </w:t>
            </w:r>
          </w:p>
        </w:tc>
        <w:tc>
          <w:tcPr>
            <w:tcW w:w="709" w:type="dxa"/>
            <w:tcBorders>
              <w:top w:val="nil"/>
              <w:left w:val="nil"/>
              <w:bottom w:val="single" w:sz="8" w:space="0" w:color="A6A6A6"/>
              <w:right w:val="nil"/>
            </w:tcBorders>
            <w:shd w:val="clear" w:color="auto" w:fill="auto"/>
            <w:noWrap/>
            <w:vAlign w:val="center"/>
            <w:hideMark/>
          </w:tcPr>
          <w:p w14:paraId="5118F697"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30</w:t>
            </w:r>
          </w:p>
        </w:tc>
        <w:tc>
          <w:tcPr>
            <w:tcW w:w="992" w:type="dxa"/>
            <w:tcBorders>
              <w:top w:val="nil"/>
              <w:left w:val="nil"/>
              <w:bottom w:val="single" w:sz="8" w:space="0" w:color="A6A6A6"/>
              <w:right w:val="nil"/>
            </w:tcBorders>
            <w:shd w:val="clear" w:color="auto" w:fill="auto"/>
            <w:noWrap/>
            <w:vAlign w:val="center"/>
            <w:hideMark/>
          </w:tcPr>
          <w:p w14:paraId="45B8DF96"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25</w:t>
            </w:r>
          </w:p>
        </w:tc>
        <w:tc>
          <w:tcPr>
            <w:tcW w:w="567" w:type="dxa"/>
            <w:tcBorders>
              <w:top w:val="nil"/>
              <w:left w:val="nil"/>
              <w:bottom w:val="single" w:sz="8" w:space="0" w:color="A6A6A6"/>
              <w:right w:val="nil"/>
            </w:tcBorders>
          </w:tcPr>
          <w:p w14:paraId="320077FC" w14:textId="1D0F62D6" w:rsidR="00840AEC" w:rsidRPr="00EC279B" w:rsidRDefault="00840AEC" w:rsidP="00AC76F2">
            <w:pPr>
              <w:jc w:val="center"/>
              <w:rPr>
                <w:rFonts w:cs="Segoe UI"/>
                <w:color w:val="000000"/>
                <w:sz w:val="18"/>
                <w:szCs w:val="18"/>
                <w:lang w:eastAsia="en-NZ"/>
              </w:rPr>
            </w:pPr>
          </w:p>
        </w:tc>
        <w:tc>
          <w:tcPr>
            <w:tcW w:w="709" w:type="dxa"/>
            <w:tcBorders>
              <w:top w:val="nil"/>
              <w:left w:val="nil"/>
              <w:bottom w:val="single" w:sz="8" w:space="0" w:color="A6A6A6"/>
              <w:right w:val="nil"/>
            </w:tcBorders>
            <w:shd w:val="clear" w:color="auto" w:fill="auto"/>
            <w:noWrap/>
            <w:vAlign w:val="center"/>
            <w:hideMark/>
          </w:tcPr>
          <w:p w14:paraId="60666A70" w14:textId="45BB001F"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 </w:t>
            </w:r>
          </w:p>
        </w:tc>
        <w:tc>
          <w:tcPr>
            <w:tcW w:w="1134" w:type="dxa"/>
            <w:tcBorders>
              <w:top w:val="nil"/>
              <w:left w:val="nil"/>
              <w:bottom w:val="single" w:sz="8" w:space="0" w:color="A6A6A6"/>
              <w:right w:val="nil"/>
            </w:tcBorders>
            <w:shd w:val="clear" w:color="auto" w:fill="auto"/>
            <w:noWrap/>
            <w:vAlign w:val="center"/>
            <w:hideMark/>
          </w:tcPr>
          <w:p w14:paraId="540E2892"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 </w:t>
            </w:r>
          </w:p>
        </w:tc>
        <w:tc>
          <w:tcPr>
            <w:tcW w:w="741" w:type="dxa"/>
            <w:tcBorders>
              <w:top w:val="nil"/>
              <w:left w:val="nil"/>
              <w:bottom w:val="single" w:sz="8" w:space="0" w:color="A6A6A6"/>
              <w:right w:val="nil"/>
            </w:tcBorders>
            <w:shd w:val="clear" w:color="auto" w:fill="auto"/>
            <w:noWrap/>
            <w:vAlign w:val="center"/>
            <w:hideMark/>
          </w:tcPr>
          <w:p w14:paraId="3E3759BB" w14:textId="7704E14A" w:rsidR="00840AEC" w:rsidRPr="00EC279B" w:rsidRDefault="00840AEC" w:rsidP="00AC76F2">
            <w:pPr>
              <w:jc w:val="center"/>
              <w:rPr>
                <w:rFonts w:cs="Segoe UI"/>
                <w:color w:val="000000"/>
                <w:sz w:val="18"/>
                <w:szCs w:val="18"/>
                <w:lang w:eastAsia="en-NZ"/>
              </w:rPr>
            </w:pPr>
            <w:r>
              <w:rPr>
                <w:rFonts w:cs="Segoe UI"/>
                <w:color w:val="000000"/>
                <w:sz w:val="18"/>
                <w:szCs w:val="18"/>
                <w:lang w:eastAsia="en-NZ"/>
              </w:rPr>
              <w:t>$</w:t>
            </w:r>
            <w:r w:rsidR="005973B2">
              <w:rPr>
                <w:rFonts w:cs="Segoe UI"/>
                <w:color w:val="000000"/>
                <w:sz w:val="18"/>
                <w:szCs w:val="18"/>
                <w:lang w:eastAsia="en-NZ"/>
              </w:rPr>
              <w:t>16.89</w:t>
            </w:r>
          </w:p>
        </w:tc>
        <w:tc>
          <w:tcPr>
            <w:tcW w:w="915" w:type="dxa"/>
            <w:tcBorders>
              <w:top w:val="nil"/>
              <w:left w:val="nil"/>
              <w:bottom w:val="single" w:sz="8" w:space="0" w:color="A6A6A6"/>
              <w:right w:val="nil"/>
            </w:tcBorders>
            <w:shd w:val="clear" w:color="auto" w:fill="auto"/>
            <w:noWrap/>
            <w:vAlign w:val="center"/>
            <w:hideMark/>
          </w:tcPr>
          <w:p w14:paraId="6C7A3BF7" w14:textId="41F94BE3" w:rsidR="00840AEC" w:rsidRPr="00EC279B" w:rsidRDefault="000966F5" w:rsidP="00AC76F2">
            <w:pPr>
              <w:jc w:val="center"/>
              <w:rPr>
                <w:rFonts w:cs="Segoe UI"/>
                <w:color w:val="000000"/>
                <w:sz w:val="18"/>
                <w:szCs w:val="18"/>
                <w:lang w:eastAsia="en-NZ"/>
              </w:rPr>
            </w:pPr>
            <w:r>
              <w:rPr>
                <w:rFonts w:cs="Segoe UI"/>
                <w:color w:val="000000"/>
                <w:sz w:val="18"/>
                <w:szCs w:val="18"/>
                <w:lang w:eastAsia="en-NZ"/>
              </w:rPr>
              <w:t>$16.83</w:t>
            </w:r>
          </w:p>
        </w:tc>
        <w:tc>
          <w:tcPr>
            <w:tcW w:w="851" w:type="dxa"/>
            <w:tcBorders>
              <w:top w:val="nil"/>
              <w:left w:val="nil"/>
              <w:bottom w:val="single" w:sz="8" w:space="0" w:color="A6A6A6"/>
              <w:right w:val="nil"/>
            </w:tcBorders>
            <w:shd w:val="clear" w:color="auto" w:fill="auto"/>
            <w:noWrap/>
            <w:vAlign w:val="center"/>
            <w:hideMark/>
          </w:tcPr>
          <w:p w14:paraId="285B5530" w14:textId="6E5ACDB5" w:rsidR="00840AEC" w:rsidRPr="00EC279B" w:rsidRDefault="005973B2" w:rsidP="00AC76F2">
            <w:pPr>
              <w:jc w:val="center"/>
              <w:rPr>
                <w:rFonts w:cs="Segoe UI"/>
                <w:color w:val="000000"/>
                <w:sz w:val="18"/>
                <w:szCs w:val="18"/>
                <w:lang w:eastAsia="en-NZ"/>
              </w:rPr>
            </w:pPr>
            <w:r>
              <w:rPr>
                <w:rFonts w:cs="Segoe UI"/>
                <w:color w:val="000000"/>
                <w:sz w:val="18"/>
                <w:szCs w:val="18"/>
                <w:lang w:eastAsia="en-NZ"/>
              </w:rPr>
              <w:t>$33.72</w:t>
            </w:r>
          </w:p>
        </w:tc>
        <w:tc>
          <w:tcPr>
            <w:tcW w:w="740" w:type="dxa"/>
            <w:tcBorders>
              <w:top w:val="nil"/>
              <w:left w:val="nil"/>
              <w:bottom w:val="single" w:sz="8" w:space="0" w:color="A6A6A6"/>
              <w:right w:val="nil"/>
            </w:tcBorders>
            <w:shd w:val="clear" w:color="auto" w:fill="auto"/>
            <w:noWrap/>
            <w:vAlign w:val="center"/>
            <w:hideMark/>
          </w:tcPr>
          <w:p w14:paraId="52DFDFFD" w14:textId="77777777" w:rsidR="00840AEC" w:rsidRPr="00EC279B" w:rsidRDefault="00840AEC" w:rsidP="00AC76F2">
            <w:pPr>
              <w:jc w:val="center"/>
              <w:rPr>
                <w:rFonts w:cs="Segoe UI"/>
                <w:color w:val="000000"/>
                <w:sz w:val="18"/>
                <w:szCs w:val="18"/>
                <w:lang w:eastAsia="en-NZ"/>
              </w:rPr>
            </w:pPr>
            <w:r w:rsidRPr="00EC279B">
              <w:rPr>
                <w:rFonts w:cs="Segoe UI"/>
                <w:color w:val="000000"/>
                <w:sz w:val="18"/>
                <w:szCs w:val="18"/>
                <w:lang w:eastAsia="en-NZ"/>
              </w:rPr>
              <w:t> </w:t>
            </w:r>
          </w:p>
        </w:tc>
      </w:tr>
    </w:tbl>
    <w:p w14:paraId="3B3C8917" w14:textId="41B3E2AD" w:rsidR="00261DA9" w:rsidRDefault="00261DA9" w:rsidP="00B2770F">
      <w:pPr>
        <w:ind w:left="-567"/>
      </w:pPr>
    </w:p>
    <w:p w14:paraId="6A3338EB" w14:textId="18885D6C" w:rsidR="00261DA9" w:rsidRDefault="00261DA9" w:rsidP="00261DA9">
      <w:pPr>
        <w:tabs>
          <w:tab w:val="left" w:pos="1320"/>
        </w:tabs>
      </w:pPr>
      <w:r>
        <w:tab/>
      </w:r>
    </w:p>
    <w:p w14:paraId="38AF95E3" w14:textId="147AD2D7" w:rsidR="00261DA9" w:rsidRPr="00261DA9" w:rsidRDefault="00261DA9" w:rsidP="00261DA9">
      <w:pPr>
        <w:tabs>
          <w:tab w:val="left" w:pos="1320"/>
        </w:tabs>
        <w:sectPr w:rsidR="00261DA9" w:rsidRPr="00261DA9" w:rsidSect="00826E0D">
          <w:footerReference w:type="even" r:id="rId39"/>
          <w:footerReference w:type="default" r:id="rId40"/>
          <w:pgSz w:w="16838" w:h="11906" w:orient="landscape" w:code="9"/>
          <w:pgMar w:top="1134" w:right="1134" w:bottom="1134" w:left="1134" w:header="284" w:footer="425" w:gutter="0"/>
          <w:cols w:space="720"/>
          <w:docGrid w:linePitch="286"/>
        </w:sectPr>
      </w:pPr>
      <w:r>
        <w:tab/>
      </w:r>
    </w:p>
    <w:p w14:paraId="76E0722E" w14:textId="77777777" w:rsidR="003235C6" w:rsidRPr="00D340A5" w:rsidRDefault="003235C6" w:rsidP="004367D2">
      <w:pPr>
        <w:pStyle w:val="Heading2"/>
        <w:spacing w:before="0"/>
      </w:pPr>
      <w:bookmarkStart w:id="25" w:name="_Toc130515039"/>
      <w:r>
        <w:t>Audit</w:t>
      </w:r>
      <w:bookmarkEnd w:id="25"/>
    </w:p>
    <w:p w14:paraId="1B894F5E" w14:textId="77777777" w:rsidR="003235C6" w:rsidRDefault="003235C6" w:rsidP="00FD362F">
      <w:r w:rsidRPr="004C355C">
        <w:t>The Ministry of Health</w:t>
      </w:r>
      <w:r>
        <w:t>’</w:t>
      </w:r>
      <w:r w:rsidRPr="004C355C">
        <w:t>s Audit &amp; Compliance team will closely monitor and audit IBT claims to the Ministry and DHBs.</w:t>
      </w:r>
    </w:p>
    <w:p w14:paraId="7DB677FA" w14:textId="77777777" w:rsidR="00FD362F" w:rsidRDefault="00FD362F" w:rsidP="00FD362F"/>
    <w:p w14:paraId="5C259FD0" w14:textId="72A36381" w:rsidR="003235C6" w:rsidRPr="004C355C" w:rsidRDefault="003235C6" w:rsidP="00FD362F">
      <w:r w:rsidRPr="004C355C">
        <w:t xml:space="preserve">Funders expect </w:t>
      </w:r>
      <w:proofErr w:type="gramStart"/>
      <w:r w:rsidRPr="004C355C">
        <w:t>that</w:t>
      </w:r>
      <w:r w:rsidR="00495282">
        <w:t xml:space="preserve"> providers</w:t>
      </w:r>
      <w:proofErr w:type="gramEnd"/>
      <w:r w:rsidRPr="004C355C">
        <w:t>:</w:t>
      </w:r>
    </w:p>
    <w:p w14:paraId="2A70E148" w14:textId="76B63783" w:rsidR="003235C6" w:rsidRPr="004C355C" w:rsidRDefault="000B03C8" w:rsidP="00A550F4">
      <w:pPr>
        <w:pStyle w:val="Bullet"/>
      </w:pPr>
      <w:r w:rsidRPr="004C355C">
        <w:t>can</w:t>
      </w:r>
      <w:r w:rsidR="003235C6" w:rsidRPr="004C355C">
        <w:t xml:space="preserve"> demonstrate that rostering of workers is appropriate and efficient</w:t>
      </w:r>
      <w:r w:rsidR="00FD362F">
        <w:t>,</w:t>
      </w:r>
      <w:r w:rsidR="003235C6" w:rsidRPr="004C355C">
        <w:t xml:space="preserve"> </w:t>
      </w:r>
      <w:proofErr w:type="spellStart"/>
      <w:r w:rsidR="003235C6" w:rsidRPr="004C355C">
        <w:t>ie</w:t>
      </w:r>
      <w:proofErr w:type="spellEnd"/>
      <w:r w:rsidR="00FD362F">
        <w:t xml:space="preserve">, </w:t>
      </w:r>
      <w:r w:rsidR="003235C6" w:rsidRPr="004C355C">
        <w:t>home and community support workers are rostered to minimise IBT costs</w:t>
      </w:r>
    </w:p>
    <w:p w14:paraId="477F3E27" w14:textId="14A5A8F7" w:rsidR="003235C6" w:rsidRDefault="003235C6" w:rsidP="00A550F4">
      <w:pPr>
        <w:pStyle w:val="Bullet"/>
      </w:pPr>
      <w:r w:rsidRPr="004C355C">
        <w:t>keep adequate and accurate records to support claims for exceptional travel for a client (including documentation of</w:t>
      </w:r>
      <w:r>
        <w:t xml:space="preserve"> </w:t>
      </w:r>
      <w:r w:rsidRPr="004C355C">
        <w:t>exceptional time and distances incurred).</w:t>
      </w:r>
    </w:p>
    <w:p w14:paraId="324FCAAC" w14:textId="389E736D" w:rsidR="000F7900" w:rsidRDefault="000F7900" w:rsidP="00A550F4">
      <w:pPr>
        <w:pStyle w:val="Bullet"/>
      </w:pPr>
      <w:r w:rsidRPr="000F7900">
        <w:t>can demonstrate that the funding has been correctly passed on to workers.</w:t>
      </w:r>
    </w:p>
    <w:p w14:paraId="77804471" w14:textId="77777777" w:rsidR="00FD362F" w:rsidRDefault="00FD362F" w:rsidP="00FD362F"/>
    <w:p w14:paraId="0ECEA0EF" w14:textId="5DFF44AD" w:rsidR="003235C6" w:rsidRDefault="009A002E" w:rsidP="00FD362F">
      <w:r>
        <w:t>F</w:t>
      </w:r>
      <w:r w:rsidR="003235C6" w:rsidRPr="004C355C">
        <w:t xml:space="preserve">ailure to provide adequate and accurate documentation of claims will be disputed and could lead to action to recover </w:t>
      </w:r>
      <w:r w:rsidR="00FE03BE">
        <w:t>pay</w:t>
      </w:r>
      <w:r w:rsidR="003235C6" w:rsidRPr="004C355C">
        <w:t>ment for those claims.</w:t>
      </w:r>
    </w:p>
    <w:p w14:paraId="2800AA4C" w14:textId="77777777" w:rsidR="003235C6" w:rsidRDefault="003235C6" w:rsidP="00FD362F"/>
    <w:p w14:paraId="3C91E54D" w14:textId="77777777" w:rsidR="003235C6" w:rsidRPr="002C385C" w:rsidRDefault="003235C6" w:rsidP="000A373D">
      <w:pPr>
        <w:pStyle w:val="Heading1"/>
      </w:pPr>
      <w:bookmarkStart w:id="26" w:name="_Toc130515040"/>
      <w:r>
        <w:t>Treatment of “</w:t>
      </w:r>
      <w:r w:rsidRPr="002C385C">
        <w:t>no</w:t>
      </w:r>
      <w:r w:rsidR="00FD16C4">
        <w:t> </w:t>
      </w:r>
      <w:r w:rsidRPr="002C385C">
        <w:t>worse off</w:t>
      </w:r>
      <w:r>
        <w:t>”</w:t>
      </w:r>
      <w:bookmarkEnd w:id="26"/>
    </w:p>
    <w:p w14:paraId="0558BA16" w14:textId="2085840F" w:rsidR="003235C6" w:rsidRPr="00BD6BDB" w:rsidRDefault="003235C6" w:rsidP="00417972">
      <w:pPr>
        <w:pStyle w:val="Number"/>
      </w:pPr>
      <w:r w:rsidRPr="00BD6BDB">
        <w:t>Where a provider believes they are disadvantaged they should raise this with the funder.</w:t>
      </w:r>
      <w:r>
        <w:t xml:space="preserve"> </w:t>
      </w:r>
      <w:r w:rsidRPr="00BD6BDB">
        <w:t>In all cases the parties must work together in good faith and with urgency to remedy any alleged financial disadvantage.</w:t>
      </w:r>
    </w:p>
    <w:p w14:paraId="37E784CE" w14:textId="77777777" w:rsidR="003235C6" w:rsidRPr="00BD6BDB" w:rsidRDefault="003235C6" w:rsidP="00417972">
      <w:pPr>
        <w:pStyle w:val="Number"/>
      </w:pPr>
      <w:r w:rsidRPr="00BD6BDB">
        <w:t>More information is available in the variation to the settlement.</w:t>
      </w:r>
    </w:p>
    <w:p w14:paraId="47DEB01F" w14:textId="77777777" w:rsidR="00FD16C4" w:rsidRDefault="00FD16C4" w:rsidP="00FD16C4">
      <w:pPr>
        <w:rPr>
          <w:rFonts w:eastAsiaTheme="minorHAnsi"/>
          <w:lang w:eastAsia="en-US"/>
        </w:rPr>
      </w:pPr>
    </w:p>
    <w:p w14:paraId="45177492" w14:textId="765C057E" w:rsidR="003235C6" w:rsidRDefault="003235C6" w:rsidP="00FD16C4">
      <w:pPr>
        <w:rPr>
          <w:rFonts w:eastAsiaTheme="minorHAnsi"/>
          <w:lang w:eastAsia="en-US"/>
        </w:rPr>
      </w:pPr>
      <w:r w:rsidRPr="00BD6BDB">
        <w:rPr>
          <w:rFonts w:eastAsiaTheme="minorHAnsi"/>
          <w:lang w:eastAsia="en-US"/>
        </w:rPr>
        <w:t xml:space="preserve">The parties to the </w:t>
      </w:r>
      <w:r w:rsidR="006D3376" w:rsidRPr="00BD6BDB">
        <w:rPr>
          <w:rFonts w:eastAsiaTheme="minorHAnsi"/>
          <w:lang w:eastAsia="en-US"/>
        </w:rPr>
        <w:t>In</w:t>
      </w:r>
      <w:r w:rsidRPr="00BD6BDB">
        <w:rPr>
          <w:rFonts w:eastAsiaTheme="minorHAnsi"/>
          <w:lang w:eastAsia="en-US"/>
        </w:rPr>
        <w:t>-</w:t>
      </w:r>
      <w:r w:rsidR="006D3376" w:rsidRPr="00BD6BDB">
        <w:rPr>
          <w:rFonts w:eastAsiaTheme="minorHAnsi"/>
          <w:lang w:eastAsia="en-US"/>
        </w:rPr>
        <w:t xml:space="preserve">Between Travel </w:t>
      </w:r>
      <w:r w:rsidRPr="00BD6BDB">
        <w:rPr>
          <w:rFonts w:eastAsiaTheme="minorHAnsi"/>
          <w:lang w:eastAsia="en-US"/>
        </w:rPr>
        <w:t>settlement agreement have agreed a variation to the agreement.</w:t>
      </w:r>
      <w:r>
        <w:rPr>
          <w:rFonts w:eastAsiaTheme="minorHAnsi"/>
          <w:lang w:eastAsia="en-US"/>
        </w:rPr>
        <w:t xml:space="preserve"> </w:t>
      </w:r>
      <w:r w:rsidRPr="00BD6BDB">
        <w:rPr>
          <w:rFonts w:eastAsiaTheme="minorHAnsi"/>
          <w:lang w:eastAsia="en-US"/>
        </w:rPr>
        <w:t>The variation sets out the mechanism and process for dealing with any issues of disadvantage as a result of implementing the settlement agreement.</w:t>
      </w:r>
      <w:r>
        <w:rPr>
          <w:rFonts w:eastAsiaTheme="minorHAnsi"/>
          <w:lang w:eastAsia="en-US"/>
        </w:rPr>
        <w:t xml:space="preserve"> </w:t>
      </w:r>
      <w:r w:rsidRPr="00BD6BDB">
        <w:rPr>
          <w:rFonts w:eastAsiaTheme="minorHAnsi"/>
          <w:lang w:eastAsia="en-US"/>
        </w:rPr>
        <w:t>The variation can be downloaded along with the settlement agreement and should now be read in conjunction with the settlement agreement.</w:t>
      </w:r>
    </w:p>
    <w:p w14:paraId="2FDFE0AD" w14:textId="77777777" w:rsidR="00FD16C4" w:rsidRDefault="00FD16C4" w:rsidP="00FD16C4"/>
    <w:p w14:paraId="3ABB2C4F" w14:textId="77777777" w:rsidR="003235C6" w:rsidRDefault="003235C6" w:rsidP="00825EB8">
      <w:pPr>
        <w:pStyle w:val="Heading1-nonumbering"/>
        <w:spacing w:after="240"/>
      </w:pPr>
      <w:bookmarkStart w:id="27" w:name="_Toc130515041"/>
      <w:r w:rsidRPr="00FD16C4">
        <w:t>Appendix 1</w:t>
      </w:r>
      <w:r w:rsidR="00FD16C4">
        <w:t>:</w:t>
      </w:r>
      <w:r w:rsidR="00FD16C4">
        <w:br/>
      </w:r>
      <w:r w:rsidRPr="00BD6BDB">
        <w:t xml:space="preserve">File specification for IBT </w:t>
      </w:r>
      <w:r w:rsidR="00FD16C4">
        <w:t>c</w:t>
      </w:r>
      <w:r w:rsidRPr="00BD6BDB">
        <w:t>laims</w:t>
      </w:r>
      <w:bookmarkEnd w:id="27"/>
    </w:p>
    <w:p w14:paraId="50FBC902" w14:textId="10E71A0F" w:rsidR="009C0FA5" w:rsidRDefault="009C0FA5" w:rsidP="00825EB8">
      <w:pPr>
        <w:pStyle w:val="Heading2"/>
        <w:numPr>
          <w:ilvl w:val="0"/>
          <w:numId w:val="0"/>
        </w:numPr>
        <w:spacing w:before="200"/>
      </w:pPr>
      <w:bookmarkStart w:id="28" w:name="_Toc130515042"/>
      <w:bookmarkStart w:id="29" w:name="_Toc75785869"/>
      <w:r>
        <w:t>Main changes</w:t>
      </w:r>
      <w:bookmarkEnd w:id="28"/>
    </w:p>
    <w:p w14:paraId="0CDF7A22" w14:textId="07328716" w:rsidR="009C0FA5" w:rsidRPr="009C0FA5" w:rsidRDefault="009C0FA5" w:rsidP="009C0FA5">
      <w:r>
        <w:rPr>
          <w:rFonts w:cs="Segoe UI"/>
          <w:sz w:val="20"/>
        </w:rPr>
        <w:t>The new claim format</w:t>
      </w:r>
      <w:r w:rsidRPr="007317C4">
        <w:rPr>
          <w:rFonts w:cs="Segoe UI"/>
          <w:sz w:val="20"/>
        </w:rPr>
        <w:t xml:space="preserve"> is the same as the old format with one additional column, ‘</w:t>
      </w:r>
      <w:proofErr w:type="spellStart"/>
      <w:r w:rsidRPr="007317C4">
        <w:rPr>
          <w:rFonts w:cs="Segoe UI"/>
          <w:sz w:val="20"/>
        </w:rPr>
        <w:t>PayBand</w:t>
      </w:r>
      <w:proofErr w:type="spellEnd"/>
      <w:r w:rsidRPr="007317C4">
        <w:rPr>
          <w:rFonts w:cs="Segoe UI"/>
          <w:sz w:val="20"/>
        </w:rPr>
        <w:t xml:space="preserve">’. The </w:t>
      </w:r>
      <w:proofErr w:type="spellStart"/>
      <w:r w:rsidRPr="007317C4">
        <w:rPr>
          <w:rFonts w:cs="Segoe UI"/>
          <w:sz w:val="20"/>
        </w:rPr>
        <w:t>PayBand</w:t>
      </w:r>
      <w:proofErr w:type="spellEnd"/>
      <w:r w:rsidRPr="007317C4">
        <w:rPr>
          <w:rFonts w:cs="Segoe UI"/>
          <w:sz w:val="20"/>
        </w:rPr>
        <w:t xml:space="preserve"> column can be filled with any of the following: 0, 2, 3, 4a, 4b.</w:t>
      </w:r>
      <w:r w:rsidRPr="009C0FA5">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Y</w:t>
      </w:r>
      <w:r>
        <w:rPr>
          <w:rStyle w:val="normaltextrun"/>
          <w:rFonts w:ascii="Calibri" w:hAnsi="Calibri" w:cs="Calibri"/>
          <w:color w:val="000000"/>
          <w:sz w:val="22"/>
          <w:szCs w:val="22"/>
          <w:shd w:val="clear" w:color="auto" w:fill="FFFFFF"/>
        </w:rPr>
        <w:t>ou may also leave the field blank to indicate level 0.</w:t>
      </w:r>
    </w:p>
    <w:p w14:paraId="7B1015DA" w14:textId="280488AB" w:rsidR="00FE77C2" w:rsidRPr="005E08F2" w:rsidRDefault="00FE77C2" w:rsidP="00825EB8">
      <w:pPr>
        <w:pStyle w:val="Heading2"/>
        <w:numPr>
          <w:ilvl w:val="0"/>
          <w:numId w:val="0"/>
        </w:numPr>
        <w:spacing w:before="200"/>
      </w:pPr>
      <w:bookmarkStart w:id="30" w:name="_Toc130515043"/>
      <w:r>
        <w:t>Historical</w:t>
      </w:r>
      <w:r w:rsidRPr="005E08F2">
        <w:t xml:space="preserve"> changes</w:t>
      </w:r>
      <w:bookmarkEnd w:id="29"/>
      <w:bookmarkEnd w:id="30"/>
    </w:p>
    <w:p w14:paraId="3A46E2DD" w14:textId="0646B10E" w:rsidR="003235C6" w:rsidRPr="005E08F2" w:rsidRDefault="00FE77C2" w:rsidP="003F7F6A">
      <w:r>
        <w:t>C</w:t>
      </w:r>
      <w:r w:rsidRPr="005E08F2">
        <w:t>hanges</w:t>
      </w:r>
      <w:r>
        <w:t xml:space="preserve"> that were</w:t>
      </w:r>
      <w:r w:rsidRPr="005E08F2">
        <w:t xml:space="preserve"> needed </w:t>
      </w:r>
      <w:r>
        <w:t>in previous IBT updates c</w:t>
      </w:r>
      <w:r w:rsidRPr="005E08F2">
        <w:t>an be summarised as follows:</w:t>
      </w:r>
    </w:p>
    <w:p w14:paraId="4C79FC3F" w14:textId="77777777" w:rsidR="003235C6" w:rsidRPr="000E7B7C" w:rsidRDefault="003235C6" w:rsidP="00417972">
      <w:pPr>
        <w:pStyle w:val="Bullet"/>
        <w:ind w:left="567" w:hanging="567"/>
      </w:pPr>
      <w:r w:rsidRPr="000E7B7C">
        <w:t>Distance component added to the travel band</w:t>
      </w:r>
      <w:r w:rsidR="003F7F6A">
        <w:t>.</w:t>
      </w:r>
    </w:p>
    <w:p w14:paraId="7ECECD0E" w14:textId="77777777" w:rsidR="003235C6" w:rsidRPr="000E7B7C" w:rsidRDefault="003235C6" w:rsidP="00417972">
      <w:pPr>
        <w:pStyle w:val="Bullet"/>
        <w:ind w:left="567" w:hanging="567"/>
      </w:pPr>
      <w:r w:rsidRPr="000E7B7C">
        <w:t xml:space="preserve">Exceptional </w:t>
      </w:r>
      <w:r w:rsidR="003F7F6A">
        <w:t>t</w:t>
      </w:r>
      <w:r w:rsidRPr="000E7B7C">
        <w:t>ravel (time and distance) added</w:t>
      </w:r>
      <w:r w:rsidR="003F7F6A">
        <w:t>.</w:t>
      </w:r>
    </w:p>
    <w:p w14:paraId="5E9D9FEC" w14:textId="521DE8BC" w:rsidR="003235C6" w:rsidRPr="000E7B7C" w:rsidRDefault="003235C6" w:rsidP="00417972">
      <w:pPr>
        <w:pStyle w:val="Bullet"/>
        <w:ind w:left="567" w:hanging="567"/>
      </w:pPr>
      <w:r w:rsidRPr="000E7B7C">
        <w:t xml:space="preserve">Change in the funding source: DHBs and </w:t>
      </w:r>
      <w:r w:rsidR="00A66D11">
        <w:t xml:space="preserve">the Ministry </w:t>
      </w:r>
      <w:r w:rsidRPr="000E7B7C">
        <w:t xml:space="preserve">instead of only </w:t>
      </w:r>
      <w:r w:rsidR="00A66D11">
        <w:t>the Ministry</w:t>
      </w:r>
      <w:r w:rsidR="003F7F6A">
        <w:t>.</w:t>
      </w:r>
    </w:p>
    <w:p w14:paraId="600D1B17" w14:textId="3BD52E15" w:rsidR="003235C6" w:rsidRPr="000E7B7C" w:rsidRDefault="000B03C8" w:rsidP="00417972">
      <w:pPr>
        <w:pStyle w:val="Bullet"/>
        <w:ind w:left="567" w:hanging="567"/>
      </w:pPr>
      <w:r w:rsidRPr="000E7B7C">
        <w:t>Therefore,</w:t>
      </w:r>
      <w:r w:rsidR="003235C6" w:rsidRPr="000E7B7C">
        <w:t xml:space="preserve"> changes in the claim template and changes in the reports:</w:t>
      </w:r>
    </w:p>
    <w:p w14:paraId="71D532F2" w14:textId="3D352A94" w:rsidR="003235C6" w:rsidRPr="005E08F2" w:rsidRDefault="003F7F6A" w:rsidP="00825EB8">
      <w:pPr>
        <w:pStyle w:val="Dash"/>
        <w:tabs>
          <w:tab w:val="num" w:pos="709"/>
        </w:tabs>
        <w:ind w:left="709" w:hanging="425"/>
      </w:pPr>
      <w:r>
        <w:t>s</w:t>
      </w:r>
      <w:r w:rsidR="003235C6" w:rsidRPr="005E08F2">
        <w:t xml:space="preserve">eparate </w:t>
      </w:r>
      <w:r w:rsidR="00FE03BE">
        <w:t>pay</w:t>
      </w:r>
      <w:r w:rsidR="003235C6" w:rsidRPr="005E08F2">
        <w:t>ment in base band time and distance, add</w:t>
      </w:r>
      <w:r w:rsidR="00417972">
        <w:t xml:space="preserve"> Exceptional Travel (</w:t>
      </w:r>
      <w:r w:rsidR="003235C6" w:rsidRPr="005E08F2">
        <w:t>ET</w:t>
      </w:r>
      <w:r w:rsidR="00417972">
        <w:t>)</w:t>
      </w:r>
      <w:r w:rsidR="003235C6" w:rsidRPr="005E08F2">
        <w:t xml:space="preserve"> time and distance</w:t>
      </w:r>
    </w:p>
    <w:p w14:paraId="1B1055D8" w14:textId="77777777" w:rsidR="003235C6" w:rsidRPr="005E08F2" w:rsidRDefault="003F7F6A" w:rsidP="00825EB8">
      <w:pPr>
        <w:pStyle w:val="Dash"/>
        <w:tabs>
          <w:tab w:val="num" w:pos="709"/>
        </w:tabs>
        <w:ind w:left="709" w:hanging="425"/>
      </w:pPr>
      <w:r>
        <w:t>a</w:t>
      </w:r>
      <w:r w:rsidR="003235C6" w:rsidRPr="005E08F2">
        <w:t>dd summary per funder and per contract, also separated in base band time and distance, add ET time and distance. GST is added at contract level.</w:t>
      </w:r>
    </w:p>
    <w:p w14:paraId="5CB9F08C" w14:textId="77777777" w:rsidR="003235C6" w:rsidRPr="00652747" w:rsidRDefault="003235C6" w:rsidP="00417972">
      <w:pPr>
        <w:pStyle w:val="Bullet"/>
        <w:ind w:left="567" w:hanging="567"/>
      </w:pPr>
      <w:r w:rsidRPr="00652747">
        <w:t>A single travel band was confirmed</w:t>
      </w:r>
      <w:r w:rsidR="003F7F6A">
        <w:t>.</w:t>
      </w:r>
    </w:p>
    <w:p w14:paraId="644E03B9" w14:textId="4C714A75" w:rsidR="003235C6" w:rsidRPr="00652747" w:rsidRDefault="003235C6" w:rsidP="00417972">
      <w:pPr>
        <w:pStyle w:val="Bullet"/>
        <w:ind w:left="567" w:hanging="567"/>
      </w:pPr>
      <w:r w:rsidRPr="00652747">
        <w:t xml:space="preserve">Cancellations for </w:t>
      </w:r>
      <w:r>
        <w:t>“</w:t>
      </w:r>
      <w:r w:rsidRPr="00652747">
        <w:t>Guaranteed Hours</w:t>
      </w:r>
      <w:r>
        <w:t>”</w:t>
      </w:r>
      <w:r w:rsidRPr="00652747">
        <w:t xml:space="preserve"> can be claimed in the IBTPSO column (see </w:t>
      </w:r>
      <w:hyperlink r:id="rId41" w:history="1">
        <w:r w:rsidRPr="00652747">
          <w:t>https://www.health.govt.nz/new-zealand-health-system/claims-provider-</w:t>
        </w:r>
        <w:r w:rsidR="00FE03BE">
          <w:t>pay</w:t>
        </w:r>
        <w:r w:rsidRPr="00652747">
          <w:t>ments-and-entitlements/between-travel-settlement/between-travel-guaranteed-hours</w:t>
        </w:r>
      </w:hyperlink>
      <w:r w:rsidRPr="00652747">
        <w:t xml:space="preserve"> for details).</w:t>
      </w:r>
    </w:p>
    <w:p w14:paraId="1FF1BA62" w14:textId="77777777" w:rsidR="003235C6" w:rsidRPr="005E08F2" w:rsidRDefault="003235C6" w:rsidP="003F7F6A"/>
    <w:p w14:paraId="178803D7" w14:textId="77777777" w:rsidR="003235C6" w:rsidRPr="000E7B7C" w:rsidRDefault="003235C6" w:rsidP="003F7F6A">
      <w:r w:rsidRPr="000E7B7C">
        <w:t>Template changes:</w:t>
      </w:r>
    </w:p>
    <w:p w14:paraId="58081876" w14:textId="77777777" w:rsidR="003235C6" w:rsidRPr="005E08F2" w:rsidRDefault="003235C6" w:rsidP="00417972">
      <w:pPr>
        <w:pStyle w:val="Bullet"/>
        <w:ind w:left="567" w:hanging="567"/>
      </w:pPr>
      <w:r w:rsidRPr="005E08F2">
        <w:t xml:space="preserve">Add </w:t>
      </w:r>
      <w:r w:rsidR="003F7F6A">
        <w:t>a</w:t>
      </w:r>
      <w:r w:rsidRPr="005E08F2">
        <w:t xml:space="preserve">greement number (6 digits, not starting with a 0, </w:t>
      </w:r>
      <w:proofErr w:type="spellStart"/>
      <w:r w:rsidRPr="005E08F2">
        <w:t>ie</w:t>
      </w:r>
      <w:proofErr w:type="spellEnd"/>
      <w:r w:rsidR="003F7F6A">
        <w:t>,</w:t>
      </w:r>
      <w:r w:rsidRPr="005E08F2">
        <w:t xml:space="preserve"> 350001)</w:t>
      </w:r>
      <w:r w:rsidR="003F7F6A">
        <w:t>.</w:t>
      </w:r>
      <w:r w:rsidRPr="003F7F6A">
        <w:rPr>
          <w:rStyle w:val="FootnoteReference"/>
        </w:rPr>
        <w:footnoteReference w:id="14"/>
      </w:r>
    </w:p>
    <w:p w14:paraId="499F3A0A" w14:textId="77777777" w:rsidR="003235C6" w:rsidRDefault="003235C6" w:rsidP="00417972">
      <w:pPr>
        <w:pStyle w:val="Bullet"/>
        <w:ind w:left="567" w:hanging="567"/>
      </w:pPr>
      <w:r w:rsidRPr="005E08F2">
        <w:t xml:space="preserve">Add actual </w:t>
      </w:r>
      <w:r w:rsidR="003F7F6A">
        <w:t>e</w:t>
      </w:r>
      <w:r w:rsidRPr="005E08F2">
        <w:t xml:space="preserve">xceptional </w:t>
      </w:r>
      <w:r w:rsidR="003F7F6A">
        <w:t>t</w:t>
      </w:r>
      <w:r w:rsidRPr="005E08F2">
        <w:t xml:space="preserve">ravel </w:t>
      </w:r>
      <w:r w:rsidR="003F7F6A">
        <w:t>t</w:t>
      </w:r>
      <w:r w:rsidRPr="005E08F2">
        <w:t>ime (max</w:t>
      </w:r>
      <w:r w:rsidR="003F7F6A">
        <w:t>imum</w:t>
      </w:r>
      <w:r w:rsidRPr="005E08F2">
        <w:t xml:space="preserve"> 3 digits, full minutes, no decimals (will be rounded if added)).</w:t>
      </w:r>
    </w:p>
    <w:p w14:paraId="7C825CEF" w14:textId="77777777" w:rsidR="003235C6" w:rsidRPr="0095733C" w:rsidRDefault="003235C6" w:rsidP="00417972">
      <w:pPr>
        <w:pStyle w:val="Bullet"/>
        <w:ind w:left="567" w:hanging="567"/>
      </w:pPr>
      <w:r w:rsidRPr="005E08F2">
        <w:t xml:space="preserve">Add actual </w:t>
      </w:r>
      <w:r w:rsidR="003F7F6A">
        <w:t>e</w:t>
      </w:r>
      <w:r w:rsidRPr="005E08F2">
        <w:t xml:space="preserve">xceptional </w:t>
      </w:r>
      <w:r w:rsidR="003F7F6A">
        <w:t>t</w:t>
      </w:r>
      <w:r w:rsidRPr="005E08F2">
        <w:t xml:space="preserve">ravel </w:t>
      </w:r>
      <w:r w:rsidR="003F7F6A">
        <w:t>d</w:t>
      </w:r>
      <w:r w:rsidRPr="005E08F2">
        <w:t>istance (max</w:t>
      </w:r>
      <w:r w:rsidR="003F7F6A">
        <w:t>imum</w:t>
      </w:r>
      <w:r w:rsidRPr="005E08F2">
        <w:t xml:space="preserve"> 3 digits, full kilometres, initially not less than 15</w:t>
      </w:r>
      <w:r w:rsidR="003F7F6A">
        <w:t> </w:t>
      </w:r>
      <w:r w:rsidRPr="005E08F2">
        <w:t>km for a single trip, no decimals (will be rounded if added)</w:t>
      </w:r>
      <w:r w:rsidR="003F7F6A">
        <w:t>)</w:t>
      </w:r>
      <w:r w:rsidRPr="005E08F2">
        <w:t>.</w:t>
      </w:r>
    </w:p>
    <w:p w14:paraId="30342BB8" w14:textId="77777777" w:rsidR="003235C6" w:rsidRPr="005E08F2" w:rsidRDefault="003235C6" w:rsidP="003F7F6A"/>
    <w:p w14:paraId="5C7E0516" w14:textId="77777777" w:rsidR="003235C6" w:rsidRPr="005E08F2" w:rsidRDefault="003235C6" w:rsidP="003F7F6A">
      <w:r w:rsidRPr="005E08F2">
        <w:t>Notes:</w:t>
      </w:r>
    </w:p>
    <w:p w14:paraId="699615A0" w14:textId="77777777" w:rsidR="003235C6" w:rsidRDefault="003235C6" w:rsidP="00825EB8">
      <w:pPr>
        <w:pStyle w:val="Bullet"/>
        <w:spacing w:before="0"/>
        <w:ind w:left="567" w:hanging="567"/>
      </w:pPr>
      <w:r w:rsidRPr="005E08F2">
        <w:t xml:space="preserve">For </w:t>
      </w:r>
      <w:r w:rsidR="003F7F6A">
        <w:t>e</w:t>
      </w:r>
      <w:r w:rsidRPr="005E08F2">
        <w:t xml:space="preserve">xceptional </w:t>
      </w:r>
      <w:r w:rsidR="003F7F6A">
        <w:t>t</w:t>
      </w:r>
      <w:r w:rsidRPr="005E08F2">
        <w:t>ravel: always claim the full door-to-door time and distance.</w:t>
      </w:r>
    </w:p>
    <w:p w14:paraId="50C59C2D" w14:textId="1F347837" w:rsidR="00FD16C4" w:rsidRPr="00652747" w:rsidRDefault="003235C6" w:rsidP="00825EB8">
      <w:pPr>
        <w:pStyle w:val="Bullet"/>
        <w:spacing w:before="0"/>
        <w:ind w:left="567" w:hanging="567"/>
      </w:pPr>
      <w:r w:rsidRPr="005E08F2">
        <w:t>For a first visit, also claim the full door-to-door time and distance.</w:t>
      </w:r>
    </w:p>
    <w:p w14:paraId="48053919" w14:textId="77777777" w:rsidR="00D442F3" w:rsidRDefault="00D442F3" w:rsidP="00FD16C4">
      <w:pPr>
        <w:pStyle w:val="Heading1-nonumbering"/>
        <w:sectPr w:rsidR="00D442F3" w:rsidSect="003A710B">
          <w:footerReference w:type="default" r:id="rId42"/>
          <w:pgSz w:w="11907" w:h="16834" w:code="9"/>
          <w:pgMar w:top="1418" w:right="1701" w:bottom="1134" w:left="1843" w:header="284" w:footer="425" w:gutter="284"/>
          <w:cols w:space="720"/>
        </w:sectPr>
      </w:pPr>
    </w:p>
    <w:p w14:paraId="0B6C4A41" w14:textId="77777777" w:rsidR="003235C6" w:rsidRPr="00FD16C4" w:rsidRDefault="003235C6" w:rsidP="00FD16C4">
      <w:pPr>
        <w:pStyle w:val="Heading1-nonumbering"/>
      </w:pPr>
      <w:bookmarkStart w:id="31" w:name="_Toc130515044"/>
      <w:r w:rsidRPr="00FD16C4">
        <w:t>Appendix 2:</w:t>
      </w:r>
      <w:r w:rsidR="00D442F3">
        <w:br/>
      </w:r>
      <w:r w:rsidRPr="00FD16C4">
        <w:t>Claim file specification for visits</w:t>
      </w:r>
      <w:bookmarkEnd w:id="31"/>
    </w:p>
    <w:p w14:paraId="54694EBE" w14:textId="281C0809" w:rsidR="003235C6" w:rsidRDefault="003235C6" w:rsidP="00D442F3">
      <w:pPr>
        <w:spacing w:after="120"/>
      </w:pPr>
      <w:r w:rsidRPr="005E08F2">
        <w:t xml:space="preserve">As before, the file upload mechanism </w:t>
      </w:r>
      <w:r w:rsidR="002E28BB" w:rsidRPr="005E08F2">
        <w:t>stays</w:t>
      </w:r>
      <w:r w:rsidRPr="005E08F2">
        <w:t xml:space="preserve"> the same; using </w:t>
      </w:r>
      <w:r>
        <w:t>“</w:t>
      </w:r>
      <w:r w:rsidRPr="005E08F2">
        <w:t>comma separated files</w:t>
      </w:r>
      <w:r>
        <w:t>”</w:t>
      </w:r>
      <w:r w:rsidRPr="005E08F2">
        <w:t xml:space="preserve"> (.csv).</w:t>
      </w:r>
    </w:p>
    <w:p w14:paraId="566D1783" w14:textId="7C495913" w:rsidR="002C74BC" w:rsidRDefault="00046AC6" w:rsidP="00D442F3">
      <w:pPr>
        <w:spacing w:after="120"/>
      </w:pPr>
      <w:r>
        <w:rPr>
          <w:noProof/>
        </w:rPr>
        <w:drawing>
          <wp:inline distT="0" distB="0" distL="0" distR="0" wp14:anchorId="7C1614EB" wp14:editId="762D822A">
            <wp:extent cx="9229725" cy="647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9229725" cy="647700"/>
                    </a:xfrm>
                    <a:prstGeom prst="rect">
                      <a:avLst/>
                    </a:prstGeom>
                  </pic:spPr>
                </pic:pic>
              </a:graphicData>
            </a:graphic>
          </wp:inline>
        </w:drawing>
      </w:r>
    </w:p>
    <w:p w14:paraId="24EB1947" w14:textId="39ACA943" w:rsidR="00046AC6" w:rsidRDefault="00046AC6" w:rsidP="00D442F3">
      <w:pPr>
        <w:spacing w:after="120"/>
      </w:pPr>
      <w:r>
        <w:rPr>
          <w:noProof/>
        </w:rPr>
        <w:drawing>
          <wp:inline distT="0" distB="0" distL="0" distR="0" wp14:anchorId="2FE64549" wp14:editId="21776594">
            <wp:extent cx="9249410" cy="598424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9249410" cy="5984240"/>
                    </a:xfrm>
                    <a:prstGeom prst="rect">
                      <a:avLst/>
                    </a:prstGeom>
                  </pic:spPr>
                </pic:pic>
              </a:graphicData>
            </a:graphic>
          </wp:inline>
        </w:drawing>
      </w:r>
    </w:p>
    <w:p w14:paraId="19DE4C89" w14:textId="6DE7561C" w:rsidR="003235C6" w:rsidRPr="00FD16C4" w:rsidRDefault="003235C6" w:rsidP="00FD16C4">
      <w:pPr>
        <w:pStyle w:val="Heading1-nonumbering"/>
      </w:pPr>
      <w:bookmarkStart w:id="32" w:name="_Toc130515045"/>
      <w:r w:rsidRPr="00FD16C4">
        <w:t xml:space="preserve">Appendix </w:t>
      </w:r>
      <w:r w:rsidR="00E92FDB">
        <w:t>3</w:t>
      </w:r>
      <w:r w:rsidR="00FD16C4" w:rsidRPr="00FD16C4">
        <w:rPr>
          <w:rStyle w:val="Heading1Char"/>
          <w:b/>
        </w:rPr>
        <w:t>:</w:t>
      </w:r>
      <w:r w:rsidR="00D442F3">
        <w:rPr>
          <w:rStyle w:val="Heading1Char"/>
          <w:b/>
        </w:rPr>
        <w:br/>
      </w:r>
      <w:r w:rsidRPr="00FD16C4">
        <w:t>Example updated claim file for visits</w:t>
      </w:r>
      <w:bookmarkEnd w:id="32"/>
    </w:p>
    <w:p w14:paraId="0B0E29D5" w14:textId="25E1091C" w:rsidR="00FD16C4" w:rsidRDefault="00480C58" w:rsidP="00D442F3">
      <w:r>
        <w:rPr>
          <w:noProof/>
        </w:rPr>
        <w:drawing>
          <wp:inline distT="0" distB="0" distL="0" distR="0" wp14:anchorId="45274A91" wp14:editId="0012D442">
            <wp:extent cx="9249410" cy="41008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9249410" cy="4100830"/>
                    </a:xfrm>
                    <a:prstGeom prst="rect">
                      <a:avLst/>
                    </a:prstGeom>
                  </pic:spPr>
                </pic:pic>
              </a:graphicData>
            </a:graphic>
          </wp:inline>
        </w:drawing>
      </w:r>
    </w:p>
    <w:p w14:paraId="3967849B" w14:textId="69C132C3" w:rsidR="003235C6" w:rsidRPr="00FD16C4" w:rsidRDefault="003235C6" w:rsidP="00FD16C4">
      <w:pPr>
        <w:pStyle w:val="Heading1-nonumbering"/>
      </w:pPr>
      <w:bookmarkStart w:id="33" w:name="_Toc130515046"/>
      <w:r w:rsidRPr="00FD16C4">
        <w:t xml:space="preserve">Appendix </w:t>
      </w:r>
      <w:r w:rsidR="007F7935">
        <w:t>4</w:t>
      </w:r>
      <w:r w:rsidRPr="00FD16C4">
        <w:t>:</w:t>
      </w:r>
      <w:r w:rsidR="00E33934">
        <w:br/>
      </w:r>
      <w:r w:rsidR="00EA0694">
        <w:t>U</w:t>
      </w:r>
      <w:r w:rsidRPr="00FD16C4">
        <w:t>pdated provider report for visits</w:t>
      </w:r>
      <w:bookmarkEnd w:id="33"/>
    </w:p>
    <w:p w14:paraId="53570750" w14:textId="7F0C1A42" w:rsidR="00456874" w:rsidRDefault="00EA0694" w:rsidP="00FA68C7">
      <w:r>
        <w:rPr>
          <w:noProof/>
        </w:rPr>
        <w:drawing>
          <wp:inline distT="0" distB="0" distL="0" distR="0" wp14:anchorId="0E58433A" wp14:editId="3A47D19F">
            <wp:extent cx="9249410" cy="421894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249410" cy="4218940"/>
                    </a:xfrm>
                    <a:prstGeom prst="rect">
                      <a:avLst/>
                    </a:prstGeom>
                  </pic:spPr>
                </pic:pic>
              </a:graphicData>
            </a:graphic>
          </wp:inline>
        </w:drawing>
      </w:r>
      <w:r w:rsidR="00456874">
        <w:br w:type="page"/>
      </w:r>
    </w:p>
    <w:p w14:paraId="4B8CE75B" w14:textId="77777777" w:rsidR="00456874" w:rsidRDefault="00456874" w:rsidP="00456874">
      <w:pPr>
        <w:pStyle w:val="Heading1-nonumbering"/>
        <w:sectPr w:rsidR="00456874" w:rsidSect="00D442F3">
          <w:footerReference w:type="default" r:id="rId47"/>
          <w:pgSz w:w="16834" w:h="11907" w:orient="landscape" w:code="9"/>
          <w:pgMar w:top="1134" w:right="1134" w:bottom="1134" w:left="1134" w:header="284" w:footer="425" w:gutter="0"/>
          <w:cols w:space="720"/>
          <w:docGrid w:linePitch="286"/>
        </w:sectPr>
      </w:pPr>
    </w:p>
    <w:p w14:paraId="3E7F36B5" w14:textId="4021B8C0" w:rsidR="003235C6" w:rsidRDefault="00456874" w:rsidP="00456874">
      <w:pPr>
        <w:pStyle w:val="Heading1-nonumbering"/>
      </w:pPr>
      <w:bookmarkStart w:id="34" w:name="_Toc130515047"/>
      <w:r>
        <w:t xml:space="preserve">Appendix </w:t>
      </w:r>
      <w:r w:rsidR="0062331C">
        <w:t>5</w:t>
      </w:r>
      <w:r>
        <w:t xml:space="preserve">: Flow chart for determining </w:t>
      </w:r>
      <w:r w:rsidR="00FE03BE">
        <w:t>pay band</w:t>
      </w:r>
      <w:r>
        <w:t>s</w:t>
      </w:r>
      <w:bookmarkEnd w:id="34"/>
    </w:p>
    <w:p w14:paraId="17485D09" w14:textId="314DAF0B" w:rsidR="004F7182" w:rsidRDefault="008A42A3" w:rsidP="004F7182">
      <w:r>
        <w:rPr>
          <w:noProof/>
        </w:rPr>
        <w:drawing>
          <wp:inline distT="0" distB="0" distL="0" distR="0" wp14:anchorId="2D6F7A14" wp14:editId="28AB1753">
            <wp:extent cx="11868150" cy="8353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1868150" cy="8353425"/>
                    </a:xfrm>
                    <a:prstGeom prst="rect">
                      <a:avLst/>
                    </a:prstGeom>
                  </pic:spPr>
                </pic:pic>
              </a:graphicData>
            </a:graphic>
          </wp:inline>
        </w:drawing>
      </w:r>
    </w:p>
    <w:p w14:paraId="6FA3029E" w14:textId="77777777" w:rsidR="006C3C89" w:rsidRDefault="006C3C89" w:rsidP="004F7182">
      <w:pPr>
        <w:sectPr w:rsidR="006C3C89" w:rsidSect="00046570">
          <w:pgSz w:w="23811" w:h="16838" w:orient="landscape" w:code="8"/>
          <w:pgMar w:top="1134" w:right="1134" w:bottom="1134" w:left="1134" w:header="284" w:footer="425" w:gutter="0"/>
          <w:cols w:space="720"/>
          <w:docGrid w:linePitch="286"/>
        </w:sectPr>
      </w:pPr>
    </w:p>
    <w:p w14:paraId="0C40F8B0" w14:textId="485D3F46" w:rsidR="006C3C89" w:rsidRDefault="006C3C89" w:rsidP="005F578A">
      <w:pPr>
        <w:pStyle w:val="Heading1-nonumbering"/>
      </w:pPr>
      <w:bookmarkStart w:id="35" w:name="_Toc130515048"/>
      <w:r>
        <w:t xml:space="preserve">Appendix 6: </w:t>
      </w:r>
      <w:r w:rsidR="001B08CB">
        <w:t xml:space="preserve">Historical </w:t>
      </w:r>
      <w:r w:rsidR="009D711C">
        <w:t xml:space="preserve">IBT </w:t>
      </w:r>
      <w:r w:rsidR="001B08CB">
        <w:t>Rates</w:t>
      </w:r>
      <w:bookmarkEnd w:id="35"/>
    </w:p>
    <w:p w14:paraId="31BC4E30" w14:textId="20104DF3" w:rsidR="006C3C89" w:rsidRDefault="006C3C89" w:rsidP="004F7182"/>
    <w:p w14:paraId="6E84A0D4" w14:textId="77777777" w:rsidR="006C3C89" w:rsidRDefault="006C3C89" w:rsidP="006C3C89">
      <w:pPr>
        <w:pStyle w:val="Table"/>
      </w:pPr>
      <w:r w:rsidRPr="00543AE9">
        <w:t>T</w:t>
      </w:r>
      <w:r>
        <w:t>able</w:t>
      </w:r>
      <w:r w:rsidRPr="00543AE9">
        <w:t xml:space="preserve"> </w:t>
      </w:r>
      <w:r>
        <w:t>1</w:t>
      </w:r>
      <w:r w:rsidRPr="00543AE9">
        <w:t>: One band</w:t>
      </w:r>
      <w:r>
        <w:t xml:space="preserve"> – H</w:t>
      </w:r>
      <w:r w:rsidRPr="00B66EC2">
        <w:t>istorical rates</w:t>
      </w:r>
    </w:p>
    <w:p w14:paraId="711AC5AC" w14:textId="77777777" w:rsidR="006C3C89" w:rsidRPr="00543AE9" w:rsidRDefault="006C3C89" w:rsidP="006C3C89">
      <w:pPr>
        <w:pStyle w:val="Table"/>
      </w:pPr>
      <w:r w:rsidRPr="00F37698">
        <w:rPr>
          <w:b w:val="0"/>
          <w:bCs/>
        </w:rPr>
        <w:t>Before 1 July 2021, travelling time was paid based on the Minimum Wage Rate and from 1 July 2021 it is paid based on the Pay Band.  See Appendix 5 for clarification on pay bands.</w:t>
      </w:r>
    </w:p>
    <w:tbl>
      <w:tblPr>
        <w:tblStyle w:val="TableGrid"/>
        <w:tblW w:w="9157"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Description w:val="Table 1: One band: What employers invoice and what employees receive "/>
      </w:tblPr>
      <w:tblGrid>
        <w:gridCol w:w="993"/>
        <w:gridCol w:w="2494"/>
        <w:gridCol w:w="2693"/>
        <w:gridCol w:w="2977"/>
      </w:tblGrid>
      <w:tr w:rsidR="006C3C89" w:rsidRPr="008814E8" w14:paraId="5809412D" w14:textId="77777777" w:rsidTr="005F578A">
        <w:trPr>
          <w:cantSplit/>
        </w:trPr>
        <w:tc>
          <w:tcPr>
            <w:tcW w:w="993" w:type="dxa"/>
            <w:tcBorders>
              <w:top w:val="nil"/>
              <w:bottom w:val="nil"/>
            </w:tcBorders>
            <w:shd w:val="clear" w:color="auto" w:fill="D9D9D9" w:themeFill="background1" w:themeFillShade="D9"/>
            <w:vAlign w:val="center"/>
          </w:tcPr>
          <w:p w14:paraId="2B1E3D9D" w14:textId="77777777" w:rsidR="006C3C89" w:rsidRPr="008814E8" w:rsidRDefault="006C3C89" w:rsidP="00CD52A5">
            <w:pPr>
              <w:pStyle w:val="TableText"/>
              <w:spacing w:line="240" w:lineRule="auto"/>
              <w:rPr>
                <w:b/>
              </w:rPr>
            </w:pPr>
          </w:p>
        </w:tc>
        <w:tc>
          <w:tcPr>
            <w:tcW w:w="2494" w:type="dxa"/>
            <w:tcBorders>
              <w:top w:val="nil"/>
              <w:bottom w:val="nil"/>
            </w:tcBorders>
            <w:shd w:val="clear" w:color="auto" w:fill="D9D9D9" w:themeFill="background1" w:themeFillShade="D9"/>
            <w:vAlign w:val="center"/>
          </w:tcPr>
          <w:p w14:paraId="422E79B1" w14:textId="77777777" w:rsidR="006C3C89" w:rsidRPr="008814E8" w:rsidRDefault="006C3C89" w:rsidP="00CD52A5">
            <w:pPr>
              <w:pStyle w:val="TableText"/>
              <w:spacing w:line="240" w:lineRule="auto"/>
              <w:rPr>
                <w:b/>
              </w:rPr>
            </w:pPr>
            <w:r w:rsidRPr="008814E8">
              <w:rPr>
                <w:b/>
              </w:rPr>
              <w:t xml:space="preserve">One band: </w:t>
            </w:r>
            <w:r>
              <w:rPr>
                <w:b/>
              </w:rPr>
              <w:t>a</w:t>
            </w:r>
            <w:r w:rsidRPr="008814E8">
              <w:rPr>
                <w:b/>
              </w:rPr>
              <w:t>ll travel under 15</w:t>
            </w:r>
            <w:r>
              <w:rPr>
                <w:b/>
              </w:rPr>
              <w:t> </w:t>
            </w:r>
            <w:r w:rsidRPr="008814E8">
              <w:rPr>
                <w:b/>
              </w:rPr>
              <w:t>km (first visit not paid)</w:t>
            </w:r>
          </w:p>
        </w:tc>
        <w:tc>
          <w:tcPr>
            <w:tcW w:w="2693" w:type="dxa"/>
            <w:tcBorders>
              <w:top w:val="nil"/>
              <w:bottom w:val="nil"/>
            </w:tcBorders>
            <w:shd w:val="clear" w:color="auto" w:fill="D9D9D9" w:themeFill="background1" w:themeFillShade="D9"/>
            <w:vAlign w:val="center"/>
          </w:tcPr>
          <w:p w14:paraId="0BFF43FC" w14:textId="77777777" w:rsidR="006C3C89" w:rsidRPr="008814E8" w:rsidRDefault="006C3C89" w:rsidP="00CD52A5">
            <w:pPr>
              <w:pStyle w:val="TableText"/>
              <w:spacing w:line="240" w:lineRule="auto"/>
              <w:rPr>
                <w:b/>
              </w:rPr>
            </w:pPr>
            <w:r w:rsidRPr="008814E8">
              <w:rPr>
                <w:b/>
              </w:rPr>
              <w:t xml:space="preserve">Employer </w:t>
            </w:r>
            <w:r>
              <w:rPr>
                <w:b/>
              </w:rPr>
              <w:t>f</w:t>
            </w:r>
            <w:r w:rsidRPr="008814E8">
              <w:rPr>
                <w:b/>
              </w:rPr>
              <w:t>unding</w:t>
            </w:r>
          </w:p>
        </w:tc>
        <w:tc>
          <w:tcPr>
            <w:tcW w:w="2977" w:type="dxa"/>
            <w:tcBorders>
              <w:top w:val="nil"/>
              <w:bottom w:val="nil"/>
            </w:tcBorders>
            <w:shd w:val="clear" w:color="auto" w:fill="D9D9D9" w:themeFill="background1" w:themeFillShade="D9"/>
            <w:vAlign w:val="center"/>
          </w:tcPr>
          <w:p w14:paraId="5ADFD55D" w14:textId="77777777" w:rsidR="006C3C89" w:rsidRPr="008814E8" w:rsidRDefault="006C3C89" w:rsidP="00CD52A5">
            <w:pPr>
              <w:pStyle w:val="TableText"/>
              <w:spacing w:line="240" w:lineRule="auto"/>
              <w:rPr>
                <w:b/>
              </w:rPr>
            </w:pPr>
            <w:r w:rsidRPr="008814E8">
              <w:rPr>
                <w:b/>
              </w:rPr>
              <w:t xml:space="preserve">Employee </w:t>
            </w:r>
            <w:r>
              <w:rPr>
                <w:b/>
              </w:rPr>
              <w:t>f</w:t>
            </w:r>
            <w:r w:rsidRPr="008814E8">
              <w:rPr>
                <w:b/>
              </w:rPr>
              <w:t>unding</w:t>
            </w:r>
          </w:p>
        </w:tc>
      </w:tr>
      <w:tr w:rsidR="006C3C89" w:rsidRPr="00BD6BDB" w14:paraId="6A98906C" w14:textId="77777777" w:rsidTr="005F578A">
        <w:trPr>
          <w:cantSplit/>
        </w:trPr>
        <w:tc>
          <w:tcPr>
            <w:tcW w:w="993" w:type="dxa"/>
            <w:tcBorders>
              <w:top w:val="nil"/>
            </w:tcBorders>
            <w:shd w:val="clear" w:color="auto" w:fill="auto"/>
          </w:tcPr>
          <w:p w14:paraId="761646DE" w14:textId="77777777" w:rsidR="006C3C89" w:rsidRPr="00BD6BDB" w:rsidRDefault="006C3C89" w:rsidP="00CD52A5">
            <w:pPr>
              <w:pStyle w:val="TableText"/>
              <w:spacing w:line="240" w:lineRule="auto"/>
            </w:pPr>
            <w:r w:rsidRPr="00BD6BDB">
              <w:t>Travel time</w:t>
            </w:r>
          </w:p>
        </w:tc>
        <w:tc>
          <w:tcPr>
            <w:tcW w:w="2494" w:type="dxa"/>
            <w:tcBorders>
              <w:top w:val="nil"/>
            </w:tcBorders>
            <w:shd w:val="clear" w:color="auto" w:fill="auto"/>
          </w:tcPr>
          <w:p w14:paraId="4FA9A596" w14:textId="77777777" w:rsidR="006C3C89" w:rsidRPr="00BD6BDB" w:rsidRDefault="006C3C89" w:rsidP="00CD52A5">
            <w:pPr>
              <w:pStyle w:val="TableText"/>
              <w:spacing w:line="240" w:lineRule="auto"/>
              <w:jc w:val="center"/>
            </w:pPr>
            <w:r w:rsidRPr="00BD6BDB">
              <w:t>8.5 minutes</w:t>
            </w:r>
          </w:p>
        </w:tc>
        <w:tc>
          <w:tcPr>
            <w:tcW w:w="2693" w:type="dxa"/>
            <w:tcBorders>
              <w:top w:val="nil"/>
            </w:tcBorders>
            <w:shd w:val="clear" w:color="auto" w:fill="auto"/>
          </w:tcPr>
          <w:p w14:paraId="3D5AF9D5" w14:textId="799E6AE5" w:rsidR="00782562" w:rsidRDefault="00782562" w:rsidP="00782562">
            <w:pPr>
              <w:pStyle w:val="TableText"/>
              <w:spacing w:before="30" w:line="240" w:lineRule="auto"/>
            </w:pPr>
            <w:r>
              <w:t>From 1 July 2023 L0: $4.51</w:t>
            </w:r>
            <w:r>
              <w:rPr>
                <w:rStyle w:val="FootnoteReference"/>
              </w:rPr>
              <w:footnoteReference w:id="15"/>
            </w:r>
          </w:p>
          <w:p w14:paraId="662F2CF4" w14:textId="690294B0" w:rsidR="00782562" w:rsidRDefault="00782562" w:rsidP="00782562">
            <w:pPr>
              <w:pStyle w:val="TableText"/>
              <w:spacing w:before="30" w:line="240" w:lineRule="auto"/>
            </w:pPr>
            <w:r>
              <w:t>From 1 July 2023 L2: $4.78</w:t>
            </w:r>
            <w:r w:rsidRPr="00825EB8">
              <w:rPr>
                <w:rStyle w:val="FootnoteReference"/>
              </w:rPr>
              <w:footnoteReference w:id="16"/>
            </w:r>
          </w:p>
          <w:p w14:paraId="3ADC7EE8" w14:textId="66FED2A9" w:rsidR="00782562" w:rsidRDefault="00782562" w:rsidP="00782562">
            <w:pPr>
              <w:pStyle w:val="TableText"/>
              <w:spacing w:before="30" w:line="240" w:lineRule="auto"/>
            </w:pPr>
            <w:r>
              <w:t>From 1 July 2023 L3: $5.20</w:t>
            </w:r>
            <w:r w:rsidRPr="00825EB8">
              <w:rPr>
                <w:rStyle w:val="FootnoteReference"/>
              </w:rPr>
              <w:footnoteReference w:id="17"/>
            </w:r>
          </w:p>
          <w:p w14:paraId="37FD6432" w14:textId="49884998" w:rsidR="00782562" w:rsidRDefault="00782562" w:rsidP="00782562">
            <w:pPr>
              <w:pStyle w:val="TableText"/>
              <w:spacing w:before="30" w:line="240" w:lineRule="auto"/>
            </w:pPr>
            <w:r>
              <w:t>From 1 July 2023 L4a: $5.41</w:t>
            </w:r>
            <w:r w:rsidRPr="00825EB8">
              <w:rPr>
                <w:rStyle w:val="FootnoteReference"/>
              </w:rPr>
              <w:footnoteReference w:id="18"/>
            </w:r>
          </w:p>
          <w:p w14:paraId="27D51D4B" w14:textId="7B9881A6" w:rsidR="00F32145" w:rsidRDefault="00782562" w:rsidP="00782562">
            <w:pPr>
              <w:pStyle w:val="TableText"/>
              <w:spacing w:before="30" w:line="240" w:lineRule="auto"/>
            </w:pPr>
            <w:r>
              <w:t>From 1 July 2023 L4b: $5.62</w:t>
            </w:r>
            <w:r w:rsidRPr="00825EB8">
              <w:rPr>
                <w:rStyle w:val="FootnoteReference"/>
              </w:rPr>
              <w:footnoteReference w:id="19"/>
            </w:r>
          </w:p>
          <w:p w14:paraId="40EC97BB" w14:textId="77777777" w:rsidR="00F32145" w:rsidRDefault="00F32145" w:rsidP="00CD52A5">
            <w:pPr>
              <w:pStyle w:val="TableText"/>
              <w:spacing w:before="30" w:line="240" w:lineRule="auto"/>
            </w:pPr>
          </w:p>
          <w:p w14:paraId="3A425DE9" w14:textId="799679E3" w:rsidR="006C3C89" w:rsidRDefault="006C3C89" w:rsidP="00CD52A5">
            <w:pPr>
              <w:pStyle w:val="TableText"/>
              <w:spacing w:before="30" w:line="240" w:lineRule="auto"/>
            </w:pPr>
            <w:r>
              <w:t>From 1 Apr 2023 L0: $4.38</w:t>
            </w:r>
            <w:r w:rsidR="007E72B6">
              <w:rPr>
                <w:rStyle w:val="FootnoteReference"/>
              </w:rPr>
              <w:footnoteReference w:id="20"/>
            </w:r>
          </w:p>
          <w:p w14:paraId="1F197522" w14:textId="0D3F7522" w:rsidR="006C3C89" w:rsidRDefault="00F32145" w:rsidP="00CD52A5">
            <w:pPr>
              <w:pStyle w:val="TableText"/>
              <w:spacing w:before="30" w:line="240" w:lineRule="auto"/>
            </w:pPr>
            <w:r w:rsidRPr="00F32145">
              <w:t>Other bands were unchanged as of 1 July 2022.</w:t>
            </w:r>
          </w:p>
          <w:p w14:paraId="2EAF69C0" w14:textId="12EE5E44" w:rsidR="006C3C89" w:rsidRDefault="006C3C89" w:rsidP="00CD52A5">
            <w:pPr>
              <w:pStyle w:val="TableText"/>
              <w:spacing w:before="30" w:line="240" w:lineRule="auto"/>
            </w:pPr>
            <w:r>
              <w:t>From 1 Jul 22 L0: $4.34</w:t>
            </w:r>
            <w:r w:rsidR="007E72B6" w:rsidRPr="00825EB8">
              <w:rPr>
                <w:rStyle w:val="FootnoteReference"/>
              </w:rPr>
              <w:footnoteReference w:id="21"/>
            </w:r>
          </w:p>
          <w:p w14:paraId="1A78C0C5" w14:textId="56CFC6CF" w:rsidR="006C3C89" w:rsidRDefault="006C3C89" w:rsidP="00CD52A5">
            <w:pPr>
              <w:pStyle w:val="TableText"/>
              <w:spacing w:before="30" w:line="240" w:lineRule="auto"/>
            </w:pPr>
            <w:r>
              <w:t>From 1 Jul 22 L2: $4.65</w:t>
            </w:r>
            <w:r w:rsidR="007E72B6" w:rsidRPr="00825EB8">
              <w:rPr>
                <w:rStyle w:val="FootnoteReference"/>
              </w:rPr>
              <w:footnoteReference w:id="22"/>
            </w:r>
          </w:p>
          <w:p w14:paraId="25880D20" w14:textId="2D76BCB7" w:rsidR="006C3C89" w:rsidRDefault="006C3C89" w:rsidP="00CD52A5">
            <w:pPr>
              <w:pStyle w:val="TableText"/>
              <w:spacing w:before="30" w:line="240" w:lineRule="auto"/>
            </w:pPr>
            <w:r>
              <w:t>From 1 Jul 22 L3: $5.05</w:t>
            </w:r>
            <w:r w:rsidR="007E72B6" w:rsidRPr="00825EB8">
              <w:rPr>
                <w:rStyle w:val="FootnoteReference"/>
              </w:rPr>
              <w:footnoteReference w:id="23"/>
            </w:r>
          </w:p>
          <w:p w14:paraId="6F6C4A02" w14:textId="571CA7BB" w:rsidR="006C3C89" w:rsidRDefault="006C3C89" w:rsidP="00CD52A5">
            <w:pPr>
              <w:pStyle w:val="TableText"/>
              <w:spacing w:before="30" w:line="240" w:lineRule="auto"/>
            </w:pPr>
            <w:r>
              <w:t>From 1 Jul 22 L4a: $5.25</w:t>
            </w:r>
            <w:r w:rsidR="007E72B6" w:rsidRPr="00825EB8">
              <w:rPr>
                <w:rStyle w:val="FootnoteReference"/>
              </w:rPr>
              <w:footnoteReference w:id="24"/>
            </w:r>
          </w:p>
          <w:p w14:paraId="28601036" w14:textId="7ACDD5A3" w:rsidR="006C3C89" w:rsidRDefault="006C3C89" w:rsidP="00CD52A5">
            <w:pPr>
              <w:pStyle w:val="TableText"/>
              <w:spacing w:before="30" w:line="240" w:lineRule="auto"/>
            </w:pPr>
            <w:r>
              <w:t>From 1 Jul 22 L4b: $5.45</w:t>
            </w:r>
            <w:r w:rsidR="007E72B6" w:rsidRPr="00825EB8">
              <w:rPr>
                <w:rStyle w:val="FootnoteReference"/>
              </w:rPr>
              <w:footnoteReference w:id="25"/>
            </w:r>
          </w:p>
          <w:p w14:paraId="085AA73C" w14:textId="77777777" w:rsidR="006C3C89" w:rsidRDefault="006C3C89" w:rsidP="00CD52A5">
            <w:pPr>
              <w:pStyle w:val="TableText"/>
              <w:spacing w:before="30" w:line="240" w:lineRule="auto"/>
            </w:pPr>
          </w:p>
          <w:p w14:paraId="18CE6471" w14:textId="77777777" w:rsidR="006C3C89" w:rsidRDefault="006C3C89" w:rsidP="00CD52A5">
            <w:pPr>
              <w:pStyle w:val="TableText"/>
              <w:spacing w:before="30" w:line="240" w:lineRule="auto"/>
            </w:pPr>
            <w:r>
              <w:t>From 1 Jul 21 L0: $4.22</w:t>
            </w:r>
          </w:p>
          <w:p w14:paraId="40F00D01" w14:textId="77777777" w:rsidR="006C3C89" w:rsidRDefault="006C3C89" w:rsidP="00CD52A5">
            <w:pPr>
              <w:pStyle w:val="TableText"/>
              <w:spacing w:before="30" w:line="240" w:lineRule="auto"/>
            </w:pPr>
            <w:r>
              <w:t>From 1 Jul 21 L2: $4.51</w:t>
            </w:r>
          </w:p>
          <w:p w14:paraId="542FC3EB" w14:textId="77777777" w:rsidR="006C3C89" w:rsidRDefault="006C3C89" w:rsidP="00CD52A5">
            <w:pPr>
              <w:pStyle w:val="TableText"/>
              <w:spacing w:before="30" w:line="240" w:lineRule="auto"/>
            </w:pPr>
            <w:r>
              <w:t>From 1 Jul 21 L3: $4.90</w:t>
            </w:r>
          </w:p>
          <w:p w14:paraId="477BDF12" w14:textId="77777777" w:rsidR="006C3C89" w:rsidRDefault="006C3C89" w:rsidP="00CD52A5">
            <w:pPr>
              <w:pStyle w:val="TableText"/>
              <w:spacing w:before="30" w:line="240" w:lineRule="auto"/>
            </w:pPr>
            <w:r>
              <w:t>From 1 Jul 21 L4a: $5.10</w:t>
            </w:r>
          </w:p>
          <w:p w14:paraId="76298110" w14:textId="77777777" w:rsidR="006C3C89" w:rsidRDefault="006C3C89" w:rsidP="00CD52A5">
            <w:pPr>
              <w:pStyle w:val="TableText"/>
              <w:spacing w:before="30" w:line="240" w:lineRule="auto"/>
            </w:pPr>
            <w:r>
              <w:t>From 1 Jul 21 L4b: $5.30</w:t>
            </w:r>
          </w:p>
          <w:p w14:paraId="3149469D" w14:textId="77777777" w:rsidR="006C3C89" w:rsidRDefault="006C3C89" w:rsidP="00CD52A5">
            <w:pPr>
              <w:pStyle w:val="TableText"/>
              <w:spacing w:before="30" w:line="240" w:lineRule="auto"/>
            </w:pPr>
          </w:p>
          <w:p w14:paraId="6326BBFE" w14:textId="77777777" w:rsidR="006C3C89" w:rsidRDefault="006C3C89" w:rsidP="00CD52A5">
            <w:pPr>
              <w:pStyle w:val="TableText"/>
              <w:spacing w:before="30" w:line="240" w:lineRule="auto"/>
            </w:pPr>
            <w:r>
              <w:t xml:space="preserve">From 1 Apr 21: $3.86 </w:t>
            </w:r>
            <w:r>
              <w:rPr>
                <w:rStyle w:val="FootnoteReference"/>
              </w:rPr>
              <w:footnoteReference w:id="26"/>
            </w:r>
          </w:p>
          <w:p w14:paraId="6006D9A3" w14:textId="77777777" w:rsidR="006C3C89" w:rsidRDefault="006C3C89" w:rsidP="00CD52A5">
            <w:pPr>
              <w:pStyle w:val="TableText"/>
              <w:spacing w:before="30" w:line="240" w:lineRule="auto"/>
            </w:pPr>
            <w:r>
              <w:t xml:space="preserve">From 1 Apr 20: $3.65 </w:t>
            </w:r>
            <w:r>
              <w:rPr>
                <w:rStyle w:val="FootnoteReference"/>
              </w:rPr>
              <w:footnoteReference w:id="27"/>
            </w:r>
          </w:p>
          <w:p w14:paraId="01D81E4E" w14:textId="77777777" w:rsidR="006C3C89" w:rsidRDefault="006C3C89" w:rsidP="00CD52A5">
            <w:pPr>
              <w:pStyle w:val="TableText"/>
              <w:spacing w:before="30" w:line="240" w:lineRule="auto"/>
            </w:pPr>
            <w:r>
              <w:t xml:space="preserve">From 1 Apr 19: $3.41 </w:t>
            </w:r>
            <w:r>
              <w:rPr>
                <w:rStyle w:val="FootnoteReference"/>
              </w:rPr>
              <w:footnoteReference w:id="28"/>
            </w:r>
          </w:p>
          <w:p w14:paraId="5B0F52E0" w14:textId="77777777" w:rsidR="006C3C89" w:rsidRDefault="006C3C89" w:rsidP="00CD52A5">
            <w:pPr>
              <w:pStyle w:val="TableText"/>
              <w:spacing w:before="30" w:line="240" w:lineRule="auto"/>
            </w:pPr>
            <w:r>
              <w:t xml:space="preserve">From 1 Apr 18: </w:t>
            </w:r>
            <w:r w:rsidRPr="00BD6BDB">
              <w:t>$</w:t>
            </w:r>
            <w:r>
              <w:t>3.18</w:t>
            </w:r>
            <w:r w:rsidRPr="00BD6BDB">
              <w:t xml:space="preserve"> </w:t>
            </w:r>
            <w:r w:rsidRPr="008814E8">
              <w:rPr>
                <w:rStyle w:val="FootnoteReference"/>
              </w:rPr>
              <w:footnoteReference w:id="29"/>
            </w:r>
          </w:p>
          <w:p w14:paraId="75EB5296" w14:textId="77777777" w:rsidR="006C3C89" w:rsidRDefault="006C3C89" w:rsidP="00CD52A5">
            <w:pPr>
              <w:pStyle w:val="TableText"/>
              <w:spacing w:before="30" w:after="0" w:line="240" w:lineRule="auto"/>
            </w:pPr>
            <w:r>
              <w:t xml:space="preserve">From 1 Apr 17: </w:t>
            </w:r>
            <w:r w:rsidRPr="00BD6BDB">
              <w:t>$</w:t>
            </w:r>
            <w:r>
              <w:t>3.04</w:t>
            </w:r>
            <w:r w:rsidRPr="00BD6BDB">
              <w:t xml:space="preserve"> </w:t>
            </w:r>
            <w:r w:rsidRPr="008814E8">
              <w:rPr>
                <w:rStyle w:val="FootnoteReference"/>
              </w:rPr>
              <w:footnoteReference w:id="30"/>
            </w:r>
          </w:p>
          <w:p w14:paraId="5FCC34F5" w14:textId="77777777" w:rsidR="006C3C89" w:rsidRDefault="006C3C89" w:rsidP="00CD52A5">
            <w:pPr>
              <w:pStyle w:val="TableText"/>
              <w:spacing w:before="30" w:after="0" w:line="240" w:lineRule="auto"/>
            </w:pPr>
            <w:r>
              <w:t xml:space="preserve">From 1 Apr 16: </w:t>
            </w:r>
            <w:r w:rsidRPr="00BD6BDB">
              <w:t>$2.</w:t>
            </w:r>
            <w:r>
              <w:t>9</w:t>
            </w:r>
            <w:r w:rsidRPr="00BD6BDB">
              <w:t xml:space="preserve">5 </w:t>
            </w:r>
            <w:r w:rsidRPr="008814E8">
              <w:rPr>
                <w:rStyle w:val="FootnoteReference"/>
              </w:rPr>
              <w:footnoteReference w:id="31"/>
            </w:r>
          </w:p>
          <w:p w14:paraId="38188D92" w14:textId="77777777" w:rsidR="006C3C89" w:rsidRPr="00BD6BDB" w:rsidRDefault="006C3C89" w:rsidP="00CD52A5">
            <w:pPr>
              <w:pStyle w:val="TableText"/>
              <w:spacing w:after="0" w:line="240" w:lineRule="auto"/>
            </w:pPr>
            <w:r>
              <w:t>From 29 Feb 16: $2.85</w:t>
            </w:r>
          </w:p>
        </w:tc>
        <w:tc>
          <w:tcPr>
            <w:tcW w:w="2977" w:type="dxa"/>
            <w:tcBorders>
              <w:top w:val="nil"/>
            </w:tcBorders>
            <w:shd w:val="clear" w:color="auto" w:fill="auto"/>
          </w:tcPr>
          <w:p w14:paraId="1E9848E7" w14:textId="6D2F871D" w:rsidR="00F32145" w:rsidRDefault="00F32145" w:rsidP="00F32145">
            <w:pPr>
              <w:pStyle w:val="TableText"/>
              <w:spacing w:before="30" w:line="240" w:lineRule="auto"/>
            </w:pPr>
            <w:r>
              <w:t>From 1 July 2023 L0: $3.31</w:t>
            </w:r>
          </w:p>
          <w:p w14:paraId="53317CEA" w14:textId="6C334C21" w:rsidR="00F32145" w:rsidRDefault="00F32145" w:rsidP="00F32145">
            <w:pPr>
              <w:pStyle w:val="TableText"/>
              <w:spacing w:before="30" w:line="240" w:lineRule="auto"/>
            </w:pPr>
            <w:r>
              <w:t>From 1 July 2023 L2: $3.51</w:t>
            </w:r>
          </w:p>
          <w:p w14:paraId="2C920349" w14:textId="5C7DC0F4" w:rsidR="00F32145" w:rsidRDefault="00F32145" w:rsidP="00F32145">
            <w:pPr>
              <w:pStyle w:val="TableText"/>
              <w:spacing w:before="30" w:line="240" w:lineRule="auto"/>
            </w:pPr>
            <w:r>
              <w:t>From 1 July 2023 L3: $3.82</w:t>
            </w:r>
          </w:p>
          <w:p w14:paraId="7894DF08" w14:textId="21012AAF" w:rsidR="00F32145" w:rsidRDefault="00F32145" w:rsidP="00F32145">
            <w:pPr>
              <w:pStyle w:val="TableText"/>
              <w:spacing w:before="30" w:line="240" w:lineRule="auto"/>
            </w:pPr>
            <w:r>
              <w:t>From 1 July 2023 L4a: $3.97</w:t>
            </w:r>
          </w:p>
          <w:p w14:paraId="023D3C1B" w14:textId="7DE9A29C" w:rsidR="00F32145" w:rsidRDefault="00F32145" w:rsidP="00F32145">
            <w:pPr>
              <w:pStyle w:val="TableText"/>
              <w:spacing w:before="30" w:line="240" w:lineRule="auto"/>
            </w:pPr>
            <w:r>
              <w:t>From 1 July 2023 L4b: $4.12</w:t>
            </w:r>
          </w:p>
          <w:p w14:paraId="5642CA42" w14:textId="12D8BB43" w:rsidR="00F32145" w:rsidRDefault="00F32145" w:rsidP="00CD52A5">
            <w:pPr>
              <w:pStyle w:val="TableText"/>
              <w:spacing w:before="30" w:line="240" w:lineRule="auto"/>
            </w:pPr>
          </w:p>
          <w:p w14:paraId="1F94A793" w14:textId="77777777" w:rsidR="00F32145" w:rsidRDefault="00F32145" w:rsidP="00CD52A5">
            <w:pPr>
              <w:pStyle w:val="TableText"/>
              <w:spacing w:before="30" w:line="240" w:lineRule="auto"/>
            </w:pPr>
          </w:p>
          <w:p w14:paraId="20FBE977" w14:textId="4C32DC85" w:rsidR="006C3C89" w:rsidRPr="00651160" w:rsidRDefault="006C3C89" w:rsidP="00CD52A5">
            <w:pPr>
              <w:pStyle w:val="TableText"/>
              <w:spacing w:before="30" w:line="240" w:lineRule="auto"/>
              <w:rPr>
                <w:rFonts w:eastAsiaTheme="minorEastAsia"/>
                <w:lang w:eastAsia="zh-CN"/>
              </w:rPr>
            </w:pPr>
            <w:r>
              <w:t>From 1 Apr 2023 L0: $3.22</w:t>
            </w:r>
          </w:p>
          <w:p w14:paraId="7B384262" w14:textId="21384456" w:rsidR="006C3C89" w:rsidRDefault="00F32145" w:rsidP="00CD52A5">
            <w:pPr>
              <w:pStyle w:val="TableText"/>
              <w:spacing w:before="30" w:line="240" w:lineRule="auto"/>
            </w:pPr>
            <w:r w:rsidRPr="00F32145">
              <w:t>Other bands were unchanged as of 1 July 2022.</w:t>
            </w:r>
          </w:p>
          <w:p w14:paraId="3857A6BC" w14:textId="77777777" w:rsidR="006C3C89" w:rsidRDefault="006C3C89" w:rsidP="00CD52A5">
            <w:pPr>
              <w:pStyle w:val="TableText"/>
              <w:spacing w:before="30" w:line="240" w:lineRule="auto"/>
            </w:pPr>
            <w:r>
              <w:t>From 1 Jul 22 L0: $3.19</w:t>
            </w:r>
          </w:p>
          <w:p w14:paraId="15A43AF7" w14:textId="77777777" w:rsidR="006C3C89" w:rsidRDefault="006C3C89" w:rsidP="00CD52A5">
            <w:pPr>
              <w:pStyle w:val="TableText"/>
              <w:spacing w:before="30" w:line="240" w:lineRule="auto"/>
            </w:pPr>
            <w:r>
              <w:t>From 1 Jul 22 L2: $3.41</w:t>
            </w:r>
          </w:p>
          <w:p w14:paraId="5876BFD7" w14:textId="77777777" w:rsidR="006C3C89" w:rsidRDefault="006C3C89" w:rsidP="00CD52A5">
            <w:pPr>
              <w:pStyle w:val="TableText"/>
              <w:spacing w:before="30" w:line="240" w:lineRule="auto"/>
            </w:pPr>
            <w:r>
              <w:t>From 1 Jul 22 L3: $3.71</w:t>
            </w:r>
          </w:p>
          <w:p w14:paraId="5EAA7817" w14:textId="77777777" w:rsidR="006C3C89" w:rsidRDefault="006C3C89" w:rsidP="00CD52A5">
            <w:pPr>
              <w:pStyle w:val="TableText"/>
              <w:spacing w:before="30" w:line="240" w:lineRule="auto"/>
            </w:pPr>
            <w:r>
              <w:t>From 1 Jul 22 L4a: $3.85</w:t>
            </w:r>
          </w:p>
          <w:p w14:paraId="4CCDF427" w14:textId="77777777" w:rsidR="006C3C89" w:rsidRDefault="006C3C89" w:rsidP="00CD52A5">
            <w:pPr>
              <w:pStyle w:val="TableText"/>
              <w:spacing w:before="30" w:line="240" w:lineRule="auto"/>
            </w:pPr>
            <w:r>
              <w:t>From 1 Jul 22 L4b: $4.00</w:t>
            </w:r>
          </w:p>
          <w:p w14:paraId="141C684B" w14:textId="77777777" w:rsidR="006C3C89" w:rsidRDefault="006C3C89" w:rsidP="00CD52A5">
            <w:pPr>
              <w:pStyle w:val="TableText"/>
              <w:spacing w:before="30" w:line="240" w:lineRule="auto"/>
            </w:pPr>
          </w:p>
          <w:p w14:paraId="20D9BCD8" w14:textId="77777777" w:rsidR="006C3C89" w:rsidRDefault="006C3C89" w:rsidP="00CD52A5">
            <w:pPr>
              <w:pStyle w:val="TableText"/>
              <w:spacing w:before="30" w:line="240" w:lineRule="auto"/>
            </w:pPr>
            <w:r>
              <w:t>From 1 Jul 21 L0: $3.09</w:t>
            </w:r>
          </w:p>
          <w:p w14:paraId="5C2E7BC4" w14:textId="77777777" w:rsidR="006C3C89" w:rsidRDefault="006C3C89" w:rsidP="00CD52A5">
            <w:pPr>
              <w:pStyle w:val="TableText"/>
              <w:spacing w:before="30" w:line="240" w:lineRule="auto"/>
            </w:pPr>
            <w:r>
              <w:t>From 1 Jul 21 L2: $3.31</w:t>
            </w:r>
          </w:p>
          <w:p w14:paraId="7E4EEB1C" w14:textId="77777777" w:rsidR="006C3C89" w:rsidRDefault="006C3C89" w:rsidP="00CD52A5">
            <w:pPr>
              <w:pStyle w:val="TableText"/>
              <w:spacing w:before="30" w:line="240" w:lineRule="auto"/>
            </w:pPr>
            <w:r>
              <w:t>From 1 Jul 21 L3: $3.60</w:t>
            </w:r>
          </w:p>
          <w:p w14:paraId="349E9A5E" w14:textId="77777777" w:rsidR="006C3C89" w:rsidRDefault="006C3C89" w:rsidP="00CD52A5">
            <w:pPr>
              <w:pStyle w:val="TableText"/>
              <w:spacing w:before="30" w:line="240" w:lineRule="auto"/>
            </w:pPr>
            <w:r>
              <w:t>From 1 Jul 21 L4a: $3.74</w:t>
            </w:r>
          </w:p>
          <w:p w14:paraId="4394D21A" w14:textId="77777777" w:rsidR="006C3C89" w:rsidRDefault="006C3C89" w:rsidP="00CD52A5">
            <w:pPr>
              <w:pStyle w:val="TableText"/>
              <w:spacing w:before="30" w:line="240" w:lineRule="auto"/>
            </w:pPr>
            <w:r>
              <w:t>From 1 Jul 21 L4b: $3.89</w:t>
            </w:r>
          </w:p>
          <w:p w14:paraId="3F4D1400" w14:textId="77777777" w:rsidR="006C3C89" w:rsidRDefault="006C3C89" w:rsidP="00CD52A5">
            <w:pPr>
              <w:pStyle w:val="TableText"/>
              <w:spacing w:before="30" w:line="240" w:lineRule="auto"/>
            </w:pPr>
          </w:p>
          <w:p w14:paraId="0B0514B4" w14:textId="77777777" w:rsidR="006C3C89" w:rsidRDefault="006C3C89" w:rsidP="00CD52A5">
            <w:pPr>
              <w:pStyle w:val="TableText"/>
              <w:spacing w:before="30" w:line="240" w:lineRule="auto"/>
            </w:pPr>
            <w:r>
              <w:t>From 1 Apr 21: $2.83</w:t>
            </w:r>
          </w:p>
          <w:p w14:paraId="5CF7E28E" w14:textId="77777777" w:rsidR="006C3C89" w:rsidRDefault="006C3C89" w:rsidP="00CD52A5">
            <w:pPr>
              <w:pStyle w:val="TableText"/>
              <w:spacing w:before="30" w:line="240" w:lineRule="auto"/>
            </w:pPr>
            <w:r>
              <w:t>From 1 Apr 20: $2.68</w:t>
            </w:r>
          </w:p>
          <w:p w14:paraId="2CBB3F06" w14:textId="77777777" w:rsidR="006C3C89" w:rsidRDefault="006C3C89" w:rsidP="00CD52A5">
            <w:pPr>
              <w:pStyle w:val="TableText"/>
              <w:spacing w:before="30" w:line="240" w:lineRule="auto"/>
            </w:pPr>
            <w:r>
              <w:t>From 1 Apr 19: $2.51</w:t>
            </w:r>
          </w:p>
          <w:p w14:paraId="266D9010" w14:textId="77777777" w:rsidR="006C3C89" w:rsidRDefault="006C3C89" w:rsidP="00CD52A5">
            <w:pPr>
              <w:pStyle w:val="TableText"/>
              <w:spacing w:before="30" w:line="240" w:lineRule="auto"/>
            </w:pPr>
            <w:r>
              <w:t>From 1 Apr 18: $2.34</w:t>
            </w:r>
          </w:p>
          <w:p w14:paraId="543C8935" w14:textId="77777777" w:rsidR="006C3C89" w:rsidRDefault="006C3C89" w:rsidP="00CD52A5">
            <w:pPr>
              <w:pStyle w:val="TableText"/>
              <w:spacing w:before="30" w:after="0" w:line="240" w:lineRule="auto"/>
            </w:pPr>
            <w:r>
              <w:t>From 1 Apr 17: $2.23</w:t>
            </w:r>
          </w:p>
          <w:p w14:paraId="31689677" w14:textId="77777777" w:rsidR="006C3C89" w:rsidRDefault="006C3C89" w:rsidP="00CD52A5">
            <w:pPr>
              <w:pStyle w:val="TableText"/>
              <w:spacing w:before="30" w:after="0" w:line="240" w:lineRule="auto"/>
            </w:pPr>
            <w:r>
              <w:t>From 1 Apr 16: $2.16</w:t>
            </w:r>
          </w:p>
          <w:p w14:paraId="14610F67" w14:textId="77777777" w:rsidR="006C3C89" w:rsidRPr="00BD6BDB" w:rsidRDefault="006C3C89" w:rsidP="00CD52A5">
            <w:pPr>
              <w:pStyle w:val="TableText"/>
              <w:spacing w:after="0" w:line="240" w:lineRule="auto"/>
            </w:pPr>
            <w:r>
              <w:t xml:space="preserve">From 29 Feb 16: </w:t>
            </w:r>
            <w:r w:rsidRPr="00BD6BDB">
              <w:t>$2.09</w:t>
            </w:r>
          </w:p>
        </w:tc>
      </w:tr>
      <w:tr w:rsidR="006C3C89" w:rsidRPr="00BD6BDB" w14:paraId="30C0EB56" w14:textId="77777777" w:rsidTr="005F578A">
        <w:trPr>
          <w:cantSplit/>
        </w:trPr>
        <w:tc>
          <w:tcPr>
            <w:tcW w:w="993" w:type="dxa"/>
            <w:shd w:val="clear" w:color="auto" w:fill="auto"/>
          </w:tcPr>
          <w:p w14:paraId="79E96D4D" w14:textId="77777777" w:rsidR="006C3C89" w:rsidRPr="00BD6BDB" w:rsidRDefault="006C3C89" w:rsidP="00CD52A5">
            <w:pPr>
              <w:pStyle w:val="TableText"/>
              <w:spacing w:line="240" w:lineRule="auto"/>
            </w:pPr>
            <w:r w:rsidRPr="00BD6BDB">
              <w:t>Travel distance</w:t>
            </w:r>
          </w:p>
        </w:tc>
        <w:tc>
          <w:tcPr>
            <w:tcW w:w="2494" w:type="dxa"/>
            <w:shd w:val="clear" w:color="auto" w:fill="auto"/>
          </w:tcPr>
          <w:p w14:paraId="0B131CA9" w14:textId="77777777" w:rsidR="006C3C89" w:rsidRPr="00BD6BDB" w:rsidRDefault="006C3C89" w:rsidP="00CD52A5">
            <w:pPr>
              <w:pStyle w:val="TableText"/>
              <w:spacing w:line="240" w:lineRule="auto"/>
              <w:jc w:val="center"/>
            </w:pPr>
            <w:r w:rsidRPr="00BD6BDB">
              <w:t>3.7 km</w:t>
            </w:r>
          </w:p>
        </w:tc>
        <w:tc>
          <w:tcPr>
            <w:tcW w:w="2693" w:type="dxa"/>
            <w:shd w:val="clear" w:color="auto" w:fill="auto"/>
          </w:tcPr>
          <w:p w14:paraId="773F3245" w14:textId="77777777" w:rsidR="006C3C89" w:rsidRDefault="006C3C89" w:rsidP="00CD52A5">
            <w:pPr>
              <w:pStyle w:val="TableText"/>
              <w:spacing w:line="240" w:lineRule="auto"/>
            </w:pPr>
            <w:r>
              <w:t xml:space="preserve">From 15 Mar 22: </w:t>
            </w:r>
            <w:r w:rsidRPr="00BD6BDB">
              <w:t>$</w:t>
            </w:r>
            <w:r>
              <w:t>2.49</w:t>
            </w:r>
            <w:r>
              <w:rPr>
                <w:rStyle w:val="FootnoteReference"/>
              </w:rPr>
              <w:footnoteReference w:id="32"/>
            </w:r>
          </w:p>
          <w:p w14:paraId="4E7867B8" w14:textId="77777777" w:rsidR="006C3C89" w:rsidRDefault="006C3C89" w:rsidP="00CD52A5">
            <w:pPr>
              <w:pStyle w:val="TableText"/>
              <w:spacing w:line="240" w:lineRule="auto"/>
            </w:pPr>
            <w:r>
              <w:t xml:space="preserve">From 24 Aug 20: </w:t>
            </w:r>
            <w:r w:rsidRPr="00BD6BDB">
              <w:t>$</w:t>
            </w:r>
            <w:r>
              <w:t>2.29</w:t>
            </w:r>
            <w:r>
              <w:rPr>
                <w:rStyle w:val="FootnoteReference"/>
              </w:rPr>
              <w:footnoteReference w:id="33"/>
            </w:r>
          </w:p>
          <w:p w14:paraId="7C2FD1FC" w14:textId="77777777" w:rsidR="006C3C89" w:rsidRDefault="006C3C89" w:rsidP="00CD52A5">
            <w:pPr>
              <w:pStyle w:val="TableText"/>
              <w:spacing w:line="240" w:lineRule="auto"/>
            </w:pPr>
            <w:r>
              <w:t xml:space="preserve">From 24 Aug 20 </w:t>
            </w:r>
            <w:r w:rsidRPr="00BD6BDB">
              <w:t>$</w:t>
            </w:r>
            <w:r>
              <w:t xml:space="preserve">2.29 </w:t>
            </w:r>
            <w:r>
              <w:rPr>
                <w:rStyle w:val="FootnoteReference"/>
              </w:rPr>
              <w:t xml:space="preserve"> </w:t>
            </w:r>
            <w:r>
              <w:rPr>
                <w:rStyle w:val="FootnoteReference"/>
              </w:rPr>
              <w:footnoteReference w:id="34"/>
            </w:r>
          </w:p>
          <w:p w14:paraId="5197B013" w14:textId="77777777" w:rsidR="006C3C89" w:rsidRPr="00BD6BDB" w:rsidRDefault="006C3C89" w:rsidP="00CD52A5">
            <w:pPr>
              <w:pStyle w:val="TableText"/>
              <w:spacing w:line="240" w:lineRule="auto"/>
            </w:pPr>
            <w:r>
              <w:t xml:space="preserve">From 29 Feb 16 </w:t>
            </w:r>
            <w:r w:rsidRPr="00BD6BDB">
              <w:t>$1.96</w:t>
            </w:r>
          </w:p>
        </w:tc>
        <w:tc>
          <w:tcPr>
            <w:tcW w:w="2977" w:type="dxa"/>
            <w:shd w:val="clear" w:color="auto" w:fill="auto"/>
          </w:tcPr>
          <w:p w14:paraId="434AA8BC" w14:textId="77777777" w:rsidR="006C3C89" w:rsidRDefault="006C3C89" w:rsidP="00CD52A5">
            <w:pPr>
              <w:pStyle w:val="TableText"/>
              <w:spacing w:line="240" w:lineRule="auto"/>
            </w:pPr>
            <w:r>
              <w:t xml:space="preserve">From 15 Mar 22: </w:t>
            </w:r>
            <w:r w:rsidRPr="00BD6BDB">
              <w:t>$</w:t>
            </w:r>
            <w:r>
              <w:t>2.35</w:t>
            </w:r>
          </w:p>
          <w:p w14:paraId="22381A5A" w14:textId="77777777" w:rsidR="006C3C89" w:rsidRDefault="006C3C89" w:rsidP="00CD52A5">
            <w:pPr>
              <w:pStyle w:val="TableText"/>
              <w:spacing w:line="240" w:lineRule="auto"/>
            </w:pPr>
            <w:r>
              <w:t xml:space="preserve">From 24 Aug 20: </w:t>
            </w:r>
            <w:r w:rsidRPr="00BD6BDB">
              <w:t>$</w:t>
            </w:r>
            <w:r>
              <w:t>2.16</w:t>
            </w:r>
          </w:p>
          <w:p w14:paraId="5D57B14E" w14:textId="77777777" w:rsidR="006C3C89" w:rsidRDefault="006C3C89" w:rsidP="00CD52A5">
            <w:pPr>
              <w:pStyle w:val="TableText"/>
              <w:spacing w:line="240" w:lineRule="auto"/>
            </w:pPr>
            <w:r>
              <w:t xml:space="preserve">From 24 Aug 20 </w:t>
            </w:r>
            <w:r w:rsidRPr="00BD6BDB">
              <w:t>$</w:t>
            </w:r>
            <w:r>
              <w:t>2.16</w:t>
            </w:r>
          </w:p>
          <w:p w14:paraId="0839E989" w14:textId="77777777" w:rsidR="006C3C89" w:rsidRPr="00BD6BDB" w:rsidRDefault="006C3C89" w:rsidP="00CD52A5">
            <w:pPr>
              <w:pStyle w:val="TableText"/>
              <w:spacing w:line="240" w:lineRule="auto"/>
            </w:pPr>
            <w:r>
              <w:t xml:space="preserve">From 29 Feb 16 </w:t>
            </w:r>
            <w:r w:rsidRPr="00BD6BDB">
              <w:t>$1.85</w:t>
            </w:r>
          </w:p>
        </w:tc>
      </w:tr>
      <w:tr w:rsidR="006C3C89" w:rsidRPr="008117DE" w14:paraId="0D434D32" w14:textId="77777777" w:rsidTr="005F578A">
        <w:trPr>
          <w:cantSplit/>
        </w:trPr>
        <w:tc>
          <w:tcPr>
            <w:tcW w:w="993" w:type="dxa"/>
            <w:shd w:val="clear" w:color="auto" w:fill="auto"/>
          </w:tcPr>
          <w:p w14:paraId="3445AABE" w14:textId="77777777" w:rsidR="006C3C89" w:rsidRPr="008117DE" w:rsidRDefault="006C3C89" w:rsidP="00CD52A5">
            <w:pPr>
              <w:pStyle w:val="TableText"/>
              <w:spacing w:line="240" w:lineRule="auto"/>
              <w:rPr>
                <w:b/>
              </w:rPr>
            </w:pPr>
            <w:r w:rsidRPr="008117DE">
              <w:rPr>
                <w:b/>
              </w:rPr>
              <w:t>Total</w:t>
            </w:r>
          </w:p>
        </w:tc>
        <w:tc>
          <w:tcPr>
            <w:tcW w:w="2494" w:type="dxa"/>
            <w:shd w:val="clear" w:color="auto" w:fill="auto"/>
          </w:tcPr>
          <w:p w14:paraId="6FB40CEB" w14:textId="77777777" w:rsidR="006C3C89" w:rsidRPr="008117DE" w:rsidRDefault="006C3C89" w:rsidP="00CD52A5">
            <w:pPr>
              <w:pStyle w:val="TableText"/>
              <w:spacing w:line="240" w:lineRule="auto"/>
              <w:jc w:val="center"/>
              <w:rPr>
                <w:b/>
              </w:rPr>
            </w:pPr>
          </w:p>
        </w:tc>
        <w:tc>
          <w:tcPr>
            <w:tcW w:w="2693" w:type="dxa"/>
            <w:shd w:val="clear" w:color="auto" w:fill="auto"/>
          </w:tcPr>
          <w:p w14:paraId="5ED9472D" w14:textId="6ECD3920" w:rsidR="00BF2342" w:rsidRDefault="00BF2342" w:rsidP="00BF2342">
            <w:pPr>
              <w:pStyle w:val="TableText"/>
              <w:spacing w:before="30" w:line="240" w:lineRule="auto"/>
            </w:pPr>
            <w:r>
              <w:t>From 1 July 2023 L0: $7.00</w:t>
            </w:r>
          </w:p>
          <w:p w14:paraId="508C7A7D" w14:textId="10D89BE9" w:rsidR="00BF2342" w:rsidRPr="00825EB8" w:rsidRDefault="00BF2342" w:rsidP="00BF2342">
            <w:pPr>
              <w:pStyle w:val="TableText"/>
              <w:spacing w:before="30" w:line="240" w:lineRule="auto"/>
            </w:pPr>
            <w:r>
              <w:t xml:space="preserve">From 1 July 2023 </w:t>
            </w:r>
            <w:r w:rsidRPr="00825EB8">
              <w:t>L2: $7.</w:t>
            </w:r>
            <w:r>
              <w:t>27</w:t>
            </w:r>
          </w:p>
          <w:p w14:paraId="3843F1E4" w14:textId="2651AFC9" w:rsidR="00BF2342" w:rsidRPr="00825EB8" w:rsidRDefault="00BF2342" w:rsidP="00BF2342">
            <w:pPr>
              <w:pStyle w:val="TableText"/>
              <w:spacing w:before="30" w:line="240" w:lineRule="auto"/>
            </w:pPr>
            <w:r>
              <w:t xml:space="preserve">From 1 July 2023 </w:t>
            </w:r>
            <w:r w:rsidRPr="00825EB8">
              <w:t>L3: $7.</w:t>
            </w:r>
            <w:r>
              <w:t>69</w:t>
            </w:r>
          </w:p>
          <w:p w14:paraId="21A3818F" w14:textId="7104785D" w:rsidR="00BF2342" w:rsidRPr="00825EB8" w:rsidRDefault="00BF2342" w:rsidP="00BF2342">
            <w:pPr>
              <w:pStyle w:val="TableText"/>
              <w:spacing w:before="30" w:line="240" w:lineRule="auto"/>
            </w:pPr>
            <w:r>
              <w:t xml:space="preserve">From 1 July 2023 </w:t>
            </w:r>
            <w:r w:rsidRPr="00825EB8">
              <w:t>L4a: $7.</w:t>
            </w:r>
            <w:r>
              <w:t>90</w:t>
            </w:r>
          </w:p>
          <w:p w14:paraId="6DCA5C25" w14:textId="541CDD2A" w:rsidR="00BF2342" w:rsidRDefault="00BF2342" w:rsidP="00BF2342">
            <w:pPr>
              <w:pStyle w:val="TableText"/>
              <w:spacing w:before="30" w:line="240" w:lineRule="auto"/>
            </w:pPr>
            <w:r>
              <w:t xml:space="preserve">From 1 July 2023 </w:t>
            </w:r>
            <w:r w:rsidRPr="00825EB8">
              <w:t>L4b: $</w:t>
            </w:r>
            <w:r>
              <w:t>8.11</w:t>
            </w:r>
          </w:p>
          <w:p w14:paraId="401B336E" w14:textId="77777777" w:rsidR="00BF2342" w:rsidRDefault="00BF2342" w:rsidP="00BF2342">
            <w:pPr>
              <w:pStyle w:val="TableText"/>
              <w:spacing w:before="30" w:line="240" w:lineRule="auto"/>
            </w:pPr>
          </w:p>
          <w:p w14:paraId="696081AA" w14:textId="06A24D32" w:rsidR="006C3C89" w:rsidRDefault="006C3C89" w:rsidP="00CD52A5">
            <w:pPr>
              <w:pStyle w:val="TableText"/>
              <w:spacing w:before="30" w:line="240" w:lineRule="auto"/>
            </w:pPr>
            <w:r>
              <w:t>From 1 Apr 2023 L0: $6.87</w:t>
            </w:r>
          </w:p>
          <w:p w14:paraId="365B3EFC" w14:textId="77777777" w:rsidR="006C3C89" w:rsidRDefault="006C3C89" w:rsidP="00CD52A5">
            <w:pPr>
              <w:pStyle w:val="TableText"/>
              <w:spacing w:before="30" w:line="240" w:lineRule="auto"/>
            </w:pPr>
          </w:p>
          <w:p w14:paraId="658C166C" w14:textId="1B782240" w:rsidR="006C3C89" w:rsidRPr="00825EB8" w:rsidRDefault="006C3C89" w:rsidP="00CD52A5">
            <w:pPr>
              <w:pStyle w:val="TableText"/>
              <w:spacing w:before="30" w:line="240" w:lineRule="auto"/>
            </w:pPr>
            <w:r>
              <w:t xml:space="preserve">From 1 Jul </w:t>
            </w:r>
            <w:r w:rsidRPr="00A3717A">
              <w:t xml:space="preserve">22 </w:t>
            </w:r>
            <w:r w:rsidRPr="00825EB8">
              <w:t>L0: $6.</w:t>
            </w:r>
            <w:r>
              <w:t>83</w:t>
            </w:r>
          </w:p>
          <w:p w14:paraId="4A451502" w14:textId="6AC6B5BB" w:rsidR="006C3C89" w:rsidRPr="00825EB8" w:rsidRDefault="006C3C89" w:rsidP="00CD52A5">
            <w:pPr>
              <w:pStyle w:val="TableText"/>
              <w:spacing w:before="30" w:line="240" w:lineRule="auto"/>
            </w:pPr>
            <w:r w:rsidRPr="00A3717A">
              <w:t xml:space="preserve">From 1 </w:t>
            </w:r>
            <w:r>
              <w:t>Jul</w:t>
            </w:r>
            <w:r w:rsidRPr="00A3717A">
              <w:t xml:space="preserve"> 22 </w:t>
            </w:r>
            <w:r w:rsidRPr="00825EB8">
              <w:t>L2: $7.</w:t>
            </w:r>
            <w:r>
              <w:t>14</w:t>
            </w:r>
          </w:p>
          <w:p w14:paraId="5743DD85" w14:textId="6436C7E2" w:rsidR="006C3C89" w:rsidRPr="00825EB8" w:rsidRDefault="006C3C89" w:rsidP="00CD52A5">
            <w:pPr>
              <w:pStyle w:val="TableText"/>
              <w:spacing w:before="30" w:line="240" w:lineRule="auto"/>
            </w:pPr>
            <w:r w:rsidRPr="00A3717A">
              <w:t xml:space="preserve">From 1 </w:t>
            </w:r>
            <w:r>
              <w:t>Jul</w:t>
            </w:r>
            <w:r w:rsidRPr="00A3717A">
              <w:t xml:space="preserve"> 22 </w:t>
            </w:r>
            <w:r w:rsidRPr="00825EB8">
              <w:t>L3: $7.</w:t>
            </w:r>
            <w:r>
              <w:t>54</w:t>
            </w:r>
          </w:p>
          <w:p w14:paraId="61961174" w14:textId="249F1A2C" w:rsidR="006C3C89" w:rsidRPr="00825EB8" w:rsidRDefault="006C3C89" w:rsidP="00CD52A5">
            <w:pPr>
              <w:pStyle w:val="TableText"/>
              <w:spacing w:before="30" w:line="240" w:lineRule="auto"/>
            </w:pPr>
            <w:r w:rsidRPr="00A3717A">
              <w:t xml:space="preserve">From 1 </w:t>
            </w:r>
            <w:r>
              <w:t>Jul</w:t>
            </w:r>
            <w:r w:rsidRPr="00A3717A">
              <w:t xml:space="preserve"> 22 </w:t>
            </w:r>
            <w:r w:rsidRPr="00825EB8">
              <w:t>L4a: $7.</w:t>
            </w:r>
            <w:r>
              <w:t>74</w:t>
            </w:r>
          </w:p>
          <w:p w14:paraId="55287CAF" w14:textId="06BBC123" w:rsidR="006C3C89" w:rsidRDefault="006C3C89" w:rsidP="00CD52A5">
            <w:pPr>
              <w:pStyle w:val="TableText"/>
              <w:spacing w:before="30" w:line="240" w:lineRule="auto"/>
            </w:pPr>
            <w:r w:rsidRPr="00A3717A">
              <w:t xml:space="preserve">From 1 </w:t>
            </w:r>
            <w:r>
              <w:t>Jul</w:t>
            </w:r>
            <w:r w:rsidRPr="00A3717A">
              <w:t xml:space="preserve"> 22 </w:t>
            </w:r>
            <w:r w:rsidRPr="00825EB8">
              <w:t>L4b: $7.</w:t>
            </w:r>
            <w:r>
              <w:t>94</w:t>
            </w:r>
          </w:p>
          <w:p w14:paraId="0D4434D9" w14:textId="77777777" w:rsidR="006C3C89" w:rsidRDefault="006C3C89" w:rsidP="00CD52A5">
            <w:pPr>
              <w:pStyle w:val="TableText"/>
              <w:spacing w:before="30" w:line="240" w:lineRule="auto"/>
            </w:pPr>
          </w:p>
          <w:p w14:paraId="0CAC1232" w14:textId="6BED0333" w:rsidR="006C3C89" w:rsidRPr="00825EB8" w:rsidRDefault="006C3C89" w:rsidP="00CD52A5">
            <w:pPr>
              <w:pStyle w:val="TableText"/>
              <w:spacing w:before="30" w:line="240" w:lineRule="auto"/>
            </w:pPr>
            <w:r w:rsidRPr="002E73D8">
              <w:t>From 15 Mar 22</w:t>
            </w:r>
            <w:r w:rsidRPr="00934520">
              <w:t xml:space="preserve"> </w:t>
            </w:r>
            <w:r w:rsidRPr="00825EB8">
              <w:t>L0: $6.71</w:t>
            </w:r>
          </w:p>
          <w:p w14:paraId="4042C5D5" w14:textId="7EA0B129" w:rsidR="006C3C89" w:rsidRPr="00825EB8" w:rsidRDefault="006C3C89" w:rsidP="00CD52A5">
            <w:pPr>
              <w:pStyle w:val="TableText"/>
              <w:spacing w:before="30" w:line="240" w:lineRule="auto"/>
            </w:pPr>
            <w:r w:rsidRPr="002E73D8">
              <w:t xml:space="preserve">From 15 Mar 22 </w:t>
            </w:r>
            <w:r w:rsidRPr="00825EB8">
              <w:t>L2: $7.00</w:t>
            </w:r>
          </w:p>
          <w:p w14:paraId="5CAC42A9" w14:textId="75B978FD" w:rsidR="006C3C89" w:rsidRPr="00825EB8" w:rsidRDefault="006C3C89" w:rsidP="00CD52A5">
            <w:pPr>
              <w:pStyle w:val="TableText"/>
              <w:spacing w:before="30" w:line="240" w:lineRule="auto"/>
            </w:pPr>
            <w:r w:rsidRPr="002E73D8">
              <w:t xml:space="preserve">From 15 Mar 22 </w:t>
            </w:r>
            <w:r w:rsidRPr="00825EB8">
              <w:t>L3: $7.39</w:t>
            </w:r>
          </w:p>
          <w:p w14:paraId="578635C5" w14:textId="67636EEE" w:rsidR="006C3C89" w:rsidRPr="00825EB8" w:rsidRDefault="006C3C89" w:rsidP="00CD52A5">
            <w:pPr>
              <w:pStyle w:val="TableText"/>
              <w:spacing w:before="30" w:line="240" w:lineRule="auto"/>
            </w:pPr>
            <w:r w:rsidRPr="002E73D8">
              <w:t xml:space="preserve">From 15 Mar 22 </w:t>
            </w:r>
            <w:r w:rsidRPr="00825EB8">
              <w:t>L4a: $7.59</w:t>
            </w:r>
          </w:p>
          <w:p w14:paraId="52C9A161" w14:textId="6CA38563" w:rsidR="006C3C89" w:rsidRPr="00825EB8" w:rsidRDefault="006C3C89" w:rsidP="00CD52A5">
            <w:pPr>
              <w:pStyle w:val="TableText"/>
              <w:spacing w:before="30" w:line="240" w:lineRule="auto"/>
            </w:pPr>
            <w:r w:rsidRPr="002E73D8">
              <w:t xml:space="preserve">From 15 Mar 22 </w:t>
            </w:r>
            <w:r w:rsidRPr="00825EB8">
              <w:t>L4b: $7.79</w:t>
            </w:r>
          </w:p>
          <w:p w14:paraId="1C40E5C6" w14:textId="77777777" w:rsidR="006C3C89" w:rsidRDefault="006C3C89" w:rsidP="00CD52A5">
            <w:pPr>
              <w:pStyle w:val="TableText"/>
              <w:spacing w:before="30" w:line="240" w:lineRule="auto"/>
            </w:pPr>
          </w:p>
          <w:p w14:paraId="00BBA71D" w14:textId="77777777" w:rsidR="006C3C89" w:rsidRPr="006F3769" w:rsidRDefault="006C3C89" w:rsidP="00CD52A5">
            <w:pPr>
              <w:pStyle w:val="TableText"/>
              <w:spacing w:before="30" w:line="240" w:lineRule="auto"/>
            </w:pPr>
            <w:r w:rsidRPr="002E73D8">
              <w:t xml:space="preserve">From 1 Jul 21 </w:t>
            </w:r>
            <w:r w:rsidRPr="006F3769">
              <w:t>L0: $6.51</w:t>
            </w:r>
          </w:p>
          <w:p w14:paraId="3A06B045" w14:textId="77777777" w:rsidR="006C3C89" w:rsidRPr="006F3769" w:rsidRDefault="006C3C89" w:rsidP="00CD52A5">
            <w:pPr>
              <w:pStyle w:val="TableText"/>
              <w:spacing w:before="30" w:line="240" w:lineRule="auto"/>
            </w:pPr>
            <w:r w:rsidRPr="002E73D8">
              <w:t xml:space="preserve">From 1 Jul 21 </w:t>
            </w:r>
            <w:r w:rsidRPr="006F3769">
              <w:t>L2: $6.80</w:t>
            </w:r>
          </w:p>
          <w:p w14:paraId="2DA50B67" w14:textId="77777777" w:rsidR="006C3C89" w:rsidRPr="006F3769" w:rsidRDefault="006C3C89" w:rsidP="00CD52A5">
            <w:pPr>
              <w:pStyle w:val="TableText"/>
              <w:spacing w:before="30" w:line="240" w:lineRule="auto"/>
            </w:pPr>
            <w:r w:rsidRPr="002E73D8">
              <w:t xml:space="preserve">From 1 Jul 21 </w:t>
            </w:r>
            <w:r w:rsidRPr="006F3769">
              <w:t>L3: $7.19</w:t>
            </w:r>
          </w:p>
          <w:p w14:paraId="2FB34689" w14:textId="77777777" w:rsidR="006C3C89" w:rsidRPr="006F3769" w:rsidRDefault="006C3C89" w:rsidP="00CD52A5">
            <w:pPr>
              <w:pStyle w:val="TableText"/>
              <w:spacing w:before="30" w:line="240" w:lineRule="auto"/>
            </w:pPr>
            <w:r w:rsidRPr="002E73D8">
              <w:t xml:space="preserve">From 1 Jul 21 </w:t>
            </w:r>
            <w:r w:rsidRPr="006F3769">
              <w:t>L4a: $7.39</w:t>
            </w:r>
          </w:p>
          <w:p w14:paraId="0BA5C0A0" w14:textId="77777777" w:rsidR="006C3C89" w:rsidRPr="006F3769" w:rsidRDefault="006C3C89" w:rsidP="00CD52A5">
            <w:pPr>
              <w:pStyle w:val="TableText"/>
              <w:spacing w:before="30" w:line="240" w:lineRule="auto"/>
            </w:pPr>
            <w:r w:rsidRPr="002E73D8">
              <w:t xml:space="preserve">From 1 Jul 21 </w:t>
            </w:r>
            <w:r w:rsidRPr="006F3769">
              <w:t>L4b: $7.59</w:t>
            </w:r>
          </w:p>
          <w:p w14:paraId="70DB7F35" w14:textId="77777777" w:rsidR="006C3C89" w:rsidRDefault="006C3C89" w:rsidP="00CD52A5">
            <w:pPr>
              <w:pStyle w:val="TableText"/>
              <w:spacing w:before="30" w:line="240" w:lineRule="auto"/>
              <w:rPr>
                <w:b/>
              </w:rPr>
            </w:pPr>
          </w:p>
          <w:p w14:paraId="2FAC003A" w14:textId="58411A81" w:rsidR="006C3C89" w:rsidRDefault="006C3C89" w:rsidP="00CD52A5">
            <w:pPr>
              <w:pStyle w:val="TableText"/>
              <w:spacing w:before="30" w:line="240" w:lineRule="auto"/>
              <w:rPr>
                <w:b/>
              </w:rPr>
            </w:pPr>
            <w:r>
              <w:rPr>
                <w:b/>
              </w:rPr>
              <w:t>From 1 Apr 21: $6.15</w:t>
            </w:r>
          </w:p>
          <w:p w14:paraId="7491812A" w14:textId="54A2A44C" w:rsidR="006C3C89" w:rsidRDefault="006C3C89" w:rsidP="00CD52A5">
            <w:pPr>
              <w:pStyle w:val="TableText"/>
              <w:spacing w:before="30" w:line="240" w:lineRule="auto"/>
              <w:rPr>
                <w:b/>
              </w:rPr>
            </w:pPr>
            <w:r>
              <w:rPr>
                <w:b/>
              </w:rPr>
              <w:t>From 24 Aug 20 $5.94</w:t>
            </w:r>
          </w:p>
          <w:p w14:paraId="0D152F22" w14:textId="7E85E4DA" w:rsidR="006C3C89" w:rsidRDefault="006C3C89" w:rsidP="00CD52A5">
            <w:pPr>
              <w:pStyle w:val="TableText"/>
              <w:spacing w:before="30" w:line="240" w:lineRule="auto"/>
              <w:rPr>
                <w:b/>
              </w:rPr>
            </w:pPr>
            <w:r>
              <w:rPr>
                <w:b/>
              </w:rPr>
              <w:t>From 1 Apr 20: $5.61</w:t>
            </w:r>
          </w:p>
          <w:p w14:paraId="00BDDD09" w14:textId="71A978F3" w:rsidR="006C3C89" w:rsidRDefault="006C3C89" w:rsidP="00CD52A5">
            <w:pPr>
              <w:pStyle w:val="TableText"/>
              <w:spacing w:before="30" w:line="240" w:lineRule="auto"/>
              <w:rPr>
                <w:b/>
              </w:rPr>
            </w:pPr>
            <w:r>
              <w:rPr>
                <w:b/>
              </w:rPr>
              <w:t>From 1 Apr 19: $5.37</w:t>
            </w:r>
          </w:p>
          <w:p w14:paraId="0ED53FCB" w14:textId="0D9208ED" w:rsidR="006C3C89" w:rsidRDefault="006C3C89" w:rsidP="00CD52A5">
            <w:pPr>
              <w:pStyle w:val="TableText"/>
              <w:spacing w:before="30" w:after="0" w:line="240" w:lineRule="auto"/>
              <w:rPr>
                <w:b/>
              </w:rPr>
            </w:pPr>
            <w:r>
              <w:rPr>
                <w:b/>
              </w:rPr>
              <w:t xml:space="preserve">From 1 Apr 18: </w:t>
            </w:r>
            <w:r w:rsidRPr="008117DE">
              <w:rPr>
                <w:b/>
              </w:rPr>
              <w:t>$</w:t>
            </w:r>
            <w:r>
              <w:rPr>
                <w:b/>
              </w:rPr>
              <w:t>5.14</w:t>
            </w:r>
          </w:p>
          <w:p w14:paraId="25FD17F4" w14:textId="366D2F4F" w:rsidR="006C3C89" w:rsidRDefault="006C3C89" w:rsidP="00CD52A5">
            <w:pPr>
              <w:pStyle w:val="TableText"/>
              <w:spacing w:before="30" w:after="0" w:line="240" w:lineRule="auto"/>
              <w:rPr>
                <w:b/>
              </w:rPr>
            </w:pPr>
            <w:r>
              <w:rPr>
                <w:b/>
              </w:rPr>
              <w:t xml:space="preserve">From 1 Apr 17: </w:t>
            </w:r>
            <w:r w:rsidRPr="008117DE">
              <w:rPr>
                <w:b/>
              </w:rPr>
              <w:t>$</w:t>
            </w:r>
            <w:r>
              <w:rPr>
                <w:b/>
              </w:rPr>
              <w:t>5.00</w:t>
            </w:r>
          </w:p>
          <w:p w14:paraId="798CBC5F" w14:textId="15BCC0EB" w:rsidR="006C3C89" w:rsidRDefault="006C3C89" w:rsidP="00CD52A5">
            <w:pPr>
              <w:pStyle w:val="TableText"/>
              <w:spacing w:before="30" w:after="0" w:line="240" w:lineRule="auto"/>
              <w:rPr>
                <w:b/>
              </w:rPr>
            </w:pPr>
            <w:r>
              <w:rPr>
                <w:b/>
              </w:rPr>
              <w:t xml:space="preserve">From 1 Apr 16: </w:t>
            </w:r>
            <w:r w:rsidRPr="008117DE">
              <w:rPr>
                <w:b/>
              </w:rPr>
              <w:t>$4.</w:t>
            </w:r>
            <w:r>
              <w:rPr>
                <w:b/>
              </w:rPr>
              <w:t>9</w:t>
            </w:r>
            <w:r w:rsidRPr="008117DE">
              <w:rPr>
                <w:b/>
              </w:rPr>
              <w:t>1</w:t>
            </w:r>
          </w:p>
          <w:p w14:paraId="27239112" w14:textId="77777777" w:rsidR="006C3C89" w:rsidRPr="008117DE" w:rsidRDefault="006C3C89" w:rsidP="00CD52A5">
            <w:pPr>
              <w:pStyle w:val="TableText"/>
              <w:spacing w:after="0" w:line="240" w:lineRule="auto"/>
              <w:rPr>
                <w:b/>
              </w:rPr>
            </w:pPr>
            <w:r>
              <w:rPr>
                <w:b/>
              </w:rPr>
              <w:t>From 29 Feb 16: $4.81</w:t>
            </w:r>
          </w:p>
        </w:tc>
        <w:tc>
          <w:tcPr>
            <w:tcW w:w="2977" w:type="dxa"/>
            <w:shd w:val="clear" w:color="auto" w:fill="auto"/>
          </w:tcPr>
          <w:p w14:paraId="20BED0B6" w14:textId="25A5AAD3" w:rsidR="00BF2342" w:rsidRDefault="00CB223D" w:rsidP="00BF2342">
            <w:pPr>
              <w:pStyle w:val="TableText"/>
              <w:spacing w:before="30" w:line="240" w:lineRule="auto"/>
            </w:pPr>
            <w:r>
              <w:t xml:space="preserve">From 1 July 2023 </w:t>
            </w:r>
            <w:r w:rsidR="00BF2342">
              <w:t>L0: $5.66</w:t>
            </w:r>
          </w:p>
          <w:p w14:paraId="5359A158" w14:textId="3E108F06" w:rsidR="00BF2342" w:rsidRPr="00DF1E5C" w:rsidRDefault="00CB223D" w:rsidP="00BF2342">
            <w:pPr>
              <w:pStyle w:val="TableText"/>
              <w:spacing w:before="30" w:line="240" w:lineRule="auto"/>
            </w:pPr>
            <w:r>
              <w:t xml:space="preserve">From 1 July 2023 </w:t>
            </w:r>
            <w:r w:rsidR="00BF2342" w:rsidRPr="00DF1E5C">
              <w:t>L2: $5.</w:t>
            </w:r>
            <w:r w:rsidR="00BF2342">
              <w:t>86</w:t>
            </w:r>
          </w:p>
          <w:p w14:paraId="308F94E5" w14:textId="0C5D1BEE" w:rsidR="00BF2342" w:rsidRDefault="00CB223D" w:rsidP="00BF2342">
            <w:pPr>
              <w:pStyle w:val="TableText"/>
              <w:spacing w:before="30" w:line="240" w:lineRule="auto"/>
            </w:pPr>
            <w:r>
              <w:t xml:space="preserve">From 1 July 2023 </w:t>
            </w:r>
            <w:r w:rsidR="00BF2342" w:rsidRPr="00DF1E5C">
              <w:t>L3: $</w:t>
            </w:r>
            <w:r w:rsidR="00BF2342">
              <w:t xml:space="preserve">6.17 </w:t>
            </w:r>
          </w:p>
          <w:p w14:paraId="0F4FEC90" w14:textId="5C8073F5" w:rsidR="00BF2342" w:rsidRPr="00DF1E5C" w:rsidRDefault="00CB223D" w:rsidP="00BF2342">
            <w:pPr>
              <w:pStyle w:val="TableText"/>
              <w:spacing w:before="30" w:line="240" w:lineRule="auto"/>
            </w:pPr>
            <w:r>
              <w:t xml:space="preserve">From 1 July 2023 </w:t>
            </w:r>
            <w:r w:rsidR="00BF2342" w:rsidRPr="00DF1E5C">
              <w:t>L4a: $6.</w:t>
            </w:r>
            <w:r w:rsidR="00BF2342">
              <w:t>32</w:t>
            </w:r>
          </w:p>
          <w:p w14:paraId="6EE7EB8C" w14:textId="36A31128" w:rsidR="00BF2342" w:rsidRDefault="00CB223D" w:rsidP="00BF2342">
            <w:pPr>
              <w:pStyle w:val="TableText"/>
              <w:spacing w:before="30" w:line="240" w:lineRule="auto"/>
            </w:pPr>
            <w:r>
              <w:t xml:space="preserve">From 1 July 2023 </w:t>
            </w:r>
            <w:r w:rsidR="00BF2342" w:rsidRPr="00DF1E5C">
              <w:t>L4b: $6.</w:t>
            </w:r>
            <w:r w:rsidR="00BF2342">
              <w:t>47</w:t>
            </w:r>
          </w:p>
          <w:p w14:paraId="68277F7F" w14:textId="77777777" w:rsidR="00BF2342" w:rsidRDefault="00BF2342" w:rsidP="00BF2342">
            <w:pPr>
              <w:pStyle w:val="TableText"/>
              <w:spacing w:before="30" w:line="240" w:lineRule="auto"/>
            </w:pPr>
          </w:p>
          <w:p w14:paraId="1A8127D9" w14:textId="073DF4E0" w:rsidR="006C3C89" w:rsidRDefault="006C3C89" w:rsidP="00CD52A5">
            <w:pPr>
              <w:pStyle w:val="TableText"/>
              <w:spacing w:before="30" w:line="240" w:lineRule="auto"/>
            </w:pPr>
            <w:r>
              <w:t>From 1 Apr 2023 L0: $5.57</w:t>
            </w:r>
          </w:p>
          <w:p w14:paraId="67E26E2C" w14:textId="77777777" w:rsidR="006C3C89" w:rsidRDefault="006C3C89" w:rsidP="00CD52A5">
            <w:pPr>
              <w:pStyle w:val="TableText"/>
              <w:spacing w:before="30" w:line="240" w:lineRule="auto"/>
            </w:pPr>
          </w:p>
          <w:p w14:paraId="74A96C9E" w14:textId="77777777" w:rsidR="006C3C89" w:rsidRPr="00DF1E5C" w:rsidRDefault="006C3C89" w:rsidP="00CD52A5">
            <w:pPr>
              <w:pStyle w:val="TableText"/>
              <w:spacing w:before="30" w:line="240" w:lineRule="auto"/>
            </w:pPr>
            <w:r>
              <w:t xml:space="preserve">From </w:t>
            </w:r>
            <w:r w:rsidRPr="002E73D8">
              <w:t>1</w:t>
            </w:r>
            <w:r w:rsidRPr="009321DB">
              <w:t xml:space="preserve"> July 22 </w:t>
            </w:r>
            <w:r w:rsidRPr="00DF1E5C">
              <w:t>L0: $5.</w:t>
            </w:r>
            <w:r>
              <w:t>54</w:t>
            </w:r>
          </w:p>
          <w:p w14:paraId="22B8D30D" w14:textId="77777777" w:rsidR="006C3C89" w:rsidRPr="00DF1E5C" w:rsidRDefault="006C3C89" w:rsidP="00CD52A5">
            <w:pPr>
              <w:pStyle w:val="TableText"/>
              <w:spacing w:before="30" w:line="240" w:lineRule="auto"/>
            </w:pPr>
            <w:r>
              <w:t xml:space="preserve">From </w:t>
            </w:r>
            <w:r w:rsidRPr="002E73D8">
              <w:t>1</w:t>
            </w:r>
            <w:r w:rsidRPr="009321DB">
              <w:t xml:space="preserve"> July 22 </w:t>
            </w:r>
            <w:r w:rsidRPr="00DF1E5C">
              <w:t>L2: $5.</w:t>
            </w:r>
            <w:r>
              <w:t>7</w:t>
            </w:r>
            <w:r w:rsidRPr="00DF1E5C">
              <w:t>6</w:t>
            </w:r>
          </w:p>
          <w:p w14:paraId="278551B2" w14:textId="77777777" w:rsidR="006C3C89" w:rsidRDefault="006C3C89" w:rsidP="00CD52A5">
            <w:pPr>
              <w:pStyle w:val="TableText"/>
              <w:spacing w:before="30" w:line="240" w:lineRule="auto"/>
            </w:pPr>
            <w:r>
              <w:t xml:space="preserve">From </w:t>
            </w:r>
            <w:r w:rsidRPr="002E73D8">
              <w:t>1</w:t>
            </w:r>
            <w:r w:rsidRPr="009321DB">
              <w:t xml:space="preserve"> July 22 </w:t>
            </w:r>
            <w:r w:rsidRPr="00DF1E5C">
              <w:t>L3: $</w:t>
            </w:r>
            <w:r>
              <w:t xml:space="preserve">6.06 </w:t>
            </w:r>
          </w:p>
          <w:p w14:paraId="409BE771" w14:textId="77777777" w:rsidR="006C3C89" w:rsidRPr="00DF1E5C" w:rsidRDefault="006C3C89" w:rsidP="00CD52A5">
            <w:pPr>
              <w:pStyle w:val="TableText"/>
              <w:spacing w:before="30" w:line="240" w:lineRule="auto"/>
            </w:pPr>
            <w:r>
              <w:t xml:space="preserve">From </w:t>
            </w:r>
            <w:r w:rsidRPr="002E73D8">
              <w:t>1</w:t>
            </w:r>
            <w:r w:rsidRPr="009321DB">
              <w:t xml:space="preserve"> July 22 </w:t>
            </w:r>
            <w:r w:rsidRPr="00DF1E5C">
              <w:t>L4a: $6.</w:t>
            </w:r>
            <w:r>
              <w:t>20</w:t>
            </w:r>
          </w:p>
          <w:p w14:paraId="380AA25B" w14:textId="77777777" w:rsidR="006C3C89" w:rsidRDefault="006C3C89" w:rsidP="00CD52A5">
            <w:pPr>
              <w:pStyle w:val="TableText"/>
              <w:spacing w:before="30" w:line="240" w:lineRule="auto"/>
            </w:pPr>
            <w:r>
              <w:t xml:space="preserve">From </w:t>
            </w:r>
            <w:r w:rsidRPr="002E73D8">
              <w:t>1</w:t>
            </w:r>
            <w:r w:rsidRPr="009321DB">
              <w:t xml:space="preserve"> July 22 </w:t>
            </w:r>
            <w:r w:rsidRPr="00DF1E5C">
              <w:t>L4b: $6.</w:t>
            </w:r>
            <w:r>
              <w:t>35</w:t>
            </w:r>
          </w:p>
          <w:p w14:paraId="0B0361C4" w14:textId="77777777" w:rsidR="006C3C89" w:rsidRPr="00DF1E5C" w:rsidRDefault="006C3C89" w:rsidP="00CD52A5">
            <w:pPr>
              <w:pStyle w:val="TableText"/>
              <w:spacing w:before="30" w:line="240" w:lineRule="auto"/>
            </w:pPr>
          </w:p>
          <w:p w14:paraId="1BCA547A" w14:textId="77777777" w:rsidR="006C3C89" w:rsidRPr="00DF1E5C" w:rsidRDefault="006C3C89" w:rsidP="00CD52A5">
            <w:pPr>
              <w:pStyle w:val="TableText"/>
              <w:spacing w:before="30" w:line="240" w:lineRule="auto"/>
            </w:pPr>
            <w:r>
              <w:t xml:space="preserve">From 15 Mar 22 </w:t>
            </w:r>
            <w:r w:rsidRPr="00DF1E5C">
              <w:t>L0: $5.44</w:t>
            </w:r>
          </w:p>
          <w:p w14:paraId="3C178F9B" w14:textId="77777777" w:rsidR="006C3C89" w:rsidRPr="00DF1E5C" w:rsidRDefault="006C3C89" w:rsidP="00CD52A5">
            <w:pPr>
              <w:pStyle w:val="TableText"/>
              <w:spacing w:before="30" w:line="240" w:lineRule="auto"/>
            </w:pPr>
            <w:r>
              <w:t xml:space="preserve">From 15 Mar 22 </w:t>
            </w:r>
            <w:r w:rsidRPr="00DF1E5C">
              <w:t>L2: $5.66</w:t>
            </w:r>
          </w:p>
          <w:p w14:paraId="6EED0B7E" w14:textId="77777777" w:rsidR="006C3C89" w:rsidRPr="00DF1E5C" w:rsidRDefault="006C3C89" w:rsidP="00CD52A5">
            <w:pPr>
              <w:pStyle w:val="TableText"/>
              <w:spacing w:before="30" w:line="240" w:lineRule="auto"/>
            </w:pPr>
            <w:r>
              <w:t xml:space="preserve">From 15 Mar 22 </w:t>
            </w:r>
            <w:r w:rsidRPr="00DF1E5C">
              <w:t>L3: $5.95</w:t>
            </w:r>
          </w:p>
          <w:p w14:paraId="16DEC6FA" w14:textId="77777777" w:rsidR="006C3C89" w:rsidRPr="00DF1E5C" w:rsidRDefault="006C3C89" w:rsidP="00CD52A5">
            <w:pPr>
              <w:pStyle w:val="TableText"/>
              <w:spacing w:before="30" w:line="240" w:lineRule="auto"/>
            </w:pPr>
            <w:r>
              <w:t xml:space="preserve">From 15 Mar 22 </w:t>
            </w:r>
            <w:r w:rsidRPr="00DF1E5C">
              <w:t>L4a: $6.09</w:t>
            </w:r>
          </w:p>
          <w:p w14:paraId="7B84355D" w14:textId="77777777" w:rsidR="006C3C89" w:rsidRPr="00DF1E5C" w:rsidRDefault="006C3C89" w:rsidP="00CD52A5">
            <w:pPr>
              <w:pStyle w:val="TableText"/>
              <w:spacing w:before="30" w:line="240" w:lineRule="auto"/>
            </w:pPr>
            <w:r>
              <w:t xml:space="preserve">From 15 Mar 22 </w:t>
            </w:r>
            <w:r w:rsidRPr="002E73D8">
              <w:t>L4b: $</w:t>
            </w:r>
            <w:r w:rsidRPr="00934520">
              <w:t>6.24</w:t>
            </w:r>
          </w:p>
          <w:p w14:paraId="1A003B1B" w14:textId="77777777" w:rsidR="006C3C89" w:rsidRPr="00DF1E5C" w:rsidRDefault="006C3C89" w:rsidP="00CD52A5">
            <w:pPr>
              <w:pStyle w:val="TableText"/>
              <w:spacing w:before="30" w:line="240" w:lineRule="auto"/>
            </w:pPr>
          </w:p>
          <w:p w14:paraId="15E83A47" w14:textId="77777777" w:rsidR="006C3C89" w:rsidRPr="00DF1E5C" w:rsidRDefault="006C3C89" w:rsidP="00CD52A5">
            <w:pPr>
              <w:pStyle w:val="TableText"/>
              <w:spacing w:before="30" w:line="240" w:lineRule="auto"/>
            </w:pPr>
            <w:r>
              <w:t xml:space="preserve">From 1 Jul 21 </w:t>
            </w:r>
            <w:r w:rsidRPr="00DF1E5C">
              <w:t>L0: $5.25</w:t>
            </w:r>
          </w:p>
          <w:p w14:paraId="09106381" w14:textId="77777777" w:rsidR="006C3C89" w:rsidRPr="00DF1E5C" w:rsidRDefault="006C3C89" w:rsidP="00CD52A5">
            <w:pPr>
              <w:pStyle w:val="TableText"/>
              <w:spacing w:before="30" w:line="240" w:lineRule="auto"/>
            </w:pPr>
            <w:r>
              <w:t xml:space="preserve">From 1 Jul 21 </w:t>
            </w:r>
            <w:r w:rsidRPr="00DF1E5C">
              <w:t>L2: $5.47</w:t>
            </w:r>
          </w:p>
          <w:p w14:paraId="54C5F7B2" w14:textId="77777777" w:rsidR="006C3C89" w:rsidRPr="00DF1E5C" w:rsidRDefault="006C3C89" w:rsidP="00CD52A5">
            <w:pPr>
              <w:pStyle w:val="TableText"/>
              <w:spacing w:before="30" w:line="240" w:lineRule="auto"/>
            </w:pPr>
            <w:r>
              <w:t xml:space="preserve">From 1 Jul 21 </w:t>
            </w:r>
            <w:r w:rsidRPr="00DF1E5C">
              <w:t>L3: $5.76</w:t>
            </w:r>
          </w:p>
          <w:p w14:paraId="49BC4B78" w14:textId="77777777" w:rsidR="006C3C89" w:rsidRPr="00DF1E5C" w:rsidRDefault="006C3C89" w:rsidP="00CD52A5">
            <w:pPr>
              <w:pStyle w:val="TableText"/>
              <w:spacing w:before="30" w:line="240" w:lineRule="auto"/>
            </w:pPr>
            <w:r>
              <w:t xml:space="preserve">From 1 Jul 21 </w:t>
            </w:r>
            <w:r w:rsidRPr="00DF1E5C">
              <w:t>L4a: $5.90</w:t>
            </w:r>
          </w:p>
          <w:p w14:paraId="57A81255" w14:textId="77777777" w:rsidR="006C3C89" w:rsidRDefault="006C3C89" w:rsidP="00CD52A5">
            <w:pPr>
              <w:pStyle w:val="TableText"/>
              <w:spacing w:before="30" w:line="240" w:lineRule="auto"/>
            </w:pPr>
            <w:r>
              <w:t xml:space="preserve">From 1 Jul 21 </w:t>
            </w:r>
            <w:r w:rsidRPr="00DF1E5C">
              <w:t>L4b: $6.05</w:t>
            </w:r>
          </w:p>
          <w:p w14:paraId="65D43B9D" w14:textId="77777777" w:rsidR="006C3C89" w:rsidRDefault="006C3C89" w:rsidP="00CD52A5">
            <w:pPr>
              <w:pStyle w:val="TableText"/>
              <w:spacing w:before="30" w:line="240" w:lineRule="auto"/>
              <w:rPr>
                <w:b/>
              </w:rPr>
            </w:pPr>
          </w:p>
          <w:p w14:paraId="19FFF617" w14:textId="77777777" w:rsidR="006C3C89" w:rsidRDefault="006C3C89" w:rsidP="00CD52A5">
            <w:pPr>
              <w:pStyle w:val="TableText"/>
              <w:spacing w:before="30" w:line="240" w:lineRule="auto"/>
              <w:rPr>
                <w:b/>
              </w:rPr>
            </w:pPr>
            <w:r>
              <w:rPr>
                <w:b/>
              </w:rPr>
              <w:t>From 1 Apr 21: $4.99</w:t>
            </w:r>
          </w:p>
          <w:p w14:paraId="0B909418" w14:textId="77777777" w:rsidR="006C3C89" w:rsidRDefault="006C3C89" w:rsidP="00CD52A5">
            <w:pPr>
              <w:pStyle w:val="TableText"/>
              <w:spacing w:before="30" w:line="240" w:lineRule="auto"/>
              <w:rPr>
                <w:b/>
              </w:rPr>
            </w:pPr>
            <w:r>
              <w:rPr>
                <w:b/>
              </w:rPr>
              <w:t>From 24 Aug 20: $4.84</w:t>
            </w:r>
          </w:p>
          <w:p w14:paraId="448E17FD" w14:textId="77777777" w:rsidR="006C3C89" w:rsidRDefault="006C3C89" w:rsidP="00CD52A5">
            <w:pPr>
              <w:pStyle w:val="TableText"/>
              <w:spacing w:before="30" w:line="240" w:lineRule="auto"/>
              <w:rPr>
                <w:b/>
              </w:rPr>
            </w:pPr>
            <w:r>
              <w:rPr>
                <w:b/>
              </w:rPr>
              <w:t>From 1 Apr 20: $4.53</w:t>
            </w:r>
          </w:p>
          <w:p w14:paraId="1A3B1263" w14:textId="77777777" w:rsidR="006C3C89" w:rsidRDefault="006C3C89" w:rsidP="00CD52A5">
            <w:pPr>
              <w:pStyle w:val="TableText"/>
              <w:spacing w:before="30" w:line="240" w:lineRule="auto"/>
              <w:rPr>
                <w:b/>
              </w:rPr>
            </w:pPr>
            <w:r>
              <w:rPr>
                <w:b/>
              </w:rPr>
              <w:t>From 1 Apr 19: $4.36</w:t>
            </w:r>
          </w:p>
          <w:p w14:paraId="673D32C2" w14:textId="77777777" w:rsidR="006C3C89" w:rsidRDefault="006C3C89" w:rsidP="00CD52A5">
            <w:pPr>
              <w:pStyle w:val="TableText"/>
              <w:spacing w:before="30" w:after="0" w:line="240" w:lineRule="auto"/>
              <w:rPr>
                <w:b/>
              </w:rPr>
            </w:pPr>
            <w:r>
              <w:rPr>
                <w:b/>
              </w:rPr>
              <w:t>From 1 Apr 18: $4.19</w:t>
            </w:r>
          </w:p>
          <w:p w14:paraId="31D131AA" w14:textId="77777777" w:rsidR="006C3C89" w:rsidRDefault="006C3C89" w:rsidP="00CD52A5">
            <w:pPr>
              <w:pStyle w:val="TableText"/>
              <w:spacing w:before="30" w:after="0" w:line="240" w:lineRule="auto"/>
              <w:rPr>
                <w:b/>
              </w:rPr>
            </w:pPr>
            <w:r>
              <w:rPr>
                <w:b/>
              </w:rPr>
              <w:t>From 1 Apr 17: $4.08</w:t>
            </w:r>
          </w:p>
          <w:p w14:paraId="416B23E5" w14:textId="77777777" w:rsidR="006C3C89" w:rsidRDefault="006C3C89" w:rsidP="00CD52A5">
            <w:pPr>
              <w:pStyle w:val="TableText"/>
              <w:spacing w:before="30" w:after="0" w:line="240" w:lineRule="auto"/>
              <w:rPr>
                <w:b/>
              </w:rPr>
            </w:pPr>
            <w:r>
              <w:rPr>
                <w:b/>
              </w:rPr>
              <w:t>From 1 Apr 16: $4.01</w:t>
            </w:r>
          </w:p>
          <w:p w14:paraId="464CD990" w14:textId="77777777" w:rsidR="006C3C89" w:rsidRPr="008117DE" w:rsidRDefault="006C3C89" w:rsidP="00CD52A5">
            <w:pPr>
              <w:pStyle w:val="TableText"/>
              <w:spacing w:after="0" w:line="240" w:lineRule="auto"/>
              <w:rPr>
                <w:b/>
              </w:rPr>
            </w:pPr>
            <w:r>
              <w:rPr>
                <w:b/>
              </w:rPr>
              <w:t xml:space="preserve">From 29 Feb 16 </w:t>
            </w:r>
            <w:r w:rsidRPr="008117DE">
              <w:rPr>
                <w:b/>
              </w:rPr>
              <w:t>$3.94</w:t>
            </w:r>
          </w:p>
        </w:tc>
      </w:tr>
    </w:tbl>
    <w:p w14:paraId="2C8B13D5" w14:textId="4A77710E" w:rsidR="006C3C89" w:rsidRDefault="006C3C89" w:rsidP="004F7182"/>
    <w:p w14:paraId="63390D8F" w14:textId="32D36822" w:rsidR="006C3C89" w:rsidRDefault="006C3C89" w:rsidP="004F7182"/>
    <w:p w14:paraId="734EB757" w14:textId="2DDC8063" w:rsidR="006C3C89" w:rsidRDefault="006C3C89" w:rsidP="004F7182"/>
    <w:p w14:paraId="7F36327F" w14:textId="2D2021AA" w:rsidR="006C3C89" w:rsidRDefault="006C3C89" w:rsidP="004F7182"/>
    <w:p w14:paraId="44B85518" w14:textId="77777777" w:rsidR="006C3C89" w:rsidRDefault="006C3C89">
      <w:r>
        <w:br w:type="page"/>
      </w:r>
    </w:p>
    <w:p w14:paraId="6B440FD4" w14:textId="6EA5477E" w:rsidR="006C3C89" w:rsidRDefault="006C3C89" w:rsidP="004F7182"/>
    <w:p w14:paraId="0CBC22D5" w14:textId="77777777" w:rsidR="006C3C89" w:rsidRPr="005E08F2" w:rsidRDefault="006C3C89" w:rsidP="006C3C89">
      <w:pPr>
        <w:pStyle w:val="Table"/>
      </w:pPr>
      <w:r w:rsidRPr="005E08F2">
        <w:t>T</w:t>
      </w:r>
      <w:r>
        <w:t>able</w:t>
      </w:r>
      <w:r w:rsidRPr="005E08F2">
        <w:t xml:space="preserve"> 2: Exceptional </w:t>
      </w:r>
      <w:r>
        <w:t>t</w:t>
      </w:r>
      <w:r w:rsidRPr="005E08F2">
        <w:t xml:space="preserve">ravel </w:t>
      </w:r>
      <w:r>
        <w:t>pay</w:t>
      </w:r>
      <w:r w:rsidRPr="005E08F2">
        <w:t>ment</w:t>
      </w:r>
    </w:p>
    <w:tbl>
      <w:tblPr>
        <w:tblStyle w:val="TableGrid"/>
        <w:tblW w:w="0" w:type="auto"/>
        <w:tblInd w:w="57" w:type="dxa"/>
        <w:tblLayout w:type="fixed"/>
        <w:tblCellMar>
          <w:left w:w="57" w:type="dxa"/>
          <w:right w:w="57" w:type="dxa"/>
        </w:tblCellMar>
        <w:tblLook w:val="04A0" w:firstRow="1" w:lastRow="0" w:firstColumn="1" w:lastColumn="0" w:noHBand="0" w:noVBand="1"/>
        <w:tblDescription w:val="Table 2: Exceptional Travel Payment&#10;"/>
      </w:tblPr>
      <w:tblGrid>
        <w:gridCol w:w="1134"/>
        <w:gridCol w:w="3473"/>
        <w:gridCol w:w="3473"/>
      </w:tblGrid>
      <w:tr w:rsidR="006C3C89" w:rsidRPr="00925892" w14:paraId="49BB5FB6" w14:textId="77777777" w:rsidTr="00CD52A5">
        <w:trPr>
          <w:cantSplit/>
        </w:trPr>
        <w:tc>
          <w:tcPr>
            <w:tcW w:w="1134" w:type="dxa"/>
            <w:shd w:val="clear" w:color="auto" w:fill="D9D9D9" w:themeFill="background1" w:themeFillShade="D9"/>
          </w:tcPr>
          <w:p w14:paraId="2891049F" w14:textId="77777777" w:rsidR="006C3C89" w:rsidRPr="00925892" w:rsidRDefault="006C3C89" w:rsidP="00CD52A5">
            <w:pPr>
              <w:pStyle w:val="TableText"/>
              <w:keepNext/>
              <w:spacing w:line="240" w:lineRule="auto"/>
              <w:rPr>
                <w:b/>
              </w:rPr>
            </w:pPr>
          </w:p>
        </w:tc>
        <w:tc>
          <w:tcPr>
            <w:tcW w:w="3473" w:type="dxa"/>
            <w:shd w:val="clear" w:color="auto" w:fill="D9D9D9" w:themeFill="background1" w:themeFillShade="D9"/>
          </w:tcPr>
          <w:p w14:paraId="5E6B06ED" w14:textId="77777777" w:rsidR="006C3C89" w:rsidRPr="00925892" w:rsidRDefault="006C3C89" w:rsidP="00CD52A5">
            <w:pPr>
              <w:pStyle w:val="TableText"/>
              <w:keepNext/>
              <w:spacing w:line="240" w:lineRule="auto"/>
              <w:rPr>
                <w:b/>
              </w:rPr>
            </w:pPr>
            <w:r w:rsidRPr="00925892">
              <w:rPr>
                <w:b/>
              </w:rPr>
              <w:t>Employer funding</w:t>
            </w:r>
          </w:p>
        </w:tc>
        <w:tc>
          <w:tcPr>
            <w:tcW w:w="3473" w:type="dxa"/>
            <w:shd w:val="clear" w:color="auto" w:fill="D9D9D9" w:themeFill="background1" w:themeFillShade="D9"/>
          </w:tcPr>
          <w:p w14:paraId="4AF590A8" w14:textId="77777777" w:rsidR="006C3C89" w:rsidRPr="00925892" w:rsidRDefault="006C3C89" w:rsidP="00CD52A5">
            <w:pPr>
              <w:pStyle w:val="TableText"/>
              <w:keepNext/>
              <w:spacing w:line="240" w:lineRule="auto"/>
              <w:rPr>
                <w:b/>
              </w:rPr>
            </w:pPr>
            <w:r w:rsidRPr="00925892">
              <w:rPr>
                <w:b/>
              </w:rPr>
              <w:t>Employee funding</w:t>
            </w:r>
          </w:p>
        </w:tc>
      </w:tr>
      <w:tr w:rsidR="006C3C89" w:rsidRPr="005E08F2" w14:paraId="5BEDF156" w14:textId="77777777" w:rsidTr="00CD52A5">
        <w:trPr>
          <w:cantSplit/>
        </w:trPr>
        <w:tc>
          <w:tcPr>
            <w:tcW w:w="1134" w:type="dxa"/>
            <w:shd w:val="clear" w:color="auto" w:fill="auto"/>
          </w:tcPr>
          <w:p w14:paraId="3453AB6D" w14:textId="77777777" w:rsidR="006C3C89" w:rsidRPr="0004005C" w:rsidRDefault="006C3C89" w:rsidP="00CD52A5">
            <w:pPr>
              <w:pStyle w:val="TableText"/>
              <w:keepNext/>
              <w:spacing w:line="240" w:lineRule="auto"/>
            </w:pPr>
            <w:r w:rsidRPr="0004005C">
              <w:t>Travel time</w:t>
            </w:r>
          </w:p>
        </w:tc>
        <w:tc>
          <w:tcPr>
            <w:tcW w:w="3473" w:type="dxa"/>
            <w:shd w:val="clear" w:color="auto" w:fill="auto"/>
          </w:tcPr>
          <w:p w14:paraId="08E43411" w14:textId="77777777" w:rsidR="006C3C89" w:rsidRDefault="006C3C89" w:rsidP="00CD52A5">
            <w:pPr>
              <w:pStyle w:val="TableText"/>
              <w:keepNext/>
              <w:spacing w:line="240" w:lineRule="auto"/>
            </w:pPr>
            <w:r>
              <w:t>The below rates are per hour and therefore need to be proportioned:</w:t>
            </w:r>
          </w:p>
          <w:p w14:paraId="74DCC36A" w14:textId="5441A69A" w:rsidR="00CB223D" w:rsidRDefault="00CB223D" w:rsidP="00CB223D">
            <w:pPr>
              <w:pStyle w:val="TableText"/>
              <w:keepNext/>
              <w:spacing w:line="240" w:lineRule="auto"/>
            </w:pPr>
          </w:p>
          <w:p w14:paraId="75A14DC4" w14:textId="2DF37B87" w:rsidR="00CB223D" w:rsidRDefault="00CB223D" w:rsidP="00CB223D">
            <w:pPr>
              <w:pStyle w:val="TableText"/>
              <w:keepNext/>
              <w:spacing w:line="240" w:lineRule="auto"/>
            </w:pPr>
            <w:r>
              <w:t>From 1 July 2023</w:t>
            </w:r>
          </w:p>
          <w:p w14:paraId="17B816AA" w14:textId="29C7E65A" w:rsidR="00CB223D" w:rsidRDefault="00CB223D" w:rsidP="00CB223D">
            <w:pPr>
              <w:pStyle w:val="TableText"/>
              <w:keepNext/>
              <w:spacing w:line="240" w:lineRule="auto"/>
            </w:pPr>
            <w:r>
              <w:t>L0: $31.86</w:t>
            </w:r>
            <w:r>
              <w:rPr>
                <w:rStyle w:val="FootnoteReference"/>
              </w:rPr>
              <w:footnoteReference w:id="35"/>
            </w:r>
          </w:p>
          <w:p w14:paraId="0C4A36C7" w14:textId="77777777" w:rsidR="00CB223D" w:rsidRDefault="00CB223D" w:rsidP="00CB223D">
            <w:pPr>
              <w:pStyle w:val="TableText"/>
              <w:keepNext/>
              <w:spacing w:line="240" w:lineRule="auto"/>
            </w:pPr>
            <w:r>
              <w:t>L2: $33.77</w:t>
            </w:r>
            <w:r>
              <w:rPr>
                <w:rStyle w:val="FootnoteReference"/>
              </w:rPr>
              <w:footnoteReference w:id="36"/>
            </w:r>
          </w:p>
          <w:p w14:paraId="16241A8E" w14:textId="77777777" w:rsidR="00CB223D" w:rsidRDefault="00CB223D" w:rsidP="00CB223D">
            <w:pPr>
              <w:pStyle w:val="TableText"/>
              <w:keepNext/>
              <w:spacing w:line="240" w:lineRule="auto"/>
            </w:pPr>
            <w:r>
              <w:t>L3: $36.71</w:t>
            </w:r>
            <w:r>
              <w:rPr>
                <w:rStyle w:val="FootnoteReference"/>
              </w:rPr>
              <w:footnoteReference w:id="37"/>
            </w:r>
          </w:p>
          <w:p w14:paraId="021B7E26" w14:textId="77777777" w:rsidR="00CB223D" w:rsidRDefault="00CB223D" w:rsidP="00CB223D">
            <w:pPr>
              <w:pStyle w:val="TableText"/>
              <w:keepNext/>
              <w:spacing w:line="240" w:lineRule="auto"/>
            </w:pPr>
            <w:r>
              <w:t>L4a: $38.19</w:t>
            </w:r>
            <w:r>
              <w:rPr>
                <w:rStyle w:val="FootnoteReference"/>
              </w:rPr>
              <w:footnoteReference w:id="38"/>
            </w:r>
          </w:p>
          <w:p w14:paraId="25BE2EBD" w14:textId="73C332FF" w:rsidR="00B5024E" w:rsidRDefault="00CB223D" w:rsidP="00CB223D">
            <w:pPr>
              <w:pStyle w:val="TableText"/>
              <w:keepNext/>
              <w:spacing w:line="240" w:lineRule="auto"/>
            </w:pPr>
            <w:r>
              <w:t>L4b: $39.66</w:t>
            </w:r>
            <w:r>
              <w:rPr>
                <w:rStyle w:val="FootnoteReference"/>
              </w:rPr>
              <w:footnoteReference w:id="39"/>
            </w:r>
          </w:p>
          <w:p w14:paraId="777B9BE0" w14:textId="77777777" w:rsidR="00B5024E" w:rsidRDefault="00B5024E" w:rsidP="00CD52A5">
            <w:pPr>
              <w:pStyle w:val="TableText"/>
              <w:keepNext/>
              <w:spacing w:line="240" w:lineRule="auto"/>
            </w:pPr>
          </w:p>
          <w:p w14:paraId="35AE1DE2" w14:textId="2F59DE9E" w:rsidR="006C3C89" w:rsidRDefault="006C3C89" w:rsidP="00CD52A5">
            <w:pPr>
              <w:pStyle w:val="TableText"/>
              <w:keepNext/>
              <w:spacing w:line="240" w:lineRule="auto"/>
            </w:pPr>
            <w:r>
              <w:t>From 1 April 2023</w:t>
            </w:r>
          </w:p>
          <w:p w14:paraId="73BD394C" w14:textId="493BA0AB" w:rsidR="006C3C89" w:rsidRDefault="006C3C89" w:rsidP="00CD52A5">
            <w:pPr>
              <w:pStyle w:val="TableText"/>
              <w:keepNext/>
              <w:spacing w:line="240" w:lineRule="auto"/>
            </w:pPr>
            <w:r>
              <w:t>L0: $30.94</w:t>
            </w:r>
            <w:r w:rsidR="00807BB0">
              <w:rPr>
                <w:rStyle w:val="FootnoteReference"/>
              </w:rPr>
              <w:footnoteReference w:id="40"/>
            </w:r>
          </w:p>
          <w:p w14:paraId="3D4BFC6A" w14:textId="45BC7C0D" w:rsidR="006C3C89" w:rsidRDefault="00B5024E" w:rsidP="00CD52A5">
            <w:pPr>
              <w:pStyle w:val="TableText"/>
              <w:keepNext/>
              <w:spacing w:line="240" w:lineRule="auto"/>
            </w:pPr>
            <w:r w:rsidRPr="00F32145">
              <w:t>Other bands were unchanged as of 1 July 2022.</w:t>
            </w:r>
          </w:p>
          <w:p w14:paraId="271F4640" w14:textId="77777777" w:rsidR="006C3C89" w:rsidRDefault="006C3C89" w:rsidP="00CD52A5">
            <w:pPr>
              <w:pStyle w:val="TableText"/>
              <w:keepNext/>
              <w:spacing w:line="240" w:lineRule="auto"/>
            </w:pPr>
            <w:r>
              <w:t>From 1 July 2022</w:t>
            </w:r>
          </w:p>
          <w:p w14:paraId="75D6D39F" w14:textId="252438D2" w:rsidR="006C3C89" w:rsidRDefault="006C3C89" w:rsidP="00CD52A5">
            <w:pPr>
              <w:pStyle w:val="TableText"/>
              <w:keepNext/>
              <w:spacing w:line="240" w:lineRule="auto"/>
            </w:pPr>
            <w:r>
              <w:t>L0: $30.65</w:t>
            </w:r>
            <w:r w:rsidR="003068F4">
              <w:rPr>
                <w:rStyle w:val="FootnoteReference"/>
              </w:rPr>
              <w:footnoteReference w:id="41"/>
            </w:r>
          </w:p>
          <w:p w14:paraId="4D817AD0" w14:textId="45945A64" w:rsidR="006C3C89" w:rsidRDefault="006C3C89" w:rsidP="00CD52A5">
            <w:pPr>
              <w:pStyle w:val="TableText"/>
              <w:keepNext/>
              <w:spacing w:line="240" w:lineRule="auto"/>
            </w:pPr>
            <w:r>
              <w:t>L2: $32.79</w:t>
            </w:r>
            <w:r w:rsidR="00807BB0">
              <w:rPr>
                <w:rStyle w:val="FootnoteReference"/>
              </w:rPr>
              <w:footnoteReference w:id="42"/>
            </w:r>
          </w:p>
          <w:p w14:paraId="7B5167BC" w14:textId="739E62C6" w:rsidR="006C3C89" w:rsidRDefault="006C3C89" w:rsidP="00CD52A5">
            <w:pPr>
              <w:pStyle w:val="TableText"/>
              <w:keepNext/>
              <w:spacing w:line="240" w:lineRule="auto"/>
            </w:pPr>
            <w:r>
              <w:t>L3: $35.64</w:t>
            </w:r>
            <w:r w:rsidR="00807BB0">
              <w:rPr>
                <w:rStyle w:val="FootnoteReference"/>
              </w:rPr>
              <w:footnoteReference w:id="43"/>
            </w:r>
          </w:p>
          <w:p w14:paraId="7D057FE5" w14:textId="0BBBB75F" w:rsidR="006C3C89" w:rsidRDefault="006C3C89" w:rsidP="00CD52A5">
            <w:pPr>
              <w:pStyle w:val="TableText"/>
              <w:keepNext/>
              <w:spacing w:line="240" w:lineRule="auto"/>
            </w:pPr>
            <w:r>
              <w:t>L4a: $37.07</w:t>
            </w:r>
            <w:r w:rsidR="00807BB0">
              <w:rPr>
                <w:rStyle w:val="FootnoteReference"/>
              </w:rPr>
              <w:footnoteReference w:id="44"/>
            </w:r>
          </w:p>
          <w:p w14:paraId="570863E9" w14:textId="5D982E6C" w:rsidR="006C3C89" w:rsidRDefault="006C3C89" w:rsidP="00CD52A5">
            <w:pPr>
              <w:pStyle w:val="TableText"/>
              <w:keepNext/>
              <w:spacing w:line="240" w:lineRule="auto"/>
            </w:pPr>
            <w:r>
              <w:t>L4b: $38.50</w:t>
            </w:r>
            <w:r w:rsidR="00807BB0">
              <w:rPr>
                <w:rStyle w:val="FootnoteReference"/>
              </w:rPr>
              <w:footnoteReference w:id="45"/>
            </w:r>
          </w:p>
          <w:p w14:paraId="77EDB4E3" w14:textId="77777777" w:rsidR="006C3C89" w:rsidRDefault="006C3C89" w:rsidP="00CD52A5">
            <w:pPr>
              <w:pStyle w:val="TableText"/>
              <w:keepNext/>
              <w:spacing w:line="240" w:lineRule="auto"/>
            </w:pPr>
          </w:p>
          <w:p w14:paraId="75416119" w14:textId="77777777" w:rsidR="006C3C89" w:rsidRDefault="006C3C89" w:rsidP="00CD52A5">
            <w:pPr>
              <w:pStyle w:val="TableText"/>
              <w:keepNext/>
              <w:spacing w:line="240" w:lineRule="auto"/>
            </w:pPr>
            <w:r>
              <w:t>From 1 July 2021 travel time is based on the employee’s Pay band:</w:t>
            </w:r>
          </w:p>
          <w:p w14:paraId="6836E701" w14:textId="77777777" w:rsidR="006C3C89" w:rsidRDefault="006C3C89" w:rsidP="00CD52A5">
            <w:pPr>
              <w:pStyle w:val="TableText"/>
              <w:keepNext/>
              <w:spacing w:line="240" w:lineRule="auto"/>
            </w:pPr>
            <w:r>
              <w:t>L0: $29.76</w:t>
            </w:r>
          </w:p>
          <w:p w14:paraId="1D48F2FF" w14:textId="77777777" w:rsidR="006C3C89" w:rsidRDefault="006C3C89" w:rsidP="00CD52A5">
            <w:pPr>
              <w:pStyle w:val="TableText"/>
              <w:keepNext/>
              <w:spacing w:line="240" w:lineRule="auto"/>
            </w:pPr>
            <w:r>
              <w:t>L2: $31.83</w:t>
            </w:r>
          </w:p>
          <w:p w14:paraId="129EEE1E" w14:textId="77777777" w:rsidR="006C3C89" w:rsidRDefault="006C3C89" w:rsidP="00CD52A5">
            <w:pPr>
              <w:pStyle w:val="TableText"/>
              <w:keepNext/>
              <w:spacing w:line="240" w:lineRule="auto"/>
            </w:pPr>
            <w:r>
              <w:t>L3: $34.60</w:t>
            </w:r>
          </w:p>
          <w:p w14:paraId="7621A154" w14:textId="77777777" w:rsidR="006C3C89" w:rsidRDefault="006C3C89" w:rsidP="00CD52A5">
            <w:pPr>
              <w:pStyle w:val="TableText"/>
              <w:keepNext/>
              <w:spacing w:line="240" w:lineRule="auto"/>
            </w:pPr>
            <w:r>
              <w:t>L4a: $35.99</w:t>
            </w:r>
          </w:p>
          <w:p w14:paraId="033708B5" w14:textId="77777777" w:rsidR="006C3C89" w:rsidRDefault="006C3C89" w:rsidP="00CD52A5">
            <w:pPr>
              <w:pStyle w:val="TableText"/>
              <w:keepNext/>
              <w:spacing w:line="240" w:lineRule="auto"/>
            </w:pPr>
            <w:r>
              <w:t>L4b: $37.38</w:t>
            </w:r>
          </w:p>
          <w:p w14:paraId="7155BE86" w14:textId="77777777" w:rsidR="006C3C89" w:rsidRDefault="006C3C89" w:rsidP="00CD52A5">
            <w:pPr>
              <w:pStyle w:val="TableText"/>
              <w:keepNext/>
              <w:spacing w:line="240" w:lineRule="auto"/>
            </w:pPr>
          </w:p>
          <w:p w14:paraId="017B126C" w14:textId="77777777" w:rsidR="006C3C89" w:rsidRDefault="006C3C89" w:rsidP="00CD52A5">
            <w:pPr>
              <w:pStyle w:val="TableText"/>
              <w:keepNext/>
              <w:spacing w:line="240" w:lineRule="auto"/>
            </w:pPr>
            <w:r>
              <w:t>Rates prior to 1 July 2021:</w:t>
            </w:r>
          </w:p>
          <w:p w14:paraId="697E6777" w14:textId="5E9972A2" w:rsidR="006C3C89" w:rsidRDefault="006C3C89" w:rsidP="00CD52A5">
            <w:pPr>
              <w:pStyle w:val="TableText"/>
              <w:keepNext/>
              <w:spacing w:line="240" w:lineRule="auto"/>
            </w:pPr>
            <w:r>
              <w:t>From 1 Apr 21 $27.26</w:t>
            </w:r>
            <w:r w:rsidR="00807BB0" w:rsidRPr="008814E8">
              <w:rPr>
                <w:rStyle w:val="FootnoteReference"/>
              </w:rPr>
              <w:footnoteReference w:id="46"/>
            </w:r>
          </w:p>
          <w:p w14:paraId="31541CD8" w14:textId="6536F963" w:rsidR="006C3C89" w:rsidRDefault="006C3C89" w:rsidP="00CD52A5">
            <w:pPr>
              <w:pStyle w:val="TableText"/>
              <w:keepNext/>
              <w:spacing w:line="240" w:lineRule="auto"/>
            </w:pPr>
            <w:r>
              <w:t>From 1 Apr 20 $25.76</w:t>
            </w:r>
            <w:r w:rsidR="00807BB0" w:rsidRPr="008814E8">
              <w:rPr>
                <w:rStyle w:val="FootnoteReference"/>
              </w:rPr>
              <w:footnoteReference w:id="47"/>
            </w:r>
          </w:p>
          <w:p w14:paraId="02E35CE5" w14:textId="0E92A827" w:rsidR="006C3C89" w:rsidRDefault="006C3C89" w:rsidP="00CD52A5">
            <w:pPr>
              <w:pStyle w:val="TableText"/>
              <w:keepNext/>
              <w:spacing w:line="240" w:lineRule="auto"/>
            </w:pPr>
            <w:r>
              <w:t>From 1 Apr 19 $24.06</w:t>
            </w:r>
            <w:r w:rsidR="00807BB0" w:rsidRPr="008814E8">
              <w:rPr>
                <w:rStyle w:val="FootnoteReference"/>
              </w:rPr>
              <w:footnoteReference w:id="48"/>
            </w:r>
          </w:p>
          <w:p w14:paraId="676F692C" w14:textId="3758832C" w:rsidR="006C3C89" w:rsidRDefault="006C3C89" w:rsidP="00CD52A5">
            <w:pPr>
              <w:pStyle w:val="TableText"/>
              <w:keepNext/>
              <w:spacing w:line="240" w:lineRule="auto"/>
            </w:pPr>
            <w:r>
              <w:t>From 1 Apr 18: $22.46</w:t>
            </w:r>
            <w:r w:rsidR="00807BB0" w:rsidRPr="008814E8">
              <w:rPr>
                <w:rStyle w:val="FootnoteReference"/>
              </w:rPr>
              <w:footnoteReference w:id="49"/>
            </w:r>
          </w:p>
          <w:p w14:paraId="3822AEBB" w14:textId="6B5501E6" w:rsidR="006C3C89" w:rsidRDefault="006C3C89" w:rsidP="00CD52A5">
            <w:pPr>
              <w:pStyle w:val="TableText"/>
              <w:keepNext/>
              <w:spacing w:line="240" w:lineRule="auto"/>
            </w:pPr>
            <w:r>
              <w:t>From 1 Apr 17: $21.46</w:t>
            </w:r>
            <w:r w:rsidR="00807BB0" w:rsidRPr="008814E8">
              <w:rPr>
                <w:rStyle w:val="FootnoteReference"/>
              </w:rPr>
              <w:footnoteReference w:id="50"/>
            </w:r>
          </w:p>
          <w:p w14:paraId="2595FC13" w14:textId="33C69B2C" w:rsidR="006C3C89" w:rsidRDefault="006C3C89" w:rsidP="00CD52A5">
            <w:pPr>
              <w:pStyle w:val="TableText"/>
              <w:keepNext/>
              <w:spacing w:line="240" w:lineRule="auto"/>
            </w:pPr>
            <w:r>
              <w:t>From 1 Apr 16: $20.79</w:t>
            </w:r>
            <w:r w:rsidR="00807BB0" w:rsidRPr="008814E8">
              <w:rPr>
                <w:rStyle w:val="FootnoteReference"/>
              </w:rPr>
              <w:footnoteReference w:id="51"/>
            </w:r>
          </w:p>
          <w:p w14:paraId="05F42AF7" w14:textId="77777777" w:rsidR="006C3C89" w:rsidRPr="005E08F2" w:rsidRDefault="006C3C89" w:rsidP="00CD52A5">
            <w:pPr>
              <w:pStyle w:val="TableText"/>
              <w:keepNext/>
              <w:spacing w:line="240" w:lineRule="auto"/>
            </w:pPr>
            <w:r>
              <w:t xml:space="preserve">From 29 Feb 16: </w:t>
            </w:r>
            <w:r w:rsidRPr="005E08F2">
              <w:t>$20.10</w:t>
            </w:r>
          </w:p>
        </w:tc>
        <w:tc>
          <w:tcPr>
            <w:tcW w:w="3473" w:type="dxa"/>
            <w:shd w:val="clear" w:color="auto" w:fill="auto"/>
          </w:tcPr>
          <w:p w14:paraId="0320F2D7" w14:textId="77777777" w:rsidR="006C3C89" w:rsidRDefault="006C3C89" w:rsidP="00CD52A5">
            <w:pPr>
              <w:pStyle w:val="TableText"/>
              <w:keepNext/>
              <w:spacing w:line="240" w:lineRule="auto"/>
            </w:pPr>
            <w:r>
              <w:t>The below rates are per hour and therefore need to be proportioned:</w:t>
            </w:r>
          </w:p>
          <w:p w14:paraId="2BF75C1B" w14:textId="77777777" w:rsidR="00CB223D" w:rsidRDefault="00CB223D" w:rsidP="00CB223D">
            <w:pPr>
              <w:pStyle w:val="TableText"/>
              <w:keepNext/>
              <w:spacing w:line="240" w:lineRule="auto"/>
            </w:pPr>
          </w:p>
          <w:p w14:paraId="4E078C6A" w14:textId="77777777" w:rsidR="00CB223D" w:rsidRDefault="00CB223D" w:rsidP="00CB223D">
            <w:pPr>
              <w:pStyle w:val="TableText"/>
              <w:keepNext/>
              <w:spacing w:line="240" w:lineRule="auto"/>
            </w:pPr>
            <w:r>
              <w:t>From 1 July 2023</w:t>
            </w:r>
          </w:p>
          <w:p w14:paraId="0223D42A" w14:textId="4B9534BA" w:rsidR="00CB223D" w:rsidRDefault="00CB223D" w:rsidP="00CB223D">
            <w:pPr>
              <w:pStyle w:val="TableText"/>
              <w:keepNext/>
              <w:spacing w:line="240" w:lineRule="auto"/>
            </w:pPr>
            <w:r>
              <w:t>L0: $23.38</w:t>
            </w:r>
          </w:p>
          <w:p w14:paraId="338F0C2D" w14:textId="77777777" w:rsidR="00CB223D" w:rsidRDefault="00CB223D" w:rsidP="00CB223D">
            <w:pPr>
              <w:pStyle w:val="TableText"/>
              <w:keepNext/>
              <w:spacing w:line="240" w:lineRule="auto"/>
            </w:pPr>
            <w:r>
              <w:t>L2: $24.78</w:t>
            </w:r>
          </w:p>
          <w:p w14:paraId="11D2E7AE" w14:textId="77777777" w:rsidR="00CB223D" w:rsidRDefault="00CB223D" w:rsidP="00CB223D">
            <w:pPr>
              <w:pStyle w:val="TableText"/>
              <w:keepNext/>
              <w:spacing w:line="240" w:lineRule="auto"/>
            </w:pPr>
            <w:r>
              <w:t>L3: $26.94</w:t>
            </w:r>
          </w:p>
          <w:p w14:paraId="630EB3B5" w14:textId="77777777" w:rsidR="00CB223D" w:rsidRDefault="00CB223D" w:rsidP="00CB223D">
            <w:pPr>
              <w:pStyle w:val="TableText"/>
              <w:keepNext/>
              <w:spacing w:line="240" w:lineRule="auto"/>
            </w:pPr>
            <w:r>
              <w:t>L4a: $28.02</w:t>
            </w:r>
          </w:p>
          <w:p w14:paraId="6E8F6094" w14:textId="46111B1E" w:rsidR="00B5024E" w:rsidRDefault="00CB223D" w:rsidP="00CB223D">
            <w:pPr>
              <w:pStyle w:val="TableText"/>
              <w:keepNext/>
              <w:spacing w:line="240" w:lineRule="auto"/>
            </w:pPr>
            <w:r>
              <w:t>L4b: $29.10</w:t>
            </w:r>
          </w:p>
          <w:p w14:paraId="1A770672" w14:textId="77777777" w:rsidR="00B5024E" w:rsidRDefault="00B5024E" w:rsidP="00CD52A5">
            <w:pPr>
              <w:pStyle w:val="TableText"/>
              <w:keepNext/>
              <w:spacing w:line="240" w:lineRule="auto"/>
            </w:pPr>
          </w:p>
          <w:p w14:paraId="2210E2EC" w14:textId="0C13CC40" w:rsidR="006C3C89" w:rsidRDefault="006C3C89" w:rsidP="00CD52A5">
            <w:pPr>
              <w:pStyle w:val="TableText"/>
              <w:keepNext/>
              <w:spacing w:line="240" w:lineRule="auto"/>
            </w:pPr>
            <w:r>
              <w:t>From 1 April 2023</w:t>
            </w:r>
          </w:p>
          <w:p w14:paraId="7CDE2FC8" w14:textId="77777777" w:rsidR="006C3C89" w:rsidRDefault="006C3C89" w:rsidP="00CD52A5">
            <w:pPr>
              <w:pStyle w:val="TableText"/>
              <w:keepNext/>
              <w:spacing w:line="240" w:lineRule="auto"/>
            </w:pPr>
            <w:r>
              <w:t>L0: $22.70</w:t>
            </w:r>
          </w:p>
          <w:p w14:paraId="72DBF766" w14:textId="105F0673" w:rsidR="006C3C89" w:rsidRDefault="00B5024E" w:rsidP="00CD52A5">
            <w:pPr>
              <w:pStyle w:val="TableText"/>
              <w:keepNext/>
              <w:spacing w:line="240" w:lineRule="auto"/>
            </w:pPr>
            <w:r w:rsidRPr="00F32145">
              <w:t>Other bands were unchanged as of 1 July 2022.</w:t>
            </w:r>
          </w:p>
          <w:p w14:paraId="7BAF0C0C" w14:textId="77777777" w:rsidR="006C3C89" w:rsidRDefault="006C3C89" w:rsidP="00CD52A5">
            <w:pPr>
              <w:pStyle w:val="TableText"/>
              <w:keepNext/>
              <w:spacing w:line="240" w:lineRule="auto"/>
            </w:pPr>
            <w:r>
              <w:t>From 1 July 2022</w:t>
            </w:r>
          </w:p>
          <w:p w14:paraId="056E1C47" w14:textId="77777777" w:rsidR="006C3C89" w:rsidRDefault="006C3C89" w:rsidP="00CD52A5">
            <w:pPr>
              <w:pStyle w:val="TableText"/>
              <w:keepNext/>
              <w:spacing w:line="240" w:lineRule="auto"/>
            </w:pPr>
            <w:r>
              <w:t>L0: $22.49</w:t>
            </w:r>
          </w:p>
          <w:p w14:paraId="6C3F8344" w14:textId="77777777" w:rsidR="006C3C89" w:rsidRDefault="006C3C89" w:rsidP="00CD52A5">
            <w:pPr>
              <w:pStyle w:val="TableText"/>
              <w:keepNext/>
              <w:spacing w:line="240" w:lineRule="auto"/>
            </w:pPr>
            <w:r>
              <w:t>L2: $24.06</w:t>
            </w:r>
          </w:p>
          <w:p w14:paraId="5B9BBFBD" w14:textId="77777777" w:rsidR="006C3C89" w:rsidRDefault="006C3C89" w:rsidP="00CD52A5">
            <w:pPr>
              <w:pStyle w:val="TableText"/>
              <w:keepNext/>
              <w:spacing w:line="240" w:lineRule="auto"/>
            </w:pPr>
            <w:r>
              <w:t>L3: $26.16</w:t>
            </w:r>
          </w:p>
          <w:p w14:paraId="01178F34" w14:textId="77777777" w:rsidR="006C3C89" w:rsidRDefault="006C3C89" w:rsidP="00CD52A5">
            <w:pPr>
              <w:pStyle w:val="TableText"/>
              <w:keepNext/>
              <w:spacing w:line="240" w:lineRule="auto"/>
            </w:pPr>
            <w:r>
              <w:t>L4a: $27.20</w:t>
            </w:r>
          </w:p>
          <w:p w14:paraId="7FDD73B0" w14:textId="77777777" w:rsidR="006C3C89" w:rsidRDefault="006C3C89" w:rsidP="00CD52A5">
            <w:pPr>
              <w:pStyle w:val="TableText"/>
              <w:keepNext/>
              <w:spacing w:line="240" w:lineRule="auto"/>
            </w:pPr>
            <w:r>
              <w:t>L4b: $28.25</w:t>
            </w:r>
          </w:p>
          <w:p w14:paraId="6DAC10CF" w14:textId="77777777" w:rsidR="006C3C89" w:rsidRDefault="006C3C89" w:rsidP="00CD52A5">
            <w:pPr>
              <w:pStyle w:val="TableText"/>
              <w:keepNext/>
              <w:spacing w:line="240" w:lineRule="auto"/>
            </w:pPr>
          </w:p>
          <w:p w14:paraId="7D0DD3E6" w14:textId="77777777" w:rsidR="006C3C89" w:rsidRDefault="006C3C89" w:rsidP="00CD52A5">
            <w:pPr>
              <w:pStyle w:val="TableText"/>
              <w:keepNext/>
              <w:spacing w:line="240" w:lineRule="auto"/>
            </w:pPr>
            <w:r>
              <w:t>From 1 July 2021 travel time is based on the employee’s Pay:</w:t>
            </w:r>
          </w:p>
          <w:p w14:paraId="168724C1" w14:textId="77777777" w:rsidR="006C3C89" w:rsidRDefault="006C3C89" w:rsidP="00CD52A5">
            <w:pPr>
              <w:pStyle w:val="TableText"/>
              <w:keepNext/>
              <w:spacing w:line="240" w:lineRule="auto"/>
            </w:pPr>
            <w:r>
              <w:t>L0: $21.84</w:t>
            </w:r>
          </w:p>
          <w:p w14:paraId="5999BFE0" w14:textId="77777777" w:rsidR="006C3C89" w:rsidRDefault="006C3C89" w:rsidP="00CD52A5">
            <w:pPr>
              <w:pStyle w:val="TableText"/>
              <w:keepNext/>
              <w:spacing w:line="240" w:lineRule="auto"/>
            </w:pPr>
            <w:r>
              <w:t>L2: $23.36</w:t>
            </w:r>
          </w:p>
          <w:p w14:paraId="7A62E451" w14:textId="77777777" w:rsidR="006C3C89" w:rsidRDefault="006C3C89" w:rsidP="00CD52A5">
            <w:pPr>
              <w:pStyle w:val="TableText"/>
              <w:keepNext/>
              <w:spacing w:line="240" w:lineRule="auto"/>
            </w:pPr>
            <w:r>
              <w:t>L3: $25.39</w:t>
            </w:r>
          </w:p>
          <w:p w14:paraId="3EDDDF80" w14:textId="77777777" w:rsidR="006C3C89" w:rsidRDefault="006C3C89" w:rsidP="00CD52A5">
            <w:pPr>
              <w:pStyle w:val="TableText"/>
              <w:keepNext/>
              <w:spacing w:line="240" w:lineRule="auto"/>
            </w:pPr>
            <w:r>
              <w:t>L4a: $26.41</w:t>
            </w:r>
          </w:p>
          <w:p w14:paraId="60D416E0" w14:textId="77777777" w:rsidR="006C3C89" w:rsidRDefault="006C3C89" w:rsidP="00CD52A5">
            <w:pPr>
              <w:pStyle w:val="TableText"/>
              <w:keepNext/>
              <w:spacing w:line="240" w:lineRule="auto"/>
            </w:pPr>
            <w:r>
              <w:t>L4b: $27.43</w:t>
            </w:r>
          </w:p>
          <w:p w14:paraId="437E865C" w14:textId="77777777" w:rsidR="006C3C89" w:rsidRDefault="006C3C89" w:rsidP="00CD52A5">
            <w:pPr>
              <w:pStyle w:val="TableText"/>
              <w:keepNext/>
              <w:spacing w:line="240" w:lineRule="auto"/>
            </w:pPr>
          </w:p>
          <w:p w14:paraId="67F56258" w14:textId="77777777" w:rsidR="006C3C89" w:rsidRDefault="006C3C89" w:rsidP="00CD52A5">
            <w:pPr>
              <w:pStyle w:val="TableText"/>
              <w:keepNext/>
              <w:spacing w:line="240" w:lineRule="auto"/>
            </w:pPr>
            <w:r>
              <w:t>Rates prior to 1 July 2021:</w:t>
            </w:r>
          </w:p>
          <w:p w14:paraId="4BCAAB86" w14:textId="77777777" w:rsidR="006C3C89" w:rsidRDefault="006C3C89" w:rsidP="00CD52A5">
            <w:pPr>
              <w:pStyle w:val="TableText"/>
              <w:keepNext/>
              <w:spacing w:line="240" w:lineRule="auto"/>
            </w:pPr>
            <w:r>
              <w:t>From 1 Apr 21: $20.00</w:t>
            </w:r>
          </w:p>
          <w:p w14:paraId="3923208D" w14:textId="77777777" w:rsidR="006C3C89" w:rsidRDefault="006C3C89" w:rsidP="00CD52A5">
            <w:pPr>
              <w:pStyle w:val="TableText"/>
              <w:keepNext/>
              <w:spacing w:line="240" w:lineRule="auto"/>
            </w:pPr>
            <w:r>
              <w:t>From 1 Apr 20: $18.90</w:t>
            </w:r>
          </w:p>
          <w:p w14:paraId="13A49824" w14:textId="77777777" w:rsidR="006C3C89" w:rsidRDefault="006C3C89" w:rsidP="00CD52A5">
            <w:pPr>
              <w:pStyle w:val="TableText"/>
              <w:keepNext/>
              <w:spacing w:line="240" w:lineRule="auto"/>
            </w:pPr>
            <w:r>
              <w:t>From 1 Apr 19: $17.70</w:t>
            </w:r>
          </w:p>
          <w:p w14:paraId="2C6D6B88" w14:textId="77777777" w:rsidR="006C3C89" w:rsidRDefault="006C3C89" w:rsidP="00CD52A5">
            <w:pPr>
              <w:pStyle w:val="TableText"/>
              <w:keepNext/>
              <w:spacing w:line="240" w:lineRule="auto"/>
            </w:pPr>
            <w:r>
              <w:t>From 1 Apr 18: $16.50</w:t>
            </w:r>
          </w:p>
          <w:p w14:paraId="7CC2FAB2" w14:textId="77777777" w:rsidR="006C3C89" w:rsidRDefault="006C3C89" w:rsidP="00CD52A5">
            <w:pPr>
              <w:pStyle w:val="TableText"/>
              <w:keepNext/>
              <w:spacing w:line="240" w:lineRule="auto"/>
            </w:pPr>
            <w:r>
              <w:t>From 1 Apr 17: $15.75</w:t>
            </w:r>
          </w:p>
          <w:p w14:paraId="5F188B01" w14:textId="77777777" w:rsidR="006C3C89" w:rsidRDefault="006C3C89" w:rsidP="00CD52A5">
            <w:pPr>
              <w:pStyle w:val="TableText"/>
              <w:keepNext/>
              <w:spacing w:line="240" w:lineRule="auto"/>
            </w:pPr>
            <w:r>
              <w:t>From 1 Apr 16: $15.25</w:t>
            </w:r>
          </w:p>
          <w:p w14:paraId="4B998772" w14:textId="77777777" w:rsidR="006C3C89" w:rsidRPr="005E08F2" w:rsidRDefault="006C3C89" w:rsidP="00CD52A5">
            <w:pPr>
              <w:pStyle w:val="TableText"/>
              <w:keepNext/>
              <w:spacing w:line="240" w:lineRule="auto"/>
            </w:pPr>
            <w:r>
              <w:t xml:space="preserve">From 29 Feb 16: </w:t>
            </w:r>
            <w:r w:rsidRPr="005E08F2">
              <w:t>$14.75</w:t>
            </w:r>
          </w:p>
        </w:tc>
      </w:tr>
    </w:tbl>
    <w:p w14:paraId="55B49B71" w14:textId="77777777" w:rsidR="006C3C89" w:rsidRPr="004F7182" w:rsidRDefault="006C3C89" w:rsidP="004F7182"/>
    <w:sectPr w:rsidR="006C3C89" w:rsidRPr="004F7182" w:rsidSect="005F578A">
      <w:pgSz w:w="16838" w:h="23811" w:code="8"/>
      <w:pgMar w:top="1134" w:right="1134" w:bottom="1134" w:left="1134" w:header="284" w:footer="42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BF53" w14:textId="77777777" w:rsidR="009C45C3" w:rsidRDefault="009C45C3">
      <w:r>
        <w:separator/>
      </w:r>
    </w:p>
    <w:p w14:paraId="1748B6BC" w14:textId="77777777" w:rsidR="009C45C3" w:rsidRDefault="009C45C3"/>
  </w:endnote>
  <w:endnote w:type="continuationSeparator" w:id="0">
    <w:p w14:paraId="4CDFAC17" w14:textId="77777777" w:rsidR="009C45C3" w:rsidRDefault="009C45C3">
      <w:r>
        <w:continuationSeparator/>
      </w:r>
    </w:p>
    <w:p w14:paraId="3BD9C6EC" w14:textId="77777777" w:rsidR="009C45C3" w:rsidRDefault="009C4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3AC3" w14:textId="35134A6A" w:rsidR="007416D5" w:rsidRPr="00581136" w:rsidRDefault="007416D5" w:rsidP="005A79E5">
    <w:pPr>
      <w:pStyle w:val="Footer"/>
      <w:pBdr>
        <w:bottom w:val="single" w:sz="4" w:space="1" w:color="auto"/>
      </w:pBdr>
      <w:tabs>
        <w:tab w:val="right" w:pos="9639"/>
      </w:tabs>
      <w:rPr>
        <w:b/>
      </w:rPr>
    </w:pPr>
    <w:r w:rsidRPr="00581136">
      <w:rPr>
        <w:b/>
      </w:rPr>
      <w:t>Released 20</w:t>
    </w:r>
    <w:r>
      <w:rPr>
        <w:b/>
      </w:rPr>
      <w:t>20, updated 202</w:t>
    </w:r>
    <w:r w:rsidR="00C72896">
      <w:rPr>
        <w:b/>
      </w:rPr>
      <w:t>3</w:t>
    </w:r>
    <w:r w:rsidRPr="00581136">
      <w:rPr>
        <w:b/>
      </w:rPr>
      <w:tab/>
    </w:r>
    <w:r w:rsidR="00CF32E8">
      <w:rPr>
        <w:b/>
      </w:rPr>
      <w:t>tewhatuora</w:t>
    </w:r>
    <w:r w:rsidRPr="00581136">
      <w:rPr>
        <w:b/>
      </w:rPr>
      <w:t>.govt.nz</w:t>
    </w:r>
  </w:p>
  <w:p w14:paraId="5FDB46D8" w14:textId="77777777" w:rsidR="007416D5" w:rsidRPr="005A79E5" w:rsidRDefault="007416D5">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7416D5" w14:paraId="68C6B349" w14:textId="77777777" w:rsidTr="00D662F8">
      <w:trPr>
        <w:cantSplit/>
      </w:trPr>
      <w:tc>
        <w:tcPr>
          <w:tcW w:w="675" w:type="dxa"/>
          <w:vAlign w:val="center"/>
        </w:tcPr>
        <w:p w14:paraId="3B04E4B3" w14:textId="77777777" w:rsidR="007416D5" w:rsidRPr="00931466" w:rsidRDefault="007416D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14</w:t>
          </w:r>
          <w:r w:rsidRPr="00931466">
            <w:rPr>
              <w:rStyle w:val="PageNumber"/>
            </w:rPr>
            <w:fldChar w:fldCharType="end"/>
          </w:r>
        </w:p>
      </w:tc>
      <w:tc>
        <w:tcPr>
          <w:tcW w:w="9072" w:type="dxa"/>
          <w:vAlign w:val="center"/>
        </w:tcPr>
        <w:p w14:paraId="45C67015" w14:textId="40C4CA6B" w:rsidR="007416D5" w:rsidRDefault="00E050FE" w:rsidP="008814E8">
          <w:pPr>
            <w:pStyle w:val="RectoFooter"/>
            <w:jc w:val="left"/>
          </w:pPr>
          <w:r>
            <w:t xml:space="preserve">Te Whatu ORa – Health NEw Zealand </w:t>
          </w:r>
          <w:r w:rsidR="007416D5">
            <w:t>IN-BETWEEN TRAVEL UPDATE</w:t>
          </w:r>
        </w:p>
      </w:tc>
    </w:tr>
  </w:tbl>
  <w:p w14:paraId="29D8F9AC" w14:textId="77777777" w:rsidR="007416D5" w:rsidRPr="00571223" w:rsidRDefault="007416D5"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317"/>
      <w:gridCol w:w="709"/>
    </w:tblGrid>
    <w:tr w:rsidR="007416D5" w14:paraId="6E17DB54" w14:textId="77777777" w:rsidTr="00B91B22">
      <w:trPr>
        <w:cantSplit/>
      </w:trPr>
      <w:tc>
        <w:tcPr>
          <w:tcW w:w="14317" w:type="dxa"/>
          <w:vAlign w:val="center"/>
        </w:tcPr>
        <w:p w14:paraId="0340634A" w14:textId="19B6D632" w:rsidR="007416D5" w:rsidRDefault="00E050FE" w:rsidP="00931466">
          <w:pPr>
            <w:pStyle w:val="RectoFooter"/>
          </w:pPr>
          <w:r>
            <w:t xml:space="preserve">Te Whatu ORa – Health NEw Zealand </w:t>
          </w:r>
          <w:r w:rsidR="007416D5">
            <w:t>IN-BETWEEN TRAVEL UPDATE</w:t>
          </w:r>
        </w:p>
      </w:tc>
      <w:tc>
        <w:tcPr>
          <w:tcW w:w="709" w:type="dxa"/>
          <w:vAlign w:val="center"/>
        </w:tcPr>
        <w:p w14:paraId="582DBF7C" w14:textId="77777777" w:rsidR="007416D5" w:rsidRPr="00931466" w:rsidRDefault="007416D5"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15</w:t>
          </w:r>
          <w:r w:rsidRPr="00931466">
            <w:rPr>
              <w:rStyle w:val="PageNumber"/>
            </w:rPr>
            <w:fldChar w:fldCharType="end"/>
          </w:r>
        </w:p>
      </w:tc>
    </w:tr>
  </w:tbl>
  <w:p w14:paraId="244609D9" w14:textId="77777777" w:rsidR="007416D5" w:rsidRPr="00581EB8" w:rsidRDefault="007416D5" w:rsidP="00581EB8">
    <w:pPr>
      <w:pStyle w:val="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7416D5" w14:paraId="2B597CDB" w14:textId="77777777" w:rsidTr="00D662F8">
      <w:trPr>
        <w:cantSplit/>
      </w:trPr>
      <w:tc>
        <w:tcPr>
          <w:tcW w:w="8080" w:type="dxa"/>
          <w:vAlign w:val="center"/>
        </w:tcPr>
        <w:p w14:paraId="18BA02E4" w14:textId="1643F184" w:rsidR="007416D5" w:rsidRDefault="00E050FE" w:rsidP="00931466">
          <w:pPr>
            <w:pStyle w:val="RectoFooter"/>
          </w:pPr>
          <w:r>
            <w:t xml:space="preserve">Te Whatu ORa – Health NEw Zealand </w:t>
          </w:r>
          <w:r w:rsidR="007416D5">
            <w:t>IN-BETWEEN TRAVEL UPDATE</w:t>
          </w:r>
        </w:p>
      </w:tc>
      <w:tc>
        <w:tcPr>
          <w:tcW w:w="709" w:type="dxa"/>
          <w:vAlign w:val="center"/>
        </w:tcPr>
        <w:p w14:paraId="330D96A8" w14:textId="77777777" w:rsidR="007416D5" w:rsidRPr="00931466" w:rsidRDefault="007416D5"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23179E86" w14:textId="77777777" w:rsidR="007416D5" w:rsidRPr="00581EB8" w:rsidRDefault="007416D5" w:rsidP="00581EB8">
    <w:pPr>
      <w:pStyle w:val="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892"/>
      <w:gridCol w:w="709"/>
    </w:tblGrid>
    <w:tr w:rsidR="007416D5" w14:paraId="68A3C476" w14:textId="77777777" w:rsidTr="00D442F3">
      <w:trPr>
        <w:cantSplit/>
      </w:trPr>
      <w:tc>
        <w:tcPr>
          <w:tcW w:w="13892" w:type="dxa"/>
          <w:vAlign w:val="center"/>
        </w:tcPr>
        <w:p w14:paraId="35A28643" w14:textId="47951504" w:rsidR="007416D5" w:rsidRDefault="00E050FE" w:rsidP="00931466">
          <w:pPr>
            <w:pStyle w:val="RectoFooter"/>
          </w:pPr>
          <w:r>
            <w:t xml:space="preserve">Te Whatu ORa – Health NEw Zealand </w:t>
          </w:r>
          <w:r w:rsidR="007416D5">
            <w:t>IN-BETWEEN TRAVEL UPDATE</w:t>
          </w:r>
        </w:p>
      </w:tc>
      <w:tc>
        <w:tcPr>
          <w:tcW w:w="709" w:type="dxa"/>
          <w:vAlign w:val="center"/>
        </w:tcPr>
        <w:p w14:paraId="37057D46" w14:textId="77777777" w:rsidR="007416D5" w:rsidRPr="00931466" w:rsidRDefault="007416D5"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23</w:t>
          </w:r>
          <w:r w:rsidRPr="00931466">
            <w:rPr>
              <w:rStyle w:val="PageNumber"/>
            </w:rPr>
            <w:fldChar w:fldCharType="end"/>
          </w:r>
        </w:p>
      </w:tc>
    </w:tr>
  </w:tbl>
  <w:p w14:paraId="6DB4E17E" w14:textId="77777777" w:rsidR="007416D5" w:rsidRPr="00581EB8" w:rsidRDefault="007416D5"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4D82" w14:textId="77777777" w:rsidR="007416D5" w:rsidRDefault="007416D5"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F2F6" w14:textId="77777777" w:rsidR="007416D5" w:rsidRDefault="007416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7416D5" w14:paraId="5CE7C2FA" w14:textId="77777777" w:rsidTr="00D662F8">
      <w:trPr>
        <w:cantSplit/>
      </w:trPr>
      <w:tc>
        <w:tcPr>
          <w:tcW w:w="709" w:type="dxa"/>
          <w:vAlign w:val="center"/>
        </w:tcPr>
        <w:p w14:paraId="68183153" w14:textId="77777777" w:rsidR="007416D5" w:rsidRPr="00931466" w:rsidRDefault="007416D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032927C8" w14:textId="28872E0A" w:rsidR="007416D5" w:rsidRDefault="00E050FE" w:rsidP="00926083">
          <w:pPr>
            <w:pStyle w:val="RectoFooter"/>
            <w:jc w:val="left"/>
          </w:pPr>
          <w:r>
            <w:t xml:space="preserve">Te Whatu ORa – Health NEw Zealand </w:t>
          </w:r>
          <w:r w:rsidR="007416D5">
            <w:t>IN-BETWEEN TRAVEL UPDATE</w:t>
          </w:r>
        </w:p>
      </w:tc>
    </w:tr>
  </w:tbl>
  <w:p w14:paraId="422FC7D1" w14:textId="77777777" w:rsidR="007416D5" w:rsidRPr="00571223" w:rsidRDefault="007416D5"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7416D5" w14:paraId="5E26F7E5" w14:textId="77777777" w:rsidTr="00D662F8">
      <w:trPr>
        <w:cantSplit/>
      </w:trPr>
      <w:tc>
        <w:tcPr>
          <w:tcW w:w="8080" w:type="dxa"/>
          <w:vAlign w:val="center"/>
        </w:tcPr>
        <w:p w14:paraId="3C0F3104" w14:textId="64FDFB50" w:rsidR="007416D5" w:rsidRDefault="00E050FE" w:rsidP="00926083">
          <w:pPr>
            <w:pStyle w:val="RectoFooter"/>
          </w:pPr>
          <w:r>
            <w:t xml:space="preserve"> Te Whatu ORa – Health NEw Zealand </w:t>
          </w:r>
          <w:r w:rsidR="005973B2">
            <w:t>IN-BETWEEN TRAVEL UPDATE</w:t>
          </w:r>
        </w:p>
      </w:tc>
      <w:tc>
        <w:tcPr>
          <w:tcW w:w="709" w:type="dxa"/>
          <w:vAlign w:val="center"/>
        </w:tcPr>
        <w:p w14:paraId="2DD84DA1" w14:textId="77777777" w:rsidR="007416D5" w:rsidRPr="00931466" w:rsidRDefault="007416D5"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1801074D" w14:textId="77777777" w:rsidR="007416D5" w:rsidRPr="00581EB8" w:rsidRDefault="007416D5"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89C" w14:textId="77777777" w:rsidR="007416D5" w:rsidRPr="00571223" w:rsidRDefault="007416D5"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7416D5" w14:paraId="2AEC19BC" w14:textId="77777777" w:rsidTr="00D662F8">
      <w:trPr>
        <w:cantSplit/>
      </w:trPr>
      <w:tc>
        <w:tcPr>
          <w:tcW w:w="8080" w:type="dxa"/>
          <w:vAlign w:val="center"/>
        </w:tcPr>
        <w:p w14:paraId="0F8D4910" w14:textId="7E9F296A" w:rsidR="007416D5" w:rsidRDefault="00E050FE" w:rsidP="00926083">
          <w:pPr>
            <w:pStyle w:val="RectoFooter"/>
          </w:pPr>
          <w:r>
            <w:t xml:space="preserve">Te Whatu ORa – Health NEw Zealand </w:t>
          </w:r>
          <w:r w:rsidR="007416D5">
            <w:t>IN-BETWEEN TRAVEL UPDATE</w:t>
          </w:r>
        </w:p>
      </w:tc>
      <w:tc>
        <w:tcPr>
          <w:tcW w:w="709" w:type="dxa"/>
          <w:vAlign w:val="center"/>
        </w:tcPr>
        <w:p w14:paraId="3A38AA5A" w14:textId="77777777" w:rsidR="007416D5" w:rsidRPr="00931466" w:rsidRDefault="007416D5"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3EA40F5F" w14:textId="77777777" w:rsidR="007416D5" w:rsidRPr="00581EB8" w:rsidRDefault="007416D5"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7416D5" w14:paraId="42FF0099" w14:textId="77777777" w:rsidTr="00D662F8">
      <w:trPr>
        <w:cantSplit/>
      </w:trPr>
      <w:tc>
        <w:tcPr>
          <w:tcW w:w="675" w:type="dxa"/>
          <w:vAlign w:val="center"/>
        </w:tcPr>
        <w:p w14:paraId="1C4193D0" w14:textId="77777777" w:rsidR="007416D5" w:rsidRPr="00931466" w:rsidRDefault="007416D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8</w:t>
          </w:r>
          <w:r w:rsidRPr="00931466">
            <w:rPr>
              <w:rStyle w:val="PageNumber"/>
            </w:rPr>
            <w:fldChar w:fldCharType="end"/>
          </w:r>
        </w:p>
      </w:tc>
      <w:tc>
        <w:tcPr>
          <w:tcW w:w="9072" w:type="dxa"/>
          <w:vAlign w:val="center"/>
        </w:tcPr>
        <w:p w14:paraId="1AD0454B" w14:textId="3B04C34A" w:rsidR="007416D5" w:rsidRDefault="00E050FE" w:rsidP="008814E8">
          <w:pPr>
            <w:pStyle w:val="RectoFooter"/>
            <w:jc w:val="left"/>
          </w:pPr>
          <w:r>
            <w:t xml:space="preserve">Te Whatu ORa – Health NEw Zealand </w:t>
          </w:r>
          <w:r w:rsidR="007416D5">
            <w:t>IN-BETWEEN TRAVEL UPDATE</w:t>
          </w:r>
        </w:p>
      </w:tc>
    </w:tr>
  </w:tbl>
  <w:p w14:paraId="4BC6C9D2" w14:textId="77777777" w:rsidR="007416D5" w:rsidRPr="00571223" w:rsidRDefault="007416D5"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7416D5" w14:paraId="4A8F9C3F" w14:textId="77777777" w:rsidTr="00643F8C">
      <w:trPr>
        <w:cantSplit/>
      </w:trPr>
      <w:tc>
        <w:tcPr>
          <w:tcW w:w="8080" w:type="dxa"/>
          <w:vAlign w:val="center"/>
        </w:tcPr>
        <w:p w14:paraId="59739D8F" w14:textId="401A87B8" w:rsidR="007416D5" w:rsidRDefault="005672BF" w:rsidP="00CC534D">
          <w:pPr>
            <w:pStyle w:val="RectoFooter"/>
          </w:pPr>
          <w:r>
            <w:t>Te Whatu ORa – Health NEw Zealand</w:t>
          </w:r>
          <w:r w:rsidR="007416D5">
            <w:t xml:space="preserve"> IN-BETWEEN TRAVEL UPDATE</w:t>
          </w:r>
        </w:p>
      </w:tc>
      <w:tc>
        <w:tcPr>
          <w:tcW w:w="709" w:type="dxa"/>
          <w:vAlign w:val="center"/>
        </w:tcPr>
        <w:p w14:paraId="43706997" w14:textId="77777777" w:rsidR="007416D5" w:rsidRPr="00931466" w:rsidRDefault="007416D5" w:rsidP="00CC534D">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03064113" w14:textId="77777777" w:rsidR="007416D5" w:rsidRPr="00343620" w:rsidRDefault="007416D5" w:rsidP="00CC534D">
    <w:pPr>
      <w:pStyle w:val="RectoFooter"/>
      <w:spacing w:line="264"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F56B" w14:textId="77777777" w:rsidR="009C45C3" w:rsidRPr="00A26E6B" w:rsidRDefault="009C45C3" w:rsidP="00A26E6B"/>
  </w:footnote>
  <w:footnote w:type="continuationSeparator" w:id="0">
    <w:p w14:paraId="258FF861" w14:textId="77777777" w:rsidR="009C45C3" w:rsidRDefault="009C45C3">
      <w:r>
        <w:continuationSeparator/>
      </w:r>
    </w:p>
    <w:p w14:paraId="1F3858FD" w14:textId="77777777" w:rsidR="009C45C3" w:rsidRDefault="009C45C3"/>
  </w:footnote>
  <w:footnote w:id="1">
    <w:p w14:paraId="5F0A80B4" w14:textId="112DFC25" w:rsidR="007416D5" w:rsidRDefault="007416D5">
      <w:pPr>
        <w:pStyle w:val="FootnoteText"/>
      </w:pPr>
      <w:r>
        <w:rPr>
          <w:rStyle w:val="FootnoteReference"/>
        </w:rPr>
        <w:footnoteRef/>
      </w:r>
      <w:r>
        <w:t xml:space="preserve"> </w:t>
      </w:r>
      <w:r w:rsidRPr="00B81F17">
        <w:t>https://www.health.govt.nz/about-ministry/what-we-do/budget-2021-vote-health</w:t>
      </w:r>
    </w:p>
  </w:footnote>
  <w:footnote w:id="2">
    <w:p w14:paraId="36FC2F25" w14:textId="77777777" w:rsidR="007416D5" w:rsidRDefault="007416D5" w:rsidP="008814E8">
      <w:pPr>
        <w:pStyle w:val="FootnoteText"/>
      </w:pPr>
      <w:r w:rsidRPr="008814E8">
        <w:rPr>
          <w:rStyle w:val="FootnoteReference"/>
        </w:rPr>
        <w:footnoteRef/>
      </w:r>
      <w:r>
        <w:tab/>
        <w:t>The first and last trips, if they are banded travel, will not be funded.</w:t>
      </w:r>
    </w:p>
  </w:footnote>
  <w:footnote w:id="3">
    <w:p w14:paraId="2483DD26" w14:textId="0F0134E3" w:rsidR="0014167D" w:rsidRDefault="0014167D" w:rsidP="0014167D">
      <w:pPr>
        <w:pStyle w:val="FootnoteText"/>
      </w:pPr>
      <w:r>
        <w:rPr>
          <w:rStyle w:val="FootnoteReference"/>
        </w:rPr>
        <w:footnoteRef/>
      </w:r>
      <w:r>
        <w:t xml:space="preserve">     The travel time rate</w:t>
      </w:r>
      <w:r w:rsidR="007E72B6">
        <w:t xml:space="preserve"> </w:t>
      </w:r>
      <w:r w:rsidR="007E72B6" w:rsidRPr="00073C32">
        <w:t>received by the employer</w:t>
      </w:r>
      <w:r w:rsidR="00F86B91">
        <w:t xml:space="preserve"> for L0 pay band</w:t>
      </w:r>
      <w:r>
        <w:t xml:space="preserve"> increased from $4.3</w:t>
      </w:r>
      <w:r w:rsidR="00153444">
        <w:t>8</w:t>
      </w:r>
      <w:r>
        <w:t xml:space="preserve"> to $4.</w:t>
      </w:r>
      <w:r w:rsidR="00153444">
        <w:t>51</w:t>
      </w:r>
      <w:r>
        <w:t xml:space="preserve"> from 1 </w:t>
      </w:r>
      <w:r w:rsidR="00153444">
        <w:t>July</w:t>
      </w:r>
      <w:r>
        <w:t xml:space="preserve"> 2023 as a result of the increase in the </w:t>
      </w:r>
      <w:r w:rsidR="00153444">
        <w:t>wage rate</w:t>
      </w:r>
      <w:r w:rsidR="003068F4">
        <w:t>.</w:t>
      </w:r>
    </w:p>
  </w:footnote>
  <w:footnote w:id="4">
    <w:p w14:paraId="08F3D30E" w14:textId="5E4A19D3" w:rsidR="00F86B91" w:rsidRDefault="00F86B91" w:rsidP="00F86B91">
      <w:pPr>
        <w:pStyle w:val="FootnoteText"/>
      </w:pPr>
      <w:r>
        <w:rPr>
          <w:rStyle w:val="FootnoteReference"/>
        </w:rPr>
        <w:footnoteRef/>
      </w:r>
      <w:r>
        <w:t xml:space="preserve">     The travel time rate</w:t>
      </w:r>
      <w:r w:rsidR="007E72B6">
        <w:t xml:space="preserve"> </w:t>
      </w:r>
      <w:r w:rsidR="007E72B6" w:rsidRPr="00073C32">
        <w:t>received by the employer</w:t>
      </w:r>
      <w:r>
        <w:t xml:space="preserve"> for L2 pay band increased from $</w:t>
      </w:r>
      <w:r w:rsidR="00231F49">
        <w:t>4.</w:t>
      </w:r>
      <w:r w:rsidR="00153444">
        <w:t>65</w:t>
      </w:r>
      <w:r>
        <w:t xml:space="preserve"> to $</w:t>
      </w:r>
      <w:r w:rsidR="00231F49">
        <w:t>4.</w:t>
      </w:r>
      <w:r w:rsidR="00153444">
        <w:t>78</w:t>
      </w:r>
      <w:r>
        <w:t xml:space="preserve"> from 1 July 202</w:t>
      </w:r>
      <w:r w:rsidR="00153444">
        <w:t>3</w:t>
      </w:r>
      <w:r>
        <w:t xml:space="preserve"> as a result of the increase in the wage rate.</w:t>
      </w:r>
    </w:p>
  </w:footnote>
  <w:footnote w:id="5">
    <w:p w14:paraId="4A3E0C66" w14:textId="57500C72" w:rsidR="00F86B91" w:rsidRDefault="00F86B91" w:rsidP="00F86B91">
      <w:pPr>
        <w:pStyle w:val="FootnoteText"/>
      </w:pPr>
      <w:r>
        <w:rPr>
          <w:rStyle w:val="FootnoteReference"/>
        </w:rPr>
        <w:footnoteRef/>
      </w:r>
      <w:r>
        <w:t xml:space="preserve">     The travel time rate</w:t>
      </w:r>
      <w:r w:rsidR="007E72B6">
        <w:t xml:space="preserve"> </w:t>
      </w:r>
      <w:r w:rsidR="007E72B6" w:rsidRPr="00073C32">
        <w:t>received by the employer</w:t>
      </w:r>
      <w:r w:rsidRPr="00DF1E5C">
        <w:t xml:space="preserve"> </w:t>
      </w:r>
      <w:r>
        <w:t>for L3 pay band increased from $</w:t>
      </w:r>
      <w:r w:rsidR="00153444">
        <w:t>5.05</w:t>
      </w:r>
      <w:r>
        <w:t xml:space="preserve"> to $</w:t>
      </w:r>
      <w:r w:rsidR="00231F49">
        <w:t>5.</w:t>
      </w:r>
      <w:r w:rsidR="00153444">
        <w:t>20</w:t>
      </w:r>
      <w:r>
        <w:t xml:space="preserve"> from 1 July 202</w:t>
      </w:r>
      <w:r w:rsidR="00153444">
        <w:t>3</w:t>
      </w:r>
      <w:r>
        <w:t xml:space="preserve"> as a result of the increase in the wage rate.</w:t>
      </w:r>
    </w:p>
  </w:footnote>
  <w:footnote w:id="6">
    <w:p w14:paraId="25C64C70" w14:textId="4FD9B4E0" w:rsidR="00F86B91" w:rsidRDefault="00F86B91" w:rsidP="00F86B91">
      <w:pPr>
        <w:pStyle w:val="FootnoteText"/>
      </w:pPr>
      <w:r>
        <w:rPr>
          <w:rStyle w:val="FootnoteReference"/>
        </w:rPr>
        <w:footnoteRef/>
      </w:r>
      <w:r>
        <w:t xml:space="preserve">     The travel time rate</w:t>
      </w:r>
      <w:r w:rsidRPr="00DF1E5C">
        <w:t xml:space="preserve"> </w:t>
      </w:r>
      <w:r w:rsidR="007E72B6" w:rsidRPr="00073C32">
        <w:t xml:space="preserve">received by the employer </w:t>
      </w:r>
      <w:r>
        <w:t>for L4a pay band increased from $</w:t>
      </w:r>
      <w:r w:rsidR="00231F49">
        <w:t>5.</w:t>
      </w:r>
      <w:r w:rsidR="00153444">
        <w:t>25</w:t>
      </w:r>
      <w:r>
        <w:t xml:space="preserve"> to $</w:t>
      </w:r>
      <w:r w:rsidR="00231F49">
        <w:t>5.</w:t>
      </w:r>
      <w:r w:rsidR="00153444">
        <w:t>41</w:t>
      </w:r>
      <w:r>
        <w:t xml:space="preserve"> from 1 July 202</w:t>
      </w:r>
      <w:r w:rsidR="00153444">
        <w:t>3</w:t>
      </w:r>
      <w:r>
        <w:t xml:space="preserve"> as a result of the increase in the wage rate.</w:t>
      </w:r>
    </w:p>
  </w:footnote>
  <w:footnote w:id="7">
    <w:p w14:paraId="19F6654F" w14:textId="30EBD519" w:rsidR="00F86B91" w:rsidRDefault="00F86B91" w:rsidP="00F86B91">
      <w:pPr>
        <w:pStyle w:val="FootnoteText"/>
      </w:pPr>
      <w:r>
        <w:rPr>
          <w:rStyle w:val="FootnoteReference"/>
        </w:rPr>
        <w:footnoteRef/>
      </w:r>
      <w:r>
        <w:t xml:space="preserve">     The travel time rate </w:t>
      </w:r>
      <w:r w:rsidR="007E72B6" w:rsidRPr="00073C32">
        <w:t xml:space="preserve">received by the employer </w:t>
      </w:r>
      <w:r>
        <w:t>for L4b pay band increased from $</w:t>
      </w:r>
      <w:r w:rsidR="00231F49">
        <w:t>5.</w:t>
      </w:r>
      <w:r w:rsidR="00153444">
        <w:t>45</w:t>
      </w:r>
      <w:r>
        <w:t xml:space="preserve"> to $</w:t>
      </w:r>
      <w:r w:rsidR="00231F49">
        <w:t>5.</w:t>
      </w:r>
      <w:r w:rsidR="00153444">
        <w:t>62</w:t>
      </w:r>
      <w:r>
        <w:t xml:space="preserve"> from 1 July 202</w:t>
      </w:r>
      <w:r w:rsidR="00153444">
        <w:t>3</w:t>
      </w:r>
      <w:r>
        <w:t xml:space="preserve"> as a result of the increase in the wage rate.</w:t>
      </w:r>
    </w:p>
  </w:footnote>
  <w:footnote w:id="8">
    <w:p w14:paraId="7AC3AF60" w14:textId="53EA2934" w:rsidR="007416D5" w:rsidRDefault="007416D5">
      <w:pPr>
        <w:pStyle w:val="FootnoteText"/>
      </w:pPr>
      <w:r>
        <w:rPr>
          <w:rStyle w:val="FootnoteReference"/>
        </w:rPr>
        <w:footnoteRef/>
      </w:r>
      <w:r>
        <w:t xml:space="preserve">     The mileage rate</w:t>
      </w:r>
      <w:r w:rsidR="007E72B6">
        <w:t xml:space="preserve"> </w:t>
      </w:r>
      <w:r w:rsidR="007E72B6" w:rsidRPr="00073C32">
        <w:t>received by the employer</w:t>
      </w:r>
      <w:r>
        <w:t xml:space="preserve"> increased from $2.29 to $2.49 from 15 March 2022</w:t>
      </w:r>
    </w:p>
  </w:footnote>
  <w:footnote w:id="9">
    <w:p w14:paraId="36B08902" w14:textId="2A2FE324" w:rsidR="009660A0" w:rsidRDefault="009660A0" w:rsidP="009660A0">
      <w:pPr>
        <w:pStyle w:val="FootnoteText"/>
      </w:pPr>
      <w:r>
        <w:rPr>
          <w:rStyle w:val="FootnoteReference"/>
        </w:rPr>
        <w:footnoteRef/>
      </w:r>
      <w:r>
        <w:t xml:space="preserve">     </w:t>
      </w:r>
      <w:r w:rsidR="00073C32" w:rsidRPr="00073C32">
        <w:t>The travel time hourly rate received by the employer for L0 will increase from $30.</w:t>
      </w:r>
      <w:r w:rsidR="006B14BC">
        <w:t>94</w:t>
      </w:r>
      <w:r w:rsidR="00073C32" w:rsidRPr="00073C32">
        <w:t xml:space="preserve"> to $</w:t>
      </w:r>
      <w:r w:rsidR="006B14BC">
        <w:t xml:space="preserve">31.86 </w:t>
      </w:r>
      <w:r w:rsidR="00073C32" w:rsidRPr="00073C32">
        <w:t xml:space="preserve">from 1 </w:t>
      </w:r>
      <w:r w:rsidR="006B14BC">
        <w:t>July</w:t>
      </w:r>
      <w:r w:rsidR="00073C32" w:rsidRPr="00073C32">
        <w:t xml:space="preserve"> 2023 as a result of the</w:t>
      </w:r>
      <w:r w:rsidR="006B14BC" w:rsidRPr="006B14BC">
        <w:t xml:space="preserve"> </w:t>
      </w:r>
      <w:r w:rsidR="006B14BC" w:rsidRPr="00994D53">
        <w:t>increase in the wage rate.</w:t>
      </w:r>
    </w:p>
  </w:footnote>
  <w:footnote w:id="10">
    <w:p w14:paraId="29B4AAC9" w14:textId="1CCF14A2" w:rsidR="00994D53" w:rsidRDefault="00994D53" w:rsidP="00994D53">
      <w:pPr>
        <w:pStyle w:val="FootnoteText"/>
      </w:pPr>
      <w:r>
        <w:rPr>
          <w:rStyle w:val="FootnoteReference"/>
        </w:rPr>
        <w:footnoteRef/>
      </w:r>
      <w:r>
        <w:t xml:space="preserve">    </w:t>
      </w:r>
      <w:r w:rsidRPr="00994D53">
        <w:t>The hourly rate received by the employer for L</w:t>
      </w:r>
      <w:r w:rsidR="009805A8">
        <w:t>2</w:t>
      </w:r>
      <w:r w:rsidRPr="00994D53">
        <w:t xml:space="preserve"> increased from $</w:t>
      </w:r>
      <w:r>
        <w:t>3</w:t>
      </w:r>
      <w:r w:rsidR="00B5024E">
        <w:t>2.79</w:t>
      </w:r>
      <w:r w:rsidRPr="00994D53">
        <w:t xml:space="preserve"> to $</w:t>
      </w:r>
      <w:r>
        <w:t>3</w:t>
      </w:r>
      <w:r w:rsidR="00B5024E">
        <w:t>3.77</w:t>
      </w:r>
      <w:r w:rsidRPr="00994D53">
        <w:t xml:space="preserve"> from 1 July 202</w:t>
      </w:r>
      <w:r w:rsidR="00B5024E">
        <w:t>3</w:t>
      </w:r>
      <w:r w:rsidRPr="00994D53">
        <w:t xml:space="preserve"> as a result of the increase in the wage rate.</w:t>
      </w:r>
    </w:p>
  </w:footnote>
  <w:footnote w:id="11">
    <w:p w14:paraId="47282C06" w14:textId="60445DEB" w:rsidR="009805A8" w:rsidRDefault="009805A8" w:rsidP="009805A8">
      <w:pPr>
        <w:pStyle w:val="FootnoteText"/>
      </w:pPr>
      <w:r>
        <w:rPr>
          <w:rStyle w:val="FootnoteReference"/>
        </w:rPr>
        <w:footnoteRef/>
      </w:r>
      <w:r>
        <w:t xml:space="preserve">    </w:t>
      </w:r>
      <w:r w:rsidRPr="00994D53">
        <w:t>The hourly rate received by the employer for L</w:t>
      </w:r>
      <w:r>
        <w:t>3</w:t>
      </w:r>
      <w:r w:rsidRPr="00994D53">
        <w:t xml:space="preserve"> increased from $</w:t>
      </w:r>
      <w:r>
        <w:t>3</w:t>
      </w:r>
      <w:r w:rsidR="00B5024E">
        <w:t>5.64</w:t>
      </w:r>
      <w:r w:rsidRPr="00994D53">
        <w:t xml:space="preserve"> to $</w:t>
      </w:r>
      <w:r>
        <w:t>3</w:t>
      </w:r>
      <w:r w:rsidR="00B5024E">
        <w:t>6.71</w:t>
      </w:r>
      <w:r w:rsidRPr="00994D53">
        <w:t xml:space="preserve"> from 1 July 202</w:t>
      </w:r>
      <w:r w:rsidR="00B5024E">
        <w:t>3</w:t>
      </w:r>
      <w:r w:rsidRPr="00994D53">
        <w:t xml:space="preserve"> as a result of the increase in the wage rate.</w:t>
      </w:r>
    </w:p>
  </w:footnote>
  <w:footnote w:id="12">
    <w:p w14:paraId="79192275" w14:textId="3FFFBBB5" w:rsidR="009805A8" w:rsidRDefault="009805A8" w:rsidP="009805A8">
      <w:pPr>
        <w:pStyle w:val="FootnoteText"/>
      </w:pPr>
      <w:r>
        <w:rPr>
          <w:rStyle w:val="FootnoteReference"/>
        </w:rPr>
        <w:footnoteRef/>
      </w:r>
      <w:r>
        <w:t xml:space="preserve">    </w:t>
      </w:r>
      <w:r w:rsidRPr="00994D53">
        <w:t>The hourly rate received by the employer for L4</w:t>
      </w:r>
      <w:r>
        <w:t>a</w:t>
      </w:r>
      <w:r w:rsidRPr="00994D53">
        <w:t xml:space="preserve"> increased from $</w:t>
      </w:r>
      <w:r>
        <w:t>3</w:t>
      </w:r>
      <w:r w:rsidR="00B5024E">
        <w:t>7.07</w:t>
      </w:r>
      <w:r w:rsidRPr="00994D53">
        <w:t xml:space="preserve"> to $</w:t>
      </w:r>
      <w:r>
        <w:t>3</w:t>
      </w:r>
      <w:r w:rsidR="00B5024E">
        <w:t>8.19</w:t>
      </w:r>
      <w:r w:rsidRPr="00994D53">
        <w:t xml:space="preserve"> from 1 July 202</w:t>
      </w:r>
      <w:r w:rsidR="00B5024E">
        <w:t>3</w:t>
      </w:r>
      <w:r w:rsidRPr="00994D53">
        <w:t xml:space="preserve"> as a result of the increase in the wage rate.</w:t>
      </w:r>
    </w:p>
  </w:footnote>
  <w:footnote w:id="13">
    <w:p w14:paraId="11DDC8D3" w14:textId="5412DD46" w:rsidR="009805A8" w:rsidRDefault="009805A8" w:rsidP="009805A8">
      <w:pPr>
        <w:pStyle w:val="FootnoteText"/>
      </w:pPr>
      <w:r>
        <w:rPr>
          <w:rStyle w:val="FootnoteReference"/>
        </w:rPr>
        <w:footnoteRef/>
      </w:r>
      <w:r>
        <w:t xml:space="preserve">    </w:t>
      </w:r>
      <w:r w:rsidRPr="00994D53">
        <w:t>The hourly rate received by the employer for L4b increased from $</w:t>
      </w:r>
      <w:r>
        <w:t>3</w:t>
      </w:r>
      <w:r w:rsidR="00B5024E">
        <w:t>8.50</w:t>
      </w:r>
      <w:r w:rsidRPr="00994D53">
        <w:t xml:space="preserve"> to $</w:t>
      </w:r>
      <w:r>
        <w:t>3</w:t>
      </w:r>
      <w:r w:rsidR="00B5024E">
        <w:t>9.66</w:t>
      </w:r>
      <w:r w:rsidRPr="00994D53">
        <w:t xml:space="preserve"> from 1 July 202</w:t>
      </w:r>
      <w:r w:rsidR="00B5024E">
        <w:t>3</w:t>
      </w:r>
      <w:r w:rsidRPr="00994D53">
        <w:t xml:space="preserve"> as a result of the increase in the wage rate.</w:t>
      </w:r>
    </w:p>
  </w:footnote>
  <w:footnote w:id="14">
    <w:p w14:paraId="531B3F6D" w14:textId="77777777" w:rsidR="007416D5" w:rsidRDefault="007416D5" w:rsidP="00DA0232">
      <w:pPr>
        <w:pStyle w:val="FootnoteText"/>
      </w:pPr>
      <w:r w:rsidRPr="00DA0232">
        <w:rPr>
          <w:rStyle w:val="FootnoteReference"/>
        </w:rPr>
        <w:footnoteRef/>
      </w:r>
      <w:r>
        <w:tab/>
        <w:t>Refer to Section 6, Claiming.</w:t>
      </w:r>
    </w:p>
  </w:footnote>
  <w:footnote w:id="15">
    <w:p w14:paraId="1B1A761B" w14:textId="77777777" w:rsidR="00782562" w:rsidRDefault="00782562" w:rsidP="00782562">
      <w:pPr>
        <w:pStyle w:val="FootnoteText"/>
      </w:pPr>
      <w:r>
        <w:rPr>
          <w:rStyle w:val="FootnoteReference"/>
        </w:rPr>
        <w:footnoteRef/>
      </w:r>
      <w:r>
        <w:t xml:space="preserve">     The travel time rate </w:t>
      </w:r>
      <w:r w:rsidRPr="00073C32">
        <w:t>received by the employer</w:t>
      </w:r>
      <w:r>
        <w:t xml:space="preserve"> for L0 pay band increased from $4.38 to $4.51 from 1 July 2023 as a result of the increase in the wage rate.</w:t>
      </w:r>
    </w:p>
  </w:footnote>
  <w:footnote w:id="16">
    <w:p w14:paraId="6131B868" w14:textId="77777777" w:rsidR="00782562" w:rsidRDefault="00782562" w:rsidP="00782562">
      <w:pPr>
        <w:pStyle w:val="FootnoteText"/>
      </w:pPr>
      <w:r>
        <w:rPr>
          <w:rStyle w:val="FootnoteReference"/>
        </w:rPr>
        <w:footnoteRef/>
      </w:r>
      <w:r>
        <w:t xml:space="preserve">     The travel time rate </w:t>
      </w:r>
      <w:r w:rsidRPr="00073C32">
        <w:t>received by the employer</w:t>
      </w:r>
      <w:r>
        <w:t xml:space="preserve"> for L2 pay band increased from $4.65 to $4.78 from 1 July 2023 as a result of the increase in the wage rate.</w:t>
      </w:r>
    </w:p>
  </w:footnote>
  <w:footnote w:id="17">
    <w:p w14:paraId="4B7C5C60" w14:textId="77777777" w:rsidR="00782562" w:rsidRDefault="00782562" w:rsidP="00782562">
      <w:pPr>
        <w:pStyle w:val="FootnoteText"/>
      </w:pPr>
      <w:r>
        <w:rPr>
          <w:rStyle w:val="FootnoteReference"/>
        </w:rPr>
        <w:footnoteRef/>
      </w:r>
      <w:r>
        <w:t xml:space="preserve">     The travel time rate </w:t>
      </w:r>
      <w:r w:rsidRPr="00073C32">
        <w:t>received by the employer</w:t>
      </w:r>
      <w:r w:rsidRPr="00DF1E5C">
        <w:t xml:space="preserve"> </w:t>
      </w:r>
      <w:r>
        <w:t>for L3 pay band increased from $5.05 to $5.20 from 1 July 2023 as a result of the increase in the wage rate.</w:t>
      </w:r>
    </w:p>
  </w:footnote>
  <w:footnote w:id="18">
    <w:p w14:paraId="7CF0AC9B" w14:textId="77777777" w:rsidR="00782562" w:rsidRDefault="00782562" w:rsidP="00782562">
      <w:pPr>
        <w:pStyle w:val="FootnoteText"/>
      </w:pPr>
      <w:r>
        <w:rPr>
          <w:rStyle w:val="FootnoteReference"/>
        </w:rPr>
        <w:footnoteRef/>
      </w:r>
      <w:r>
        <w:t xml:space="preserve">     The travel time rate</w:t>
      </w:r>
      <w:r w:rsidRPr="00DF1E5C">
        <w:t xml:space="preserve"> </w:t>
      </w:r>
      <w:r w:rsidRPr="00073C32">
        <w:t xml:space="preserve">received by the employer </w:t>
      </w:r>
      <w:r>
        <w:t>for L4a pay band increased from $5.25 to $5.41 from 1 July 2023 as a result of the increase in the wage rate.</w:t>
      </w:r>
    </w:p>
  </w:footnote>
  <w:footnote w:id="19">
    <w:p w14:paraId="381ABF6E" w14:textId="77777777" w:rsidR="00782562" w:rsidRDefault="00782562" w:rsidP="00782562">
      <w:pPr>
        <w:pStyle w:val="FootnoteText"/>
      </w:pPr>
      <w:r>
        <w:rPr>
          <w:rStyle w:val="FootnoteReference"/>
        </w:rPr>
        <w:footnoteRef/>
      </w:r>
      <w:r>
        <w:t xml:space="preserve">     The travel time rate </w:t>
      </w:r>
      <w:r w:rsidRPr="00073C32">
        <w:t xml:space="preserve">received by the employer </w:t>
      </w:r>
      <w:r>
        <w:t>for L4b pay band increased from $5.45 to $5.62 from 1 July 2023 as a result of the increase in the wage rate.</w:t>
      </w:r>
    </w:p>
  </w:footnote>
  <w:footnote w:id="20">
    <w:p w14:paraId="3B84FA59" w14:textId="72BFA702" w:rsidR="007E72B6" w:rsidRDefault="007E72B6" w:rsidP="007E72B6">
      <w:pPr>
        <w:pStyle w:val="FootnoteText"/>
      </w:pPr>
      <w:r>
        <w:rPr>
          <w:rStyle w:val="FootnoteReference"/>
        </w:rPr>
        <w:footnoteRef/>
      </w:r>
      <w:r>
        <w:t xml:space="preserve">    The travel time rate </w:t>
      </w:r>
      <w:r w:rsidRPr="00073C32">
        <w:t>received by the employer</w:t>
      </w:r>
      <w:r>
        <w:t xml:space="preserve"> for L0 pay band increased from $4.34 to $4.38 from 1 April 2023 as a result of the increase in the minimum wage.</w:t>
      </w:r>
      <w:r w:rsidR="003068F4">
        <w:t xml:space="preserve"> </w:t>
      </w:r>
      <w:r w:rsidR="00F32145" w:rsidRPr="00F32145">
        <w:t xml:space="preserve">Other bands were unchanged as of 1 July </w:t>
      </w:r>
      <w:r w:rsidR="00F32145" w:rsidRPr="00F32145">
        <w:t>2022.</w:t>
      </w:r>
      <w:r w:rsidR="003068F4">
        <w:t>.</w:t>
      </w:r>
    </w:p>
  </w:footnote>
  <w:footnote w:id="21">
    <w:p w14:paraId="5DA2FF50" w14:textId="29F9AD70" w:rsidR="007E72B6" w:rsidRDefault="007E72B6" w:rsidP="007E72B6">
      <w:pPr>
        <w:pStyle w:val="FootnoteText"/>
      </w:pPr>
      <w:r>
        <w:rPr>
          <w:rStyle w:val="FootnoteReference"/>
        </w:rPr>
        <w:footnoteRef/>
      </w:r>
      <w:r>
        <w:t xml:space="preserve">     The travel time rate </w:t>
      </w:r>
      <w:r w:rsidRPr="00073C32">
        <w:t>received by the employer</w:t>
      </w:r>
      <w:r>
        <w:t xml:space="preserve"> for L0 pay band increased from $4.22 to $4.34 from 1 July 2022 as a result of the increase in the wage rate.</w:t>
      </w:r>
    </w:p>
  </w:footnote>
  <w:footnote w:id="22">
    <w:p w14:paraId="7C0ACE62" w14:textId="1ECD72B4" w:rsidR="007E72B6" w:rsidRDefault="007E72B6" w:rsidP="007E72B6">
      <w:pPr>
        <w:pStyle w:val="FootnoteText"/>
      </w:pPr>
      <w:r>
        <w:rPr>
          <w:rStyle w:val="FootnoteReference"/>
        </w:rPr>
        <w:footnoteRef/>
      </w:r>
      <w:r>
        <w:t xml:space="preserve">     The travel time rate </w:t>
      </w:r>
      <w:r w:rsidRPr="00073C32">
        <w:t>received by the employer</w:t>
      </w:r>
      <w:r>
        <w:t xml:space="preserve"> for L2 pay band increased from $4.51 to $</w:t>
      </w:r>
      <w:r w:rsidR="00231F49">
        <w:t xml:space="preserve">4.65 </w:t>
      </w:r>
      <w:r>
        <w:t>from 1 July 2022 as a result of the increase in the wage rate.</w:t>
      </w:r>
    </w:p>
  </w:footnote>
  <w:footnote w:id="23">
    <w:p w14:paraId="3F327D0A" w14:textId="6BF80F40" w:rsidR="007E72B6" w:rsidRDefault="007E72B6" w:rsidP="007E72B6">
      <w:pPr>
        <w:pStyle w:val="FootnoteText"/>
      </w:pPr>
      <w:r>
        <w:rPr>
          <w:rStyle w:val="FootnoteReference"/>
        </w:rPr>
        <w:footnoteRef/>
      </w:r>
      <w:r>
        <w:t xml:space="preserve">     The travel time rate </w:t>
      </w:r>
      <w:r w:rsidRPr="00073C32">
        <w:t>received by the employer</w:t>
      </w:r>
      <w:r w:rsidRPr="00DF1E5C">
        <w:t xml:space="preserve"> </w:t>
      </w:r>
      <w:r>
        <w:t>for L3 pay band increased from $</w:t>
      </w:r>
      <w:r w:rsidR="00231F49">
        <w:t>4.90</w:t>
      </w:r>
      <w:r>
        <w:t xml:space="preserve"> to $5.</w:t>
      </w:r>
      <w:r w:rsidR="00231F49">
        <w:t xml:space="preserve">05 </w:t>
      </w:r>
      <w:r>
        <w:t>from 1 July 2022 as a result of the increase in the wage rate.</w:t>
      </w:r>
    </w:p>
  </w:footnote>
  <w:footnote w:id="24">
    <w:p w14:paraId="015B9BA3" w14:textId="4006B29F" w:rsidR="007E72B6" w:rsidRDefault="007E72B6" w:rsidP="007E72B6">
      <w:pPr>
        <w:pStyle w:val="FootnoteText"/>
      </w:pPr>
      <w:r>
        <w:rPr>
          <w:rStyle w:val="FootnoteReference"/>
        </w:rPr>
        <w:footnoteRef/>
      </w:r>
      <w:r>
        <w:t xml:space="preserve">     The travel time rate</w:t>
      </w:r>
      <w:r w:rsidRPr="00DF1E5C">
        <w:t xml:space="preserve"> </w:t>
      </w:r>
      <w:r w:rsidRPr="00073C32">
        <w:t xml:space="preserve">received by the employer </w:t>
      </w:r>
      <w:r>
        <w:t>for L4a pay band increased from $</w:t>
      </w:r>
      <w:r w:rsidR="00231F49">
        <w:t xml:space="preserve">5.10 </w:t>
      </w:r>
      <w:r>
        <w:t>to $</w:t>
      </w:r>
      <w:r w:rsidR="00231F49">
        <w:t>5.25</w:t>
      </w:r>
      <w:r>
        <w:t xml:space="preserve"> from 1 July 2022 as a result of the increase in the wage rate.</w:t>
      </w:r>
    </w:p>
  </w:footnote>
  <w:footnote w:id="25">
    <w:p w14:paraId="4589CDAB" w14:textId="0E26C23E" w:rsidR="007E72B6" w:rsidRDefault="007E72B6" w:rsidP="007E72B6">
      <w:pPr>
        <w:pStyle w:val="FootnoteText"/>
      </w:pPr>
      <w:r>
        <w:rPr>
          <w:rStyle w:val="FootnoteReference"/>
        </w:rPr>
        <w:footnoteRef/>
      </w:r>
      <w:r>
        <w:t xml:space="preserve">     The travel time rate </w:t>
      </w:r>
      <w:r w:rsidRPr="00073C32">
        <w:t xml:space="preserve">received by the employer </w:t>
      </w:r>
      <w:r>
        <w:t>for L4b pay band increased from $</w:t>
      </w:r>
      <w:r w:rsidR="00231F49">
        <w:t>5.30</w:t>
      </w:r>
      <w:r>
        <w:t xml:space="preserve"> to $</w:t>
      </w:r>
      <w:r w:rsidR="00231F49">
        <w:t>5.45</w:t>
      </w:r>
      <w:r>
        <w:t xml:space="preserve"> from 1 July 2022 as a result of the increase in the wage rate.</w:t>
      </w:r>
    </w:p>
  </w:footnote>
  <w:footnote w:id="26">
    <w:p w14:paraId="4D895928" w14:textId="30859139" w:rsidR="006C3C89" w:rsidRDefault="006C3C89" w:rsidP="006C3C89">
      <w:pPr>
        <w:pStyle w:val="FootnoteText"/>
      </w:pPr>
      <w:r>
        <w:rPr>
          <w:rStyle w:val="FootnoteReference"/>
        </w:rPr>
        <w:footnoteRef/>
      </w:r>
      <w:r>
        <w:t xml:space="preserve"> </w:t>
      </w:r>
      <w:r>
        <w:tab/>
        <w:t xml:space="preserve">The travel time rate </w:t>
      </w:r>
      <w:r w:rsidR="00231F49" w:rsidRPr="00073C32">
        <w:t xml:space="preserve">received by the employer </w:t>
      </w:r>
      <w:r>
        <w:t>increased from $3.65 to $3.86 from 1 April 2021 as a result of the increase in the minimum wage.</w:t>
      </w:r>
    </w:p>
  </w:footnote>
  <w:footnote w:id="27">
    <w:p w14:paraId="292E32EB" w14:textId="3ECD0050" w:rsidR="006C3C89" w:rsidRDefault="006C3C89" w:rsidP="006C3C89">
      <w:pPr>
        <w:pStyle w:val="FootnoteText"/>
      </w:pPr>
      <w:r>
        <w:rPr>
          <w:rStyle w:val="FootnoteReference"/>
        </w:rPr>
        <w:footnoteRef/>
      </w:r>
      <w:r>
        <w:t xml:space="preserve"> </w:t>
      </w:r>
      <w:r>
        <w:tab/>
        <w:t>The travel time rate</w:t>
      </w:r>
      <w:r w:rsidR="00231F49" w:rsidRPr="00231F49">
        <w:t xml:space="preserve"> </w:t>
      </w:r>
      <w:r w:rsidR="00231F49" w:rsidRPr="00073C32">
        <w:t>received by the employer</w:t>
      </w:r>
      <w:r>
        <w:t xml:space="preserve"> increased from $3.41 to $3.65 from 1 April 2020 as a result of the increase in the minimum wage.</w:t>
      </w:r>
    </w:p>
  </w:footnote>
  <w:footnote w:id="28">
    <w:p w14:paraId="6C641D9C" w14:textId="214370A4" w:rsidR="006C3C89" w:rsidRDefault="006C3C89" w:rsidP="006C3C89">
      <w:pPr>
        <w:pStyle w:val="FootnoteText"/>
      </w:pPr>
      <w:r>
        <w:rPr>
          <w:rStyle w:val="FootnoteReference"/>
        </w:rPr>
        <w:footnoteRef/>
      </w:r>
      <w:r>
        <w:t xml:space="preserve"> </w:t>
      </w:r>
      <w:r>
        <w:tab/>
        <w:t>The travel time rate</w:t>
      </w:r>
      <w:r w:rsidR="00231F49" w:rsidRPr="00231F49">
        <w:t xml:space="preserve"> </w:t>
      </w:r>
      <w:r w:rsidR="00231F49" w:rsidRPr="00073C32">
        <w:t>received by the employer</w:t>
      </w:r>
      <w:r>
        <w:t xml:space="preserve"> increased from $3.18 to $3.41 from 1 April 2019 as a result of the increase in the minimum wage.</w:t>
      </w:r>
    </w:p>
  </w:footnote>
  <w:footnote w:id="29">
    <w:p w14:paraId="57D0EB5F" w14:textId="287F70A3" w:rsidR="006C3C89" w:rsidRDefault="006C3C89" w:rsidP="006C3C89">
      <w:pPr>
        <w:pStyle w:val="FootnoteText"/>
      </w:pPr>
      <w:r w:rsidRPr="008814E8">
        <w:rPr>
          <w:rStyle w:val="FootnoteReference"/>
        </w:rPr>
        <w:footnoteRef/>
      </w:r>
      <w:r>
        <w:tab/>
        <w:t xml:space="preserve">The travel time rate </w:t>
      </w:r>
      <w:r w:rsidR="00231F49" w:rsidRPr="00073C32">
        <w:t xml:space="preserve">received by the employer </w:t>
      </w:r>
      <w:r>
        <w:t>increased from $3.04 to $3.18 from 1 April 2018 as a result of the increase in the minimum wage.</w:t>
      </w:r>
    </w:p>
  </w:footnote>
  <w:footnote w:id="30">
    <w:p w14:paraId="04E2858A" w14:textId="26C7F1E6" w:rsidR="006C3C89" w:rsidRDefault="006C3C89" w:rsidP="006C3C89">
      <w:pPr>
        <w:pStyle w:val="FootnoteText"/>
      </w:pPr>
      <w:r w:rsidRPr="008814E8">
        <w:rPr>
          <w:rStyle w:val="FootnoteReference"/>
        </w:rPr>
        <w:footnoteRef/>
      </w:r>
      <w:r>
        <w:tab/>
        <w:t>The travel time rate</w:t>
      </w:r>
      <w:r w:rsidR="00231F49" w:rsidRPr="00231F49">
        <w:t xml:space="preserve"> </w:t>
      </w:r>
      <w:r w:rsidR="00231F49" w:rsidRPr="00073C32">
        <w:t>received by the employer</w:t>
      </w:r>
      <w:r>
        <w:t xml:space="preserve"> increased from $2.95 to $3.04 from 1 April 2017 as a result of the increase in the minimum wage.</w:t>
      </w:r>
    </w:p>
  </w:footnote>
  <w:footnote w:id="31">
    <w:p w14:paraId="0129B370" w14:textId="673A3C58" w:rsidR="006C3C89" w:rsidRDefault="006C3C89" w:rsidP="006C3C89">
      <w:pPr>
        <w:pStyle w:val="FootnoteText"/>
      </w:pPr>
      <w:r w:rsidRPr="008814E8">
        <w:rPr>
          <w:rStyle w:val="FootnoteReference"/>
        </w:rPr>
        <w:footnoteRef/>
      </w:r>
      <w:r>
        <w:tab/>
        <w:t>The travel time rate</w:t>
      </w:r>
      <w:r w:rsidR="00231F49" w:rsidRPr="00231F49">
        <w:t xml:space="preserve"> </w:t>
      </w:r>
      <w:r w:rsidR="00231F49" w:rsidRPr="00073C32">
        <w:t>received by the employer</w:t>
      </w:r>
      <w:r>
        <w:t xml:space="preserve"> increased from $2.85 to $2.95 from 1 April 2016 as a result of the increase in the minimum wage.</w:t>
      </w:r>
    </w:p>
  </w:footnote>
  <w:footnote w:id="32">
    <w:p w14:paraId="37D57AEC" w14:textId="47189088" w:rsidR="006C3C89" w:rsidRDefault="006C3C89" w:rsidP="006C3C89">
      <w:pPr>
        <w:pStyle w:val="FootnoteText"/>
      </w:pPr>
      <w:r>
        <w:rPr>
          <w:rStyle w:val="FootnoteReference"/>
        </w:rPr>
        <w:footnoteRef/>
      </w:r>
      <w:r>
        <w:t xml:space="preserve">     The mileage rate</w:t>
      </w:r>
      <w:r w:rsidR="00231F49" w:rsidRPr="00231F49">
        <w:t xml:space="preserve"> </w:t>
      </w:r>
      <w:r w:rsidR="00231F49" w:rsidRPr="00073C32">
        <w:t>received by the employer</w:t>
      </w:r>
      <w:r>
        <w:t xml:space="preserve"> increased from $2.29 to $2.49 from 15 March 2022</w:t>
      </w:r>
    </w:p>
  </w:footnote>
  <w:footnote w:id="33">
    <w:p w14:paraId="13D98229" w14:textId="641BD651" w:rsidR="006C3C89" w:rsidRDefault="006C3C89" w:rsidP="006C3C89">
      <w:pPr>
        <w:pStyle w:val="FootnoteText"/>
      </w:pPr>
      <w:r>
        <w:rPr>
          <w:rStyle w:val="FootnoteReference"/>
        </w:rPr>
        <w:footnoteRef/>
      </w:r>
      <w:r>
        <w:t xml:space="preserve"> </w:t>
      </w:r>
      <w:r>
        <w:tab/>
        <w:t xml:space="preserve">The mileage rate </w:t>
      </w:r>
      <w:r w:rsidR="00231F49" w:rsidRPr="00073C32">
        <w:t xml:space="preserve">received by the employer </w:t>
      </w:r>
      <w:r>
        <w:t xml:space="preserve">increased from $1.96 to $2.29 from 24 August 2020. </w:t>
      </w:r>
    </w:p>
  </w:footnote>
  <w:footnote w:id="34">
    <w:p w14:paraId="1A631658" w14:textId="2BEC5610" w:rsidR="006C3C89" w:rsidRDefault="006C3C89" w:rsidP="006C3C89">
      <w:pPr>
        <w:pStyle w:val="FootnoteText"/>
      </w:pPr>
      <w:r>
        <w:rPr>
          <w:rStyle w:val="FootnoteReference"/>
        </w:rPr>
        <w:footnoteRef/>
      </w:r>
      <w:r>
        <w:t xml:space="preserve"> </w:t>
      </w:r>
      <w:r>
        <w:tab/>
        <w:t xml:space="preserve">The mileage rate </w:t>
      </w:r>
      <w:r w:rsidR="00231F49" w:rsidRPr="00073C32">
        <w:t xml:space="preserve">received by the employer </w:t>
      </w:r>
      <w:r>
        <w:t xml:space="preserve">increased from $1.96 to $2.29 from 24 August 2020. </w:t>
      </w:r>
    </w:p>
  </w:footnote>
  <w:footnote w:id="35">
    <w:p w14:paraId="22884D83" w14:textId="77777777" w:rsidR="00CB223D" w:rsidRDefault="00CB223D" w:rsidP="00CB223D">
      <w:pPr>
        <w:pStyle w:val="FootnoteText"/>
      </w:pPr>
      <w:r>
        <w:rPr>
          <w:rStyle w:val="FootnoteReference"/>
        </w:rPr>
        <w:footnoteRef/>
      </w:r>
      <w:r>
        <w:t xml:space="preserve">     </w:t>
      </w:r>
      <w:r w:rsidRPr="00073C32">
        <w:t>The travel time hourly rate received by the employer for L0 will increase from $30.</w:t>
      </w:r>
      <w:r>
        <w:t>94</w:t>
      </w:r>
      <w:r w:rsidRPr="00073C32">
        <w:t xml:space="preserve"> to $</w:t>
      </w:r>
      <w:r>
        <w:t xml:space="preserve">31.86 </w:t>
      </w:r>
      <w:r w:rsidRPr="00073C32">
        <w:t xml:space="preserve">from 1 </w:t>
      </w:r>
      <w:r>
        <w:t>July</w:t>
      </w:r>
      <w:r w:rsidRPr="00073C32">
        <w:t xml:space="preserve"> 2023 as a result of the</w:t>
      </w:r>
      <w:r w:rsidRPr="006B14BC">
        <w:t xml:space="preserve"> </w:t>
      </w:r>
      <w:r w:rsidRPr="00994D53">
        <w:t>increase in the wage rate.</w:t>
      </w:r>
    </w:p>
  </w:footnote>
  <w:footnote w:id="36">
    <w:p w14:paraId="62126225" w14:textId="77777777" w:rsidR="00CB223D" w:rsidRDefault="00CB223D" w:rsidP="00CB223D">
      <w:pPr>
        <w:pStyle w:val="FootnoteText"/>
      </w:pPr>
      <w:r>
        <w:rPr>
          <w:rStyle w:val="FootnoteReference"/>
        </w:rPr>
        <w:footnoteRef/>
      </w:r>
      <w:r>
        <w:t xml:space="preserve">    </w:t>
      </w:r>
      <w:r w:rsidRPr="00994D53">
        <w:t>The hourly rate received by the employer for L</w:t>
      </w:r>
      <w:r>
        <w:t>2</w:t>
      </w:r>
      <w:r w:rsidRPr="00994D53">
        <w:t xml:space="preserve"> increased from $</w:t>
      </w:r>
      <w:r>
        <w:t>32.79</w:t>
      </w:r>
      <w:r w:rsidRPr="00994D53">
        <w:t xml:space="preserve"> to $</w:t>
      </w:r>
      <w:r>
        <w:t>33.77</w:t>
      </w:r>
      <w:r w:rsidRPr="00994D53">
        <w:t xml:space="preserve"> from 1 July 202</w:t>
      </w:r>
      <w:r>
        <w:t>3</w:t>
      </w:r>
      <w:r w:rsidRPr="00994D53">
        <w:t xml:space="preserve"> as a result of the increase in the wage rate.</w:t>
      </w:r>
    </w:p>
  </w:footnote>
  <w:footnote w:id="37">
    <w:p w14:paraId="764C112F" w14:textId="77777777" w:rsidR="00CB223D" w:rsidRDefault="00CB223D" w:rsidP="00CB223D">
      <w:pPr>
        <w:pStyle w:val="FootnoteText"/>
      </w:pPr>
      <w:r>
        <w:rPr>
          <w:rStyle w:val="FootnoteReference"/>
        </w:rPr>
        <w:footnoteRef/>
      </w:r>
      <w:r>
        <w:t xml:space="preserve">    </w:t>
      </w:r>
      <w:r w:rsidRPr="00994D53">
        <w:t>The hourly rate received by the employer for L</w:t>
      </w:r>
      <w:r>
        <w:t>3</w:t>
      </w:r>
      <w:r w:rsidRPr="00994D53">
        <w:t xml:space="preserve"> increased from $</w:t>
      </w:r>
      <w:r>
        <w:t>35.64</w:t>
      </w:r>
      <w:r w:rsidRPr="00994D53">
        <w:t xml:space="preserve"> to $</w:t>
      </w:r>
      <w:r>
        <w:t>36.71</w:t>
      </w:r>
      <w:r w:rsidRPr="00994D53">
        <w:t xml:space="preserve"> from 1 July 202</w:t>
      </w:r>
      <w:r>
        <w:t>3</w:t>
      </w:r>
      <w:r w:rsidRPr="00994D53">
        <w:t xml:space="preserve"> as a result of the increase in the wage rate.</w:t>
      </w:r>
    </w:p>
  </w:footnote>
  <w:footnote w:id="38">
    <w:p w14:paraId="5F3C3FEB" w14:textId="77777777" w:rsidR="00CB223D" w:rsidRDefault="00CB223D" w:rsidP="00CB223D">
      <w:pPr>
        <w:pStyle w:val="FootnoteText"/>
      </w:pPr>
      <w:r>
        <w:rPr>
          <w:rStyle w:val="FootnoteReference"/>
        </w:rPr>
        <w:footnoteRef/>
      </w:r>
      <w:r>
        <w:t xml:space="preserve">    </w:t>
      </w:r>
      <w:r w:rsidRPr="00994D53">
        <w:t>The hourly rate received by the employer for L4</w:t>
      </w:r>
      <w:r>
        <w:t>a</w:t>
      </w:r>
      <w:r w:rsidRPr="00994D53">
        <w:t xml:space="preserve"> increased from $</w:t>
      </w:r>
      <w:r>
        <w:t>37.07</w:t>
      </w:r>
      <w:r w:rsidRPr="00994D53">
        <w:t xml:space="preserve"> to $</w:t>
      </w:r>
      <w:r>
        <w:t>38.19</w:t>
      </w:r>
      <w:r w:rsidRPr="00994D53">
        <w:t xml:space="preserve"> from 1 July 202</w:t>
      </w:r>
      <w:r>
        <w:t>3</w:t>
      </w:r>
      <w:r w:rsidRPr="00994D53">
        <w:t xml:space="preserve"> as a result of the increase in the wage rate.</w:t>
      </w:r>
    </w:p>
  </w:footnote>
  <w:footnote w:id="39">
    <w:p w14:paraId="256D005A" w14:textId="77777777" w:rsidR="00CB223D" w:rsidRDefault="00CB223D" w:rsidP="00CB223D">
      <w:pPr>
        <w:pStyle w:val="FootnoteText"/>
      </w:pPr>
      <w:r>
        <w:rPr>
          <w:rStyle w:val="FootnoteReference"/>
        </w:rPr>
        <w:footnoteRef/>
      </w:r>
      <w:r>
        <w:t xml:space="preserve">    </w:t>
      </w:r>
      <w:r w:rsidRPr="00994D53">
        <w:t>The hourly rate received by the employer for L4b increased from $</w:t>
      </w:r>
      <w:r>
        <w:t>38.50</w:t>
      </w:r>
      <w:r w:rsidRPr="00994D53">
        <w:t xml:space="preserve"> to $</w:t>
      </w:r>
      <w:r>
        <w:t>39.66</w:t>
      </w:r>
      <w:r w:rsidRPr="00994D53">
        <w:t xml:space="preserve"> from 1 July 202</w:t>
      </w:r>
      <w:r>
        <w:t>3</w:t>
      </w:r>
      <w:r w:rsidRPr="00994D53">
        <w:t xml:space="preserve"> as a result of the increase in the wage rate.</w:t>
      </w:r>
    </w:p>
  </w:footnote>
  <w:footnote w:id="40">
    <w:p w14:paraId="0F8F89EE" w14:textId="33A96D73" w:rsidR="00807BB0" w:rsidRDefault="00807BB0" w:rsidP="003068F4">
      <w:pPr>
        <w:pStyle w:val="TableText"/>
        <w:keepNext/>
      </w:pPr>
      <w:r>
        <w:rPr>
          <w:rStyle w:val="FootnoteReference"/>
        </w:rPr>
        <w:footnoteRef/>
      </w:r>
      <w:r>
        <w:t xml:space="preserve">    </w:t>
      </w:r>
      <w:r w:rsidRPr="00073C32">
        <w:t>The travel time hourly rate received by the employer for L0 increase</w:t>
      </w:r>
      <w:r>
        <w:t>d</w:t>
      </w:r>
      <w:r w:rsidRPr="00073C32">
        <w:t xml:space="preserve"> from $30.65 to $30.9</w:t>
      </w:r>
      <w:r>
        <w:t>4</w:t>
      </w:r>
      <w:r w:rsidRPr="00073C32">
        <w:t xml:space="preserve"> from 1 April </w:t>
      </w:r>
      <w:r w:rsidRPr="003068F4">
        <w:rPr>
          <w:sz w:val="17"/>
        </w:rPr>
        <w:t xml:space="preserve">2023 </w:t>
      </w:r>
      <w:r w:rsidR="000C1E9A" w:rsidRPr="003068F4">
        <w:rPr>
          <w:sz w:val="17"/>
        </w:rPr>
        <w:t xml:space="preserve">as a result of </w:t>
      </w:r>
      <w:r w:rsidRPr="003068F4">
        <w:rPr>
          <w:sz w:val="17"/>
        </w:rPr>
        <w:t>the minimum wage increase.</w:t>
      </w:r>
      <w:r w:rsidR="003068F4" w:rsidRPr="003068F4">
        <w:rPr>
          <w:sz w:val="17"/>
        </w:rPr>
        <w:t xml:space="preserve"> Other bands unchanged</w:t>
      </w:r>
      <w:r w:rsidR="003068F4">
        <w:rPr>
          <w:sz w:val="17"/>
        </w:rPr>
        <w:t>.</w:t>
      </w:r>
    </w:p>
  </w:footnote>
  <w:footnote w:id="41">
    <w:p w14:paraId="79A48AF4" w14:textId="7E1A71DC" w:rsidR="003068F4" w:rsidRDefault="003068F4" w:rsidP="003068F4">
      <w:pPr>
        <w:pStyle w:val="FootnoteText"/>
      </w:pPr>
      <w:r>
        <w:rPr>
          <w:rStyle w:val="FootnoteReference"/>
        </w:rPr>
        <w:footnoteRef/>
      </w:r>
      <w:r>
        <w:t xml:space="preserve">    </w:t>
      </w:r>
      <w:r w:rsidRPr="00994D53">
        <w:t>The hourly rate received by the employer for L</w:t>
      </w:r>
      <w:r>
        <w:t>0</w:t>
      </w:r>
      <w:r w:rsidRPr="00994D53">
        <w:t xml:space="preserve"> increased from $</w:t>
      </w:r>
      <w:r>
        <w:t>29.76</w:t>
      </w:r>
      <w:r w:rsidRPr="00994D53">
        <w:t xml:space="preserve"> to $</w:t>
      </w:r>
      <w:r>
        <w:t>30.65</w:t>
      </w:r>
      <w:r w:rsidRPr="00994D53">
        <w:t xml:space="preserve"> from 1 July 2022 as a result of the increase in the wage rate.</w:t>
      </w:r>
    </w:p>
  </w:footnote>
  <w:footnote w:id="42">
    <w:p w14:paraId="675C835F" w14:textId="0746DBA4" w:rsidR="00807BB0" w:rsidRDefault="00807BB0" w:rsidP="00807BB0">
      <w:pPr>
        <w:pStyle w:val="FootnoteText"/>
      </w:pPr>
      <w:r>
        <w:rPr>
          <w:rStyle w:val="FootnoteReference"/>
        </w:rPr>
        <w:footnoteRef/>
      </w:r>
      <w:r>
        <w:t xml:space="preserve">    </w:t>
      </w:r>
      <w:r w:rsidRPr="00994D53">
        <w:t>The hourly rate received by the employer for L</w:t>
      </w:r>
      <w:r>
        <w:t>2</w:t>
      </w:r>
      <w:r w:rsidRPr="00994D53">
        <w:t xml:space="preserve"> increased from $</w:t>
      </w:r>
      <w:r>
        <w:t>31.83</w:t>
      </w:r>
      <w:r w:rsidRPr="00994D53">
        <w:t xml:space="preserve"> to $</w:t>
      </w:r>
      <w:r>
        <w:t>32.79</w:t>
      </w:r>
      <w:r w:rsidRPr="00994D53">
        <w:t xml:space="preserve"> from 1 July 2022 as a result of the increase in the wage rate.</w:t>
      </w:r>
    </w:p>
  </w:footnote>
  <w:footnote w:id="43">
    <w:p w14:paraId="1E40410A" w14:textId="33CF3DA5" w:rsidR="00807BB0" w:rsidRDefault="00807BB0" w:rsidP="00807BB0">
      <w:pPr>
        <w:pStyle w:val="FootnoteText"/>
      </w:pPr>
      <w:r>
        <w:rPr>
          <w:rStyle w:val="FootnoteReference"/>
        </w:rPr>
        <w:footnoteRef/>
      </w:r>
      <w:r>
        <w:t xml:space="preserve">    </w:t>
      </w:r>
      <w:r w:rsidRPr="00994D53">
        <w:t>The hourly rate received by the employer for L</w:t>
      </w:r>
      <w:r>
        <w:t>3</w:t>
      </w:r>
      <w:r w:rsidRPr="00994D53">
        <w:t xml:space="preserve"> increased from $</w:t>
      </w:r>
      <w:r>
        <w:t>34.60</w:t>
      </w:r>
      <w:r w:rsidRPr="00994D53">
        <w:t xml:space="preserve"> to $</w:t>
      </w:r>
      <w:r>
        <w:t>35.64</w:t>
      </w:r>
      <w:r w:rsidRPr="00994D53">
        <w:t xml:space="preserve"> from 1 July 2022 as a result of the increase in the wage rate.</w:t>
      </w:r>
    </w:p>
  </w:footnote>
  <w:footnote w:id="44">
    <w:p w14:paraId="3B765C27" w14:textId="6EB673BF" w:rsidR="00807BB0" w:rsidRDefault="00807BB0" w:rsidP="00807BB0">
      <w:pPr>
        <w:pStyle w:val="FootnoteText"/>
      </w:pPr>
      <w:r>
        <w:rPr>
          <w:rStyle w:val="FootnoteReference"/>
        </w:rPr>
        <w:footnoteRef/>
      </w:r>
      <w:r>
        <w:t xml:space="preserve">    </w:t>
      </w:r>
      <w:r w:rsidRPr="00994D53">
        <w:t>The hourly rate received by the employer for L4</w:t>
      </w:r>
      <w:r>
        <w:t>a</w:t>
      </w:r>
      <w:r w:rsidRPr="00994D53">
        <w:t xml:space="preserve"> increased from $</w:t>
      </w:r>
      <w:r>
        <w:t>35.99</w:t>
      </w:r>
      <w:r w:rsidRPr="00994D53">
        <w:t xml:space="preserve"> to $</w:t>
      </w:r>
      <w:r>
        <w:t>37.07</w:t>
      </w:r>
      <w:r w:rsidRPr="00994D53">
        <w:t xml:space="preserve"> from 1 July 2022 as a result of the increase in the wage rate.</w:t>
      </w:r>
    </w:p>
  </w:footnote>
  <w:footnote w:id="45">
    <w:p w14:paraId="3239BD20" w14:textId="5711BE7A" w:rsidR="00807BB0" w:rsidRDefault="00807BB0" w:rsidP="00807BB0">
      <w:pPr>
        <w:pStyle w:val="FootnoteText"/>
      </w:pPr>
      <w:r>
        <w:rPr>
          <w:rStyle w:val="FootnoteReference"/>
        </w:rPr>
        <w:footnoteRef/>
      </w:r>
      <w:r>
        <w:t xml:space="preserve">    </w:t>
      </w:r>
      <w:r w:rsidRPr="00994D53">
        <w:t>The hourly rate received by the employer for L4b increased from $</w:t>
      </w:r>
      <w:r>
        <w:t>37.78</w:t>
      </w:r>
      <w:r w:rsidRPr="00994D53">
        <w:t xml:space="preserve"> to $</w:t>
      </w:r>
      <w:r>
        <w:t>38.50</w:t>
      </w:r>
      <w:r w:rsidRPr="00994D53">
        <w:t xml:space="preserve"> from 1 July 2022 as a result of the increase in the wage rate.</w:t>
      </w:r>
    </w:p>
  </w:footnote>
  <w:footnote w:id="46">
    <w:p w14:paraId="3FCF95C8" w14:textId="26B72835" w:rsidR="00807BB0" w:rsidRDefault="00807BB0" w:rsidP="00807BB0">
      <w:pPr>
        <w:pStyle w:val="FootnoteText"/>
      </w:pPr>
      <w:r w:rsidRPr="008814E8">
        <w:rPr>
          <w:rStyle w:val="FootnoteReference"/>
        </w:rPr>
        <w:footnoteRef/>
      </w:r>
      <w:r>
        <w:tab/>
        <w:t xml:space="preserve">The </w:t>
      </w:r>
      <w:r w:rsidRPr="00994D53">
        <w:t xml:space="preserve">hourly rate received by the employer </w:t>
      </w:r>
      <w:r>
        <w:t>increased from $25.76 to $27.26 from 1 April 2021 as a result of the increase in the minimum wage.</w:t>
      </w:r>
    </w:p>
  </w:footnote>
  <w:footnote w:id="47">
    <w:p w14:paraId="090A26FB" w14:textId="617D2313" w:rsidR="00807BB0" w:rsidRDefault="00807BB0" w:rsidP="00807BB0">
      <w:pPr>
        <w:pStyle w:val="FootnoteText"/>
      </w:pPr>
      <w:r w:rsidRPr="008814E8">
        <w:rPr>
          <w:rStyle w:val="FootnoteReference"/>
        </w:rPr>
        <w:footnoteRef/>
      </w:r>
      <w:r>
        <w:tab/>
        <w:t xml:space="preserve">The </w:t>
      </w:r>
      <w:r w:rsidRPr="00994D53">
        <w:t xml:space="preserve">hourly rate received by the employer </w:t>
      </w:r>
      <w:r>
        <w:t>increased from $2</w:t>
      </w:r>
      <w:r w:rsidR="00B43297">
        <w:t>4.06</w:t>
      </w:r>
      <w:r>
        <w:t xml:space="preserve"> to $2</w:t>
      </w:r>
      <w:r w:rsidR="00B43297">
        <w:t>5.76</w:t>
      </w:r>
      <w:r>
        <w:t xml:space="preserve"> from 1 April 202</w:t>
      </w:r>
      <w:r w:rsidR="00B43297">
        <w:t>0</w:t>
      </w:r>
      <w:r>
        <w:t xml:space="preserve"> as a result of the increase in the minimum wage.</w:t>
      </w:r>
    </w:p>
  </w:footnote>
  <w:footnote w:id="48">
    <w:p w14:paraId="2B49AB53" w14:textId="23AC7CF4" w:rsidR="00807BB0" w:rsidRDefault="00807BB0" w:rsidP="00807BB0">
      <w:pPr>
        <w:pStyle w:val="FootnoteText"/>
      </w:pPr>
      <w:r w:rsidRPr="008814E8">
        <w:rPr>
          <w:rStyle w:val="FootnoteReference"/>
        </w:rPr>
        <w:footnoteRef/>
      </w:r>
      <w:r>
        <w:tab/>
        <w:t xml:space="preserve">The </w:t>
      </w:r>
      <w:r w:rsidRPr="00994D53">
        <w:t xml:space="preserve">hourly rate received by the employer </w:t>
      </w:r>
      <w:r>
        <w:t>increased from $2</w:t>
      </w:r>
      <w:r w:rsidR="00B43297">
        <w:t>2.46</w:t>
      </w:r>
      <w:r>
        <w:t xml:space="preserve"> to $2</w:t>
      </w:r>
      <w:r w:rsidR="00B43297">
        <w:t>4.06</w:t>
      </w:r>
      <w:r>
        <w:t xml:space="preserve"> from 1 April 20</w:t>
      </w:r>
      <w:r w:rsidR="00B43297">
        <w:t>19</w:t>
      </w:r>
      <w:r>
        <w:t xml:space="preserve"> as a result of the increase in the minimum wage.</w:t>
      </w:r>
    </w:p>
  </w:footnote>
  <w:footnote w:id="49">
    <w:p w14:paraId="59ACF557" w14:textId="3F1EB3E9" w:rsidR="00807BB0" w:rsidRDefault="00807BB0" w:rsidP="00807BB0">
      <w:pPr>
        <w:pStyle w:val="FootnoteText"/>
      </w:pPr>
      <w:r w:rsidRPr="008814E8">
        <w:rPr>
          <w:rStyle w:val="FootnoteReference"/>
        </w:rPr>
        <w:footnoteRef/>
      </w:r>
      <w:r>
        <w:tab/>
        <w:t xml:space="preserve">The </w:t>
      </w:r>
      <w:r w:rsidRPr="00994D53">
        <w:t xml:space="preserve">hourly rate received by the employer </w:t>
      </w:r>
      <w:r>
        <w:t>increased from $2</w:t>
      </w:r>
      <w:r w:rsidR="00B43297">
        <w:t>1.46</w:t>
      </w:r>
      <w:r>
        <w:t xml:space="preserve"> to $2</w:t>
      </w:r>
      <w:r w:rsidR="00B43297">
        <w:t>2.46</w:t>
      </w:r>
      <w:r>
        <w:t xml:space="preserve"> from 1 April 20</w:t>
      </w:r>
      <w:r w:rsidR="00B43297">
        <w:t>18</w:t>
      </w:r>
      <w:r>
        <w:t xml:space="preserve"> as a result of the increase in the minimum wage.</w:t>
      </w:r>
    </w:p>
  </w:footnote>
  <w:footnote w:id="50">
    <w:p w14:paraId="3736C360" w14:textId="6ACE009C" w:rsidR="00807BB0" w:rsidRDefault="00807BB0" w:rsidP="00807BB0">
      <w:pPr>
        <w:pStyle w:val="FootnoteText"/>
      </w:pPr>
      <w:r w:rsidRPr="008814E8">
        <w:rPr>
          <w:rStyle w:val="FootnoteReference"/>
        </w:rPr>
        <w:footnoteRef/>
      </w:r>
      <w:r>
        <w:tab/>
        <w:t xml:space="preserve">The </w:t>
      </w:r>
      <w:r w:rsidRPr="00994D53">
        <w:t xml:space="preserve">hourly rate received by the employer </w:t>
      </w:r>
      <w:r>
        <w:t>increased from $</w:t>
      </w:r>
      <w:r w:rsidR="00B43297">
        <w:t>20.79</w:t>
      </w:r>
      <w:r>
        <w:t xml:space="preserve"> to $2</w:t>
      </w:r>
      <w:r w:rsidR="00B43297">
        <w:t>1.46</w:t>
      </w:r>
      <w:r>
        <w:t xml:space="preserve"> from 1 April 20</w:t>
      </w:r>
      <w:r w:rsidR="00B43297">
        <w:t>17</w:t>
      </w:r>
      <w:r>
        <w:t xml:space="preserve"> as a result of the increase in the minimum wage.</w:t>
      </w:r>
    </w:p>
  </w:footnote>
  <w:footnote w:id="51">
    <w:p w14:paraId="653BC3E5" w14:textId="388EF64F" w:rsidR="00807BB0" w:rsidRDefault="00807BB0" w:rsidP="00807BB0">
      <w:pPr>
        <w:pStyle w:val="FootnoteText"/>
      </w:pPr>
      <w:r w:rsidRPr="008814E8">
        <w:rPr>
          <w:rStyle w:val="FootnoteReference"/>
        </w:rPr>
        <w:footnoteRef/>
      </w:r>
      <w:r>
        <w:tab/>
        <w:t xml:space="preserve">The </w:t>
      </w:r>
      <w:r w:rsidRPr="00994D53">
        <w:t xml:space="preserve">hourly rate received by the employer </w:t>
      </w:r>
      <w:r>
        <w:t>increased from $2</w:t>
      </w:r>
      <w:r w:rsidR="00B43297">
        <w:t>0.10</w:t>
      </w:r>
      <w:r>
        <w:t xml:space="preserve"> to $2</w:t>
      </w:r>
      <w:r w:rsidR="00B43297">
        <w:t>0.79</w:t>
      </w:r>
      <w:r>
        <w:t xml:space="preserve"> from 1 April 20</w:t>
      </w:r>
      <w:r w:rsidR="00B43297">
        <w:t>16</w:t>
      </w:r>
      <w:r>
        <w:t xml:space="preserve"> as a result of the increase in the minimum wage.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157E" w14:textId="4580F3E7" w:rsidR="007416D5" w:rsidRPr="003C1777" w:rsidRDefault="003C1777" w:rsidP="003C1777">
    <w:pPr>
      <w:pStyle w:val="Header"/>
    </w:pPr>
    <w:r>
      <w:rPr>
        <w:noProof/>
      </w:rPr>
      <mc:AlternateContent>
        <mc:Choice Requires="wps">
          <w:drawing>
            <wp:anchor distT="0" distB="0" distL="114300" distR="114300" simplePos="0" relativeHeight="251661312" behindDoc="1" locked="0" layoutInCell="1" allowOverlap="1" wp14:anchorId="7F19B191" wp14:editId="58E15C08">
              <wp:simplePos x="0" y="0"/>
              <wp:positionH relativeFrom="margin">
                <wp:align>right</wp:align>
              </wp:positionH>
              <wp:positionV relativeFrom="page">
                <wp:posOffset>502920</wp:posOffset>
              </wp:positionV>
              <wp:extent cx="1762579" cy="376283"/>
              <wp:effectExtent l="0" t="0" r="9525" b="5080"/>
              <wp:wrapNone/>
              <wp:docPr id="1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579" cy="376283"/>
                      </a:xfrm>
                      <a:prstGeom prst="rect">
                        <a:avLst/>
                      </a:prstGeom>
                      <a:blipFill>
                        <a:blip r:embed="rId1"/>
                        <a:stretch>
                          <a:fillRect/>
                        </a:stretch>
                      </a:blipFill>
                      <a:ln>
                        <a:noFill/>
                      </a:ln>
                    </wps:spPr>
                    <wps:txbx>
                      <w:txbxContent>
                        <w:p w14:paraId="1F028B9C" w14:textId="77777777" w:rsidR="003C1777" w:rsidRDefault="003C1777" w:rsidP="003C1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9B191" id="_x0000_t202" coordsize="21600,21600" o:spt="202" path="m,l,21600r21600,l21600,xe">
              <v:stroke joinstyle="miter"/>
              <v:path gradientshapeok="t" o:connecttype="rect"/>
            </v:shapetype>
            <v:shape id="docshape12" o:spid="_x0000_s1026" type="#_x0000_t202" style="position:absolute;margin-left:87.6pt;margin-top:39.6pt;width:138.8pt;height:29.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" stroked="f">
              <v:fill r:id="rId2" o:title="" recolor="t" rotate="t" type="frame"/>
              <v:textbox inset="0,0,0,0">
                <w:txbxContent>
                  <w:p w14:paraId="1F028B9C" w14:textId="77777777" w:rsidR="003C1777" w:rsidRDefault="003C1777" w:rsidP="003C1777"/>
                </w:txbxContent>
              </v:textbox>
              <w10:wrap anchorx="margin" anchory="page"/>
            </v:shape>
          </w:pict>
        </mc:Fallback>
      </mc:AlternateContent>
    </w:r>
    <w:r>
      <w:rPr>
        <w:noProof/>
      </w:rPr>
      <w:drawing>
        <wp:anchor distT="0" distB="0" distL="0" distR="0" simplePos="0" relativeHeight="251659264" behindDoc="1" locked="0" layoutInCell="1" allowOverlap="1" wp14:anchorId="1AE2FF7E" wp14:editId="703CB667">
          <wp:simplePos x="0" y="0"/>
          <wp:positionH relativeFrom="page">
            <wp:posOffset>0</wp:posOffset>
          </wp:positionH>
          <wp:positionV relativeFrom="page">
            <wp:posOffset>7620</wp:posOffset>
          </wp:positionV>
          <wp:extent cx="7559675" cy="323850"/>
          <wp:effectExtent l="0" t="0" r="3175"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26FB" w14:textId="77777777" w:rsidR="007416D5" w:rsidRDefault="007416D5"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2C67" w14:textId="77777777" w:rsidR="007416D5" w:rsidRDefault="007416D5"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BFE3" w14:textId="77777777" w:rsidR="007416D5" w:rsidRDefault="007416D5" w:rsidP="009001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BAF0" w14:textId="77777777" w:rsidR="007416D5" w:rsidRDefault="007416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5C0E148C"/>
    <w:lvl w:ilvl="0">
      <w:start w:val="1"/>
      <w:numFmt w:val="decimal"/>
      <w:pStyle w:val="Heading1"/>
      <w:lvlText w:val="%1"/>
      <w:lvlJc w:val="left"/>
      <w:pPr>
        <w:ind w:left="992" w:hanging="992"/>
      </w:pPr>
      <w:rPr>
        <w:rFonts w:hint="default"/>
      </w:rPr>
    </w:lvl>
    <w:lvl w:ilvl="1">
      <w:start w:val="1"/>
      <w:numFmt w:val="lowerLetter"/>
      <w:pStyle w:val="Heading2"/>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12C29DE"/>
    <w:multiLevelType w:val="hybridMultilevel"/>
    <w:tmpl w:val="E746E6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0"/>
        </w:tabs>
        <w:ind w:left="0" w:hanging="283"/>
      </w:pPr>
      <w:rPr>
        <w:rFonts w:ascii="Arial" w:hAnsi="Arial" w:hint="default"/>
        <w:b w:val="0"/>
        <w:i w:val="0"/>
        <w:sz w:val="20"/>
        <w:szCs w:val="20"/>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703A71"/>
    <w:multiLevelType w:val="hybridMultilevel"/>
    <w:tmpl w:val="77D00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3"/>
  </w:num>
  <w:num w:numId="3">
    <w:abstractNumId w:val="4"/>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6"/>
  </w:num>
  <w:num w:numId="10">
    <w:abstractNumId w:val="0"/>
  </w:num>
  <w:num w:numId="11">
    <w:abstractNumId w:val="6"/>
  </w:num>
  <w:num w:numId="12">
    <w:abstractNumId w:val="6"/>
  </w:num>
  <w:num w:numId="13">
    <w:abstractNumId w:val="6"/>
  </w:num>
  <w:num w:numId="14">
    <w:abstractNumId w:val="6"/>
  </w:num>
  <w:num w:numId="15">
    <w:abstractNumId w:val="0"/>
  </w:num>
  <w:num w:numId="16">
    <w:abstractNumId w:val="2"/>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94C"/>
    <w:rsid w:val="0000243C"/>
    <w:rsid w:val="000025B8"/>
    <w:rsid w:val="00004033"/>
    <w:rsid w:val="00005BB5"/>
    <w:rsid w:val="000201F4"/>
    <w:rsid w:val="000259FD"/>
    <w:rsid w:val="00025A6F"/>
    <w:rsid w:val="0002618D"/>
    <w:rsid w:val="00030B26"/>
    <w:rsid w:val="00030E84"/>
    <w:rsid w:val="00032C0A"/>
    <w:rsid w:val="00035257"/>
    <w:rsid w:val="00035D68"/>
    <w:rsid w:val="000371A1"/>
    <w:rsid w:val="0004575E"/>
    <w:rsid w:val="00046570"/>
    <w:rsid w:val="00046AC6"/>
    <w:rsid w:val="00053921"/>
    <w:rsid w:val="00054B44"/>
    <w:rsid w:val="0006228D"/>
    <w:rsid w:val="000627C0"/>
    <w:rsid w:val="0006460D"/>
    <w:rsid w:val="00067853"/>
    <w:rsid w:val="00072BD6"/>
    <w:rsid w:val="000730FF"/>
    <w:rsid w:val="00073C32"/>
    <w:rsid w:val="00074D3E"/>
    <w:rsid w:val="00075B78"/>
    <w:rsid w:val="000763E9"/>
    <w:rsid w:val="00082CD6"/>
    <w:rsid w:val="0008437D"/>
    <w:rsid w:val="00085AFE"/>
    <w:rsid w:val="0008688D"/>
    <w:rsid w:val="00091B51"/>
    <w:rsid w:val="00094800"/>
    <w:rsid w:val="000966F5"/>
    <w:rsid w:val="000A373D"/>
    <w:rsid w:val="000A41ED"/>
    <w:rsid w:val="000B03C8"/>
    <w:rsid w:val="000B0730"/>
    <w:rsid w:val="000B0AA1"/>
    <w:rsid w:val="000B53F2"/>
    <w:rsid w:val="000C1E9A"/>
    <w:rsid w:val="000D19F4"/>
    <w:rsid w:val="000D58DD"/>
    <w:rsid w:val="000E1757"/>
    <w:rsid w:val="000F2AE2"/>
    <w:rsid w:val="000F2BFF"/>
    <w:rsid w:val="000F313A"/>
    <w:rsid w:val="000F7900"/>
    <w:rsid w:val="00102063"/>
    <w:rsid w:val="001031D2"/>
    <w:rsid w:val="0010541C"/>
    <w:rsid w:val="00106F93"/>
    <w:rsid w:val="00111D50"/>
    <w:rsid w:val="00112078"/>
    <w:rsid w:val="00113B8E"/>
    <w:rsid w:val="0012053C"/>
    <w:rsid w:val="001211B7"/>
    <w:rsid w:val="00122363"/>
    <w:rsid w:val="00124807"/>
    <w:rsid w:val="00126098"/>
    <w:rsid w:val="001312D6"/>
    <w:rsid w:val="0013134C"/>
    <w:rsid w:val="00131845"/>
    <w:rsid w:val="00133101"/>
    <w:rsid w:val="001342C7"/>
    <w:rsid w:val="0013585C"/>
    <w:rsid w:val="0014167D"/>
    <w:rsid w:val="00142261"/>
    <w:rsid w:val="00142954"/>
    <w:rsid w:val="00145963"/>
    <w:rsid w:val="00145B58"/>
    <w:rsid w:val="001460E0"/>
    <w:rsid w:val="00146572"/>
    <w:rsid w:val="00147192"/>
    <w:rsid w:val="001472F0"/>
    <w:rsid w:val="00147F71"/>
    <w:rsid w:val="00150A6E"/>
    <w:rsid w:val="00151F67"/>
    <w:rsid w:val="00153444"/>
    <w:rsid w:val="00162CFD"/>
    <w:rsid w:val="0016304B"/>
    <w:rsid w:val="0016468A"/>
    <w:rsid w:val="00174C4F"/>
    <w:rsid w:val="00186307"/>
    <w:rsid w:val="0018662D"/>
    <w:rsid w:val="00197427"/>
    <w:rsid w:val="001A21B4"/>
    <w:rsid w:val="001A5CF5"/>
    <w:rsid w:val="001B08CB"/>
    <w:rsid w:val="001B3507"/>
    <w:rsid w:val="001B39D2"/>
    <w:rsid w:val="001B4BF8"/>
    <w:rsid w:val="001C2774"/>
    <w:rsid w:val="001C4326"/>
    <w:rsid w:val="001C665E"/>
    <w:rsid w:val="001C7571"/>
    <w:rsid w:val="001D3541"/>
    <w:rsid w:val="001D3E4E"/>
    <w:rsid w:val="001D62BB"/>
    <w:rsid w:val="001E09A3"/>
    <w:rsid w:val="001E254A"/>
    <w:rsid w:val="001E7386"/>
    <w:rsid w:val="001F3BC3"/>
    <w:rsid w:val="001F45A7"/>
    <w:rsid w:val="001F61A7"/>
    <w:rsid w:val="001F7F7E"/>
    <w:rsid w:val="0020030D"/>
    <w:rsid w:val="00201A01"/>
    <w:rsid w:val="00205D1D"/>
    <w:rsid w:val="0020754B"/>
    <w:rsid w:val="002104D3"/>
    <w:rsid w:val="00213A33"/>
    <w:rsid w:val="00216F0C"/>
    <w:rsid w:val="0021763B"/>
    <w:rsid w:val="00221063"/>
    <w:rsid w:val="00231F49"/>
    <w:rsid w:val="00240D51"/>
    <w:rsid w:val="00243F84"/>
    <w:rsid w:val="00246DB1"/>
    <w:rsid w:val="002476B5"/>
    <w:rsid w:val="0025073D"/>
    <w:rsid w:val="002520CC"/>
    <w:rsid w:val="00253ECF"/>
    <w:rsid w:val="002546A1"/>
    <w:rsid w:val="0025477D"/>
    <w:rsid w:val="00257191"/>
    <w:rsid w:val="00261DA9"/>
    <w:rsid w:val="002628F4"/>
    <w:rsid w:val="002651A5"/>
    <w:rsid w:val="00266738"/>
    <w:rsid w:val="00275D08"/>
    <w:rsid w:val="00282CA5"/>
    <w:rsid w:val="002858E3"/>
    <w:rsid w:val="00286B60"/>
    <w:rsid w:val="0029190A"/>
    <w:rsid w:val="00292C5A"/>
    <w:rsid w:val="002941DB"/>
    <w:rsid w:val="0029423D"/>
    <w:rsid w:val="00295241"/>
    <w:rsid w:val="002A4DFC"/>
    <w:rsid w:val="002A657E"/>
    <w:rsid w:val="002B047D"/>
    <w:rsid w:val="002B1C69"/>
    <w:rsid w:val="002B732B"/>
    <w:rsid w:val="002B76A7"/>
    <w:rsid w:val="002C2219"/>
    <w:rsid w:val="002C2552"/>
    <w:rsid w:val="002C380A"/>
    <w:rsid w:val="002C74BC"/>
    <w:rsid w:val="002D0DF2"/>
    <w:rsid w:val="002D22E7"/>
    <w:rsid w:val="002D23BD"/>
    <w:rsid w:val="002E0B47"/>
    <w:rsid w:val="002E28BB"/>
    <w:rsid w:val="002E338F"/>
    <w:rsid w:val="002E73D8"/>
    <w:rsid w:val="002E7935"/>
    <w:rsid w:val="002F4685"/>
    <w:rsid w:val="002F6B53"/>
    <w:rsid w:val="002F7213"/>
    <w:rsid w:val="0030382F"/>
    <w:rsid w:val="0030408D"/>
    <w:rsid w:val="003060E4"/>
    <w:rsid w:val="003068F4"/>
    <w:rsid w:val="00315429"/>
    <w:rsid w:val="003160E7"/>
    <w:rsid w:val="0031739E"/>
    <w:rsid w:val="00322853"/>
    <w:rsid w:val="003235C6"/>
    <w:rsid w:val="00326155"/>
    <w:rsid w:val="003309CA"/>
    <w:rsid w:val="003325AB"/>
    <w:rsid w:val="003327BD"/>
    <w:rsid w:val="003332D1"/>
    <w:rsid w:val="0033412B"/>
    <w:rsid w:val="003379F7"/>
    <w:rsid w:val="00341161"/>
    <w:rsid w:val="00343365"/>
    <w:rsid w:val="00343620"/>
    <w:rsid w:val="003445F4"/>
    <w:rsid w:val="003515D2"/>
    <w:rsid w:val="00353501"/>
    <w:rsid w:val="00353734"/>
    <w:rsid w:val="00353F8E"/>
    <w:rsid w:val="003606F8"/>
    <w:rsid w:val="0036264F"/>
    <w:rsid w:val="003648EF"/>
    <w:rsid w:val="003673E6"/>
    <w:rsid w:val="00372731"/>
    <w:rsid w:val="00377264"/>
    <w:rsid w:val="003779D2"/>
    <w:rsid w:val="00383731"/>
    <w:rsid w:val="00385119"/>
    <w:rsid w:val="00385E38"/>
    <w:rsid w:val="00387526"/>
    <w:rsid w:val="00387AAE"/>
    <w:rsid w:val="0039543B"/>
    <w:rsid w:val="003A26A5"/>
    <w:rsid w:val="003A3761"/>
    <w:rsid w:val="003A512D"/>
    <w:rsid w:val="003A5FEA"/>
    <w:rsid w:val="003A710B"/>
    <w:rsid w:val="003B1D10"/>
    <w:rsid w:val="003C1777"/>
    <w:rsid w:val="003C76D4"/>
    <w:rsid w:val="003D137D"/>
    <w:rsid w:val="003D2CC5"/>
    <w:rsid w:val="003E04C1"/>
    <w:rsid w:val="003E0887"/>
    <w:rsid w:val="003E39D3"/>
    <w:rsid w:val="003E4DDD"/>
    <w:rsid w:val="003E74C8"/>
    <w:rsid w:val="003E7C46"/>
    <w:rsid w:val="003F2106"/>
    <w:rsid w:val="003F3A98"/>
    <w:rsid w:val="003F52A7"/>
    <w:rsid w:val="003F7013"/>
    <w:rsid w:val="003F7F6A"/>
    <w:rsid w:val="0040240C"/>
    <w:rsid w:val="00413021"/>
    <w:rsid w:val="00417972"/>
    <w:rsid w:val="00427A37"/>
    <w:rsid w:val="004301C6"/>
    <w:rsid w:val="0043478F"/>
    <w:rsid w:val="00434DE7"/>
    <w:rsid w:val="0043602B"/>
    <w:rsid w:val="004367D2"/>
    <w:rsid w:val="00437277"/>
    <w:rsid w:val="00440BE0"/>
    <w:rsid w:val="00442A06"/>
    <w:rsid w:val="00442C1C"/>
    <w:rsid w:val="00443750"/>
    <w:rsid w:val="0044584B"/>
    <w:rsid w:val="00447CB7"/>
    <w:rsid w:val="00455CC9"/>
    <w:rsid w:val="00456874"/>
    <w:rsid w:val="00460826"/>
    <w:rsid w:val="00460EA7"/>
    <w:rsid w:val="00461295"/>
    <w:rsid w:val="0046195B"/>
    <w:rsid w:val="0046362D"/>
    <w:rsid w:val="0046596D"/>
    <w:rsid w:val="00470087"/>
    <w:rsid w:val="00471C2C"/>
    <w:rsid w:val="0047481A"/>
    <w:rsid w:val="00480C58"/>
    <w:rsid w:val="00487596"/>
    <w:rsid w:val="00487C04"/>
    <w:rsid w:val="004907E1"/>
    <w:rsid w:val="00494AD7"/>
    <w:rsid w:val="00495282"/>
    <w:rsid w:val="004A035B"/>
    <w:rsid w:val="004A2108"/>
    <w:rsid w:val="004A38D7"/>
    <w:rsid w:val="004A778C"/>
    <w:rsid w:val="004B48C7"/>
    <w:rsid w:val="004C2E6A"/>
    <w:rsid w:val="004C4107"/>
    <w:rsid w:val="004C64B8"/>
    <w:rsid w:val="004D2A2D"/>
    <w:rsid w:val="004D3BD6"/>
    <w:rsid w:val="004D479F"/>
    <w:rsid w:val="004D4800"/>
    <w:rsid w:val="004D6689"/>
    <w:rsid w:val="004E1D1D"/>
    <w:rsid w:val="004E7AC8"/>
    <w:rsid w:val="004F06D4"/>
    <w:rsid w:val="004F0C94"/>
    <w:rsid w:val="004F2876"/>
    <w:rsid w:val="004F471E"/>
    <w:rsid w:val="004F7182"/>
    <w:rsid w:val="00500089"/>
    <w:rsid w:val="005019AE"/>
    <w:rsid w:val="0050205C"/>
    <w:rsid w:val="00503749"/>
    <w:rsid w:val="00504CF4"/>
    <w:rsid w:val="0050635B"/>
    <w:rsid w:val="005151C2"/>
    <w:rsid w:val="00523EC7"/>
    <w:rsid w:val="005259BE"/>
    <w:rsid w:val="00526602"/>
    <w:rsid w:val="00530048"/>
    <w:rsid w:val="0053199F"/>
    <w:rsid w:val="00531E12"/>
    <w:rsid w:val="005334E6"/>
    <w:rsid w:val="00533B90"/>
    <w:rsid w:val="00535C87"/>
    <w:rsid w:val="005371D9"/>
    <w:rsid w:val="005410F8"/>
    <w:rsid w:val="00541DFB"/>
    <w:rsid w:val="005448EC"/>
    <w:rsid w:val="00545963"/>
    <w:rsid w:val="00550256"/>
    <w:rsid w:val="005514BA"/>
    <w:rsid w:val="00553165"/>
    <w:rsid w:val="00553958"/>
    <w:rsid w:val="00554D87"/>
    <w:rsid w:val="00556BB7"/>
    <w:rsid w:val="0055763D"/>
    <w:rsid w:val="00560F42"/>
    <w:rsid w:val="00561516"/>
    <w:rsid w:val="005621F2"/>
    <w:rsid w:val="005672BF"/>
    <w:rsid w:val="00567B58"/>
    <w:rsid w:val="00571223"/>
    <w:rsid w:val="005763E0"/>
    <w:rsid w:val="00581136"/>
    <w:rsid w:val="00581EB8"/>
    <w:rsid w:val="00592C1A"/>
    <w:rsid w:val="005973B2"/>
    <w:rsid w:val="005A27CA"/>
    <w:rsid w:val="005A43BD"/>
    <w:rsid w:val="005A79E5"/>
    <w:rsid w:val="005A7B01"/>
    <w:rsid w:val="005B4C0C"/>
    <w:rsid w:val="005C5EE0"/>
    <w:rsid w:val="005D034C"/>
    <w:rsid w:val="005D7E56"/>
    <w:rsid w:val="005E040F"/>
    <w:rsid w:val="005E11FB"/>
    <w:rsid w:val="005E226E"/>
    <w:rsid w:val="005E2636"/>
    <w:rsid w:val="005F578A"/>
    <w:rsid w:val="005F65C4"/>
    <w:rsid w:val="006007BB"/>
    <w:rsid w:val="006015D7"/>
    <w:rsid w:val="00601B21"/>
    <w:rsid w:val="00603368"/>
    <w:rsid w:val="00603BB7"/>
    <w:rsid w:val="006041F0"/>
    <w:rsid w:val="00604B5D"/>
    <w:rsid w:val="00605C6D"/>
    <w:rsid w:val="00607478"/>
    <w:rsid w:val="006120CA"/>
    <w:rsid w:val="00612354"/>
    <w:rsid w:val="00614D80"/>
    <w:rsid w:val="0062331C"/>
    <w:rsid w:val="00624174"/>
    <w:rsid w:val="00626CF8"/>
    <w:rsid w:val="00627CD5"/>
    <w:rsid w:val="00630051"/>
    <w:rsid w:val="006314AF"/>
    <w:rsid w:val="00634ED8"/>
    <w:rsid w:val="00636D7D"/>
    <w:rsid w:val="00637408"/>
    <w:rsid w:val="00637D58"/>
    <w:rsid w:val="00642868"/>
    <w:rsid w:val="00643F8C"/>
    <w:rsid w:val="006447B2"/>
    <w:rsid w:val="00644F58"/>
    <w:rsid w:val="00647AFE"/>
    <w:rsid w:val="006512BC"/>
    <w:rsid w:val="00653A5A"/>
    <w:rsid w:val="006554AC"/>
    <w:rsid w:val="006575F4"/>
    <w:rsid w:val="006579E6"/>
    <w:rsid w:val="00660682"/>
    <w:rsid w:val="00660F74"/>
    <w:rsid w:val="00661CA2"/>
    <w:rsid w:val="00663EDC"/>
    <w:rsid w:val="006666F5"/>
    <w:rsid w:val="0067053C"/>
    <w:rsid w:val="00670DCE"/>
    <w:rsid w:val="00671078"/>
    <w:rsid w:val="00673575"/>
    <w:rsid w:val="006758CA"/>
    <w:rsid w:val="00680A04"/>
    <w:rsid w:val="00686D80"/>
    <w:rsid w:val="00693BBF"/>
    <w:rsid w:val="00694895"/>
    <w:rsid w:val="00697E2E"/>
    <w:rsid w:val="006A25A2"/>
    <w:rsid w:val="006A395E"/>
    <w:rsid w:val="006A3B87"/>
    <w:rsid w:val="006B0E73"/>
    <w:rsid w:val="006B112C"/>
    <w:rsid w:val="006B14BC"/>
    <w:rsid w:val="006B1E3D"/>
    <w:rsid w:val="006B4A4D"/>
    <w:rsid w:val="006B5695"/>
    <w:rsid w:val="006B7B2E"/>
    <w:rsid w:val="006C2E0B"/>
    <w:rsid w:val="006C3C89"/>
    <w:rsid w:val="006C78EB"/>
    <w:rsid w:val="006C7DC7"/>
    <w:rsid w:val="006D0F19"/>
    <w:rsid w:val="006D1660"/>
    <w:rsid w:val="006D1B3E"/>
    <w:rsid w:val="006D3376"/>
    <w:rsid w:val="006D63E5"/>
    <w:rsid w:val="006E1753"/>
    <w:rsid w:val="006E3911"/>
    <w:rsid w:val="006E6188"/>
    <w:rsid w:val="006F1B67"/>
    <w:rsid w:val="006F2702"/>
    <w:rsid w:val="006F2B62"/>
    <w:rsid w:val="006F4D9C"/>
    <w:rsid w:val="006F73A2"/>
    <w:rsid w:val="0070091D"/>
    <w:rsid w:val="00702679"/>
    <w:rsid w:val="00702854"/>
    <w:rsid w:val="0070311F"/>
    <w:rsid w:val="0071741C"/>
    <w:rsid w:val="00717C7C"/>
    <w:rsid w:val="007416D5"/>
    <w:rsid w:val="00741FB4"/>
    <w:rsid w:val="007422EC"/>
    <w:rsid w:val="00742B90"/>
    <w:rsid w:val="00743FFD"/>
    <w:rsid w:val="0074434D"/>
    <w:rsid w:val="007570C4"/>
    <w:rsid w:val="007605B8"/>
    <w:rsid w:val="007618D8"/>
    <w:rsid w:val="00765135"/>
    <w:rsid w:val="007662B2"/>
    <w:rsid w:val="00766D5F"/>
    <w:rsid w:val="00771B1E"/>
    <w:rsid w:val="007729E2"/>
    <w:rsid w:val="00773C95"/>
    <w:rsid w:val="00776153"/>
    <w:rsid w:val="0078171E"/>
    <w:rsid w:val="00782562"/>
    <w:rsid w:val="0078658E"/>
    <w:rsid w:val="007920E2"/>
    <w:rsid w:val="00793DA7"/>
    <w:rsid w:val="0079566E"/>
    <w:rsid w:val="00795B34"/>
    <w:rsid w:val="007A067F"/>
    <w:rsid w:val="007A2941"/>
    <w:rsid w:val="007A5BA8"/>
    <w:rsid w:val="007A68D5"/>
    <w:rsid w:val="007B1770"/>
    <w:rsid w:val="007B4D3E"/>
    <w:rsid w:val="007B7C70"/>
    <w:rsid w:val="007B7DEB"/>
    <w:rsid w:val="007B7E7C"/>
    <w:rsid w:val="007C0449"/>
    <w:rsid w:val="007C6EC5"/>
    <w:rsid w:val="007D2151"/>
    <w:rsid w:val="007D356F"/>
    <w:rsid w:val="007D3B90"/>
    <w:rsid w:val="007D42CC"/>
    <w:rsid w:val="007D5497"/>
    <w:rsid w:val="007D5DE4"/>
    <w:rsid w:val="007D7C3A"/>
    <w:rsid w:val="007E0777"/>
    <w:rsid w:val="007E1341"/>
    <w:rsid w:val="007E1B41"/>
    <w:rsid w:val="007E1EC4"/>
    <w:rsid w:val="007E30B9"/>
    <w:rsid w:val="007E3A98"/>
    <w:rsid w:val="007E72B6"/>
    <w:rsid w:val="007E74F1"/>
    <w:rsid w:val="007F0F0C"/>
    <w:rsid w:val="007F1153"/>
    <w:rsid w:val="007F1288"/>
    <w:rsid w:val="007F6DAA"/>
    <w:rsid w:val="007F6E32"/>
    <w:rsid w:val="007F7935"/>
    <w:rsid w:val="00800A8A"/>
    <w:rsid w:val="0080155C"/>
    <w:rsid w:val="008052E1"/>
    <w:rsid w:val="00807BB0"/>
    <w:rsid w:val="00812BDC"/>
    <w:rsid w:val="00812DED"/>
    <w:rsid w:val="0082084C"/>
    <w:rsid w:val="00822F2C"/>
    <w:rsid w:val="00823DEE"/>
    <w:rsid w:val="00825EB8"/>
    <w:rsid w:val="00826E0D"/>
    <w:rsid w:val="008271B0"/>
    <w:rsid w:val="008305E8"/>
    <w:rsid w:val="00836165"/>
    <w:rsid w:val="00840AEC"/>
    <w:rsid w:val="0084332B"/>
    <w:rsid w:val="0084640C"/>
    <w:rsid w:val="00847FD2"/>
    <w:rsid w:val="008531CC"/>
    <w:rsid w:val="0085387E"/>
    <w:rsid w:val="00856088"/>
    <w:rsid w:val="00856928"/>
    <w:rsid w:val="00860826"/>
    <w:rsid w:val="00860E21"/>
    <w:rsid w:val="00863117"/>
    <w:rsid w:val="0086388B"/>
    <w:rsid w:val="008642E5"/>
    <w:rsid w:val="00864488"/>
    <w:rsid w:val="00867F6B"/>
    <w:rsid w:val="00870848"/>
    <w:rsid w:val="00870A36"/>
    <w:rsid w:val="00872D93"/>
    <w:rsid w:val="008771E9"/>
    <w:rsid w:val="00880470"/>
    <w:rsid w:val="00880D94"/>
    <w:rsid w:val="008814E8"/>
    <w:rsid w:val="00881EE7"/>
    <w:rsid w:val="008829D3"/>
    <w:rsid w:val="00886F64"/>
    <w:rsid w:val="00890A79"/>
    <w:rsid w:val="008924DE"/>
    <w:rsid w:val="00892FAB"/>
    <w:rsid w:val="0089325F"/>
    <w:rsid w:val="008937C8"/>
    <w:rsid w:val="008A3755"/>
    <w:rsid w:val="008A42A3"/>
    <w:rsid w:val="008B04BD"/>
    <w:rsid w:val="008B19DC"/>
    <w:rsid w:val="008B264F"/>
    <w:rsid w:val="008B6F83"/>
    <w:rsid w:val="008B7FD8"/>
    <w:rsid w:val="008C2973"/>
    <w:rsid w:val="008C3C8A"/>
    <w:rsid w:val="008C6324"/>
    <w:rsid w:val="008C64C4"/>
    <w:rsid w:val="008D2CDD"/>
    <w:rsid w:val="008D5518"/>
    <w:rsid w:val="008D74D5"/>
    <w:rsid w:val="008E0ED1"/>
    <w:rsid w:val="008E166A"/>
    <w:rsid w:val="008E3A07"/>
    <w:rsid w:val="008E537B"/>
    <w:rsid w:val="008E5389"/>
    <w:rsid w:val="008F2342"/>
    <w:rsid w:val="008F29BE"/>
    <w:rsid w:val="008F2F44"/>
    <w:rsid w:val="008F4AE5"/>
    <w:rsid w:val="008F51EB"/>
    <w:rsid w:val="00900197"/>
    <w:rsid w:val="00902255"/>
    <w:rsid w:val="00902F55"/>
    <w:rsid w:val="0090582B"/>
    <w:rsid w:val="009060C0"/>
    <w:rsid w:val="009133F5"/>
    <w:rsid w:val="0091756F"/>
    <w:rsid w:val="00920A27"/>
    <w:rsid w:val="00921216"/>
    <w:rsid w:val="009216CC"/>
    <w:rsid w:val="00925172"/>
    <w:rsid w:val="00925892"/>
    <w:rsid w:val="00926083"/>
    <w:rsid w:val="00926CA6"/>
    <w:rsid w:val="00930D08"/>
    <w:rsid w:val="00931466"/>
    <w:rsid w:val="00932D69"/>
    <w:rsid w:val="00934520"/>
    <w:rsid w:val="00934DB9"/>
    <w:rsid w:val="00935589"/>
    <w:rsid w:val="009427FA"/>
    <w:rsid w:val="00943DA6"/>
    <w:rsid w:val="00944647"/>
    <w:rsid w:val="00951920"/>
    <w:rsid w:val="00954795"/>
    <w:rsid w:val="0095565C"/>
    <w:rsid w:val="00964AB6"/>
    <w:rsid w:val="009660A0"/>
    <w:rsid w:val="00966F9A"/>
    <w:rsid w:val="00972378"/>
    <w:rsid w:val="00974018"/>
    <w:rsid w:val="00975345"/>
    <w:rsid w:val="0097736B"/>
    <w:rsid w:val="00977B8A"/>
    <w:rsid w:val="009805A8"/>
    <w:rsid w:val="00982971"/>
    <w:rsid w:val="009845AD"/>
    <w:rsid w:val="00984772"/>
    <w:rsid w:val="00984835"/>
    <w:rsid w:val="009933EF"/>
    <w:rsid w:val="00994D53"/>
    <w:rsid w:val="00995BA0"/>
    <w:rsid w:val="009A002E"/>
    <w:rsid w:val="009A03FE"/>
    <w:rsid w:val="009A418B"/>
    <w:rsid w:val="009A426F"/>
    <w:rsid w:val="009A42D5"/>
    <w:rsid w:val="009A4473"/>
    <w:rsid w:val="009A4BE8"/>
    <w:rsid w:val="009B05C9"/>
    <w:rsid w:val="009B0F0A"/>
    <w:rsid w:val="009B286C"/>
    <w:rsid w:val="009B4450"/>
    <w:rsid w:val="009C0FA5"/>
    <w:rsid w:val="009C151C"/>
    <w:rsid w:val="009C27B9"/>
    <w:rsid w:val="009C440A"/>
    <w:rsid w:val="009C45C3"/>
    <w:rsid w:val="009D5125"/>
    <w:rsid w:val="009D60B8"/>
    <w:rsid w:val="009D711C"/>
    <w:rsid w:val="009D7D4B"/>
    <w:rsid w:val="009E1428"/>
    <w:rsid w:val="009E36ED"/>
    <w:rsid w:val="009E3B47"/>
    <w:rsid w:val="009E3C8C"/>
    <w:rsid w:val="009E5DF8"/>
    <w:rsid w:val="009E6B77"/>
    <w:rsid w:val="009F2AF6"/>
    <w:rsid w:val="009F340C"/>
    <w:rsid w:val="009F460A"/>
    <w:rsid w:val="00A043FB"/>
    <w:rsid w:val="00A06BE4"/>
    <w:rsid w:val="00A0729C"/>
    <w:rsid w:val="00A073CF"/>
    <w:rsid w:val="00A07779"/>
    <w:rsid w:val="00A1166A"/>
    <w:rsid w:val="00A130F5"/>
    <w:rsid w:val="00A20B2E"/>
    <w:rsid w:val="00A22BC7"/>
    <w:rsid w:val="00A24F33"/>
    <w:rsid w:val="00A25069"/>
    <w:rsid w:val="00A26E6B"/>
    <w:rsid w:val="00A300E6"/>
    <w:rsid w:val="00A3068F"/>
    <w:rsid w:val="00A3145B"/>
    <w:rsid w:val="00A339D0"/>
    <w:rsid w:val="00A3717A"/>
    <w:rsid w:val="00A41002"/>
    <w:rsid w:val="00A4201A"/>
    <w:rsid w:val="00A500FD"/>
    <w:rsid w:val="00A5465D"/>
    <w:rsid w:val="00A550F4"/>
    <w:rsid w:val="00A553CE"/>
    <w:rsid w:val="00A5677A"/>
    <w:rsid w:val="00A56DCC"/>
    <w:rsid w:val="00A57097"/>
    <w:rsid w:val="00A625E8"/>
    <w:rsid w:val="00A63DFF"/>
    <w:rsid w:val="00A64496"/>
    <w:rsid w:val="00A6490D"/>
    <w:rsid w:val="00A66D11"/>
    <w:rsid w:val="00A7415D"/>
    <w:rsid w:val="00A80363"/>
    <w:rsid w:val="00A80939"/>
    <w:rsid w:val="00A83E9D"/>
    <w:rsid w:val="00A859D9"/>
    <w:rsid w:val="00A87C05"/>
    <w:rsid w:val="00A9169D"/>
    <w:rsid w:val="00AA240C"/>
    <w:rsid w:val="00AA523A"/>
    <w:rsid w:val="00AB20D9"/>
    <w:rsid w:val="00AC101C"/>
    <w:rsid w:val="00AC503E"/>
    <w:rsid w:val="00AC5647"/>
    <w:rsid w:val="00AC76F2"/>
    <w:rsid w:val="00AD4CF1"/>
    <w:rsid w:val="00AD5988"/>
    <w:rsid w:val="00AD6293"/>
    <w:rsid w:val="00AE129C"/>
    <w:rsid w:val="00AF5720"/>
    <w:rsid w:val="00AF7800"/>
    <w:rsid w:val="00B00A10"/>
    <w:rsid w:val="00B00CF5"/>
    <w:rsid w:val="00B05BEB"/>
    <w:rsid w:val="00B072E0"/>
    <w:rsid w:val="00B076D9"/>
    <w:rsid w:val="00B1007E"/>
    <w:rsid w:val="00B13A29"/>
    <w:rsid w:val="00B160E1"/>
    <w:rsid w:val="00B20134"/>
    <w:rsid w:val="00B23120"/>
    <w:rsid w:val="00B23427"/>
    <w:rsid w:val="00B253F6"/>
    <w:rsid w:val="00B261BF"/>
    <w:rsid w:val="00B26675"/>
    <w:rsid w:val="00B2770F"/>
    <w:rsid w:val="00B305DB"/>
    <w:rsid w:val="00B326EB"/>
    <w:rsid w:val="00B32D96"/>
    <w:rsid w:val="00B332F8"/>
    <w:rsid w:val="00B34577"/>
    <w:rsid w:val="00B3492B"/>
    <w:rsid w:val="00B35521"/>
    <w:rsid w:val="00B35C34"/>
    <w:rsid w:val="00B4009F"/>
    <w:rsid w:val="00B404D6"/>
    <w:rsid w:val="00B43297"/>
    <w:rsid w:val="00B4646F"/>
    <w:rsid w:val="00B474C9"/>
    <w:rsid w:val="00B5024E"/>
    <w:rsid w:val="00B509B1"/>
    <w:rsid w:val="00B55C7D"/>
    <w:rsid w:val="00B61715"/>
    <w:rsid w:val="00B63038"/>
    <w:rsid w:val="00B64BD8"/>
    <w:rsid w:val="00B66EC2"/>
    <w:rsid w:val="00B701D1"/>
    <w:rsid w:val="00B73AF2"/>
    <w:rsid w:val="00B7551A"/>
    <w:rsid w:val="00B773F1"/>
    <w:rsid w:val="00B81F17"/>
    <w:rsid w:val="00B84705"/>
    <w:rsid w:val="00B86AB1"/>
    <w:rsid w:val="00B91B22"/>
    <w:rsid w:val="00B9329A"/>
    <w:rsid w:val="00BA7EBA"/>
    <w:rsid w:val="00BB2A06"/>
    <w:rsid w:val="00BB2CBB"/>
    <w:rsid w:val="00BB2D8A"/>
    <w:rsid w:val="00BB4198"/>
    <w:rsid w:val="00BC03EE"/>
    <w:rsid w:val="00BC0B33"/>
    <w:rsid w:val="00BC59F1"/>
    <w:rsid w:val="00BD556C"/>
    <w:rsid w:val="00BD674C"/>
    <w:rsid w:val="00BF2342"/>
    <w:rsid w:val="00BF3DE1"/>
    <w:rsid w:val="00BF4843"/>
    <w:rsid w:val="00BF5205"/>
    <w:rsid w:val="00BF6DD8"/>
    <w:rsid w:val="00C05132"/>
    <w:rsid w:val="00C06C42"/>
    <w:rsid w:val="00C12508"/>
    <w:rsid w:val="00C125DD"/>
    <w:rsid w:val="00C16D51"/>
    <w:rsid w:val="00C23728"/>
    <w:rsid w:val="00C3026C"/>
    <w:rsid w:val="00C313A9"/>
    <w:rsid w:val="00C37AFF"/>
    <w:rsid w:val="00C441CF"/>
    <w:rsid w:val="00C45AA2"/>
    <w:rsid w:val="00C4792C"/>
    <w:rsid w:val="00C47E6F"/>
    <w:rsid w:val="00C540E1"/>
    <w:rsid w:val="00C55BEF"/>
    <w:rsid w:val="00C601AF"/>
    <w:rsid w:val="00C61A63"/>
    <w:rsid w:val="00C63B7B"/>
    <w:rsid w:val="00C66296"/>
    <w:rsid w:val="00C72896"/>
    <w:rsid w:val="00C730D8"/>
    <w:rsid w:val="00C7394D"/>
    <w:rsid w:val="00C77282"/>
    <w:rsid w:val="00C773A1"/>
    <w:rsid w:val="00C84DE5"/>
    <w:rsid w:val="00C86248"/>
    <w:rsid w:val="00C86C7A"/>
    <w:rsid w:val="00C8758B"/>
    <w:rsid w:val="00C87EB9"/>
    <w:rsid w:val="00C90119"/>
    <w:rsid w:val="00C90B31"/>
    <w:rsid w:val="00C93D05"/>
    <w:rsid w:val="00CA0D6F"/>
    <w:rsid w:val="00CA17FB"/>
    <w:rsid w:val="00CA4C33"/>
    <w:rsid w:val="00CA5E21"/>
    <w:rsid w:val="00CA6F4A"/>
    <w:rsid w:val="00CB1408"/>
    <w:rsid w:val="00CB223D"/>
    <w:rsid w:val="00CB6427"/>
    <w:rsid w:val="00CB6B28"/>
    <w:rsid w:val="00CC0FBE"/>
    <w:rsid w:val="00CC534D"/>
    <w:rsid w:val="00CD2119"/>
    <w:rsid w:val="00CD237A"/>
    <w:rsid w:val="00CD36AC"/>
    <w:rsid w:val="00CE0FB1"/>
    <w:rsid w:val="00CE13A3"/>
    <w:rsid w:val="00CE36BC"/>
    <w:rsid w:val="00CE642F"/>
    <w:rsid w:val="00CE7AEA"/>
    <w:rsid w:val="00CF1747"/>
    <w:rsid w:val="00CF32E8"/>
    <w:rsid w:val="00CF3CD2"/>
    <w:rsid w:val="00CF3DEB"/>
    <w:rsid w:val="00CF60ED"/>
    <w:rsid w:val="00D03236"/>
    <w:rsid w:val="00D050CA"/>
    <w:rsid w:val="00D05D74"/>
    <w:rsid w:val="00D06F0A"/>
    <w:rsid w:val="00D11F9A"/>
    <w:rsid w:val="00D15251"/>
    <w:rsid w:val="00D156CD"/>
    <w:rsid w:val="00D20C59"/>
    <w:rsid w:val="00D2281D"/>
    <w:rsid w:val="00D23323"/>
    <w:rsid w:val="00D2392A"/>
    <w:rsid w:val="00D25FFE"/>
    <w:rsid w:val="00D306C5"/>
    <w:rsid w:val="00D35A9F"/>
    <w:rsid w:val="00D37D80"/>
    <w:rsid w:val="00D43B27"/>
    <w:rsid w:val="00D442F3"/>
    <w:rsid w:val="00D4476F"/>
    <w:rsid w:val="00D50573"/>
    <w:rsid w:val="00D52F44"/>
    <w:rsid w:val="00D54D50"/>
    <w:rsid w:val="00D560B4"/>
    <w:rsid w:val="00D60CE4"/>
    <w:rsid w:val="00D64128"/>
    <w:rsid w:val="00D662F8"/>
    <w:rsid w:val="00D66797"/>
    <w:rsid w:val="00D7087C"/>
    <w:rsid w:val="00D70C3C"/>
    <w:rsid w:val="00D7137D"/>
    <w:rsid w:val="00D71DF7"/>
    <w:rsid w:val="00D72BE5"/>
    <w:rsid w:val="00D733E9"/>
    <w:rsid w:val="00D76EE4"/>
    <w:rsid w:val="00D77357"/>
    <w:rsid w:val="00D81462"/>
    <w:rsid w:val="00D82F26"/>
    <w:rsid w:val="00D863D0"/>
    <w:rsid w:val="00D86B00"/>
    <w:rsid w:val="00D86FB9"/>
    <w:rsid w:val="00D87C87"/>
    <w:rsid w:val="00D90BB4"/>
    <w:rsid w:val="00D90E07"/>
    <w:rsid w:val="00D92BAD"/>
    <w:rsid w:val="00D932C2"/>
    <w:rsid w:val="00D9586E"/>
    <w:rsid w:val="00DA0232"/>
    <w:rsid w:val="00DB39CF"/>
    <w:rsid w:val="00DB7256"/>
    <w:rsid w:val="00DC0401"/>
    <w:rsid w:val="00DC1865"/>
    <w:rsid w:val="00DC20BD"/>
    <w:rsid w:val="00DD0BCD"/>
    <w:rsid w:val="00DD2041"/>
    <w:rsid w:val="00DD368C"/>
    <w:rsid w:val="00DD447A"/>
    <w:rsid w:val="00DD4C34"/>
    <w:rsid w:val="00DD5541"/>
    <w:rsid w:val="00DE057F"/>
    <w:rsid w:val="00DE3B20"/>
    <w:rsid w:val="00DE50CA"/>
    <w:rsid w:val="00DE6C94"/>
    <w:rsid w:val="00DE6FD7"/>
    <w:rsid w:val="00DF15EF"/>
    <w:rsid w:val="00DF1A2B"/>
    <w:rsid w:val="00DF1E5C"/>
    <w:rsid w:val="00DF21E9"/>
    <w:rsid w:val="00DF79DD"/>
    <w:rsid w:val="00E050FE"/>
    <w:rsid w:val="00E061CA"/>
    <w:rsid w:val="00E102F4"/>
    <w:rsid w:val="00E23271"/>
    <w:rsid w:val="00E242C2"/>
    <w:rsid w:val="00E24F80"/>
    <w:rsid w:val="00E259F3"/>
    <w:rsid w:val="00E25F96"/>
    <w:rsid w:val="00E27202"/>
    <w:rsid w:val="00E30985"/>
    <w:rsid w:val="00E33238"/>
    <w:rsid w:val="00E33934"/>
    <w:rsid w:val="00E35F32"/>
    <w:rsid w:val="00E376B7"/>
    <w:rsid w:val="00E42EF3"/>
    <w:rsid w:val="00E42F5D"/>
    <w:rsid w:val="00E4486C"/>
    <w:rsid w:val="00E460B6"/>
    <w:rsid w:val="00E50C9A"/>
    <w:rsid w:val="00E511D5"/>
    <w:rsid w:val="00E53A9F"/>
    <w:rsid w:val="00E557A5"/>
    <w:rsid w:val="00E56597"/>
    <w:rsid w:val="00E60249"/>
    <w:rsid w:val="00E64DA0"/>
    <w:rsid w:val="00E65269"/>
    <w:rsid w:val="00E66C0E"/>
    <w:rsid w:val="00E76D66"/>
    <w:rsid w:val="00E92FDB"/>
    <w:rsid w:val="00E93654"/>
    <w:rsid w:val="00EA0694"/>
    <w:rsid w:val="00EA796A"/>
    <w:rsid w:val="00EB031C"/>
    <w:rsid w:val="00EB1856"/>
    <w:rsid w:val="00EC04D6"/>
    <w:rsid w:val="00EC279B"/>
    <w:rsid w:val="00EC2960"/>
    <w:rsid w:val="00EC50CE"/>
    <w:rsid w:val="00EC5B34"/>
    <w:rsid w:val="00ED021E"/>
    <w:rsid w:val="00ED24E3"/>
    <w:rsid w:val="00ED323C"/>
    <w:rsid w:val="00ED65B6"/>
    <w:rsid w:val="00EE2D5C"/>
    <w:rsid w:val="00EE4ADE"/>
    <w:rsid w:val="00EE4DE8"/>
    <w:rsid w:val="00EE5CB7"/>
    <w:rsid w:val="00EF5937"/>
    <w:rsid w:val="00F02433"/>
    <w:rsid w:val="00F024FE"/>
    <w:rsid w:val="00F05AD4"/>
    <w:rsid w:val="00F0623E"/>
    <w:rsid w:val="00F067A6"/>
    <w:rsid w:val="00F10EB6"/>
    <w:rsid w:val="00F13F07"/>
    <w:rsid w:val="00F140B2"/>
    <w:rsid w:val="00F25970"/>
    <w:rsid w:val="00F274FC"/>
    <w:rsid w:val="00F311A9"/>
    <w:rsid w:val="00F32145"/>
    <w:rsid w:val="00F37698"/>
    <w:rsid w:val="00F43E68"/>
    <w:rsid w:val="00F44BEF"/>
    <w:rsid w:val="00F5180D"/>
    <w:rsid w:val="00F536C7"/>
    <w:rsid w:val="00F56896"/>
    <w:rsid w:val="00F63781"/>
    <w:rsid w:val="00F63940"/>
    <w:rsid w:val="00F65AAD"/>
    <w:rsid w:val="00F67496"/>
    <w:rsid w:val="00F721E0"/>
    <w:rsid w:val="00F73900"/>
    <w:rsid w:val="00F74D4B"/>
    <w:rsid w:val="00F801BA"/>
    <w:rsid w:val="00F83824"/>
    <w:rsid w:val="00F86B91"/>
    <w:rsid w:val="00F9366A"/>
    <w:rsid w:val="00F946C9"/>
    <w:rsid w:val="00F94A06"/>
    <w:rsid w:val="00F97D30"/>
    <w:rsid w:val="00FA0EA5"/>
    <w:rsid w:val="00FA0FF9"/>
    <w:rsid w:val="00FA680E"/>
    <w:rsid w:val="00FA68C7"/>
    <w:rsid w:val="00FA74EE"/>
    <w:rsid w:val="00FB0D5D"/>
    <w:rsid w:val="00FB6524"/>
    <w:rsid w:val="00FC0182"/>
    <w:rsid w:val="00FC3711"/>
    <w:rsid w:val="00FC46E7"/>
    <w:rsid w:val="00FC5D25"/>
    <w:rsid w:val="00FD0D7E"/>
    <w:rsid w:val="00FD16C4"/>
    <w:rsid w:val="00FD362F"/>
    <w:rsid w:val="00FD4FFB"/>
    <w:rsid w:val="00FD7FF5"/>
    <w:rsid w:val="00FE03BE"/>
    <w:rsid w:val="00FE37E3"/>
    <w:rsid w:val="00FE52AC"/>
    <w:rsid w:val="00FE5DCB"/>
    <w:rsid w:val="00FE6E13"/>
    <w:rsid w:val="00FE77C2"/>
    <w:rsid w:val="00FF15F6"/>
    <w:rsid w:val="00FF4806"/>
    <w:rsid w:val="00FF527C"/>
    <w:rsid w:val="00FF65CD"/>
    <w:rsid w:val="00FF671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3F21F43"/>
  <w15:docId w15:val="{257EB18F-B11E-4A86-81F2-9D0A7B77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C89"/>
    <w:rPr>
      <w:rFonts w:ascii="Segoe UI" w:hAnsi="Segoe UI"/>
      <w:sz w:val="21"/>
      <w:lang w:eastAsia="en-GB"/>
    </w:rPr>
  </w:style>
  <w:style w:type="paragraph" w:styleId="Heading1">
    <w:name w:val="heading 1"/>
    <w:basedOn w:val="Normal"/>
    <w:next w:val="Normal"/>
    <w:link w:val="Heading1Char"/>
    <w:uiPriority w:val="1"/>
    <w:qFormat/>
    <w:rsid w:val="009427FA"/>
    <w:pPr>
      <w:pageBreakBefore/>
      <w:numPr>
        <w:numId w:val="5"/>
      </w:numPr>
      <w:spacing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numPr>
        <w:ilvl w:val="1"/>
        <w:numId w:val="5"/>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D16C4"/>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A073CF"/>
    <w:pPr>
      <w:tabs>
        <w:tab w:val="right" w:pos="8080"/>
      </w:tabs>
      <w:spacing w:before="50"/>
      <w:ind w:left="1134" w:right="567" w:hanging="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Heading1-nonumbering">
    <w:name w:val="Heading 1 - no numbering"/>
    <w:basedOn w:val="Heading1"/>
    <w:next w:val="Normal"/>
    <w:qFormat/>
    <w:rsid w:val="00053921"/>
    <w:pPr>
      <w:numPr>
        <w:numId w:val="0"/>
      </w:numPr>
    </w:pPr>
  </w:style>
  <w:style w:type="paragraph" w:styleId="BalloonText">
    <w:name w:val="Balloon Text"/>
    <w:basedOn w:val="Normal"/>
    <w:link w:val="BalloonTextChar"/>
    <w:uiPriority w:val="99"/>
    <w:semiHidden/>
    <w:unhideWhenUsed/>
    <w:rsid w:val="00CE0FB1"/>
    <w:rPr>
      <w:rFonts w:cs="Segoe UI"/>
      <w:sz w:val="18"/>
      <w:szCs w:val="18"/>
    </w:rPr>
  </w:style>
  <w:style w:type="character" w:customStyle="1" w:styleId="BalloonTextChar">
    <w:name w:val="Balloon Text Char"/>
    <w:basedOn w:val="DefaultParagraphFont"/>
    <w:link w:val="BalloonText"/>
    <w:uiPriority w:val="99"/>
    <w:semiHidden/>
    <w:rsid w:val="00CE0FB1"/>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CE0FB1"/>
    <w:rPr>
      <w:sz w:val="16"/>
      <w:szCs w:val="16"/>
    </w:rPr>
  </w:style>
  <w:style w:type="paragraph" w:styleId="CommentText">
    <w:name w:val="annotation text"/>
    <w:basedOn w:val="Normal"/>
    <w:link w:val="CommentTextChar"/>
    <w:uiPriority w:val="99"/>
    <w:unhideWhenUsed/>
    <w:rsid w:val="00CE0FB1"/>
    <w:rPr>
      <w:sz w:val="20"/>
    </w:rPr>
  </w:style>
  <w:style w:type="character" w:customStyle="1" w:styleId="CommentTextChar">
    <w:name w:val="Comment Text Char"/>
    <w:basedOn w:val="DefaultParagraphFont"/>
    <w:link w:val="CommentText"/>
    <w:uiPriority w:val="99"/>
    <w:rsid w:val="00CE0FB1"/>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CE0FB1"/>
    <w:rPr>
      <w:b/>
      <w:bCs/>
    </w:rPr>
  </w:style>
  <w:style w:type="character" w:customStyle="1" w:styleId="CommentSubjectChar">
    <w:name w:val="Comment Subject Char"/>
    <w:basedOn w:val="CommentTextChar"/>
    <w:link w:val="CommentSubject"/>
    <w:uiPriority w:val="99"/>
    <w:semiHidden/>
    <w:rsid w:val="00CE0FB1"/>
    <w:rPr>
      <w:rFonts w:ascii="Segoe UI" w:hAnsi="Segoe UI"/>
      <w:b/>
      <w:bCs/>
      <w:lang w:eastAsia="en-GB"/>
    </w:rPr>
  </w:style>
  <w:style w:type="paragraph" w:styleId="ListParagraph">
    <w:name w:val="List Paragraph"/>
    <w:basedOn w:val="Normal"/>
    <w:uiPriority w:val="34"/>
    <w:qFormat/>
    <w:rsid w:val="0097736B"/>
    <w:pPr>
      <w:ind w:left="720"/>
      <w:contextualSpacing/>
    </w:pPr>
  </w:style>
  <w:style w:type="character" w:customStyle="1" w:styleId="normaltextrun">
    <w:name w:val="normaltextrun"/>
    <w:basedOn w:val="DefaultParagraphFont"/>
    <w:rsid w:val="009C0FA5"/>
  </w:style>
  <w:style w:type="character" w:styleId="UnresolvedMention">
    <w:name w:val="Unresolved Mention"/>
    <w:basedOn w:val="DefaultParagraphFont"/>
    <w:uiPriority w:val="99"/>
    <w:semiHidden/>
    <w:unhideWhenUsed/>
    <w:rsid w:val="008F2342"/>
    <w:rPr>
      <w:color w:val="605E5C"/>
      <w:shd w:val="clear" w:color="auto" w:fill="E1DFDD"/>
    </w:rPr>
  </w:style>
  <w:style w:type="paragraph" w:styleId="EndnoteText">
    <w:name w:val="endnote text"/>
    <w:basedOn w:val="Normal"/>
    <w:link w:val="EndnoteTextChar"/>
    <w:uiPriority w:val="99"/>
    <w:semiHidden/>
    <w:unhideWhenUsed/>
    <w:rsid w:val="00F56896"/>
    <w:rPr>
      <w:sz w:val="20"/>
    </w:rPr>
  </w:style>
  <w:style w:type="character" w:customStyle="1" w:styleId="EndnoteTextChar">
    <w:name w:val="Endnote Text Char"/>
    <w:basedOn w:val="DefaultParagraphFont"/>
    <w:link w:val="EndnoteText"/>
    <w:uiPriority w:val="99"/>
    <w:semiHidden/>
    <w:rsid w:val="00F56896"/>
    <w:rPr>
      <w:rFonts w:ascii="Segoe UI" w:hAnsi="Segoe UI"/>
      <w:lang w:eastAsia="en-GB"/>
    </w:rPr>
  </w:style>
  <w:style w:type="character" w:styleId="EndnoteReference">
    <w:name w:val="endnote reference"/>
    <w:basedOn w:val="DefaultParagraphFont"/>
    <w:uiPriority w:val="99"/>
    <w:semiHidden/>
    <w:unhideWhenUsed/>
    <w:rsid w:val="00F56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2158">
      <w:bodyDiv w:val="1"/>
      <w:marLeft w:val="0"/>
      <w:marRight w:val="0"/>
      <w:marTop w:val="0"/>
      <w:marBottom w:val="0"/>
      <w:divBdr>
        <w:top w:val="none" w:sz="0" w:space="0" w:color="auto"/>
        <w:left w:val="none" w:sz="0" w:space="0" w:color="auto"/>
        <w:bottom w:val="none" w:sz="0" w:space="0" w:color="auto"/>
        <w:right w:val="none" w:sz="0" w:space="0" w:color="auto"/>
      </w:divBdr>
    </w:div>
    <w:div w:id="124127538">
      <w:bodyDiv w:val="1"/>
      <w:marLeft w:val="0"/>
      <w:marRight w:val="0"/>
      <w:marTop w:val="0"/>
      <w:marBottom w:val="0"/>
      <w:divBdr>
        <w:top w:val="none" w:sz="0" w:space="0" w:color="auto"/>
        <w:left w:val="none" w:sz="0" w:space="0" w:color="auto"/>
        <w:bottom w:val="none" w:sz="0" w:space="0" w:color="auto"/>
        <w:right w:val="none" w:sz="0" w:space="0" w:color="auto"/>
      </w:divBdr>
    </w:div>
    <w:div w:id="307518027">
      <w:bodyDiv w:val="1"/>
      <w:marLeft w:val="0"/>
      <w:marRight w:val="0"/>
      <w:marTop w:val="0"/>
      <w:marBottom w:val="0"/>
      <w:divBdr>
        <w:top w:val="none" w:sz="0" w:space="0" w:color="auto"/>
        <w:left w:val="none" w:sz="0" w:space="0" w:color="auto"/>
        <w:bottom w:val="none" w:sz="0" w:space="0" w:color="auto"/>
        <w:right w:val="none" w:sz="0" w:space="0" w:color="auto"/>
      </w:divBdr>
    </w:div>
    <w:div w:id="348411894">
      <w:bodyDiv w:val="1"/>
      <w:marLeft w:val="0"/>
      <w:marRight w:val="0"/>
      <w:marTop w:val="0"/>
      <w:marBottom w:val="0"/>
      <w:divBdr>
        <w:top w:val="none" w:sz="0" w:space="0" w:color="auto"/>
        <w:left w:val="none" w:sz="0" w:space="0" w:color="auto"/>
        <w:bottom w:val="none" w:sz="0" w:space="0" w:color="auto"/>
        <w:right w:val="none" w:sz="0" w:space="0" w:color="auto"/>
      </w:divBdr>
    </w:div>
    <w:div w:id="411783498">
      <w:bodyDiv w:val="1"/>
      <w:marLeft w:val="0"/>
      <w:marRight w:val="0"/>
      <w:marTop w:val="0"/>
      <w:marBottom w:val="0"/>
      <w:divBdr>
        <w:top w:val="none" w:sz="0" w:space="0" w:color="auto"/>
        <w:left w:val="none" w:sz="0" w:space="0" w:color="auto"/>
        <w:bottom w:val="none" w:sz="0" w:space="0" w:color="auto"/>
        <w:right w:val="none" w:sz="0" w:space="0" w:color="auto"/>
      </w:divBdr>
    </w:div>
    <w:div w:id="459496868">
      <w:bodyDiv w:val="1"/>
      <w:marLeft w:val="0"/>
      <w:marRight w:val="0"/>
      <w:marTop w:val="0"/>
      <w:marBottom w:val="0"/>
      <w:divBdr>
        <w:top w:val="none" w:sz="0" w:space="0" w:color="auto"/>
        <w:left w:val="none" w:sz="0" w:space="0" w:color="auto"/>
        <w:bottom w:val="none" w:sz="0" w:space="0" w:color="auto"/>
        <w:right w:val="none" w:sz="0" w:space="0" w:color="auto"/>
      </w:divBdr>
    </w:div>
    <w:div w:id="531528613">
      <w:bodyDiv w:val="1"/>
      <w:marLeft w:val="0"/>
      <w:marRight w:val="0"/>
      <w:marTop w:val="0"/>
      <w:marBottom w:val="0"/>
      <w:divBdr>
        <w:top w:val="none" w:sz="0" w:space="0" w:color="auto"/>
        <w:left w:val="none" w:sz="0" w:space="0" w:color="auto"/>
        <w:bottom w:val="none" w:sz="0" w:space="0" w:color="auto"/>
        <w:right w:val="none" w:sz="0" w:space="0" w:color="auto"/>
      </w:divBdr>
    </w:div>
    <w:div w:id="656956247">
      <w:bodyDiv w:val="1"/>
      <w:marLeft w:val="0"/>
      <w:marRight w:val="0"/>
      <w:marTop w:val="0"/>
      <w:marBottom w:val="0"/>
      <w:divBdr>
        <w:top w:val="none" w:sz="0" w:space="0" w:color="auto"/>
        <w:left w:val="none" w:sz="0" w:space="0" w:color="auto"/>
        <w:bottom w:val="none" w:sz="0" w:space="0" w:color="auto"/>
        <w:right w:val="none" w:sz="0" w:space="0" w:color="auto"/>
      </w:divBdr>
    </w:div>
    <w:div w:id="727994884">
      <w:bodyDiv w:val="1"/>
      <w:marLeft w:val="0"/>
      <w:marRight w:val="0"/>
      <w:marTop w:val="0"/>
      <w:marBottom w:val="0"/>
      <w:divBdr>
        <w:top w:val="none" w:sz="0" w:space="0" w:color="auto"/>
        <w:left w:val="none" w:sz="0" w:space="0" w:color="auto"/>
        <w:bottom w:val="none" w:sz="0" w:space="0" w:color="auto"/>
        <w:right w:val="none" w:sz="0" w:space="0" w:color="auto"/>
      </w:divBdr>
    </w:div>
    <w:div w:id="876431090">
      <w:bodyDiv w:val="1"/>
      <w:marLeft w:val="0"/>
      <w:marRight w:val="0"/>
      <w:marTop w:val="0"/>
      <w:marBottom w:val="0"/>
      <w:divBdr>
        <w:top w:val="none" w:sz="0" w:space="0" w:color="auto"/>
        <w:left w:val="none" w:sz="0" w:space="0" w:color="auto"/>
        <w:bottom w:val="none" w:sz="0" w:space="0" w:color="auto"/>
        <w:right w:val="none" w:sz="0" w:space="0" w:color="auto"/>
      </w:divBdr>
    </w:div>
    <w:div w:id="929266922">
      <w:bodyDiv w:val="1"/>
      <w:marLeft w:val="0"/>
      <w:marRight w:val="0"/>
      <w:marTop w:val="0"/>
      <w:marBottom w:val="0"/>
      <w:divBdr>
        <w:top w:val="none" w:sz="0" w:space="0" w:color="auto"/>
        <w:left w:val="none" w:sz="0" w:space="0" w:color="auto"/>
        <w:bottom w:val="none" w:sz="0" w:space="0" w:color="auto"/>
        <w:right w:val="none" w:sz="0" w:space="0" w:color="auto"/>
      </w:divBdr>
    </w:div>
    <w:div w:id="957374863">
      <w:bodyDiv w:val="1"/>
      <w:marLeft w:val="0"/>
      <w:marRight w:val="0"/>
      <w:marTop w:val="0"/>
      <w:marBottom w:val="0"/>
      <w:divBdr>
        <w:top w:val="none" w:sz="0" w:space="0" w:color="auto"/>
        <w:left w:val="none" w:sz="0" w:space="0" w:color="auto"/>
        <w:bottom w:val="none" w:sz="0" w:space="0" w:color="auto"/>
        <w:right w:val="none" w:sz="0" w:space="0" w:color="auto"/>
      </w:divBdr>
    </w:div>
    <w:div w:id="1027217070">
      <w:bodyDiv w:val="1"/>
      <w:marLeft w:val="0"/>
      <w:marRight w:val="0"/>
      <w:marTop w:val="0"/>
      <w:marBottom w:val="0"/>
      <w:divBdr>
        <w:top w:val="none" w:sz="0" w:space="0" w:color="auto"/>
        <w:left w:val="none" w:sz="0" w:space="0" w:color="auto"/>
        <w:bottom w:val="none" w:sz="0" w:space="0" w:color="auto"/>
        <w:right w:val="none" w:sz="0" w:space="0" w:color="auto"/>
      </w:divBdr>
    </w:div>
    <w:div w:id="1161507978">
      <w:bodyDiv w:val="1"/>
      <w:marLeft w:val="0"/>
      <w:marRight w:val="0"/>
      <w:marTop w:val="0"/>
      <w:marBottom w:val="0"/>
      <w:divBdr>
        <w:top w:val="none" w:sz="0" w:space="0" w:color="auto"/>
        <w:left w:val="none" w:sz="0" w:space="0" w:color="auto"/>
        <w:bottom w:val="none" w:sz="0" w:space="0" w:color="auto"/>
        <w:right w:val="none" w:sz="0" w:space="0" w:color="auto"/>
      </w:divBdr>
    </w:div>
    <w:div w:id="1163812940">
      <w:bodyDiv w:val="1"/>
      <w:marLeft w:val="0"/>
      <w:marRight w:val="0"/>
      <w:marTop w:val="0"/>
      <w:marBottom w:val="0"/>
      <w:divBdr>
        <w:top w:val="none" w:sz="0" w:space="0" w:color="auto"/>
        <w:left w:val="none" w:sz="0" w:space="0" w:color="auto"/>
        <w:bottom w:val="none" w:sz="0" w:space="0" w:color="auto"/>
        <w:right w:val="none" w:sz="0" w:space="0" w:color="auto"/>
      </w:divBdr>
    </w:div>
    <w:div w:id="1244996457">
      <w:bodyDiv w:val="1"/>
      <w:marLeft w:val="0"/>
      <w:marRight w:val="0"/>
      <w:marTop w:val="0"/>
      <w:marBottom w:val="0"/>
      <w:divBdr>
        <w:top w:val="none" w:sz="0" w:space="0" w:color="auto"/>
        <w:left w:val="none" w:sz="0" w:space="0" w:color="auto"/>
        <w:bottom w:val="none" w:sz="0" w:space="0" w:color="auto"/>
        <w:right w:val="none" w:sz="0" w:space="0" w:color="auto"/>
      </w:divBdr>
    </w:div>
    <w:div w:id="1348948329">
      <w:bodyDiv w:val="1"/>
      <w:marLeft w:val="0"/>
      <w:marRight w:val="0"/>
      <w:marTop w:val="0"/>
      <w:marBottom w:val="0"/>
      <w:divBdr>
        <w:top w:val="none" w:sz="0" w:space="0" w:color="auto"/>
        <w:left w:val="none" w:sz="0" w:space="0" w:color="auto"/>
        <w:bottom w:val="none" w:sz="0" w:space="0" w:color="auto"/>
        <w:right w:val="none" w:sz="0" w:space="0" w:color="auto"/>
      </w:divBdr>
    </w:div>
    <w:div w:id="1687947612">
      <w:bodyDiv w:val="1"/>
      <w:marLeft w:val="0"/>
      <w:marRight w:val="0"/>
      <w:marTop w:val="0"/>
      <w:marBottom w:val="0"/>
      <w:divBdr>
        <w:top w:val="none" w:sz="0" w:space="0" w:color="auto"/>
        <w:left w:val="none" w:sz="0" w:space="0" w:color="auto"/>
        <w:bottom w:val="none" w:sz="0" w:space="0" w:color="auto"/>
        <w:right w:val="none" w:sz="0" w:space="0" w:color="auto"/>
      </w:divBdr>
    </w:div>
    <w:div w:id="1709186917">
      <w:bodyDiv w:val="1"/>
      <w:marLeft w:val="0"/>
      <w:marRight w:val="0"/>
      <w:marTop w:val="0"/>
      <w:marBottom w:val="0"/>
      <w:divBdr>
        <w:top w:val="none" w:sz="0" w:space="0" w:color="auto"/>
        <w:left w:val="none" w:sz="0" w:space="0" w:color="auto"/>
        <w:bottom w:val="none" w:sz="0" w:space="0" w:color="auto"/>
        <w:right w:val="none" w:sz="0" w:space="0" w:color="auto"/>
      </w:divBdr>
    </w:div>
    <w:div w:id="1863319595">
      <w:bodyDiv w:val="1"/>
      <w:marLeft w:val="0"/>
      <w:marRight w:val="0"/>
      <w:marTop w:val="0"/>
      <w:marBottom w:val="0"/>
      <w:divBdr>
        <w:top w:val="none" w:sz="0" w:space="0" w:color="auto"/>
        <w:left w:val="none" w:sz="0" w:space="0" w:color="auto"/>
        <w:bottom w:val="none" w:sz="0" w:space="0" w:color="auto"/>
        <w:right w:val="none" w:sz="0" w:space="0" w:color="auto"/>
      </w:divBdr>
    </w:div>
    <w:div w:id="1968849590">
      <w:bodyDiv w:val="1"/>
      <w:marLeft w:val="0"/>
      <w:marRight w:val="0"/>
      <w:marTop w:val="0"/>
      <w:marBottom w:val="0"/>
      <w:divBdr>
        <w:top w:val="none" w:sz="0" w:space="0" w:color="auto"/>
        <w:left w:val="none" w:sz="0" w:space="0" w:color="auto"/>
        <w:bottom w:val="none" w:sz="0" w:space="0" w:color="auto"/>
        <w:right w:val="none" w:sz="0" w:space="0" w:color="auto"/>
      </w:divBdr>
    </w:div>
    <w:div w:id="20764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oleObject" Target="embeddings/Microsoft_Visio_2003-2010_Drawing3.vsd"/><Relationship Id="rId42" Type="http://schemas.openxmlformats.org/officeDocument/2006/relationships/footer" Target="footer12.xml"/><Relationship Id="rId47" Type="http://schemas.openxmlformats.org/officeDocument/2006/relationships/footer" Target="footer1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image" Target="media/image9.emf"/><Relationship Id="rId38" Type="http://schemas.openxmlformats.org/officeDocument/2006/relationships/image" Target="media/image12.png"/><Relationship Id="rId46"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7.emf"/><Relationship Id="rId41" Type="http://schemas.openxmlformats.org/officeDocument/2006/relationships/hyperlink" Target="https://www.health.govt.nz/new-zealand-health-system/claims-provider-payments-and-entitlements/between-travel-settlement/between-travel-guaranteed-hou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oleObject" Target="embeddings/Microsoft_Visio_2003-2010_Drawing2.vsd"/><Relationship Id="rId37" Type="http://schemas.openxmlformats.org/officeDocument/2006/relationships/image" Target="cid:image001.png@01D6EDA0.CD2FF1F0" TargetMode="External"/><Relationship Id="rId40" Type="http://schemas.openxmlformats.org/officeDocument/2006/relationships/footer" Target="footer11.xml"/><Relationship Id="rId45" Type="http://schemas.openxmlformats.org/officeDocument/2006/relationships/image" Target="media/image15.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oleObject" Target="embeddings/Microsoft_Visio_2003-2010_Drawing.vsd"/><Relationship Id="rId36" Type="http://schemas.openxmlformats.org/officeDocument/2006/relationships/image" Target="media/image11.pn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8.emf"/><Relationship Id="rId44"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oleObject" Target="embeddings/Microsoft_Visio_2003-2010_Drawing1.vsd"/><Relationship Id="rId35" Type="http://schemas.openxmlformats.org/officeDocument/2006/relationships/image" Target="media/image10.png"/><Relationship Id="rId43" Type="http://schemas.openxmlformats.org/officeDocument/2006/relationships/image" Target="media/image13.png"/><Relationship Id="rId48" Type="http://schemas.openxmlformats.org/officeDocument/2006/relationships/image" Target="media/image17.png"/><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9" ma:contentTypeDescription="Create a new document." ma:contentTypeScope="" ma:versionID="e9cf1d583e122d2e35529dafd441149c">
  <xsd:schema xmlns:xsd="http://www.w3.org/2001/XMLSchema" xmlns:xs="http://www.w3.org/2001/XMLSchema" xmlns:p="http://schemas.microsoft.com/office/2006/metadata/properties" xmlns:ns3="4aea5d07-0eb0-44bf-96eb-22637babf967" targetNamespace="http://schemas.microsoft.com/office/2006/metadata/properties" ma:root="true" ma:fieldsID="9f5c200733e6d04ea8c02c0f2bb7e0cb"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7D4DC-0796-41C8-95BF-6D0A3B2DE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17A5D4-D1E0-4E68-A8DF-375A40096886}">
  <ds:schemaRefs>
    <ds:schemaRef ds:uri="http://schemas.openxmlformats.org/officeDocument/2006/bibliography"/>
  </ds:schemaRefs>
</ds:datastoreItem>
</file>

<file path=customXml/itemProps3.xml><?xml version="1.0" encoding="utf-8"?>
<ds:datastoreItem xmlns:ds="http://schemas.openxmlformats.org/officeDocument/2006/customXml" ds:itemID="{A935C235-7877-466F-86BD-F73BDEE30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8D10C-9A7C-4F5B-8BB1-E88B4FA2A5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44</TotalTime>
  <Pages>36</Pages>
  <Words>5458</Words>
  <Characters>28653</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In-Between Travel Update: Information for providers/employers and funders</vt:lpstr>
    </vt:vector>
  </TitlesOfParts>
  <Company>Microsoft</Company>
  <LinksUpToDate>false</LinksUpToDate>
  <CharactersWithSpaces>34043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In-Between Travel Update: Information for providers/employers and funders</dc:title>
  <dc:creator>Ministry of Health</dc:creator>
  <cp:lastModifiedBy>Joy Liu</cp:lastModifiedBy>
  <cp:revision>6</cp:revision>
  <cp:lastPrinted>2023-08-14T01:38:00Z</cp:lastPrinted>
  <dcterms:created xsi:type="dcterms:W3CDTF">2023-08-13T22:55:00Z</dcterms:created>
  <dcterms:modified xsi:type="dcterms:W3CDTF">2023-08-14T01:39:00Z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