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FA060D" w14:textId="77777777" w:rsidR="000B506F" w:rsidRPr="00BE7095" w:rsidRDefault="000B506F" w:rsidP="00BE490C"/>
    <w:p w14:paraId="72A012C1" w14:textId="77777777" w:rsidR="00C45903" w:rsidRPr="00BE7095" w:rsidRDefault="00C45903" w:rsidP="00BE490C"/>
    <w:p w14:paraId="1D6B8DB0" w14:textId="77777777" w:rsidR="009316AE" w:rsidRPr="00BE7095" w:rsidRDefault="009316AE" w:rsidP="00BE490C">
      <w:pPr>
        <w:rPr>
          <w:lang w:eastAsia="en-GB"/>
        </w:rPr>
      </w:pPr>
      <w:bookmarkStart w:id="0" w:name="_Hlk61871780"/>
    </w:p>
    <w:p w14:paraId="42275182" w14:textId="77777777" w:rsidR="009316AE" w:rsidRPr="00BE7095" w:rsidRDefault="009316AE" w:rsidP="00BE490C">
      <w:pPr>
        <w:rPr>
          <w:lang w:eastAsia="en-GB"/>
        </w:rPr>
      </w:pPr>
    </w:p>
    <w:bookmarkEnd w:id="0"/>
    <w:p w14:paraId="1AB6CC88" w14:textId="5860E478" w:rsidR="005A0304" w:rsidRPr="00BE7095" w:rsidRDefault="006C0B2D" w:rsidP="006521BA">
      <w:pPr>
        <w:ind w:firstLine="426"/>
        <w:rPr>
          <w:b/>
          <w:color w:val="632423"/>
          <w:sz w:val="40"/>
          <w:szCs w:val="40"/>
          <w:lang w:eastAsia="en-GB"/>
        </w:rPr>
      </w:pPr>
      <w:r>
        <w:rPr>
          <w:b/>
          <w:color w:val="632423"/>
          <w:sz w:val="40"/>
          <w:szCs w:val="40"/>
          <w:lang w:eastAsia="en-GB"/>
        </w:rPr>
        <w:t>F</w:t>
      </w:r>
      <w:r w:rsidR="00AE2F50">
        <w:rPr>
          <w:b/>
          <w:color w:val="632423"/>
          <w:sz w:val="40"/>
          <w:szCs w:val="40"/>
          <w:lang w:eastAsia="en-GB"/>
        </w:rPr>
        <w:t>ormative</w:t>
      </w:r>
      <w:r w:rsidR="005502B2" w:rsidRPr="00BE7095">
        <w:rPr>
          <w:b/>
          <w:color w:val="632423"/>
          <w:sz w:val="40"/>
          <w:szCs w:val="40"/>
          <w:lang w:eastAsia="en-GB"/>
        </w:rPr>
        <w:t xml:space="preserve"> evaluation report</w:t>
      </w:r>
      <w:r w:rsidR="005A0304" w:rsidRPr="00BE7095">
        <w:rPr>
          <w:b/>
          <w:color w:val="632423"/>
          <w:sz w:val="40"/>
          <w:szCs w:val="40"/>
          <w:lang w:eastAsia="en-GB"/>
        </w:rPr>
        <w:t>:</w:t>
      </w:r>
    </w:p>
    <w:p w14:paraId="71D14629" w14:textId="77777777" w:rsidR="005A0304" w:rsidRPr="00BE7095" w:rsidRDefault="005A0304" w:rsidP="005A0304">
      <w:pPr>
        <w:ind w:firstLine="426"/>
        <w:rPr>
          <w:lang w:eastAsia="en-GB"/>
        </w:rPr>
      </w:pPr>
    </w:p>
    <w:p w14:paraId="047D7B0D" w14:textId="6C9301A9" w:rsidR="005A0304" w:rsidRPr="00BE7095" w:rsidRDefault="005502B2" w:rsidP="005A0304">
      <w:pPr>
        <w:ind w:left="426"/>
        <w:rPr>
          <w:b/>
          <w:color w:val="1B263C" w:themeColor="accent1" w:themeShade="80"/>
          <w:sz w:val="56"/>
          <w:szCs w:val="56"/>
          <w:lang w:eastAsia="en-GB"/>
        </w:rPr>
      </w:pPr>
      <w:r w:rsidRPr="00BE7095">
        <w:rPr>
          <w:b/>
          <w:color w:val="1B263C" w:themeColor="accent1" w:themeShade="80"/>
          <w:sz w:val="56"/>
          <w:szCs w:val="56"/>
          <w:lang w:eastAsia="en-GB"/>
        </w:rPr>
        <w:t>School</w:t>
      </w:r>
      <w:r w:rsidR="00FC19ED" w:rsidRPr="00BE7095">
        <w:rPr>
          <w:b/>
          <w:color w:val="1B263C" w:themeColor="accent1" w:themeShade="80"/>
          <w:sz w:val="56"/>
          <w:szCs w:val="56"/>
          <w:lang w:eastAsia="en-GB"/>
        </w:rPr>
        <w:t xml:space="preserve"> </w:t>
      </w:r>
      <w:r w:rsidRPr="00BE7095">
        <w:rPr>
          <w:b/>
          <w:color w:val="1B263C" w:themeColor="accent1" w:themeShade="80"/>
          <w:sz w:val="56"/>
          <w:szCs w:val="56"/>
          <w:lang w:eastAsia="en-GB"/>
        </w:rPr>
        <w:t xml:space="preserve">Based Health Services </w:t>
      </w:r>
    </w:p>
    <w:p w14:paraId="5CE6416A" w14:textId="77777777" w:rsidR="005A0304" w:rsidRPr="00BE7095" w:rsidRDefault="005A0304" w:rsidP="005A0304">
      <w:pPr>
        <w:ind w:left="426"/>
        <w:rPr>
          <w:b/>
          <w:sz w:val="56"/>
          <w:szCs w:val="56"/>
          <w:lang w:eastAsia="en-GB"/>
        </w:rPr>
      </w:pPr>
    </w:p>
    <w:p w14:paraId="08687958" w14:textId="0ED51EE3" w:rsidR="005A0304" w:rsidRPr="00BE7095" w:rsidRDefault="004B1C09" w:rsidP="005A0304">
      <w:pPr>
        <w:ind w:firstLine="426"/>
        <w:rPr>
          <w:b/>
          <w:color w:val="632423"/>
          <w:sz w:val="40"/>
          <w:szCs w:val="40"/>
          <w:lang w:eastAsia="en-GB"/>
        </w:rPr>
        <w:sectPr w:rsidR="005A0304" w:rsidRPr="00BE7095" w:rsidSect="00164D32">
          <w:headerReference w:type="default" r:id="rId11"/>
          <w:footerReference w:type="default" r:id="rId12"/>
          <w:headerReference w:type="first" r:id="rId13"/>
          <w:footerReference w:type="first" r:id="rId14"/>
          <w:pgSz w:w="11906" w:h="16838"/>
          <w:pgMar w:top="2676" w:right="1418" w:bottom="1418" w:left="2835" w:header="567" w:footer="567" w:gutter="0"/>
          <w:cols w:space="708"/>
          <w:titlePg/>
          <w:docGrid w:linePitch="360"/>
        </w:sectPr>
      </w:pPr>
      <w:r>
        <w:rPr>
          <w:b/>
          <w:color w:val="632423"/>
          <w:sz w:val="40"/>
          <w:szCs w:val="40"/>
          <w:lang w:eastAsia="en-GB"/>
        </w:rPr>
        <w:t>February 2022</w:t>
      </w:r>
    </w:p>
    <w:p w14:paraId="52A627F5" w14:textId="64D048EB" w:rsidR="000D15D2" w:rsidRPr="00BE7095" w:rsidRDefault="000D15D2" w:rsidP="005D17C8">
      <w:pPr>
        <w:rPr>
          <w:b/>
          <w:color w:val="0F243E"/>
          <w:sz w:val="28"/>
          <w:szCs w:val="28"/>
          <w:lang w:eastAsia="en-GB"/>
        </w:rPr>
      </w:pPr>
      <w:r w:rsidRPr="00BE7095">
        <w:rPr>
          <w:b/>
          <w:color w:val="0F243E"/>
          <w:sz w:val="28"/>
          <w:szCs w:val="28"/>
          <w:lang w:eastAsia="en-GB"/>
        </w:rPr>
        <w:lastRenderedPageBreak/>
        <w:t>Table of contents</w:t>
      </w:r>
    </w:p>
    <w:p w14:paraId="5843275E" w14:textId="45D12092" w:rsidR="0051535D" w:rsidRDefault="00A95C19">
      <w:pPr>
        <w:pStyle w:val="TOC1"/>
        <w:rPr>
          <w:rFonts w:asciiTheme="minorHAnsi" w:eastAsiaTheme="minorEastAsia" w:hAnsiTheme="minorHAnsi" w:cstheme="minorBidi"/>
          <w:b w:val="0"/>
          <w:noProof/>
        </w:rPr>
      </w:pPr>
      <w:r w:rsidRPr="00BE7095">
        <w:fldChar w:fldCharType="begin"/>
      </w:r>
      <w:r w:rsidRPr="00BE7095">
        <w:instrText xml:space="preserve"> TOC \o "1-2" \t "Appendix Heading One,1" </w:instrText>
      </w:r>
      <w:r w:rsidRPr="00BE7095">
        <w:fldChar w:fldCharType="separate"/>
      </w:r>
      <w:r w:rsidR="0051535D">
        <w:rPr>
          <w:noProof/>
        </w:rPr>
        <w:t>Executive summary</w:t>
      </w:r>
      <w:r w:rsidR="0051535D">
        <w:rPr>
          <w:noProof/>
        </w:rPr>
        <w:tab/>
      </w:r>
      <w:r w:rsidR="0051535D">
        <w:rPr>
          <w:noProof/>
        </w:rPr>
        <w:fldChar w:fldCharType="begin"/>
      </w:r>
      <w:r w:rsidR="0051535D">
        <w:rPr>
          <w:noProof/>
        </w:rPr>
        <w:instrText xml:space="preserve"> PAGEREF _Toc106789956 \h </w:instrText>
      </w:r>
      <w:r w:rsidR="0051535D">
        <w:rPr>
          <w:noProof/>
        </w:rPr>
      </w:r>
      <w:r w:rsidR="0051535D">
        <w:rPr>
          <w:noProof/>
        </w:rPr>
        <w:fldChar w:fldCharType="separate"/>
      </w:r>
      <w:r w:rsidR="008162AA">
        <w:rPr>
          <w:noProof/>
        </w:rPr>
        <w:t>4</w:t>
      </w:r>
      <w:r w:rsidR="0051535D">
        <w:rPr>
          <w:noProof/>
        </w:rPr>
        <w:fldChar w:fldCharType="end"/>
      </w:r>
    </w:p>
    <w:p w14:paraId="122DBE10" w14:textId="340C3D7B" w:rsidR="0051535D" w:rsidRDefault="0051535D">
      <w:pPr>
        <w:pStyle w:val="TOC1"/>
        <w:rPr>
          <w:rFonts w:asciiTheme="minorHAnsi" w:eastAsiaTheme="minorEastAsia" w:hAnsiTheme="minorHAnsi" w:cstheme="minorBidi"/>
          <w:b w:val="0"/>
          <w:noProof/>
        </w:rPr>
      </w:pPr>
      <w:r>
        <w:rPr>
          <w:noProof/>
        </w:rPr>
        <w:t>1.</w:t>
      </w:r>
      <w:r>
        <w:rPr>
          <w:rFonts w:asciiTheme="minorHAnsi" w:eastAsiaTheme="minorEastAsia" w:hAnsiTheme="minorHAnsi" w:cstheme="minorBidi"/>
          <w:b w:val="0"/>
          <w:noProof/>
        </w:rPr>
        <w:tab/>
      </w:r>
      <w:r>
        <w:rPr>
          <w:noProof/>
        </w:rPr>
        <w:t>Background</w:t>
      </w:r>
      <w:r>
        <w:rPr>
          <w:noProof/>
        </w:rPr>
        <w:tab/>
      </w:r>
      <w:r>
        <w:rPr>
          <w:noProof/>
        </w:rPr>
        <w:fldChar w:fldCharType="begin"/>
      </w:r>
      <w:r>
        <w:rPr>
          <w:noProof/>
        </w:rPr>
        <w:instrText xml:space="preserve"> PAGEREF _Toc106789961 \h </w:instrText>
      </w:r>
      <w:r>
        <w:rPr>
          <w:noProof/>
        </w:rPr>
      </w:r>
      <w:r>
        <w:rPr>
          <w:noProof/>
        </w:rPr>
        <w:fldChar w:fldCharType="separate"/>
      </w:r>
      <w:r w:rsidR="008162AA">
        <w:rPr>
          <w:noProof/>
        </w:rPr>
        <w:t>1</w:t>
      </w:r>
      <w:r>
        <w:rPr>
          <w:noProof/>
        </w:rPr>
        <w:fldChar w:fldCharType="end"/>
      </w:r>
    </w:p>
    <w:p w14:paraId="7FE11ACA" w14:textId="0223DDC2" w:rsidR="0051535D" w:rsidRDefault="0051535D">
      <w:pPr>
        <w:pStyle w:val="TOC2"/>
        <w:rPr>
          <w:rFonts w:asciiTheme="minorHAnsi" w:eastAsiaTheme="minorEastAsia" w:hAnsiTheme="minorHAnsi" w:cstheme="minorBidi"/>
          <w:noProof/>
        </w:rPr>
      </w:pPr>
      <w:r>
        <w:rPr>
          <w:noProof/>
        </w:rPr>
        <w:t>1.1.</w:t>
      </w:r>
      <w:r>
        <w:rPr>
          <w:rFonts w:asciiTheme="minorHAnsi" w:eastAsiaTheme="minorEastAsia" w:hAnsiTheme="minorHAnsi" w:cstheme="minorBidi"/>
          <w:noProof/>
        </w:rPr>
        <w:tab/>
      </w:r>
      <w:r>
        <w:rPr>
          <w:noProof/>
        </w:rPr>
        <w:t>School Based Health Services (SBHS)</w:t>
      </w:r>
      <w:r>
        <w:rPr>
          <w:noProof/>
        </w:rPr>
        <w:tab/>
      </w:r>
      <w:r>
        <w:rPr>
          <w:noProof/>
        </w:rPr>
        <w:fldChar w:fldCharType="begin"/>
      </w:r>
      <w:r>
        <w:rPr>
          <w:noProof/>
        </w:rPr>
        <w:instrText xml:space="preserve"> PAGEREF _Toc106789962 \h </w:instrText>
      </w:r>
      <w:r>
        <w:rPr>
          <w:noProof/>
        </w:rPr>
      </w:r>
      <w:r>
        <w:rPr>
          <w:noProof/>
        </w:rPr>
        <w:fldChar w:fldCharType="separate"/>
      </w:r>
      <w:r w:rsidR="008162AA">
        <w:rPr>
          <w:noProof/>
        </w:rPr>
        <w:t>1</w:t>
      </w:r>
      <w:r>
        <w:rPr>
          <w:noProof/>
        </w:rPr>
        <w:fldChar w:fldCharType="end"/>
      </w:r>
    </w:p>
    <w:p w14:paraId="79CDB350" w14:textId="3727213D" w:rsidR="0051535D" w:rsidRDefault="0051535D">
      <w:pPr>
        <w:pStyle w:val="TOC2"/>
        <w:rPr>
          <w:rFonts w:asciiTheme="minorHAnsi" w:eastAsiaTheme="minorEastAsia" w:hAnsiTheme="minorHAnsi" w:cstheme="minorBidi"/>
          <w:noProof/>
        </w:rPr>
      </w:pPr>
      <w:r>
        <w:rPr>
          <w:noProof/>
        </w:rPr>
        <w:t>1.2.</w:t>
      </w:r>
      <w:r>
        <w:rPr>
          <w:rFonts w:asciiTheme="minorHAnsi" w:eastAsiaTheme="minorEastAsia" w:hAnsiTheme="minorHAnsi" w:cstheme="minorBidi"/>
          <w:noProof/>
        </w:rPr>
        <w:tab/>
      </w:r>
      <w:r>
        <w:rPr>
          <w:noProof/>
        </w:rPr>
        <w:t>The evaluation</w:t>
      </w:r>
      <w:r>
        <w:rPr>
          <w:noProof/>
        </w:rPr>
        <w:tab/>
      </w:r>
      <w:r>
        <w:rPr>
          <w:noProof/>
        </w:rPr>
        <w:fldChar w:fldCharType="begin"/>
      </w:r>
      <w:r>
        <w:rPr>
          <w:noProof/>
        </w:rPr>
        <w:instrText xml:space="preserve"> PAGEREF _Toc106789963 \h </w:instrText>
      </w:r>
      <w:r>
        <w:rPr>
          <w:noProof/>
        </w:rPr>
      </w:r>
      <w:r>
        <w:rPr>
          <w:noProof/>
        </w:rPr>
        <w:fldChar w:fldCharType="separate"/>
      </w:r>
      <w:r w:rsidR="008162AA">
        <w:rPr>
          <w:noProof/>
        </w:rPr>
        <w:t>3</w:t>
      </w:r>
      <w:r>
        <w:rPr>
          <w:noProof/>
        </w:rPr>
        <w:fldChar w:fldCharType="end"/>
      </w:r>
    </w:p>
    <w:p w14:paraId="6364EEAF" w14:textId="05D400AD" w:rsidR="0051535D" w:rsidRDefault="0051535D">
      <w:pPr>
        <w:pStyle w:val="TOC2"/>
        <w:rPr>
          <w:rFonts w:asciiTheme="minorHAnsi" w:eastAsiaTheme="minorEastAsia" w:hAnsiTheme="minorHAnsi" w:cstheme="minorBidi"/>
          <w:noProof/>
        </w:rPr>
      </w:pPr>
      <w:r>
        <w:rPr>
          <w:noProof/>
        </w:rPr>
        <w:t>1.3.</w:t>
      </w:r>
      <w:r>
        <w:rPr>
          <w:rFonts w:asciiTheme="minorHAnsi" w:eastAsiaTheme="minorEastAsia" w:hAnsiTheme="minorHAnsi" w:cstheme="minorBidi"/>
          <w:noProof/>
        </w:rPr>
        <w:tab/>
      </w:r>
      <w:r>
        <w:rPr>
          <w:noProof/>
        </w:rPr>
        <w:t>Purpose of this report</w:t>
      </w:r>
      <w:r>
        <w:rPr>
          <w:noProof/>
        </w:rPr>
        <w:tab/>
      </w:r>
      <w:r>
        <w:rPr>
          <w:noProof/>
        </w:rPr>
        <w:fldChar w:fldCharType="begin"/>
      </w:r>
      <w:r>
        <w:rPr>
          <w:noProof/>
        </w:rPr>
        <w:instrText xml:space="preserve"> PAGEREF _Toc106789964 \h </w:instrText>
      </w:r>
      <w:r>
        <w:rPr>
          <w:noProof/>
        </w:rPr>
      </w:r>
      <w:r>
        <w:rPr>
          <w:noProof/>
        </w:rPr>
        <w:fldChar w:fldCharType="separate"/>
      </w:r>
      <w:r w:rsidR="008162AA">
        <w:rPr>
          <w:noProof/>
        </w:rPr>
        <w:t>5</w:t>
      </w:r>
      <w:r>
        <w:rPr>
          <w:noProof/>
        </w:rPr>
        <w:fldChar w:fldCharType="end"/>
      </w:r>
    </w:p>
    <w:p w14:paraId="32259BB2" w14:textId="4B49E257" w:rsidR="0051535D" w:rsidRDefault="0051535D">
      <w:pPr>
        <w:pStyle w:val="TOC2"/>
        <w:rPr>
          <w:rFonts w:asciiTheme="minorHAnsi" w:eastAsiaTheme="minorEastAsia" w:hAnsiTheme="minorHAnsi" w:cstheme="minorBidi"/>
          <w:noProof/>
        </w:rPr>
      </w:pPr>
      <w:r>
        <w:rPr>
          <w:noProof/>
        </w:rPr>
        <w:t>1.4.</w:t>
      </w:r>
      <w:r>
        <w:rPr>
          <w:rFonts w:asciiTheme="minorHAnsi" w:eastAsiaTheme="minorEastAsia" w:hAnsiTheme="minorHAnsi" w:cstheme="minorBidi"/>
          <w:noProof/>
        </w:rPr>
        <w:tab/>
      </w:r>
      <w:r>
        <w:rPr>
          <w:noProof/>
        </w:rPr>
        <w:t>Strengths and limitations</w:t>
      </w:r>
      <w:r>
        <w:rPr>
          <w:noProof/>
        </w:rPr>
        <w:tab/>
      </w:r>
      <w:r>
        <w:rPr>
          <w:noProof/>
        </w:rPr>
        <w:fldChar w:fldCharType="begin"/>
      </w:r>
      <w:r>
        <w:rPr>
          <w:noProof/>
        </w:rPr>
        <w:instrText xml:space="preserve"> PAGEREF _Toc106789965 \h </w:instrText>
      </w:r>
      <w:r>
        <w:rPr>
          <w:noProof/>
        </w:rPr>
      </w:r>
      <w:r>
        <w:rPr>
          <w:noProof/>
        </w:rPr>
        <w:fldChar w:fldCharType="separate"/>
      </w:r>
      <w:r w:rsidR="008162AA">
        <w:rPr>
          <w:noProof/>
        </w:rPr>
        <w:t>5</w:t>
      </w:r>
      <w:r>
        <w:rPr>
          <w:noProof/>
        </w:rPr>
        <w:fldChar w:fldCharType="end"/>
      </w:r>
    </w:p>
    <w:p w14:paraId="67D2D99F" w14:textId="147AF46A" w:rsidR="0051535D" w:rsidRDefault="0051535D">
      <w:pPr>
        <w:pStyle w:val="TOC1"/>
        <w:rPr>
          <w:rFonts w:asciiTheme="minorHAnsi" w:eastAsiaTheme="minorEastAsia" w:hAnsiTheme="minorHAnsi" w:cstheme="minorBidi"/>
          <w:b w:val="0"/>
          <w:noProof/>
        </w:rPr>
      </w:pPr>
      <w:r>
        <w:rPr>
          <w:noProof/>
        </w:rPr>
        <w:t>2.</w:t>
      </w:r>
      <w:r>
        <w:rPr>
          <w:rFonts w:asciiTheme="minorHAnsi" w:eastAsiaTheme="minorEastAsia" w:hAnsiTheme="minorHAnsi" w:cstheme="minorBidi"/>
          <w:b w:val="0"/>
          <w:noProof/>
        </w:rPr>
        <w:tab/>
      </w:r>
      <w:r>
        <w:rPr>
          <w:noProof/>
        </w:rPr>
        <w:t>Overview of SBHS models and context</w:t>
      </w:r>
      <w:r>
        <w:rPr>
          <w:noProof/>
        </w:rPr>
        <w:tab/>
      </w:r>
      <w:r>
        <w:rPr>
          <w:noProof/>
        </w:rPr>
        <w:fldChar w:fldCharType="begin"/>
      </w:r>
      <w:r>
        <w:rPr>
          <w:noProof/>
        </w:rPr>
        <w:instrText xml:space="preserve"> PAGEREF _Toc106789966 \h </w:instrText>
      </w:r>
      <w:r>
        <w:rPr>
          <w:noProof/>
        </w:rPr>
      </w:r>
      <w:r>
        <w:rPr>
          <w:noProof/>
        </w:rPr>
        <w:fldChar w:fldCharType="separate"/>
      </w:r>
      <w:r w:rsidR="008162AA">
        <w:rPr>
          <w:noProof/>
        </w:rPr>
        <w:t>7</w:t>
      </w:r>
      <w:r>
        <w:rPr>
          <w:noProof/>
        </w:rPr>
        <w:fldChar w:fldCharType="end"/>
      </w:r>
    </w:p>
    <w:p w14:paraId="1EF3A06D" w14:textId="19604A39" w:rsidR="0051535D" w:rsidRDefault="0051535D">
      <w:pPr>
        <w:pStyle w:val="TOC2"/>
        <w:rPr>
          <w:rFonts w:asciiTheme="minorHAnsi" w:eastAsiaTheme="minorEastAsia" w:hAnsiTheme="minorHAnsi" w:cstheme="minorBidi"/>
          <w:noProof/>
        </w:rPr>
      </w:pPr>
      <w:r>
        <w:rPr>
          <w:noProof/>
        </w:rPr>
        <w:t>2.1.</w:t>
      </w:r>
      <w:r>
        <w:rPr>
          <w:rFonts w:asciiTheme="minorHAnsi" w:eastAsiaTheme="minorEastAsia" w:hAnsiTheme="minorHAnsi" w:cstheme="minorBidi"/>
          <w:noProof/>
        </w:rPr>
        <w:tab/>
      </w:r>
      <w:r>
        <w:rPr>
          <w:noProof/>
        </w:rPr>
        <w:t>Overview of model</w:t>
      </w:r>
      <w:r>
        <w:rPr>
          <w:noProof/>
        </w:rPr>
        <w:tab/>
      </w:r>
      <w:r>
        <w:rPr>
          <w:noProof/>
        </w:rPr>
        <w:fldChar w:fldCharType="begin"/>
      </w:r>
      <w:r>
        <w:rPr>
          <w:noProof/>
        </w:rPr>
        <w:instrText xml:space="preserve"> PAGEREF _Toc106789967 \h </w:instrText>
      </w:r>
      <w:r>
        <w:rPr>
          <w:noProof/>
        </w:rPr>
      </w:r>
      <w:r>
        <w:rPr>
          <w:noProof/>
        </w:rPr>
        <w:fldChar w:fldCharType="separate"/>
      </w:r>
      <w:r w:rsidR="008162AA">
        <w:rPr>
          <w:noProof/>
        </w:rPr>
        <w:t>7</w:t>
      </w:r>
      <w:r>
        <w:rPr>
          <w:noProof/>
        </w:rPr>
        <w:fldChar w:fldCharType="end"/>
      </w:r>
    </w:p>
    <w:p w14:paraId="035E2C26" w14:textId="522A3D85" w:rsidR="0051535D" w:rsidRDefault="0051535D">
      <w:pPr>
        <w:pStyle w:val="TOC2"/>
        <w:rPr>
          <w:rFonts w:asciiTheme="minorHAnsi" w:eastAsiaTheme="minorEastAsia" w:hAnsiTheme="minorHAnsi" w:cstheme="minorBidi"/>
          <w:noProof/>
        </w:rPr>
      </w:pPr>
      <w:r>
        <w:rPr>
          <w:noProof/>
        </w:rPr>
        <w:t>2.2.</w:t>
      </w:r>
      <w:r>
        <w:rPr>
          <w:rFonts w:asciiTheme="minorHAnsi" w:eastAsiaTheme="minorEastAsia" w:hAnsiTheme="minorHAnsi" w:cstheme="minorBidi"/>
          <w:noProof/>
        </w:rPr>
        <w:tab/>
      </w:r>
      <w:r>
        <w:rPr>
          <w:noProof/>
        </w:rPr>
        <w:t>The context for SBHS</w:t>
      </w:r>
      <w:r>
        <w:rPr>
          <w:noProof/>
        </w:rPr>
        <w:tab/>
      </w:r>
      <w:r>
        <w:rPr>
          <w:noProof/>
        </w:rPr>
        <w:fldChar w:fldCharType="begin"/>
      </w:r>
      <w:r>
        <w:rPr>
          <w:noProof/>
        </w:rPr>
        <w:instrText xml:space="preserve"> PAGEREF _Toc106789968 \h </w:instrText>
      </w:r>
      <w:r>
        <w:rPr>
          <w:noProof/>
        </w:rPr>
      </w:r>
      <w:r>
        <w:rPr>
          <w:noProof/>
        </w:rPr>
        <w:fldChar w:fldCharType="separate"/>
      </w:r>
      <w:r w:rsidR="008162AA">
        <w:rPr>
          <w:noProof/>
        </w:rPr>
        <w:t>8</w:t>
      </w:r>
      <w:r>
        <w:rPr>
          <w:noProof/>
        </w:rPr>
        <w:fldChar w:fldCharType="end"/>
      </w:r>
    </w:p>
    <w:p w14:paraId="4ED06A45" w14:textId="0C81B34E" w:rsidR="0051535D" w:rsidRDefault="0051535D">
      <w:pPr>
        <w:pStyle w:val="TOC2"/>
        <w:rPr>
          <w:rFonts w:asciiTheme="minorHAnsi" w:eastAsiaTheme="minorEastAsia" w:hAnsiTheme="minorHAnsi" w:cstheme="minorBidi"/>
          <w:noProof/>
        </w:rPr>
      </w:pPr>
      <w:r>
        <w:rPr>
          <w:noProof/>
        </w:rPr>
        <w:t>2.3.</w:t>
      </w:r>
      <w:r>
        <w:rPr>
          <w:rFonts w:asciiTheme="minorHAnsi" w:eastAsiaTheme="minorEastAsia" w:hAnsiTheme="minorHAnsi" w:cstheme="minorBidi"/>
          <w:noProof/>
        </w:rPr>
        <w:tab/>
      </w:r>
      <w:r>
        <w:rPr>
          <w:noProof/>
        </w:rPr>
        <w:t>Barriers for rangatahi accessing health care</w:t>
      </w:r>
      <w:r>
        <w:rPr>
          <w:noProof/>
        </w:rPr>
        <w:tab/>
      </w:r>
      <w:r>
        <w:rPr>
          <w:noProof/>
        </w:rPr>
        <w:fldChar w:fldCharType="begin"/>
      </w:r>
      <w:r>
        <w:rPr>
          <w:noProof/>
        </w:rPr>
        <w:instrText xml:space="preserve"> PAGEREF _Toc106789969 \h </w:instrText>
      </w:r>
      <w:r>
        <w:rPr>
          <w:noProof/>
        </w:rPr>
      </w:r>
      <w:r>
        <w:rPr>
          <w:noProof/>
        </w:rPr>
        <w:fldChar w:fldCharType="separate"/>
      </w:r>
      <w:r w:rsidR="008162AA">
        <w:rPr>
          <w:noProof/>
        </w:rPr>
        <w:t>9</w:t>
      </w:r>
      <w:r>
        <w:rPr>
          <w:noProof/>
        </w:rPr>
        <w:fldChar w:fldCharType="end"/>
      </w:r>
    </w:p>
    <w:p w14:paraId="2C89C94F" w14:textId="32C4B314" w:rsidR="0051535D" w:rsidRDefault="0051535D">
      <w:pPr>
        <w:pStyle w:val="TOC2"/>
        <w:rPr>
          <w:rFonts w:asciiTheme="minorHAnsi" w:eastAsiaTheme="minorEastAsia" w:hAnsiTheme="minorHAnsi" w:cstheme="minorBidi"/>
          <w:noProof/>
        </w:rPr>
      </w:pPr>
      <w:r>
        <w:rPr>
          <w:noProof/>
        </w:rPr>
        <w:t>2.4.</w:t>
      </w:r>
      <w:r>
        <w:rPr>
          <w:rFonts w:asciiTheme="minorHAnsi" w:eastAsiaTheme="minorEastAsia" w:hAnsiTheme="minorHAnsi" w:cstheme="minorBidi"/>
          <w:noProof/>
        </w:rPr>
        <w:tab/>
      </w:r>
      <w:r>
        <w:rPr>
          <w:noProof/>
        </w:rPr>
        <w:t>Monitoring and reporting</w:t>
      </w:r>
      <w:r>
        <w:rPr>
          <w:noProof/>
        </w:rPr>
        <w:tab/>
      </w:r>
      <w:r>
        <w:rPr>
          <w:noProof/>
        </w:rPr>
        <w:fldChar w:fldCharType="begin"/>
      </w:r>
      <w:r>
        <w:rPr>
          <w:noProof/>
        </w:rPr>
        <w:instrText xml:space="preserve"> PAGEREF _Toc106789970 \h </w:instrText>
      </w:r>
      <w:r>
        <w:rPr>
          <w:noProof/>
        </w:rPr>
      </w:r>
      <w:r>
        <w:rPr>
          <w:noProof/>
        </w:rPr>
        <w:fldChar w:fldCharType="separate"/>
      </w:r>
      <w:r w:rsidR="008162AA">
        <w:rPr>
          <w:noProof/>
        </w:rPr>
        <w:t>11</w:t>
      </w:r>
      <w:r>
        <w:rPr>
          <w:noProof/>
        </w:rPr>
        <w:fldChar w:fldCharType="end"/>
      </w:r>
    </w:p>
    <w:p w14:paraId="3CFCB949" w14:textId="6AFF44B8" w:rsidR="0051535D" w:rsidRDefault="0051535D">
      <w:pPr>
        <w:pStyle w:val="TOC1"/>
        <w:rPr>
          <w:rFonts w:asciiTheme="minorHAnsi" w:eastAsiaTheme="minorEastAsia" w:hAnsiTheme="minorHAnsi" w:cstheme="minorBidi"/>
          <w:b w:val="0"/>
          <w:noProof/>
        </w:rPr>
      </w:pPr>
      <w:r>
        <w:rPr>
          <w:noProof/>
        </w:rPr>
        <w:t>3.</w:t>
      </w:r>
      <w:r>
        <w:rPr>
          <w:rFonts w:asciiTheme="minorHAnsi" w:eastAsiaTheme="minorEastAsia" w:hAnsiTheme="minorHAnsi" w:cstheme="minorBidi"/>
          <w:b w:val="0"/>
          <w:noProof/>
        </w:rPr>
        <w:tab/>
      </w:r>
      <w:r>
        <w:rPr>
          <w:noProof/>
        </w:rPr>
        <w:t>Rangatahi voice</w:t>
      </w:r>
      <w:r>
        <w:rPr>
          <w:noProof/>
        </w:rPr>
        <w:tab/>
      </w:r>
      <w:r>
        <w:rPr>
          <w:noProof/>
        </w:rPr>
        <w:fldChar w:fldCharType="begin"/>
      </w:r>
      <w:r>
        <w:rPr>
          <w:noProof/>
        </w:rPr>
        <w:instrText xml:space="preserve"> PAGEREF _Toc106789971 \h </w:instrText>
      </w:r>
      <w:r>
        <w:rPr>
          <w:noProof/>
        </w:rPr>
      </w:r>
      <w:r>
        <w:rPr>
          <w:noProof/>
        </w:rPr>
        <w:fldChar w:fldCharType="separate"/>
      </w:r>
      <w:r w:rsidR="008162AA">
        <w:rPr>
          <w:noProof/>
        </w:rPr>
        <w:t>13</w:t>
      </w:r>
      <w:r>
        <w:rPr>
          <w:noProof/>
        </w:rPr>
        <w:fldChar w:fldCharType="end"/>
      </w:r>
    </w:p>
    <w:p w14:paraId="465CFA57" w14:textId="324428D9" w:rsidR="0051535D" w:rsidRDefault="0051535D">
      <w:pPr>
        <w:pStyle w:val="TOC2"/>
        <w:rPr>
          <w:rFonts w:asciiTheme="minorHAnsi" w:eastAsiaTheme="minorEastAsia" w:hAnsiTheme="minorHAnsi" w:cstheme="minorBidi"/>
          <w:noProof/>
        </w:rPr>
      </w:pPr>
      <w:r>
        <w:rPr>
          <w:noProof/>
        </w:rPr>
        <w:t>3.1.</w:t>
      </w:r>
      <w:r>
        <w:rPr>
          <w:rFonts w:asciiTheme="minorHAnsi" w:eastAsiaTheme="minorEastAsia" w:hAnsiTheme="minorHAnsi" w:cstheme="minorBidi"/>
          <w:noProof/>
        </w:rPr>
        <w:tab/>
      </w:r>
      <w:r>
        <w:rPr>
          <w:noProof/>
        </w:rPr>
        <w:t>Rangatahi voice in national and regional leadership</w:t>
      </w:r>
      <w:r>
        <w:rPr>
          <w:noProof/>
        </w:rPr>
        <w:tab/>
      </w:r>
      <w:r>
        <w:rPr>
          <w:noProof/>
        </w:rPr>
        <w:fldChar w:fldCharType="begin"/>
      </w:r>
      <w:r>
        <w:rPr>
          <w:noProof/>
        </w:rPr>
        <w:instrText xml:space="preserve"> PAGEREF _Toc106789972 \h </w:instrText>
      </w:r>
      <w:r>
        <w:rPr>
          <w:noProof/>
        </w:rPr>
      </w:r>
      <w:r>
        <w:rPr>
          <w:noProof/>
        </w:rPr>
        <w:fldChar w:fldCharType="separate"/>
      </w:r>
      <w:r w:rsidR="008162AA">
        <w:rPr>
          <w:noProof/>
        </w:rPr>
        <w:t>13</w:t>
      </w:r>
      <w:r>
        <w:rPr>
          <w:noProof/>
        </w:rPr>
        <w:fldChar w:fldCharType="end"/>
      </w:r>
    </w:p>
    <w:p w14:paraId="77FCA6C1" w14:textId="575F0921" w:rsidR="0051535D" w:rsidRDefault="0051535D">
      <w:pPr>
        <w:pStyle w:val="TOC2"/>
        <w:rPr>
          <w:rFonts w:asciiTheme="minorHAnsi" w:eastAsiaTheme="minorEastAsia" w:hAnsiTheme="minorHAnsi" w:cstheme="minorBidi"/>
          <w:noProof/>
        </w:rPr>
      </w:pPr>
      <w:r>
        <w:rPr>
          <w:noProof/>
        </w:rPr>
        <w:t>3.2.</w:t>
      </w:r>
      <w:r>
        <w:rPr>
          <w:rFonts w:asciiTheme="minorHAnsi" w:eastAsiaTheme="minorEastAsia" w:hAnsiTheme="minorHAnsi" w:cstheme="minorBidi"/>
          <w:noProof/>
        </w:rPr>
        <w:tab/>
      </w:r>
      <w:r>
        <w:rPr>
          <w:noProof/>
        </w:rPr>
        <w:t>UnIndividual school leadership</w:t>
      </w:r>
      <w:r>
        <w:rPr>
          <w:noProof/>
        </w:rPr>
        <w:tab/>
      </w:r>
      <w:r>
        <w:rPr>
          <w:noProof/>
        </w:rPr>
        <w:fldChar w:fldCharType="begin"/>
      </w:r>
      <w:r>
        <w:rPr>
          <w:noProof/>
        </w:rPr>
        <w:instrText xml:space="preserve"> PAGEREF _Toc106789973 \h </w:instrText>
      </w:r>
      <w:r>
        <w:rPr>
          <w:noProof/>
        </w:rPr>
      </w:r>
      <w:r>
        <w:rPr>
          <w:noProof/>
        </w:rPr>
        <w:fldChar w:fldCharType="separate"/>
      </w:r>
      <w:r w:rsidR="008162AA">
        <w:rPr>
          <w:noProof/>
        </w:rPr>
        <w:t>13</w:t>
      </w:r>
      <w:r>
        <w:rPr>
          <w:noProof/>
        </w:rPr>
        <w:fldChar w:fldCharType="end"/>
      </w:r>
    </w:p>
    <w:p w14:paraId="3296416F" w14:textId="11AEC82B" w:rsidR="0051535D" w:rsidRDefault="0051535D">
      <w:pPr>
        <w:pStyle w:val="TOC2"/>
        <w:rPr>
          <w:rFonts w:asciiTheme="minorHAnsi" w:eastAsiaTheme="minorEastAsia" w:hAnsiTheme="minorHAnsi" w:cstheme="minorBidi"/>
          <w:noProof/>
        </w:rPr>
      </w:pPr>
      <w:r>
        <w:rPr>
          <w:noProof/>
        </w:rPr>
        <w:t>3.3.</w:t>
      </w:r>
      <w:r>
        <w:rPr>
          <w:rFonts w:asciiTheme="minorHAnsi" w:eastAsiaTheme="minorEastAsia" w:hAnsiTheme="minorHAnsi" w:cstheme="minorBidi"/>
          <w:noProof/>
        </w:rPr>
        <w:tab/>
      </w:r>
      <w:r>
        <w:rPr>
          <w:noProof/>
        </w:rPr>
        <w:t>Feedback from rangatahi as SBHS users</w:t>
      </w:r>
      <w:r>
        <w:rPr>
          <w:noProof/>
        </w:rPr>
        <w:tab/>
      </w:r>
      <w:r>
        <w:rPr>
          <w:noProof/>
        </w:rPr>
        <w:fldChar w:fldCharType="begin"/>
      </w:r>
      <w:r>
        <w:rPr>
          <w:noProof/>
        </w:rPr>
        <w:instrText xml:space="preserve"> PAGEREF _Toc106789974 \h </w:instrText>
      </w:r>
      <w:r>
        <w:rPr>
          <w:noProof/>
        </w:rPr>
      </w:r>
      <w:r>
        <w:rPr>
          <w:noProof/>
        </w:rPr>
        <w:fldChar w:fldCharType="separate"/>
      </w:r>
      <w:r w:rsidR="008162AA">
        <w:rPr>
          <w:noProof/>
        </w:rPr>
        <w:t>14</w:t>
      </w:r>
      <w:r>
        <w:rPr>
          <w:noProof/>
        </w:rPr>
        <w:fldChar w:fldCharType="end"/>
      </w:r>
    </w:p>
    <w:p w14:paraId="49591AF6" w14:textId="7014DF55" w:rsidR="0051535D" w:rsidRDefault="0051535D">
      <w:pPr>
        <w:pStyle w:val="TOC1"/>
        <w:rPr>
          <w:rFonts w:asciiTheme="minorHAnsi" w:eastAsiaTheme="minorEastAsia" w:hAnsiTheme="minorHAnsi" w:cstheme="minorBidi"/>
          <w:b w:val="0"/>
          <w:noProof/>
        </w:rPr>
      </w:pPr>
      <w:r>
        <w:rPr>
          <w:noProof/>
        </w:rPr>
        <w:t>4.</w:t>
      </w:r>
      <w:r>
        <w:rPr>
          <w:rFonts w:asciiTheme="minorHAnsi" w:eastAsiaTheme="minorEastAsia" w:hAnsiTheme="minorHAnsi" w:cstheme="minorBidi"/>
          <w:b w:val="0"/>
          <w:noProof/>
        </w:rPr>
        <w:tab/>
      </w:r>
      <w:r>
        <w:rPr>
          <w:noProof/>
        </w:rPr>
        <w:t>Leadership</w:t>
      </w:r>
      <w:r>
        <w:rPr>
          <w:noProof/>
        </w:rPr>
        <w:tab/>
      </w:r>
      <w:r>
        <w:rPr>
          <w:noProof/>
        </w:rPr>
        <w:fldChar w:fldCharType="begin"/>
      </w:r>
      <w:r>
        <w:rPr>
          <w:noProof/>
        </w:rPr>
        <w:instrText xml:space="preserve"> PAGEREF _Toc106789975 \h </w:instrText>
      </w:r>
      <w:r>
        <w:rPr>
          <w:noProof/>
        </w:rPr>
      </w:r>
      <w:r>
        <w:rPr>
          <w:noProof/>
        </w:rPr>
        <w:fldChar w:fldCharType="separate"/>
      </w:r>
      <w:r w:rsidR="008162AA">
        <w:rPr>
          <w:noProof/>
        </w:rPr>
        <w:t>16</w:t>
      </w:r>
      <w:r>
        <w:rPr>
          <w:noProof/>
        </w:rPr>
        <w:fldChar w:fldCharType="end"/>
      </w:r>
    </w:p>
    <w:p w14:paraId="7A6C2ED3" w14:textId="0E19476A" w:rsidR="0051535D" w:rsidRDefault="0051535D">
      <w:pPr>
        <w:pStyle w:val="TOC2"/>
        <w:rPr>
          <w:rFonts w:asciiTheme="minorHAnsi" w:eastAsiaTheme="minorEastAsia" w:hAnsiTheme="minorHAnsi" w:cstheme="minorBidi"/>
          <w:noProof/>
        </w:rPr>
      </w:pPr>
      <w:r>
        <w:rPr>
          <w:noProof/>
        </w:rPr>
        <w:t>4.1.</w:t>
      </w:r>
      <w:r>
        <w:rPr>
          <w:rFonts w:asciiTheme="minorHAnsi" w:eastAsiaTheme="minorEastAsia" w:hAnsiTheme="minorHAnsi" w:cstheme="minorBidi"/>
          <w:noProof/>
        </w:rPr>
        <w:tab/>
      </w:r>
      <w:r>
        <w:rPr>
          <w:noProof/>
        </w:rPr>
        <w:t>National SBHS leadership</w:t>
      </w:r>
      <w:r>
        <w:rPr>
          <w:noProof/>
        </w:rPr>
        <w:tab/>
      </w:r>
      <w:r>
        <w:rPr>
          <w:noProof/>
        </w:rPr>
        <w:fldChar w:fldCharType="begin"/>
      </w:r>
      <w:r>
        <w:rPr>
          <w:noProof/>
        </w:rPr>
        <w:instrText xml:space="preserve"> PAGEREF _Toc106789976 \h </w:instrText>
      </w:r>
      <w:r>
        <w:rPr>
          <w:noProof/>
        </w:rPr>
      </w:r>
      <w:r>
        <w:rPr>
          <w:noProof/>
        </w:rPr>
        <w:fldChar w:fldCharType="separate"/>
      </w:r>
      <w:r w:rsidR="008162AA">
        <w:rPr>
          <w:noProof/>
        </w:rPr>
        <w:t>16</w:t>
      </w:r>
      <w:r>
        <w:rPr>
          <w:noProof/>
        </w:rPr>
        <w:fldChar w:fldCharType="end"/>
      </w:r>
    </w:p>
    <w:p w14:paraId="234D3E3A" w14:textId="69CAD4A0" w:rsidR="0051535D" w:rsidRDefault="0051535D">
      <w:pPr>
        <w:pStyle w:val="TOC2"/>
        <w:rPr>
          <w:rFonts w:asciiTheme="minorHAnsi" w:eastAsiaTheme="minorEastAsia" w:hAnsiTheme="minorHAnsi" w:cstheme="minorBidi"/>
          <w:noProof/>
        </w:rPr>
      </w:pPr>
      <w:r>
        <w:rPr>
          <w:noProof/>
        </w:rPr>
        <w:t>4.2.</w:t>
      </w:r>
      <w:r>
        <w:rPr>
          <w:rFonts w:asciiTheme="minorHAnsi" w:eastAsiaTheme="minorEastAsia" w:hAnsiTheme="minorHAnsi" w:cstheme="minorBidi"/>
          <w:noProof/>
        </w:rPr>
        <w:tab/>
      </w:r>
      <w:r>
        <w:rPr>
          <w:noProof/>
        </w:rPr>
        <w:t>Regional leadership</w:t>
      </w:r>
      <w:r>
        <w:rPr>
          <w:noProof/>
        </w:rPr>
        <w:tab/>
      </w:r>
      <w:r>
        <w:rPr>
          <w:noProof/>
        </w:rPr>
        <w:fldChar w:fldCharType="begin"/>
      </w:r>
      <w:r>
        <w:rPr>
          <w:noProof/>
        </w:rPr>
        <w:instrText xml:space="preserve"> PAGEREF _Toc106789977 \h </w:instrText>
      </w:r>
      <w:r>
        <w:rPr>
          <w:noProof/>
        </w:rPr>
      </w:r>
      <w:r>
        <w:rPr>
          <w:noProof/>
        </w:rPr>
        <w:fldChar w:fldCharType="separate"/>
      </w:r>
      <w:r w:rsidR="008162AA">
        <w:rPr>
          <w:noProof/>
        </w:rPr>
        <w:t>16</w:t>
      </w:r>
      <w:r>
        <w:rPr>
          <w:noProof/>
        </w:rPr>
        <w:fldChar w:fldCharType="end"/>
      </w:r>
    </w:p>
    <w:p w14:paraId="65590E5C" w14:textId="6EF5B35C" w:rsidR="0051535D" w:rsidRDefault="0051535D">
      <w:pPr>
        <w:pStyle w:val="TOC2"/>
        <w:rPr>
          <w:rFonts w:asciiTheme="minorHAnsi" w:eastAsiaTheme="minorEastAsia" w:hAnsiTheme="minorHAnsi" w:cstheme="minorBidi"/>
          <w:noProof/>
        </w:rPr>
      </w:pPr>
      <w:r>
        <w:rPr>
          <w:noProof/>
        </w:rPr>
        <w:t>4.3.</w:t>
      </w:r>
      <w:r>
        <w:rPr>
          <w:rFonts w:asciiTheme="minorHAnsi" w:eastAsiaTheme="minorEastAsia" w:hAnsiTheme="minorHAnsi" w:cstheme="minorBidi"/>
          <w:noProof/>
        </w:rPr>
        <w:tab/>
      </w:r>
      <w:r>
        <w:rPr>
          <w:noProof/>
        </w:rPr>
        <w:t>Service specifications</w:t>
      </w:r>
      <w:r>
        <w:rPr>
          <w:noProof/>
        </w:rPr>
        <w:tab/>
      </w:r>
      <w:r>
        <w:rPr>
          <w:noProof/>
        </w:rPr>
        <w:fldChar w:fldCharType="begin"/>
      </w:r>
      <w:r>
        <w:rPr>
          <w:noProof/>
        </w:rPr>
        <w:instrText xml:space="preserve"> PAGEREF _Toc106789978 \h </w:instrText>
      </w:r>
      <w:r>
        <w:rPr>
          <w:noProof/>
        </w:rPr>
      </w:r>
      <w:r>
        <w:rPr>
          <w:noProof/>
        </w:rPr>
        <w:fldChar w:fldCharType="separate"/>
      </w:r>
      <w:r w:rsidR="008162AA">
        <w:rPr>
          <w:noProof/>
        </w:rPr>
        <w:t>16</w:t>
      </w:r>
      <w:r>
        <w:rPr>
          <w:noProof/>
        </w:rPr>
        <w:fldChar w:fldCharType="end"/>
      </w:r>
    </w:p>
    <w:p w14:paraId="2488D0B7" w14:textId="7AAA4B34" w:rsidR="0051535D" w:rsidRDefault="0051535D">
      <w:pPr>
        <w:pStyle w:val="TOC2"/>
        <w:rPr>
          <w:rFonts w:asciiTheme="minorHAnsi" w:eastAsiaTheme="minorEastAsia" w:hAnsiTheme="minorHAnsi" w:cstheme="minorBidi"/>
          <w:noProof/>
        </w:rPr>
      </w:pPr>
      <w:r>
        <w:rPr>
          <w:noProof/>
        </w:rPr>
        <w:t>4.4.</w:t>
      </w:r>
      <w:r>
        <w:rPr>
          <w:rFonts w:asciiTheme="minorHAnsi" w:eastAsiaTheme="minorEastAsia" w:hAnsiTheme="minorHAnsi" w:cstheme="minorBidi"/>
          <w:noProof/>
        </w:rPr>
        <w:tab/>
      </w:r>
      <w:r>
        <w:rPr>
          <w:noProof/>
        </w:rPr>
        <w:t>Allocation of resources for equity</w:t>
      </w:r>
      <w:r>
        <w:rPr>
          <w:noProof/>
        </w:rPr>
        <w:tab/>
      </w:r>
      <w:r>
        <w:rPr>
          <w:noProof/>
        </w:rPr>
        <w:fldChar w:fldCharType="begin"/>
      </w:r>
      <w:r>
        <w:rPr>
          <w:noProof/>
        </w:rPr>
        <w:instrText xml:space="preserve"> PAGEREF _Toc106789979 \h </w:instrText>
      </w:r>
      <w:r>
        <w:rPr>
          <w:noProof/>
        </w:rPr>
      </w:r>
      <w:r>
        <w:rPr>
          <w:noProof/>
        </w:rPr>
        <w:fldChar w:fldCharType="separate"/>
      </w:r>
      <w:r w:rsidR="008162AA">
        <w:rPr>
          <w:noProof/>
        </w:rPr>
        <w:t>18</w:t>
      </w:r>
      <w:r>
        <w:rPr>
          <w:noProof/>
        </w:rPr>
        <w:fldChar w:fldCharType="end"/>
      </w:r>
    </w:p>
    <w:p w14:paraId="2FBBC889" w14:textId="02E00E68" w:rsidR="0051535D" w:rsidRDefault="0051535D">
      <w:pPr>
        <w:pStyle w:val="TOC1"/>
        <w:rPr>
          <w:rFonts w:asciiTheme="minorHAnsi" w:eastAsiaTheme="minorEastAsia" w:hAnsiTheme="minorHAnsi" w:cstheme="minorBidi"/>
          <w:b w:val="0"/>
          <w:noProof/>
        </w:rPr>
      </w:pPr>
      <w:r>
        <w:rPr>
          <w:noProof/>
        </w:rPr>
        <w:t>5.</w:t>
      </w:r>
      <w:r>
        <w:rPr>
          <w:rFonts w:asciiTheme="minorHAnsi" w:eastAsiaTheme="minorEastAsia" w:hAnsiTheme="minorHAnsi" w:cstheme="minorBidi"/>
          <w:b w:val="0"/>
          <w:noProof/>
        </w:rPr>
        <w:tab/>
      </w:r>
      <w:r>
        <w:rPr>
          <w:noProof/>
        </w:rPr>
        <w:t>Care delivered for rangatahi</w:t>
      </w:r>
      <w:r>
        <w:rPr>
          <w:noProof/>
        </w:rPr>
        <w:tab/>
      </w:r>
      <w:r>
        <w:rPr>
          <w:noProof/>
        </w:rPr>
        <w:fldChar w:fldCharType="begin"/>
      </w:r>
      <w:r>
        <w:rPr>
          <w:noProof/>
        </w:rPr>
        <w:instrText xml:space="preserve"> PAGEREF _Toc106789980 \h </w:instrText>
      </w:r>
      <w:r>
        <w:rPr>
          <w:noProof/>
        </w:rPr>
      </w:r>
      <w:r>
        <w:rPr>
          <w:noProof/>
        </w:rPr>
        <w:fldChar w:fldCharType="separate"/>
      </w:r>
      <w:r w:rsidR="008162AA">
        <w:rPr>
          <w:noProof/>
        </w:rPr>
        <w:t>21</w:t>
      </w:r>
      <w:r>
        <w:rPr>
          <w:noProof/>
        </w:rPr>
        <w:fldChar w:fldCharType="end"/>
      </w:r>
    </w:p>
    <w:p w14:paraId="5208F142" w14:textId="46D8A89D" w:rsidR="0051535D" w:rsidRDefault="0051535D">
      <w:pPr>
        <w:pStyle w:val="TOC2"/>
        <w:rPr>
          <w:rFonts w:asciiTheme="minorHAnsi" w:eastAsiaTheme="minorEastAsia" w:hAnsiTheme="minorHAnsi" w:cstheme="minorBidi"/>
          <w:noProof/>
        </w:rPr>
      </w:pPr>
      <w:r>
        <w:rPr>
          <w:noProof/>
        </w:rPr>
        <w:t>5.1.</w:t>
      </w:r>
      <w:r>
        <w:rPr>
          <w:rFonts w:asciiTheme="minorHAnsi" w:eastAsiaTheme="minorEastAsia" w:hAnsiTheme="minorHAnsi" w:cstheme="minorBidi"/>
          <w:noProof/>
        </w:rPr>
        <w:tab/>
      </w:r>
      <w:r>
        <w:rPr>
          <w:noProof/>
        </w:rPr>
        <w:t>Scope of care</w:t>
      </w:r>
      <w:r>
        <w:rPr>
          <w:noProof/>
        </w:rPr>
        <w:tab/>
      </w:r>
      <w:r>
        <w:rPr>
          <w:noProof/>
        </w:rPr>
        <w:fldChar w:fldCharType="begin"/>
      </w:r>
      <w:r>
        <w:rPr>
          <w:noProof/>
        </w:rPr>
        <w:instrText xml:space="preserve"> PAGEREF _Toc106789981 \h </w:instrText>
      </w:r>
      <w:r>
        <w:rPr>
          <w:noProof/>
        </w:rPr>
      </w:r>
      <w:r>
        <w:rPr>
          <w:noProof/>
        </w:rPr>
        <w:fldChar w:fldCharType="separate"/>
      </w:r>
      <w:r w:rsidR="008162AA">
        <w:rPr>
          <w:noProof/>
        </w:rPr>
        <w:t>21</w:t>
      </w:r>
      <w:r>
        <w:rPr>
          <w:noProof/>
        </w:rPr>
        <w:fldChar w:fldCharType="end"/>
      </w:r>
    </w:p>
    <w:p w14:paraId="3C1C4160" w14:textId="4B52F954" w:rsidR="0051535D" w:rsidRDefault="0051535D">
      <w:pPr>
        <w:pStyle w:val="TOC2"/>
        <w:rPr>
          <w:rFonts w:asciiTheme="minorHAnsi" w:eastAsiaTheme="minorEastAsia" w:hAnsiTheme="minorHAnsi" w:cstheme="minorBidi"/>
          <w:noProof/>
        </w:rPr>
      </w:pPr>
      <w:r>
        <w:rPr>
          <w:noProof/>
        </w:rPr>
        <w:t>5.2.</w:t>
      </w:r>
      <w:r>
        <w:rPr>
          <w:rFonts w:asciiTheme="minorHAnsi" w:eastAsiaTheme="minorEastAsia" w:hAnsiTheme="minorHAnsi" w:cstheme="minorBidi"/>
          <w:noProof/>
        </w:rPr>
        <w:tab/>
      </w:r>
      <w:r>
        <w:rPr>
          <w:noProof/>
        </w:rPr>
        <w:t>The HEEADSSS assessment</w:t>
      </w:r>
      <w:r>
        <w:rPr>
          <w:noProof/>
        </w:rPr>
        <w:tab/>
      </w:r>
      <w:r>
        <w:rPr>
          <w:noProof/>
        </w:rPr>
        <w:fldChar w:fldCharType="begin"/>
      </w:r>
      <w:r>
        <w:rPr>
          <w:noProof/>
        </w:rPr>
        <w:instrText xml:space="preserve"> PAGEREF _Toc106789982 \h </w:instrText>
      </w:r>
      <w:r>
        <w:rPr>
          <w:noProof/>
        </w:rPr>
      </w:r>
      <w:r>
        <w:rPr>
          <w:noProof/>
        </w:rPr>
        <w:fldChar w:fldCharType="separate"/>
      </w:r>
      <w:r w:rsidR="008162AA">
        <w:rPr>
          <w:noProof/>
        </w:rPr>
        <w:t>24</w:t>
      </w:r>
      <w:r>
        <w:rPr>
          <w:noProof/>
        </w:rPr>
        <w:fldChar w:fldCharType="end"/>
      </w:r>
    </w:p>
    <w:p w14:paraId="2304D5E5" w14:textId="68823F37" w:rsidR="0051535D" w:rsidRDefault="0051535D">
      <w:pPr>
        <w:pStyle w:val="TOC1"/>
        <w:rPr>
          <w:rFonts w:asciiTheme="minorHAnsi" w:eastAsiaTheme="minorEastAsia" w:hAnsiTheme="minorHAnsi" w:cstheme="minorBidi"/>
          <w:b w:val="0"/>
          <w:noProof/>
        </w:rPr>
      </w:pPr>
      <w:r>
        <w:rPr>
          <w:noProof/>
        </w:rPr>
        <w:t>6.</w:t>
      </w:r>
      <w:r>
        <w:rPr>
          <w:rFonts w:asciiTheme="minorHAnsi" w:eastAsiaTheme="minorEastAsia" w:hAnsiTheme="minorHAnsi" w:cstheme="minorBidi"/>
          <w:b w:val="0"/>
          <w:noProof/>
        </w:rPr>
        <w:tab/>
      </w:r>
      <w:r>
        <w:rPr>
          <w:noProof/>
        </w:rPr>
        <w:t>The SBHS workforce</w:t>
      </w:r>
      <w:r>
        <w:rPr>
          <w:noProof/>
        </w:rPr>
        <w:tab/>
      </w:r>
      <w:r>
        <w:rPr>
          <w:noProof/>
        </w:rPr>
        <w:fldChar w:fldCharType="begin"/>
      </w:r>
      <w:r>
        <w:rPr>
          <w:noProof/>
        </w:rPr>
        <w:instrText xml:space="preserve"> PAGEREF _Toc106789983 \h </w:instrText>
      </w:r>
      <w:r>
        <w:rPr>
          <w:noProof/>
        </w:rPr>
      </w:r>
      <w:r>
        <w:rPr>
          <w:noProof/>
        </w:rPr>
        <w:fldChar w:fldCharType="separate"/>
      </w:r>
      <w:r w:rsidR="008162AA">
        <w:rPr>
          <w:noProof/>
        </w:rPr>
        <w:t>31</w:t>
      </w:r>
      <w:r>
        <w:rPr>
          <w:noProof/>
        </w:rPr>
        <w:fldChar w:fldCharType="end"/>
      </w:r>
    </w:p>
    <w:p w14:paraId="0B8E79C0" w14:textId="4FE5A3D5" w:rsidR="0051535D" w:rsidRDefault="0051535D">
      <w:pPr>
        <w:pStyle w:val="TOC2"/>
        <w:rPr>
          <w:rFonts w:asciiTheme="minorHAnsi" w:eastAsiaTheme="minorEastAsia" w:hAnsiTheme="minorHAnsi" w:cstheme="minorBidi"/>
          <w:noProof/>
        </w:rPr>
      </w:pPr>
      <w:r>
        <w:rPr>
          <w:noProof/>
        </w:rPr>
        <w:t>6.1.</w:t>
      </w:r>
      <w:r>
        <w:rPr>
          <w:rFonts w:asciiTheme="minorHAnsi" w:eastAsiaTheme="minorEastAsia" w:hAnsiTheme="minorHAnsi" w:cstheme="minorBidi"/>
          <w:noProof/>
        </w:rPr>
        <w:tab/>
      </w:r>
      <w:r>
        <w:rPr>
          <w:noProof/>
        </w:rPr>
        <w:t>Employment models</w:t>
      </w:r>
      <w:r>
        <w:rPr>
          <w:noProof/>
        </w:rPr>
        <w:tab/>
      </w:r>
      <w:r>
        <w:rPr>
          <w:noProof/>
        </w:rPr>
        <w:fldChar w:fldCharType="begin"/>
      </w:r>
      <w:r>
        <w:rPr>
          <w:noProof/>
        </w:rPr>
        <w:instrText xml:space="preserve"> PAGEREF _Toc106789984 \h </w:instrText>
      </w:r>
      <w:r>
        <w:rPr>
          <w:noProof/>
        </w:rPr>
      </w:r>
      <w:r>
        <w:rPr>
          <w:noProof/>
        </w:rPr>
        <w:fldChar w:fldCharType="separate"/>
      </w:r>
      <w:r w:rsidR="008162AA">
        <w:rPr>
          <w:noProof/>
        </w:rPr>
        <w:t>31</w:t>
      </w:r>
      <w:r>
        <w:rPr>
          <w:noProof/>
        </w:rPr>
        <w:fldChar w:fldCharType="end"/>
      </w:r>
    </w:p>
    <w:p w14:paraId="73E18021" w14:textId="035729B5" w:rsidR="0051535D" w:rsidRDefault="0051535D">
      <w:pPr>
        <w:pStyle w:val="TOC2"/>
        <w:rPr>
          <w:rFonts w:asciiTheme="minorHAnsi" w:eastAsiaTheme="minorEastAsia" w:hAnsiTheme="minorHAnsi" w:cstheme="minorBidi"/>
          <w:noProof/>
        </w:rPr>
      </w:pPr>
      <w:r>
        <w:rPr>
          <w:noProof/>
        </w:rPr>
        <w:t>6.2.</w:t>
      </w:r>
      <w:r>
        <w:rPr>
          <w:rFonts w:asciiTheme="minorHAnsi" w:eastAsiaTheme="minorEastAsia" w:hAnsiTheme="minorHAnsi" w:cstheme="minorBidi"/>
          <w:noProof/>
        </w:rPr>
        <w:tab/>
      </w:r>
      <w:r>
        <w:rPr>
          <w:noProof/>
        </w:rPr>
        <w:t>Nurses are the core of the SBHS workforce</w:t>
      </w:r>
      <w:r>
        <w:rPr>
          <w:noProof/>
        </w:rPr>
        <w:tab/>
      </w:r>
      <w:r>
        <w:rPr>
          <w:noProof/>
        </w:rPr>
        <w:fldChar w:fldCharType="begin"/>
      </w:r>
      <w:r>
        <w:rPr>
          <w:noProof/>
        </w:rPr>
        <w:instrText xml:space="preserve"> PAGEREF _Toc106789985 \h </w:instrText>
      </w:r>
      <w:r>
        <w:rPr>
          <w:noProof/>
        </w:rPr>
      </w:r>
      <w:r>
        <w:rPr>
          <w:noProof/>
        </w:rPr>
        <w:fldChar w:fldCharType="separate"/>
      </w:r>
      <w:r w:rsidR="008162AA">
        <w:rPr>
          <w:noProof/>
        </w:rPr>
        <w:t>32</w:t>
      </w:r>
      <w:r>
        <w:rPr>
          <w:noProof/>
        </w:rPr>
        <w:fldChar w:fldCharType="end"/>
      </w:r>
    </w:p>
    <w:p w14:paraId="2CFD79D6" w14:textId="7062CED0" w:rsidR="0051535D" w:rsidRDefault="0051535D">
      <w:pPr>
        <w:pStyle w:val="TOC2"/>
        <w:rPr>
          <w:rFonts w:asciiTheme="minorHAnsi" w:eastAsiaTheme="minorEastAsia" w:hAnsiTheme="minorHAnsi" w:cstheme="minorBidi"/>
          <w:noProof/>
        </w:rPr>
      </w:pPr>
      <w:r>
        <w:rPr>
          <w:noProof/>
        </w:rPr>
        <w:t>6.3.</w:t>
      </w:r>
      <w:r>
        <w:rPr>
          <w:rFonts w:asciiTheme="minorHAnsi" w:eastAsiaTheme="minorEastAsia" w:hAnsiTheme="minorHAnsi" w:cstheme="minorBidi"/>
          <w:noProof/>
        </w:rPr>
        <w:tab/>
      </w:r>
      <w:r>
        <w:rPr>
          <w:noProof/>
        </w:rPr>
        <w:t>Qualifications and experience</w:t>
      </w:r>
      <w:r>
        <w:rPr>
          <w:noProof/>
        </w:rPr>
        <w:tab/>
      </w:r>
      <w:r>
        <w:rPr>
          <w:noProof/>
        </w:rPr>
        <w:fldChar w:fldCharType="begin"/>
      </w:r>
      <w:r>
        <w:rPr>
          <w:noProof/>
        </w:rPr>
        <w:instrText xml:space="preserve"> PAGEREF _Toc106789986 \h </w:instrText>
      </w:r>
      <w:r>
        <w:rPr>
          <w:noProof/>
        </w:rPr>
      </w:r>
      <w:r>
        <w:rPr>
          <w:noProof/>
        </w:rPr>
        <w:fldChar w:fldCharType="separate"/>
      </w:r>
      <w:r w:rsidR="008162AA">
        <w:rPr>
          <w:noProof/>
        </w:rPr>
        <w:t>35</w:t>
      </w:r>
      <w:r>
        <w:rPr>
          <w:noProof/>
        </w:rPr>
        <w:fldChar w:fldCharType="end"/>
      </w:r>
    </w:p>
    <w:p w14:paraId="1337C65C" w14:textId="66A9B755" w:rsidR="0051535D" w:rsidRDefault="0051535D">
      <w:pPr>
        <w:pStyle w:val="TOC2"/>
        <w:rPr>
          <w:rFonts w:asciiTheme="minorHAnsi" w:eastAsiaTheme="minorEastAsia" w:hAnsiTheme="minorHAnsi" w:cstheme="minorBidi"/>
          <w:noProof/>
        </w:rPr>
      </w:pPr>
      <w:r>
        <w:rPr>
          <w:noProof/>
        </w:rPr>
        <w:t>6.4.</w:t>
      </w:r>
      <w:r>
        <w:rPr>
          <w:rFonts w:asciiTheme="minorHAnsi" w:eastAsiaTheme="minorEastAsia" w:hAnsiTheme="minorHAnsi" w:cstheme="minorBidi"/>
          <w:noProof/>
        </w:rPr>
        <w:tab/>
      </w:r>
      <w:r>
        <w:rPr>
          <w:noProof/>
        </w:rPr>
        <w:t>Workforce demographic profiles</w:t>
      </w:r>
      <w:r>
        <w:rPr>
          <w:noProof/>
        </w:rPr>
        <w:tab/>
      </w:r>
      <w:r>
        <w:rPr>
          <w:noProof/>
        </w:rPr>
        <w:fldChar w:fldCharType="begin"/>
      </w:r>
      <w:r>
        <w:rPr>
          <w:noProof/>
        </w:rPr>
        <w:instrText xml:space="preserve"> PAGEREF _Toc106789987 \h </w:instrText>
      </w:r>
      <w:r>
        <w:rPr>
          <w:noProof/>
        </w:rPr>
      </w:r>
      <w:r>
        <w:rPr>
          <w:noProof/>
        </w:rPr>
        <w:fldChar w:fldCharType="separate"/>
      </w:r>
      <w:r w:rsidR="008162AA">
        <w:rPr>
          <w:noProof/>
        </w:rPr>
        <w:t>37</w:t>
      </w:r>
      <w:r>
        <w:rPr>
          <w:noProof/>
        </w:rPr>
        <w:fldChar w:fldCharType="end"/>
      </w:r>
    </w:p>
    <w:p w14:paraId="5DC17310" w14:textId="33358D6F" w:rsidR="0051535D" w:rsidRDefault="0051535D">
      <w:pPr>
        <w:pStyle w:val="TOC2"/>
        <w:rPr>
          <w:rFonts w:asciiTheme="minorHAnsi" w:eastAsiaTheme="minorEastAsia" w:hAnsiTheme="minorHAnsi" w:cstheme="minorBidi"/>
          <w:noProof/>
        </w:rPr>
      </w:pPr>
      <w:r>
        <w:rPr>
          <w:noProof/>
        </w:rPr>
        <w:t>6.5.</w:t>
      </w:r>
      <w:r>
        <w:rPr>
          <w:rFonts w:asciiTheme="minorHAnsi" w:eastAsiaTheme="minorEastAsia" w:hAnsiTheme="minorHAnsi" w:cstheme="minorBidi"/>
          <w:noProof/>
        </w:rPr>
        <w:tab/>
      </w:r>
      <w:r>
        <w:rPr>
          <w:noProof/>
        </w:rPr>
        <w:t>Recruitment challenges</w:t>
      </w:r>
      <w:r>
        <w:rPr>
          <w:noProof/>
        </w:rPr>
        <w:tab/>
      </w:r>
      <w:r>
        <w:rPr>
          <w:noProof/>
        </w:rPr>
        <w:fldChar w:fldCharType="begin"/>
      </w:r>
      <w:r>
        <w:rPr>
          <w:noProof/>
        </w:rPr>
        <w:instrText xml:space="preserve"> PAGEREF _Toc106789988 \h </w:instrText>
      </w:r>
      <w:r>
        <w:rPr>
          <w:noProof/>
        </w:rPr>
      </w:r>
      <w:r>
        <w:rPr>
          <w:noProof/>
        </w:rPr>
        <w:fldChar w:fldCharType="separate"/>
      </w:r>
      <w:r w:rsidR="008162AA">
        <w:rPr>
          <w:noProof/>
        </w:rPr>
        <w:t>40</w:t>
      </w:r>
      <w:r>
        <w:rPr>
          <w:noProof/>
        </w:rPr>
        <w:fldChar w:fldCharType="end"/>
      </w:r>
    </w:p>
    <w:p w14:paraId="61681D21" w14:textId="466FBCC4" w:rsidR="0051535D" w:rsidRDefault="0051535D">
      <w:pPr>
        <w:pStyle w:val="TOC2"/>
        <w:rPr>
          <w:rFonts w:asciiTheme="minorHAnsi" w:eastAsiaTheme="minorEastAsia" w:hAnsiTheme="minorHAnsi" w:cstheme="minorBidi"/>
          <w:noProof/>
        </w:rPr>
      </w:pPr>
      <w:r>
        <w:rPr>
          <w:noProof/>
        </w:rPr>
        <w:t>6.6.</w:t>
      </w:r>
      <w:r>
        <w:rPr>
          <w:rFonts w:asciiTheme="minorHAnsi" w:eastAsiaTheme="minorEastAsia" w:hAnsiTheme="minorHAnsi" w:cstheme="minorBidi"/>
          <w:noProof/>
        </w:rPr>
        <w:tab/>
      </w:r>
      <w:r>
        <w:rPr>
          <w:noProof/>
        </w:rPr>
        <w:t>Professional development</w:t>
      </w:r>
      <w:r>
        <w:rPr>
          <w:noProof/>
        </w:rPr>
        <w:tab/>
      </w:r>
      <w:r>
        <w:rPr>
          <w:noProof/>
        </w:rPr>
        <w:fldChar w:fldCharType="begin"/>
      </w:r>
      <w:r>
        <w:rPr>
          <w:noProof/>
        </w:rPr>
        <w:instrText xml:space="preserve"> PAGEREF _Toc106789989 \h </w:instrText>
      </w:r>
      <w:r>
        <w:rPr>
          <w:noProof/>
        </w:rPr>
      </w:r>
      <w:r>
        <w:rPr>
          <w:noProof/>
        </w:rPr>
        <w:fldChar w:fldCharType="separate"/>
      </w:r>
      <w:r w:rsidR="008162AA">
        <w:rPr>
          <w:noProof/>
        </w:rPr>
        <w:t>42</w:t>
      </w:r>
      <w:r>
        <w:rPr>
          <w:noProof/>
        </w:rPr>
        <w:fldChar w:fldCharType="end"/>
      </w:r>
    </w:p>
    <w:p w14:paraId="72325F8A" w14:textId="4D81673F" w:rsidR="0051535D" w:rsidRDefault="0051535D">
      <w:pPr>
        <w:pStyle w:val="TOC2"/>
        <w:rPr>
          <w:rFonts w:asciiTheme="minorHAnsi" w:eastAsiaTheme="minorEastAsia" w:hAnsiTheme="minorHAnsi" w:cstheme="minorBidi"/>
          <w:noProof/>
        </w:rPr>
      </w:pPr>
      <w:r>
        <w:rPr>
          <w:noProof/>
        </w:rPr>
        <w:t>6.7.</w:t>
      </w:r>
      <w:r>
        <w:rPr>
          <w:rFonts w:asciiTheme="minorHAnsi" w:eastAsiaTheme="minorEastAsia" w:hAnsiTheme="minorHAnsi" w:cstheme="minorBidi"/>
          <w:noProof/>
        </w:rPr>
        <w:tab/>
      </w:r>
      <w:r>
        <w:rPr>
          <w:noProof/>
        </w:rPr>
        <w:t>Supervision – clinical and cultural</w:t>
      </w:r>
      <w:r>
        <w:rPr>
          <w:noProof/>
        </w:rPr>
        <w:tab/>
      </w:r>
      <w:r>
        <w:rPr>
          <w:noProof/>
        </w:rPr>
        <w:fldChar w:fldCharType="begin"/>
      </w:r>
      <w:r>
        <w:rPr>
          <w:noProof/>
        </w:rPr>
        <w:instrText xml:space="preserve"> PAGEREF _Toc106789990 \h </w:instrText>
      </w:r>
      <w:r>
        <w:rPr>
          <w:noProof/>
        </w:rPr>
      </w:r>
      <w:r>
        <w:rPr>
          <w:noProof/>
        </w:rPr>
        <w:fldChar w:fldCharType="separate"/>
      </w:r>
      <w:r w:rsidR="008162AA">
        <w:rPr>
          <w:noProof/>
        </w:rPr>
        <w:t>44</w:t>
      </w:r>
      <w:r>
        <w:rPr>
          <w:noProof/>
        </w:rPr>
        <w:fldChar w:fldCharType="end"/>
      </w:r>
    </w:p>
    <w:p w14:paraId="11882832" w14:textId="7CC5DF0B" w:rsidR="0051535D" w:rsidRDefault="0051535D">
      <w:pPr>
        <w:pStyle w:val="TOC2"/>
        <w:rPr>
          <w:rFonts w:asciiTheme="minorHAnsi" w:eastAsiaTheme="minorEastAsia" w:hAnsiTheme="minorHAnsi" w:cstheme="minorBidi"/>
          <w:noProof/>
        </w:rPr>
      </w:pPr>
      <w:r>
        <w:rPr>
          <w:noProof/>
        </w:rPr>
        <w:lastRenderedPageBreak/>
        <w:t>6.8.</w:t>
      </w:r>
      <w:r>
        <w:rPr>
          <w:rFonts w:asciiTheme="minorHAnsi" w:eastAsiaTheme="minorEastAsia" w:hAnsiTheme="minorHAnsi" w:cstheme="minorBidi"/>
          <w:noProof/>
        </w:rPr>
        <w:tab/>
      </w:r>
      <w:r>
        <w:rPr>
          <w:noProof/>
        </w:rPr>
        <w:t>Workloads</w:t>
      </w:r>
      <w:r>
        <w:rPr>
          <w:noProof/>
        </w:rPr>
        <w:tab/>
      </w:r>
      <w:r>
        <w:rPr>
          <w:noProof/>
        </w:rPr>
        <w:fldChar w:fldCharType="begin"/>
      </w:r>
      <w:r>
        <w:rPr>
          <w:noProof/>
        </w:rPr>
        <w:instrText xml:space="preserve"> PAGEREF _Toc106789991 \h </w:instrText>
      </w:r>
      <w:r>
        <w:rPr>
          <w:noProof/>
        </w:rPr>
      </w:r>
      <w:r>
        <w:rPr>
          <w:noProof/>
        </w:rPr>
        <w:fldChar w:fldCharType="separate"/>
      </w:r>
      <w:r w:rsidR="008162AA">
        <w:rPr>
          <w:noProof/>
        </w:rPr>
        <w:t>45</w:t>
      </w:r>
      <w:r>
        <w:rPr>
          <w:noProof/>
        </w:rPr>
        <w:fldChar w:fldCharType="end"/>
      </w:r>
    </w:p>
    <w:p w14:paraId="2F7AD1C5" w14:textId="07E1F41C" w:rsidR="0051535D" w:rsidRDefault="0051535D">
      <w:pPr>
        <w:pStyle w:val="TOC1"/>
        <w:rPr>
          <w:rFonts w:asciiTheme="minorHAnsi" w:eastAsiaTheme="minorEastAsia" w:hAnsiTheme="minorHAnsi" w:cstheme="minorBidi"/>
          <w:b w:val="0"/>
          <w:noProof/>
        </w:rPr>
      </w:pPr>
      <w:r>
        <w:rPr>
          <w:noProof/>
        </w:rPr>
        <w:t>7.</w:t>
      </w:r>
      <w:r>
        <w:rPr>
          <w:rFonts w:asciiTheme="minorHAnsi" w:eastAsiaTheme="minorEastAsia" w:hAnsiTheme="minorHAnsi" w:cstheme="minorBidi"/>
          <w:b w:val="0"/>
          <w:noProof/>
        </w:rPr>
        <w:tab/>
      </w:r>
      <w:r>
        <w:rPr>
          <w:noProof/>
        </w:rPr>
        <w:t>Rangatahi-centred service</w:t>
      </w:r>
      <w:r>
        <w:rPr>
          <w:noProof/>
        </w:rPr>
        <w:tab/>
      </w:r>
      <w:r>
        <w:rPr>
          <w:noProof/>
        </w:rPr>
        <w:fldChar w:fldCharType="begin"/>
      </w:r>
      <w:r>
        <w:rPr>
          <w:noProof/>
        </w:rPr>
        <w:instrText xml:space="preserve"> PAGEREF _Toc106789992 \h </w:instrText>
      </w:r>
      <w:r>
        <w:rPr>
          <w:noProof/>
        </w:rPr>
      </w:r>
      <w:r>
        <w:rPr>
          <w:noProof/>
        </w:rPr>
        <w:fldChar w:fldCharType="separate"/>
      </w:r>
      <w:r w:rsidR="008162AA">
        <w:rPr>
          <w:noProof/>
        </w:rPr>
        <w:t>47</w:t>
      </w:r>
      <w:r>
        <w:rPr>
          <w:noProof/>
        </w:rPr>
        <w:fldChar w:fldCharType="end"/>
      </w:r>
    </w:p>
    <w:p w14:paraId="15CE309C" w14:textId="7EA5A48D" w:rsidR="0051535D" w:rsidRDefault="0051535D">
      <w:pPr>
        <w:pStyle w:val="TOC2"/>
        <w:rPr>
          <w:rFonts w:asciiTheme="minorHAnsi" w:eastAsiaTheme="minorEastAsia" w:hAnsiTheme="minorHAnsi" w:cstheme="minorBidi"/>
          <w:noProof/>
        </w:rPr>
      </w:pPr>
      <w:r>
        <w:rPr>
          <w:noProof/>
        </w:rPr>
        <w:t>7.1.</w:t>
      </w:r>
      <w:r>
        <w:rPr>
          <w:rFonts w:asciiTheme="minorHAnsi" w:eastAsiaTheme="minorEastAsia" w:hAnsiTheme="minorHAnsi" w:cstheme="minorBidi"/>
          <w:noProof/>
        </w:rPr>
        <w:tab/>
      </w:r>
      <w:r>
        <w:rPr>
          <w:noProof/>
        </w:rPr>
        <w:t>Overview of youth needs</w:t>
      </w:r>
      <w:r>
        <w:rPr>
          <w:noProof/>
        </w:rPr>
        <w:tab/>
      </w:r>
      <w:r>
        <w:rPr>
          <w:noProof/>
        </w:rPr>
        <w:fldChar w:fldCharType="begin"/>
      </w:r>
      <w:r>
        <w:rPr>
          <w:noProof/>
        </w:rPr>
        <w:instrText xml:space="preserve"> PAGEREF _Toc106789993 \h </w:instrText>
      </w:r>
      <w:r>
        <w:rPr>
          <w:noProof/>
        </w:rPr>
      </w:r>
      <w:r>
        <w:rPr>
          <w:noProof/>
        </w:rPr>
        <w:fldChar w:fldCharType="separate"/>
      </w:r>
      <w:r w:rsidR="008162AA">
        <w:rPr>
          <w:noProof/>
        </w:rPr>
        <w:t>47</w:t>
      </w:r>
      <w:r>
        <w:rPr>
          <w:noProof/>
        </w:rPr>
        <w:fldChar w:fldCharType="end"/>
      </w:r>
    </w:p>
    <w:p w14:paraId="222B936F" w14:textId="1F14CDA2" w:rsidR="0051535D" w:rsidRDefault="0051535D">
      <w:pPr>
        <w:pStyle w:val="TOC2"/>
        <w:rPr>
          <w:rFonts w:asciiTheme="minorHAnsi" w:eastAsiaTheme="minorEastAsia" w:hAnsiTheme="minorHAnsi" w:cstheme="minorBidi"/>
          <w:noProof/>
        </w:rPr>
      </w:pPr>
      <w:r>
        <w:rPr>
          <w:noProof/>
        </w:rPr>
        <w:t>7.2.</w:t>
      </w:r>
      <w:r>
        <w:rPr>
          <w:rFonts w:asciiTheme="minorHAnsi" w:eastAsiaTheme="minorEastAsia" w:hAnsiTheme="minorHAnsi" w:cstheme="minorBidi"/>
          <w:noProof/>
        </w:rPr>
        <w:tab/>
      </w:r>
      <w:r>
        <w:rPr>
          <w:noProof/>
        </w:rPr>
        <w:t>Promoting SBHS</w:t>
      </w:r>
      <w:r>
        <w:rPr>
          <w:noProof/>
        </w:rPr>
        <w:tab/>
      </w:r>
      <w:r>
        <w:rPr>
          <w:noProof/>
        </w:rPr>
        <w:fldChar w:fldCharType="begin"/>
      </w:r>
      <w:r>
        <w:rPr>
          <w:noProof/>
        </w:rPr>
        <w:instrText xml:space="preserve"> PAGEREF _Toc106789994 \h </w:instrText>
      </w:r>
      <w:r>
        <w:rPr>
          <w:noProof/>
        </w:rPr>
      </w:r>
      <w:r>
        <w:rPr>
          <w:noProof/>
        </w:rPr>
        <w:fldChar w:fldCharType="separate"/>
      </w:r>
      <w:r w:rsidR="008162AA">
        <w:rPr>
          <w:noProof/>
        </w:rPr>
        <w:t>49</w:t>
      </w:r>
      <w:r>
        <w:rPr>
          <w:noProof/>
        </w:rPr>
        <w:fldChar w:fldCharType="end"/>
      </w:r>
    </w:p>
    <w:p w14:paraId="7CC3DD17" w14:textId="2B9140D5" w:rsidR="0051535D" w:rsidRDefault="0051535D">
      <w:pPr>
        <w:pStyle w:val="TOC2"/>
        <w:rPr>
          <w:rFonts w:asciiTheme="minorHAnsi" w:eastAsiaTheme="minorEastAsia" w:hAnsiTheme="minorHAnsi" w:cstheme="minorBidi"/>
          <w:noProof/>
        </w:rPr>
      </w:pPr>
      <w:r>
        <w:rPr>
          <w:noProof/>
        </w:rPr>
        <w:t>7.3.</w:t>
      </w:r>
      <w:r>
        <w:rPr>
          <w:rFonts w:asciiTheme="minorHAnsi" w:eastAsiaTheme="minorEastAsia" w:hAnsiTheme="minorHAnsi" w:cstheme="minorBidi"/>
          <w:noProof/>
        </w:rPr>
        <w:tab/>
      </w:r>
      <w:r>
        <w:rPr>
          <w:noProof/>
        </w:rPr>
        <w:t>Rangatahi-centred care</w:t>
      </w:r>
      <w:r>
        <w:rPr>
          <w:noProof/>
        </w:rPr>
        <w:tab/>
      </w:r>
      <w:r>
        <w:rPr>
          <w:noProof/>
        </w:rPr>
        <w:fldChar w:fldCharType="begin"/>
      </w:r>
      <w:r>
        <w:rPr>
          <w:noProof/>
        </w:rPr>
        <w:instrText xml:space="preserve"> PAGEREF _Toc106789995 \h </w:instrText>
      </w:r>
      <w:r>
        <w:rPr>
          <w:noProof/>
        </w:rPr>
      </w:r>
      <w:r>
        <w:rPr>
          <w:noProof/>
        </w:rPr>
        <w:fldChar w:fldCharType="separate"/>
      </w:r>
      <w:r w:rsidR="008162AA">
        <w:rPr>
          <w:noProof/>
        </w:rPr>
        <w:t>51</w:t>
      </w:r>
      <w:r>
        <w:rPr>
          <w:noProof/>
        </w:rPr>
        <w:fldChar w:fldCharType="end"/>
      </w:r>
    </w:p>
    <w:p w14:paraId="0105BE69" w14:textId="5143C29E" w:rsidR="0051535D" w:rsidRDefault="0051535D">
      <w:pPr>
        <w:pStyle w:val="TOC2"/>
        <w:rPr>
          <w:rFonts w:asciiTheme="minorHAnsi" w:eastAsiaTheme="minorEastAsia" w:hAnsiTheme="minorHAnsi" w:cstheme="minorBidi"/>
          <w:noProof/>
        </w:rPr>
      </w:pPr>
      <w:r>
        <w:rPr>
          <w:noProof/>
        </w:rPr>
        <w:t>7.4.</w:t>
      </w:r>
      <w:r>
        <w:rPr>
          <w:rFonts w:asciiTheme="minorHAnsi" w:eastAsiaTheme="minorEastAsia" w:hAnsiTheme="minorHAnsi" w:cstheme="minorBidi"/>
          <w:noProof/>
        </w:rPr>
        <w:tab/>
      </w:r>
      <w:r>
        <w:rPr>
          <w:noProof/>
        </w:rPr>
        <w:t>Equity and non-discrimination</w:t>
      </w:r>
      <w:r>
        <w:rPr>
          <w:noProof/>
        </w:rPr>
        <w:tab/>
      </w:r>
      <w:r>
        <w:rPr>
          <w:noProof/>
        </w:rPr>
        <w:fldChar w:fldCharType="begin"/>
      </w:r>
      <w:r>
        <w:rPr>
          <w:noProof/>
        </w:rPr>
        <w:instrText xml:space="preserve"> PAGEREF _Toc106789996 \h </w:instrText>
      </w:r>
      <w:r>
        <w:rPr>
          <w:noProof/>
        </w:rPr>
      </w:r>
      <w:r>
        <w:rPr>
          <w:noProof/>
        </w:rPr>
        <w:fldChar w:fldCharType="separate"/>
      </w:r>
      <w:r w:rsidR="008162AA">
        <w:rPr>
          <w:noProof/>
        </w:rPr>
        <w:t>55</w:t>
      </w:r>
      <w:r>
        <w:rPr>
          <w:noProof/>
        </w:rPr>
        <w:fldChar w:fldCharType="end"/>
      </w:r>
    </w:p>
    <w:p w14:paraId="546669C8" w14:textId="77C0BC96" w:rsidR="0051535D" w:rsidRDefault="0051535D">
      <w:pPr>
        <w:pStyle w:val="TOC2"/>
        <w:rPr>
          <w:rFonts w:asciiTheme="minorHAnsi" w:eastAsiaTheme="minorEastAsia" w:hAnsiTheme="minorHAnsi" w:cstheme="minorBidi"/>
          <w:noProof/>
        </w:rPr>
      </w:pPr>
      <w:r>
        <w:rPr>
          <w:noProof/>
        </w:rPr>
        <w:t>7.5.</w:t>
      </w:r>
      <w:r>
        <w:rPr>
          <w:rFonts w:asciiTheme="minorHAnsi" w:eastAsiaTheme="minorEastAsia" w:hAnsiTheme="minorHAnsi" w:cstheme="minorBidi"/>
          <w:noProof/>
        </w:rPr>
        <w:tab/>
      </w:r>
      <w:r>
        <w:rPr>
          <w:noProof/>
        </w:rPr>
        <w:t>Giving rangatahi choice in how they want to engage</w:t>
      </w:r>
      <w:r>
        <w:rPr>
          <w:noProof/>
        </w:rPr>
        <w:tab/>
      </w:r>
      <w:r>
        <w:rPr>
          <w:noProof/>
        </w:rPr>
        <w:fldChar w:fldCharType="begin"/>
      </w:r>
      <w:r>
        <w:rPr>
          <w:noProof/>
        </w:rPr>
        <w:instrText xml:space="preserve"> PAGEREF _Toc106789997 \h </w:instrText>
      </w:r>
      <w:r>
        <w:rPr>
          <w:noProof/>
        </w:rPr>
      </w:r>
      <w:r>
        <w:rPr>
          <w:noProof/>
        </w:rPr>
        <w:fldChar w:fldCharType="separate"/>
      </w:r>
      <w:r w:rsidR="008162AA">
        <w:rPr>
          <w:noProof/>
        </w:rPr>
        <w:t>58</w:t>
      </w:r>
      <w:r>
        <w:rPr>
          <w:noProof/>
        </w:rPr>
        <w:fldChar w:fldCharType="end"/>
      </w:r>
    </w:p>
    <w:p w14:paraId="77F4FADD" w14:textId="4D77CCBE" w:rsidR="0051535D" w:rsidRDefault="0051535D">
      <w:pPr>
        <w:pStyle w:val="TOC2"/>
        <w:rPr>
          <w:rFonts w:asciiTheme="minorHAnsi" w:eastAsiaTheme="minorEastAsia" w:hAnsiTheme="minorHAnsi" w:cstheme="minorBidi"/>
          <w:noProof/>
        </w:rPr>
      </w:pPr>
      <w:r>
        <w:rPr>
          <w:noProof/>
        </w:rPr>
        <w:t>7.6.</w:t>
      </w:r>
      <w:r>
        <w:rPr>
          <w:rFonts w:asciiTheme="minorHAnsi" w:eastAsiaTheme="minorEastAsia" w:hAnsiTheme="minorHAnsi" w:cstheme="minorBidi"/>
          <w:noProof/>
        </w:rPr>
        <w:tab/>
      </w:r>
      <w:r>
        <w:rPr>
          <w:noProof/>
        </w:rPr>
        <w:t>Physical space</w:t>
      </w:r>
      <w:r>
        <w:rPr>
          <w:noProof/>
        </w:rPr>
        <w:tab/>
      </w:r>
      <w:r>
        <w:rPr>
          <w:noProof/>
        </w:rPr>
        <w:fldChar w:fldCharType="begin"/>
      </w:r>
      <w:r>
        <w:rPr>
          <w:noProof/>
        </w:rPr>
        <w:instrText xml:space="preserve"> PAGEREF _Toc106789998 \h </w:instrText>
      </w:r>
      <w:r>
        <w:rPr>
          <w:noProof/>
        </w:rPr>
      </w:r>
      <w:r>
        <w:rPr>
          <w:noProof/>
        </w:rPr>
        <w:fldChar w:fldCharType="separate"/>
      </w:r>
      <w:r w:rsidR="008162AA">
        <w:rPr>
          <w:noProof/>
        </w:rPr>
        <w:t>60</w:t>
      </w:r>
      <w:r>
        <w:rPr>
          <w:noProof/>
        </w:rPr>
        <w:fldChar w:fldCharType="end"/>
      </w:r>
    </w:p>
    <w:p w14:paraId="0C48FA75" w14:textId="142D4447" w:rsidR="0051535D" w:rsidRDefault="0051535D">
      <w:pPr>
        <w:pStyle w:val="TOC2"/>
        <w:rPr>
          <w:rFonts w:asciiTheme="minorHAnsi" w:eastAsiaTheme="minorEastAsia" w:hAnsiTheme="minorHAnsi" w:cstheme="minorBidi"/>
          <w:noProof/>
        </w:rPr>
      </w:pPr>
      <w:r>
        <w:rPr>
          <w:noProof/>
        </w:rPr>
        <w:t>7.7.</w:t>
      </w:r>
      <w:r>
        <w:rPr>
          <w:rFonts w:asciiTheme="minorHAnsi" w:eastAsiaTheme="minorEastAsia" w:hAnsiTheme="minorHAnsi" w:cstheme="minorBidi"/>
          <w:noProof/>
        </w:rPr>
        <w:tab/>
      </w:r>
      <w:r>
        <w:rPr>
          <w:noProof/>
        </w:rPr>
        <w:t>Clinician availability</w:t>
      </w:r>
      <w:r>
        <w:rPr>
          <w:noProof/>
        </w:rPr>
        <w:tab/>
      </w:r>
      <w:r>
        <w:rPr>
          <w:noProof/>
        </w:rPr>
        <w:fldChar w:fldCharType="begin"/>
      </w:r>
      <w:r>
        <w:rPr>
          <w:noProof/>
        </w:rPr>
        <w:instrText xml:space="preserve"> PAGEREF _Toc106789999 \h </w:instrText>
      </w:r>
      <w:r>
        <w:rPr>
          <w:noProof/>
        </w:rPr>
      </w:r>
      <w:r>
        <w:rPr>
          <w:noProof/>
        </w:rPr>
        <w:fldChar w:fldCharType="separate"/>
      </w:r>
      <w:r w:rsidR="008162AA">
        <w:rPr>
          <w:noProof/>
        </w:rPr>
        <w:t>63</w:t>
      </w:r>
      <w:r>
        <w:rPr>
          <w:noProof/>
        </w:rPr>
        <w:fldChar w:fldCharType="end"/>
      </w:r>
    </w:p>
    <w:p w14:paraId="66BD0BE1" w14:textId="6BA1208D" w:rsidR="0051535D" w:rsidRDefault="0051535D">
      <w:pPr>
        <w:pStyle w:val="TOC1"/>
        <w:rPr>
          <w:rFonts w:asciiTheme="minorHAnsi" w:eastAsiaTheme="minorEastAsia" w:hAnsiTheme="minorHAnsi" w:cstheme="minorBidi"/>
          <w:b w:val="0"/>
          <w:noProof/>
        </w:rPr>
      </w:pPr>
      <w:r>
        <w:rPr>
          <w:noProof/>
        </w:rPr>
        <w:t>8.</w:t>
      </w:r>
      <w:r>
        <w:rPr>
          <w:rFonts w:asciiTheme="minorHAnsi" w:eastAsiaTheme="minorEastAsia" w:hAnsiTheme="minorHAnsi" w:cstheme="minorBidi"/>
          <w:b w:val="0"/>
          <w:noProof/>
        </w:rPr>
        <w:tab/>
      </w:r>
      <w:r>
        <w:rPr>
          <w:noProof/>
        </w:rPr>
        <w:t>Connections with other staff and services</w:t>
      </w:r>
      <w:r>
        <w:rPr>
          <w:noProof/>
        </w:rPr>
        <w:tab/>
      </w:r>
      <w:r>
        <w:rPr>
          <w:noProof/>
        </w:rPr>
        <w:fldChar w:fldCharType="begin"/>
      </w:r>
      <w:r>
        <w:rPr>
          <w:noProof/>
        </w:rPr>
        <w:instrText xml:space="preserve"> PAGEREF _Toc106790000 \h </w:instrText>
      </w:r>
      <w:r>
        <w:rPr>
          <w:noProof/>
        </w:rPr>
      </w:r>
      <w:r>
        <w:rPr>
          <w:noProof/>
        </w:rPr>
        <w:fldChar w:fldCharType="separate"/>
      </w:r>
      <w:r w:rsidR="008162AA">
        <w:rPr>
          <w:noProof/>
        </w:rPr>
        <w:t>66</w:t>
      </w:r>
      <w:r>
        <w:rPr>
          <w:noProof/>
        </w:rPr>
        <w:fldChar w:fldCharType="end"/>
      </w:r>
    </w:p>
    <w:p w14:paraId="7D7DAB79" w14:textId="5A524962" w:rsidR="0051535D" w:rsidRDefault="0051535D">
      <w:pPr>
        <w:pStyle w:val="TOC2"/>
        <w:rPr>
          <w:rFonts w:asciiTheme="minorHAnsi" w:eastAsiaTheme="minorEastAsia" w:hAnsiTheme="minorHAnsi" w:cstheme="minorBidi"/>
          <w:noProof/>
        </w:rPr>
      </w:pPr>
      <w:r>
        <w:rPr>
          <w:noProof/>
        </w:rPr>
        <w:t>8.1.</w:t>
      </w:r>
      <w:r>
        <w:rPr>
          <w:rFonts w:asciiTheme="minorHAnsi" w:eastAsiaTheme="minorEastAsia" w:hAnsiTheme="minorHAnsi" w:cstheme="minorBidi"/>
          <w:noProof/>
        </w:rPr>
        <w:tab/>
      </w:r>
      <w:r>
        <w:rPr>
          <w:noProof/>
        </w:rPr>
        <w:t>Wellbeing in education settings</w:t>
      </w:r>
      <w:r>
        <w:rPr>
          <w:noProof/>
        </w:rPr>
        <w:tab/>
      </w:r>
      <w:r>
        <w:rPr>
          <w:noProof/>
        </w:rPr>
        <w:fldChar w:fldCharType="begin"/>
      </w:r>
      <w:r>
        <w:rPr>
          <w:noProof/>
        </w:rPr>
        <w:instrText xml:space="preserve"> PAGEREF _Toc106790001 \h </w:instrText>
      </w:r>
      <w:r>
        <w:rPr>
          <w:noProof/>
        </w:rPr>
      </w:r>
      <w:r>
        <w:rPr>
          <w:noProof/>
        </w:rPr>
        <w:fldChar w:fldCharType="separate"/>
      </w:r>
      <w:r w:rsidR="008162AA">
        <w:rPr>
          <w:noProof/>
        </w:rPr>
        <w:t>66</w:t>
      </w:r>
      <w:r>
        <w:rPr>
          <w:noProof/>
        </w:rPr>
        <w:fldChar w:fldCharType="end"/>
      </w:r>
    </w:p>
    <w:p w14:paraId="59284102" w14:textId="30A94089" w:rsidR="0051535D" w:rsidRDefault="0051535D">
      <w:pPr>
        <w:pStyle w:val="TOC2"/>
        <w:rPr>
          <w:rFonts w:asciiTheme="minorHAnsi" w:eastAsiaTheme="minorEastAsia" w:hAnsiTheme="minorHAnsi" w:cstheme="minorBidi"/>
          <w:noProof/>
        </w:rPr>
      </w:pPr>
      <w:r>
        <w:rPr>
          <w:noProof/>
        </w:rPr>
        <w:t>8.2.</w:t>
      </w:r>
      <w:r>
        <w:rPr>
          <w:rFonts w:asciiTheme="minorHAnsi" w:eastAsiaTheme="minorEastAsia" w:hAnsiTheme="minorHAnsi" w:cstheme="minorBidi"/>
          <w:noProof/>
        </w:rPr>
        <w:tab/>
      </w:r>
      <w:r>
        <w:rPr>
          <w:noProof/>
        </w:rPr>
        <w:t>Connections to primary care</w:t>
      </w:r>
      <w:r>
        <w:rPr>
          <w:noProof/>
        </w:rPr>
        <w:tab/>
      </w:r>
      <w:r>
        <w:rPr>
          <w:noProof/>
        </w:rPr>
        <w:fldChar w:fldCharType="begin"/>
      </w:r>
      <w:r>
        <w:rPr>
          <w:noProof/>
        </w:rPr>
        <w:instrText xml:space="preserve"> PAGEREF _Toc106790002 \h </w:instrText>
      </w:r>
      <w:r>
        <w:rPr>
          <w:noProof/>
        </w:rPr>
      </w:r>
      <w:r>
        <w:rPr>
          <w:noProof/>
        </w:rPr>
        <w:fldChar w:fldCharType="separate"/>
      </w:r>
      <w:r w:rsidR="008162AA">
        <w:rPr>
          <w:noProof/>
        </w:rPr>
        <w:t>69</w:t>
      </w:r>
      <w:r>
        <w:rPr>
          <w:noProof/>
        </w:rPr>
        <w:fldChar w:fldCharType="end"/>
      </w:r>
    </w:p>
    <w:p w14:paraId="7852D3E6" w14:textId="53AE10C4" w:rsidR="0051535D" w:rsidRDefault="0051535D">
      <w:pPr>
        <w:pStyle w:val="TOC2"/>
        <w:rPr>
          <w:rFonts w:asciiTheme="minorHAnsi" w:eastAsiaTheme="minorEastAsia" w:hAnsiTheme="minorHAnsi" w:cstheme="minorBidi"/>
          <w:noProof/>
        </w:rPr>
      </w:pPr>
      <w:r>
        <w:rPr>
          <w:noProof/>
        </w:rPr>
        <w:t>8.3.</w:t>
      </w:r>
      <w:r>
        <w:rPr>
          <w:rFonts w:asciiTheme="minorHAnsi" w:eastAsiaTheme="minorEastAsia" w:hAnsiTheme="minorHAnsi" w:cstheme="minorBidi"/>
          <w:noProof/>
        </w:rPr>
        <w:tab/>
      </w:r>
      <w:r>
        <w:rPr>
          <w:noProof/>
        </w:rPr>
        <w:t>Referral pathways</w:t>
      </w:r>
      <w:r>
        <w:rPr>
          <w:noProof/>
        </w:rPr>
        <w:tab/>
      </w:r>
      <w:r>
        <w:rPr>
          <w:noProof/>
        </w:rPr>
        <w:fldChar w:fldCharType="begin"/>
      </w:r>
      <w:r>
        <w:rPr>
          <w:noProof/>
        </w:rPr>
        <w:instrText xml:space="preserve"> PAGEREF _Toc106790003 \h </w:instrText>
      </w:r>
      <w:r>
        <w:rPr>
          <w:noProof/>
        </w:rPr>
      </w:r>
      <w:r>
        <w:rPr>
          <w:noProof/>
        </w:rPr>
        <w:fldChar w:fldCharType="separate"/>
      </w:r>
      <w:r w:rsidR="008162AA">
        <w:rPr>
          <w:noProof/>
        </w:rPr>
        <w:t>69</w:t>
      </w:r>
      <w:r>
        <w:rPr>
          <w:noProof/>
        </w:rPr>
        <w:fldChar w:fldCharType="end"/>
      </w:r>
    </w:p>
    <w:p w14:paraId="1C980728" w14:textId="644FD16A" w:rsidR="0051535D" w:rsidRDefault="0051535D">
      <w:pPr>
        <w:pStyle w:val="TOC2"/>
        <w:rPr>
          <w:rFonts w:asciiTheme="minorHAnsi" w:eastAsiaTheme="minorEastAsia" w:hAnsiTheme="minorHAnsi" w:cstheme="minorBidi"/>
          <w:noProof/>
        </w:rPr>
      </w:pPr>
      <w:r>
        <w:rPr>
          <w:noProof/>
        </w:rPr>
        <w:t>8.4.</w:t>
      </w:r>
      <w:r>
        <w:rPr>
          <w:rFonts w:asciiTheme="minorHAnsi" w:eastAsiaTheme="minorEastAsia" w:hAnsiTheme="minorHAnsi" w:cstheme="minorBidi"/>
          <w:noProof/>
        </w:rPr>
        <w:tab/>
      </w:r>
      <w:r>
        <w:rPr>
          <w:noProof/>
        </w:rPr>
        <w:t>Information sharing</w:t>
      </w:r>
      <w:r>
        <w:rPr>
          <w:noProof/>
        </w:rPr>
        <w:tab/>
      </w:r>
      <w:r>
        <w:rPr>
          <w:noProof/>
        </w:rPr>
        <w:fldChar w:fldCharType="begin"/>
      </w:r>
      <w:r>
        <w:rPr>
          <w:noProof/>
        </w:rPr>
        <w:instrText xml:space="preserve"> PAGEREF _Toc106790004 \h </w:instrText>
      </w:r>
      <w:r>
        <w:rPr>
          <w:noProof/>
        </w:rPr>
      </w:r>
      <w:r>
        <w:rPr>
          <w:noProof/>
        </w:rPr>
        <w:fldChar w:fldCharType="separate"/>
      </w:r>
      <w:r w:rsidR="008162AA">
        <w:rPr>
          <w:noProof/>
        </w:rPr>
        <w:t>71</w:t>
      </w:r>
      <w:r>
        <w:rPr>
          <w:noProof/>
        </w:rPr>
        <w:fldChar w:fldCharType="end"/>
      </w:r>
    </w:p>
    <w:p w14:paraId="0F5752E4" w14:textId="5B1C4274" w:rsidR="0051535D" w:rsidRDefault="0051535D">
      <w:pPr>
        <w:pStyle w:val="TOC1"/>
        <w:rPr>
          <w:rFonts w:asciiTheme="minorHAnsi" w:eastAsiaTheme="minorEastAsia" w:hAnsiTheme="minorHAnsi" w:cstheme="minorBidi"/>
          <w:b w:val="0"/>
          <w:noProof/>
        </w:rPr>
      </w:pPr>
      <w:r>
        <w:rPr>
          <w:noProof/>
        </w:rPr>
        <w:t>9.</w:t>
      </w:r>
      <w:r>
        <w:rPr>
          <w:rFonts w:asciiTheme="minorHAnsi" w:eastAsiaTheme="minorEastAsia" w:hAnsiTheme="minorHAnsi" w:cstheme="minorBidi"/>
          <w:b w:val="0"/>
          <w:noProof/>
        </w:rPr>
        <w:tab/>
      </w:r>
      <w:r>
        <w:rPr>
          <w:noProof/>
        </w:rPr>
        <w:t>Summary of findings</w:t>
      </w:r>
      <w:r>
        <w:rPr>
          <w:noProof/>
        </w:rPr>
        <w:tab/>
      </w:r>
      <w:r>
        <w:rPr>
          <w:noProof/>
        </w:rPr>
        <w:fldChar w:fldCharType="begin"/>
      </w:r>
      <w:r>
        <w:rPr>
          <w:noProof/>
        </w:rPr>
        <w:instrText xml:space="preserve"> PAGEREF _Toc106790005 \h </w:instrText>
      </w:r>
      <w:r>
        <w:rPr>
          <w:noProof/>
        </w:rPr>
      </w:r>
      <w:r>
        <w:rPr>
          <w:noProof/>
        </w:rPr>
        <w:fldChar w:fldCharType="separate"/>
      </w:r>
      <w:r w:rsidR="008162AA">
        <w:rPr>
          <w:noProof/>
        </w:rPr>
        <w:t>73</w:t>
      </w:r>
      <w:r>
        <w:rPr>
          <w:noProof/>
        </w:rPr>
        <w:fldChar w:fldCharType="end"/>
      </w:r>
    </w:p>
    <w:p w14:paraId="2413A1A3" w14:textId="1991250D" w:rsidR="0051535D" w:rsidRDefault="0051535D">
      <w:pPr>
        <w:pStyle w:val="TOC1"/>
        <w:rPr>
          <w:rFonts w:asciiTheme="minorHAnsi" w:eastAsiaTheme="minorEastAsia" w:hAnsiTheme="minorHAnsi" w:cstheme="minorBidi"/>
          <w:b w:val="0"/>
          <w:noProof/>
        </w:rPr>
      </w:pPr>
      <w:r>
        <w:rPr>
          <w:noProof/>
        </w:rPr>
        <w:t>Appendix 1: Evaluation approach</w:t>
      </w:r>
      <w:r>
        <w:rPr>
          <w:noProof/>
        </w:rPr>
        <w:tab/>
      </w:r>
      <w:r>
        <w:rPr>
          <w:noProof/>
        </w:rPr>
        <w:fldChar w:fldCharType="begin"/>
      </w:r>
      <w:r>
        <w:rPr>
          <w:noProof/>
        </w:rPr>
        <w:instrText xml:space="preserve"> PAGEREF _Toc106790006 \h </w:instrText>
      </w:r>
      <w:r>
        <w:rPr>
          <w:noProof/>
        </w:rPr>
      </w:r>
      <w:r>
        <w:rPr>
          <w:noProof/>
        </w:rPr>
        <w:fldChar w:fldCharType="separate"/>
      </w:r>
      <w:r w:rsidR="008162AA">
        <w:rPr>
          <w:noProof/>
        </w:rPr>
        <w:t>77</w:t>
      </w:r>
      <w:r>
        <w:rPr>
          <w:noProof/>
        </w:rPr>
        <w:fldChar w:fldCharType="end"/>
      </w:r>
    </w:p>
    <w:p w14:paraId="202CB585" w14:textId="74CD149E" w:rsidR="0051535D" w:rsidRDefault="0051535D">
      <w:pPr>
        <w:pStyle w:val="TOC1"/>
        <w:rPr>
          <w:rFonts w:asciiTheme="minorHAnsi" w:eastAsiaTheme="minorEastAsia" w:hAnsiTheme="minorHAnsi" w:cstheme="minorBidi"/>
          <w:b w:val="0"/>
          <w:noProof/>
        </w:rPr>
      </w:pPr>
      <w:r>
        <w:rPr>
          <w:noProof/>
        </w:rPr>
        <w:t>Appendix 2: SBHS logic model (June 2021)</w:t>
      </w:r>
      <w:r>
        <w:rPr>
          <w:noProof/>
        </w:rPr>
        <w:tab/>
      </w:r>
      <w:r>
        <w:rPr>
          <w:noProof/>
        </w:rPr>
        <w:fldChar w:fldCharType="begin"/>
      </w:r>
      <w:r>
        <w:rPr>
          <w:noProof/>
        </w:rPr>
        <w:instrText xml:space="preserve"> PAGEREF _Toc106790007 \h </w:instrText>
      </w:r>
      <w:r>
        <w:rPr>
          <w:noProof/>
        </w:rPr>
      </w:r>
      <w:r>
        <w:rPr>
          <w:noProof/>
        </w:rPr>
        <w:fldChar w:fldCharType="separate"/>
      </w:r>
      <w:r w:rsidR="008162AA">
        <w:rPr>
          <w:noProof/>
        </w:rPr>
        <w:t>79</w:t>
      </w:r>
      <w:r>
        <w:rPr>
          <w:noProof/>
        </w:rPr>
        <w:fldChar w:fldCharType="end"/>
      </w:r>
    </w:p>
    <w:p w14:paraId="6E3C77D8" w14:textId="6D9DA45A" w:rsidR="0051535D" w:rsidRDefault="0051535D">
      <w:pPr>
        <w:pStyle w:val="TOC1"/>
        <w:rPr>
          <w:rFonts w:asciiTheme="minorHAnsi" w:eastAsiaTheme="minorEastAsia" w:hAnsiTheme="minorHAnsi" w:cstheme="minorBidi"/>
          <w:b w:val="0"/>
          <w:noProof/>
        </w:rPr>
      </w:pPr>
      <w:r>
        <w:rPr>
          <w:noProof/>
        </w:rPr>
        <w:t>Appendix 3: Evaluation frameworks</w:t>
      </w:r>
      <w:r>
        <w:rPr>
          <w:noProof/>
        </w:rPr>
        <w:tab/>
      </w:r>
      <w:r>
        <w:rPr>
          <w:noProof/>
        </w:rPr>
        <w:fldChar w:fldCharType="begin"/>
      </w:r>
      <w:r>
        <w:rPr>
          <w:noProof/>
        </w:rPr>
        <w:instrText xml:space="preserve"> PAGEREF _Toc106790008 \h </w:instrText>
      </w:r>
      <w:r>
        <w:rPr>
          <w:noProof/>
        </w:rPr>
      </w:r>
      <w:r>
        <w:rPr>
          <w:noProof/>
        </w:rPr>
        <w:fldChar w:fldCharType="separate"/>
      </w:r>
      <w:r w:rsidR="008162AA">
        <w:rPr>
          <w:noProof/>
        </w:rPr>
        <w:t>80</w:t>
      </w:r>
      <w:r>
        <w:rPr>
          <w:noProof/>
        </w:rPr>
        <w:fldChar w:fldCharType="end"/>
      </w:r>
    </w:p>
    <w:p w14:paraId="39E3123E" w14:textId="20CE9314" w:rsidR="00113282" w:rsidRPr="00BE7095" w:rsidRDefault="00A95C19" w:rsidP="00BE490C">
      <w:pPr>
        <w:sectPr w:rsidR="00113282" w:rsidRPr="00BE7095" w:rsidSect="001E73F3">
          <w:headerReference w:type="default" r:id="rId15"/>
          <w:footerReference w:type="default" r:id="rId16"/>
          <w:pgSz w:w="11906" w:h="16838" w:code="9"/>
          <w:pgMar w:top="1985" w:right="1418" w:bottom="1985" w:left="2880" w:header="284" w:footer="567" w:gutter="0"/>
          <w:cols w:space="708"/>
          <w:docGrid w:linePitch="360"/>
        </w:sectPr>
      </w:pPr>
      <w:r w:rsidRPr="00BE7095">
        <w:rPr>
          <w:b/>
        </w:rPr>
        <w:fldChar w:fldCharType="end"/>
      </w:r>
    </w:p>
    <w:p w14:paraId="57D75A25" w14:textId="26E90E7F" w:rsidR="00A45B4F" w:rsidRPr="00BE7095" w:rsidRDefault="005502B2" w:rsidP="00603E33">
      <w:pPr>
        <w:pStyle w:val="Heading1"/>
        <w:numPr>
          <w:ilvl w:val="0"/>
          <w:numId w:val="0"/>
        </w:numPr>
        <w:rPr>
          <w:noProof w:val="0"/>
        </w:rPr>
      </w:pPr>
      <w:bookmarkStart w:id="1" w:name="_Toc94018329"/>
      <w:bookmarkStart w:id="2" w:name="_Toc106789956"/>
      <w:r w:rsidRPr="00BE7095">
        <w:rPr>
          <w:noProof w:val="0"/>
        </w:rPr>
        <w:lastRenderedPageBreak/>
        <w:t>Executive summary</w:t>
      </w:r>
      <w:bookmarkEnd w:id="1"/>
      <w:bookmarkEnd w:id="2"/>
    </w:p>
    <w:p w14:paraId="41601604" w14:textId="49928CD9" w:rsidR="00047F1A" w:rsidRPr="00BE7095" w:rsidRDefault="005502B2" w:rsidP="00D81BD1">
      <w:pPr>
        <w:pStyle w:val="Heading2"/>
        <w:numPr>
          <w:ilvl w:val="0"/>
          <w:numId w:val="0"/>
        </w:numPr>
        <w:rPr>
          <w:noProof w:val="0"/>
        </w:rPr>
      </w:pPr>
      <w:bookmarkStart w:id="3" w:name="_Toc90836957"/>
      <w:bookmarkStart w:id="4" w:name="_Toc90876735"/>
      <w:bookmarkStart w:id="5" w:name="_Toc94018330"/>
      <w:bookmarkStart w:id="6" w:name="_Toc94295837"/>
      <w:bookmarkStart w:id="7" w:name="_Toc106789957"/>
      <w:r w:rsidRPr="00BE7095">
        <w:rPr>
          <w:noProof w:val="0"/>
        </w:rPr>
        <w:t>Background</w:t>
      </w:r>
      <w:bookmarkEnd w:id="3"/>
      <w:bookmarkEnd w:id="4"/>
      <w:bookmarkEnd w:id="5"/>
      <w:bookmarkEnd w:id="6"/>
      <w:bookmarkEnd w:id="7"/>
      <w:r w:rsidRPr="00BE7095">
        <w:rPr>
          <w:noProof w:val="0"/>
        </w:rPr>
        <w:t xml:space="preserve"> </w:t>
      </w:r>
    </w:p>
    <w:p w14:paraId="6A292E86" w14:textId="1BF297A2" w:rsidR="005E3C13" w:rsidRPr="00BE7095" w:rsidRDefault="00EA41ED" w:rsidP="005E3C13">
      <w:r w:rsidRPr="00B468BD">
        <w:t>School Based Health Services (</w:t>
      </w:r>
      <w:r w:rsidR="005E3C13" w:rsidRPr="00B468BD">
        <w:t>SBHS</w:t>
      </w:r>
      <w:r w:rsidRPr="00B468BD">
        <w:t>)</w:t>
      </w:r>
      <w:r w:rsidR="005E3C13" w:rsidRPr="00B468BD">
        <w:t xml:space="preserve"> </w:t>
      </w:r>
      <w:r w:rsidR="005E3C13" w:rsidRPr="00BE7095">
        <w:t xml:space="preserve">is a nurse-led primary care service available to decile </w:t>
      </w:r>
      <w:r w:rsidR="0050290D" w:rsidRPr="00BE7095">
        <w:t>one</w:t>
      </w:r>
      <w:r w:rsidR="005E3C13" w:rsidRPr="00BE7095">
        <w:t xml:space="preserve"> </w:t>
      </w:r>
      <w:r w:rsidR="0050290D" w:rsidRPr="00BE7095">
        <w:t>to five</w:t>
      </w:r>
      <w:r w:rsidR="005E3C13" w:rsidRPr="00BE7095">
        <w:t xml:space="preserve"> mainstream secondary schools, Kura Kaupapa, Special Character schools, Teen Parent Units (TPUs), and Alternative Education sites (A</w:t>
      </w:r>
      <w:r w:rsidR="000B298D" w:rsidRPr="00BE7095">
        <w:t>lt-</w:t>
      </w:r>
      <w:r w:rsidR="005E3C13" w:rsidRPr="00BE7095">
        <w:t>E</w:t>
      </w:r>
      <w:r w:rsidR="000B298D" w:rsidRPr="00BE7095">
        <w:t>d</w:t>
      </w:r>
      <w:r w:rsidR="00783BB0" w:rsidRPr="00BE7095">
        <w:t>s</w:t>
      </w:r>
      <w:r w:rsidR="005E3C13" w:rsidRPr="00BE7095">
        <w:t xml:space="preserve">) nationally. </w:t>
      </w:r>
    </w:p>
    <w:p w14:paraId="48EACB7B" w14:textId="284A2CAE" w:rsidR="005E3C13" w:rsidRPr="00BE7095" w:rsidRDefault="005E3C13" w:rsidP="005E3C13">
      <w:r w:rsidRPr="00BE7095">
        <w:t>SBHS currently supports</w:t>
      </w:r>
      <w:r w:rsidR="00FC19ED" w:rsidRPr="00BE7095">
        <w:t xml:space="preserve"> around </w:t>
      </w:r>
      <w:r w:rsidRPr="00BE7095">
        <w:t xml:space="preserve">300 schools with approximately 98,000 students and 150 </w:t>
      </w:r>
      <w:r w:rsidR="00E625BC" w:rsidRPr="00BE7095">
        <w:t xml:space="preserve">clinicians </w:t>
      </w:r>
      <w:r w:rsidRPr="00BE7095">
        <w:t xml:space="preserve">across all </w:t>
      </w:r>
      <w:r w:rsidR="00967015" w:rsidRPr="00BE7095">
        <w:t>District Health Boards (</w:t>
      </w:r>
      <w:r w:rsidRPr="00BE7095">
        <w:t>DHBs</w:t>
      </w:r>
      <w:r w:rsidR="00967015" w:rsidRPr="00BE7095">
        <w:t>)</w:t>
      </w:r>
      <w:r w:rsidRPr="00BE7095">
        <w:t xml:space="preserve">. It aims to take a holistic approach to supporting rangatahi. The most common issues for which support is provided include, but are not limited to, acute and chronic physical health conditions, mental health and wellbeing, sexual health, alcohol and other drug abuse, school engagement, teenage pregnancy and accident and emergency presentations. </w:t>
      </w:r>
    </w:p>
    <w:p w14:paraId="51EE7A07" w14:textId="743F8D4F" w:rsidR="005E3C13" w:rsidRPr="00BE7095" w:rsidRDefault="005E3C13" w:rsidP="005E3C13">
      <w:r w:rsidRPr="00BE7095">
        <w:t xml:space="preserve">The enhancement and expansion of SBHS was a key initiative of Budget 2019’s ‘Taking Mental Health Seriously’ package of initiatives. </w:t>
      </w:r>
      <w:r w:rsidRPr="00BE7095">
        <w:rPr>
          <w:rStyle w:val="CompletionPrompt"/>
          <w:color w:val="auto"/>
          <w:szCs w:val="22"/>
        </w:rPr>
        <w:t xml:space="preserve">The enhancement programme is led by the Ministry of Health </w:t>
      </w:r>
      <w:r w:rsidR="00445EB1" w:rsidRPr="00BE7095">
        <w:rPr>
          <w:rStyle w:val="CompletionPrompt"/>
          <w:color w:val="auto"/>
          <w:szCs w:val="22"/>
        </w:rPr>
        <w:t>(</w:t>
      </w:r>
      <w:r w:rsidR="00F77BD0" w:rsidRPr="00BE7095">
        <w:rPr>
          <w:rStyle w:val="CompletionPrompt"/>
          <w:color w:val="auto"/>
          <w:szCs w:val="22"/>
        </w:rPr>
        <w:t>M</w:t>
      </w:r>
      <w:r w:rsidR="009B5CEE" w:rsidRPr="00BE7095">
        <w:rPr>
          <w:rStyle w:val="CompletionPrompt"/>
          <w:color w:val="auto"/>
          <w:szCs w:val="22"/>
        </w:rPr>
        <w:t>o</w:t>
      </w:r>
      <w:r w:rsidR="00F77BD0" w:rsidRPr="00BE7095">
        <w:rPr>
          <w:rStyle w:val="CompletionPrompt"/>
          <w:color w:val="auto"/>
          <w:szCs w:val="22"/>
        </w:rPr>
        <w:t>H</w:t>
      </w:r>
      <w:r w:rsidR="00445EB1" w:rsidRPr="00BE7095">
        <w:rPr>
          <w:rStyle w:val="CompletionPrompt"/>
          <w:color w:val="auto"/>
          <w:szCs w:val="22"/>
        </w:rPr>
        <w:t>)</w:t>
      </w:r>
      <w:r w:rsidRPr="00BE7095">
        <w:rPr>
          <w:rStyle w:val="CompletionPrompt"/>
          <w:color w:val="auto"/>
          <w:szCs w:val="22"/>
        </w:rPr>
        <w:t xml:space="preserve"> in partnership with Te Tatau Kitenga, an advisory group representing the youth health and wellbeing sector, the Ministry of Education</w:t>
      </w:r>
      <w:r w:rsidR="00FA51F2" w:rsidRPr="00BE7095">
        <w:rPr>
          <w:rStyle w:val="CompletionPrompt"/>
          <w:color w:val="auto"/>
          <w:szCs w:val="22"/>
        </w:rPr>
        <w:t xml:space="preserve"> (M</w:t>
      </w:r>
      <w:r w:rsidR="009B5CEE" w:rsidRPr="00BE7095">
        <w:rPr>
          <w:rStyle w:val="CompletionPrompt"/>
          <w:color w:val="auto"/>
          <w:szCs w:val="22"/>
        </w:rPr>
        <w:t>o</w:t>
      </w:r>
      <w:r w:rsidR="00FA51F2" w:rsidRPr="00BE7095">
        <w:rPr>
          <w:rStyle w:val="CompletionPrompt"/>
          <w:color w:val="auto"/>
          <w:szCs w:val="22"/>
        </w:rPr>
        <w:t>E)</w:t>
      </w:r>
      <w:r w:rsidRPr="00BE7095">
        <w:rPr>
          <w:rStyle w:val="CompletionPrompt"/>
          <w:color w:val="auto"/>
          <w:szCs w:val="22"/>
        </w:rPr>
        <w:t xml:space="preserve">, DHBs and most recently the </w:t>
      </w:r>
      <w:r w:rsidR="004543B1" w:rsidRPr="00BE7095">
        <w:rPr>
          <w:rStyle w:val="CompletionPrompt"/>
          <w:color w:val="auto"/>
          <w:szCs w:val="22"/>
        </w:rPr>
        <w:t>National Youth Committee.</w:t>
      </w:r>
      <w:r w:rsidRPr="00BE7095">
        <w:rPr>
          <w:rStyle w:val="CompletionPrompt"/>
          <w:color w:val="auto"/>
          <w:szCs w:val="22"/>
        </w:rPr>
        <w:t xml:space="preserve"> Te Tatau </w:t>
      </w:r>
      <w:r w:rsidR="00A9775B" w:rsidRPr="00BE7095">
        <w:rPr>
          <w:rStyle w:val="CompletionPrompt"/>
          <w:color w:val="auto"/>
          <w:szCs w:val="22"/>
        </w:rPr>
        <w:t xml:space="preserve">Kitenga </w:t>
      </w:r>
      <w:r w:rsidRPr="00BE7095">
        <w:rPr>
          <w:rStyle w:val="CompletionPrompt"/>
          <w:color w:val="auto"/>
          <w:szCs w:val="22"/>
        </w:rPr>
        <w:t xml:space="preserve">has developed recommendations for the enhancement programme and Te Ūkaipō, a </w:t>
      </w:r>
      <w:r w:rsidR="00DF023B" w:rsidRPr="00BE7095">
        <w:rPr>
          <w:rStyle w:val="CompletionPrompt"/>
          <w:color w:val="auto"/>
          <w:szCs w:val="22"/>
        </w:rPr>
        <w:t xml:space="preserve">vision and </w:t>
      </w:r>
      <w:r w:rsidRPr="00BE7095">
        <w:rPr>
          <w:rStyle w:val="CompletionPrompt"/>
          <w:color w:val="auto"/>
          <w:szCs w:val="22"/>
        </w:rPr>
        <w:t xml:space="preserve">values framework to guide the delivery of SBHS with the potential to be applied to the broader youth health and wellbeing sector. </w:t>
      </w:r>
    </w:p>
    <w:p w14:paraId="6237C130" w14:textId="7D2DCB37" w:rsidR="005502B2" w:rsidRPr="00BE7095" w:rsidRDefault="005502B2" w:rsidP="00D81BD1">
      <w:pPr>
        <w:pStyle w:val="Heading2"/>
        <w:numPr>
          <w:ilvl w:val="0"/>
          <w:numId w:val="0"/>
        </w:numPr>
        <w:rPr>
          <w:noProof w:val="0"/>
        </w:rPr>
      </w:pPr>
      <w:bookmarkStart w:id="8" w:name="_Toc90836958"/>
      <w:bookmarkStart w:id="9" w:name="_Toc90876736"/>
      <w:bookmarkStart w:id="10" w:name="_Toc94018331"/>
      <w:bookmarkStart w:id="11" w:name="_Toc94295838"/>
      <w:bookmarkStart w:id="12" w:name="_Toc106789958"/>
      <w:r w:rsidRPr="00BE7095">
        <w:rPr>
          <w:noProof w:val="0"/>
        </w:rPr>
        <w:t>The evaluation</w:t>
      </w:r>
      <w:bookmarkEnd w:id="8"/>
      <w:bookmarkEnd w:id="9"/>
      <w:bookmarkEnd w:id="10"/>
      <w:bookmarkEnd w:id="11"/>
      <w:bookmarkEnd w:id="12"/>
    </w:p>
    <w:p w14:paraId="11B46B8F" w14:textId="0386DB4B" w:rsidR="002E3C65" w:rsidRPr="00BE7095" w:rsidRDefault="00A71B80" w:rsidP="002E3C65">
      <w:pPr>
        <w:rPr>
          <w:lang w:eastAsia="en-GB"/>
        </w:rPr>
      </w:pPr>
      <w:r w:rsidRPr="00BE7095">
        <w:rPr>
          <w:lang w:eastAsia="en-GB"/>
        </w:rPr>
        <w:t>The evaluation of SBHS will run from 2020 to 2024.</w:t>
      </w:r>
      <w:r w:rsidR="002B4D00" w:rsidRPr="00BE7095">
        <w:rPr>
          <w:lang w:eastAsia="en-GB"/>
        </w:rPr>
        <w:t xml:space="preserve"> </w:t>
      </w:r>
      <w:r w:rsidR="001408A3" w:rsidRPr="00BE7095">
        <w:rPr>
          <w:lang w:eastAsia="en-GB"/>
        </w:rPr>
        <w:t>This report summarises the findings of the first year of the evaluation. It aims to provide an overview of the different models used to deliver SBHS</w:t>
      </w:r>
      <w:r w:rsidR="00D04236" w:rsidRPr="00BE7095">
        <w:rPr>
          <w:lang w:eastAsia="en-GB"/>
        </w:rPr>
        <w:t xml:space="preserve"> around the country. It does not aim to define exactly the prevalence of different approaches and practices but instead to highlight challenges and </w:t>
      </w:r>
      <w:r w:rsidR="00DF023B" w:rsidRPr="00BE7095">
        <w:rPr>
          <w:lang w:eastAsia="en-GB"/>
        </w:rPr>
        <w:t>strengths</w:t>
      </w:r>
      <w:r w:rsidR="00D04236" w:rsidRPr="00BE7095">
        <w:rPr>
          <w:lang w:eastAsia="en-GB"/>
        </w:rPr>
        <w:t xml:space="preserve">. </w:t>
      </w:r>
    </w:p>
    <w:p w14:paraId="5F210893" w14:textId="466E6361" w:rsidR="00744486" w:rsidRPr="00BE7095" w:rsidRDefault="00944DD7" w:rsidP="000679E1">
      <w:r w:rsidRPr="00BE7095">
        <w:lastRenderedPageBreak/>
        <w:t xml:space="preserve">This report draws on information </w:t>
      </w:r>
      <w:r w:rsidR="008F4144" w:rsidRPr="00BE7095">
        <w:t xml:space="preserve">from administrative </w:t>
      </w:r>
      <w:r w:rsidRPr="00BE7095">
        <w:t>a stocktake of SBHS completed by the DHBs</w:t>
      </w:r>
      <w:r w:rsidR="00BC096E" w:rsidRPr="00BE7095">
        <w:t>,</w:t>
      </w:r>
      <w:r w:rsidR="008F4144" w:rsidRPr="00BE7095">
        <w:t xml:space="preserve"> interviews with </w:t>
      </w:r>
      <w:r w:rsidR="00E3223E" w:rsidRPr="00BE7095">
        <w:t>kaimahi</w:t>
      </w:r>
      <w:r w:rsidRPr="00BE7095">
        <w:rPr>
          <w:rStyle w:val="FootnoteReference"/>
        </w:rPr>
        <w:footnoteReference w:id="2"/>
      </w:r>
      <w:r w:rsidR="00E3223E" w:rsidRPr="00BE7095">
        <w:t>, providers</w:t>
      </w:r>
      <w:r w:rsidRPr="00BE7095">
        <w:rPr>
          <w:rStyle w:val="FootnoteReference"/>
        </w:rPr>
        <w:footnoteReference w:id="3"/>
      </w:r>
      <w:r w:rsidR="00E3223E" w:rsidRPr="00BE7095">
        <w:t>, DHB informants</w:t>
      </w:r>
      <w:r w:rsidR="00BC096E" w:rsidRPr="00BE7095">
        <w:t xml:space="preserve"> and</w:t>
      </w:r>
      <w:r w:rsidR="00E3223E" w:rsidRPr="00BE7095">
        <w:t xml:space="preserve"> school staff </w:t>
      </w:r>
      <w:r w:rsidR="008F4144" w:rsidRPr="00BE7095">
        <w:t>across all regions of Aotearoa New Zealand.</w:t>
      </w:r>
      <w:r w:rsidR="00BC096E" w:rsidRPr="00BE7095">
        <w:t xml:space="preserve"> It also draws on focus groups with rangatahi, though rangatahi data collection was limited by the impact of COVID-19 restrictions. </w:t>
      </w:r>
    </w:p>
    <w:p w14:paraId="314AEB15" w14:textId="0E8E840C" w:rsidR="003869CA" w:rsidRPr="00BE7095" w:rsidRDefault="00D92AF8" w:rsidP="00D81BD1">
      <w:pPr>
        <w:pStyle w:val="MIHeading2"/>
        <w:numPr>
          <w:ilvl w:val="0"/>
          <w:numId w:val="0"/>
        </w:numPr>
        <w:rPr>
          <w:noProof w:val="0"/>
        </w:rPr>
      </w:pPr>
      <w:bookmarkStart w:id="13" w:name="_Toc90836960"/>
      <w:bookmarkStart w:id="14" w:name="_Toc90876737"/>
      <w:bookmarkStart w:id="15" w:name="_Toc94018332"/>
      <w:bookmarkStart w:id="16" w:name="_Toc94295839"/>
      <w:bookmarkStart w:id="17" w:name="_Toc106789959"/>
      <w:r w:rsidRPr="00BE7095">
        <w:rPr>
          <w:noProof w:val="0"/>
        </w:rPr>
        <w:t>Finding</w:t>
      </w:r>
      <w:r w:rsidR="003869CA" w:rsidRPr="00BE7095">
        <w:rPr>
          <w:noProof w:val="0"/>
        </w:rPr>
        <w:t>s</w:t>
      </w:r>
      <w:bookmarkEnd w:id="13"/>
      <w:bookmarkEnd w:id="14"/>
      <w:bookmarkEnd w:id="15"/>
      <w:bookmarkEnd w:id="16"/>
      <w:bookmarkEnd w:id="17"/>
    </w:p>
    <w:p w14:paraId="22294A04" w14:textId="512A26E6" w:rsidR="003869CA" w:rsidRPr="00BE7095" w:rsidRDefault="003869CA" w:rsidP="003869CA">
      <w:pPr>
        <w:rPr>
          <w:lang w:eastAsia="en-GB"/>
        </w:rPr>
      </w:pPr>
      <w:r w:rsidRPr="00BE7095">
        <w:rPr>
          <w:lang w:eastAsia="en-GB"/>
        </w:rPr>
        <w:t>Interviews with kaimahi</w:t>
      </w:r>
      <w:r w:rsidR="00374489" w:rsidRPr="00BE7095">
        <w:rPr>
          <w:lang w:eastAsia="en-GB"/>
        </w:rPr>
        <w:t xml:space="preserve">, providers, DHB informants, school staff and rangatahi </w:t>
      </w:r>
      <w:r w:rsidRPr="00BE7095">
        <w:rPr>
          <w:lang w:eastAsia="en-GB"/>
        </w:rPr>
        <w:t>supported the underlying rationale of SBHS</w:t>
      </w:r>
      <w:r w:rsidR="00A83873" w:rsidRPr="00BE7095">
        <w:rPr>
          <w:lang w:eastAsia="en-GB"/>
        </w:rPr>
        <w:t xml:space="preserve"> t</w:t>
      </w:r>
      <w:r w:rsidRPr="00BE7095">
        <w:rPr>
          <w:lang w:eastAsia="en-GB"/>
        </w:rPr>
        <w:t>hat delivering health</w:t>
      </w:r>
      <w:r w:rsidR="004D6437" w:rsidRPr="00BE7095">
        <w:rPr>
          <w:lang w:eastAsia="en-GB"/>
        </w:rPr>
        <w:t xml:space="preserve"> </w:t>
      </w:r>
      <w:r w:rsidRPr="00BE7095">
        <w:rPr>
          <w:lang w:eastAsia="en-GB"/>
        </w:rPr>
        <w:t>care in the school setting improved access to health</w:t>
      </w:r>
      <w:r w:rsidR="004D6437" w:rsidRPr="00BE7095">
        <w:rPr>
          <w:lang w:eastAsia="en-GB"/>
        </w:rPr>
        <w:t xml:space="preserve"> </w:t>
      </w:r>
      <w:r w:rsidRPr="00BE7095">
        <w:rPr>
          <w:lang w:eastAsia="en-GB"/>
        </w:rPr>
        <w:t xml:space="preserve">care for rangatahi. </w:t>
      </w:r>
      <w:r w:rsidR="00A83873" w:rsidRPr="00BE7095">
        <w:rPr>
          <w:lang w:eastAsia="en-GB"/>
        </w:rPr>
        <w:t>However in most settings the effectiveness of S</w:t>
      </w:r>
      <w:r w:rsidR="00D92AF8" w:rsidRPr="00BE7095">
        <w:rPr>
          <w:lang w:eastAsia="en-GB"/>
        </w:rPr>
        <w:t>B</w:t>
      </w:r>
      <w:r w:rsidR="00A83873" w:rsidRPr="00BE7095">
        <w:rPr>
          <w:lang w:eastAsia="en-GB"/>
        </w:rPr>
        <w:t xml:space="preserve">HS was enabled by </w:t>
      </w:r>
      <w:r w:rsidR="00D92AF8" w:rsidRPr="00BE7095">
        <w:rPr>
          <w:lang w:eastAsia="en-GB"/>
        </w:rPr>
        <w:t xml:space="preserve">financial contributions of </w:t>
      </w:r>
      <w:r w:rsidR="00E316D3" w:rsidRPr="00BE7095">
        <w:rPr>
          <w:lang w:eastAsia="en-GB"/>
        </w:rPr>
        <w:t xml:space="preserve">providers </w:t>
      </w:r>
      <w:r w:rsidR="00D92AF8" w:rsidRPr="00BE7095">
        <w:rPr>
          <w:lang w:eastAsia="en-GB"/>
        </w:rPr>
        <w:t>and kaimahi who worked more than their allocated hours.</w:t>
      </w:r>
    </w:p>
    <w:p w14:paraId="123AA79A" w14:textId="2E72B744" w:rsidR="003D3FA0" w:rsidRPr="00BE7095" w:rsidRDefault="00CD5161" w:rsidP="003869CA">
      <w:pPr>
        <w:rPr>
          <w:lang w:eastAsia="en-GB"/>
        </w:rPr>
      </w:pPr>
      <w:r w:rsidRPr="00BE7095">
        <w:rPr>
          <w:lang w:eastAsia="en-GB"/>
        </w:rPr>
        <w:t xml:space="preserve">There were differences in the implementation of SBHS </w:t>
      </w:r>
      <w:r w:rsidR="00BF3920" w:rsidRPr="00BE7095">
        <w:rPr>
          <w:lang w:eastAsia="en-GB"/>
        </w:rPr>
        <w:t xml:space="preserve">between </w:t>
      </w:r>
      <w:r w:rsidR="004A1961" w:rsidRPr="00BE7095">
        <w:rPr>
          <w:lang w:eastAsia="en-GB"/>
        </w:rPr>
        <w:t xml:space="preserve">and </w:t>
      </w:r>
      <w:r w:rsidR="00BF3920" w:rsidRPr="00BE7095">
        <w:rPr>
          <w:lang w:eastAsia="en-GB"/>
        </w:rPr>
        <w:t xml:space="preserve">within regions. The differences </w:t>
      </w:r>
      <w:r w:rsidR="00100828" w:rsidRPr="00BE7095">
        <w:rPr>
          <w:lang w:eastAsia="en-GB"/>
        </w:rPr>
        <w:t>were often a response to the needs and context of each community</w:t>
      </w:r>
      <w:r w:rsidR="004A1961" w:rsidRPr="00BE7095">
        <w:rPr>
          <w:lang w:eastAsia="en-GB"/>
        </w:rPr>
        <w:t xml:space="preserve"> </w:t>
      </w:r>
      <w:r w:rsidR="00100828" w:rsidRPr="00BE7095">
        <w:rPr>
          <w:lang w:eastAsia="en-GB"/>
        </w:rPr>
        <w:t xml:space="preserve">but were also influenced by </w:t>
      </w:r>
      <w:r w:rsidR="00F65529" w:rsidRPr="00BE7095">
        <w:rPr>
          <w:lang w:eastAsia="en-GB"/>
        </w:rPr>
        <w:t>the constraints o</w:t>
      </w:r>
      <w:r w:rsidR="00EE5B8D" w:rsidRPr="00BE7095">
        <w:rPr>
          <w:lang w:eastAsia="en-GB"/>
        </w:rPr>
        <w:t xml:space="preserve">f resourcing and </w:t>
      </w:r>
      <w:r w:rsidR="00C4738F" w:rsidRPr="00BE7095">
        <w:rPr>
          <w:lang w:eastAsia="en-GB"/>
        </w:rPr>
        <w:t xml:space="preserve">rangatahi need. </w:t>
      </w:r>
      <w:r w:rsidR="004A1961" w:rsidRPr="00BE7095">
        <w:rPr>
          <w:lang w:eastAsia="en-GB"/>
        </w:rPr>
        <w:t xml:space="preserve">Even areas with </w:t>
      </w:r>
      <w:r w:rsidR="004B0F60" w:rsidRPr="00BE7095">
        <w:rPr>
          <w:lang w:eastAsia="en-GB"/>
        </w:rPr>
        <w:t xml:space="preserve">overall high socioeconomic status had pockets of whānau with higher need. </w:t>
      </w:r>
      <w:r w:rsidR="00851283" w:rsidRPr="00BE7095">
        <w:rPr>
          <w:lang w:eastAsia="en-GB"/>
        </w:rPr>
        <w:t xml:space="preserve">Rangatahi could make a strong contribution to guiding SBHS delivery, but often were not involved in leadership. </w:t>
      </w:r>
    </w:p>
    <w:p w14:paraId="2F868AFB" w14:textId="4AF49642" w:rsidR="00474628" w:rsidRPr="00BE7095" w:rsidRDefault="00851283" w:rsidP="00B468BD">
      <w:pPr>
        <w:rPr>
          <w:lang w:eastAsia="en-GB"/>
        </w:rPr>
      </w:pPr>
      <w:r w:rsidRPr="00BE7095">
        <w:rPr>
          <w:lang w:eastAsia="en-GB"/>
        </w:rPr>
        <w:t xml:space="preserve">The SBHS workforce was primarily made up of registered nurses. They came to youth health from a range of backgrounds, but </w:t>
      </w:r>
      <w:r w:rsidR="009235AC" w:rsidRPr="00BE7095">
        <w:rPr>
          <w:lang w:eastAsia="en-GB"/>
        </w:rPr>
        <w:t>providers</w:t>
      </w:r>
      <w:r w:rsidR="00F84DB9" w:rsidRPr="00BE7095">
        <w:rPr>
          <w:lang w:eastAsia="en-GB"/>
        </w:rPr>
        <w:t>, nurse educators</w:t>
      </w:r>
      <w:r w:rsidR="009235AC" w:rsidRPr="00BE7095">
        <w:rPr>
          <w:lang w:eastAsia="en-GB"/>
        </w:rPr>
        <w:t xml:space="preserve"> and DHB informants </w:t>
      </w:r>
      <w:r w:rsidRPr="00BE7095">
        <w:rPr>
          <w:lang w:eastAsia="en-GB"/>
        </w:rPr>
        <w:t xml:space="preserve">saw the role as requiring experience </w:t>
      </w:r>
      <w:r w:rsidR="007F0678" w:rsidRPr="00BE7095">
        <w:rPr>
          <w:lang w:eastAsia="en-GB"/>
        </w:rPr>
        <w:t>and capacity to work independently along with expertise in working with rangatahi</w:t>
      </w:r>
      <w:r w:rsidRPr="00BE7095">
        <w:rPr>
          <w:lang w:eastAsia="en-GB"/>
        </w:rPr>
        <w:t xml:space="preserve">. </w:t>
      </w:r>
      <w:r w:rsidR="00D416F8" w:rsidRPr="00BE7095">
        <w:rPr>
          <w:lang w:eastAsia="en-GB"/>
        </w:rPr>
        <w:t>Including o</w:t>
      </w:r>
      <w:r w:rsidR="00893436" w:rsidRPr="00BE7095">
        <w:rPr>
          <w:lang w:eastAsia="en-GB"/>
        </w:rPr>
        <w:t>ther roles</w:t>
      </w:r>
      <w:r w:rsidR="005D483A" w:rsidRPr="00BE7095">
        <w:rPr>
          <w:lang w:eastAsia="en-GB"/>
        </w:rPr>
        <w:t xml:space="preserve"> </w:t>
      </w:r>
      <w:r w:rsidR="00D416F8" w:rsidRPr="00BE7095">
        <w:rPr>
          <w:lang w:eastAsia="en-GB"/>
        </w:rPr>
        <w:t xml:space="preserve">in </w:t>
      </w:r>
      <w:r w:rsidR="005D483A" w:rsidRPr="00BE7095">
        <w:rPr>
          <w:lang w:eastAsia="en-GB"/>
        </w:rPr>
        <w:t>SBHS</w:t>
      </w:r>
      <w:r w:rsidR="00893436" w:rsidRPr="00BE7095">
        <w:rPr>
          <w:lang w:eastAsia="en-GB"/>
        </w:rPr>
        <w:t xml:space="preserve">, </w:t>
      </w:r>
      <w:r w:rsidR="00C73A01" w:rsidRPr="00BE7095">
        <w:rPr>
          <w:lang w:eastAsia="en-GB"/>
        </w:rPr>
        <w:t xml:space="preserve">for example </w:t>
      </w:r>
      <w:r w:rsidR="00893436" w:rsidRPr="00BE7095">
        <w:rPr>
          <w:lang w:eastAsia="en-GB"/>
        </w:rPr>
        <w:t xml:space="preserve">nurse practitioners, </w:t>
      </w:r>
      <w:r w:rsidR="00012768" w:rsidRPr="00BE7095">
        <w:rPr>
          <w:lang w:eastAsia="en-GB"/>
        </w:rPr>
        <w:t>n</w:t>
      </w:r>
      <w:r w:rsidR="00893436" w:rsidRPr="00BE7095">
        <w:rPr>
          <w:lang w:eastAsia="en-GB"/>
        </w:rPr>
        <w:t xml:space="preserve">urse educators, mental health nurses and </w:t>
      </w:r>
      <w:r w:rsidR="007A62BD" w:rsidRPr="00BE7095">
        <w:rPr>
          <w:lang w:eastAsia="en-GB"/>
        </w:rPr>
        <w:t>General Practitioners (</w:t>
      </w:r>
      <w:r w:rsidR="00893436" w:rsidRPr="00BE7095">
        <w:rPr>
          <w:lang w:eastAsia="en-GB"/>
        </w:rPr>
        <w:t>GPs</w:t>
      </w:r>
      <w:r w:rsidR="007A62BD" w:rsidRPr="00BE7095">
        <w:rPr>
          <w:lang w:eastAsia="en-GB"/>
        </w:rPr>
        <w:t>)</w:t>
      </w:r>
      <w:r w:rsidR="005D483A" w:rsidRPr="00BE7095">
        <w:rPr>
          <w:lang w:eastAsia="en-GB"/>
        </w:rPr>
        <w:t>,</w:t>
      </w:r>
      <w:r w:rsidR="00893436" w:rsidRPr="00BE7095">
        <w:rPr>
          <w:lang w:eastAsia="en-GB"/>
        </w:rPr>
        <w:t xml:space="preserve"> </w:t>
      </w:r>
      <w:r w:rsidR="00C66840" w:rsidRPr="00BE7095">
        <w:rPr>
          <w:lang w:eastAsia="en-GB"/>
        </w:rPr>
        <w:t xml:space="preserve">and the nurse prescriber qualification, </w:t>
      </w:r>
      <w:r w:rsidR="005D483A" w:rsidRPr="00BE7095">
        <w:rPr>
          <w:lang w:eastAsia="en-GB"/>
        </w:rPr>
        <w:t xml:space="preserve">could increase the scope of practice </w:t>
      </w:r>
      <w:r w:rsidR="00791904" w:rsidRPr="00BE7095">
        <w:rPr>
          <w:lang w:eastAsia="en-GB"/>
        </w:rPr>
        <w:t xml:space="preserve">of </w:t>
      </w:r>
      <w:r w:rsidR="00DD7893" w:rsidRPr="00BE7095">
        <w:rPr>
          <w:lang w:eastAsia="en-GB"/>
        </w:rPr>
        <w:t>nurses</w:t>
      </w:r>
      <w:r w:rsidR="0041366A" w:rsidRPr="00BE7095">
        <w:rPr>
          <w:lang w:eastAsia="en-GB"/>
        </w:rPr>
        <w:t xml:space="preserve"> del</w:t>
      </w:r>
      <w:r w:rsidR="00D837A9" w:rsidRPr="00BE7095">
        <w:rPr>
          <w:lang w:eastAsia="en-GB"/>
        </w:rPr>
        <w:t>ivering SBHS.</w:t>
      </w:r>
      <w:r w:rsidR="005D483A" w:rsidRPr="00BE7095">
        <w:rPr>
          <w:lang w:eastAsia="en-GB"/>
        </w:rPr>
        <w:t xml:space="preserve"> Taking a multi</w:t>
      </w:r>
      <w:r w:rsidR="00966BE5" w:rsidRPr="00BE7095">
        <w:rPr>
          <w:lang w:eastAsia="en-GB"/>
        </w:rPr>
        <w:t>-</w:t>
      </w:r>
      <w:r w:rsidR="005D483A" w:rsidRPr="00BE7095">
        <w:rPr>
          <w:lang w:eastAsia="en-GB"/>
        </w:rPr>
        <w:t xml:space="preserve">disciplinary approach within SBHS </w:t>
      </w:r>
      <w:r w:rsidR="004853B2" w:rsidRPr="00BE7095">
        <w:rPr>
          <w:lang w:eastAsia="en-GB"/>
        </w:rPr>
        <w:t xml:space="preserve">and with other professionals working in education and the youth health and wellbeing space </w:t>
      </w:r>
      <w:r w:rsidR="001426B4" w:rsidRPr="00BE7095">
        <w:rPr>
          <w:lang w:eastAsia="en-GB"/>
        </w:rPr>
        <w:t xml:space="preserve">was widely supported but required </w:t>
      </w:r>
      <w:r w:rsidR="0037011A" w:rsidRPr="00BE7095">
        <w:rPr>
          <w:lang w:eastAsia="en-GB"/>
        </w:rPr>
        <w:t xml:space="preserve">time </w:t>
      </w:r>
      <w:r w:rsidR="00474628" w:rsidRPr="00BE7095">
        <w:rPr>
          <w:lang w:eastAsia="en-GB"/>
        </w:rPr>
        <w:t xml:space="preserve">away from HEEADSSS assessments and other clinical work. </w:t>
      </w:r>
    </w:p>
    <w:p w14:paraId="5059EFD0" w14:textId="73AE7182" w:rsidR="00474628" w:rsidRPr="00BE7095" w:rsidRDefault="00474628" w:rsidP="00B468BD">
      <w:pPr>
        <w:rPr>
          <w:lang w:eastAsia="en-GB"/>
        </w:rPr>
      </w:pPr>
      <w:r w:rsidRPr="00BE7095">
        <w:rPr>
          <w:lang w:eastAsia="en-GB"/>
        </w:rPr>
        <w:t xml:space="preserve">Cultural </w:t>
      </w:r>
      <w:r w:rsidR="00F37675" w:rsidRPr="00BE7095">
        <w:rPr>
          <w:lang w:eastAsia="en-GB"/>
        </w:rPr>
        <w:t xml:space="preserve">capability </w:t>
      </w:r>
      <w:r w:rsidR="00CC41B5" w:rsidRPr="00BE7095">
        <w:rPr>
          <w:lang w:eastAsia="en-GB"/>
        </w:rPr>
        <w:t xml:space="preserve">was crucial for engaging rangatahi from all backgrounds. Māori and Pacific </w:t>
      </w:r>
      <w:r w:rsidR="00095639" w:rsidRPr="00BE7095">
        <w:rPr>
          <w:lang w:eastAsia="en-GB"/>
        </w:rPr>
        <w:t>clinicians</w:t>
      </w:r>
      <w:r w:rsidR="00CC41B5" w:rsidRPr="00BE7095">
        <w:rPr>
          <w:lang w:eastAsia="en-GB"/>
        </w:rPr>
        <w:t xml:space="preserve"> </w:t>
      </w:r>
      <w:r w:rsidR="008476C5" w:rsidRPr="00BE7095">
        <w:rPr>
          <w:lang w:eastAsia="en-GB"/>
        </w:rPr>
        <w:t>were an important and valuable part of the workforce</w:t>
      </w:r>
      <w:r w:rsidR="007D520A" w:rsidRPr="00BE7095">
        <w:rPr>
          <w:lang w:eastAsia="en-GB"/>
        </w:rPr>
        <w:t>,</w:t>
      </w:r>
      <w:r w:rsidR="008476C5" w:rsidRPr="00BE7095">
        <w:rPr>
          <w:lang w:eastAsia="en-GB"/>
        </w:rPr>
        <w:t xml:space="preserve"> but the limited number of staff and limited FTE available for smaller schools highlighted the importance of cultural capability for all staff. </w:t>
      </w:r>
      <w:r w:rsidR="00C87560" w:rsidRPr="00BE7095">
        <w:rPr>
          <w:lang w:eastAsia="en-GB"/>
        </w:rPr>
        <w:t xml:space="preserve">Some </w:t>
      </w:r>
      <w:r w:rsidR="008476C5" w:rsidRPr="00BE7095">
        <w:rPr>
          <w:lang w:eastAsia="en-GB"/>
        </w:rPr>
        <w:t xml:space="preserve">DHBs provided professional </w:t>
      </w:r>
      <w:r w:rsidR="008476C5" w:rsidRPr="00BE7095">
        <w:rPr>
          <w:lang w:eastAsia="en-GB"/>
        </w:rPr>
        <w:lastRenderedPageBreak/>
        <w:t xml:space="preserve">development opportunities </w:t>
      </w:r>
      <w:r w:rsidR="00C87560" w:rsidRPr="00BE7095">
        <w:rPr>
          <w:lang w:eastAsia="en-GB"/>
        </w:rPr>
        <w:t xml:space="preserve">and paid time in school holidays </w:t>
      </w:r>
      <w:r w:rsidR="002D0BB6" w:rsidRPr="00BE7095">
        <w:rPr>
          <w:lang w:eastAsia="en-GB"/>
        </w:rPr>
        <w:t xml:space="preserve">were excellent times for staff to engage. </w:t>
      </w:r>
      <w:r w:rsidR="00141F10" w:rsidRPr="00BE7095">
        <w:rPr>
          <w:lang w:eastAsia="en-GB"/>
        </w:rPr>
        <w:t>Making a clear requirement for support to access professional development along with clinical and cultural supervision in SBHS contracts could remove some of the barriers</w:t>
      </w:r>
      <w:r w:rsidR="00A42DFA" w:rsidRPr="00BE7095">
        <w:rPr>
          <w:lang w:eastAsia="en-GB"/>
        </w:rPr>
        <w:t xml:space="preserve"> for </w:t>
      </w:r>
      <w:r w:rsidR="00095639" w:rsidRPr="00BE7095">
        <w:rPr>
          <w:lang w:eastAsia="en-GB"/>
        </w:rPr>
        <w:t>clinicians</w:t>
      </w:r>
      <w:r w:rsidR="00A42DFA" w:rsidRPr="00BE7095">
        <w:rPr>
          <w:lang w:eastAsia="en-GB"/>
        </w:rPr>
        <w:t xml:space="preserve">. </w:t>
      </w:r>
    </w:p>
    <w:p w14:paraId="4149BE15" w14:textId="69E81875" w:rsidR="00F37675" w:rsidRPr="00BE7095" w:rsidRDefault="0089012D" w:rsidP="00B468BD">
      <w:pPr>
        <w:rPr>
          <w:lang w:eastAsia="en-GB"/>
        </w:rPr>
      </w:pPr>
      <w:r w:rsidRPr="00BE7095">
        <w:rPr>
          <w:lang w:eastAsia="en-GB"/>
        </w:rPr>
        <w:t xml:space="preserve">Making SBHS accessible meant giving rangatahi a way to </w:t>
      </w:r>
      <w:r w:rsidR="00BA0A48" w:rsidRPr="00BE7095">
        <w:rPr>
          <w:lang w:eastAsia="en-GB"/>
        </w:rPr>
        <w:t>engage with SBHS that suited their preferences</w:t>
      </w:r>
      <w:r w:rsidR="00A0437E" w:rsidRPr="00BE7095">
        <w:rPr>
          <w:lang w:eastAsia="en-GB"/>
        </w:rPr>
        <w:t xml:space="preserve">. </w:t>
      </w:r>
      <w:r w:rsidR="00B36657" w:rsidRPr="00BE7095">
        <w:rPr>
          <w:lang w:eastAsia="en-GB"/>
        </w:rPr>
        <w:t>Services often had</w:t>
      </w:r>
      <w:r w:rsidR="002463B5" w:rsidRPr="00BE7095">
        <w:rPr>
          <w:lang w:eastAsia="en-GB"/>
        </w:rPr>
        <w:t xml:space="preserve"> </w:t>
      </w:r>
      <w:r w:rsidR="004576E5" w:rsidRPr="00BE7095">
        <w:rPr>
          <w:lang w:eastAsia="en-GB"/>
        </w:rPr>
        <w:t xml:space="preserve">multiple modes of access, </w:t>
      </w:r>
      <w:r w:rsidR="00B36657" w:rsidRPr="00BE7095">
        <w:rPr>
          <w:lang w:eastAsia="en-GB"/>
        </w:rPr>
        <w:t xml:space="preserve">including different </w:t>
      </w:r>
      <w:r w:rsidR="004576E5" w:rsidRPr="00BE7095">
        <w:rPr>
          <w:lang w:eastAsia="en-GB"/>
        </w:rPr>
        <w:t>ways to make appointments, informal drop-</w:t>
      </w:r>
      <w:r w:rsidR="00B36657" w:rsidRPr="00BE7095">
        <w:rPr>
          <w:lang w:eastAsia="en-GB"/>
        </w:rPr>
        <w:t xml:space="preserve">in appointments </w:t>
      </w:r>
      <w:r w:rsidR="004576E5" w:rsidRPr="00BE7095">
        <w:rPr>
          <w:lang w:eastAsia="en-GB"/>
        </w:rPr>
        <w:t xml:space="preserve">or </w:t>
      </w:r>
      <w:r w:rsidR="00735B4A" w:rsidRPr="00BE7095">
        <w:rPr>
          <w:lang w:eastAsia="en-GB"/>
        </w:rPr>
        <w:t>text</w:t>
      </w:r>
      <w:r w:rsidR="006867B4" w:rsidRPr="00BE7095">
        <w:rPr>
          <w:lang w:eastAsia="en-GB"/>
        </w:rPr>
        <w:t xml:space="preserve"> </w:t>
      </w:r>
      <w:r w:rsidR="004A117D" w:rsidRPr="00BE7095">
        <w:rPr>
          <w:lang w:eastAsia="en-GB"/>
        </w:rPr>
        <w:t xml:space="preserve">message </w:t>
      </w:r>
      <w:r w:rsidR="00B36657" w:rsidRPr="00BE7095">
        <w:rPr>
          <w:lang w:eastAsia="en-GB"/>
        </w:rPr>
        <w:t>contacts</w:t>
      </w:r>
      <w:r w:rsidR="004A117D" w:rsidRPr="00BE7095">
        <w:rPr>
          <w:lang w:eastAsia="en-GB"/>
        </w:rPr>
        <w:t xml:space="preserve">. </w:t>
      </w:r>
      <w:r w:rsidR="003D25ED" w:rsidRPr="00BE7095">
        <w:rPr>
          <w:lang w:eastAsia="en-GB"/>
        </w:rPr>
        <w:t xml:space="preserve">The quality of the spaces allocated within schools varied from the corner of a staff room to wellbeing hubs. The space had a big impact on the experience of care for rangatahi. Supporting privacy in accessing and speaking with </w:t>
      </w:r>
      <w:r w:rsidR="00095639" w:rsidRPr="00BE7095">
        <w:rPr>
          <w:lang w:eastAsia="en-GB"/>
        </w:rPr>
        <w:t xml:space="preserve">clinicians </w:t>
      </w:r>
      <w:r w:rsidR="003D25ED" w:rsidRPr="00BE7095">
        <w:rPr>
          <w:lang w:eastAsia="en-GB"/>
        </w:rPr>
        <w:t>was essential</w:t>
      </w:r>
      <w:r w:rsidR="00382924" w:rsidRPr="00BE7095">
        <w:rPr>
          <w:lang w:eastAsia="en-GB"/>
        </w:rPr>
        <w:t xml:space="preserve"> but </w:t>
      </w:r>
      <w:r w:rsidR="002E3485" w:rsidRPr="00BE7095">
        <w:rPr>
          <w:lang w:eastAsia="en-GB"/>
        </w:rPr>
        <w:t xml:space="preserve">some SBHS spaces did </w:t>
      </w:r>
      <w:r w:rsidR="001858CF" w:rsidRPr="00BE7095">
        <w:rPr>
          <w:lang w:eastAsia="en-GB"/>
        </w:rPr>
        <w:t>not do that at all</w:t>
      </w:r>
      <w:r w:rsidR="00382924" w:rsidRPr="00BE7095">
        <w:rPr>
          <w:lang w:eastAsia="en-GB"/>
        </w:rPr>
        <w:t xml:space="preserve">. </w:t>
      </w:r>
    </w:p>
    <w:p w14:paraId="6B1C4D33" w14:textId="2657F254" w:rsidR="00F12DBE" w:rsidRPr="00BE7095" w:rsidRDefault="00F12DBE" w:rsidP="00B468BD">
      <w:pPr>
        <w:rPr>
          <w:lang w:eastAsia="en-GB"/>
        </w:rPr>
      </w:pPr>
      <w:r w:rsidRPr="00BE7095">
        <w:rPr>
          <w:lang w:eastAsia="en-GB"/>
        </w:rPr>
        <w:t xml:space="preserve">HEEADSSS assessment targets put pressure on </w:t>
      </w:r>
      <w:r w:rsidR="00A52F78" w:rsidRPr="00BE7095">
        <w:rPr>
          <w:lang w:eastAsia="en-GB"/>
        </w:rPr>
        <w:t>clinician</w:t>
      </w:r>
      <w:r w:rsidR="00E028A0" w:rsidRPr="00BE7095">
        <w:rPr>
          <w:lang w:eastAsia="en-GB"/>
        </w:rPr>
        <w:t xml:space="preserve"> </w:t>
      </w:r>
      <w:r w:rsidRPr="00BE7095">
        <w:rPr>
          <w:lang w:eastAsia="en-GB"/>
        </w:rPr>
        <w:t xml:space="preserve">time but were seen as valuable for </w:t>
      </w:r>
      <w:r w:rsidR="0067592E" w:rsidRPr="00BE7095">
        <w:rPr>
          <w:lang w:eastAsia="en-GB"/>
        </w:rPr>
        <w:t xml:space="preserve">whakawhanaungatanga as well as identifying need for rangatahi. Establishing relationships with all </w:t>
      </w:r>
      <w:r w:rsidR="009D5532" w:rsidRPr="00BE7095">
        <w:rPr>
          <w:lang w:eastAsia="en-GB"/>
        </w:rPr>
        <w:t xml:space="preserve">rangatahi </w:t>
      </w:r>
      <w:r w:rsidR="0067592E" w:rsidRPr="00BE7095">
        <w:rPr>
          <w:lang w:eastAsia="en-GB"/>
        </w:rPr>
        <w:t>made it easier for them access support when they needed it. Standing orders</w:t>
      </w:r>
      <w:r w:rsidR="007E399D" w:rsidRPr="00BE7095">
        <w:rPr>
          <w:lang w:eastAsia="en-GB"/>
        </w:rPr>
        <w:t>, nurse prescriber qualifications</w:t>
      </w:r>
      <w:r w:rsidR="0067592E" w:rsidRPr="00BE7095">
        <w:rPr>
          <w:lang w:eastAsia="en-GB"/>
        </w:rPr>
        <w:t xml:space="preserve"> and access to GPs and nurse practitioners supported </w:t>
      </w:r>
      <w:r w:rsidR="00D2597B" w:rsidRPr="00BE7095">
        <w:rPr>
          <w:lang w:eastAsia="en-GB"/>
        </w:rPr>
        <w:t xml:space="preserve">nurses </w:t>
      </w:r>
      <w:r w:rsidR="0067592E" w:rsidRPr="00BE7095">
        <w:rPr>
          <w:lang w:eastAsia="en-GB"/>
        </w:rPr>
        <w:t>to work to the top of the scope of practice</w:t>
      </w:r>
      <w:r w:rsidR="006C15D2" w:rsidRPr="00BE7095">
        <w:rPr>
          <w:lang w:eastAsia="en-GB"/>
        </w:rPr>
        <w:t xml:space="preserve"> and reduced the need for rangatahi to access primary care outside SBHS. </w:t>
      </w:r>
      <w:r w:rsidR="0030695B" w:rsidRPr="00BE7095">
        <w:rPr>
          <w:lang w:eastAsia="en-GB"/>
        </w:rPr>
        <w:t xml:space="preserve">Connections to primary care and other services was important because not all needs could be adequately supported by </w:t>
      </w:r>
      <w:r w:rsidR="0078477A" w:rsidRPr="00BE7095">
        <w:rPr>
          <w:lang w:eastAsia="en-GB"/>
        </w:rPr>
        <w:t xml:space="preserve">clinicians </w:t>
      </w:r>
      <w:r w:rsidR="0030695B" w:rsidRPr="00BE7095">
        <w:rPr>
          <w:lang w:eastAsia="en-GB"/>
        </w:rPr>
        <w:t xml:space="preserve">or within the school setting. Absence of options in the community could leave </w:t>
      </w:r>
      <w:r w:rsidR="0078477A" w:rsidRPr="00BE7095">
        <w:rPr>
          <w:lang w:eastAsia="en-GB"/>
        </w:rPr>
        <w:t xml:space="preserve">clinicians </w:t>
      </w:r>
      <w:r w:rsidR="0030695B" w:rsidRPr="00BE7095">
        <w:rPr>
          <w:lang w:eastAsia="en-GB"/>
        </w:rPr>
        <w:t xml:space="preserve">managing rangatahi issues that </w:t>
      </w:r>
      <w:r w:rsidR="0076691F" w:rsidRPr="00BE7095">
        <w:rPr>
          <w:lang w:eastAsia="en-GB"/>
        </w:rPr>
        <w:t xml:space="preserve">would be better managed in </w:t>
      </w:r>
      <w:r w:rsidR="00167FC9" w:rsidRPr="00BE7095">
        <w:rPr>
          <w:lang w:eastAsia="en-GB"/>
        </w:rPr>
        <w:t>specialist settings</w:t>
      </w:r>
      <w:r w:rsidR="00435C3D" w:rsidRPr="00BE7095">
        <w:rPr>
          <w:lang w:eastAsia="en-GB"/>
        </w:rPr>
        <w:t xml:space="preserve">. </w:t>
      </w:r>
    </w:p>
    <w:p w14:paraId="08DE61AA" w14:textId="12E94292" w:rsidR="00C35E59" w:rsidRPr="00BE7095" w:rsidRDefault="00C35E59" w:rsidP="00B468BD">
      <w:pPr>
        <w:rPr>
          <w:lang w:eastAsia="en-GB"/>
        </w:rPr>
      </w:pPr>
      <w:r w:rsidRPr="00BE7095">
        <w:rPr>
          <w:lang w:eastAsia="en-GB"/>
        </w:rPr>
        <w:t>Kaimahi and other SBHS stakeholders across the regions described strength</w:t>
      </w:r>
      <w:r w:rsidR="00CE31D1" w:rsidRPr="00BE7095">
        <w:rPr>
          <w:lang w:eastAsia="en-GB"/>
        </w:rPr>
        <w:t>s</w:t>
      </w:r>
      <w:r w:rsidRPr="00BE7095">
        <w:rPr>
          <w:lang w:eastAsia="en-GB"/>
        </w:rPr>
        <w:t xml:space="preserve"> </w:t>
      </w:r>
      <w:r w:rsidR="00CE31D1" w:rsidRPr="00BE7095">
        <w:rPr>
          <w:lang w:eastAsia="en-GB"/>
        </w:rPr>
        <w:t xml:space="preserve">and challenges </w:t>
      </w:r>
      <w:r w:rsidRPr="00BE7095">
        <w:rPr>
          <w:lang w:eastAsia="en-GB"/>
        </w:rPr>
        <w:t xml:space="preserve">in the way </w:t>
      </w:r>
      <w:r w:rsidR="00CE31D1" w:rsidRPr="00BE7095">
        <w:rPr>
          <w:lang w:eastAsia="en-GB"/>
        </w:rPr>
        <w:t>SBHS was implemented in their regions. Strengths identified in some regions included</w:t>
      </w:r>
      <w:r w:rsidRPr="00BE7095">
        <w:rPr>
          <w:lang w:eastAsia="en-GB"/>
        </w:rPr>
        <w:t xml:space="preserve">: </w:t>
      </w:r>
    </w:p>
    <w:p w14:paraId="36D9ACD8" w14:textId="6C14E3D5" w:rsidR="001A0530" w:rsidRPr="00BE7095" w:rsidRDefault="001A0530" w:rsidP="00CF3FB7">
      <w:pPr>
        <w:pStyle w:val="Bulleted"/>
        <w:rPr>
          <w:lang w:eastAsia="en-GB"/>
        </w:rPr>
      </w:pPr>
      <w:r w:rsidRPr="00BE7095">
        <w:rPr>
          <w:lang w:eastAsia="en-GB"/>
        </w:rPr>
        <w:t xml:space="preserve">Regional and school models adapted to </w:t>
      </w:r>
      <w:r w:rsidR="00CE31D1" w:rsidRPr="00BE7095">
        <w:rPr>
          <w:lang w:eastAsia="en-GB"/>
        </w:rPr>
        <w:t>the needs of their communities</w:t>
      </w:r>
      <w:r w:rsidR="00A5211E" w:rsidRPr="00BE7095">
        <w:rPr>
          <w:lang w:eastAsia="en-GB"/>
        </w:rPr>
        <w:t>, which could be supported by engagement w</w:t>
      </w:r>
      <w:r w:rsidR="009E69B3" w:rsidRPr="00BE7095">
        <w:rPr>
          <w:lang w:eastAsia="en-GB"/>
        </w:rPr>
        <w:t>i</w:t>
      </w:r>
      <w:r w:rsidR="00A5211E" w:rsidRPr="00BE7095">
        <w:rPr>
          <w:lang w:eastAsia="en-GB"/>
        </w:rPr>
        <w:t>th</w:t>
      </w:r>
      <w:r w:rsidR="009E69B3" w:rsidRPr="00BE7095">
        <w:rPr>
          <w:lang w:eastAsia="en-GB"/>
        </w:rPr>
        <w:t xml:space="preserve"> rangatahi</w:t>
      </w:r>
      <w:r w:rsidR="007A66E2" w:rsidRPr="00BE7095">
        <w:rPr>
          <w:lang w:eastAsia="en-GB"/>
        </w:rPr>
        <w:t>.</w:t>
      </w:r>
    </w:p>
    <w:p w14:paraId="3D257701" w14:textId="4C6AD7E0" w:rsidR="00CF3FB7" w:rsidRPr="00BE7095" w:rsidRDefault="00576E0A" w:rsidP="00CF3FB7">
      <w:pPr>
        <w:pStyle w:val="Bulleted"/>
        <w:rPr>
          <w:lang w:eastAsia="en-GB"/>
        </w:rPr>
      </w:pPr>
      <w:r w:rsidRPr="00BE7095">
        <w:rPr>
          <w:lang w:eastAsia="en-GB"/>
        </w:rPr>
        <w:t>Clinicians were</w:t>
      </w:r>
      <w:r w:rsidR="005F63A5" w:rsidRPr="00BE7095">
        <w:rPr>
          <w:lang w:eastAsia="en-GB"/>
        </w:rPr>
        <w:t xml:space="preserve"> e</w:t>
      </w:r>
      <w:r w:rsidR="00162723" w:rsidRPr="00BE7095">
        <w:rPr>
          <w:lang w:eastAsia="en-GB"/>
        </w:rPr>
        <w:t>x</w:t>
      </w:r>
      <w:r w:rsidR="005F63A5" w:rsidRPr="00BE7095">
        <w:rPr>
          <w:lang w:eastAsia="en-GB"/>
        </w:rPr>
        <w:t>perienced and had youth health expertise and experience</w:t>
      </w:r>
      <w:r w:rsidR="007A66E2" w:rsidRPr="00BE7095">
        <w:rPr>
          <w:lang w:eastAsia="en-GB"/>
        </w:rPr>
        <w:t>.</w:t>
      </w:r>
    </w:p>
    <w:p w14:paraId="11D21EF7" w14:textId="27580A54" w:rsidR="00162723" w:rsidRPr="00BE7095" w:rsidRDefault="00576E0A" w:rsidP="00CF3FB7">
      <w:pPr>
        <w:pStyle w:val="Bulleted"/>
        <w:rPr>
          <w:lang w:eastAsia="en-GB"/>
        </w:rPr>
      </w:pPr>
      <w:r w:rsidRPr="00BE7095">
        <w:rPr>
          <w:lang w:eastAsia="en-GB"/>
        </w:rPr>
        <w:t>Clinicians</w:t>
      </w:r>
      <w:r w:rsidR="00162723" w:rsidRPr="00BE7095">
        <w:rPr>
          <w:lang w:eastAsia="en-GB"/>
        </w:rPr>
        <w:t xml:space="preserve"> </w:t>
      </w:r>
      <w:r w:rsidRPr="00BE7095">
        <w:rPr>
          <w:lang w:eastAsia="en-GB"/>
        </w:rPr>
        <w:t xml:space="preserve">were </w:t>
      </w:r>
      <w:r w:rsidR="00162723" w:rsidRPr="00BE7095">
        <w:rPr>
          <w:lang w:eastAsia="en-GB"/>
        </w:rPr>
        <w:t>supported by the school</w:t>
      </w:r>
      <w:r w:rsidR="007A66E2" w:rsidRPr="00BE7095">
        <w:rPr>
          <w:lang w:eastAsia="en-GB"/>
        </w:rPr>
        <w:t>.</w:t>
      </w:r>
    </w:p>
    <w:p w14:paraId="11E7A815" w14:textId="10B11ECE" w:rsidR="00162723" w:rsidRPr="00BE7095" w:rsidRDefault="00162723" w:rsidP="00CF3FB7">
      <w:pPr>
        <w:pStyle w:val="Bulleted"/>
        <w:rPr>
          <w:lang w:eastAsia="en-GB"/>
        </w:rPr>
      </w:pPr>
      <w:r w:rsidRPr="00BE7095">
        <w:rPr>
          <w:lang w:eastAsia="en-GB"/>
        </w:rPr>
        <w:t xml:space="preserve">SBHS </w:t>
      </w:r>
      <w:r w:rsidR="00576E0A" w:rsidRPr="00BE7095">
        <w:rPr>
          <w:lang w:eastAsia="en-GB"/>
        </w:rPr>
        <w:t xml:space="preserve">was </w:t>
      </w:r>
      <w:r w:rsidRPr="00BE7095">
        <w:rPr>
          <w:lang w:eastAsia="en-GB"/>
        </w:rPr>
        <w:t>delivered through a wellbeing hub in the school. The hubs provided privacy and a youth</w:t>
      </w:r>
      <w:r w:rsidR="001E500D" w:rsidRPr="00BE7095">
        <w:rPr>
          <w:lang w:eastAsia="en-GB"/>
        </w:rPr>
        <w:t>-</w:t>
      </w:r>
      <w:r w:rsidRPr="00BE7095">
        <w:rPr>
          <w:lang w:eastAsia="en-GB"/>
        </w:rPr>
        <w:t>friendly physical space.</w:t>
      </w:r>
    </w:p>
    <w:p w14:paraId="64C7BE39" w14:textId="0E36652A" w:rsidR="00826A5C" w:rsidRPr="00BE7095" w:rsidRDefault="00576E0A" w:rsidP="00CF3FB7">
      <w:pPr>
        <w:pStyle w:val="Bulleted"/>
        <w:rPr>
          <w:lang w:eastAsia="en-GB"/>
        </w:rPr>
      </w:pPr>
      <w:r w:rsidRPr="00BE7095">
        <w:rPr>
          <w:lang w:eastAsia="en-GB"/>
        </w:rPr>
        <w:t>Nurses</w:t>
      </w:r>
      <w:r w:rsidR="00826A5C" w:rsidRPr="00BE7095">
        <w:rPr>
          <w:lang w:eastAsia="en-GB"/>
        </w:rPr>
        <w:t xml:space="preserve"> were enabled to work at the top of their scope through </w:t>
      </w:r>
      <w:r w:rsidR="003A57CE" w:rsidRPr="00BE7095">
        <w:rPr>
          <w:lang w:eastAsia="en-GB"/>
        </w:rPr>
        <w:t>standing orders</w:t>
      </w:r>
      <w:r w:rsidR="00C83C81" w:rsidRPr="00BE7095">
        <w:rPr>
          <w:lang w:eastAsia="en-GB"/>
        </w:rPr>
        <w:t>, nurse prescribing abilities</w:t>
      </w:r>
      <w:r w:rsidR="003A57CE" w:rsidRPr="00BE7095">
        <w:rPr>
          <w:lang w:eastAsia="en-GB"/>
        </w:rPr>
        <w:t xml:space="preserve"> or access to a GP or nurse practitioner</w:t>
      </w:r>
      <w:r w:rsidR="007A66E2" w:rsidRPr="00BE7095">
        <w:rPr>
          <w:lang w:eastAsia="en-GB"/>
        </w:rPr>
        <w:t>.</w:t>
      </w:r>
    </w:p>
    <w:p w14:paraId="0805B14B" w14:textId="0547E973" w:rsidR="00162723" w:rsidRPr="00BE7095" w:rsidRDefault="007B5CE7" w:rsidP="00CF3FB7">
      <w:pPr>
        <w:pStyle w:val="Bulleted"/>
        <w:rPr>
          <w:lang w:eastAsia="en-GB"/>
        </w:rPr>
      </w:pPr>
      <w:r w:rsidRPr="00BE7095">
        <w:rPr>
          <w:lang w:eastAsia="en-GB"/>
        </w:rPr>
        <w:t xml:space="preserve">There were good networks with </w:t>
      </w:r>
      <w:r w:rsidR="00147696" w:rsidRPr="00BE7095">
        <w:rPr>
          <w:lang w:eastAsia="en-GB"/>
        </w:rPr>
        <w:t>other community services</w:t>
      </w:r>
      <w:r w:rsidR="00BF7234" w:rsidRPr="00BE7095">
        <w:rPr>
          <w:lang w:eastAsia="en-GB"/>
        </w:rPr>
        <w:t>.</w:t>
      </w:r>
    </w:p>
    <w:p w14:paraId="2C7769F9" w14:textId="77777777" w:rsidR="00162723" w:rsidRPr="00BE7095" w:rsidRDefault="00162723" w:rsidP="003869CA">
      <w:pPr>
        <w:rPr>
          <w:lang w:eastAsia="en-GB"/>
        </w:rPr>
      </w:pPr>
      <w:r w:rsidRPr="00BE7095">
        <w:rPr>
          <w:lang w:eastAsia="en-GB"/>
        </w:rPr>
        <w:t>Challenges to SBHS included:</w:t>
      </w:r>
    </w:p>
    <w:p w14:paraId="40DB990E" w14:textId="1E0D5DC1" w:rsidR="008D58AF" w:rsidRPr="00BE7095" w:rsidRDefault="008D58AF" w:rsidP="00162723">
      <w:pPr>
        <w:pStyle w:val="Bulleted"/>
        <w:rPr>
          <w:lang w:eastAsia="en-GB"/>
        </w:rPr>
      </w:pPr>
      <w:r w:rsidRPr="00BE7095">
        <w:rPr>
          <w:lang w:eastAsia="en-GB"/>
        </w:rPr>
        <w:t>Lack of regional integration of SBHS across the key education, health and social service providers</w:t>
      </w:r>
      <w:r w:rsidR="007A66E2" w:rsidRPr="00BE7095">
        <w:rPr>
          <w:lang w:eastAsia="en-GB"/>
        </w:rPr>
        <w:t>.</w:t>
      </w:r>
    </w:p>
    <w:p w14:paraId="34296089" w14:textId="54D58046" w:rsidR="00A83873" w:rsidRPr="00BE7095" w:rsidRDefault="000E7712" w:rsidP="00162723">
      <w:pPr>
        <w:pStyle w:val="Bulleted"/>
        <w:rPr>
          <w:lang w:eastAsia="en-GB"/>
        </w:rPr>
      </w:pPr>
      <w:r w:rsidRPr="00BE7095">
        <w:rPr>
          <w:lang w:eastAsia="en-GB"/>
        </w:rPr>
        <w:t>Workloads and rangatahi need that exceeded fundi</w:t>
      </w:r>
      <w:r w:rsidR="00A83873" w:rsidRPr="00BE7095">
        <w:rPr>
          <w:lang w:eastAsia="en-GB"/>
        </w:rPr>
        <w:t>ng</w:t>
      </w:r>
      <w:r w:rsidR="007A66E2" w:rsidRPr="00BE7095">
        <w:rPr>
          <w:lang w:eastAsia="en-GB"/>
        </w:rPr>
        <w:t>.</w:t>
      </w:r>
    </w:p>
    <w:p w14:paraId="718D96B5" w14:textId="3BBD458B" w:rsidR="00162723" w:rsidRPr="00BE7095" w:rsidRDefault="00162723" w:rsidP="00162723">
      <w:pPr>
        <w:pStyle w:val="Bulleted"/>
        <w:rPr>
          <w:lang w:eastAsia="en-GB"/>
        </w:rPr>
      </w:pPr>
      <w:r w:rsidRPr="00BE7095">
        <w:rPr>
          <w:lang w:eastAsia="en-GB"/>
        </w:rPr>
        <w:lastRenderedPageBreak/>
        <w:t xml:space="preserve">Recruiting </w:t>
      </w:r>
      <w:r w:rsidR="00351FBD" w:rsidRPr="00BE7095">
        <w:rPr>
          <w:lang w:eastAsia="en-GB"/>
        </w:rPr>
        <w:t>clinicians</w:t>
      </w:r>
      <w:r w:rsidR="007B5CE7" w:rsidRPr="00BE7095">
        <w:rPr>
          <w:lang w:eastAsia="en-GB"/>
        </w:rPr>
        <w:t xml:space="preserve"> with the right skills and experience and a demographic profile that matched the community in which they were located</w:t>
      </w:r>
      <w:r w:rsidR="007A66E2" w:rsidRPr="00BE7095">
        <w:rPr>
          <w:lang w:eastAsia="en-GB"/>
        </w:rPr>
        <w:t>.</w:t>
      </w:r>
    </w:p>
    <w:p w14:paraId="75F262CD" w14:textId="6721B7B1" w:rsidR="00453C5F" w:rsidRPr="00BE7095" w:rsidRDefault="00453C5F" w:rsidP="00162723">
      <w:pPr>
        <w:pStyle w:val="Bulleted"/>
        <w:rPr>
          <w:lang w:eastAsia="en-GB"/>
        </w:rPr>
      </w:pPr>
      <w:r w:rsidRPr="00BE7095">
        <w:rPr>
          <w:lang w:eastAsia="en-GB"/>
        </w:rPr>
        <w:t xml:space="preserve">A funding structure that limited FTEs and did not pay </w:t>
      </w:r>
      <w:r w:rsidR="00A81D68" w:rsidRPr="00BE7095">
        <w:rPr>
          <w:lang w:eastAsia="en-GB"/>
        </w:rPr>
        <w:t xml:space="preserve">clinicians </w:t>
      </w:r>
      <w:r w:rsidRPr="00BE7095">
        <w:rPr>
          <w:lang w:eastAsia="en-GB"/>
        </w:rPr>
        <w:t>over school holidays</w:t>
      </w:r>
      <w:r w:rsidR="007A66E2" w:rsidRPr="00BE7095">
        <w:rPr>
          <w:lang w:eastAsia="en-GB"/>
        </w:rPr>
        <w:t>.</w:t>
      </w:r>
    </w:p>
    <w:p w14:paraId="5584AE0C" w14:textId="32D38C9D" w:rsidR="00453C5F" w:rsidRPr="00BE7095" w:rsidRDefault="00453C5F" w:rsidP="00162723">
      <w:pPr>
        <w:pStyle w:val="Bulleted"/>
        <w:rPr>
          <w:lang w:eastAsia="en-GB"/>
        </w:rPr>
      </w:pPr>
      <w:r w:rsidRPr="00BE7095">
        <w:rPr>
          <w:lang w:eastAsia="en-GB"/>
        </w:rPr>
        <w:t xml:space="preserve">Lack of </w:t>
      </w:r>
      <w:r w:rsidR="00272B1B" w:rsidRPr="00BE7095">
        <w:rPr>
          <w:lang w:eastAsia="en-GB"/>
        </w:rPr>
        <w:t>supervision</w:t>
      </w:r>
      <w:r w:rsidR="000E7712" w:rsidRPr="00BE7095">
        <w:rPr>
          <w:lang w:eastAsia="en-GB"/>
        </w:rPr>
        <w:t xml:space="preserve"> and professional development opportunities</w:t>
      </w:r>
      <w:r w:rsidR="00BF7234" w:rsidRPr="00BE7095">
        <w:rPr>
          <w:lang w:eastAsia="en-GB"/>
        </w:rPr>
        <w:t>.</w:t>
      </w:r>
    </w:p>
    <w:p w14:paraId="45E1BB1D" w14:textId="77777777" w:rsidR="00D92AF8" w:rsidRPr="00BE7095" w:rsidRDefault="00D92AF8" w:rsidP="00D81BD1">
      <w:pPr>
        <w:pStyle w:val="Heading2"/>
        <w:numPr>
          <w:ilvl w:val="0"/>
          <w:numId w:val="0"/>
        </w:numPr>
        <w:rPr>
          <w:noProof w:val="0"/>
        </w:rPr>
      </w:pPr>
      <w:bookmarkStart w:id="18" w:name="_Toc90836961"/>
      <w:bookmarkStart w:id="19" w:name="_Toc90876738"/>
      <w:bookmarkStart w:id="20" w:name="_Toc94018333"/>
      <w:bookmarkStart w:id="21" w:name="_Toc94295840"/>
      <w:bookmarkStart w:id="22" w:name="_Toc106789960"/>
      <w:r w:rsidRPr="00BE7095">
        <w:rPr>
          <w:noProof w:val="0"/>
        </w:rPr>
        <w:t>Conclusions</w:t>
      </w:r>
      <w:bookmarkEnd w:id="18"/>
      <w:bookmarkEnd w:id="19"/>
      <w:bookmarkEnd w:id="20"/>
      <w:bookmarkEnd w:id="21"/>
      <w:bookmarkEnd w:id="22"/>
    </w:p>
    <w:p w14:paraId="25093693" w14:textId="1390E51C" w:rsidR="003869CA" w:rsidRPr="00BE7095" w:rsidRDefault="003869CA" w:rsidP="003869CA">
      <w:pPr>
        <w:rPr>
          <w:lang w:eastAsia="en-GB"/>
        </w:rPr>
      </w:pPr>
      <w:r w:rsidRPr="00BE7095">
        <w:rPr>
          <w:lang w:eastAsia="en-GB"/>
        </w:rPr>
        <w:t xml:space="preserve">The description of SBHS implementation in different </w:t>
      </w:r>
      <w:r w:rsidR="00A81D68" w:rsidRPr="00BE7095">
        <w:rPr>
          <w:lang w:eastAsia="en-GB"/>
        </w:rPr>
        <w:t xml:space="preserve">regions </w:t>
      </w:r>
      <w:r w:rsidRPr="00BE7095">
        <w:rPr>
          <w:lang w:eastAsia="en-GB"/>
        </w:rPr>
        <w:t xml:space="preserve">provides information </w:t>
      </w:r>
      <w:r w:rsidR="00D17DE6" w:rsidRPr="00BE7095">
        <w:rPr>
          <w:lang w:eastAsia="en-GB"/>
        </w:rPr>
        <w:t xml:space="preserve">to </w:t>
      </w:r>
      <w:r w:rsidRPr="00BE7095">
        <w:rPr>
          <w:lang w:eastAsia="en-GB"/>
        </w:rPr>
        <w:t xml:space="preserve">assess the current state against some of the key aspects of the Te Tatau Kitenga recommendations for the enhancement of SBHS. Several areas of the recommendations were highlighted as areas where change will be difficult and/or there is a significant gap between the current state and the recommendations. </w:t>
      </w:r>
    </w:p>
    <w:p w14:paraId="6D7F64F0" w14:textId="29D2972B" w:rsidR="003869CA" w:rsidRPr="00BE7095" w:rsidRDefault="003869CA" w:rsidP="003869CA">
      <w:pPr>
        <w:sectPr w:rsidR="003869CA" w:rsidRPr="00BE7095" w:rsidSect="002247FD">
          <w:headerReference w:type="default" r:id="rId17"/>
          <w:footerReference w:type="default" r:id="rId18"/>
          <w:pgSz w:w="11906" w:h="16838" w:code="9"/>
          <w:pgMar w:top="1985" w:right="1418" w:bottom="1985" w:left="2880" w:header="284" w:footer="567" w:gutter="0"/>
          <w:cols w:space="708"/>
          <w:docGrid w:linePitch="360"/>
        </w:sectPr>
      </w:pPr>
      <w:r w:rsidRPr="00BE7095">
        <w:rPr>
          <w:lang w:eastAsia="en-GB"/>
        </w:rPr>
        <w:t xml:space="preserve">Many </w:t>
      </w:r>
      <w:r w:rsidR="00A81D68" w:rsidRPr="00BE7095">
        <w:rPr>
          <w:lang w:eastAsia="en-GB"/>
        </w:rPr>
        <w:t>kaimahi, providers and DHB informants</w:t>
      </w:r>
      <w:r w:rsidRPr="00BE7095">
        <w:rPr>
          <w:lang w:eastAsia="en-GB"/>
        </w:rPr>
        <w:t xml:space="preserve"> identified the need for additional resourcing to support workforce quality and </w:t>
      </w:r>
      <w:r w:rsidR="00493138" w:rsidRPr="00BE7095">
        <w:rPr>
          <w:lang w:eastAsia="en-GB"/>
        </w:rPr>
        <w:t xml:space="preserve">clinician </w:t>
      </w:r>
      <w:r w:rsidRPr="00BE7095">
        <w:rPr>
          <w:lang w:eastAsia="en-GB"/>
        </w:rPr>
        <w:t xml:space="preserve">time availability to complete assessments, clinical work and other SBHS activities. Many improvements require clinician time to implement and many </w:t>
      </w:r>
      <w:r w:rsidR="00493138" w:rsidRPr="00BE7095">
        <w:rPr>
          <w:lang w:eastAsia="en-GB"/>
        </w:rPr>
        <w:t xml:space="preserve">clinicians </w:t>
      </w:r>
      <w:r w:rsidRPr="00BE7095">
        <w:rPr>
          <w:lang w:eastAsia="en-GB"/>
        </w:rPr>
        <w:t xml:space="preserve">were already trading off </w:t>
      </w:r>
      <w:r w:rsidR="00272B1B" w:rsidRPr="00BE7095">
        <w:rPr>
          <w:lang w:eastAsia="en-GB"/>
        </w:rPr>
        <w:t>clinical</w:t>
      </w:r>
      <w:r w:rsidRPr="00BE7095">
        <w:rPr>
          <w:lang w:eastAsia="en-GB"/>
        </w:rPr>
        <w:t xml:space="preserve"> work against non-clinical activities.</w:t>
      </w:r>
    </w:p>
    <w:p w14:paraId="4EC5808B" w14:textId="06EB24D6" w:rsidR="005502B2" w:rsidRPr="00BE7095" w:rsidRDefault="005502B2" w:rsidP="00603E33">
      <w:pPr>
        <w:pStyle w:val="Heading1"/>
        <w:rPr>
          <w:noProof w:val="0"/>
        </w:rPr>
      </w:pPr>
      <w:bookmarkStart w:id="23" w:name="_Toc94018334"/>
      <w:bookmarkStart w:id="24" w:name="_Toc106789961"/>
      <w:r w:rsidRPr="00BE7095">
        <w:rPr>
          <w:noProof w:val="0"/>
        </w:rPr>
        <w:lastRenderedPageBreak/>
        <w:t>Background</w:t>
      </w:r>
      <w:bookmarkEnd w:id="23"/>
      <w:bookmarkEnd w:id="24"/>
    </w:p>
    <w:p w14:paraId="012C4927" w14:textId="0EFE07E5" w:rsidR="005502B2" w:rsidRPr="00BE7095" w:rsidRDefault="005502B2" w:rsidP="00D81BD1">
      <w:pPr>
        <w:pStyle w:val="MIHeading2"/>
        <w:rPr>
          <w:noProof w:val="0"/>
        </w:rPr>
      </w:pPr>
      <w:bookmarkStart w:id="25" w:name="_Toc94018335"/>
      <w:bookmarkStart w:id="26" w:name="_Toc106789962"/>
      <w:r w:rsidRPr="00BE7095">
        <w:rPr>
          <w:noProof w:val="0"/>
        </w:rPr>
        <w:t>School</w:t>
      </w:r>
      <w:r w:rsidR="00C95ABF" w:rsidRPr="00BE7095">
        <w:rPr>
          <w:noProof w:val="0"/>
        </w:rPr>
        <w:t xml:space="preserve"> </w:t>
      </w:r>
      <w:r w:rsidRPr="00BE7095">
        <w:rPr>
          <w:noProof w:val="0"/>
        </w:rPr>
        <w:t>Based Health Services (SBHS)</w:t>
      </w:r>
      <w:bookmarkEnd w:id="25"/>
      <w:bookmarkEnd w:id="26"/>
    </w:p>
    <w:p w14:paraId="475B4255" w14:textId="4169A00E" w:rsidR="00A27515" w:rsidRPr="00BE7095" w:rsidRDefault="00A27515" w:rsidP="00A27515">
      <w:pPr>
        <w:spacing w:before="240"/>
      </w:pPr>
      <w:r w:rsidRPr="00BE7095">
        <w:t>Delivering services in schools has the potential to reduce barriers and provide rangatahi with health</w:t>
      </w:r>
      <w:r w:rsidR="004D6437" w:rsidRPr="00BE7095">
        <w:t xml:space="preserve"> </w:t>
      </w:r>
      <w:r w:rsidRPr="00BE7095">
        <w:t xml:space="preserve">care </w:t>
      </w:r>
      <w:r w:rsidRPr="00BE7095">
        <w:rPr>
          <w:lang w:eastAsia="en-GB"/>
        </w:rPr>
        <w:t xml:space="preserve">many would not receive outside of their school setting. </w:t>
      </w:r>
      <w:r w:rsidRPr="00BE7095">
        <w:t>Improvements in mental health symptoms</w:t>
      </w:r>
      <w:r w:rsidRPr="00BE7095">
        <w:rPr>
          <w:rStyle w:val="FootnoteReference"/>
        </w:rPr>
        <w:footnoteReference w:id="4"/>
      </w:r>
      <w:r w:rsidRPr="00BE7095">
        <w:t xml:space="preserve"> and receiving preventative care</w:t>
      </w:r>
      <w:r w:rsidRPr="00BE7095">
        <w:rPr>
          <w:rStyle w:val="FootnoteReference"/>
        </w:rPr>
        <w:footnoteReference w:id="5"/>
      </w:r>
      <w:r w:rsidRPr="00BE7095">
        <w:t xml:space="preserve"> are described in the literature for similar services. Other outcomes of </w:t>
      </w:r>
      <w:r w:rsidR="004D0468" w:rsidRPr="00BE7095">
        <w:t>school-based health services</w:t>
      </w:r>
      <w:r w:rsidRPr="00BE7095">
        <w:t xml:space="preserve"> also include improved school engagement and an increase in academic success</w:t>
      </w:r>
      <w:r w:rsidRPr="00BE7095">
        <w:rPr>
          <w:rStyle w:val="FootnoteReference"/>
        </w:rPr>
        <w:footnoteReference w:id="6"/>
      </w:r>
      <w:r w:rsidRPr="00BE7095">
        <w:t xml:space="preserve">. </w:t>
      </w:r>
    </w:p>
    <w:p w14:paraId="25F42E6C" w14:textId="3724077D" w:rsidR="00747C5B" w:rsidRPr="00BE7095" w:rsidRDefault="00813B62" w:rsidP="00580A7D">
      <w:r w:rsidRPr="00BE7095">
        <w:rPr>
          <w:rStyle w:val="CompletionPrompt"/>
          <w:rFonts w:cs="Calibri"/>
          <w:color w:val="auto"/>
          <w:sz w:val="20"/>
          <w:szCs w:val="20"/>
        </w:rPr>
        <w:t xml:space="preserve">In </w:t>
      </w:r>
      <w:r w:rsidR="009C6E9E" w:rsidRPr="00BE7095">
        <w:rPr>
          <w:rStyle w:val="CompletionPrompt"/>
          <w:rFonts w:cs="Calibri"/>
          <w:color w:val="auto"/>
          <w:sz w:val="20"/>
          <w:szCs w:val="20"/>
        </w:rPr>
        <w:t>Aotearoa</w:t>
      </w:r>
      <w:r w:rsidRPr="00BE7095">
        <w:rPr>
          <w:rStyle w:val="CompletionPrompt"/>
          <w:rFonts w:cs="Calibri"/>
          <w:color w:val="auto"/>
          <w:sz w:val="20"/>
          <w:szCs w:val="20"/>
        </w:rPr>
        <w:t xml:space="preserve"> </w:t>
      </w:r>
      <w:r w:rsidRPr="00BE7095">
        <w:rPr>
          <w:rStyle w:val="CompletionPrompt"/>
          <w:rFonts w:cs="Calibri"/>
          <w:color w:val="auto"/>
          <w:szCs w:val="22"/>
        </w:rPr>
        <w:t>New Zealand</w:t>
      </w:r>
      <w:r w:rsidRPr="00BE7095">
        <w:rPr>
          <w:rStyle w:val="CompletionPrompt"/>
          <w:rFonts w:cs="Calibri"/>
          <w:color w:val="auto"/>
          <w:sz w:val="20"/>
          <w:szCs w:val="20"/>
        </w:rPr>
        <w:t xml:space="preserve">, </w:t>
      </w:r>
      <w:r w:rsidR="00580A7D" w:rsidRPr="00BE7095">
        <w:rPr>
          <w:rStyle w:val="CompletionPrompt"/>
          <w:rFonts w:cs="Calibri"/>
          <w:color w:val="auto"/>
          <w:sz w:val="20"/>
          <w:szCs w:val="20"/>
        </w:rPr>
        <w:t xml:space="preserve">SBHS </w:t>
      </w:r>
      <w:r w:rsidR="00924424" w:rsidRPr="00BE7095">
        <w:t xml:space="preserve">is </w:t>
      </w:r>
      <w:r w:rsidR="00D0453B" w:rsidRPr="00BE7095">
        <w:t xml:space="preserve">a </w:t>
      </w:r>
      <w:r w:rsidR="00580A7D" w:rsidRPr="00BE7095">
        <w:t xml:space="preserve">nurse-led primary care service available to decile </w:t>
      </w:r>
      <w:r w:rsidR="00924424" w:rsidRPr="00BE7095">
        <w:t>one to five</w:t>
      </w:r>
      <w:r w:rsidR="005C336E" w:rsidRPr="00BE7095">
        <w:t xml:space="preserve"> mainstream </w:t>
      </w:r>
      <w:r w:rsidR="00580A7D" w:rsidRPr="00BE7095">
        <w:t xml:space="preserve">secondary schools, </w:t>
      </w:r>
      <w:r w:rsidR="005C336E" w:rsidRPr="00BE7095">
        <w:t>Kura Kaupapa, Special Character schools</w:t>
      </w:r>
      <w:r w:rsidR="00580A7D" w:rsidRPr="00BE7095">
        <w:t>, Teen Parent Units (TPUs), and Alternative Education sites (A</w:t>
      </w:r>
      <w:r w:rsidR="00F26EF6" w:rsidRPr="00BE7095">
        <w:t>lt-</w:t>
      </w:r>
      <w:r w:rsidR="00580A7D" w:rsidRPr="00BE7095">
        <w:t>E</w:t>
      </w:r>
      <w:r w:rsidR="00F26EF6" w:rsidRPr="00BE7095">
        <w:t>d</w:t>
      </w:r>
      <w:r w:rsidR="00783BB0" w:rsidRPr="00BE7095">
        <w:t>s</w:t>
      </w:r>
      <w:r w:rsidR="00580A7D" w:rsidRPr="00BE7095">
        <w:t xml:space="preserve">) nationally. </w:t>
      </w:r>
      <w:r w:rsidR="00747C5B" w:rsidRPr="00BE7095">
        <w:rPr>
          <w:rFonts w:cs="Calibri"/>
        </w:rPr>
        <w:fldChar w:fldCharType="begin"/>
      </w:r>
      <w:r w:rsidR="00747C5B" w:rsidRPr="00BE7095">
        <w:rPr>
          <w:rFonts w:cs="Calibri"/>
        </w:rPr>
        <w:instrText xml:space="preserve"> REF _Ref90644548 \h </w:instrText>
      </w:r>
      <w:r w:rsidR="00F0515D" w:rsidRPr="00BE7095">
        <w:rPr>
          <w:rFonts w:cs="Calibri"/>
        </w:rPr>
        <w:instrText xml:space="preserve"> \* MERGEFORMAT </w:instrText>
      </w:r>
      <w:r w:rsidR="00747C5B" w:rsidRPr="00BE7095">
        <w:rPr>
          <w:rFonts w:cs="Calibri"/>
        </w:rPr>
      </w:r>
      <w:r w:rsidR="00747C5B" w:rsidRPr="00BE7095">
        <w:rPr>
          <w:rFonts w:cs="Calibri"/>
        </w:rPr>
        <w:fldChar w:fldCharType="separate"/>
      </w:r>
      <w:r w:rsidR="008162AA" w:rsidRPr="008162AA">
        <w:rPr>
          <w:rFonts w:cs="Calibri"/>
        </w:rPr>
        <w:t>Figure 1</w:t>
      </w:r>
      <w:r w:rsidR="00747C5B" w:rsidRPr="00BE7095">
        <w:rPr>
          <w:rFonts w:cs="Calibri"/>
        </w:rPr>
        <w:fldChar w:fldCharType="end"/>
      </w:r>
      <w:r w:rsidR="00747C5B" w:rsidRPr="00BE7095">
        <w:t xml:space="preserve"> shows the </w:t>
      </w:r>
      <w:r w:rsidR="00CE510F" w:rsidRPr="00BE7095">
        <w:t>location of schools with SBHS to give a sense of its national coverage.</w:t>
      </w:r>
    </w:p>
    <w:p w14:paraId="7637F3B1" w14:textId="7F87ED37" w:rsidR="00747C5B" w:rsidRPr="00BE7095" w:rsidRDefault="0051535D" w:rsidP="00747C5B">
      <w:pPr>
        <w:keepNext/>
        <w:jc w:val="center"/>
      </w:pPr>
      <w:r w:rsidRPr="00BE7095">
        <w:rPr>
          <w:noProof/>
        </w:rPr>
        <w:drawing>
          <wp:inline distT="0" distB="0" distL="0" distR="0" wp14:anchorId="1CA458C2" wp14:editId="256BC048">
            <wp:extent cx="2517219" cy="3042877"/>
            <wp:effectExtent l="0" t="0" r="0" b="5715"/>
            <wp:docPr id="545675660" name="Picture 545675660" descr="This figure is a map showing that the majority of schools with SBHS are located in the North Island, with high numbers in Auckland (Waitemata, Auckland, Counties Manukau DHBs), Wellington (Capital &amp; Coast, Hutt Valley DHBs), Bay of Plenty DHB, Waikato DHB and Northland DHB. In the South Island, most schools with SBHS are located in Nelson Marlborough, Canterbury and Southern and DHB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675660" name="Picture 545675660" descr="This figure is a map showing that the majority of schools with SBHS are located in the North Island, with high numbers in Auckland (Waitemata, Auckland, Counties Manukau DHBs), Wellington (Capital &amp; Coast, Hutt Valley DHBs), Bay of Plenty DHB, Waikato DHB and Northland DHB. In the South Island, most schools with SBHS are located in Nelson Marlborough, Canterbury and Southern and DHBs. "/>
                    <pic:cNvPicPr/>
                  </pic:nvPicPr>
                  <pic:blipFill rotWithShape="1">
                    <a:blip r:embed="rId19"/>
                    <a:srcRect b="2559"/>
                    <a:stretch/>
                  </pic:blipFill>
                  <pic:spPr bwMode="auto">
                    <a:xfrm>
                      <a:off x="0" y="0"/>
                      <a:ext cx="2517219" cy="3042877"/>
                    </a:xfrm>
                    <a:prstGeom prst="rect">
                      <a:avLst/>
                    </a:prstGeom>
                    <a:ln>
                      <a:noFill/>
                    </a:ln>
                    <a:extLst>
                      <a:ext uri="{53640926-AAD7-44D8-BBD7-CCE9431645EC}">
                        <a14:shadowObscured xmlns:a14="http://schemas.microsoft.com/office/drawing/2010/main"/>
                      </a:ext>
                    </a:extLst>
                  </pic:spPr>
                </pic:pic>
              </a:graphicData>
            </a:graphic>
          </wp:inline>
        </w:drawing>
      </w:r>
    </w:p>
    <w:p w14:paraId="73B80034" w14:textId="673B8598" w:rsidR="00747C5B" w:rsidRPr="00BE7095" w:rsidRDefault="00747C5B" w:rsidP="00447DC9">
      <w:pPr>
        <w:pStyle w:val="Caption"/>
      </w:pPr>
      <w:bookmarkStart w:id="27" w:name="_Ref90644548"/>
      <w:r w:rsidRPr="00BE7095">
        <w:t xml:space="preserve">Figure </w:t>
      </w:r>
      <w:r w:rsidRPr="00BE7095">
        <w:fldChar w:fldCharType="begin"/>
      </w:r>
      <w:r w:rsidRPr="00BE7095">
        <w:instrText>SEQ Figure \* ARABIC</w:instrText>
      </w:r>
      <w:r w:rsidRPr="00BE7095">
        <w:fldChar w:fldCharType="separate"/>
      </w:r>
      <w:r w:rsidR="002774F9">
        <w:rPr>
          <w:noProof/>
        </w:rPr>
        <w:t>1</w:t>
      </w:r>
      <w:r w:rsidRPr="00BE7095">
        <w:fldChar w:fldCharType="end"/>
      </w:r>
      <w:bookmarkEnd w:id="27"/>
      <w:r w:rsidRPr="00BE7095">
        <w:t xml:space="preserve">. </w:t>
      </w:r>
      <w:r w:rsidR="00BF7234" w:rsidRPr="00BE7095">
        <w:t>S</w:t>
      </w:r>
      <w:r w:rsidRPr="00BE7095">
        <w:t>chools</w:t>
      </w:r>
      <w:r w:rsidRPr="00BE7095" w:rsidDel="00BF7234">
        <w:t xml:space="preserve"> </w:t>
      </w:r>
      <w:r w:rsidR="00255E34" w:rsidRPr="00BE7095">
        <w:t xml:space="preserve">delivering SBHS </w:t>
      </w:r>
      <w:r w:rsidR="00CE510F" w:rsidRPr="00BE7095">
        <w:t>(</w:t>
      </w:r>
      <w:r w:rsidR="007E00F4" w:rsidRPr="00BE7095">
        <w:t>S</w:t>
      </w:r>
      <w:r w:rsidR="00CE510F" w:rsidRPr="00BE7095">
        <w:t>ource: DHB SBHS stocktake</w:t>
      </w:r>
      <w:r w:rsidR="00794B45" w:rsidRPr="00BE7095">
        <w:t xml:space="preserve"> 2021</w:t>
      </w:r>
      <w:r w:rsidR="00A93691">
        <w:rPr>
          <w:rStyle w:val="FootnoteReference"/>
        </w:rPr>
        <w:footnoteReference w:id="7"/>
      </w:r>
      <w:r w:rsidR="00CE510F" w:rsidRPr="00BE7095">
        <w:t>)</w:t>
      </w:r>
      <w:r w:rsidRPr="00BE7095">
        <w:t xml:space="preserve"> </w:t>
      </w:r>
    </w:p>
    <w:p w14:paraId="4F76BB1A" w14:textId="49813FED" w:rsidR="00580A7D" w:rsidRPr="00BE7095" w:rsidRDefault="00A341E4" w:rsidP="00580A7D">
      <w:r w:rsidRPr="00BE7095">
        <w:br w:type="column"/>
      </w:r>
      <w:r w:rsidR="00580A7D" w:rsidRPr="00BE7095">
        <w:lastRenderedPageBreak/>
        <w:t>SBHS</w:t>
      </w:r>
      <w:r w:rsidR="00580A7D" w:rsidRPr="00BE7095" w:rsidDel="00934BC6">
        <w:t xml:space="preserve"> </w:t>
      </w:r>
      <w:r w:rsidR="0051102E" w:rsidRPr="00BE7095">
        <w:t>aim</w:t>
      </w:r>
      <w:r w:rsidR="005B7B46" w:rsidRPr="00BE7095">
        <w:t>s</w:t>
      </w:r>
      <w:r w:rsidR="0051102E" w:rsidRPr="00BE7095">
        <w:t xml:space="preserve"> to </w:t>
      </w:r>
      <w:r w:rsidR="00580A7D" w:rsidRPr="00BE7095">
        <w:t xml:space="preserve">take a holistic approach to supporting rangatahi. The most common issues for which support is provided include, but are not limited to, acute and chronic physical health conditions, mental health and wellbeing, sexual health, alcohol and other drug abuse, school engagement, teenage pregnancy and accident and emergency presentations. </w:t>
      </w:r>
      <w:r w:rsidR="004556D8" w:rsidRPr="00BE7095">
        <w:t>Clinicians</w:t>
      </w:r>
      <w:r w:rsidR="00580A7D" w:rsidRPr="00BE7095">
        <w:t xml:space="preserve"> provide clinical primary health care (both student-requested and </w:t>
      </w:r>
      <w:r w:rsidR="0004665E" w:rsidRPr="00BE7095">
        <w:t>clinician</w:t>
      </w:r>
      <w:r w:rsidR="00580A7D" w:rsidRPr="00BE7095">
        <w:t xml:space="preserve">-initiated), referral onto required services and support health promotion campaigns. Year </w:t>
      </w:r>
      <w:r w:rsidR="005905B3" w:rsidRPr="00BE7095">
        <w:t>n</w:t>
      </w:r>
      <w:r w:rsidR="00580A7D" w:rsidRPr="00BE7095">
        <w:t>ine students are also expected to receive a health, disability and youth development check (</w:t>
      </w:r>
      <w:r w:rsidR="00924424" w:rsidRPr="00BE7095">
        <w:t>HEEADSSS</w:t>
      </w:r>
      <w:r w:rsidR="00580A7D" w:rsidRPr="00BE7095">
        <w:t>)</w:t>
      </w:r>
      <w:r w:rsidR="00580A7D" w:rsidRPr="00BE7095">
        <w:rPr>
          <w:rStyle w:val="FootnoteReference"/>
          <w:rFonts w:cs="Calibri"/>
        </w:rPr>
        <w:footnoteReference w:id="8"/>
      </w:r>
      <w:r w:rsidR="00580A7D" w:rsidRPr="00BE7095">
        <w:t xml:space="preserve">. </w:t>
      </w:r>
    </w:p>
    <w:p w14:paraId="321F5E46" w14:textId="007ABB32" w:rsidR="00A247CA" w:rsidRPr="00BE7095" w:rsidRDefault="00A247CA" w:rsidP="00A247CA">
      <w:r w:rsidRPr="00BE7095">
        <w:t xml:space="preserve">SBHS </w:t>
      </w:r>
      <w:r w:rsidR="005B7B46" w:rsidRPr="00BE7095">
        <w:t xml:space="preserve">has </w:t>
      </w:r>
      <w:r w:rsidRPr="00BE7095">
        <w:t xml:space="preserve">evolved over time. The concept was initiated in 2001 when </w:t>
      </w:r>
      <w:r w:rsidR="00783BB0" w:rsidRPr="00BE7095">
        <w:t>MoE</w:t>
      </w:r>
      <w:r w:rsidR="000E10EA" w:rsidRPr="00BE7095">
        <w:t xml:space="preserve"> </w:t>
      </w:r>
      <w:r w:rsidRPr="00BE7095">
        <w:t xml:space="preserve">commenced a pilot programme, the </w:t>
      </w:r>
      <w:r w:rsidRPr="00BE7095">
        <w:rPr>
          <w:i/>
        </w:rPr>
        <w:t>Healthy Community Schools</w:t>
      </w:r>
      <w:r w:rsidRPr="00BE7095">
        <w:t xml:space="preserve"> (HCS) initiative</w:t>
      </w:r>
      <w:r w:rsidR="00A37B13" w:rsidRPr="00BE7095">
        <w:t>,</w:t>
      </w:r>
      <w:r w:rsidRPr="00BE7095">
        <w:t xml:space="preserve"> which was funded up to 30 June 2007 in nine </w:t>
      </w:r>
      <w:r w:rsidRPr="00BE7095">
        <w:rPr>
          <w:i/>
        </w:rPr>
        <w:t xml:space="preserve">Achievements in Multi-Cultural High </w:t>
      </w:r>
      <w:r w:rsidRPr="00BE7095">
        <w:t xml:space="preserve">(AIMHI) schools. </w:t>
      </w:r>
    </w:p>
    <w:p w14:paraId="0C8B8860" w14:textId="7AC89C87" w:rsidR="00A247CA" w:rsidRPr="00BE7095" w:rsidRDefault="00A247CA" w:rsidP="00A247CA">
      <w:r w:rsidRPr="00BE7095">
        <w:t xml:space="preserve">In 2007 </w:t>
      </w:r>
      <w:r w:rsidR="008D243A" w:rsidRPr="00BE7095">
        <w:t>MoH</w:t>
      </w:r>
      <w:r w:rsidR="00B15AA5" w:rsidRPr="00BE7095">
        <w:t xml:space="preserve"> </w:t>
      </w:r>
      <w:r w:rsidRPr="00BE7095">
        <w:t xml:space="preserve">took over SBHS, taking a staged, equity-focussed approach to rollout by beginning with those most in need. They first provided funding for decile </w:t>
      </w:r>
      <w:r w:rsidR="000C3727" w:rsidRPr="00BE7095">
        <w:t>one and two</w:t>
      </w:r>
      <w:r w:rsidRPr="00BE7095">
        <w:t xml:space="preserve"> schools, and TPUs and </w:t>
      </w:r>
      <w:r w:rsidR="00F26EF6" w:rsidRPr="00BE7095">
        <w:t>Alt-Ed</w:t>
      </w:r>
      <w:r w:rsidR="00154E85" w:rsidRPr="00BE7095">
        <w:t>s</w:t>
      </w:r>
      <w:r w:rsidR="00F26EF6" w:rsidRPr="00BE7095">
        <w:t xml:space="preserve"> </w:t>
      </w:r>
      <w:r w:rsidRPr="00BE7095">
        <w:t xml:space="preserve">in 2008 followed by decile </w:t>
      </w:r>
      <w:r w:rsidR="000C3727" w:rsidRPr="00BE7095">
        <w:t>three</w:t>
      </w:r>
      <w:r w:rsidRPr="00BE7095">
        <w:t xml:space="preserve"> in 2015. SBHS in decile </w:t>
      </w:r>
      <w:r w:rsidR="000C3727" w:rsidRPr="00BE7095">
        <w:t>four</w:t>
      </w:r>
      <w:r w:rsidRPr="00BE7095">
        <w:t xml:space="preserve"> schools began in 2018 and expanded to decile </w:t>
      </w:r>
      <w:r w:rsidR="000C3727" w:rsidRPr="00BE7095">
        <w:t>five</w:t>
      </w:r>
      <w:r w:rsidRPr="00BE7095">
        <w:t xml:space="preserve"> schools in 2019. SBHS currently support </w:t>
      </w:r>
      <w:r w:rsidR="008535A5" w:rsidRPr="00BE7095">
        <w:t xml:space="preserve">around </w:t>
      </w:r>
      <w:r w:rsidRPr="00BE7095">
        <w:t xml:space="preserve">300 schools with approximately 98,000 students and 150 </w:t>
      </w:r>
      <w:r w:rsidR="00510BC2" w:rsidRPr="00BE7095">
        <w:t xml:space="preserve">clinicians </w:t>
      </w:r>
      <w:r w:rsidRPr="00BE7095">
        <w:t xml:space="preserve">across all DHBs. </w:t>
      </w:r>
    </w:p>
    <w:p w14:paraId="5E58AFC8" w14:textId="5CBF80EF" w:rsidR="001B2031" w:rsidRPr="00BE7095" w:rsidRDefault="001B2031" w:rsidP="001B2031">
      <w:pPr>
        <w:rPr>
          <w:color w:val="000000"/>
        </w:rPr>
      </w:pPr>
      <w:r w:rsidRPr="00BE7095">
        <w:t xml:space="preserve">The enhancement and expansion of SBHS was a key initiative of Budget 2019’s ‘Taking Mental Health Seriously’ package of initiatives. </w:t>
      </w:r>
      <w:r w:rsidR="008535A5" w:rsidRPr="00BE7095">
        <w:t>O</w:t>
      </w:r>
      <w:r w:rsidR="00763C31" w:rsidRPr="00BE7095">
        <w:t>pportunities to strengthen</w:t>
      </w:r>
      <w:r w:rsidR="008535A5" w:rsidRPr="00BE7095">
        <w:t xml:space="preserve"> SBHS include</w:t>
      </w:r>
      <w:r w:rsidRPr="00BE7095">
        <w:rPr>
          <w:color w:val="000000"/>
        </w:rPr>
        <w:t>:</w:t>
      </w:r>
    </w:p>
    <w:p w14:paraId="753B0D73" w14:textId="070E56F7" w:rsidR="001B2031" w:rsidRPr="00BE7095" w:rsidRDefault="001B2031" w:rsidP="00A160CC">
      <w:pPr>
        <w:pStyle w:val="Bulleted"/>
        <w:rPr>
          <w:b/>
        </w:rPr>
      </w:pPr>
      <w:r w:rsidRPr="00BE7095">
        <w:rPr>
          <w:b/>
        </w:rPr>
        <w:t>Workforce capacity and competency</w:t>
      </w:r>
      <w:r w:rsidR="00645E6B" w:rsidRPr="00BE7095">
        <w:rPr>
          <w:b/>
          <w:bCs/>
        </w:rPr>
        <w:t>:</w:t>
      </w:r>
      <w:r w:rsidR="00645E6B" w:rsidRPr="00BE7095">
        <w:t xml:space="preserve"> N</w:t>
      </w:r>
      <w:r w:rsidRPr="00BE7095">
        <w:t>o skills and practice framework and variable access to consistent training and professional supervision.</w:t>
      </w:r>
    </w:p>
    <w:p w14:paraId="757FE5C4" w14:textId="4B1AB353" w:rsidR="001B2031" w:rsidRPr="00BE7095" w:rsidRDefault="001B2031" w:rsidP="00A160CC">
      <w:pPr>
        <w:pStyle w:val="Bulleted"/>
      </w:pPr>
      <w:r w:rsidRPr="00BE7095">
        <w:rPr>
          <w:b/>
        </w:rPr>
        <w:t>Facilities</w:t>
      </w:r>
      <w:r w:rsidR="007B221D" w:rsidRPr="00B468BD">
        <w:rPr>
          <w:b/>
          <w:bCs/>
        </w:rPr>
        <w:t>:</w:t>
      </w:r>
      <w:r w:rsidRPr="00BE7095">
        <w:t xml:space="preserve"> </w:t>
      </w:r>
      <w:r w:rsidR="007B221D" w:rsidRPr="00BE7095">
        <w:t>C</w:t>
      </w:r>
      <w:r w:rsidRPr="00BE7095">
        <w:t xml:space="preserve">hallenges for schools to provide appropriate facilities for SBHS to meet requirements such as privacy and </w:t>
      </w:r>
      <w:r w:rsidR="00320742" w:rsidRPr="00BE7095">
        <w:t>hygiene</w:t>
      </w:r>
      <w:r w:rsidRPr="00BE7095">
        <w:t>.</w:t>
      </w:r>
    </w:p>
    <w:p w14:paraId="469E8D1C" w14:textId="7001C0BF" w:rsidR="001B2031" w:rsidRPr="00BE7095" w:rsidRDefault="001B2031" w:rsidP="00A160CC">
      <w:pPr>
        <w:pStyle w:val="Bulleted"/>
        <w:rPr>
          <w:b/>
        </w:rPr>
      </w:pPr>
      <w:r w:rsidRPr="00BE7095">
        <w:rPr>
          <w:b/>
        </w:rPr>
        <w:t>Service specification</w:t>
      </w:r>
      <w:r w:rsidR="002065E3" w:rsidRPr="00BE7095">
        <w:rPr>
          <w:b/>
        </w:rPr>
        <w:t>:</w:t>
      </w:r>
      <w:r w:rsidRPr="00BE7095">
        <w:rPr>
          <w:b/>
        </w:rPr>
        <w:t xml:space="preserve"> </w:t>
      </w:r>
      <w:r w:rsidR="002065E3" w:rsidRPr="00BE7095">
        <w:t>T</w:t>
      </w:r>
      <w:r w:rsidRPr="00BE7095">
        <w:t xml:space="preserve">he Tier two specification was last reviewed in 2011 and a new Tier three specification has since been developed for SBHS delivered in </w:t>
      </w:r>
      <w:r w:rsidR="00C43D62" w:rsidRPr="00BE7095">
        <w:t>d</w:t>
      </w:r>
      <w:r w:rsidRPr="00BE7095">
        <w:t xml:space="preserve">ecile </w:t>
      </w:r>
      <w:r w:rsidR="00C43D62" w:rsidRPr="00BE7095">
        <w:t>four</w:t>
      </w:r>
      <w:r w:rsidRPr="00BE7095">
        <w:t xml:space="preserve"> schools leading to confusion</w:t>
      </w:r>
      <w:r w:rsidR="00B1528B" w:rsidRPr="00BE7095">
        <w:t>,</w:t>
      </w:r>
      <w:r w:rsidRPr="00BE7095">
        <w:t xml:space="preserve"> inconsistent expectations and difficulties in monitoring services.</w:t>
      </w:r>
    </w:p>
    <w:p w14:paraId="4B983D38" w14:textId="531FCB7B" w:rsidR="001B2031" w:rsidRPr="00BE7095" w:rsidRDefault="001B2031" w:rsidP="00A160CC">
      <w:pPr>
        <w:pStyle w:val="Bulleted"/>
        <w:rPr>
          <w:b/>
        </w:rPr>
      </w:pPr>
      <w:r w:rsidRPr="00BE7095">
        <w:rPr>
          <w:b/>
        </w:rPr>
        <w:t>Funding and contracting</w:t>
      </w:r>
      <w:r w:rsidR="000005CA" w:rsidRPr="00BE7095">
        <w:t>:</w:t>
      </w:r>
      <w:r w:rsidRPr="00BE7095">
        <w:t xml:space="preserve"> </w:t>
      </w:r>
      <w:r w:rsidR="000005CA" w:rsidRPr="00BE7095">
        <w:t>F</w:t>
      </w:r>
      <w:r w:rsidRPr="00BE7095">
        <w:t>unding and contracting for SBHS is unnecessarily complex and not aligned to achieving quality or equity with inconsistencies in purchase units, funding amounts and contracts.</w:t>
      </w:r>
    </w:p>
    <w:p w14:paraId="1B65DACA" w14:textId="326D2645" w:rsidR="00F92EF1" w:rsidRPr="00BE7095" w:rsidRDefault="001B2031" w:rsidP="00A160CC">
      <w:pPr>
        <w:pStyle w:val="Bulleted"/>
        <w:rPr>
          <w:rFonts w:eastAsiaTheme="majorEastAsia"/>
          <w:b/>
        </w:rPr>
      </w:pPr>
      <w:r w:rsidRPr="00BE7095">
        <w:rPr>
          <w:b/>
        </w:rPr>
        <w:t>Information system</w:t>
      </w:r>
      <w:r w:rsidR="00FB4EF5" w:rsidRPr="00BE7095">
        <w:t>: N</w:t>
      </w:r>
      <w:r w:rsidRPr="00BE7095">
        <w:t xml:space="preserve">o consistent client information system or data storage which means data </w:t>
      </w:r>
      <w:r w:rsidR="00BB6D10" w:rsidRPr="00BE7095">
        <w:t xml:space="preserve">are </w:t>
      </w:r>
      <w:r w:rsidRPr="00BE7095">
        <w:t xml:space="preserve">of poor quality and inaccessible for monitoring or research on </w:t>
      </w:r>
      <w:r w:rsidRPr="00BE7095">
        <w:lastRenderedPageBreak/>
        <w:t>contribution to rangatahi health outcomes. Having agreed goals and objectives of SBHS and expected outcomes, alongside delivery and quality measures</w:t>
      </w:r>
      <w:r w:rsidR="005B09A1" w:rsidRPr="00BE7095">
        <w:t>,</w:t>
      </w:r>
      <w:r w:rsidRPr="00BE7095">
        <w:t xml:space="preserve"> will define the role and function of the technology systems needed for SBHS.</w:t>
      </w:r>
    </w:p>
    <w:p w14:paraId="2582F16A" w14:textId="25E0F540" w:rsidR="00D26B07" w:rsidRPr="00BE7095" w:rsidRDefault="00D26B07" w:rsidP="00BE31DB">
      <w:pPr>
        <w:pStyle w:val="Bulleted"/>
        <w:rPr>
          <w:rFonts w:eastAsiaTheme="majorEastAsia"/>
          <w:b/>
        </w:rPr>
      </w:pPr>
      <w:r w:rsidRPr="00BE7095">
        <w:rPr>
          <w:b/>
        </w:rPr>
        <w:t>Evaluation and monitoring</w:t>
      </w:r>
      <w:r w:rsidR="00486290" w:rsidRPr="00B468BD">
        <w:rPr>
          <w:b/>
          <w:bCs/>
        </w:rPr>
        <w:t>:</w:t>
      </w:r>
      <w:r w:rsidR="00486290" w:rsidRPr="00BE7095">
        <w:t xml:space="preserve"> </w:t>
      </w:r>
      <w:r w:rsidRPr="00BE7095">
        <w:t xml:space="preserve">No agreed outcome framework for what SBHS </w:t>
      </w:r>
      <w:r w:rsidR="00E0385A" w:rsidRPr="00BE7095">
        <w:t xml:space="preserve">is </w:t>
      </w:r>
      <w:r w:rsidRPr="00BE7095">
        <w:t xml:space="preserve">to achieve or how </w:t>
      </w:r>
      <w:r w:rsidR="00E0385A" w:rsidRPr="00BE7095">
        <w:t xml:space="preserve">it </w:t>
      </w:r>
      <w:r w:rsidRPr="00BE7095">
        <w:t>contribute</w:t>
      </w:r>
      <w:r w:rsidR="00E0385A" w:rsidRPr="00BE7095">
        <w:t>s</w:t>
      </w:r>
      <w:r w:rsidRPr="00BE7095">
        <w:t xml:space="preserve"> to the Child and Youth Wellbeing (CYW) Strategy</w:t>
      </w:r>
      <w:r w:rsidR="00DD73E5" w:rsidRPr="00BE7095">
        <w:t>,</w:t>
      </w:r>
      <w:r w:rsidRPr="00BE7095">
        <w:t xml:space="preserve"> inadequate delivery and quality measures to monitor the service and little formal evidence on impact of SBHS on student outcomes. </w:t>
      </w:r>
    </w:p>
    <w:p w14:paraId="1DEDA3B7" w14:textId="422D4CC6" w:rsidR="00B613D5" w:rsidRPr="00BE7095" w:rsidRDefault="00783BB0" w:rsidP="00B613D5">
      <w:pPr>
        <w:rPr>
          <w:lang w:eastAsia="en-GB"/>
        </w:rPr>
      </w:pPr>
      <w:r w:rsidRPr="00BE7095">
        <w:rPr>
          <w:lang w:eastAsia="en-GB"/>
        </w:rPr>
        <w:t>MoH</w:t>
      </w:r>
      <w:r w:rsidR="00B613D5" w:rsidRPr="00BE7095">
        <w:rPr>
          <w:lang w:eastAsia="en-GB"/>
        </w:rPr>
        <w:t xml:space="preserve"> funds SBHS but its delivery in education settings and focus on rangatahi wellbeing requires strong connections to other government agencies and to the broader youth health and wellbeing sector. </w:t>
      </w:r>
      <w:r w:rsidRPr="00BE7095">
        <w:rPr>
          <w:lang w:eastAsia="en-GB"/>
        </w:rPr>
        <w:t>MoH</w:t>
      </w:r>
      <w:r w:rsidR="00B613D5" w:rsidRPr="00BE7095">
        <w:rPr>
          <w:lang w:eastAsia="en-GB"/>
        </w:rPr>
        <w:t xml:space="preserve"> recognised the importance of those connections for SBHS by taking a partnership approach to the national leadership of SBHS. The partners are: </w:t>
      </w:r>
    </w:p>
    <w:p w14:paraId="40AE58AE" w14:textId="65ED1E61" w:rsidR="00B613D5" w:rsidRPr="00BE7095" w:rsidRDefault="00B613D5" w:rsidP="00B613D5">
      <w:pPr>
        <w:pStyle w:val="Bulleted"/>
        <w:rPr>
          <w:lang w:eastAsia="en-GB"/>
        </w:rPr>
      </w:pPr>
      <w:r w:rsidRPr="00B468BD">
        <w:rPr>
          <w:b/>
          <w:lang w:eastAsia="en-GB"/>
        </w:rPr>
        <w:t>Te Tatau Kitenga and Te Rōpū Mātanga o Rangatahi</w:t>
      </w:r>
      <w:r w:rsidR="00597AFC" w:rsidRPr="00BE7095">
        <w:rPr>
          <w:lang w:eastAsia="en-GB"/>
        </w:rPr>
        <w:t>: R</w:t>
      </w:r>
      <w:r w:rsidRPr="00BE7095">
        <w:rPr>
          <w:lang w:eastAsia="en-GB"/>
        </w:rPr>
        <w:t xml:space="preserve">epresenting SBHS kaimahi and the wider youth health and wellbeing sector </w:t>
      </w:r>
    </w:p>
    <w:p w14:paraId="7B8CE3B3" w14:textId="03E15596" w:rsidR="00B613D5" w:rsidRPr="00BE7095" w:rsidRDefault="00B613D5" w:rsidP="00B468BD">
      <w:pPr>
        <w:pStyle w:val="Bulleted"/>
        <w:rPr>
          <w:lang w:eastAsia="en-GB"/>
        </w:rPr>
      </w:pPr>
      <w:r w:rsidRPr="00B468BD">
        <w:rPr>
          <w:b/>
          <w:lang w:eastAsia="en-GB"/>
        </w:rPr>
        <w:t>National Youth Committee (NYC)</w:t>
      </w:r>
      <w:r w:rsidR="00653A4D" w:rsidRPr="00B468BD">
        <w:rPr>
          <w:b/>
          <w:lang w:eastAsia="en-GB"/>
        </w:rPr>
        <w:t>:</w:t>
      </w:r>
      <w:r w:rsidR="00653A4D" w:rsidRPr="00B468BD">
        <w:rPr>
          <w:lang w:eastAsia="en-GB"/>
        </w:rPr>
        <w:t xml:space="preserve"> R</w:t>
      </w:r>
      <w:r w:rsidRPr="00BE7095">
        <w:rPr>
          <w:lang w:eastAsia="en-GB"/>
        </w:rPr>
        <w:t>epresenting rangatahi voice and convened in the last quarter of 2021</w:t>
      </w:r>
    </w:p>
    <w:p w14:paraId="670837B8" w14:textId="769D01DA" w:rsidR="00B613D5" w:rsidRPr="00BE7095" w:rsidRDefault="00783BB0" w:rsidP="00B468BD">
      <w:pPr>
        <w:pStyle w:val="Bulleted"/>
        <w:rPr>
          <w:lang w:eastAsia="en-GB"/>
        </w:rPr>
      </w:pPr>
      <w:r w:rsidRPr="00B468BD">
        <w:rPr>
          <w:b/>
          <w:lang w:eastAsia="en-GB"/>
        </w:rPr>
        <w:t>MoE</w:t>
      </w:r>
      <w:r w:rsidR="008569B9" w:rsidRPr="00B468BD">
        <w:rPr>
          <w:b/>
          <w:lang w:eastAsia="en-GB"/>
        </w:rPr>
        <w:t>:</w:t>
      </w:r>
      <w:r w:rsidR="008569B9" w:rsidRPr="00BE7095">
        <w:rPr>
          <w:lang w:eastAsia="en-GB"/>
        </w:rPr>
        <w:t xml:space="preserve"> R</w:t>
      </w:r>
      <w:r w:rsidR="00B613D5" w:rsidRPr="00BE7095">
        <w:rPr>
          <w:lang w:eastAsia="en-GB"/>
        </w:rPr>
        <w:t xml:space="preserve">esponsible for schools and </w:t>
      </w:r>
      <w:r w:rsidR="008569B9" w:rsidRPr="00BE7095">
        <w:rPr>
          <w:lang w:eastAsia="en-GB"/>
        </w:rPr>
        <w:t xml:space="preserve">the </w:t>
      </w:r>
      <w:r w:rsidR="00B613D5" w:rsidRPr="00BE7095">
        <w:rPr>
          <w:lang w:eastAsia="en-GB"/>
        </w:rPr>
        <w:t>wider education settings</w:t>
      </w:r>
    </w:p>
    <w:p w14:paraId="414E8B0D" w14:textId="103052D6" w:rsidR="00B613D5" w:rsidRPr="00BE7095" w:rsidRDefault="00B613D5" w:rsidP="00B613D5">
      <w:pPr>
        <w:pStyle w:val="Bulleted"/>
        <w:rPr>
          <w:lang w:eastAsia="en-GB"/>
        </w:rPr>
      </w:pPr>
      <w:r w:rsidRPr="00B468BD">
        <w:rPr>
          <w:b/>
          <w:lang w:eastAsia="en-GB"/>
        </w:rPr>
        <w:t>DHB working group</w:t>
      </w:r>
      <w:r w:rsidR="008569B9" w:rsidRPr="00B468BD">
        <w:rPr>
          <w:b/>
          <w:lang w:eastAsia="en-GB"/>
        </w:rPr>
        <w:t>:</w:t>
      </w:r>
      <w:r w:rsidR="008569B9" w:rsidRPr="00BE7095">
        <w:rPr>
          <w:lang w:eastAsia="en-GB"/>
        </w:rPr>
        <w:t xml:space="preserve"> R</w:t>
      </w:r>
      <w:r w:rsidRPr="00BE7095">
        <w:rPr>
          <w:lang w:eastAsia="en-GB"/>
        </w:rPr>
        <w:t xml:space="preserve">epresenting DHBs who are contracted by the </w:t>
      </w:r>
      <w:r w:rsidR="00783BB0" w:rsidRPr="00BE7095">
        <w:rPr>
          <w:lang w:eastAsia="en-GB"/>
        </w:rPr>
        <w:t>MoH</w:t>
      </w:r>
      <w:r w:rsidRPr="00BE7095">
        <w:rPr>
          <w:lang w:eastAsia="en-GB"/>
        </w:rPr>
        <w:t xml:space="preserve"> to deliver SBHS in their regions</w:t>
      </w:r>
    </w:p>
    <w:p w14:paraId="7D393933" w14:textId="2FDD0F5F" w:rsidR="00B613D5" w:rsidRPr="00BE7095" w:rsidRDefault="00B613D5" w:rsidP="00B613D5">
      <w:pPr>
        <w:pStyle w:val="Bulleted"/>
        <w:rPr>
          <w:lang w:eastAsia="en-GB"/>
        </w:rPr>
      </w:pPr>
      <w:r w:rsidRPr="00B468BD">
        <w:rPr>
          <w:b/>
          <w:lang w:eastAsia="en-GB"/>
        </w:rPr>
        <w:t>Evaluation</w:t>
      </w:r>
      <w:r w:rsidR="000831A3" w:rsidRPr="00B468BD">
        <w:rPr>
          <w:b/>
          <w:lang w:eastAsia="en-GB"/>
        </w:rPr>
        <w:t xml:space="preserve">: </w:t>
      </w:r>
      <w:r w:rsidRPr="00BE7095">
        <w:rPr>
          <w:lang w:eastAsia="en-GB"/>
        </w:rPr>
        <w:t>Malatest International</w:t>
      </w:r>
      <w:r w:rsidR="00CE0A9D" w:rsidRPr="00BE7095">
        <w:rPr>
          <w:lang w:eastAsia="en-GB"/>
        </w:rPr>
        <w:t xml:space="preserve">, </w:t>
      </w:r>
      <w:r w:rsidRPr="00BE7095">
        <w:rPr>
          <w:lang w:eastAsia="en-GB"/>
        </w:rPr>
        <w:t xml:space="preserve">contributing to the evaluation and quality improvement programmes. </w:t>
      </w:r>
    </w:p>
    <w:p w14:paraId="45F606C0" w14:textId="4EA3748F" w:rsidR="003F07FB" w:rsidRPr="00BE7095" w:rsidRDefault="00783BB0" w:rsidP="00F515F7">
      <w:pPr>
        <w:rPr>
          <w:rStyle w:val="CompletionPrompt"/>
          <w:color w:val="auto"/>
          <w:szCs w:val="22"/>
        </w:rPr>
      </w:pPr>
      <w:r w:rsidRPr="00BE7095">
        <w:rPr>
          <w:rStyle w:val="CompletionPrompt"/>
          <w:color w:val="auto"/>
          <w:szCs w:val="22"/>
        </w:rPr>
        <w:t>MoH</w:t>
      </w:r>
      <w:r w:rsidR="00154E85" w:rsidRPr="00BE7095">
        <w:rPr>
          <w:rStyle w:val="CompletionPrompt"/>
          <w:color w:val="auto"/>
          <w:szCs w:val="22"/>
        </w:rPr>
        <w:t xml:space="preserve">, </w:t>
      </w:r>
      <w:r w:rsidRPr="00BE7095">
        <w:rPr>
          <w:rStyle w:val="CompletionPrompt"/>
          <w:color w:val="auto"/>
          <w:szCs w:val="22"/>
        </w:rPr>
        <w:t>MoE</w:t>
      </w:r>
      <w:r w:rsidR="00154E85" w:rsidRPr="00BE7095">
        <w:rPr>
          <w:rStyle w:val="CompletionPrompt"/>
          <w:color w:val="auto"/>
          <w:szCs w:val="22"/>
        </w:rPr>
        <w:t xml:space="preserve"> and </w:t>
      </w:r>
      <w:r w:rsidR="00A160CC" w:rsidRPr="00BE7095" w:rsidDel="00E170ED">
        <w:rPr>
          <w:rStyle w:val="CompletionPrompt"/>
          <w:color w:val="auto"/>
          <w:szCs w:val="22"/>
        </w:rPr>
        <w:t>Te Tatau Kitenga</w:t>
      </w:r>
      <w:r w:rsidR="00154E85" w:rsidRPr="00BE7095">
        <w:rPr>
          <w:rStyle w:val="CompletionPrompt"/>
          <w:color w:val="auto"/>
          <w:szCs w:val="22"/>
        </w:rPr>
        <w:t xml:space="preserve"> </w:t>
      </w:r>
      <w:r w:rsidR="00961138" w:rsidRPr="00BE7095">
        <w:rPr>
          <w:rStyle w:val="CompletionPrompt"/>
          <w:color w:val="auto"/>
          <w:szCs w:val="22"/>
        </w:rPr>
        <w:t>ha</w:t>
      </w:r>
      <w:r w:rsidR="00154E85" w:rsidRPr="00BE7095">
        <w:rPr>
          <w:rStyle w:val="CompletionPrompt"/>
          <w:color w:val="auto"/>
          <w:szCs w:val="22"/>
        </w:rPr>
        <w:t>ve</w:t>
      </w:r>
      <w:r w:rsidR="00961138" w:rsidRPr="00BE7095">
        <w:rPr>
          <w:rStyle w:val="CompletionPrompt"/>
          <w:color w:val="auto"/>
          <w:szCs w:val="22"/>
        </w:rPr>
        <w:t xml:space="preserve"> developed recommendations for </w:t>
      </w:r>
      <w:r w:rsidR="005C7792" w:rsidRPr="00BE7095">
        <w:rPr>
          <w:rStyle w:val="CompletionPrompt"/>
          <w:color w:val="auto"/>
          <w:szCs w:val="22"/>
        </w:rPr>
        <w:t xml:space="preserve">the enhancement programme and Te Ūkaipō, a </w:t>
      </w:r>
      <w:r w:rsidR="00F16A70" w:rsidRPr="00BE7095">
        <w:rPr>
          <w:rStyle w:val="CompletionPrompt"/>
          <w:color w:val="auto"/>
          <w:szCs w:val="22"/>
        </w:rPr>
        <w:t xml:space="preserve">vision and </w:t>
      </w:r>
      <w:r w:rsidR="005C7792" w:rsidRPr="00BE7095">
        <w:rPr>
          <w:rStyle w:val="CompletionPrompt"/>
          <w:color w:val="auto"/>
          <w:szCs w:val="22"/>
        </w:rPr>
        <w:t>values framework to guide the delivery of SBHS</w:t>
      </w:r>
      <w:r w:rsidR="006B3657" w:rsidRPr="00BE7095">
        <w:rPr>
          <w:rStyle w:val="CompletionPrompt"/>
          <w:color w:val="auto"/>
          <w:szCs w:val="22"/>
        </w:rPr>
        <w:t xml:space="preserve"> with the potential to be applied to the broader youth health and wellbeing sector. </w:t>
      </w:r>
    </w:p>
    <w:p w14:paraId="27B84FBE" w14:textId="5568F09F" w:rsidR="00F515F7" w:rsidRPr="00BE7095" w:rsidRDefault="00F515F7" w:rsidP="00F515F7">
      <w:r w:rsidRPr="00BE7095">
        <w:t xml:space="preserve">Programme implementation started around mid-2021 and will continue over the next five years. </w:t>
      </w:r>
    </w:p>
    <w:p w14:paraId="0441E903" w14:textId="77777777" w:rsidR="005502B2" w:rsidRPr="00BE7095" w:rsidRDefault="005502B2" w:rsidP="00D81BD1">
      <w:pPr>
        <w:pStyle w:val="Heading2"/>
        <w:rPr>
          <w:noProof w:val="0"/>
        </w:rPr>
      </w:pPr>
      <w:bookmarkStart w:id="28" w:name="_Toc94018336"/>
      <w:bookmarkStart w:id="29" w:name="_Toc106789963"/>
      <w:r w:rsidRPr="00BE7095">
        <w:rPr>
          <w:noProof w:val="0"/>
        </w:rPr>
        <w:t>The evaluation</w:t>
      </w:r>
      <w:bookmarkEnd w:id="28"/>
      <w:bookmarkEnd w:id="29"/>
    </w:p>
    <w:p w14:paraId="686BC87F" w14:textId="6FBB6741" w:rsidR="00266285" w:rsidRPr="00BE7095" w:rsidRDefault="00783BB0" w:rsidP="00266285">
      <w:r w:rsidRPr="00BE7095">
        <w:t>MoH</w:t>
      </w:r>
      <w:r w:rsidR="00266285" w:rsidRPr="00BE7095">
        <w:t xml:space="preserve"> wants to develop a clear accountability framework for SBHS with a better reflection of te Tiriti o Waitangi principles and long-term system outcomes and performance measures for SBHS. This will support quality improvement and outcomes evaluation to build the contribution of SBHS to rangatahi wellbeing. </w:t>
      </w:r>
    </w:p>
    <w:p w14:paraId="74691F2D" w14:textId="59886E5C" w:rsidR="00266285" w:rsidRPr="00BE7095" w:rsidRDefault="00266285" w:rsidP="00151F6E">
      <w:r w:rsidRPr="00BE7095">
        <w:t xml:space="preserve">The Government’s priority of achieving equity means the programme has a focus on populations currently under-served by the system – rangatahi Māori, Pacific young people, </w:t>
      </w:r>
      <w:r w:rsidR="00C00F7B" w:rsidRPr="00BE7095">
        <w:t>r</w:t>
      </w:r>
      <w:r w:rsidRPr="00BE7095">
        <w:t>ainbow rangatahi, rangatahi in care and rangatahi with disability.</w:t>
      </w:r>
    </w:p>
    <w:p w14:paraId="1B970DE4" w14:textId="29E2527A" w:rsidR="00151F6E" w:rsidRPr="00BE7095" w:rsidRDefault="00151F6E" w:rsidP="00151F6E">
      <w:r w:rsidRPr="00BE7095">
        <w:t>The objectives of the evaluation are to</w:t>
      </w:r>
      <w:r w:rsidR="006E3C89" w:rsidRPr="00BE7095">
        <w:t xml:space="preserve"> provide information to</w:t>
      </w:r>
      <w:r w:rsidRPr="00BE7095">
        <w:t>:</w:t>
      </w:r>
    </w:p>
    <w:p w14:paraId="0CFCAC70" w14:textId="3CA3BA07" w:rsidR="00151F6E" w:rsidRPr="00BE7095" w:rsidRDefault="00151F6E" w:rsidP="00A160CC">
      <w:pPr>
        <w:pStyle w:val="Bulleted"/>
      </w:pPr>
      <w:r w:rsidRPr="00BE7095">
        <w:lastRenderedPageBreak/>
        <w:t>Ensure that SBHS contributes to improving rangatahi outcomes and achieving equity</w:t>
      </w:r>
    </w:p>
    <w:p w14:paraId="546FF889" w14:textId="77777777" w:rsidR="00151F6E" w:rsidRPr="00BE7095" w:rsidRDefault="00151F6E" w:rsidP="00A160CC">
      <w:pPr>
        <w:pStyle w:val="Bulleted"/>
      </w:pPr>
      <w:r w:rsidRPr="00BE7095">
        <w:t>Set the standard for equitable, effective and efficient SBHS, including options for proportional delivery of service related to need</w:t>
      </w:r>
    </w:p>
    <w:p w14:paraId="669E9448" w14:textId="77777777" w:rsidR="00151F6E" w:rsidRPr="00BE7095" w:rsidRDefault="00151F6E" w:rsidP="00A160CC">
      <w:pPr>
        <w:pStyle w:val="Bulleted"/>
      </w:pPr>
      <w:r w:rsidRPr="00BE7095">
        <w:t>Drive quality improvement</w:t>
      </w:r>
    </w:p>
    <w:p w14:paraId="6CAB794D" w14:textId="77777777" w:rsidR="00151F6E" w:rsidRPr="00BE7095" w:rsidRDefault="00151F6E" w:rsidP="00A160CC">
      <w:pPr>
        <w:pStyle w:val="Bulleted"/>
      </w:pPr>
      <w:r w:rsidRPr="00BE7095">
        <w:t>Further build the evidence base for investment in and implementation of SBHS</w:t>
      </w:r>
    </w:p>
    <w:p w14:paraId="09597570" w14:textId="77777777" w:rsidR="00151F6E" w:rsidRPr="00BE7095" w:rsidRDefault="00151F6E" w:rsidP="00A160CC">
      <w:pPr>
        <w:pStyle w:val="Bulleted"/>
      </w:pPr>
      <w:r w:rsidRPr="00BE7095">
        <w:t>Inform any expansion of SBHS.</w:t>
      </w:r>
    </w:p>
    <w:p w14:paraId="188F019C" w14:textId="2016D883" w:rsidR="00AE13F2" w:rsidRPr="00BE7095" w:rsidRDefault="00206C2F" w:rsidP="00B468BD">
      <w:r w:rsidRPr="00BE7095">
        <w:t xml:space="preserve">The evaluation </w:t>
      </w:r>
      <w:r w:rsidR="008C063A" w:rsidRPr="00BE7095">
        <w:t xml:space="preserve">is guided by </w:t>
      </w:r>
      <w:r w:rsidRPr="00BE7095">
        <w:t xml:space="preserve">the Te Rapunga model </w:t>
      </w:r>
      <w:r w:rsidR="003073A9" w:rsidRPr="00BE7095">
        <w:t>(</w:t>
      </w:r>
      <w:r w:rsidR="00FF7954" w:rsidRPr="00BE7095">
        <w:t xml:space="preserve">outlined in full in Appendix </w:t>
      </w:r>
      <w:r w:rsidR="005F04D3" w:rsidRPr="00BE7095">
        <w:t>1</w:t>
      </w:r>
      <w:r w:rsidR="003073A9" w:rsidRPr="00BE7095">
        <w:t>)</w:t>
      </w:r>
      <w:r w:rsidR="008F4144" w:rsidRPr="00BE7095">
        <w:t>,</w:t>
      </w:r>
      <w:r w:rsidR="00F515F7" w:rsidRPr="00BE7095">
        <w:t xml:space="preserve"> </w:t>
      </w:r>
      <w:r w:rsidR="001C3076">
        <w:t xml:space="preserve">a </w:t>
      </w:r>
      <w:r w:rsidR="00F515F7" w:rsidRPr="00BE7095">
        <w:t xml:space="preserve">logic model </w:t>
      </w:r>
      <w:r w:rsidR="00F83050" w:rsidRPr="00BE7095">
        <w:t xml:space="preserve">for </w:t>
      </w:r>
      <w:r w:rsidR="001C3076">
        <w:t xml:space="preserve">the </w:t>
      </w:r>
      <w:r w:rsidR="00F83050" w:rsidRPr="00BE7095">
        <w:t xml:space="preserve">SBHS </w:t>
      </w:r>
      <w:r w:rsidR="001C3076">
        <w:t xml:space="preserve">evaluation </w:t>
      </w:r>
      <w:r w:rsidR="00F515F7" w:rsidRPr="00BE7095">
        <w:t xml:space="preserve">(Appendix </w:t>
      </w:r>
      <w:r w:rsidR="005F04D3" w:rsidRPr="00BE7095">
        <w:t>2</w:t>
      </w:r>
      <w:r w:rsidR="008F4144" w:rsidRPr="00BE7095">
        <w:t xml:space="preserve">) and </w:t>
      </w:r>
      <w:r w:rsidR="001327FA" w:rsidRPr="00BE7095">
        <w:t>a</w:t>
      </w:r>
      <w:r w:rsidR="00B94C38" w:rsidRPr="00BE7095">
        <w:t xml:space="preserve"> framework that </w:t>
      </w:r>
      <w:r w:rsidR="00961138" w:rsidRPr="00BE7095">
        <w:t>describes the vision of the enhancement programme for SBHS, the change that is expected over time and the intended outcomes</w:t>
      </w:r>
      <w:r w:rsidR="008F4144" w:rsidRPr="00BE7095">
        <w:t xml:space="preserve"> (Appendix </w:t>
      </w:r>
      <w:r w:rsidR="005F04D3" w:rsidRPr="00BE7095">
        <w:t>3</w:t>
      </w:r>
      <w:r w:rsidR="008F4144" w:rsidRPr="00BE7095">
        <w:t>).</w:t>
      </w:r>
      <w:r w:rsidR="00703661" w:rsidRPr="00BE7095">
        <w:t xml:space="preserve"> </w:t>
      </w:r>
    </w:p>
    <w:p w14:paraId="232B7A24" w14:textId="13D64036" w:rsidR="005A0259" w:rsidRPr="00BE7095" w:rsidRDefault="005A0259" w:rsidP="00714C42">
      <w:pPr>
        <w:pStyle w:val="Heading3"/>
      </w:pPr>
      <w:r w:rsidRPr="00BE7095">
        <w:t>Ethics</w:t>
      </w:r>
    </w:p>
    <w:p w14:paraId="1692F643" w14:textId="03A237FC" w:rsidR="00EB3216" w:rsidRPr="00BE7095" w:rsidRDefault="007559C7" w:rsidP="00B468BD">
      <w:pPr>
        <w:rPr>
          <w:lang w:eastAsia="en-GB"/>
        </w:rPr>
      </w:pPr>
      <w:r w:rsidRPr="00BE7095">
        <w:t xml:space="preserve">We </w:t>
      </w:r>
      <w:r w:rsidR="006E325B" w:rsidRPr="00BE7095">
        <w:t>submitted an</w:t>
      </w:r>
      <w:r w:rsidR="002C4BF2" w:rsidRPr="00BE7095">
        <w:t xml:space="preserve"> application </w:t>
      </w:r>
      <w:r w:rsidR="006E325B" w:rsidRPr="00BE7095">
        <w:t>and received approval from</w:t>
      </w:r>
      <w:r w:rsidR="002C4BF2" w:rsidRPr="00BE7095">
        <w:t xml:space="preserve"> the New Zealand Ethics Committee</w:t>
      </w:r>
      <w:r w:rsidR="002E789B" w:rsidRPr="00BE7095">
        <w:rPr>
          <w:rStyle w:val="FootnoteReference"/>
          <w:rFonts w:eastAsia="Tahoma" w:cs="Calibri"/>
        </w:rPr>
        <w:footnoteReference w:id="9"/>
      </w:r>
      <w:r w:rsidR="002C4BF2" w:rsidRPr="00BE7095">
        <w:t xml:space="preserve"> </w:t>
      </w:r>
      <w:r w:rsidRPr="00BE7095">
        <w:t xml:space="preserve">and </w:t>
      </w:r>
      <w:r w:rsidR="007766F0" w:rsidRPr="00BE7095">
        <w:t xml:space="preserve">adhere to the ANZEA best practices in evaluation and to Māori and Pacific research </w:t>
      </w:r>
      <w:r w:rsidR="00272B1B" w:rsidRPr="00BE7095">
        <w:t>guidelines</w:t>
      </w:r>
      <w:r w:rsidR="007766F0" w:rsidRPr="00BE7095">
        <w:t xml:space="preserve">. </w:t>
      </w:r>
      <w:r w:rsidR="00C131D3" w:rsidRPr="00BE7095">
        <w:t xml:space="preserve">All data collected </w:t>
      </w:r>
      <w:r w:rsidR="006B71C3" w:rsidRPr="00BE7095">
        <w:t xml:space="preserve">were </w:t>
      </w:r>
      <w:r w:rsidR="007766F0" w:rsidRPr="00BE7095">
        <w:t>stored in a de-identified form. Reporting protect</w:t>
      </w:r>
      <w:r w:rsidR="00556653" w:rsidRPr="00BE7095">
        <w:t>s participant</w:t>
      </w:r>
      <w:r w:rsidR="007766F0" w:rsidRPr="00BE7095">
        <w:t xml:space="preserve"> confidentiality and privacy by anonymising information reported.</w:t>
      </w:r>
      <w:r w:rsidR="00BA4E3C" w:rsidRPr="00BE7095">
        <w:t xml:space="preserve"> </w:t>
      </w:r>
    </w:p>
    <w:p w14:paraId="100D3CC8" w14:textId="3BB00E62" w:rsidR="005502B2" w:rsidRPr="00BE7095" w:rsidRDefault="005502B2" w:rsidP="00D81BD1">
      <w:pPr>
        <w:pStyle w:val="Heading3"/>
      </w:pPr>
      <w:r w:rsidRPr="00BE7095">
        <w:t xml:space="preserve">Data collection </w:t>
      </w:r>
    </w:p>
    <w:p w14:paraId="4D84BAB5" w14:textId="198C3311" w:rsidR="00153EB5" w:rsidRDefault="007559C7" w:rsidP="00D71462">
      <w:r w:rsidRPr="00BE7095">
        <w:t xml:space="preserve">We </w:t>
      </w:r>
      <w:r w:rsidR="00F0474E" w:rsidRPr="00BE7095">
        <w:t xml:space="preserve">built a basis for our understanding of SBHS through a </w:t>
      </w:r>
      <w:r w:rsidR="00153EB5">
        <w:t>synthesis</w:t>
      </w:r>
      <w:r w:rsidR="00F0474E" w:rsidRPr="00BE7095">
        <w:t xml:space="preserve"> of the literature and </w:t>
      </w:r>
      <w:r w:rsidR="00115545" w:rsidRPr="00BE7095">
        <w:t xml:space="preserve">meetings with SBHS stakeholders across government. </w:t>
      </w:r>
    </w:p>
    <w:p w14:paraId="00404D8A" w14:textId="77777777" w:rsidR="006C0B2D" w:rsidRDefault="006C0B2D" w:rsidP="006C0B2D">
      <w:r>
        <w:t xml:space="preserve">The synthesis summarised national and international evidence SBHS and similar initiatives for adolescents. It is a working document for Malatest to use as an overview of the evidence base and is not intended as a standalone, comprehensive review of all SBHS literature. The synthesis will be updated over the course of the evaluation as new information is accessed. </w:t>
      </w:r>
    </w:p>
    <w:p w14:paraId="15838D15" w14:textId="32EF9B9D" w:rsidR="00E2339F" w:rsidRPr="00BE7095" w:rsidRDefault="00115545" w:rsidP="00D71462">
      <w:r w:rsidRPr="00BE7095">
        <w:t xml:space="preserve">The focus of data collection for this </w:t>
      </w:r>
      <w:r w:rsidR="00E2339F" w:rsidRPr="00BE7095">
        <w:t xml:space="preserve">phase of the evaluation was </w:t>
      </w:r>
      <w:r w:rsidR="00340548" w:rsidRPr="00BE7095">
        <w:t xml:space="preserve">interviews with </w:t>
      </w:r>
      <w:r w:rsidR="002877D7" w:rsidRPr="00BE7095">
        <w:t>stakeholders across all regions of Aotearoa New Zealand</w:t>
      </w:r>
      <w:r w:rsidR="00E04FCB" w:rsidRPr="00BE7095">
        <w:t xml:space="preserve"> (</w:t>
      </w:r>
      <w:r w:rsidR="00AC09B7" w:rsidRPr="00BE7095">
        <w:fldChar w:fldCharType="begin"/>
      </w:r>
      <w:r w:rsidR="00AC09B7" w:rsidRPr="00BE7095">
        <w:instrText xml:space="preserve"> REF _Ref90797711 \h </w:instrText>
      </w:r>
      <w:r w:rsidR="00AC09B7" w:rsidRPr="00BE7095">
        <w:fldChar w:fldCharType="separate"/>
      </w:r>
      <w:r w:rsidR="008162AA" w:rsidRPr="00BE7095">
        <w:t xml:space="preserve">Table </w:t>
      </w:r>
      <w:r w:rsidR="008162AA">
        <w:rPr>
          <w:noProof/>
        </w:rPr>
        <w:t>1</w:t>
      </w:r>
      <w:r w:rsidR="00AC09B7" w:rsidRPr="00BE7095">
        <w:fldChar w:fldCharType="end"/>
      </w:r>
      <w:r w:rsidR="00E04FCB" w:rsidRPr="00BE7095">
        <w:t>)</w:t>
      </w:r>
      <w:r w:rsidR="001356C6" w:rsidRPr="00BE7095">
        <w:t xml:space="preserve">. </w:t>
      </w:r>
      <w:r w:rsidR="00E2339F" w:rsidRPr="00BE7095">
        <w:t>We completed i</w:t>
      </w:r>
      <w:r w:rsidR="001356C6" w:rsidRPr="00BE7095">
        <w:t xml:space="preserve">nterviews </w:t>
      </w:r>
      <w:r w:rsidR="00F90D27" w:rsidRPr="00BE7095">
        <w:t>in person during site visits or by videoconference</w:t>
      </w:r>
      <w:r w:rsidR="00E2339F" w:rsidRPr="00BE7095">
        <w:t xml:space="preserve"> where we were not able to attend in person</w:t>
      </w:r>
      <w:r w:rsidR="00E04FCB" w:rsidRPr="00BE7095">
        <w:t>.</w:t>
      </w:r>
      <w:r w:rsidR="00D71462" w:rsidRPr="00BE7095">
        <w:t xml:space="preserve"> </w:t>
      </w:r>
    </w:p>
    <w:p w14:paraId="47FBA774" w14:textId="09313E61" w:rsidR="00D71462" w:rsidRPr="00BE7095" w:rsidRDefault="00E2339F" w:rsidP="00D71462">
      <w:r w:rsidRPr="00BE7095">
        <w:t xml:space="preserve">We </w:t>
      </w:r>
      <w:r w:rsidR="00D71462" w:rsidRPr="00BE7095">
        <w:t>plan</w:t>
      </w:r>
      <w:r w:rsidR="00FE4AF5" w:rsidRPr="00BE7095">
        <w:t>ned</w:t>
      </w:r>
      <w:r w:rsidR="00D71462" w:rsidRPr="00BE7095">
        <w:t xml:space="preserve"> ten site </w:t>
      </w:r>
      <w:r w:rsidR="00A22B5E" w:rsidRPr="00BE7095">
        <w:t>visits,</w:t>
      </w:r>
      <w:r w:rsidR="00D71462" w:rsidRPr="00BE7095">
        <w:t xml:space="preserve"> but the </w:t>
      </w:r>
      <w:r w:rsidR="001F7D25" w:rsidRPr="00BE7095">
        <w:t xml:space="preserve">impact </w:t>
      </w:r>
      <w:r w:rsidR="00D71462" w:rsidRPr="00BE7095">
        <w:t xml:space="preserve">of COVID-19 meant </w:t>
      </w:r>
      <w:r w:rsidRPr="00BE7095">
        <w:t xml:space="preserve">we were </w:t>
      </w:r>
      <w:r w:rsidR="00D71462" w:rsidRPr="00BE7095">
        <w:t xml:space="preserve">only </w:t>
      </w:r>
      <w:r w:rsidRPr="00BE7095">
        <w:t xml:space="preserve">able to travel to </w:t>
      </w:r>
      <w:r w:rsidR="00D71462" w:rsidRPr="00BE7095">
        <w:t xml:space="preserve">two. Additional site visits will be completed in later phases of the evaluation. </w:t>
      </w:r>
    </w:p>
    <w:p w14:paraId="3F231503" w14:textId="73A7DB40" w:rsidR="00AE13F2" w:rsidRPr="00BE7095" w:rsidRDefault="00AE13F2" w:rsidP="00447DC9">
      <w:pPr>
        <w:pStyle w:val="Caption"/>
      </w:pPr>
      <w:bookmarkStart w:id="30" w:name="_Ref90797711"/>
      <w:r w:rsidRPr="00BE7095">
        <w:lastRenderedPageBreak/>
        <w:t xml:space="preserve">Table </w:t>
      </w:r>
      <w:r w:rsidRPr="00BE7095">
        <w:fldChar w:fldCharType="begin"/>
      </w:r>
      <w:r w:rsidRPr="00BE7095">
        <w:instrText>SEQ Table \* ARABIC</w:instrText>
      </w:r>
      <w:r w:rsidRPr="00BE7095">
        <w:fldChar w:fldCharType="separate"/>
      </w:r>
      <w:r w:rsidR="005D4DDF">
        <w:rPr>
          <w:noProof/>
        </w:rPr>
        <w:t>1</w:t>
      </w:r>
      <w:r w:rsidRPr="00BE7095">
        <w:fldChar w:fldCharType="end"/>
      </w:r>
      <w:bookmarkEnd w:id="30"/>
      <w:r w:rsidRPr="00BE7095">
        <w:t xml:space="preserve">. Number of </w:t>
      </w:r>
      <w:r w:rsidR="005E3C13" w:rsidRPr="00BE7095">
        <w:t>stakeholders interviewed (count of individuals – many interviews were in a group setting)</w:t>
      </w:r>
    </w:p>
    <w:tbl>
      <w:tblPr>
        <w:tblStyle w:val="MITableClassic1"/>
        <w:tblW w:w="5000" w:type="pct"/>
        <w:tblLook w:val="04A0" w:firstRow="1" w:lastRow="0" w:firstColumn="1" w:lastColumn="0" w:noHBand="0" w:noVBand="1"/>
      </w:tblPr>
      <w:tblGrid>
        <w:gridCol w:w="5018"/>
        <w:gridCol w:w="2590"/>
      </w:tblGrid>
      <w:tr w:rsidR="00B45C78" w:rsidRPr="00BE7095" w14:paraId="289B5CB7" w14:textId="77777777" w:rsidTr="00276A4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98" w:type="pct"/>
          </w:tcPr>
          <w:p w14:paraId="1DDA63D6" w14:textId="711BF2BB" w:rsidR="00B45C78" w:rsidRPr="00FB3EBF" w:rsidRDefault="00B45C78" w:rsidP="00B468BD">
            <w:pPr>
              <w:spacing w:before="0" w:after="0"/>
              <w:rPr>
                <w:color w:val="auto"/>
                <w:sz w:val="20"/>
                <w:szCs w:val="20"/>
                <w:highlight w:val="yellow"/>
                <w:lang w:eastAsia="en-GB"/>
              </w:rPr>
            </w:pPr>
            <w:r w:rsidRPr="00FB3EBF">
              <w:rPr>
                <w:color w:val="auto"/>
                <w:sz w:val="20"/>
                <w:szCs w:val="20"/>
                <w:lang w:eastAsia="en-GB"/>
              </w:rPr>
              <w:t>Role</w:t>
            </w:r>
          </w:p>
        </w:tc>
        <w:tc>
          <w:tcPr>
            <w:tcW w:w="1702" w:type="pct"/>
          </w:tcPr>
          <w:p w14:paraId="5E34BF4A" w14:textId="3E114855" w:rsidR="00B45C78" w:rsidRPr="00FB3EBF" w:rsidRDefault="005E3C13" w:rsidP="00B468BD">
            <w:pPr>
              <w:spacing w:before="0" w:after="0"/>
              <w:jc w:val="center"/>
              <w:cnfStyle w:val="100000000000" w:firstRow="1" w:lastRow="0" w:firstColumn="0" w:lastColumn="0" w:oddVBand="0" w:evenVBand="0" w:oddHBand="0" w:evenHBand="0" w:firstRowFirstColumn="0" w:firstRowLastColumn="0" w:lastRowFirstColumn="0" w:lastRowLastColumn="0"/>
              <w:rPr>
                <w:color w:val="auto"/>
                <w:sz w:val="20"/>
                <w:szCs w:val="20"/>
                <w:lang w:eastAsia="en-GB"/>
              </w:rPr>
            </w:pPr>
            <w:r w:rsidRPr="00FB3EBF">
              <w:rPr>
                <w:color w:val="auto"/>
                <w:sz w:val="20"/>
                <w:szCs w:val="20"/>
                <w:lang w:eastAsia="en-GB"/>
              </w:rPr>
              <w:t>Number interviewed</w:t>
            </w:r>
          </w:p>
        </w:tc>
      </w:tr>
      <w:tr w:rsidR="00AE4FEF" w:rsidRPr="00BE7095" w14:paraId="4DCC5F4D" w14:textId="77777777" w:rsidTr="00E2339F">
        <w:tc>
          <w:tcPr>
            <w:cnfStyle w:val="001000000000" w:firstRow="0" w:lastRow="0" w:firstColumn="1" w:lastColumn="0" w:oddVBand="0" w:evenVBand="0" w:oddHBand="0" w:evenHBand="0" w:firstRowFirstColumn="0" w:firstRowLastColumn="0" w:lastRowFirstColumn="0" w:lastRowLastColumn="0"/>
            <w:tcW w:w="3298" w:type="pct"/>
          </w:tcPr>
          <w:p w14:paraId="03BE3103" w14:textId="6503FFBA" w:rsidR="00AE4FEF" w:rsidRPr="00BE7095" w:rsidRDefault="00A22A3A" w:rsidP="00B468BD">
            <w:pPr>
              <w:spacing w:before="0" w:after="0"/>
              <w:rPr>
                <w:sz w:val="20"/>
                <w:szCs w:val="20"/>
                <w:lang w:eastAsia="en-GB"/>
              </w:rPr>
            </w:pPr>
            <w:r w:rsidRPr="00BE7095">
              <w:rPr>
                <w:sz w:val="20"/>
                <w:szCs w:val="20"/>
                <w:lang w:eastAsia="en-GB"/>
              </w:rPr>
              <w:t>Rangatahi</w:t>
            </w:r>
            <w:r w:rsidR="005E3C13" w:rsidRPr="00BE7095">
              <w:rPr>
                <w:sz w:val="20"/>
                <w:szCs w:val="20"/>
                <w:lang w:eastAsia="en-GB"/>
              </w:rPr>
              <w:t xml:space="preserve"> (six focus groups)</w:t>
            </w:r>
          </w:p>
        </w:tc>
        <w:tc>
          <w:tcPr>
            <w:tcW w:w="1702" w:type="pct"/>
            <w:vAlign w:val="center"/>
          </w:tcPr>
          <w:p w14:paraId="326AFF2E" w14:textId="16332C8D" w:rsidR="00AE4FEF" w:rsidRPr="00BE7095" w:rsidRDefault="00EB5AE3" w:rsidP="00B468BD">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lang w:eastAsia="en-GB"/>
              </w:rPr>
            </w:pPr>
            <w:r w:rsidRPr="00BE7095">
              <w:rPr>
                <w:sz w:val="20"/>
                <w:szCs w:val="20"/>
                <w:lang w:eastAsia="en-GB"/>
              </w:rPr>
              <w:t>45</w:t>
            </w:r>
          </w:p>
        </w:tc>
      </w:tr>
      <w:tr w:rsidR="00B45C78" w:rsidRPr="00BE7095" w14:paraId="33DEFE9F" w14:textId="77777777" w:rsidTr="00E2339F">
        <w:tc>
          <w:tcPr>
            <w:cnfStyle w:val="001000000000" w:firstRow="0" w:lastRow="0" w:firstColumn="1" w:lastColumn="0" w:oddVBand="0" w:evenVBand="0" w:oddHBand="0" w:evenHBand="0" w:firstRowFirstColumn="0" w:firstRowLastColumn="0" w:lastRowFirstColumn="0" w:lastRowLastColumn="0"/>
            <w:tcW w:w="3298" w:type="pct"/>
          </w:tcPr>
          <w:p w14:paraId="6B40A25C" w14:textId="7B577859" w:rsidR="00B45C78" w:rsidRPr="00BE7095" w:rsidRDefault="00986F7E" w:rsidP="00B468BD">
            <w:pPr>
              <w:spacing w:before="0" w:after="0"/>
              <w:rPr>
                <w:sz w:val="20"/>
                <w:szCs w:val="20"/>
                <w:lang w:eastAsia="en-GB"/>
              </w:rPr>
            </w:pPr>
            <w:r w:rsidRPr="00BE7095">
              <w:rPr>
                <w:sz w:val="20"/>
                <w:szCs w:val="20"/>
                <w:lang w:eastAsia="en-GB"/>
              </w:rPr>
              <w:t>Clinician</w:t>
            </w:r>
            <w:r w:rsidR="00014317" w:rsidRPr="00BE7095">
              <w:rPr>
                <w:sz w:val="20"/>
                <w:szCs w:val="20"/>
                <w:lang w:eastAsia="en-GB"/>
              </w:rPr>
              <w:t xml:space="preserve"> (</w:t>
            </w:r>
            <w:r w:rsidR="006B13C6" w:rsidRPr="00BE7095">
              <w:rPr>
                <w:sz w:val="20"/>
                <w:szCs w:val="20"/>
                <w:lang w:eastAsia="en-GB"/>
              </w:rPr>
              <w:t xml:space="preserve">registered </w:t>
            </w:r>
            <w:r w:rsidR="00014317" w:rsidRPr="00BE7095">
              <w:rPr>
                <w:sz w:val="20"/>
                <w:szCs w:val="20"/>
                <w:lang w:eastAsia="en-GB"/>
              </w:rPr>
              <w:t>nurse</w:t>
            </w:r>
            <w:r w:rsidR="002C115F" w:rsidRPr="00BE7095">
              <w:rPr>
                <w:sz w:val="20"/>
                <w:szCs w:val="20"/>
                <w:lang w:eastAsia="en-GB"/>
              </w:rPr>
              <w:t>s</w:t>
            </w:r>
            <w:r w:rsidR="00014317" w:rsidRPr="00BE7095">
              <w:rPr>
                <w:sz w:val="20"/>
                <w:szCs w:val="20"/>
                <w:lang w:eastAsia="en-GB"/>
              </w:rPr>
              <w:t xml:space="preserve">, </w:t>
            </w:r>
            <w:r w:rsidR="006B13C6" w:rsidRPr="00BE7095">
              <w:rPr>
                <w:sz w:val="20"/>
                <w:szCs w:val="20"/>
                <w:lang w:eastAsia="en-GB"/>
              </w:rPr>
              <w:t xml:space="preserve">public health nurses, </w:t>
            </w:r>
            <w:r w:rsidR="003833A4" w:rsidRPr="00BE7095">
              <w:rPr>
                <w:sz w:val="20"/>
                <w:szCs w:val="20"/>
                <w:lang w:eastAsia="en-GB"/>
              </w:rPr>
              <w:t>nurse prescribers, nurse practitioners and GPs)</w:t>
            </w:r>
          </w:p>
        </w:tc>
        <w:tc>
          <w:tcPr>
            <w:tcW w:w="1702" w:type="pct"/>
            <w:vAlign w:val="center"/>
          </w:tcPr>
          <w:p w14:paraId="29A18102" w14:textId="43122360" w:rsidR="00B45C78" w:rsidRPr="00BE7095" w:rsidRDefault="00C91B49" w:rsidP="00B468BD">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lang w:eastAsia="en-GB"/>
              </w:rPr>
            </w:pPr>
            <w:r w:rsidRPr="00BE7095">
              <w:rPr>
                <w:sz w:val="20"/>
                <w:szCs w:val="20"/>
                <w:lang w:eastAsia="en-GB"/>
              </w:rPr>
              <w:t>43</w:t>
            </w:r>
          </w:p>
        </w:tc>
      </w:tr>
      <w:tr w:rsidR="00B45C78" w:rsidRPr="00BE7095" w14:paraId="7727E80C" w14:textId="77777777" w:rsidTr="00E2339F">
        <w:tc>
          <w:tcPr>
            <w:cnfStyle w:val="001000000000" w:firstRow="0" w:lastRow="0" w:firstColumn="1" w:lastColumn="0" w:oddVBand="0" w:evenVBand="0" w:oddHBand="0" w:evenHBand="0" w:firstRowFirstColumn="0" w:firstRowLastColumn="0" w:lastRowFirstColumn="0" w:lastRowLastColumn="0"/>
            <w:tcW w:w="3298" w:type="pct"/>
          </w:tcPr>
          <w:p w14:paraId="0CDAEBE3" w14:textId="3A22DB18" w:rsidR="00B45C78" w:rsidRPr="00BE7095" w:rsidRDefault="00986F7E" w:rsidP="00B468BD">
            <w:pPr>
              <w:spacing w:before="0" w:after="0"/>
              <w:rPr>
                <w:sz w:val="20"/>
                <w:szCs w:val="20"/>
                <w:lang w:eastAsia="en-GB"/>
              </w:rPr>
            </w:pPr>
            <w:r w:rsidRPr="00BE7095">
              <w:rPr>
                <w:sz w:val="20"/>
                <w:szCs w:val="20"/>
                <w:lang w:eastAsia="en-GB"/>
              </w:rPr>
              <w:t>Provider</w:t>
            </w:r>
            <w:r w:rsidR="00D71325" w:rsidRPr="00BE7095">
              <w:rPr>
                <w:sz w:val="20"/>
                <w:szCs w:val="20"/>
                <w:lang w:eastAsia="en-GB"/>
              </w:rPr>
              <w:t xml:space="preserve"> (individuals in management positions within the provider)</w:t>
            </w:r>
          </w:p>
        </w:tc>
        <w:tc>
          <w:tcPr>
            <w:tcW w:w="1702" w:type="pct"/>
            <w:vAlign w:val="center"/>
          </w:tcPr>
          <w:p w14:paraId="459819F0" w14:textId="00B26AEE" w:rsidR="00B45C78" w:rsidRPr="00BE7095" w:rsidRDefault="00C91B49" w:rsidP="00B468BD">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lang w:eastAsia="en-GB"/>
              </w:rPr>
            </w:pPr>
            <w:r w:rsidRPr="00BE7095">
              <w:rPr>
                <w:sz w:val="20"/>
                <w:szCs w:val="20"/>
                <w:lang w:eastAsia="en-GB"/>
              </w:rPr>
              <w:t>28</w:t>
            </w:r>
          </w:p>
        </w:tc>
      </w:tr>
      <w:tr w:rsidR="00B45C78" w:rsidRPr="00BE7095" w14:paraId="1A7E8716" w14:textId="77777777" w:rsidTr="00E2339F">
        <w:tc>
          <w:tcPr>
            <w:cnfStyle w:val="001000000000" w:firstRow="0" w:lastRow="0" w:firstColumn="1" w:lastColumn="0" w:oddVBand="0" w:evenVBand="0" w:oddHBand="0" w:evenHBand="0" w:firstRowFirstColumn="0" w:firstRowLastColumn="0" w:lastRowFirstColumn="0" w:lastRowLastColumn="0"/>
            <w:tcW w:w="3298" w:type="pct"/>
          </w:tcPr>
          <w:p w14:paraId="50FE08B9" w14:textId="35DB50DA" w:rsidR="00B45C78" w:rsidRPr="00BE7095" w:rsidRDefault="00986F7E" w:rsidP="00B468BD">
            <w:pPr>
              <w:spacing w:before="0" w:after="0"/>
              <w:rPr>
                <w:sz w:val="20"/>
                <w:szCs w:val="20"/>
                <w:lang w:eastAsia="en-GB"/>
              </w:rPr>
            </w:pPr>
            <w:r w:rsidRPr="00BE7095">
              <w:rPr>
                <w:sz w:val="20"/>
                <w:szCs w:val="20"/>
                <w:lang w:eastAsia="en-GB"/>
              </w:rPr>
              <w:t xml:space="preserve">Nurse </w:t>
            </w:r>
            <w:r w:rsidR="002C741D" w:rsidRPr="00BE7095">
              <w:rPr>
                <w:sz w:val="20"/>
                <w:szCs w:val="20"/>
                <w:lang w:eastAsia="en-GB"/>
              </w:rPr>
              <w:t>Educator</w:t>
            </w:r>
          </w:p>
        </w:tc>
        <w:tc>
          <w:tcPr>
            <w:tcW w:w="1702" w:type="pct"/>
            <w:vAlign w:val="center"/>
          </w:tcPr>
          <w:p w14:paraId="3CA17E7E" w14:textId="207B5243" w:rsidR="00B45C78" w:rsidRPr="00BE7095" w:rsidRDefault="00E409A6" w:rsidP="00B468BD">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lang w:eastAsia="en-GB"/>
              </w:rPr>
            </w:pPr>
            <w:r w:rsidRPr="00BE7095">
              <w:rPr>
                <w:sz w:val="20"/>
                <w:szCs w:val="20"/>
                <w:lang w:eastAsia="en-GB"/>
              </w:rPr>
              <w:t>2</w:t>
            </w:r>
          </w:p>
        </w:tc>
      </w:tr>
      <w:tr w:rsidR="00B45C78" w:rsidRPr="00BE7095" w14:paraId="51124A78" w14:textId="77777777" w:rsidTr="00E2339F">
        <w:tc>
          <w:tcPr>
            <w:cnfStyle w:val="001000000000" w:firstRow="0" w:lastRow="0" w:firstColumn="1" w:lastColumn="0" w:oddVBand="0" w:evenVBand="0" w:oddHBand="0" w:evenHBand="0" w:firstRowFirstColumn="0" w:firstRowLastColumn="0" w:lastRowFirstColumn="0" w:lastRowLastColumn="0"/>
            <w:tcW w:w="3298" w:type="pct"/>
          </w:tcPr>
          <w:p w14:paraId="03110C45" w14:textId="3C93CEAC" w:rsidR="00B45C78" w:rsidRPr="00BE7095" w:rsidRDefault="00986F7E" w:rsidP="00B468BD">
            <w:pPr>
              <w:spacing w:before="0" w:after="0"/>
              <w:rPr>
                <w:sz w:val="20"/>
                <w:szCs w:val="20"/>
                <w:lang w:eastAsia="en-GB"/>
              </w:rPr>
            </w:pPr>
            <w:r w:rsidRPr="00BE7095">
              <w:rPr>
                <w:sz w:val="20"/>
                <w:szCs w:val="20"/>
                <w:lang w:eastAsia="en-GB"/>
              </w:rPr>
              <w:t xml:space="preserve">DHB </w:t>
            </w:r>
            <w:r w:rsidR="002C741D" w:rsidRPr="00BE7095">
              <w:rPr>
                <w:sz w:val="20"/>
                <w:szCs w:val="20"/>
                <w:lang w:eastAsia="en-GB"/>
              </w:rPr>
              <w:t>I</w:t>
            </w:r>
            <w:r w:rsidRPr="00BE7095">
              <w:rPr>
                <w:sz w:val="20"/>
                <w:szCs w:val="20"/>
                <w:lang w:eastAsia="en-GB"/>
              </w:rPr>
              <w:t>nf</w:t>
            </w:r>
            <w:r w:rsidR="00AE4FEF" w:rsidRPr="00BE7095">
              <w:rPr>
                <w:sz w:val="20"/>
                <w:szCs w:val="20"/>
                <w:lang w:eastAsia="en-GB"/>
              </w:rPr>
              <w:t>orm</w:t>
            </w:r>
            <w:r w:rsidRPr="00BE7095">
              <w:rPr>
                <w:sz w:val="20"/>
                <w:szCs w:val="20"/>
                <w:lang w:eastAsia="en-GB"/>
              </w:rPr>
              <w:t xml:space="preserve">ant </w:t>
            </w:r>
          </w:p>
        </w:tc>
        <w:tc>
          <w:tcPr>
            <w:tcW w:w="1702" w:type="pct"/>
            <w:vAlign w:val="center"/>
          </w:tcPr>
          <w:p w14:paraId="40106C29" w14:textId="512E50FC" w:rsidR="00B45C78" w:rsidRPr="00BE7095" w:rsidRDefault="00A727C8" w:rsidP="00B468BD">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lang w:eastAsia="en-GB"/>
              </w:rPr>
            </w:pPr>
            <w:r w:rsidRPr="00BE7095">
              <w:rPr>
                <w:sz w:val="20"/>
                <w:szCs w:val="20"/>
                <w:lang w:eastAsia="en-GB"/>
              </w:rPr>
              <w:t>2</w:t>
            </w:r>
            <w:r w:rsidR="00C91B49" w:rsidRPr="00BE7095">
              <w:rPr>
                <w:sz w:val="20"/>
                <w:szCs w:val="20"/>
                <w:lang w:eastAsia="en-GB"/>
              </w:rPr>
              <w:t>5</w:t>
            </w:r>
          </w:p>
        </w:tc>
      </w:tr>
      <w:tr w:rsidR="00B45C78" w:rsidRPr="00BE7095" w14:paraId="556A0849" w14:textId="77777777" w:rsidTr="00E2339F">
        <w:tc>
          <w:tcPr>
            <w:cnfStyle w:val="001000000000" w:firstRow="0" w:lastRow="0" w:firstColumn="1" w:lastColumn="0" w:oddVBand="0" w:evenVBand="0" w:oddHBand="0" w:evenHBand="0" w:firstRowFirstColumn="0" w:firstRowLastColumn="0" w:lastRowFirstColumn="0" w:lastRowLastColumn="0"/>
            <w:tcW w:w="3298" w:type="pct"/>
          </w:tcPr>
          <w:p w14:paraId="45BFCBD0" w14:textId="6BF5D65B" w:rsidR="00B45C78" w:rsidRPr="00BE7095" w:rsidRDefault="00BD5B75" w:rsidP="00B468BD">
            <w:pPr>
              <w:spacing w:before="0" w:after="0"/>
              <w:rPr>
                <w:sz w:val="20"/>
                <w:szCs w:val="20"/>
                <w:lang w:eastAsia="en-GB"/>
              </w:rPr>
            </w:pPr>
            <w:r w:rsidRPr="00BE7095">
              <w:rPr>
                <w:sz w:val="20"/>
                <w:szCs w:val="20"/>
                <w:lang w:eastAsia="en-GB"/>
              </w:rPr>
              <w:t>MoE</w:t>
            </w:r>
            <w:r w:rsidR="00986F7E" w:rsidRPr="00BE7095">
              <w:rPr>
                <w:sz w:val="20"/>
                <w:szCs w:val="20"/>
                <w:lang w:eastAsia="en-GB"/>
              </w:rPr>
              <w:t xml:space="preserve"> regional staff</w:t>
            </w:r>
          </w:p>
        </w:tc>
        <w:tc>
          <w:tcPr>
            <w:tcW w:w="1702" w:type="pct"/>
            <w:vAlign w:val="center"/>
          </w:tcPr>
          <w:p w14:paraId="69FACBD1" w14:textId="1DBEBD15" w:rsidR="00B45C78" w:rsidRPr="00BE7095" w:rsidRDefault="00286572" w:rsidP="00B468BD">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lang w:eastAsia="en-GB"/>
              </w:rPr>
            </w:pPr>
            <w:r w:rsidRPr="00BE7095">
              <w:rPr>
                <w:sz w:val="20"/>
                <w:szCs w:val="20"/>
                <w:lang w:eastAsia="en-GB"/>
              </w:rPr>
              <w:t>12</w:t>
            </w:r>
          </w:p>
        </w:tc>
      </w:tr>
      <w:tr w:rsidR="00B45C78" w:rsidRPr="00BE7095" w14:paraId="03A76152" w14:textId="77777777" w:rsidTr="00E2339F">
        <w:tc>
          <w:tcPr>
            <w:cnfStyle w:val="001000000000" w:firstRow="0" w:lastRow="0" w:firstColumn="1" w:lastColumn="0" w:oddVBand="0" w:evenVBand="0" w:oddHBand="0" w:evenHBand="0" w:firstRowFirstColumn="0" w:firstRowLastColumn="0" w:lastRowFirstColumn="0" w:lastRowLastColumn="0"/>
            <w:tcW w:w="3298" w:type="pct"/>
          </w:tcPr>
          <w:p w14:paraId="5FCCBFEB" w14:textId="4E107A7E" w:rsidR="00B45C78" w:rsidRPr="00BE7095" w:rsidRDefault="00AE4FEF" w:rsidP="00760209">
            <w:pPr>
              <w:keepNext w:val="0"/>
              <w:spacing w:before="0" w:after="0"/>
              <w:rPr>
                <w:sz w:val="20"/>
                <w:szCs w:val="20"/>
                <w:lang w:eastAsia="en-GB"/>
              </w:rPr>
            </w:pPr>
            <w:r w:rsidRPr="00BE7095">
              <w:rPr>
                <w:sz w:val="20"/>
                <w:szCs w:val="20"/>
                <w:lang w:eastAsia="en-GB"/>
              </w:rPr>
              <w:t xml:space="preserve">School </w:t>
            </w:r>
            <w:r w:rsidR="002C741D" w:rsidRPr="00BE7095">
              <w:rPr>
                <w:sz w:val="20"/>
                <w:szCs w:val="20"/>
                <w:lang w:eastAsia="en-GB"/>
              </w:rPr>
              <w:t>s</w:t>
            </w:r>
            <w:r w:rsidRPr="00BE7095">
              <w:rPr>
                <w:sz w:val="20"/>
                <w:szCs w:val="20"/>
                <w:lang w:eastAsia="en-GB"/>
              </w:rPr>
              <w:t xml:space="preserve">taff </w:t>
            </w:r>
          </w:p>
        </w:tc>
        <w:tc>
          <w:tcPr>
            <w:tcW w:w="1702" w:type="pct"/>
            <w:vAlign w:val="center"/>
          </w:tcPr>
          <w:p w14:paraId="4CEB8DAF" w14:textId="695866A3" w:rsidR="00B45C78" w:rsidRPr="00BE7095" w:rsidRDefault="001D65CA" w:rsidP="00E2339F">
            <w:pPr>
              <w:keepNext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lang w:eastAsia="en-GB"/>
              </w:rPr>
            </w:pPr>
            <w:r w:rsidRPr="00BE7095">
              <w:rPr>
                <w:sz w:val="20"/>
                <w:szCs w:val="20"/>
                <w:lang w:eastAsia="en-GB"/>
              </w:rPr>
              <w:t>21</w:t>
            </w:r>
          </w:p>
        </w:tc>
      </w:tr>
    </w:tbl>
    <w:p w14:paraId="55FF6CF6" w14:textId="229D3A62" w:rsidR="00A71B80" w:rsidRPr="00BE7095" w:rsidRDefault="00A71B80" w:rsidP="00B3760C">
      <w:pPr>
        <w:spacing w:before="240"/>
      </w:pPr>
      <w:r w:rsidRPr="00BE7095">
        <w:t xml:space="preserve">Results of the </w:t>
      </w:r>
      <w:r w:rsidR="005F6F39" w:rsidRPr="00BE7095">
        <w:t xml:space="preserve">2021 </w:t>
      </w:r>
      <w:r w:rsidRPr="00BE7095">
        <w:t xml:space="preserve">DHB </w:t>
      </w:r>
      <w:r w:rsidR="005F6F39" w:rsidRPr="00BE7095">
        <w:t xml:space="preserve">SBHS </w:t>
      </w:r>
      <w:r w:rsidRPr="00BE7095">
        <w:t>stocktake</w:t>
      </w:r>
      <w:r w:rsidR="004757BF" w:rsidRPr="00BE7095">
        <w:t xml:space="preserve"> </w:t>
      </w:r>
      <w:r w:rsidRPr="00BE7095">
        <w:t xml:space="preserve">are also presented throughout the report. It is important to note these results present a wider picture of SBHS than just strictly </w:t>
      </w:r>
      <w:r w:rsidR="00783BB0" w:rsidRPr="00BE7095">
        <w:t>MoH</w:t>
      </w:r>
      <w:r w:rsidRPr="00BE7095">
        <w:t xml:space="preserve"> funded SBHS. The stocktake included SBHS where schools, DHBs and other organisations provided additional funding alongside the core </w:t>
      </w:r>
      <w:r w:rsidR="00783BB0" w:rsidRPr="00BE7095">
        <w:t>MoH</w:t>
      </w:r>
      <w:r w:rsidRPr="00BE7095">
        <w:t xml:space="preserve"> funding.</w:t>
      </w:r>
    </w:p>
    <w:p w14:paraId="66E17E80" w14:textId="5FFB8DFC" w:rsidR="005502B2" w:rsidRPr="00BE7095" w:rsidRDefault="00FC0F34" w:rsidP="00D81BD1">
      <w:pPr>
        <w:pStyle w:val="Heading2"/>
        <w:rPr>
          <w:noProof w:val="0"/>
        </w:rPr>
      </w:pPr>
      <w:bookmarkStart w:id="31" w:name="_Toc94018337"/>
      <w:bookmarkStart w:id="32" w:name="_Toc106789964"/>
      <w:r w:rsidRPr="00BE7095">
        <w:rPr>
          <w:noProof w:val="0"/>
        </w:rPr>
        <w:t>Purpose of t</w:t>
      </w:r>
      <w:r w:rsidR="005502B2" w:rsidRPr="00BE7095">
        <w:rPr>
          <w:noProof w:val="0"/>
        </w:rPr>
        <w:t>his report</w:t>
      </w:r>
      <w:bookmarkEnd w:id="31"/>
      <w:bookmarkEnd w:id="32"/>
    </w:p>
    <w:p w14:paraId="16123AAA" w14:textId="04D57A7A" w:rsidR="00A71B80" w:rsidRPr="00BE7095" w:rsidRDefault="005502B2" w:rsidP="005502B2">
      <w:pPr>
        <w:rPr>
          <w:lang w:eastAsia="en-GB"/>
        </w:rPr>
      </w:pPr>
      <w:r w:rsidRPr="00BE7095">
        <w:rPr>
          <w:lang w:eastAsia="en-GB"/>
        </w:rPr>
        <w:t>This report presents the findings from the first year of the SBHS evaluation</w:t>
      </w:r>
      <w:r w:rsidR="00A71B80" w:rsidRPr="00BE7095">
        <w:rPr>
          <w:lang w:eastAsia="en-GB"/>
        </w:rPr>
        <w:t xml:space="preserve"> which has focus</w:t>
      </w:r>
      <w:r w:rsidR="00B921FD" w:rsidRPr="00BE7095">
        <w:rPr>
          <w:lang w:eastAsia="en-GB"/>
        </w:rPr>
        <w:t>s</w:t>
      </w:r>
      <w:r w:rsidR="00A71B80" w:rsidRPr="00BE7095">
        <w:rPr>
          <w:lang w:eastAsia="en-GB"/>
        </w:rPr>
        <w:t xml:space="preserve">ed on </w:t>
      </w:r>
      <w:r w:rsidR="00042555" w:rsidRPr="00BE7095">
        <w:rPr>
          <w:lang w:eastAsia="en-GB"/>
        </w:rPr>
        <w:t xml:space="preserve">these </w:t>
      </w:r>
      <w:r w:rsidR="001F526A" w:rsidRPr="00BE7095">
        <w:rPr>
          <w:lang w:eastAsia="en-GB"/>
        </w:rPr>
        <w:t>stages</w:t>
      </w:r>
      <w:r w:rsidR="00042555" w:rsidRPr="00BE7095">
        <w:rPr>
          <w:lang w:eastAsia="en-GB"/>
        </w:rPr>
        <w:t xml:space="preserve"> of th</w:t>
      </w:r>
      <w:r w:rsidR="001F526A" w:rsidRPr="00BE7095">
        <w:rPr>
          <w:lang w:eastAsia="en-GB"/>
        </w:rPr>
        <w:t>e</w:t>
      </w:r>
      <w:r w:rsidR="00042555" w:rsidRPr="00BE7095">
        <w:rPr>
          <w:lang w:eastAsia="en-GB"/>
        </w:rPr>
        <w:t xml:space="preserve"> evaluation model</w:t>
      </w:r>
      <w:r w:rsidR="001F526A" w:rsidRPr="00BE7095">
        <w:rPr>
          <w:lang w:eastAsia="en-GB"/>
        </w:rPr>
        <w:t xml:space="preserve"> – see Appendix </w:t>
      </w:r>
      <w:r w:rsidR="005D14EB" w:rsidRPr="00BE7095">
        <w:rPr>
          <w:lang w:eastAsia="en-GB"/>
        </w:rPr>
        <w:t>1</w:t>
      </w:r>
      <w:r w:rsidR="001F526A" w:rsidRPr="00BE7095">
        <w:rPr>
          <w:lang w:eastAsia="en-GB"/>
        </w:rPr>
        <w:t xml:space="preserve">: </w:t>
      </w:r>
      <w:r w:rsidR="00A71B80" w:rsidRPr="00BE7095">
        <w:rPr>
          <w:lang w:eastAsia="en-GB"/>
        </w:rPr>
        <w:t>Te Rapunga (planning and preparation), Te Kitenga (collecting data) and Te Wh</w:t>
      </w:r>
      <w:r w:rsidR="008508A7" w:rsidRPr="00BE7095">
        <w:rPr>
          <w:rFonts w:cs="Calibri"/>
          <w:lang w:eastAsia="en-GB"/>
        </w:rPr>
        <w:t>ā</w:t>
      </w:r>
      <w:r w:rsidR="00A71B80" w:rsidRPr="00BE7095">
        <w:rPr>
          <w:lang w:eastAsia="en-GB"/>
        </w:rPr>
        <w:t>inga (connecting with stakeholders and assessing progress so far).</w:t>
      </w:r>
      <w:r w:rsidRPr="00BE7095">
        <w:rPr>
          <w:lang w:eastAsia="en-GB"/>
        </w:rPr>
        <w:t xml:space="preserve"> </w:t>
      </w:r>
    </w:p>
    <w:p w14:paraId="7B4C2246" w14:textId="7B5F02A0" w:rsidR="005502B2" w:rsidRPr="00BE7095" w:rsidRDefault="005502B2" w:rsidP="005502B2">
      <w:pPr>
        <w:rPr>
          <w:lang w:eastAsia="en-GB"/>
        </w:rPr>
      </w:pPr>
      <w:r w:rsidRPr="00BE7095">
        <w:rPr>
          <w:lang w:eastAsia="en-GB"/>
        </w:rPr>
        <w:t xml:space="preserve">It describes the variation in approaches to implementing SBHS. In doing so it highlights </w:t>
      </w:r>
      <w:r w:rsidR="005E3C13" w:rsidRPr="00BE7095">
        <w:rPr>
          <w:lang w:eastAsia="en-GB"/>
        </w:rPr>
        <w:t xml:space="preserve">strengths and challenges in the delivery of SBHS. </w:t>
      </w:r>
      <w:r w:rsidRPr="00BE7095">
        <w:rPr>
          <w:lang w:eastAsia="en-GB"/>
        </w:rPr>
        <w:t xml:space="preserve">This report does not focus on rangatahi outcomes. The SBHS enhancement programme </w:t>
      </w:r>
      <w:r w:rsidR="001F526A" w:rsidRPr="00BE7095">
        <w:rPr>
          <w:lang w:eastAsia="en-GB"/>
        </w:rPr>
        <w:t>aims to create</w:t>
      </w:r>
      <w:r w:rsidR="00304035" w:rsidRPr="00BE7095">
        <w:rPr>
          <w:lang w:eastAsia="en-GB"/>
        </w:rPr>
        <w:t xml:space="preserve"> </w:t>
      </w:r>
      <w:r w:rsidRPr="00BE7095">
        <w:rPr>
          <w:lang w:eastAsia="en-GB"/>
        </w:rPr>
        <w:t>significant change for the approach taken to delivering SBHS alongside the expansion of the service. Outcomes will therefore be a greater focus in later stages of the evaluation.</w:t>
      </w:r>
    </w:p>
    <w:p w14:paraId="3B4812B2" w14:textId="061D0534" w:rsidR="00FC0F34" w:rsidRPr="00BE7095" w:rsidRDefault="00FC0F34" w:rsidP="00D81BD1">
      <w:pPr>
        <w:pStyle w:val="Heading2"/>
        <w:rPr>
          <w:noProof w:val="0"/>
        </w:rPr>
      </w:pPr>
      <w:bookmarkStart w:id="33" w:name="_Toc94018338"/>
      <w:bookmarkStart w:id="34" w:name="_Toc106789965"/>
      <w:r w:rsidRPr="00BE7095">
        <w:rPr>
          <w:noProof w:val="0"/>
        </w:rPr>
        <w:t>Strengths and limitations</w:t>
      </w:r>
      <w:bookmarkEnd w:id="33"/>
      <w:bookmarkEnd w:id="34"/>
    </w:p>
    <w:p w14:paraId="0028E0E3" w14:textId="4B4E6AF9" w:rsidR="00FC0F34" w:rsidRPr="00BE7095" w:rsidRDefault="005E3C13" w:rsidP="005502B2">
      <w:pPr>
        <w:rPr>
          <w:lang w:eastAsia="en-GB"/>
        </w:rPr>
      </w:pPr>
      <w:r w:rsidRPr="00BE7095">
        <w:rPr>
          <w:lang w:eastAsia="en-GB"/>
        </w:rPr>
        <w:t xml:space="preserve">The evaluation </w:t>
      </w:r>
      <w:r w:rsidR="008F4144" w:rsidRPr="00BE7095">
        <w:rPr>
          <w:lang w:eastAsia="en-GB"/>
        </w:rPr>
        <w:t>was</w:t>
      </w:r>
      <w:r w:rsidRPr="00BE7095">
        <w:rPr>
          <w:lang w:eastAsia="en-GB"/>
        </w:rPr>
        <w:t xml:space="preserve"> strengthened by:</w:t>
      </w:r>
    </w:p>
    <w:p w14:paraId="127EA0A6" w14:textId="0EC2B398" w:rsidR="005E3C13" w:rsidRPr="00BE7095" w:rsidRDefault="00671744" w:rsidP="004C1F17">
      <w:pPr>
        <w:pStyle w:val="Bulleted"/>
        <w:rPr>
          <w:lang w:eastAsia="en-GB"/>
        </w:rPr>
      </w:pPr>
      <w:r w:rsidRPr="00BE7095">
        <w:rPr>
          <w:lang w:eastAsia="en-GB"/>
        </w:rPr>
        <w:t>I</w:t>
      </w:r>
      <w:r w:rsidR="00D5579F" w:rsidRPr="00BE7095">
        <w:rPr>
          <w:lang w:eastAsia="en-GB"/>
        </w:rPr>
        <w:t>nclu</w:t>
      </w:r>
      <w:r w:rsidR="009228C2" w:rsidRPr="00BE7095">
        <w:rPr>
          <w:lang w:eastAsia="en-GB"/>
        </w:rPr>
        <w:t>s</w:t>
      </w:r>
      <w:r w:rsidR="00D5579F" w:rsidRPr="00BE7095">
        <w:rPr>
          <w:lang w:eastAsia="en-GB"/>
        </w:rPr>
        <w:t>ion of</w:t>
      </w:r>
      <w:r w:rsidR="005E3C13" w:rsidRPr="00BE7095">
        <w:rPr>
          <w:lang w:eastAsia="en-GB"/>
        </w:rPr>
        <w:t xml:space="preserve"> </w:t>
      </w:r>
      <w:r w:rsidR="009228C2" w:rsidRPr="00BE7095">
        <w:rPr>
          <w:lang w:eastAsia="en-GB"/>
        </w:rPr>
        <w:t>perspectives of</w:t>
      </w:r>
      <w:r w:rsidR="005E3C13" w:rsidRPr="00BE7095">
        <w:rPr>
          <w:lang w:eastAsia="en-GB"/>
        </w:rPr>
        <w:t xml:space="preserve"> SBHS kaimahi, providers and other stakeholders in all regions of </w:t>
      </w:r>
      <w:r w:rsidR="00002AE3" w:rsidRPr="00BE7095">
        <w:rPr>
          <w:lang w:eastAsia="en-GB"/>
        </w:rPr>
        <w:t xml:space="preserve">Aotearoa </w:t>
      </w:r>
      <w:r w:rsidR="005E3C13" w:rsidRPr="00BE7095">
        <w:rPr>
          <w:lang w:eastAsia="en-GB"/>
        </w:rPr>
        <w:t>New Zealand</w:t>
      </w:r>
      <w:r w:rsidR="002F7316" w:rsidRPr="00BE7095">
        <w:rPr>
          <w:lang w:eastAsia="en-GB"/>
        </w:rPr>
        <w:t>.</w:t>
      </w:r>
    </w:p>
    <w:p w14:paraId="452DF0AA" w14:textId="532E53D8" w:rsidR="004C1F17" w:rsidRPr="00BE7095" w:rsidRDefault="004C1F17" w:rsidP="004C1F17">
      <w:pPr>
        <w:pStyle w:val="Bulleted"/>
        <w:rPr>
          <w:lang w:eastAsia="en-GB"/>
        </w:rPr>
      </w:pPr>
      <w:r w:rsidRPr="00BE7095">
        <w:rPr>
          <w:lang w:eastAsia="en-GB"/>
        </w:rPr>
        <w:lastRenderedPageBreak/>
        <w:t xml:space="preserve">The number of </w:t>
      </w:r>
      <w:r w:rsidR="00EC773C" w:rsidRPr="00BE7095">
        <w:rPr>
          <w:lang w:eastAsia="en-GB"/>
        </w:rPr>
        <w:t xml:space="preserve">different </w:t>
      </w:r>
      <w:r w:rsidRPr="00BE7095">
        <w:rPr>
          <w:lang w:eastAsia="en-GB"/>
        </w:rPr>
        <w:t xml:space="preserve">perspectives </w:t>
      </w:r>
      <w:r w:rsidR="00EC773C" w:rsidRPr="00BE7095">
        <w:rPr>
          <w:lang w:eastAsia="en-GB"/>
        </w:rPr>
        <w:t xml:space="preserve">enabled a depth of understanding of SBHS </w:t>
      </w:r>
      <w:r w:rsidR="00DE0432" w:rsidRPr="00BE7095">
        <w:rPr>
          <w:lang w:eastAsia="en-GB"/>
        </w:rPr>
        <w:t>implementation and delivery in different settings</w:t>
      </w:r>
      <w:r w:rsidRPr="00BE7095">
        <w:rPr>
          <w:lang w:eastAsia="en-GB"/>
        </w:rPr>
        <w:t xml:space="preserve">. </w:t>
      </w:r>
    </w:p>
    <w:p w14:paraId="09C7866A" w14:textId="68AE1403" w:rsidR="004C1F17" w:rsidRPr="00BE7095" w:rsidRDefault="004C1F17" w:rsidP="00B468BD">
      <w:pPr>
        <w:rPr>
          <w:lang w:eastAsia="en-GB"/>
        </w:rPr>
      </w:pPr>
      <w:r w:rsidRPr="00BE7095">
        <w:rPr>
          <w:lang w:eastAsia="en-GB"/>
        </w:rPr>
        <w:t>The evaluation was limited by:</w:t>
      </w:r>
    </w:p>
    <w:p w14:paraId="6F34B1CF" w14:textId="0A909395" w:rsidR="002247FD" w:rsidRPr="00BE7095" w:rsidRDefault="003E130F" w:rsidP="00303FE5">
      <w:pPr>
        <w:pStyle w:val="Bulleted"/>
      </w:pPr>
      <w:r w:rsidRPr="00BE7095">
        <w:t xml:space="preserve">COVID-19 lockdowns </w:t>
      </w:r>
      <w:r w:rsidR="00CA4280" w:rsidRPr="00BE7095">
        <w:t xml:space="preserve">which </w:t>
      </w:r>
      <w:r w:rsidRPr="00BE7095">
        <w:t xml:space="preserve">hindered face-to-face engagement. We understand the importance of whakawhanaungatanga and capturing </w:t>
      </w:r>
      <w:r w:rsidR="008903FB" w:rsidRPr="00BE7095">
        <w:t>participant voice in-person</w:t>
      </w:r>
      <w:r w:rsidR="00AC75FA" w:rsidRPr="00BE7095">
        <w:t xml:space="preserve">. However, lockdowns and safety of all participants and evaluators meant </w:t>
      </w:r>
      <w:r w:rsidR="00914842" w:rsidRPr="00BE7095">
        <w:t>videoconference</w:t>
      </w:r>
      <w:r w:rsidR="00AC75FA" w:rsidRPr="00BE7095">
        <w:t xml:space="preserve"> and phone calls were </w:t>
      </w:r>
      <w:r w:rsidR="00D95561" w:rsidRPr="00BE7095">
        <w:t>the</w:t>
      </w:r>
      <w:r w:rsidR="00AC75FA" w:rsidRPr="00BE7095">
        <w:t xml:space="preserve"> </w:t>
      </w:r>
      <w:r w:rsidR="002D45F0" w:rsidRPr="00BE7095">
        <w:t xml:space="preserve">main ways of </w:t>
      </w:r>
      <w:r w:rsidR="00293A0C" w:rsidRPr="00BE7095">
        <w:t>including different perspectives</w:t>
      </w:r>
      <w:r w:rsidR="002D45F0" w:rsidRPr="00BE7095">
        <w:t>.</w:t>
      </w:r>
      <w:r w:rsidR="004C1F17" w:rsidRPr="00BE7095">
        <w:t xml:space="preserve"> </w:t>
      </w:r>
    </w:p>
    <w:p w14:paraId="00D416E6" w14:textId="7CF7CD9C" w:rsidR="004C1F17" w:rsidRPr="00BE7095" w:rsidRDefault="004C1F17" w:rsidP="004C1F17">
      <w:pPr>
        <w:pStyle w:val="Bulleted"/>
        <w:sectPr w:rsidR="004C1F17" w:rsidRPr="00BE7095" w:rsidSect="00007FA5">
          <w:headerReference w:type="default" r:id="rId20"/>
          <w:footerReference w:type="default" r:id="rId21"/>
          <w:pgSz w:w="11906" w:h="16838" w:code="9"/>
          <w:pgMar w:top="1985" w:right="1418" w:bottom="1985" w:left="2880" w:header="284" w:footer="567" w:gutter="0"/>
          <w:cols w:space="708"/>
          <w:docGrid w:linePitch="360"/>
        </w:sectPr>
      </w:pPr>
      <w:r w:rsidRPr="00BE7095">
        <w:t>The</w:t>
      </w:r>
      <w:r w:rsidR="00F84EE3" w:rsidRPr="00BE7095">
        <w:t>se</w:t>
      </w:r>
      <w:r w:rsidRPr="00BE7095">
        <w:t xml:space="preserve"> circumstances limited </w:t>
      </w:r>
      <w:r w:rsidR="00F84EE3" w:rsidRPr="00BE7095">
        <w:t>our ability to hear from</w:t>
      </w:r>
      <w:r w:rsidRPr="00BE7095">
        <w:t xml:space="preserve"> rangatahi who we</w:t>
      </w:r>
      <w:r w:rsidR="000D1219" w:rsidRPr="00BE7095">
        <w:t xml:space="preserve"> </w:t>
      </w:r>
      <w:r w:rsidRPr="00BE7095">
        <w:t>intended to involve in face</w:t>
      </w:r>
      <w:r w:rsidR="00C673CC" w:rsidRPr="00BE7095">
        <w:t>-</w:t>
      </w:r>
      <w:r w:rsidRPr="00BE7095">
        <w:t>to</w:t>
      </w:r>
      <w:r w:rsidR="00C673CC" w:rsidRPr="00BE7095">
        <w:t>-</w:t>
      </w:r>
      <w:r w:rsidRPr="00BE7095">
        <w:t>face focus groups during site visits</w:t>
      </w:r>
      <w:r w:rsidR="00FC2651" w:rsidRPr="00BE7095">
        <w:t xml:space="preserve"> </w:t>
      </w:r>
      <w:r w:rsidR="00B9427E" w:rsidRPr="00BE7095">
        <w:t>to focus on Te Ūkaipō</w:t>
      </w:r>
      <w:r w:rsidR="00FC2651" w:rsidRPr="00BE7095">
        <w:t>. Hence</w:t>
      </w:r>
      <w:r w:rsidR="00B9427E" w:rsidRPr="00BE7095" w:rsidDel="00FC2651">
        <w:t xml:space="preserve"> </w:t>
      </w:r>
      <w:r w:rsidR="00B9427E" w:rsidRPr="00BE7095">
        <w:t xml:space="preserve">information on rangatahi experiences and the framework </w:t>
      </w:r>
      <w:r w:rsidR="00FC2651" w:rsidRPr="00BE7095">
        <w:t xml:space="preserve">is </w:t>
      </w:r>
      <w:r w:rsidR="00B9427E" w:rsidRPr="00BE7095">
        <w:t xml:space="preserve">limited. </w:t>
      </w:r>
    </w:p>
    <w:p w14:paraId="05F0C7C3" w14:textId="5FF4B23D" w:rsidR="005502B2" w:rsidRPr="00BE7095" w:rsidRDefault="005A0259" w:rsidP="006B49EE">
      <w:pPr>
        <w:pStyle w:val="Heading1"/>
        <w:rPr>
          <w:noProof w:val="0"/>
        </w:rPr>
      </w:pPr>
      <w:bookmarkStart w:id="35" w:name="_Toc94018339"/>
      <w:bookmarkStart w:id="36" w:name="_Toc106789966"/>
      <w:r w:rsidRPr="00BE7095">
        <w:rPr>
          <w:noProof w:val="0"/>
        </w:rPr>
        <w:lastRenderedPageBreak/>
        <w:t xml:space="preserve">Overview of SBHS </w:t>
      </w:r>
      <w:r w:rsidR="0081671E" w:rsidRPr="00BE7095">
        <w:rPr>
          <w:noProof w:val="0"/>
        </w:rPr>
        <w:t>models and context</w:t>
      </w:r>
      <w:bookmarkEnd w:id="35"/>
      <w:bookmarkEnd w:id="36"/>
    </w:p>
    <w:p w14:paraId="084906A5" w14:textId="602616A4" w:rsidR="008314E4" w:rsidRPr="00BE7095" w:rsidRDefault="008314E4" w:rsidP="006B49EE">
      <w:pPr>
        <w:pStyle w:val="MIHeading2"/>
        <w:rPr>
          <w:noProof w:val="0"/>
        </w:rPr>
      </w:pPr>
      <w:bookmarkStart w:id="37" w:name="_Toc94018340"/>
      <w:bookmarkStart w:id="38" w:name="_Toc106789967"/>
      <w:r w:rsidRPr="00BE7095">
        <w:rPr>
          <w:noProof w:val="0"/>
        </w:rPr>
        <w:t>Overview of model</w:t>
      </w:r>
      <w:bookmarkEnd w:id="37"/>
      <w:bookmarkEnd w:id="38"/>
    </w:p>
    <w:p w14:paraId="5FACD441" w14:textId="1F27357B" w:rsidR="006B49EE" w:rsidRDefault="00B8028A" w:rsidP="006B49EE">
      <w:r w:rsidRPr="00BE7095">
        <w:rPr>
          <w:rFonts w:cs="Calibri"/>
        </w:rPr>
        <w:fldChar w:fldCharType="begin"/>
      </w:r>
      <w:r w:rsidRPr="00BE7095">
        <w:rPr>
          <w:rFonts w:cs="Calibri"/>
        </w:rPr>
        <w:instrText xml:space="preserve"> REF _Ref90477071 \h </w:instrText>
      </w:r>
      <w:r w:rsidR="00F0515D" w:rsidRPr="00BE7095">
        <w:rPr>
          <w:rFonts w:cs="Calibri"/>
        </w:rPr>
        <w:instrText xml:space="preserve"> \* MERGEFORMAT </w:instrText>
      </w:r>
      <w:r w:rsidRPr="00BE7095">
        <w:rPr>
          <w:rFonts w:cs="Calibri"/>
        </w:rPr>
      </w:r>
      <w:r w:rsidRPr="00BE7095">
        <w:rPr>
          <w:rFonts w:cs="Calibri"/>
        </w:rPr>
        <w:fldChar w:fldCharType="separate"/>
      </w:r>
      <w:r w:rsidR="008162AA" w:rsidRPr="008162AA">
        <w:rPr>
          <w:rFonts w:cs="Calibri"/>
        </w:rPr>
        <w:t>Figure 2</w:t>
      </w:r>
      <w:r w:rsidRPr="00BE7095">
        <w:rPr>
          <w:rFonts w:cs="Calibri"/>
        </w:rPr>
        <w:fldChar w:fldCharType="end"/>
      </w:r>
      <w:r w:rsidRPr="00BE7095">
        <w:t xml:space="preserve"> </w:t>
      </w:r>
      <w:r w:rsidR="002247FD" w:rsidRPr="00BE7095">
        <w:t xml:space="preserve">provides an overview of the most common SBHS model and some of the variation </w:t>
      </w:r>
      <w:r w:rsidR="005D3F6B" w:rsidRPr="00BE7095">
        <w:t xml:space="preserve">SBHS stakeholders </w:t>
      </w:r>
      <w:r w:rsidR="009C4F33" w:rsidRPr="00BE7095">
        <w:t>described in interview</w:t>
      </w:r>
      <w:r w:rsidR="00F26EF6" w:rsidRPr="00BE7095">
        <w:t>s</w:t>
      </w:r>
      <w:r w:rsidR="002247FD" w:rsidRPr="00BE7095">
        <w:t xml:space="preserve">. </w:t>
      </w:r>
    </w:p>
    <w:p w14:paraId="4D5C33F7" w14:textId="677A7379" w:rsidR="00B8028A" w:rsidRPr="00BE7095" w:rsidRDefault="009300B0" w:rsidP="00775C87">
      <w:pPr>
        <w:keepNext/>
        <w:ind w:hanging="993"/>
        <w:jc w:val="center"/>
      </w:pPr>
      <w:r w:rsidRPr="00BE7095">
        <w:rPr>
          <w:noProof/>
        </w:rPr>
        <w:drawing>
          <wp:inline distT="0" distB="0" distL="0" distR="0" wp14:anchorId="607E9DE6" wp14:editId="1DD0B62E">
            <wp:extent cx="7848600" cy="4106545"/>
            <wp:effectExtent l="0" t="0" r="0" b="8255"/>
            <wp:docPr id="1" name="Picture 1" descr="Diagram showing variation in SBHS models. Ministry of Health is the most common national funder for SBHS. In this model MoH contracts with DHBs using service specifications. There are two common variations. First, some DHBs add their own funding to pay for extra FTE, other kaimahi roles or for the provision of SBHS in decile 6+ schools. Second, in some DHBs schools employ nurses through funding from DHBs or from their own school budgets. &#10;&#10;DHBs are the most common regional funder for SBHS. In this model they use MoH funding and their own SBHS funding, define regional models and contract SBHS providers. One common variation is when schools employ nurses, the DHB may contract provider for other parts of the service (i.e., supervision, professional development). &#10;&#10;PHOs are the most common provider of SBHS. In this model DHBs contract PHOs to employ nurses and deliver SBHS in schools. There are three common variations. First, some DHBs contract multiple providers to deliver different aspects of SBHS or SBHS in different locations. Second, some DHBs contract NGOs to deliver services, including some that are primarily social service providers. Last, when schools employ nurses, the school can fill the provider role by employing and supporting the nurses. &#10;&#10;Nurses are the most common SBHS kaimahi. In this model the provider employs nurses to deliver SBHS in schools, including clinical management. There are three common variations. First, some DHBs add GPs to provide, prescribe and support nurses to work at the top of their scope of practice. Second, some DHBs have educator/support roles where staff are employed to focus on professional development. Last, some DHBs includes staff with other specialisations, for example, mental health nurses, psychologists, physiotherapis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showing variation in SBHS models. Ministry of Health is the most common national funder for SBHS. In this model MoH contracts with DHBs using service specifications. There are two common variations. First, some DHBs add their own funding to pay for extra FTE, other kaimahi roles or for the provision of SBHS in decile 6+ schools. Second, in some DHBs schools employ nurses through funding from DHBs or from their own school budgets. &#10;&#10;DHBs are the most common regional funder for SBHS. In this model they use MoH funding and their own SBHS funding, define regional models and contract SBHS providers. One common variation is when schools employ nurses, the DHB may contract provider for other parts of the service (i.e., supervision, professional development). &#10;&#10;PHOs are the most common provider of SBHS. In this model DHBs contract PHOs to employ nurses and deliver SBHS in schools. There are three common variations. First, some DHBs contract multiple providers to deliver different aspects of SBHS or SBHS in different locations. Second, some DHBs contract NGOs to deliver services, including some that are primarily social service providers. Last, when schools employ nurses, the school can fill the provider role by employing and supporting the nurses. &#10;&#10;Nurses are the most common SBHS kaimahi. In this model the provider employs nurses to deliver SBHS in schools, including clinical management. There are three common variations. First, some DHBs add GPs to provide, prescribe and support nurses to work at the top of their scope of practice. Second, some DHBs have educator/support roles where staff are employed to focus on professional development. Last, some DHBs includes staff with other specialisations, for example, mental health nurses, psychologists, physiotherapists. "/>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35" r="-277"/>
                    <a:stretch/>
                  </pic:blipFill>
                  <pic:spPr bwMode="auto">
                    <a:xfrm>
                      <a:off x="0" y="0"/>
                      <a:ext cx="7851781" cy="4108209"/>
                    </a:xfrm>
                    <a:prstGeom prst="rect">
                      <a:avLst/>
                    </a:prstGeom>
                    <a:noFill/>
                    <a:ln>
                      <a:noFill/>
                    </a:ln>
                    <a:extLst>
                      <a:ext uri="{53640926-AAD7-44D8-BBD7-CCE9431645EC}">
                        <a14:shadowObscured xmlns:a14="http://schemas.microsoft.com/office/drawing/2010/main"/>
                      </a:ext>
                    </a:extLst>
                  </pic:spPr>
                </pic:pic>
              </a:graphicData>
            </a:graphic>
          </wp:inline>
        </w:drawing>
      </w:r>
    </w:p>
    <w:p w14:paraId="70DE7757" w14:textId="1A2746DB" w:rsidR="001D0160" w:rsidRPr="00BE7095" w:rsidRDefault="00B8028A" w:rsidP="00447DC9">
      <w:pPr>
        <w:pStyle w:val="Caption"/>
      </w:pPr>
      <w:bookmarkStart w:id="39" w:name="_Ref90477071"/>
      <w:r w:rsidRPr="00BE7095">
        <w:t xml:space="preserve">Figure </w:t>
      </w:r>
      <w:r w:rsidRPr="00BE7095">
        <w:fldChar w:fldCharType="begin"/>
      </w:r>
      <w:r w:rsidRPr="00BE7095">
        <w:instrText>SEQ Figure \* ARABIC</w:instrText>
      </w:r>
      <w:r w:rsidRPr="00BE7095">
        <w:fldChar w:fldCharType="separate"/>
      </w:r>
      <w:r w:rsidR="002774F9">
        <w:rPr>
          <w:noProof/>
        </w:rPr>
        <w:t>2</w:t>
      </w:r>
      <w:r w:rsidRPr="00BE7095">
        <w:fldChar w:fldCharType="end"/>
      </w:r>
      <w:bookmarkEnd w:id="39"/>
      <w:r w:rsidRPr="00BE7095">
        <w:t xml:space="preserve">. The most common model for SBHS and variations seen at different levels of the model </w:t>
      </w:r>
    </w:p>
    <w:p w14:paraId="1F37318A" w14:textId="669AAAC4" w:rsidR="00A577E5" w:rsidRPr="00BE7095" w:rsidRDefault="00A577E5" w:rsidP="00447DC9">
      <w:pPr>
        <w:pStyle w:val="Caption"/>
        <w:sectPr w:rsidR="00A577E5" w:rsidRPr="00BE7095" w:rsidSect="007071FB">
          <w:headerReference w:type="default" r:id="rId23"/>
          <w:footerReference w:type="default" r:id="rId24"/>
          <w:pgSz w:w="16838" w:h="11906" w:orient="landscape" w:code="9"/>
          <w:pgMar w:top="1472" w:right="1985" w:bottom="1418" w:left="1985" w:header="284" w:footer="283" w:gutter="0"/>
          <w:cols w:space="708"/>
          <w:docGrid w:linePitch="360"/>
        </w:sectPr>
      </w:pPr>
    </w:p>
    <w:p w14:paraId="37DA0995" w14:textId="405DFA74" w:rsidR="00BB302C" w:rsidRPr="00BE7095" w:rsidRDefault="00FC0F34" w:rsidP="00D81BD1">
      <w:pPr>
        <w:pStyle w:val="Heading2"/>
        <w:rPr>
          <w:noProof w:val="0"/>
        </w:rPr>
      </w:pPr>
      <w:bookmarkStart w:id="40" w:name="_Toc94018341"/>
      <w:bookmarkStart w:id="41" w:name="_Toc106789968"/>
      <w:r w:rsidRPr="00BE7095">
        <w:rPr>
          <w:noProof w:val="0"/>
        </w:rPr>
        <w:lastRenderedPageBreak/>
        <w:t>The context for SBHS</w:t>
      </w:r>
      <w:bookmarkEnd w:id="40"/>
      <w:bookmarkEnd w:id="41"/>
    </w:p>
    <w:p w14:paraId="1B5CA8D8" w14:textId="13F813AF" w:rsidR="00261DE6" w:rsidRPr="00BE7095" w:rsidRDefault="00B14F13" w:rsidP="00261DE6">
      <w:pPr>
        <w:rPr>
          <w:lang w:eastAsia="en-GB"/>
        </w:rPr>
      </w:pPr>
      <w:r w:rsidRPr="00BE7095">
        <w:rPr>
          <w:lang w:eastAsia="en-GB"/>
        </w:rPr>
        <w:t xml:space="preserve">Interviewed stakeholders described SBHS as a main source of </w:t>
      </w:r>
      <w:r w:rsidR="005D40C1" w:rsidRPr="00BE7095">
        <w:rPr>
          <w:lang w:eastAsia="en-GB"/>
        </w:rPr>
        <w:t xml:space="preserve">primary </w:t>
      </w:r>
      <w:r w:rsidRPr="00BE7095">
        <w:rPr>
          <w:lang w:eastAsia="en-GB"/>
        </w:rPr>
        <w:t>health care for rangatahi.</w:t>
      </w:r>
      <w:r w:rsidR="00261DE6" w:rsidRPr="00BE7095">
        <w:rPr>
          <w:lang w:eastAsia="en-GB"/>
        </w:rPr>
        <w:t xml:space="preserve"> </w:t>
      </w:r>
    </w:p>
    <w:p w14:paraId="4CC61C7E" w14:textId="78FC9682" w:rsidR="00261DE6" w:rsidRPr="00BE7095" w:rsidRDefault="00261DE6" w:rsidP="00261DE6">
      <w:pPr>
        <w:pStyle w:val="Quotes"/>
        <w:rPr>
          <w:noProof w:val="0"/>
          <w:lang w:eastAsia="en-GB"/>
        </w:rPr>
      </w:pPr>
      <w:r w:rsidRPr="00BE7095">
        <w:rPr>
          <w:noProof w:val="0"/>
          <w:lang w:eastAsia="en-GB"/>
        </w:rPr>
        <w:t>If they weren’t seeing their school doctor, they wouldn’t be seeing anybody</w:t>
      </w:r>
      <w:r w:rsidR="00F915AE" w:rsidRPr="00BE7095">
        <w:rPr>
          <w:noProof w:val="0"/>
          <w:lang w:eastAsia="en-GB"/>
        </w:rPr>
        <w:t>.</w:t>
      </w:r>
      <w:r w:rsidRPr="00BE7095">
        <w:rPr>
          <w:noProof w:val="0"/>
          <w:lang w:eastAsia="en-GB"/>
        </w:rPr>
        <w:t xml:space="preserve"> (</w:t>
      </w:r>
      <w:r w:rsidR="00830249" w:rsidRPr="00BE7095">
        <w:rPr>
          <w:noProof w:val="0"/>
          <w:lang w:eastAsia="en-GB"/>
        </w:rPr>
        <w:t>Provider</w:t>
      </w:r>
      <w:r w:rsidRPr="00BE7095">
        <w:rPr>
          <w:noProof w:val="0"/>
          <w:lang w:eastAsia="en-GB"/>
        </w:rPr>
        <w:t>)</w:t>
      </w:r>
    </w:p>
    <w:p w14:paraId="39CE0EBC" w14:textId="2889E1BF" w:rsidR="00BB27F1" w:rsidRPr="00BE7095" w:rsidRDefault="00BB27F1" w:rsidP="001A5394">
      <w:pPr>
        <w:rPr>
          <w:lang w:eastAsia="en-GB"/>
        </w:rPr>
      </w:pPr>
      <w:r w:rsidRPr="00BE7095">
        <w:rPr>
          <w:lang w:eastAsia="en-GB"/>
        </w:rPr>
        <w:t xml:space="preserve">Occasionally, young people accessed other health and social services such as </w:t>
      </w:r>
      <w:r w:rsidR="0023780A" w:rsidRPr="00BE7095">
        <w:rPr>
          <w:lang w:eastAsia="en-GB"/>
        </w:rPr>
        <w:t xml:space="preserve">YOSSs </w:t>
      </w:r>
      <w:r w:rsidRPr="00BE7095">
        <w:rPr>
          <w:lang w:eastAsia="en-GB"/>
        </w:rPr>
        <w:t xml:space="preserve">and other programmes funded or supported by government, local councils, marae or churches. </w:t>
      </w:r>
    </w:p>
    <w:p w14:paraId="1082313B" w14:textId="4262E1D3" w:rsidR="00873D29" w:rsidRPr="00BE7095" w:rsidRDefault="00A304D5" w:rsidP="001A5394">
      <w:pPr>
        <w:rPr>
          <w:lang w:eastAsia="en-GB"/>
        </w:rPr>
      </w:pPr>
      <w:r w:rsidRPr="00BE7095">
        <w:rPr>
          <w:lang w:eastAsia="en-GB"/>
        </w:rPr>
        <w:t xml:space="preserve">Ensuring </w:t>
      </w:r>
      <w:r w:rsidR="005A2482" w:rsidRPr="00BE7095">
        <w:rPr>
          <w:lang w:eastAsia="en-GB"/>
        </w:rPr>
        <w:t>equitable and accessible health</w:t>
      </w:r>
      <w:r w:rsidR="000407C5" w:rsidRPr="00BE7095">
        <w:rPr>
          <w:lang w:eastAsia="en-GB"/>
        </w:rPr>
        <w:t xml:space="preserve"> care</w:t>
      </w:r>
      <w:r w:rsidR="005A2482" w:rsidRPr="00BE7095">
        <w:rPr>
          <w:lang w:eastAsia="en-GB"/>
        </w:rPr>
        <w:t xml:space="preserve"> for all is </w:t>
      </w:r>
      <w:r w:rsidR="00154117" w:rsidRPr="00BE7095">
        <w:rPr>
          <w:lang w:eastAsia="en-GB"/>
        </w:rPr>
        <w:t xml:space="preserve">a </w:t>
      </w:r>
      <w:r w:rsidR="00BB27F1" w:rsidRPr="00BE7095">
        <w:rPr>
          <w:lang w:eastAsia="en-GB"/>
        </w:rPr>
        <w:t xml:space="preserve">SBHS </w:t>
      </w:r>
      <w:r w:rsidR="00154117" w:rsidRPr="00BE7095">
        <w:rPr>
          <w:lang w:eastAsia="en-GB"/>
        </w:rPr>
        <w:t xml:space="preserve">priority for </w:t>
      </w:r>
      <w:r w:rsidR="00783BB0" w:rsidRPr="00BE7095">
        <w:rPr>
          <w:lang w:eastAsia="en-GB"/>
        </w:rPr>
        <w:t>MoH</w:t>
      </w:r>
      <w:r w:rsidR="00B412CB" w:rsidRPr="00BE7095">
        <w:rPr>
          <w:lang w:eastAsia="en-GB"/>
        </w:rPr>
        <w:t>.</w:t>
      </w:r>
      <w:r w:rsidR="00842ADF" w:rsidRPr="00BE7095">
        <w:rPr>
          <w:lang w:eastAsia="en-GB"/>
        </w:rPr>
        <w:t xml:space="preserve"> </w:t>
      </w:r>
      <w:r w:rsidR="00CB21FB" w:rsidRPr="00BE7095">
        <w:rPr>
          <w:lang w:eastAsia="en-GB"/>
        </w:rPr>
        <w:t xml:space="preserve">To </w:t>
      </w:r>
      <w:r w:rsidR="006912FD" w:rsidRPr="00BE7095">
        <w:rPr>
          <w:lang w:eastAsia="en-GB"/>
        </w:rPr>
        <w:t>achieve</w:t>
      </w:r>
      <w:r w:rsidR="00CB21FB" w:rsidRPr="00BE7095">
        <w:rPr>
          <w:lang w:eastAsia="en-GB"/>
        </w:rPr>
        <w:t xml:space="preserve"> this</w:t>
      </w:r>
      <w:r w:rsidR="00072EE6" w:rsidRPr="00BE7095">
        <w:rPr>
          <w:lang w:eastAsia="en-GB"/>
        </w:rPr>
        <w:t xml:space="preserve"> </w:t>
      </w:r>
      <w:r w:rsidR="00783BB0" w:rsidRPr="00BE7095">
        <w:rPr>
          <w:lang w:eastAsia="en-GB"/>
        </w:rPr>
        <w:t>MoH</w:t>
      </w:r>
      <w:r w:rsidR="00CB21FB" w:rsidRPr="00BE7095">
        <w:rPr>
          <w:lang w:eastAsia="en-GB"/>
        </w:rPr>
        <w:t xml:space="preserve"> ha</w:t>
      </w:r>
      <w:r w:rsidR="00440953" w:rsidRPr="00BE7095">
        <w:rPr>
          <w:lang w:eastAsia="en-GB"/>
        </w:rPr>
        <w:t>s</w:t>
      </w:r>
      <w:r w:rsidR="00CB21FB" w:rsidRPr="00BE7095">
        <w:rPr>
          <w:lang w:eastAsia="en-GB"/>
        </w:rPr>
        <w:t xml:space="preserve"> identified </w:t>
      </w:r>
      <w:r w:rsidR="00440953" w:rsidRPr="00BE7095">
        <w:rPr>
          <w:lang w:eastAsia="en-GB"/>
        </w:rPr>
        <w:t xml:space="preserve">five </w:t>
      </w:r>
      <w:r w:rsidR="00837DBE" w:rsidRPr="00BE7095">
        <w:rPr>
          <w:lang w:eastAsia="en-GB"/>
        </w:rPr>
        <w:t>priority groups</w:t>
      </w:r>
      <w:r w:rsidR="00B465DB" w:rsidRPr="00BE7095">
        <w:rPr>
          <w:lang w:eastAsia="en-GB"/>
        </w:rPr>
        <w:t xml:space="preserve">: </w:t>
      </w:r>
      <w:r w:rsidR="004E43DD" w:rsidRPr="00BE7095">
        <w:rPr>
          <w:lang w:eastAsia="en-GB"/>
        </w:rPr>
        <w:t xml:space="preserve">rangatahi Māori, Pacific young people, rainbow </w:t>
      </w:r>
      <w:r w:rsidR="005A5830" w:rsidRPr="00BE7095">
        <w:rPr>
          <w:lang w:eastAsia="en-GB"/>
        </w:rPr>
        <w:t>rangatahi</w:t>
      </w:r>
      <w:r w:rsidR="004E43DD" w:rsidRPr="00BE7095">
        <w:rPr>
          <w:lang w:eastAsia="en-GB"/>
        </w:rPr>
        <w:t xml:space="preserve">, </w:t>
      </w:r>
      <w:r w:rsidR="005A5830" w:rsidRPr="00BE7095">
        <w:rPr>
          <w:lang w:eastAsia="en-GB"/>
        </w:rPr>
        <w:t xml:space="preserve">rangatahi </w:t>
      </w:r>
      <w:r w:rsidR="00285472" w:rsidRPr="00BE7095">
        <w:rPr>
          <w:lang w:eastAsia="en-GB"/>
        </w:rPr>
        <w:t xml:space="preserve">in care and </w:t>
      </w:r>
      <w:r w:rsidR="005A5830" w:rsidRPr="00BE7095">
        <w:rPr>
          <w:lang w:eastAsia="en-GB"/>
        </w:rPr>
        <w:t>rangatahi</w:t>
      </w:r>
      <w:r w:rsidR="004E43DD" w:rsidRPr="00BE7095">
        <w:rPr>
          <w:lang w:eastAsia="en-GB"/>
        </w:rPr>
        <w:t xml:space="preserve"> with </w:t>
      </w:r>
      <w:r w:rsidR="00285472" w:rsidRPr="00BE7095">
        <w:rPr>
          <w:lang w:eastAsia="en-GB"/>
        </w:rPr>
        <w:t>disability.</w:t>
      </w:r>
    </w:p>
    <w:p w14:paraId="719E2C12" w14:textId="5F6B5DF4" w:rsidR="0086784A" w:rsidRPr="00BE7095" w:rsidRDefault="009B71F2" w:rsidP="001A5394">
      <w:pPr>
        <w:rPr>
          <w:lang w:eastAsia="en-GB"/>
        </w:rPr>
      </w:pPr>
      <w:r w:rsidRPr="00BE7095">
        <w:rPr>
          <w:lang w:eastAsia="en-GB"/>
        </w:rPr>
        <w:t xml:space="preserve">In areas with high Māori and/or Pacific </w:t>
      </w:r>
      <w:r w:rsidR="008508A7" w:rsidRPr="00BE7095">
        <w:rPr>
          <w:lang w:eastAsia="en-GB"/>
        </w:rPr>
        <w:t>populations</w:t>
      </w:r>
      <w:r w:rsidR="005E3DB4" w:rsidRPr="00BE7095">
        <w:rPr>
          <w:lang w:eastAsia="en-GB"/>
        </w:rPr>
        <w:t>, s</w:t>
      </w:r>
      <w:r w:rsidR="006C3BA5" w:rsidRPr="00BE7095">
        <w:rPr>
          <w:lang w:eastAsia="en-GB"/>
        </w:rPr>
        <w:t>chool</w:t>
      </w:r>
      <w:r w:rsidR="00B87EEE" w:rsidRPr="00BE7095">
        <w:rPr>
          <w:lang w:eastAsia="en-GB"/>
        </w:rPr>
        <w:t xml:space="preserve">s, DHBs and </w:t>
      </w:r>
      <w:r w:rsidR="00783BB0" w:rsidRPr="00BE7095">
        <w:rPr>
          <w:lang w:eastAsia="en-GB"/>
        </w:rPr>
        <w:t>MoE</w:t>
      </w:r>
      <w:r w:rsidR="00B87EEE" w:rsidRPr="00BE7095">
        <w:rPr>
          <w:lang w:eastAsia="en-GB"/>
        </w:rPr>
        <w:t xml:space="preserve"> </w:t>
      </w:r>
      <w:r w:rsidR="0023780A" w:rsidRPr="00BE7095">
        <w:rPr>
          <w:lang w:eastAsia="en-GB"/>
        </w:rPr>
        <w:t xml:space="preserve">regional staff </w:t>
      </w:r>
      <w:r w:rsidR="00014D6E" w:rsidRPr="00BE7095">
        <w:rPr>
          <w:lang w:eastAsia="en-GB"/>
        </w:rPr>
        <w:t>were aware of</w:t>
      </w:r>
      <w:r w:rsidR="00754EC7" w:rsidRPr="00BE7095">
        <w:rPr>
          <w:lang w:eastAsia="en-GB"/>
        </w:rPr>
        <w:t xml:space="preserve"> the profile of their communities</w:t>
      </w:r>
      <w:r w:rsidR="00F63BB4" w:rsidRPr="00BE7095">
        <w:rPr>
          <w:lang w:eastAsia="en-GB"/>
        </w:rPr>
        <w:t xml:space="preserve">. </w:t>
      </w:r>
      <w:r w:rsidR="00524500" w:rsidRPr="00BE7095">
        <w:rPr>
          <w:lang w:eastAsia="en-GB"/>
        </w:rPr>
        <w:t>They often</w:t>
      </w:r>
      <w:r w:rsidR="009A2A2A" w:rsidRPr="00BE7095">
        <w:rPr>
          <w:lang w:eastAsia="en-GB"/>
        </w:rPr>
        <w:t xml:space="preserve"> acknowledge</w:t>
      </w:r>
      <w:r w:rsidR="00524500" w:rsidRPr="00BE7095">
        <w:rPr>
          <w:lang w:eastAsia="en-GB"/>
        </w:rPr>
        <w:t>d</w:t>
      </w:r>
      <w:r w:rsidR="009A2A2A" w:rsidRPr="00BE7095">
        <w:rPr>
          <w:lang w:eastAsia="en-GB"/>
        </w:rPr>
        <w:t xml:space="preserve"> </w:t>
      </w:r>
      <w:r w:rsidR="00524500" w:rsidRPr="00BE7095">
        <w:rPr>
          <w:lang w:eastAsia="en-GB"/>
        </w:rPr>
        <w:t xml:space="preserve">that </w:t>
      </w:r>
      <w:r w:rsidR="002D47E6" w:rsidRPr="00BE7095">
        <w:rPr>
          <w:lang w:eastAsia="en-GB"/>
        </w:rPr>
        <w:t xml:space="preserve">little progress </w:t>
      </w:r>
      <w:r w:rsidR="00524500" w:rsidRPr="00BE7095">
        <w:rPr>
          <w:lang w:eastAsia="en-GB"/>
        </w:rPr>
        <w:t xml:space="preserve">had </w:t>
      </w:r>
      <w:r w:rsidR="002D47E6" w:rsidRPr="00BE7095">
        <w:rPr>
          <w:lang w:eastAsia="en-GB"/>
        </w:rPr>
        <w:t xml:space="preserve">been made </w:t>
      </w:r>
      <w:r w:rsidR="002536A9" w:rsidRPr="00BE7095">
        <w:rPr>
          <w:lang w:eastAsia="en-GB"/>
        </w:rPr>
        <w:t>towards</w:t>
      </w:r>
      <w:r w:rsidR="002D47E6" w:rsidRPr="00BE7095">
        <w:rPr>
          <w:lang w:eastAsia="en-GB"/>
        </w:rPr>
        <w:t xml:space="preserve"> </w:t>
      </w:r>
      <w:r w:rsidR="00E9063C" w:rsidRPr="00BE7095">
        <w:rPr>
          <w:lang w:eastAsia="en-GB"/>
        </w:rPr>
        <w:t>national, equitable and accessible health care for</w:t>
      </w:r>
      <w:r w:rsidR="00B45725" w:rsidRPr="00BE7095">
        <w:rPr>
          <w:lang w:eastAsia="en-GB"/>
        </w:rPr>
        <w:t xml:space="preserve"> </w:t>
      </w:r>
      <w:r w:rsidR="00744F11" w:rsidRPr="00BE7095">
        <w:rPr>
          <w:lang w:eastAsia="en-GB"/>
        </w:rPr>
        <w:t xml:space="preserve">the </w:t>
      </w:r>
      <w:r w:rsidR="0068697C" w:rsidRPr="00BE7095">
        <w:rPr>
          <w:lang w:eastAsia="en-GB"/>
        </w:rPr>
        <w:t xml:space="preserve">other </w:t>
      </w:r>
      <w:r w:rsidR="00744F11" w:rsidRPr="00BE7095">
        <w:rPr>
          <w:lang w:eastAsia="en-GB"/>
        </w:rPr>
        <w:t>priority groups</w:t>
      </w:r>
      <w:r w:rsidR="0062530C" w:rsidRPr="00BE7095">
        <w:rPr>
          <w:lang w:eastAsia="en-GB"/>
        </w:rPr>
        <w:t xml:space="preserve">. </w:t>
      </w:r>
      <w:r w:rsidR="007C602A" w:rsidRPr="00BE7095">
        <w:rPr>
          <w:lang w:eastAsia="en-GB"/>
        </w:rPr>
        <w:t>K</w:t>
      </w:r>
      <w:r w:rsidR="006B66E8" w:rsidRPr="00BE7095">
        <w:rPr>
          <w:lang w:eastAsia="en-GB"/>
        </w:rPr>
        <w:t xml:space="preserve">aimahi </w:t>
      </w:r>
      <w:r w:rsidR="007C602A" w:rsidRPr="00BE7095">
        <w:rPr>
          <w:lang w:eastAsia="en-GB"/>
        </w:rPr>
        <w:t xml:space="preserve">and providers </w:t>
      </w:r>
      <w:r w:rsidR="006B66E8" w:rsidRPr="00BE7095">
        <w:rPr>
          <w:lang w:eastAsia="en-GB"/>
        </w:rPr>
        <w:t xml:space="preserve">supported the </w:t>
      </w:r>
      <w:r w:rsidR="00ED3A83" w:rsidRPr="00BE7095">
        <w:rPr>
          <w:lang w:eastAsia="en-GB"/>
        </w:rPr>
        <w:t xml:space="preserve">equity </w:t>
      </w:r>
      <w:r w:rsidR="001A44BB" w:rsidRPr="00BE7095">
        <w:rPr>
          <w:lang w:eastAsia="en-GB"/>
        </w:rPr>
        <w:t xml:space="preserve">and showed an awareness of rangatahi </w:t>
      </w:r>
      <w:r w:rsidR="0054734B" w:rsidRPr="00BE7095">
        <w:rPr>
          <w:lang w:eastAsia="en-GB"/>
        </w:rPr>
        <w:t xml:space="preserve">missing out. </w:t>
      </w:r>
    </w:p>
    <w:p w14:paraId="35B97633" w14:textId="704D2CD0" w:rsidR="00360B00" w:rsidRPr="00BE7095" w:rsidRDefault="009F2193" w:rsidP="00BE38BB">
      <w:pPr>
        <w:pStyle w:val="Quotes"/>
        <w:rPr>
          <w:noProof w:val="0"/>
        </w:rPr>
      </w:pPr>
      <w:r w:rsidRPr="00BE7095">
        <w:rPr>
          <w:noProof w:val="0"/>
        </w:rPr>
        <w:t>W</w:t>
      </w:r>
      <w:r w:rsidR="00360B00" w:rsidRPr="00BE7095">
        <w:rPr>
          <w:noProof w:val="0"/>
        </w:rPr>
        <w:t xml:space="preserve">hat we're finding is that our heavy focus on equity, while it is the right thing to do, there is still a sect of our community that </w:t>
      </w:r>
      <w:r w:rsidR="006F0974" w:rsidRPr="00BE7095">
        <w:rPr>
          <w:noProof w:val="0"/>
        </w:rPr>
        <w:t xml:space="preserve">is </w:t>
      </w:r>
      <w:r w:rsidR="00360B00" w:rsidRPr="00BE7095">
        <w:rPr>
          <w:noProof w:val="0"/>
        </w:rPr>
        <w:t xml:space="preserve">missing out. So the working class poor, for instance, the disabled sect and potentially the rainbow community as well. </w:t>
      </w:r>
      <w:r w:rsidR="00AD6EFE" w:rsidRPr="00BE7095">
        <w:rPr>
          <w:noProof w:val="0"/>
        </w:rPr>
        <w:t>So i</w:t>
      </w:r>
      <w:r w:rsidR="00360B00" w:rsidRPr="00BE7095">
        <w:rPr>
          <w:noProof w:val="0"/>
        </w:rPr>
        <w:t>t's something we've identified as a DHB that we need to try and come up with a solution fo</w:t>
      </w:r>
      <w:r w:rsidR="00AD6EFE" w:rsidRPr="00BE7095">
        <w:rPr>
          <w:noProof w:val="0"/>
        </w:rPr>
        <w:t>r.</w:t>
      </w:r>
      <w:r w:rsidR="002D5B9D" w:rsidRPr="00BE7095">
        <w:rPr>
          <w:noProof w:val="0"/>
        </w:rPr>
        <w:t xml:space="preserve"> (</w:t>
      </w:r>
      <w:r w:rsidR="00B53C44" w:rsidRPr="00BE7095">
        <w:rPr>
          <w:noProof w:val="0"/>
        </w:rPr>
        <w:t xml:space="preserve">DHB </w:t>
      </w:r>
      <w:r w:rsidR="00DF161D" w:rsidRPr="00BE7095">
        <w:rPr>
          <w:noProof w:val="0"/>
        </w:rPr>
        <w:t>i</w:t>
      </w:r>
      <w:r w:rsidR="00B53C44" w:rsidRPr="00BE7095">
        <w:rPr>
          <w:noProof w:val="0"/>
        </w:rPr>
        <w:t>nformant)</w:t>
      </w:r>
    </w:p>
    <w:p w14:paraId="059B1714" w14:textId="5BBD22D2" w:rsidR="001A2840" w:rsidRPr="00BE7095" w:rsidRDefault="00E524EA" w:rsidP="001A2840">
      <w:pPr>
        <w:rPr>
          <w:lang w:eastAsia="en-GB"/>
        </w:rPr>
      </w:pPr>
      <w:r w:rsidRPr="00BE7095">
        <w:rPr>
          <w:lang w:eastAsia="en-GB"/>
        </w:rPr>
        <w:t>Interview</w:t>
      </w:r>
      <w:r w:rsidR="00F26EF6" w:rsidRPr="00BE7095">
        <w:rPr>
          <w:lang w:eastAsia="en-GB"/>
        </w:rPr>
        <w:t>ed</w:t>
      </w:r>
      <w:r w:rsidRPr="00BE7095">
        <w:rPr>
          <w:lang w:eastAsia="en-GB"/>
        </w:rPr>
        <w:t xml:space="preserve"> </w:t>
      </w:r>
      <w:r w:rsidR="00DF161D" w:rsidRPr="00BE7095">
        <w:rPr>
          <w:lang w:eastAsia="en-GB"/>
        </w:rPr>
        <w:t xml:space="preserve">stakeholders </w:t>
      </w:r>
      <w:r w:rsidRPr="00BE7095">
        <w:rPr>
          <w:lang w:eastAsia="en-GB"/>
        </w:rPr>
        <w:t xml:space="preserve">identified </w:t>
      </w:r>
      <w:r w:rsidR="00525F54" w:rsidRPr="00BE7095">
        <w:rPr>
          <w:lang w:eastAsia="en-GB"/>
        </w:rPr>
        <w:t xml:space="preserve">other </w:t>
      </w:r>
      <w:r w:rsidR="005A7246" w:rsidRPr="00BE7095">
        <w:rPr>
          <w:lang w:eastAsia="en-GB"/>
        </w:rPr>
        <w:t>population groups</w:t>
      </w:r>
      <w:r w:rsidR="00525F54" w:rsidRPr="00BE7095">
        <w:rPr>
          <w:lang w:eastAsia="en-GB"/>
        </w:rPr>
        <w:t xml:space="preserve"> </w:t>
      </w:r>
      <w:r w:rsidR="00A26109" w:rsidRPr="00BE7095">
        <w:rPr>
          <w:lang w:eastAsia="en-GB"/>
        </w:rPr>
        <w:t xml:space="preserve">as </w:t>
      </w:r>
      <w:r w:rsidR="008D72CE" w:rsidRPr="00BE7095">
        <w:rPr>
          <w:lang w:eastAsia="en-GB"/>
        </w:rPr>
        <w:t xml:space="preserve">having </w:t>
      </w:r>
      <w:r w:rsidR="009D7C6A" w:rsidRPr="00BE7095">
        <w:rPr>
          <w:lang w:eastAsia="en-GB"/>
        </w:rPr>
        <w:t>health</w:t>
      </w:r>
      <w:r w:rsidR="008D72CE" w:rsidRPr="00BE7095">
        <w:rPr>
          <w:lang w:eastAsia="en-GB"/>
        </w:rPr>
        <w:t xml:space="preserve"> needs</w:t>
      </w:r>
      <w:r w:rsidR="00E63BAF" w:rsidRPr="00BE7095">
        <w:rPr>
          <w:lang w:eastAsia="en-GB"/>
        </w:rPr>
        <w:t xml:space="preserve"> </w:t>
      </w:r>
      <w:r w:rsidR="00DD54D7" w:rsidRPr="00BE7095">
        <w:rPr>
          <w:lang w:eastAsia="en-GB"/>
        </w:rPr>
        <w:t>that were difficult to meet</w:t>
      </w:r>
      <w:r w:rsidR="00181533" w:rsidRPr="00BE7095">
        <w:rPr>
          <w:lang w:eastAsia="en-GB"/>
        </w:rPr>
        <w:t>:</w:t>
      </w:r>
      <w:r w:rsidR="002B4ADA" w:rsidRPr="00BE7095">
        <w:rPr>
          <w:lang w:eastAsia="en-GB"/>
        </w:rPr>
        <w:t xml:space="preserve"> </w:t>
      </w:r>
    </w:p>
    <w:p w14:paraId="60DDB2A6" w14:textId="14FEABF9" w:rsidR="00755EA5" w:rsidRPr="00BE7095" w:rsidRDefault="00CB5E5B" w:rsidP="00353223">
      <w:pPr>
        <w:pStyle w:val="Bulleted"/>
        <w:rPr>
          <w:lang w:eastAsia="en-GB"/>
        </w:rPr>
      </w:pPr>
      <w:r w:rsidRPr="00BE7095">
        <w:rPr>
          <w:lang w:eastAsia="en-GB"/>
        </w:rPr>
        <w:t>Rural communities</w:t>
      </w:r>
      <w:r w:rsidR="00DA02A8" w:rsidRPr="00BE7095">
        <w:rPr>
          <w:lang w:eastAsia="en-GB"/>
        </w:rPr>
        <w:t xml:space="preserve"> </w:t>
      </w:r>
    </w:p>
    <w:p w14:paraId="1E98AB48" w14:textId="183BA548" w:rsidR="00ED3337" w:rsidRPr="00BE7095" w:rsidRDefault="00DA02A8" w:rsidP="00B3760C">
      <w:pPr>
        <w:pStyle w:val="Quotes"/>
        <w:rPr>
          <w:noProof w:val="0"/>
        </w:rPr>
      </w:pPr>
      <w:r w:rsidRPr="00BE7095">
        <w:rPr>
          <w:noProof w:val="0"/>
        </w:rPr>
        <w:t>I would like to see the model change and include area schools that are really rural and remote and might have a high decile</w:t>
      </w:r>
      <w:r w:rsidR="00DF161D" w:rsidRPr="00BE7095">
        <w:rPr>
          <w:noProof w:val="0"/>
        </w:rPr>
        <w:t xml:space="preserve"> </w:t>
      </w:r>
      <w:r w:rsidRPr="00BE7095">
        <w:rPr>
          <w:noProof w:val="0"/>
        </w:rPr>
        <w:t>but we have got</w:t>
      </w:r>
      <w:r w:rsidR="00ED06FE" w:rsidRPr="00BE7095">
        <w:rPr>
          <w:noProof w:val="0"/>
        </w:rPr>
        <w:t>,</w:t>
      </w:r>
      <w:r w:rsidRPr="00BE7095">
        <w:rPr>
          <w:noProof w:val="0"/>
        </w:rPr>
        <w:t xml:space="preserve"> what we call ‘</w:t>
      </w:r>
      <w:r w:rsidR="00957390" w:rsidRPr="00BE7095">
        <w:rPr>
          <w:noProof w:val="0"/>
        </w:rPr>
        <w:t>w</w:t>
      </w:r>
      <w:r w:rsidRPr="00BE7095">
        <w:rPr>
          <w:noProof w:val="0"/>
        </w:rPr>
        <w:t>hite flight’, which is those that can afford to go to boarding school do</w:t>
      </w:r>
      <w:r w:rsidR="00ED3337" w:rsidRPr="00BE7095">
        <w:rPr>
          <w:noProof w:val="0"/>
        </w:rPr>
        <w:t>. T</w:t>
      </w:r>
      <w:r w:rsidRPr="00BE7095">
        <w:rPr>
          <w:noProof w:val="0"/>
        </w:rPr>
        <w:t>hen there's the ones that are left where there's really high need</w:t>
      </w:r>
      <w:r w:rsidR="00E06D5B" w:rsidRPr="00BE7095">
        <w:rPr>
          <w:noProof w:val="0"/>
        </w:rPr>
        <w:t xml:space="preserve"> </w:t>
      </w:r>
      <w:r w:rsidR="0076682A" w:rsidRPr="00BE7095">
        <w:rPr>
          <w:noProof w:val="0"/>
        </w:rPr>
        <w:t>…</w:t>
      </w:r>
      <w:r w:rsidR="008A4390" w:rsidRPr="00BE7095">
        <w:rPr>
          <w:noProof w:val="0"/>
        </w:rPr>
        <w:t xml:space="preserve"> </w:t>
      </w:r>
      <w:r w:rsidR="00CE5EF3" w:rsidRPr="00BE7095">
        <w:rPr>
          <w:noProof w:val="0"/>
        </w:rPr>
        <w:t>(Provider)</w:t>
      </w:r>
    </w:p>
    <w:p w14:paraId="505FD574" w14:textId="55A985C2" w:rsidR="00755EA5" w:rsidRPr="00BE7095" w:rsidRDefault="00CB5E5B" w:rsidP="00353223">
      <w:pPr>
        <w:pStyle w:val="Bulleted"/>
      </w:pPr>
      <w:r w:rsidRPr="00BE7095">
        <w:t>I</w:t>
      </w:r>
      <w:r w:rsidR="0018175A" w:rsidRPr="00BE7095">
        <w:t>mmigrant</w:t>
      </w:r>
      <w:r w:rsidRPr="00BE7095">
        <w:t xml:space="preserve"> and r</w:t>
      </w:r>
      <w:r w:rsidR="0018175A" w:rsidRPr="00BE7095">
        <w:t>efugee</w:t>
      </w:r>
      <w:r w:rsidRPr="00BE7095">
        <w:t xml:space="preserve"> communities</w:t>
      </w:r>
      <w:r w:rsidR="004D0DB7" w:rsidRPr="00BE7095">
        <w:t xml:space="preserve"> </w:t>
      </w:r>
    </w:p>
    <w:p w14:paraId="0DD76CEC" w14:textId="1A4E609D" w:rsidR="0022104D" w:rsidRPr="00BE7095" w:rsidRDefault="00582FA0" w:rsidP="00B3760C">
      <w:pPr>
        <w:pStyle w:val="Quotes"/>
        <w:rPr>
          <w:noProof w:val="0"/>
        </w:rPr>
      </w:pPr>
      <w:r w:rsidRPr="00BE7095">
        <w:rPr>
          <w:noProof w:val="0"/>
        </w:rPr>
        <w:t>We have also got a migrant workforce down here</w:t>
      </w:r>
      <w:r w:rsidR="004D0DB7" w:rsidRPr="00BE7095">
        <w:rPr>
          <w:noProof w:val="0"/>
        </w:rPr>
        <w:t xml:space="preserve"> </w:t>
      </w:r>
      <w:r w:rsidR="005B5388" w:rsidRPr="00BE7095">
        <w:rPr>
          <w:noProof w:val="0"/>
        </w:rPr>
        <w:t>…</w:t>
      </w:r>
      <w:r w:rsidRPr="00BE7095">
        <w:rPr>
          <w:noProof w:val="0"/>
        </w:rPr>
        <w:t xml:space="preserve"> their young people are going to be attending schools if they bring families with them</w:t>
      </w:r>
      <w:r w:rsidR="00C27120" w:rsidRPr="00BE7095">
        <w:rPr>
          <w:noProof w:val="0"/>
        </w:rPr>
        <w:t>;</w:t>
      </w:r>
      <w:r w:rsidRPr="00BE7095">
        <w:rPr>
          <w:noProof w:val="0"/>
        </w:rPr>
        <w:t xml:space="preserve"> some of them do.</w:t>
      </w:r>
      <w:r w:rsidR="00E142AA" w:rsidRPr="00BE7095">
        <w:rPr>
          <w:noProof w:val="0"/>
        </w:rPr>
        <w:t xml:space="preserve"> </w:t>
      </w:r>
      <w:r w:rsidR="00C26160" w:rsidRPr="00BE7095">
        <w:rPr>
          <w:noProof w:val="0"/>
        </w:rPr>
        <w:t>(Provider)</w:t>
      </w:r>
    </w:p>
    <w:p w14:paraId="18B7B697" w14:textId="3A15F53A" w:rsidR="00846456" w:rsidRPr="00BE7095" w:rsidRDefault="00846456" w:rsidP="00353223">
      <w:pPr>
        <w:pStyle w:val="Bulleted"/>
      </w:pPr>
      <w:r w:rsidRPr="00BE7095">
        <w:t xml:space="preserve">Rangatahi in </w:t>
      </w:r>
      <w:r w:rsidR="00FB493F" w:rsidRPr="00BE7095">
        <w:t>Alt-Ed</w:t>
      </w:r>
      <w:r w:rsidR="00154E85" w:rsidRPr="00BE7095">
        <w:t>s</w:t>
      </w:r>
      <w:r w:rsidRPr="00BE7095">
        <w:t xml:space="preserve"> </w:t>
      </w:r>
      <w:r w:rsidR="00972108" w:rsidRPr="00BE7095">
        <w:t xml:space="preserve">with </w:t>
      </w:r>
      <w:r w:rsidRPr="00BE7095">
        <w:rPr>
          <w:rStyle w:val="QuotesChar"/>
          <w:i w:val="0"/>
          <w:noProof w:val="0"/>
          <w:color w:val="000000"/>
          <w:sz w:val="22"/>
          <w:szCs w:val="22"/>
        </w:rPr>
        <w:t>very high health</w:t>
      </w:r>
      <w:r w:rsidRPr="00BE7095">
        <w:t xml:space="preserve"> and </w:t>
      </w:r>
      <w:r w:rsidRPr="00BE7095">
        <w:rPr>
          <w:rStyle w:val="QuotesChar"/>
          <w:i w:val="0"/>
          <w:noProof w:val="0"/>
          <w:color w:val="000000"/>
          <w:sz w:val="22"/>
          <w:szCs w:val="22"/>
        </w:rPr>
        <w:t>social needs</w:t>
      </w:r>
      <w:r w:rsidR="00B85D3B" w:rsidRPr="00BE7095">
        <w:t xml:space="preserve"> </w:t>
      </w:r>
      <w:r w:rsidRPr="00BE7095">
        <w:t xml:space="preserve">that are not supported by the SBHS model </w:t>
      </w:r>
    </w:p>
    <w:p w14:paraId="5AE47E9E" w14:textId="1725EE06" w:rsidR="00846456" w:rsidRPr="00BE7095" w:rsidRDefault="00846456" w:rsidP="00846456">
      <w:pPr>
        <w:pStyle w:val="Quotes"/>
        <w:rPr>
          <w:noProof w:val="0"/>
        </w:rPr>
      </w:pPr>
      <w:r w:rsidRPr="00BE7095">
        <w:rPr>
          <w:noProof w:val="0"/>
        </w:rPr>
        <w:t xml:space="preserve">The issues that they have in the </w:t>
      </w:r>
      <w:r w:rsidR="00FB493F" w:rsidRPr="00BE7095">
        <w:rPr>
          <w:noProof w:val="0"/>
        </w:rPr>
        <w:t>A</w:t>
      </w:r>
      <w:r w:rsidRPr="00BE7095">
        <w:rPr>
          <w:noProof w:val="0"/>
        </w:rPr>
        <w:t>lt-</w:t>
      </w:r>
      <w:r w:rsidR="00FB493F" w:rsidRPr="00BE7095">
        <w:rPr>
          <w:noProof w:val="0"/>
        </w:rPr>
        <w:t>E</w:t>
      </w:r>
      <w:r w:rsidRPr="00BE7095">
        <w:rPr>
          <w:noProof w:val="0"/>
        </w:rPr>
        <w:t xml:space="preserve">ds usually come with a lot of other issues. You might go there expecting that there has been an injury but they have had a fight in </w:t>
      </w:r>
      <w:r w:rsidRPr="00BE7095">
        <w:rPr>
          <w:noProof w:val="0"/>
        </w:rPr>
        <w:lastRenderedPageBreak/>
        <w:t>the weekend and there’s</w:t>
      </w:r>
      <w:r w:rsidR="00050D97" w:rsidRPr="00BE7095">
        <w:rPr>
          <w:noProof w:val="0"/>
        </w:rPr>
        <w:t xml:space="preserve"> </w:t>
      </w:r>
      <w:r w:rsidRPr="00BE7095">
        <w:rPr>
          <w:noProof w:val="0"/>
        </w:rPr>
        <w:t>…</w:t>
      </w:r>
      <w:r w:rsidR="00050D97" w:rsidRPr="00BE7095">
        <w:rPr>
          <w:noProof w:val="0"/>
        </w:rPr>
        <w:t xml:space="preserve"> </w:t>
      </w:r>
      <w:r w:rsidRPr="00BE7095">
        <w:rPr>
          <w:noProof w:val="0"/>
        </w:rPr>
        <w:t>tools, live weapons involved, gangs. It always explodes into something a lot bigger</w:t>
      </w:r>
      <w:r w:rsidR="002F5600" w:rsidRPr="00BE7095">
        <w:rPr>
          <w:noProof w:val="0"/>
        </w:rPr>
        <w:t>.</w:t>
      </w:r>
      <w:r w:rsidRPr="00BE7095">
        <w:rPr>
          <w:noProof w:val="0"/>
        </w:rPr>
        <w:t xml:space="preserve"> (</w:t>
      </w:r>
      <w:r w:rsidR="001A2D9C" w:rsidRPr="00BE7095">
        <w:rPr>
          <w:noProof w:val="0"/>
        </w:rPr>
        <w:t>Kaimahi)</w:t>
      </w:r>
    </w:p>
    <w:p w14:paraId="33A2327B" w14:textId="44EAEEDB" w:rsidR="00FC0F34" w:rsidRPr="00BE7095" w:rsidRDefault="00BA700E" w:rsidP="00D81BD1">
      <w:pPr>
        <w:pStyle w:val="Heading2"/>
        <w:rPr>
          <w:noProof w:val="0"/>
        </w:rPr>
      </w:pPr>
      <w:bookmarkStart w:id="42" w:name="_Toc94018342"/>
      <w:bookmarkStart w:id="43" w:name="_Toc106789969"/>
      <w:r w:rsidRPr="00BE7095">
        <w:rPr>
          <w:noProof w:val="0"/>
        </w:rPr>
        <w:t>Barriers for rangatahi accessing health care</w:t>
      </w:r>
      <w:bookmarkEnd w:id="42"/>
      <w:bookmarkEnd w:id="43"/>
    </w:p>
    <w:p w14:paraId="4CC625F7" w14:textId="0EB49C85" w:rsidR="00161243" w:rsidRPr="00BE7095" w:rsidRDefault="00161243" w:rsidP="00E93DDD">
      <w:r w:rsidRPr="00BE7095">
        <w:t xml:space="preserve">Interviewed </w:t>
      </w:r>
      <w:r w:rsidR="001A2D9C" w:rsidRPr="00BE7095">
        <w:t xml:space="preserve">stakeholders </w:t>
      </w:r>
      <w:r w:rsidRPr="00BE7095">
        <w:t xml:space="preserve">noted multiple </w:t>
      </w:r>
      <w:r w:rsidR="00D00BC3" w:rsidRPr="00BE7095">
        <w:t>barriers</w:t>
      </w:r>
      <w:r w:rsidR="005B6CDC" w:rsidRPr="00BE7095">
        <w:t xml:space="preserve"> to</w:t>
      </w:r>
      <w:r w:rsidRPr="00BE7095">
        <w:t xml:space="preserve"> access</w:t>
      </w:r>
      <w:r w:rsidR="0086320D" w:rsidRPr="00BE7095">
        <w:t xml:space="preserve">ing </w:t>
      </w:r>
      <w:r w:rsidRPr="00BE7095">
        <w:t>health</w:t>
      </w:r>
      <w:r w:rsidR="001C52AE" w:rsidRPr="00BE7095">
        <w:t xml:space="preserve"> </w:t>
      </w:r>
      <w:r w:rsidRPr="00BE7095">
        <w:t>care for rangatahi and their whānau</w:t>
      </w:r>
      <w:r w:rsidR="009F315C" w:rsidRPr="00BE7095">
        <w:t xml:space="preserve"> (</w:t>
      </w:r>
      <w:r w:rsidR="004736D0" w:rsidRPr="00BE7095">
        <w:rPr>
          <w:rFonts w:cs="Calibri"/>
        </w:rPr>
        <w:fldChar w:fldCharType="begin"/>
      </w:r>
      <w:r w:rsidR="004736D0" w:rsidRPr="00BE7095">
        <w:rPr>
          <w:rFonts w:cs="Calibri"/>
        </w:rPr>
        <w:instrText xml:space="preserve"> REF _Ref90678061 \h </w:instrText>
      </w:r>
      <w:r w:rsidR="00F0515D" w:rsidRPr="00BE7095">
        <w:rPr>
          <w:rFonts w:cs="Calibri"/>
        </w:rPr>
        <w:instrText xml:space="preserve"> \* MERGEFORMAT </w:instrText>
      </w:r>
      <w:r w:rsidR="004736D0" w:rsidRPr="00BE7095">
        <w:rPr>
          <w:rFonts w:cs="Calibri"/>
        </w:rPr>
      </w:r>
      <w:r w:rsidR="004736D0" w:rsidRPr="00BE7095">
        <w:rPr>
          <w:rFonts w:cs="Calibri"/>
        </w:rPr>
        <w:fldChar w:fldCharType="separate"/>
      </w:r>
      <w:r w:rsidR="008162AA" w:rsidRPr="008162AA">
        <w:rPr>
          <w:rFonts w:cs="Calibri"/>
        </w:rPr>
        <w:t>Table 2</w:t>
      </w:r>
      <w:r w:rsidR="004736D0" w:rsidRPr="00BE7095">
        <w:rPr>
          <w:rFonts w:cs="Calibri"/>
        </w:rPr>
        <w:fldChar w:fldCharType="end"/>
      </w:r>
      <w:r w:rsidR="009F315C" w:rsidRPr="00BE7095">
        <w:t>).</w:t>
      </w:r>
      <w:r w:rsidR="008556CF">
        <w:t xml:space="preserve"> </w:t>
      </w:r>
    </w:p>
    <w:p w14:paraId="0F2F1AA3" w14:textId="09A3DE91" w:rsidR="008314E4" w:rsidRPr="00BE7095" w:rsidRDefault="008314E4" w:rsidP="006109D2">
      <w:pPr>
        <w:pStyle w:val="Quotes"/>
        <w:rPr>
          <w:noProof w:val="0"/>
        </w:rPr>
      </w:pPr>
      <w:r w:rsidRPr="00BE7095">
        <w:rPr>
          <w:noProof w:val="0"/>
        </w:rPr>
        <w:t>I speak as a parent and as a teacher, what are the barriers to accessing health needs? Somebody just getting that appointment, scheduling the time</w:t>
      </w:r>
      <w:r w:rsidR="009A5C84" w:rsidRPr="00BE7095">
        <w:rPr>
          <w:noProof w:val="0"/>
        </w:rPr>
        <w:t>? I</w:t>
      </w:r>
      <w:r w:rsidRPr="00BE7095">
        <w:rPr>
          <w:noProof w:val="0"/>
        </w:rPr>
        <w:t>t could be resources</w:t>
      </w:r>
      <w:r w:rsidR="007E221B" w:rsidRPr="00BE7095">
        <w:rPr>
          <w:noProof w:val="0"/>
        </w:rPr>
        <w:t>: p</w:t>
      </w:r>
      <w:r w:rsidRPr="00BE7095">
        <w:rPr>
          <w:noProof w:val="0"/>
        </w:rPr>
        <w:t>eople don't have transport, funds, some of the physical things. (School staff)</w:t>
      </w:r>
    </w:p>
    <w:p w14:paraId="74389000" w14:textId="52080A96" w:rsidR="004736D0" w:rsidRPr="00BE7095" w:rsidRDefault="004736D0" w:rsidP="00447DC9">
      <w:pPr>
        <w:pStyle w:val="Caption"/>
      </w:pPr>
      <w:bookmarkStart w:id="44" w:name="_Ref90678061"/>
      <w:r w:rsidRPr="00BE7095">
        <w:lastRenderedPageBreak/>
        <w:t xml:space="preserve">Table </w:t>
      </w:r>
      <w:r w:rsidRPr="00BE7095">
        <w:fldChar w:fldCharType="begin"/>
      </w:r>
      <w:r w:rsidRPr="00BE7095">
        <w:instrText>SEQ Table \* ARABIC</w:instrText>
      </w:r>
      <w:r w:rsidRPr="00BE7095">
        <w:fldChar w:fldCharType="separate"/>
      </w:r>
      <w:r w:rsidR="005D4DDF">
        <w:rPr>
          <w:noProof/>
        </w:rPr>
        <w:t>2</w:t>
      </w:r>
      <w:r w:rsidRPr="00BE7095">
        <w:fldChar w:fldCharType="end"/>
      </w:r>
      <w:bookmarkEnd w:id="44"/>
      <w:r w:rsidRPr="00BE7095">
        <w:t>. Common rangatahi needs and issues identified in school</w:t>
      </w:r>
      <w:r w:rsidR="009300B0" w:rsidRPr="00BE7095">
        <w:t xml:space="preserve"> (</w:t>
      </w:r>
      <w:r w:rsidR="00447DC9">
        <w:t>S</w:t>
      </w:r>
      <w:r w:rsidR="009300B0" w:rsidRPr="00BE7095">
        <w:t>ource: all interview participants)</w:t>
      </w:r>
    </w:p>
    <w:tbl>
      <w:tblPr>
        <w:tblStyle w:val="MITableClassic"/>
        <w:tblW w:w="8931" w:type="dxa"/>
        <w:tblLook w:val="04A0" w:firstRow="1" w:lastRow="0" w:firstColumn="1" w:lastColumn="0" w:noHBand="0" w:noVBand="1"/>
      </w:tblPr>
      <w:tblGrid>
        <w:gridCol w:w="3119"/>
        <w:gridCol w:w="5812"/>
      </w:tblGrid>
      <w:tr w:rsidR="004736D0" w:rsidRPr="00BE7095" w14:paraId="122407AF" w14:textId="77777777" w:rsidTr="00B3760C">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3119" w:type="dxa"/>
          </w:tcPr>
          <w:p w14:paraId="38F95586" w14:textId="2691043F" w:rsidR="004736D0" w:rsidRPr="00FB3EBF" w:rsidRDefault="004736D0" w:rsidP="00B468BD">
            <w:pPr>
              <w:pStyle w:val="Tablenormal0"/>
              <w:rPr>
                <w:color w:val="auto"/>
              </w:rPr>
            </w:pPr>
            <w:r w:rsidRPr="00FB3EBF">
              <w:rPr>
                <w:color w:val="auto"/>
              </w:rPr>
              <w:t>Barriers to accessing health</w:t>
            </w:r>
            <w:r w:rsidR="00ED39AA" w:rsidRPr="00FB3EBF">
              <w:rPr>
                <w:color w:val="auto"/>
              </w:rPr>
              <w:t xml:space="preserve"> </w:t>
            </w:r>
            <w:r w:rsidRPr="00FB3EBF">
              <w:rPr>
                <w:color w:val="auto"/>
              </w:rPr>
              <w:t>care for rangatahi</w:t>
            </w:r>
          </w:p>
        </w:tc>
        <w:tc>
          <w:tcPr>
            <w:tcW w:w="5812" w:type="dxa"/>
          </w:tcPr>
          <w:p w14:paraId="5052C388" w14:textId="109A1982" w:rsidR="004736D0" w:rsidRPr="00FB3EBF" w:rsidRDefault="004736D0" w:rsidP="00B468BD">
            <w:pPr>
              <w:pStyle w:val="Tablenormal0"/>
              <w:cnfStyle w:val="100000000000" w:firstRow="1" w:lastRow="0" w:firstColumn="0" w:lastColumn="0" w:oddVBand="0" w:evenVBand="0" w:oddHBand="0" w:evenHBand="0" w:firstRowFirstColumn="0" w:firstRowLastColumn="0" w:lastRowFirstColumn="0" w:lastRowLastColumn="0"/>
              <w:rPr>
                <w:rFonts w:cs="Calibri"/>
                <w:color w:val="auto"/>
              </w:rPr>
            </w:pPr>
            <w:r w:rsidRPr="00FB3EBF">
              <w:rPr>
                <w:color w:val="auto"/>
              </w:rPr>
              <w:t xml:space="preserve">Quotes from </w:t>
            </w:r>
            <w:r w:rsidR="007E221B" w:rsidRPr="00FB3EBF">
              <w:rPr>
                <w:color w:val="auto"/>
              </w:rPr>
              <w:t>interviewed stakeholders</w:t>
            </w:r>
          </w:p>
        </w:tc>
      </w:tr>
      <w:tr w:rsidR="004736D0" w:rsidRPr="00BE7095" w14:paraId="2BA64386" w14:textId="77777777" w:rsidTr="00B3760C">
        <w:trPr>
          <w:cantSplit w:val="0"/>
        </w:trPr>
        <w:tc>
          <w:tcPr>
            <w:cnfStyle w:val="001000000000" w:firstRow="0" w:lastRow="0" w:firstColumn="1" w:lastColumn="0" w:oddVBand="0" w:evenVBand="0" w:oddHBand="0" w:evenHBand="0" w:firstRowFirstColumn="0" w:firstRowLastColumn="0" w:lastRowFirstColumn="0" w:lastRowLastColumn="0"/>
            <w:tcW w:w="3119" w:type="dxa"/>
          </w:tcPr>
          <w:p w14:paraId="0B477ECC" w14:textId="4FE189DC" w:rsidR="004736D0" w:rsidRPr="00B468BD" w:rsidRDefault="004736D0" w:rsidP="00B468BD">
            <w:pPr>
              <w:pStyle w:val="Tablenormal0"/>
              <w:rPr>
                <w:b/>
              </w:rPr>
            </w:pPr>
            <w:r w:rsidRPr="00B468BD">
              <w:rPr>
                <w:b/>
              </w:rPr>
              <w:t>Availability of other services</w:t>
            </w:r>
            <w:r w:rsidR="00AB2354" w:rsidRPr="00B468BD">
              <w:rPr>
                <w:b/>
              </w:rPr>
              <w:t xml:space="preserve">: </w:t>
            </w:r>
          </w:p>
          <w:p w14:paraId="0C07A23E" w14:textId="124F9C35" w:rsidR="004736D0" w:rsidRPr="00BE7095" w:rsidRDefault="004736D0" w:rsidP="00B468BD">
            <w:pPr>
              <w:pStyle w:val="Tablenormal0"/>
            </w:pPr>
            <w:r w:rsidRPr="00BE7095">
              <w:t>Long waitlists to access mental health and GP services</w:t>
            </w:r>
            <w:r w:rsidR="00173B17" w:rsidRPr="00BE7095">
              <w:t>.</w:t>
            </w:r>
          </w:p>
        </w:tc>
        <w:tc>
          <w:tcPr>
            <w:tcW w:w="5812" w:type="dxa"/>
          </w:tcPr>
          <w:p w14:paraId="1BE7EE1B" w14:textId="4A56149A" w:rsidR="004736D0" w:rsidRPr="00BE7095" w:rsidRDefault="004736D0" w:rsidP="00B468BD">
            <w:pPr>
              <w:pStyle w:val="Quotes"/>
              <w:ind w:left="27"/>
              <w:cnfStyle w:val="000000000000" w:firstRow="0" w:lastRow="0" w:firstColumn="0" w:lastColumn="0" w:oddVBand="0" w:evenVBand="0" w:oddHBand="0" w:evenHBand="0" w:firstRowFirstColumn="0" w:firstRowLastColumn="0" w:lastRowFirstColumn="0" w:lastRowLastColumn="0"/>
              <w:rPr>
                <w:noProof w:val="0"/>
                <w:lang w:eastAsia="en-GB"/>
              </w:rPr>
            </w:pPr>
            <w:r w:rsidRPr="00BE7095">
              <w:rPr>
                <w:noProof w:val="0"/>
                <w:lang w:eastAsia="en-GB"/>
              </w:rPr>
              <w:t xml:space="preserve">Mental health is becoming bigger and bigger. </w:t>
            </w:r>
            <w:r w:rsidRPr="00BE7095">
              <w:rPr>
                <w:rStyle w:val="MalatestnormalChar"/>
                <w:rFonts w:eastAsia="MS Gothic" w:cs="Calibri"/>
                <w:noProof w:val="0"/>
                <w:sz w:val="20"/>
                <w:szCs w:val="20"/>
              </w:rPr>
              <w:t>What’s the capabilities outside schools to provide that support? Really</w:t>
            </w:r>
            <w:r w:rsidR="005456DD" w:rsidRPr="00BE7095">
              <w:rPr>
                <w:rStyle w:val="MalatestnormalChar"/>
                <w:rFonts w:eastAsia="MS Gothic" w:cs="Calibri"/>
                <w:noProof w:val="0"/>
                <w:sz w:val="20"/>
                <w:szCs w:val="20"/>
              </w:rPr>
              <w:t>,</w:t>
            </w:r>
            <w:r w:rsidRPr="00BE7095">
              <w:rPr>
                <w:rStyle w:val="MalatestnormalChar"/>
                <w:rFonts w:eastAsia="MS Gothic" w:cs="Calibri"/>
                <w:noProof w:val="0"/>
                <w:sz w:val="20"/>
                <w:szCs w:val="20"/>
              </w:rPr>
              <w:t xml:space="preserve"> really, really limited. We have a community organisation that is amazing. They started with a no waitlist policy and they have a six</w:t>
            </w:r>
            <w:r w:rsidR="002F0B3D" w:rsidRPr="00BE7095">
              <w:rPr>
                <w:rStyle w:val="MalatestnormalChar"/>
                <w:rFonts w:eastAsia="MS Gothic" w:cs="Calibri"/>
                <w:noProof w:val="0"/>
                <w:sz w:val="20"/>
                <w:szCs w:val="20"/>
              </w:rPr>
              <w:t>-</w:t>
            </w:r>
            <w:r w:rsidRPr="00BE7095">
              <w:rPr>
                <w:rStyle w:val="MalatestnormalChar"/>
                <w:rFonts w:eastAsia="MS Gothic" w:cs="Calibri"/>
                <w:noProof w:val="0"/>
                <w:sz w:val="20"/>
                <w:szCs w:val="20"/>
              </w:rPr>
              <w:t>week waitlist now and that’s just because of need. (</w:t>
            </w:r>
            <w:r w:rsidR="00EA4A48" w:rsidRPr="00BE7095">
              <w:rPr>
                <w:rStyle w:val="MalatestnormalChar"/>
                <w:rFonts w:eastAsia="MS Gothic" w:cs="Calibri"/>
                <w:noProof w:val="0"/>
                <w:sz w:val="20"/>
                <w:szCs w:val="20"/>
              </w:rPr>
              <w:t>MoE regional staff)</w:t>
            </w:r>
          </w:p>
        </w:tc>
      </w:tr>
      <w:tr w:rsidR="004736D0" w:rsidRPr="00BE7095" w14:paraId="51E08DCF" w14:textId="77777777" w:rsidTr="00B3760C">
        <w:trPr>
          <w:cantSplit w:val="0"/>
        </w:trPr>
        <w:tc>
          <w:tcPr>
            <w:cnfStyle w:val="001000000000" w:firstRow="0" w:lastRow="0" w:firstColumn="1" w:lastColumn="0" w:oddVBand="0" w:evenVBand="0" w:oddHBand="0" w:evenHBand="0" w:firstRowFirstColumn="0" w:firstRowLastColumn="0" w:lastRowFirstColumn="0" w:lastRowLastColumn="0"/>
            <w:tcW w:w="3119" w:type="dxa"/>
          </w:tcPr>
          <w:p w14:paraId="24792A9F" w14:textId="20BD34D8" w:rsidR="004736D0" w:rsidRPr="00BE7095" w:rsidRDefault="004736D0" w:rsidP="00B468BD">
            <w:pPr>
              <w:pStyle w:val="Tablenormal0"/>
            </w:pPr>
            <w:r w:rsidRPr="00B468BD">
              <w:rPr>
                <w:b/>
              </w:rPr>
              <w:t>The cost of accessing services</w:t>
            </w:r>
            <w:r w:rsidR="00F93CF8" w:rsidRPr="00B468BD">
              <w:rPr>
                <w:b/>
                <w:bCs/>
              </w:rPr>
              <w:t>:</w:t>
            </w:r>
            <w:r w:rsidR="00F97213" w:rsidRPr="00BE7095">
              <w:t xml:space="preserve"> Some services in the community had costs</w:t>
            </w:r>
            <w:r w:rsidR="00173B17" w:rsidRPr="00BE7095">
              <w:t xml:space="preserve"> </w:t>
            </w:r>
            <w:r w:rsidR="00F97213" w:rsidRPr="00BE7095">
              <w:t>which was an issue for some rangatahi.</w:t>
            </w:r>
          </w:p>
          <w:p w14:paraId="5764DF6A" w14:textId="77777777" w:rsidR="004736D0" w:rsidRPr="00BE7095" w:rsidRDefault="004736D0" w:rsidP="00B468BD">
            <w:pPr>
              <w:pStyle w:val="Tablenormal0"/>
            </w:pPr>
          </w:p>
        </w:tc>
        <w:tc>
          <w:tcPr>
            <w:tcW w:w="5812" w:type="dxa"/>
          </w:tcPr>
          <w:p w14:paraId="33760668" w14:textId="52AED93A" w:rsidR="004736D0" w:rsidRPr="00BE7095" w:rsidRDefault="004736D0" w:rsidP="00B417FF">
            <w:pPr>
              <w:pStyle w:val="Quotes"/>
              <w:keepNext w:val="0"/>
              <w:ind w:left="0"/>
              <w:cnfStyle w:val="000000000000" w:firstRow="0" w:lastRow="0" w:firstColumn="0" w:lastColumn="0" w:oddVBand="0" w:evenVBand="0" w:oddHBand="0" w:evenHBand="0" w:firstRowFirstColumn="0" w:firstRowLastColumn="0" w:lastRowFirstColumn="0" w:lastRowLastColumn="0"/>
              <w:rPr>
                <w:noProof w:val="0"/>
                <w:lang w:eastAsia="en-GB"/>
              </w:rPr>
            </w:pPr>
            <w:r w:rsidRPr="00BE7095">
              <w:rPr>
                <w:noProof w:val="0"/>
                <w:lang w:eastAsia="en-GB"/>
              </w:rPr>
              <w:t>The local GPs are pretty good but they are overrun and</w:t>
            </w:r>
            <w:r w:rsidR="00EA020E" w:rsidRPr="00BE7095">
              <w:rPr>
                <w:noProof w:val="0"/>
                <w:lang w:eastAsia="en-GB"/>
              </w:rPr>
              <w:t xml:space="preserve"> </w:t>
            </w:r>
            <w:r w:rsidRPr="00BE7095">
              <w:rPr>
                <w:noProof w:val="0"/>
                <w:lang w:eastAsia="en-GB"/>
              </w:rPr>
              <w:t>…</w:t>
            </w:r>
            <w:r w:rsidR="00EA020E" w:rsidRPr="00BE7095">
              <w:rPr>
                <w:noProof w:val="0"/>
                <w:lang w:eastAsia="en-GB"/>
              </w:rPr>
              <w:t xml:space="preserve"> </w:t>
            </w:r>
            <w:r w:rsidRPr="00BE7095">
              <w:rPr>
                <w:noProof w:val="0"/>
                <w:lang w:eastAsia="en-GB"/>
              </w:rPr>
              <w:t>they’re not a free service so they’re not as accessed by young people. (</w:t>
            </w:r>
            <w:r w:rsidR="00AB44BC" w:rsidRPr="00BE7095">
              <w:rPr>
                <w:noProof w:val="0"/>
                <w:lang w:eastAsia="en-GB"/>
              </w:rPr>
              <w:t>Kaimahi)</w:t>
            </w:r>
          </w:p>
        </w:tc>
      </w:tr>
      <w:tr w:rsidR="006A0931" w:rsidRPr="00BE7095" w14:paraId="5FB79934" w14:textId="77777777" w:rsidTr="00B3760C">
        <w:trPr>
          <w:cantSplit w:val="0"/>
        </w:trPr>
        <w:tc>
          <w:tcPr>
            <w:cnfStyle w:val="001000000000" w:firstRow="0" w:lastRow="0" w:firstColumn="1" w:lastColumn="0" w:oddVBand="0" w:evenVBand="0" w:oddHBand="0" w:evenHBand="0" w:firstRowFirstColumn="0" w:firstRowLastColumn="0" w:lastRowFirstColumn="0" w:lastRowLastColumn="0"/>
            <w:tcW w:w="3119" w:type="dxa"/>
          </w:tcPr>
          <w:p w14:paraId="300A6087" w14:textId="0D1EBDC5" w:rsidR="006A0931" w:rsidRPr="00BE7095" w:rsidRDefault="006A0931" w:rsidP="00B468BD">
            <w:pPr>
              <w:pStyle w:val="Tablenormal0"/>
            </w:pPr>
            <w:r w:rsidRPr="00B468BD">
              <w:rPr>
                <w:b/>
              </w:rPr>
              <w:t>Economic status</w:t>
            </w:r>
            <w:r w:rsidR="003C51D2" w:rsidRPr="00BE7095">
              <w:rPr>
                <w:b/>
                <w:bCs/>
              </w:rPr>
              <w:t>:</w:t>
            </w:r>
            <w:r w:rsidR="00AB0B33" w:rsidRPr="00BE7095">
              <w:t xml:space="preserve"> </w:t>
            </w:r>
            <w:r w:rsidRPr="00BE7095">
              <w:t>Rangatahi Māori</w:t>
            </w:r>
            <w:r w:rsidR="003C51D2" w:rsidRPr="00BE7095">
              <w:t>,</w:t>
            </w:r>
            <w:r w:rsidRPr="00BE7095">
              <w:t xml:space="preserve"> in particular</w:t>
            </w:r>
            <w:r w:rsidR="003C51D2" w:rsidRPr="00BE7095">
              <w:t>,</w:t>
            </w:r>
            <w:r w:rsidRPr="00BE7095">
              <w:t xml:space="preserve"> continue to face significant disparities in socioeconomic status and access to resources and health</w:t>
            </w:r>
            <w:r w:rsidR="00840507" w:rsidRPr="00BE7095">
              <w:t xml:space="preserve"> </w:t>
            </w:r>
            <w:r w:rsidRPr="00BE7095">
              <w:t>care.</w:t>
            </w:r>
            <w:r w:rsidR="00A341E4" w:rsidRPr="00BE7095">
              <w:t xml:space="preserve"> </w:t>
            </w:r>
          </w:p>
        </w:tc>
        <w:tc>
          <w:tcPr>
            <w:tcW w:w="5812" w:type="dxa"/>
          </w:tcPr>
          <w:p w14:paraId="1925F1BD" w14:textId="21E0173A" w:rsidR="006A0931" w:rsidRPr="00BE7095" w:rsidRDefault="006A0931" w:rsidP="00B417FF">
            <w:pPr>
              <w:pStyle w:val="Quotes"/>
              <w:keepNext w:val="0"/>
              <w:ind w:left="0"/>
              <w:cnfStyle w:val="000000000000" w:firstRow="0" w:lastRow="0" w:firstColumn="0" w:lastColumn="0" w:oddVBand="0" w:evenVBand="0" w:oddHBand="0" w:evenHBand="0" w:firstRowFirstColumn="0" w:firstRowLastColumn="0" w:lastRowFirstColumn="0" w:lastRowLastColumn="0"/>
              <w:rPr>
                <w:noProof w:val="0"/>
                <w:lang w:eastAsia="en-GB"/>
              </w:rPr>
            </w:pPr>
            <w:r w:rsidRPr="00BE7095">
              <w:rPr>
                <w:noProof w:val="0"/>
                <w:lang w:eastAsia="en-GB"/>
              </w:rPr>
              <w:t xml:space="preserve">So the decile rating in our area is decile one to three so very low socioeconomic rural Māori. Only 20% of our community have access to the internet or </w:t>
            </w:r>
            <w:r w:rsidR="00403550" w:rsidRPr="00BE7095">
              <w:rPr>
                <w:noProof w:val="0"/>
                <w:lang w:eastAsia="en-GB"/>
              </w:rPr>
              <w:t>C</w:t>
            </w:r>
            <w:r w:rsidRPr="00BE7095">
              <w:rPr>
                <w:noProof w:val="0"/>
                <w:lang w:eastAsia="en-GB"/>
              </w:rPr>
              <w:t>hromebook devices because of our isolated communities. Barriers with health access due to inequalities of being to afford or get to health</w:t>
            </w:r>
            <w:r w:rsidR="00676363" w:rsidRPr="00BE7095">
              <w:rPr>
                <w:noProof w:val="0"/>
                <w:lang w:eastAsia="en-GB"/>
              </w:rPr>
              <w:t xml:space="preserve"> services … </w:t>
            </w:r>
            <w:r w:rsidRPr="00BE7095">
              <w:rPr>
                <w:noProof w:val="0"/>
                <w:lang w:eastAsia="en-GB"/>
              </w:rPr>
              <w:t>(Provider)</w:t>
            </w:r>
          </w:p>
        </w:tc>
      </w:tr>
      <w:tr w:rsidR="004736D0" w:rsidRPr="00BE7095" w14:paraId="10DB6CED" w14:textId="77777777" w:rsidTr="00B3760C">
        <w:trPr>
          <w:cantSplit w:val="0"/>
        </w:trPr>
        <w:tc>
          <w:tcPr>
            <w:cnfStyle w:val="001000000000" w:firstRow="0" w:lastRow="0" w:firstColumn="1" w:lastColumn="0" w:oddVBand="0" w:evenVBand="0" w:oddHBand="0" w:evenHBand="0" w:firstRowFirstColumn="0" w:firstRowLastColumn="0" w:lastRowFirstColumn="0" w:lastRowLastColumn="0"/>
            <w:tcW w:w="3119" w:type="dxa"/>
          </w:tcPr>
          <w:p w14:paraId="2EAD29B9" w14:textId="2CE7D859" w:rsidR="004736D0" w:rsidRPr="00BE7095" w:rsidRDefault="004736D0" w:rsidP="00B468BD">
            <w:pPr>
              <w:pStyle w:val="Tablenormal0"/>
            </w:pPr>
            <w:r w:rsidRPr="00B468BD">
              <w:rPr>
                <w:b/>
              </w:rPr>
              <w:t>Lack of choice for service providers, particularly in rural settings</w:t>
            </w:r>
            <w:r w:rsidR="00011BA1" w:rsidRPr="00BE7095">
              <w:t>:</w:t>
            </w:r>
            <w:r w:rsidRPr="00BE7095">
              <w:t xml:space="preserve"> The realities of rural health</w:t>
            </w:r>
            <w:r w:rsidR="00486756" w:rsidRPr="00BE7095">
              <w:t xml:space="preserve"> </w:t>
            </w:r>
            <w:r w:rsidRPr="00BE7095">
              <w:t>care mean there can be challenges involving privacy and confidentiality due to overlapping relationships and familiarity with rangatahi and communities.</w:t>
            </w:r>
          </w:p>
        </w:tc>
        <w:tc>
          <w:tcPr>
            <w:tcW w:w="5812" w:type="dxa"/>
          </w:tcPr>
          <w:p w14:paraId="2A9D9978" w14:textId="11ACAFDD" w:rsidR="0059462C" w:rsidRPr="00BE7095" w:rsidRDefault="0059462C" w:rsidP="00E917D1">
            <w:pPr>
              <w:pStyle w:val="Quotes"/>
              <w:keepNext w:val="0"/>
              <w:ind w:left="0"/>
              <w:cnfStyle w:val="000000000000" w:firstRow="0" w:lastRow="0" w:firstColumn="0" w:lastColumn="0" w:oddVBand="0" w:evenVBand="0" w:oddHBand="0" w:evenHBand="0" w:firstRowFirstColumn="0" w:firstRowLastColumn="0" w:lastRowFirstColumn="0" w:lastRowLastColumn="0"/>
              <w:rPr>
                <w:noProof w:val="0"/>
                <w:lang w:eastAsia="en-GB"/>
              </w:rPr>
            </w:pPr>
            <w:r w:rsidRPr="00BE7095">
              <w:rPr>
                <w:noProof w:val="0"/>
                <w:lang w:eastAsia="en-GB"/>
              </w:rPr>
              <w:t>So you might have known them since they were born and then suddenly they are an adolescent who you saw when they were naked on the scales</w:t>
            </w:r>
            <w:r w:rsidR="00AD5B07" w:rsidRPr="00BE7095">
              <w:rPr>
                <w:noProof w:val="0"/>
                <w:lang w:eastAsia="en-GB"/>
              </w:rPr>
              <w:t xml:space="preserve">. </w:t>
            </w:r>
            <w:r w:rsidRPr="00BE7095">
              <w:rPr>
                <w:noProof w:val="0"/>
                <w:lang w:eastAsia="en-GB"/>
              </w:rPr>
              <w:t>So that transition from a person that knows you from zero to 14 I think can be difficult for some young people</w:t>
            </w:r>
            <w:r w:rsidR="00F44A27" w:rsidRPr="00BE7095">
              <w:rPr>
                <w:noProof w:val="0"/>
                <w:lang w:eastAsia="en-GB"/>
              </w:rPr>
              <w:t xml:space="preserve">. </w:t>
            </w:r>
            <w:r w:rsidR="006D7BBF" w:rsidRPr="00BE7095">
              <w:rPr>
                <w:noProof w:val="0"/>
                <w:lang w:eastAsia="en-GB"/>
              </w:rPr>
              <w:t>(</w:t>
            </w:r>
            <w:r w:rsidR="006E494F" w:rsidRPr="00BE7095">
              <w:rPr>
                <w:noProof w:val="0"/>
                <w:lang w:eastAsia="en-GB"/>
              </w:rPr>
              <w:t>Kaimahi)</w:t>
            </w:r>
          </w:p>
          <w:p w14:paraId="44266AC9" w14:textId="223CE606" w:rsidR="004736D0" w:rsidRPr="00BE7095" w:rsidRDefault="0059462C" w:rsidP="00E917D1">
            <w:pPr>
              <w:pStyle w:val="Quotes"/>
              <w:keepNext w:val="0"/>
              <w:ind w:left="0"/>
              <w:cnfStyle w:val="000000000000" w:firstRow="0" w:lastRow="0" w:firstColumn="0" w:lastColumn="0" w:oddVBand="0" w:evenVBand="0" w:oddHBand="0" w:evenHBand="0" w:firstRowFirstColumn="0" w:firstRowLastColumn="0" w:lastRowFirstColumn="0" w:lastRowLastColumn="0"/>
              <w:rPr>
                <w:noProof w:val="0"/>
              </w:rPr>
            </w:pPr>
            <w:r w:rsidRPr="00BE7095">
              <w:rPr>
                <w:noProof w:val="0"/>
                <w:lang w:eastAsia="en-GB"/>
              </w:rPr>
              <w:t>That is an issue [when</w:t>
            </w:r>
            <w:r w:rsidR="002F0560" w:rsidRPr="00BE7095">
              <w:rPr>
                <w:noProof w:val="0"/>
                <w:lang w:eastAsia="en-GB"/>
              </w:rPr>
              <w:t xml:space="preserve"> the nurse is </w:t>
            </w:r>
            <w:r w:rsidR="00316208" w:rsidRPr="00BE7095">
              <w:rPr>
                <w:noProof w:val="0"/>
                <w:lang w:eastAsia="en-GB"/>
              </w:rPr>
              <w:t>their</w:t>
            </w:r>
            <w:r w:rsidR="002F0560" w:rsidRPr="00BE7095">
              <w:rPr>
                <w:noProof w:val="0"/>
                <w:lang w:eastAsia="en-GB"/>
              </w:rPr>
              <w:t>]</w:t>
            </w:r>
            <w:r w:rsidRPr="00BE7095">
              <w:rPr>
                <w:noProof w:val="0"/>
                <w:lang w:eastAsia="en-GB"/>
              </w:rPr>
              <w:t xml:space="preserve"> mum's friend or dad’s friend and </w:t>
            </w:r>
            <w:r w:rsidR="00A47225" w:rsidRPr="00BE7095">
              <w:rPr>
                <w:noProof w:val="0"/>
                <w:lang w:eastAsia="en-GB"/>
              </w:rPr>
              <w:t>…</w:t>
            </w:r>
            <w:r w:rsidRPr="00BE7095">
              <w:rPr>
                <w:noProof w:val="0"/>
                <w:lang w:eastAsia="en-GB"/>
              </w:rPr>
              <w:t xml:space="preserve"> [they] need to have somebody who's theirs. (School </w:t>
            </w:r>
            <w:r w:rsidR="009F3FB9" w:rsidRPr="00BE7095">
              <w:rPr>
                <w:noProof w:val="0"/>
                <w:lang w:eastAsia="en-GB"/>
              </w:rPr>
              <w:t>staff</w:t>
            </w:r>
            <w:r w:rsidRPr="00BE7095">
              <w:rPr>
                <w:noProof w:val="0"/>
                <w:lang w:eastAsia="en-GB"/>
              </w:rPr>
              <w:t>)</w:t>
            </w:r>
          </w:p>
        </w:tc>
      </w:tr>
    </w:tbl>
    <w:p w14:paraId="5018667C" w14:textId="25690DC4" w:rsidR="00AA275E" w:rsidRDefault="00AA275E" w:rsidP="00BB665F">
      <w:pPr>
        <w:spacing w:before="120"/>
      </w:pPr>
      <w:bookmarkStart w:id="45" w:name="_Toc94018348"/>
      <w:bookmarkStart w:id="46" w:name="_Toc94018343"/>
      <w:r>
        <w:t xml:space="preserve">These are consistent with barriers observed in the literature, although rangatahi also noted that unfamiliarity with clinicians at GPs </w:t>
      </w:r>
      <w:r w:rsidR="00BB665F">
        <w:t xml:space="preserve">can </w:t>
      </w:r>
      <w:r>
        <w:t>le</w:t>
      </w:r>
      <w:r w:rsidR="00215CC9">
        <w:t>a</w:t>
      </w:r>
      <w:r>
        <w:t xml:space="preserve">d to feeling uncomfortable </w:t>
      </w:r>
      <w:r w:rsidR="00334763">
        <w:t>seek</w:t>
      </w:r>
      <w:r w:rsidR="00BB665F">
        <w:t>ing</w:t>
      </w:r>
      <w:r w:rsidR="00334763">
        <w:t xml:space="preserve"> help</w:t>
      </w:r>
      <w:r>
        <w:rPr>
          <w:rStyle w:val="FootnoteReference"/>
        </w:rPr>
        <w:footnoteReference w:id="10"/>
      </w:r>
      <w:r w:rsidR="00334763">
        <w:t>.</w:t>
      </w:r>
    </w:p>
    <w:p w14:paraId="192016A2" w14:textId="716F262C" w:rsidR="00BE7095" w:rsidRPr="00BE7095" w:rsidRDefault="00BE7095" w:rsidP="00BE7095">
      <w:pPr>
        <w:pStyle w:val="Heading2"/>
        <w:rPr>
          <w:noProof w:val="0"/>
        </w:rPr>
      </w:pPr>
      <w:bookmarkStart w:id="47" w:name="_Toc106789970"/>
      <w:r w:rsidRPr="00BE7095">
        <w:rPr>
          <w:noProof w:val="0"/>
        </w:rPr>
        <w:lastRenderedPageBreak/>
        <w:t>Monitoring and reporting</w:t>
      </w:r>
      <w:bookmarkEnd w:id="45"/>
      <w:bookmarkEnd w:id="47"/>
    </w:p>
    <w:p w14:paraId="7F10F660" w14:textId="6A3F4918" w:rsidR="00BE7095" w:rsidRPr="00BE7095" w:rsidRDefault="00BE7095" w:rsidP="00BE7095">
      <w:pPr>
        <w:rPr>
          <w:lang w:eastAsia="en-GB"/>
        </w:rPr>
      </w:pPr>
      <w:r w:rsidRPr="00BE7095">
        <w:rPr>
          <w:lang w:eastAsia="en-GB"/>
        </w:rPr>
        <w:t xml:space="preserve">MoH service specifications include a requirement for DHBs to report back to MoH. In areas where DHBs contract other organisations to provide SBHS they have to receive and process data and/or reports from other sources. </w:t>
      </w:r>
    </w:p>
    <w:p w14:paraId="48C8C38D" w14:textId="093A59F2" w:rsidR="00BE7095" w:rsidRPr="00BE7095" w:rsidRDefault="00BE7095" w:rsidP="00BE7095">
      <w:pPr>
        <w:pStyle w:val="Quotes"/>
        <w:rPr>
          <w:noProof w:val="0"/>
          <w:lang w:eastAsia="en-GB"/>
        </w:rPr>
      </w:pPr>
      <w:r w:rsidRPr="00BE7095">
        <w:rPr>
          <w:noProof w:val="0"/>
          <w:lang w:eastAsia="en-GB"/>
        </w:rPr>
        <w:t>… every six months we do a report to the Ministry of Health. They have quite an extensive report so we moved from monthly to six monthly … it's very intensive reporting. How many kids we saw, how many were eligible, how many consented, where the referrals went, a breakdown of ethnicities, how many of them arrived obese … It's a dreadful time. (DHB informant)</w:t>
      </w:r>
    </w:p>
    <w:p w14:paraId="5902C9AB" w14:textId="3B6BCF37" w:rsidR="00BE7095" w:rsidRPr="00BE7095" w:rsidRDefault="00BE7095" w:rsidP="00BE7095">
      <w:pPr>
        <w:rPr>
          <w:lang w:eastAsia="en-GB"/>
        </w:rPr>
      </w:pPr>
      <w:r w:rsidRPr="00BE7095">
        <w:rPr>
          <w:lang w:eastAsia="en-GB"/>
        </w:rPr>
        <w:t xml:space="preserve">Kaimahi and providers were unsure why some components of the reporting were included and felt others were not meaningful in demonstrating the quality of the support they provided for rangatahi. </w:t>
      </w:r>
    </w:p>
    <w:p w14:paraId="5AFF8FF8" w14:textId="0F683AFF" w:rsidR="00BE7095" w:rsidRPr="00BE7095" w:rsidRDefault="00BE7095" w:rsidP="00BE7095">
      <w:pPr>
        <w:rPr>
          <w:lang w:eastAsia="en-GB"/>
        </w:rPr>
      </w:pPr>
      <w:r w:rsidRPr="00BE7095">
        <w:rPr>
          <w:lang w:eastAsia="en-GB"/>
        </w:rPr>
        <w:t>DHB informants and providers differed in their views of the time it took to complete the reports. Some were able to generate the information directly from their patient management systems. Others found it a much more onerous process, particularly where they were reporting back on multiple providers or schools. Lack of feedback about the reporting content was a disincentive to provide potentially useful detail.</w:t>
      </w:r>
    </w:p>
    <w:p w14:paraId="1942F7AF" w14:textId="2EA137D6" w:rsidR="00BE7095" w:rsidRPr="00BE7095" w:rsidRDefault="00BE7095" w:rsidP="00BE7095">
      <w:pPr>
        <w:pStyle w:val="Quotes"/>
        <w:rPr>
          <w:noProof w:val="0"/>
          <w:lang w:eastAsia="en-GB"/>
        </w:rPr>
      </w:pPr>
      <w:r w:rsidRPr="00BE7095">
        <w:rPr>
          <w:noProof w:val="0"/>
          <w:lang w:eastAsia="en-GB"/>
        </w:rPr>
        <w:t>[The reporting] is a spreadsheet that they supply. I'm going to be really honest with you, over the years I used to put quite a bit of narrative into it and then you get next to no feedback back. So I just keep it really simple. (Provider)</w:t>
      </w:r>
    </w:p>
    <w:p w14:paraId="3924BF34" w14:textId="2ACD24B2" w:rsidR="00BE7095" w:rsidRPr="00BE7095" w:rsidRDefault="00BE7095" w:rsidP="00BE7095">
      <w:pPr>
        <w:rPr>
          <w:lang w:eastAsia="en-GB"/>
        </w:rPr>
      </w:pPr>
      <w:r w:rsidRPr="00BE7095">
        <w:rPr>
          <w:lang w:eastAsia="en-GB"/>
        </w:rPr>
        <w:t xml:space="preserve">DHB informants, providers and kaimahi also talked about reporting back to schools to keep them informed about rangatahi needs. </w:t>
      </w:r>
    </w:p>
    <w:p w14:paraId="51C8046F" w14:textId="033A51BB" w:rsidR="00BE7095" w:rsidRPr="00BE7095" w:rsidRDefault="00BE7095" w:rsidP="00BE7095">
      <w:pPr>
        <w:pStyle w:val="Quotes"/>
        <w:rPr>
          <w:noProof w:val="0"/>
          <w:lang w:eastAsia="en-GB"/>
        </w:rPr>
      </w:pPr>
      <w:r w:rsidRPr="00BE7095">
        <w:rPr>
          <w:noProof w:val="0"/>
          <w:lang w:eastAsia="en-GB"/>
        </w:rPr>
        <w:t>We don't actually send anything back to the schools. And so when we get our full years’ worth of data, what I usually do is a bit of a summary to each school about this is the amount of students that we engaged with at your school per year, this is the ethnic breakdown. And then just an invitation for them to contact us with any feedback about the service and whether they want to have a chat about that. Usually that feedback comes in in quite an ad hoc way just because I've really good relationships with the school principals and so does our nurse coordinator … And so we just do it is a matter of relationship building not as a mandated requirement. (DHB informant)</w:t>
      </w:r>
    </w:p>
    <w:p w14:paraId="18F9E2A2" w14:textId="661EE89E" w:rsidR="00BE7095" w:rsidRDefault="00BE7095" w:rsidP="00BD6A90">
      <w:pPr>
        <w:pStyle w:val="Quotes"/>
        <w:rPr>
          <w:noProof w:val="0"/>
          <w:lang w:eastAsia="en-GB"/>
        </w:rPr>
      </w:pPr>
      <w:r w:rsidRPr="00BE7095">
        <w:rPr>
          <w:noProof w:val="0"/>
          <w:lang w:eastAsia="en-GB"/>
        </w:rPr>
        <w:t>When I do my report to the school at the end of the year … I can tell the school, yes out of the 100+ Year 10s I've seen this year, this amount are consuming alcohol on a regular basis, this amount are sexually active and are using this type of contraception, this group are using these kind of drugs and this many vaping … And they get a little bit of information that they actually quite like, like what the popular subjects are. (Kaimahi)</w:t>
      </w:r>
    </w:p>
    <w:tbl>
      <w:tblPr>
        <w:tblStyle w:val="MITableClassic"/>
        <w:tblW w:w="0" w:type="auto"/>
        <w:tblLook w:val="04A0" w:firstRow="1" w:lastRow="0" w:firstColumn="1" w:lastColumn="0" w:noHBand="0" w:noVBand="1"/>
      </w:tblPr>
      <w:tblGrid>
        <w:gridCol w:w="7608"/>
      </w:tblGrid>
      <w:tr w:rsidR="00BD6A90" w14:paraId="46AFE0E2" w14:textId="77777777" w:rsidTr="00BD6A9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608" w:type="dxa"/>
            <w:shd w:val="clear" w:color="auto" w:fill="D0D9EA" w:themeFill="accent1" w:themeFillTint="33"/>
          </w:tcPr>
          <w:p w14:paraId="7F99B489" w14:textId="1FD4F194" w:rsidR="00BD6A90" w:rsidRDefault="00BD6A90" w:rsidP="00BD6A90">
            <w:pPr>
              <w:pStyle w:val="Malatestnormal"/>
              <w:spacing w:before="120" w:line="240" w:lineRule="auto"/>
            </w:pPr>
            <w:r w:rsidRPr="00052B0B">
              <w:rPr>
                <w:color w:val="auto"/>
              </w:rPr>
              <w:lastRenderedPageBreak/>
              <w:t>Summary of findings</w:t>
            </w:r>
          </w:p>
        </w:tc>
      </w:tr>
      <w:tr w:rsidR="00BD6A90" w14:paraId="6240506E" w14:textId="77777777" w:rsidTr="00BD6A90">
        <w:tc>
          <w:tcPr>
            <w:cnfStyle w:val="001000000000" w:firstRow="0" w:lastRow="0" w:firstColumn="1" w:lastColumn="0" w:oddVBand="0" w:evenVBand="0" w:oddHBand="0" w:evenHBand="0" w:firstRowFirstColumn="0" w:firstRowLastColumn="0" w:lastRowFirstColumn="0" w:lastRowLastColumn="0"/>
            <w:tcW w:w="7608" w:type="dxa"/>
            <w:shd w:val="clear" w:color="auto" w:fill="D0D9EA" w:themeFill="accent1" w:themeFillTint="33"/>
          </w:tcPr>
          <w:p w14:paraId="64531458" w14:textId="63B5275D" w:rsidR="00BD6A90" w:rsidRDefault="00BD6A90" w:rsidP="00BE7095">
            <w:pPr>
              <w:pStyle w:val="Malatestnormal"/>
            </w:pPr>
            <w:r w:rsidRPr="00BE7095">
              <w:t>Stakeholders at all levels wanted to move towards more meaningful, outcome-based reporting. Sharing useful reporting with schools has the potential to help schools promote rangatahi wellbeing.</w:t>
            </w:r>
          </w:p>
        </w:tc>
      </w:tr>
    </w:tbl>
    <w:p w14:paraId="7BC53400" w14:textId="77777777" w:rsidR="00BE7095" w:rsidRPr="00BE7095" w:rsidRDefault="00BE7095" w:rsidP="00BE7095">
      <w:pPr>
        <w:pStyle w:val="Heading1"/>
        <w:rPr>
          <w:noProof w:val="0"/>
        </w:rPr>
      </w:pPr>
      <w:bookmarkStart w:id="48" w:name="_Toc94018349"/>
      <w:bookmarkStart w:id="49" w:name="_Toc106789971"/>
      <w:r w:rsidRPr="00BE7095">
        <w:rPr>
          <w:noProof w:val="0"/>
        </w:rPr>
        <w:lastRenderedPageBreak/>
        <w:t>Rangatahi voice</w:t>
      </w:r>
      <w:bookmarkEnd w:id="48"/>
      <w:bookmarkEnd w:id="49"/>
    </w:p>
    <w:p w14:paraId="5768ED58" w14:textId="77777777" w:rsidR="00BE7095" w:rsidRPr="00BE7095" w:rsidRDefault="00BE7095" w:rsidP="00BE7095">
      <w:pPr>
        <w:rPr>
          <w:lang w:eastAsia="en-GB"/>
        </w:rPr>
      </w:pPr>
      <w:r w:rsidRPr="00BE7095">
        <w:rPr>
          <w:lang w:eastAsia="en-GB"/>
        </w:rPr>
        <w:t>A strong rangatahi voice, influential at all levels, is one of the focus areas of the Youth Action Plan</w:t>
      </w:r>
      <w:r w:rsidRPr="00BE7095">
        <w:rPr>
          <w:rStyle w:val="FootnoteReference"/>
          <w:lang w:eastAsia="en-GB"/>
        </w:rPr>
        <w:footnoteReference w:id="11"/>
      </w:r>
      <w:r w:rsidRPr="00BE7095">
        <w:rPr>
          <w:lang w:eastAsia="en-GB"/>
        </w:rPr>
        <w:t>. SBHS has the potential to be led by the youth voice in:</w:t>
      </w:r>
    </w:p>
    <w:p w14:paraId="6F6620DB" w14:textId="77777777" w:rsidR="00BE7095" w:rsidRPr="00BE7095" w:rsidRDefault="00BE7095" w:rsidP="00BE7095">
      <w:pPr>
        <w:pStyle w:val="Bulleted"/>
        <w:rPr>
          <w:lang w:eastAsia="en-GB"/>
        </w:rPr>
      </w:pPr>
      <w:r w:rsidRPr="00BE7095">
        <w:rPr>
          <w:lang w:eastAsia="en-GB"/>
        </w:rPr>
        <w:t>National leadership</w:t>
      </w:r>
    </w:p>
    <w:p w14:paraId="3C07743C" w14:textId="77777777" w:rsidR="00BE7095" w:rsidRPr="00BE7095" w:rsidRDefault="00BE7095" w:rsidP="00BE7095">
      <w:pPr>
        <w:pStyle w:val="Bulleted"/>
        <w:rPr>
          <w:lang w:eastAsia="en-GB"/>
        </w:rPr>
      </w:pPr>
      <w:r w:rsidRPr="00BE7095">
        <w:rPr>
          <w:lang w:eastAsia="en-GB"/>
        </w:rPr>
        <w:t>Regional leadership</w:t>
      </w:r>
    </w:p>
    <w:p w14:paraId="0502F33F" w14:textId="77777777" w:rsidR="00BE7095" w:rsidRPr="00BE7095" w:rsidRDefault="00BE7095" w:rsidP="00BE7095">
      <w:pPr>
        <w:pStyle w:val="Bulleted"/>
        <w:rPr>
          <w:lang w:eastAsia="en-GB"/>
        </w:rPr>
      </w:pPr>
      <w:r w:rsidRPr="00BE7095">
        <w:rPr>
          <w:lang w:eastAsia="en-GB"/>
        </w:rPr>
        <w:t>Individual school leadership</w:t>
      </w:r>
    </w:p>
    <w:p w14:paraId="5D3A7C5F" w14:textId="77777777" w:rsidR="00BE7095" w:rsidRPr="00BE7095" w:rsidRDefault="00BE7095" w:rsidP="00BE7095">
      <w:pPr>
        <w:pStyle w:val="Bulleted"/>
        <w:rPr>
          <w:lang w:eastAsia="en-GB"/>
        </w:rPr>
      </w:pPr>
      <w:r w:rsidRPr="00BE7095">
        <w:rPr>
          <w:lang w:eastAsia="en-GB"/>
        </w:rPr>
        <w:t xml:space="preserve">Feedback from rangatahi as SBHS users. </w:t>
      </w:r>
    </w:p>
    <w:p w14:paraId="27C2231A" w14:textId="77777777" w:rsidR="00BE7095" w:rsidRPr="00BE7095" w:rsidRDefault="00BE7095" w:rsidP="00BE7095">
      <w:pPr>
        <w:pStyle w:val="Heading2"/>
        <w:rPr>
          <w:noProof w:val="0"/>
        </w:rPr>
      </w:pPr>
      <w:bookmarkStart w:id="50" w:name="_Toc94018350"/>
      <w:bookmarkStart w:id="51" w:name="_Toc106789972"/>
      <w:r w:rsidRPr="00BE7095">
        <w:rPr>
          <w:noProof w:val="0"/>
        </w:rPr>
        <w:t>Rangatahi voice in national and regional leadership</w:t>
      </w:r>
      <w:bookmarkEnd w:id="50"/>
      <w:bookmarkEnd w:id="51"/>
    </w:p>
    <w:p w14:paraId="5DC96713" w14:textId="0C94FD8F" w:rsidR="00BE7095" w:rsidRPr="00BE7095" w:rsidRDefault="00BE7095" w:rsidP="00BE7095">
      <w:pPr>
        <w:rPr>
          <w:lang w:eastAsia="en-GB"/>
        </w:rPr>
      </w:pPr>
      <w:r w:rsidRPr="00BE7095">
        <w:rPr>
          <w:lang w:eastAsia="en-GB"/>
        </w:rPr>
        <w:t xml:space="preserve">Te Tatau Kitenga and MoH agreed on the importance of including rangatahi voice in national SBHS leadership. Te Tatau Kitenga drew on its members’ connections to consult 112 rangatahi through focus groups from January to May 2021. This consultation informed the development of Te Ūkaipō and the </w:t>
      </w:r>
      <w:r w:rsidRPr="00BE7095">
        <w:rPr>
          <w:i/>
          <w:lang w:eastAsia="en-GB"/>
        </w:rPr>
        <w:t>Discussion Document for Enhancement of SBHS</w:t>
      </w:r>
      <w:r w:rsidRPr="00BE7095">
        <w:rPr>
          <w:lang w:eastAsia="en-GB"/>
        </w:rPr>
        <w:t xml:space="preserve">. </w:t>
      </w:r>
    </w:p>
    <w:p w14:paraId="12841A73" w14:textId="03022C18" w:rsidR="00BE7095" w:rsidRPr="00BE7095" w:rsidRDefault="00BE7095" w:rsidP="00BE7095">
      <w:pPr>
        <w:rPr>
          <w:lang w:eastAsia="en-GB"/>
        </w:rPr>
      </w:pPr>
      <w:r w:rsidRPr="00BE7095">
        <w:rPr>
          <w:lang w:eastAsia="en-GB"/>
        </w:rPr>
        <w:t xml:space="preserve">Later in 2021, MoH provided funding for Te Tatau Kitenga to convene and support the NYC. NYC will have an ongoing role in providing a strong rangatahi voice to the other SBHS partners. At the end of 2021 the group had already produced a discussion document with recommendations for SBHS and feedback to a national hui of SBHS partners. </w:t>
      </w:r>
    </w:p>
    <w:p w14:paraId="5C2CF9DD" w14:textId="191512E9" w:rsidR="00BE7095" w:rsidRPr="00BE7095" w:rsidRDefault="00BE7095" w:rsidP="00BE7095">
      <w:pPr>
        <w:rPr>
          <w:lang w:eastAsia="en-GB"/>
        </w:rPr>
      </w:pPr>
      <w:r w:rsidRPr="00BE7095">
        <w:rPr>
          <w:lang w:eastAsia="en-GB"/>
        </w:rPr>
        <w:t xml:space="preserve">Few DHB informants said rangatahi systematically contributed to the design of SBHS in their regions. Many of the DHB informants were not in their current roles at the time SBHS was first implemented in their regions and may not have been aware of any work done to include a rangatahi perspective in the design of their models. </w:t>
      </w:r>
    </w:p>
    <w:p w14:paraId="447A7777" w14:textId="1203C390" w:rsidR="00BE7095" w:rsidRPr="00BE7095" w:rsidRDefault="00BE7095" w:rsidP="00BE7095">
      <w:pPr>
        <w:pStyle w:val="Quotes"/>
        <w:rPr>
          <w:noProof w:val="0"/>
          <w:lang w:eastAsia="en-GB"/>
        </w:rPr>
      </w:pPr>
      <w:r w:rsidRPr="00BE7095">
        <w:rPr>
          <w:noProof w:val="0"/>
          <w:lang w:eastAsia="en-GB"/>
        </w:rPr>
        <w:t>… the model that we use was driven by our community … there was a survey done of young people and parents and teaching staff to see what sort of model they would like in those schools. And the community kind of overwhelmingly wanted the nurse to be part of the school community. (DHB informant)</w:t>
      </w:r>
    </w:p>
    <w:p w14:paraId="0A559936" w14:textId="5A218F6A" w:rsidR="00BE7095" w:rsidRPr="00BE7095" w:rsidRDefault="00BE7095" w:rsidP="00BE7095">
      <w:pPr>
        <w:pStyle w:val="Heading2"/>
        <w:rPr>
          <w:noProof w:val="0"/>
        </w:rPr>
      </w:pPr>
      <w:bookmarkStart w:id="52" w:name="_Toc94295795"/>
      <w:bookmarkStart w:id="53" w:name="_Toc94295853"/>
      <w:bookmarkStart w:id="54" w:name="_Toc94295796"/>
      <w:bookmarkStart w:id="55" w:name="_Toc94295854"/>
      <w:bookmarkStart w:id="56" w:name="_Toc94018351"/>
      <w:bookmarkStart w:id="57" w:name="_Toc106789973"/>
      <w:bookmarkEnd w:id="52"/>
      <w:bookmarkEnd w:id="53"/>
      <w:bookmarkEnd w:id="54"/>
      <w:bookmarkEnd w:id="55"/>
      <w:r w:rsidRPr="00BE7095">
        <w:rPr>
          <w:noProof w:val="0"/>
        </w:rPr>
        <w:t>Individual school leadership</w:t>
      </w:r>
      <w:bookmarkEnd w:id="56"/>
      <w:bookmarkEnd w:id="57"/>
    </w:p>
    <w:p w14:paraId="10E35EE6" w14:textId="06918845" w:rsidR="00BE7095" w:rsidRPr="00BE7095" w:rsidRDefault="00BE7095" w:rsidP="00BE7095">
      <w:pPr>
        <w:rPr>
          <w:lang w:eastAsia="en-GB"/>
        </w:rPr>
      </w:pPr>
      <w:r w:rsidRPr="00BE7095">
        <w:rPr>
          <w:lang w:eastAsia="en-GB"/>
        </w:rPr>
        <w:t xml:space="preserve">Many schools had student wellbeing groups that could provide a rangatahi perspective on the services delivered under SBHS. </w:t>
      </w:r>
    </w:p>
    <w:p w14:paraId="7DBC4C75" w14:textId="2F0C7D59" w:rsidR="00BE7095" w:rsidRPr="00BE7095" w:rsidRDefault="00BE7095" w:rsidP="00BE7095">
      <w:pPr>
        <w:pStyle w:val="Quotes"/>
        <w:rPr>
          <w:noProof w:val="0"/>
          <w:lang w:eastAsia="en-GB"/>
        </w:rPr>
      </w:pPr>
      <w:r w:rsidRPr="00BE7095">
        <w:rPr>
          <w:noProof w:val="0"/>
          <w:lang w:eastAsia="en-GB"/>
        </w:rPr>
        <w:lastRenderedPageBreak/>
        <w:t>We had a wee committee of students we organised [to discuss health services at school] … we wanted to meet with the students, find out what were some of their needs, what were some of the things that was missing and how would we make the space more youth-friendly. (Kaimahi)</w:t>
      </w:r>
    </w:p>
    <w:p w14:paraId="3BCE1978" w14:textId="262B6D2E" w:rsidR="00BE7095" w:rsidRPr="00BE7095" w:rsidRDefault="00BE7095" w:rsidP="00BE7095">
      <w:pPr>
        <w:rPr>
          <w:lang w:eastAsia="en-GB"/>
        </w:rPr>
      </w:pPr>
      <w:r w:rsidRPr="00BE7095">
        <w:rPr>
          <w:lang w:eastAsia="en-GB"/>
        </w:rPr>
        <w:t xml:space="preserve">A small number of clinicians reported regularly meeting with community-based youth services or a group of rangatahi for feedback and guidance. </w:t>
      </w:r>
    </w:p>
    <w:p w14:paraId="6CB3D8E6" w14:textId="77777777" w:rsidR="00BE7095" w:rsidRPr="00BE7095" w:rsidRDefault="00BE7095" w:rsidP="00BE7095">
      <w:pPr>
        <w:pStyle w:val="Quotes"/>
        <w:rPr>
          <w:noProof w:val="0"/>
          <w:lang w:eastAsia="en-GB"/>
        </w:rPr>
      </w:pPr>
      <w:r w:rsidRPr="00BE7095">
        <w:rPr>
          <w:noProof w:val="0"/>
          <w:lang w:eastAsia="en-GB"/>
        </w:rPr>
        <w:t>We engage really well with all the other services out there trying to find out feedback from youth so we've got a youth collective group that we meet monthly and then we try and meet with selections of students throughout schools and find out what's on top for them. (Kaimahi)</w:t>
      </w:r>
    </w:p>
    <w:p w14:paraId="4A94D442" w14:textId="77777777" w:rsidR="00BE7095" w:rsidRPr="00BE7095" w:rsidRDefault="00BE7095" w:rsidP="00BE7095">
      <w:pPr>
        <w:rPr>
          <w:lang w:eastAsia="en-GB"/>
        </w:rPr>
      </w:pPr>
      <w:r w:rsidRPr="00BE7095">
        <w:rPr>
          <w:lang w:eastAsia="en-GB"/>
        </w:rPr>
        <w:t xml:space="preserve">The impact of feedback collected at schools depended on the clinician being able to connect with the school and/or the rangatahi groups. Those who had been able to connect with the school and/or rangatahi groups found the input valuable in guiding their implementation but also emphasised the time required to build working relationships with rangatahi to generate useful input. </w:t>
      </w:r>
    </w:p>
    <w:p w14:paraId="4A9FC69C" w14:textId="77777777" w:rsidR="00BE7095" w:rsidRPr="00BE7095" w:rsidRDefault="00BE7095" w:rsidP="00BE7095">
      <w:pPr>
        <w:pStyle w:val="Quotes"/>
        <w:rPr>
          <w:noProof w:val="0"/>
          <w:lang w:eastAsia="en-GB"/>
        </w:rPr>
      </w:pPr>
      <w:r w:rsidRPr="00BE7095">
        <w:rPr>
          <w:noProof w:val="0"/>
          <w:lang w:eastAsia="en-GB"/>
        </w:rPr>
        <w:t>It was good to be able to start getting to know the students and their thoughts about how the clinic should look and how it should be accessible. There are still a few barriers around that but I guess it's really for us just to get in and working on those because relationships take a bit of time to develop, they are not going to happen overnight. (Kaimahi)</w:t>
      </w:r>
    </w:p>
    <w:p w14:paraId="20E47FFA" w14:textId="77777777" w:rsidR="00BE7095" w:rsidRPr="00BE7095" w:rsidRDefault="00BE7095" w:rsidP="00BE7095">
      <w:pPr>
        <w:pStyle w:val="Heading2"/>
        <w:rPr>
          <w:noProof w:val="0"/>
        </w:rPr>
      </w:pPr>
      <w:bookmarkStart w:id="58" w:name="_Toc94295798"/>
      <w:bookmarkStart w:id="59" w:name="_Toc94295856"/>
      <w:bookmarkStart w:id="60" w:name="_Toc94018352"/>
      <w:bookmarkStart w:id="61" w:name="_Toc106789974"/>
      <w:bookmarkEnd w:id="58"/>
      <w:bookmarkEnd w:id="59"/>
      <w:r w:rsidRPr="00BE7095">
        <w:rPr>
          <w:noProof w:val="0"/>
        </w:rPr>
        <w:t>Feedback from rangatahi as SBHS users</w:t>
      </w:r>
      <w:bookmarkEnd w:id="60"/>
      <w:bookmarkEnd w:id="61"/>
    </w:p>
    <w:p w14:paraId="790E59BB" w14:textId="77777777" w:rsidR="00BE7095" w:rsidRPr="00BE7095" w:rsidRDefault="00BE7095" w:rsidP="00BE7095">
      <w:pPr>
        <w:rPr>
          <w:lang w:eastAsia="en-GB"/>
        </w:rPr>
      </w:pPr>
      <w:r w:rsidRPr="00BE7095">
        <w:rPr>
          <w:lang w:eastAsia="en-GB"/>
        </w:rPr>
        <w:t>The MoH SBHS service specifications require all DHBs to complete a rangatahi feedback survey each year. There was variation in how the DHBs approached collecting feedback:</w:t>
      </w:r>
    </w:p>
    <w:p w14:paraId="369558D0" w14:textId="0BC38618" w:rsidR="00BE7095" w:rsidRPr="00BE7095" w:rsidRDefault="00BE7095" w:rsidP="00BE7095">
      <w:pPr>
        <w:pStyle w:val="Bulleted"/>
        <w:rPr>
          <w:lang w:eastAsia="en-GB"/>
        </w:rPr>
      </w:pPr>
      <w:r w:rsidRPr="00B468BD">
        <w:rPr>
          <w:b/>
          <w:lang w:eastAsia="en-GB"/>
        </w:rPr>
        <w:t>Selection of students</w:t>
      </w:r>
      <w:r w:rsidRPr="00B468BD">
        <w:rPr>
          <w:b/>
          <w:bCs/>
          <w:lang w:eastAsia="en-GB"/>
        </w:rPr>
        <w:t>:</w:t>
      </w:r>
      <w:r w:rsidRPr="00BE7095">
        <w:rPr>
          <w:lang w:eastAsia="en-GB"/>
        </w:rPr>
        <w:t xml:space="preserve"> Approaches included a randomly selected sample of students or distribution to all students.</w:t>
      </w:r>
    </w:p>
    <w:p w14:paraId="1A7D0366" w14:textId="6A727094" w:rsidR="00BE7095" w:rsidRPr="00BE7095" w:rsidRDefault="00BE7095" w:rsidP="00BE7095">
      <w:pPr>
        <w:pStyle w:val="Bulleted"/>
        <w:rPr>
          <w:lang w:eastAsia="en-GB"/>
        </w:rPr>
      </w:pPr>
      <w:r w:rsidRPr="00B468BD">
        <w:rPr>
          <w:b/>
          <w:lang w:eastAsia="en-GB"/>
        </w:rPr>
        <w:t>Survey level</w:t>
      </w:r>
      <w:r w:rsidRPr="00B468BD">
        <w:rPr>
          <w:b/>
          <w:bCs/>
          <w:lang w:eastAsia="en-GB"/>
        </w:rPr>
        <w:t>:</w:t>
      </w:r>
      <w:r w:rsidRPr="00BE7095">
        <w:rPr>
          <w:lang w:eastAsia="en-GB"/>
        </w:rPr>
        <w:t xml:space="preserve"> Some DHBs ran a single survey across multiple schools, while others asked clinicians in each school to run separate surveys of their students. </w:t>
      </w:r>
    </w:p>
    <w:p w14:paraId="48F81FBE" w14:textId="42D181F6" w:rsidR="00BE7095" w:rsidRPr="00BE7095" w:rsidRDefault="00BE7095" w:rsidP="00BE7095">
      <w:pPr>
        <w:pStyle w:val="Bulleted"/>
        <w:rPr>
          <w:lang w:eastAsia="en-GB"/>
        </w:rPr>
      </w:pPr>
      <w:r w:rsidRPr="00B468BD">
        <w:rPr>
          <w:b/>
          <w:lang w:eastAsia="en-GB"/>
        </w:rPr>
        <w:t>Survey medium and distribution</w:t>
      </w:r>
      <w:r w:rsidRPr="00BE7095">
        <w:rPr>
          <w:b/>
          <w:bCs/>
          <w:lang w:eastAsia="en-GB"/>
        </w:rPr>
        <w:t>:</w:t>
      </w:r>
      <w:r w:rsidRPr="00BE7095">
        <w:rPr>
          <w:lang w:eastAsia="en-GB"/>
        </w:rPr>
        <w:t xml:space="preserve"> DHBs provided examples of email distribution, paper copies and completion on iPads. One Alt-Ed provider shared they run open dialogue sessions to receive feedback. </w:t>
      </w:r>
    </w:p>
    <w:p w14:paraId="71E6A4FF" w14:textId="237FE0A3" w:rsidR="00BE7095" w:rsidRPr="00BE7095" w:rsidRDefault="00BE7095" w:rsidP="00BE7095">
      <w:pPr>
        <w:pStyle w:val="Bulleted"/>
        <w:rPr>
          <w:lang w:eastAsia="en-GB"/>
        </w:rPr>
      </w:pPr>
      <w:r w:rsidRPr="00B468BD">
        <w:rPr>
          <w:b/>
          <w:lang w:eastAsia="en-GB"/>
        </w:rPr>
        <w:t>Survey content</w:t>
      </w:r>
      <w:r w:rsidRPr="00BE7095">
        <w:rPr>
          <w:b/>
          <w:bCs/>
          <w:lang w:eastAsia="en-GB"/>
        </w:rPr>
        <w:t>:</w:t>
      </w:r>
      <w:r w:rsidRPr="00BE7095">
        <w:rPr>
          <w:lang w:eastAsia="en-GB"/>
        </w:rPr>
        <w:t xml:space="preserve"> One DHB included students in the development of their survey questionnaire. Question content varied across DHBs but they were generally short (fit on one page) and asked about satisfaction, usefulness/helpfulness and aspects of accessibility (e.g., privacy, comfort) using likert scales with qualitative follow up questions. </w:t>
      </w:r>
    </w:p>
    <w:p w14:paraId="3FC9C9B4" w14:textId="4CD7FFEA" w:rsidR="00BE7095" w:rsidRDefault="00BE7095" w:rsidP="00BE7095">
      <w:pPr>
        <w:rPr>
          <w:lang w:eastAsia="en-GB"/>
        </w:rPr>
      </w:pPr>
      <w:r w:rsidRPr="00BE7095">
        <w:rPr>
          <w:lang w:eastAsia="en-GB"/>
        </w:rPr>
        <w:lastRenderedPageBreak/>
        <w:t xml:space="preserve">In responding to a request from the Ministry, some DHBs provided examples of dashboard reports they shared with schools. </w:t>
      </w:r>
    </w:p>
    <w:tbl>
      <w:tblPr>
        <w:tblStyle w:val="MITableClassic"/>
        <w:tblW w:w="0" w:type="auto"/>
        <w:tblLook w:val="04A0" w:firstRow="1" w:lastRow="0" w:firstColumn="1" w:lastColumn="0" w:noHBand="0" w:noVBand="1"/>
      </w:tblPr>
      <w:tblGrid>
        <w:gridCol w:w="7608"/>
      </w:tblGrid>
      <w:tr w:rsidR="00BD6A90" w14:paraId="74E3313E" w14:textId="77777777" w:rsidTr="00BD6A9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608" w:type="dxa"/>
            <w:shd w:val="clear" w:color="auto" w:fill="D0D9EA" w:themeFill="accent1" w:themeFillTint="33"/>
          </w:tcPr>
          <w:p w14:paraId="10B46DC1" w14:textId="07C29FF8" w:rsidR="00BD6A90" w:rsidRDefault="00BD6A90" w:rsidP="00BD6A90">
            <w:pPr>
              <w:spacing w:before="120" w:line="240" w:lineRule="auto"/>
              <w:rPr>
                <w:lang w:eastAsia="en-GB"/>
              </w:rPr>
            </w:pPr>
            <w:r w:rsidRPr="00052B0B">
              <w:rPr>
                <w:color w:val="auto"/>
                <w:lang w:eastAsia="en-GB"/>
              </w:rPr>
              <w:t>Summary of findings</w:t>
            </w:r>
          </w:p>
        </w:tc>
      </w:tr>
      <w:tr w:rsidR="00BD6A90" w14:paraId="51B7ED26" w14:textId="77777777" w:rsidTr="00BD6A90">
        <w:tc>
          <w:tcPr>
            <w:cnfStyle w:val="001000000000" w:firstRow="0" w:lastRow="0" w:firstColumn="1" w:lastColumn="0" w:oddVBand="0" w:evenVBand="0" w:oddHBand="0" w:evenHBand="0" w:firstRowFirstColumn="0" w:firstRowLastColumn="0" w:lastRowFirstColumn="0" w:lastRowLastColumn="0"/>
            <w:tcW w:w="7608" w:type="dxa"/>
            <w:shd w:val="clear" w:color="auto" w:fill="D0D9EA" w:themeFill="accent1" w:themeFillTint="33"/>
          </w:tcPr>
          <w:p w14:paraId="6F4357D0" w14:textId="77777777" w:rsidR="00BD6A90" w:rsidRPr="00BE7095" w:rsidRDefault="00BD6A90" w:rsidP="00BD6A90">
            <w:pPr>
              <w:rPr>
                <w:lang w:eastAsia="en-GB"/>
              </w:rPr>
            </w:pPr>
            <w:r w:rsidRPr="00BE7095">
              <w:rPr>
                <w:lang w:eastAsia="en-GB"/>
              </w:rPr>
              <w:t xml:space="preserve">A strong rangatahi voice, influential at all levels, is one of the focus areas of the Youth Action Plan and the recommendations of Te Tatau Kitenga. Rangatahi voices may be most meaningfully included at school level where rangatahi know the school context and can be empowered to have a voice. However it will be important to ensure representatives from all rangatahi groups are included. </w:t>
            </w:r>
          </w:p>
          <w:p w14:paraId="4AE51733" w14:textId="058CC32C" w:rsidR="00BD6A90" w:rsidRDefault="00BD6A90" w:rsidP="00BD6A90">
            <w:pPr>
              <w:rPr>
                <w:lang w:eastAsia="en-GB"/>
              </w:rPr>
            </w:pPr>
            <w:r w:rsidRPr="00BE7095">
              <w:rPr>
                <w:lang w:eastAsia="en-GB"/>
              </w:rPr>
              <w:t>Good data on rangatahi experience and rangatahi outcomes is needed to inform practice and service improvements. A robust and consistent approach to collecting the data is needed, especially in the absence of a single joined-up SBHS IT system.</w:t>
            </w:r>
          </w:p>
        </w:tc>
      </w:tr>
    </w:tbl>
    <w:p w14:paraId="7CC5B3C0" w14:textId="77777777" w:rsidR="00BD6A90" w:rsidRPr="00BE7095" w:rsidRDefault="00BD6A90" w:rsidP="00BE7095">
      <w:pPr>
        <w:rPr>
          <w:lang w:eastAsia="en-GB"/>
        </w:rPr>
      </w:pPr>
    </w:p>
    <w:p w14:paraId="485C8E9E" w14:textId="0B4D29F6" w:rsidR="00573AFC" w:rsidRPr="00BE7095" w:rsidRDefault="00573AFC" w:rsidP="00603E33">
      <w:pPr>
        <w:pStyle w:val="Heading1"/>
        <w:rPr>
          <w:noProof w:val="0"/>
        </w:rPr>
      </w:pPr>
      <w:bookmarkStart w:id="62" w:name="_Toc106789975"/>
      <w:r w:rsidRPr="00BE7095">
        <w:rPr>
          <w:noProof w:val="0"/>
        </w:rPr>
        <w:lastRenderedPageBreak/>
        <w:t>Leadership</w:t>
      </w:r>
      <w:bookmarkEnd w:id="46"/>
      <w:bookmarkEnd w:id="62"/>
    </w:p>
    <w:p w14:paraId="21D822C9" w14:textId="77777777" w:rsidR="00573AFC" w:rsidRPr="00BE7095" w:rsidRDefault="00573AFC" w:rsidP="00D81BD1">
      <w:pPr>
        <w:pStyle w:val="Heading2"/>
        <w:rPr>
          <w:noProof w:val="0"/>
        </w:rPr>
      </w:pPr>
      <w:bookmarkStart w:id="63" w:name="_Toc94018344"/>
      <w:bookmarkStart w:id="64" w:name="_Toc106789976"/>
      <w:r w:rsidRPr="00BE7095">
        <w:rPr>
          <w:noProof w:val="0"/>
        </w:rPr>
        <w:t>National SBHS leadership</w:t>
      </w:r>
      <w:bookmarkEnd w:id="63"/>
      <w:bookmarkEnd w:id="64"/>
    </w:p>
    <w:p w14:paraId="75AC4ED5" w14:textId="476C8999" w:rsidR="00573AFC" w:rsidRPr="00BE7095" w:rsidRDefault="00783BB0" w:rsidP="00B468BD">
      <w:r w:rsidRPr="00BE7095">
        <w:t>MoH</w:t>
      </w:r>
      <w:r w:rsidR="00573AFC" w:rsidRPr="00BE7095">
        <w:t xml:space="preserve"> funds SBHS but its delivery in education settings and focus on rangatahi wellbeing requires strong connections to other government agencies and to the broader youth health and wellbeing sector. </w:t>
      </w:r>
      <w:r w:rsidRPr="00BE7095">
        <w:t>MoH</w:t>
      </w:r>
      <w:r w:rsidR="00573AFC" w:rsidRPr="00BE7095">
        <w:t xml:space="preserve"> recognised the importance of those connections for SBHS by taking a partnership approach to the national leadership of SBHS</w:t>
      </w:r>
      <w:r w:rsidR="009860A6" w:rsidRPr="00BE7095">
        <w:t>, as described in the background section</w:t>
      </w:r>
      <w:r w:rsidR="00573AFC" w:rsidRPr="00BE7095">
        <w:t xml:space="preserve">. </w:t>
      </w:r>
    </w:p>
    <w:p w14:paraId="70164FCE" w14:textId="35923F6C" w:rsidR="00573AFC" w:rsidRPr="00BE7095" w:rsidRDefault="00573AFC" w:rsidP="00ED6F49">
      <w:r w:rsidRPr="00BE7095">
        <w:t>All</w:t>
      </w:r>
      <w:r w:rsidRPr="00BE7095" w:rsidDel="009860A6">
        <w:t xml:space="preserve"> </w:t>
      </w:r>
      <w:r w:rsidR="009860A6" w:rsidRPr="00BE7095">
        <w:t xml:space="preserve">stakeholders </w:t>
      </w:r>
      <w:r w:rsidRPr="00BE7095">
        <w:t xml:space="preserve">had the opportunity to contribute to the </w:t>
      </w:r>
      <w:r w:rsidR="00783BB0" w:rsidRPr="00BE7095">
        <w:t>MoH</w:t>
      </w:r>
      <w:r w:rsidRPr="00BE7095">
        <w:t xml:space="preserve"> enhancement of </w:t>
      </w:r>
      <w:r w:rsidR="008A113D" w:rsidRPr="00BE7095">
        <w:t xml:space="preserve">the </w:t>
      </w:r>
      <w:r w:rsidRPr="00BE7095">
        <w:t xml:space="preserve">SBHS programme through regular consultation, partner hui and requests for feedback on the enhancement programme workplan. However some SBHS providers wanted communication from a national perspective to have a better understanding of what </w:t>
      </w:r>
      <w:r w:rsidR="00783BB0" w:rsidRPr="00BE7095">
        <w:t>MoH</w:t>
      </w:r>
      <w:r w:rsidRPr="00BE7095">
        <w:t xml:space="preserve"> wanted them to do. </w:t>
      </w:r>
    </w:p>
    <w:p w14:paraId="6770E111" w14:textId="77777777" w:rsidR="00573AFC" w:rsidRPr="00BE7095" w:rsidRDefault="00573AFC" w:rsidP="00D81BD1">
      <w:pPr>
        <w:pStyle w:val="Heading2"/>
        <w:rPr>
          <w:noProof w:val="0"/>
        </w:rPr>
      </w:pPr>
      <w:bookmarkStart w:id="65" w:name="_Toc94018345"/>
      <w:bookmarkStart w:id="66" w:name="_Toc106789977"/>
      <w:r w:rsidRPr="00BE7095">
        <w:rPr>
          <w:noProof w:val="0"/>
        </w:rPr>
        <w:t>Regional leadership</w:t>
      </w:r>
      <w:bookmarkEnd w:id="65"/>
      <w:bookmarkEnd w:id="66"/>
    </w:p>
    <w:p w14:paraId="70774567" w14:textId="4697D8BE" w:rsidR="00573AFC" w:rsidRPr="00BE7095" w:rsidRDefault="00573AFC" w:rsidP="00573AFC">
      <w:pPr>
        <w:rPr>
          <w:lang w:eastAsia="en-GB"/>
        </w:rPr>
      </w:pPr>
      <w:r w:rsidRPr="00BE7095">
        <w:rPr>
          <w:lang w:eastAsia="en-GB"/>
        </w:rPr>
        <w:t>At a regional level</w:t>
      </w:r>
      <w:r w:rsidR="00A37148" w:rsidRPr="00BE7095">
        <w:rPr>
          <w:lang w:eastAsia="en-GB"/>
        </w:rPr>
        <w:t xml:space="preserve"> </w:t>
      </w:r>
      <w:r w:rsidRPr="00BE7095">
        <w:rPr>
          <w:lang w:eastAsia="en-GB"/>
        </w:rPr>
        <w:t>the</w:t>
      </w:r>
      <w:r w:rsidR="00FB7669" w:rsidRPr="00BE7095">
        <w:rPr>
          <w:lang w:eastAsia="en-GB"/>
        </w:rPr>
        <w:t>re was generally not a strong</w:t>
      </w:r>
      <w:r w:rsidR="00BF4495" w:rsidRPr="00BE7095">
        <w:rPr>
          <w:lang w:eastAsia="en-GB"/>
        </w:rPr>
        <w:t xml:space="preserve"> </w:t>
      </w:r>
      <w:r w:rsidRPr="00BE7095">
        <w:rPr>
          <w:lang w:eastAsia="en-GB"/>
        </w:rPr>
        <w:t xml:space="preserve">connection between </w:t>
      </w:r>
      <w:r w:rsidR="00783BB0" w:rsidRPr="00BE7095">
        <w:rPr>
          <w:lang w:eastAsia="en-GB"/>
        </w:rPr>
        <w:t>MoE</w:t>
      </w:r>
      <w:r w:rsidRPr="00BE7095">
        <w:rPr>
          <w:lang w:eastAsia="en-GB"/>
        </w:rPr>
        <w:t xml:space="preserve"> and </w:t>
      </w:r>
      <w:r w:rsidR="00783BB0" w:rsidRPr="00BE7095">
        <w:rPr>
          <w:lang w:eastAsia="en-GB"/>
        </w:rPr>
        <w:t>MoH</w:t>
      </w:r>
      <w:r w:rsidRPr="00BE7095">
        <w:rPr>
          <w:lang w:eastAsia="en-GB"/>
        </w:rPr>
        <w:t xml:space="preserve"> staff. </w:t>
      </w:r>
      <w:r w:rsidR="00783BB0" w:rsidRPr="00BE7095">
        <w:rPr>
          <w:lang w:eastAsia="en-GB"/>
        </w:rPr>
        <w:t>MoE</w:t>
      </w:r>
      <w:r w:rsidRPr="00BE7095">
        <w:rPr>
          <w:lang w:eastAsia="en-GB"/>
        </w:rPr>
        <w:t xml:space="preserve"> staff in most regions did not have a role in leading SBHS</w:t>
      </w:r>
      <w:r w:rsidR="001F048E" w:rsidRPr="00BE7095">
        <w:rPr>
          <w:lang w:eastAsia="en-GB"/>
        </w:rPr>
        <w:t xml:space="preserve"> and many did not understand how it was funded or delivered in their region</w:t>
      </w:r>
      <w:r w:rsidRPr="00BE7095">
        <w:rPr>
          <w:lang w:eastAsia="en-GB"/>
        </w:rPr>
        <w:t xml:space="preserve">. </w:t>
      </w:r>
    </w:p>
    <w:p w14:paraId="2AAE86C4" w14:textId="09642123" w:rsidR="00573AFC" w:rsidRPr="00BE7095" w:rsidRDefault="00573AFC" w:rsidP="00573AFC">
      <w:pPr>
        <w:pStyle w:val="Quotes"/>
        <w:rPr>
          <w:noProof w:val="0"/>
          <w:lang w:eastAsia="en-GB"/>
        </w:rPr>
      </w:pPr>
      <w:r w:rsidRPr="00BE7095">
        <w:rPr>
          <w:noProof w:val="0"/>
          <w:lang w:eastAsia="en-GB"/>
        </w:rPr>
        <w:t xml:space="preserve">In terms of </w:t>
      </w:r>
      <w:r w:rsidR="00783BB0" w:rsidRPr="00BE7095">
        <w:rPr>
          <w:noProof w:val="0"/>
          <w:lang w:eastAsia="en-GB"/>
        </w:rPr>
        <w:t>MoH</w:t>
      </w:r>
      <w:r w:rsidRPr="00BE7095">
        <w:rPr>
          <w:noProof w:val="0"/>
          <w:lang w:eastAsia="en-GB"/>
        </w:rPr>
        <w:t xml:space="preserve"> funding I wouldn't even have a clue what they provide, if they provide, who they're providing it to …</w:t>
      </w:r>
      <w:r w:rsidR="0047592D" w:rsidRPr="00BE7095">
        <w:rPr>
          <w:noProof w:val="0"/>
          <w:lang w:eastAsia="en-GB"/>
        </w:rPr>
        <w:t xml:space="preserve"> t</w:t>
      </w:r>
      <w:r w:rsidRPr="00BE7095">
        <w:rPr>
          <w:noProof w:val="0"/>
          <w:lang w:eastAsia="en-GB"/>
        </w:rPr>
        <w:t>here is some regional involvement around the counsel</w:t>
      </w:r>
      <w:r w:rsidR="005E5345" w:rsidRPr="00BE7095">
        <w:rPr>
          <w:noProof w:val="0"/>
          <w:lang w:eastAsia="en-GB"/>
        </w:rPr>
        <w:t>l</w:t>
      </w:r>
      <w:r w:rsidRPr="00BE7095">
        <w:rPr>
          <w:noProof w:val="0"/>
          <w:lang w:eastAsia="en-GB"/>
        </w:rPr>
        <w:t xml:space="preserve">ors and schools and visibility around who is engaged there. </w:t>
      </w:r>
      <w:r w:rsidR="00846364" w:rsidRPr="00BE7095">
        <w:rPr>
          <w:noProof w:val="0"/>
          <w:lang w:eastAsia="en-GB"/>
        </w:rPr>
        <w:t xml:space="preserve">But in terms of </w:t>
      </w:r>
      <w:r w:rsidR="008C3335" w:rsidRPr="00BE7095">
        <w:rPr>
          <w:noProof w:val="0"/>
          <w:lang w:eastAsia="en-GB"/>
        </w:rPr>
        <w:t xml:space="preserve">health services in schools </w:t>
      </w:r>
      <w:r w:rsidR="00EE5265" w:rsidRPr="00BE7095">
        <w:rPr>
          <w:noProof w:val="0"/>
          <w:lang w:eastAsia="en-GB"/>
        </w:rPr>
        <w:t>…</w:t>
      </w:r>
      <w:r w:rsidR="00396D9B" w:rsidRPr="00BE7095">
        <w:rPr>
          <w:noProof w:val="0"/>
          <w:lang w:eastAsia="en-GB"/>
        </w:rPr>
        <w:t xml:space="preserve"> zero visibility, zero conversations with the DHB or MoH.</w:t>
      </w:r>
      <w:r w:rsidR="002B21FD" w:rsidRPr="00BE7095">
        <w:rPr>
          <w:noProof w:val="0"/>
          <w:lang w:eastAsia="en-GB"/>
        </w:rPr>
        <w:t xml:space="preserve"> </w:t>
      </w:r>
      <w:r w:rsidRPr="00BE7095">
        <w:rPr>
          <w:noProof w:val="0"/>
          <w:lang w:eastAsia="en-GB"/>
        </w:rPr>
        <w:t>(</w:t>
      </w:r>
      <w:r w:rsidR="00783BB0" w:rsidRPr="00BE7095">
        <w:rPr>
          <w:noProof w:val="0"/>
          <w:lang w:eastAsia="en-GB"/>
        </w:rPr>
        <w:t>MoE</w:t>
      </w:r>
      <w:r w:rsidRPr="00BE7095">
        <w:rPr>
          <w:noProof w:val="0"/>
          <w:lang w:eastAsia="en-GB"/>
        </w:rPr>
        <w:t xml:space="preserve"> </w:t>
      </w:r>
      <w:r w:rsidR="005C519B" w:rsidRPr="00BE7095">
        <w:rPr>
          <w:noProof w:val="0"/>
          <w:lang w:eastAsia="en-GB"/>
        </w:rPr>
        <w:t>regional staff</w:t>
      </w:r>
      <w:r w:rsidRPr="00BE7095">
        <w:rPr>
          <w:noProof w:val="0"/>
          <w:lang w:eastAsia="en-GB"/>
        </w:rPr>
        <w:t>)</w:t>
      </w:r>
    </w:p>
    <w:p w14:paraId="2F86898D" w14:textId="75431930" w:rsidR="00DF7EA1" w:rsidRDefault="00573AFC" w:rsidP="00DF7EA1">
      <w:pPr>
        <w:rPr>
          <w:lang w:eastAsia="en-GB"/>
        </w:rPr>
      </w:pPr>
      <w:r w:rsidRPr="00BE7095">
        <w:rPr>
          <w:lang w:eastAsia="en-GB"/>
        </w:rPr>
        <w:t>Instead</w:t>
      </w:r>
      <w:r w:rsidR="00E84CC7" w:rsidRPr="00BE7095">
        <w:rPr>
          <w:lang w:eastAsia="en-GB"/>
        </w:rPr>
        <w:t xml:space="preserve"> </w:t>
      </w:r>
      <w:r w:rsidRPr="00BE7095">
        <w:rPr>
          <w:lang w:eastAsia="en-GB"/>
        </w:rPr>
        <w:t xml:space="preserve">providers and kaimahi formed regional networks to communicate with each other. From the </w:t>
      </w:r>
      <w:r w:rsidR="00783BB0" w:rsidRPr="00BE7095">
        <w:rPr>
          <w:lang w:eastAsia="en-GB"/>
        </w:rPr>
        <w:t>MoE</w:t>
      </w:r>
      <w:r w:rsidRPr="00BE7095">
        <w:rPr>
          <w:lang w:eastAsia="en-GB"/>
        </w:rPr>
        <w:t xml:space="preserve"> perspective, involvement with SBHS was seen as the responsibility of school principals. When </w:t>
      </w:r>
      <w:r w:rsidR="00783BB0" w:rsidRPr="00BE7095">
        <w:rPr>
          <w:lang w:eastAsia="en-GB"/>
        </w:rPr>
        <w:t>MoE</w:t>
      </w:r>
      <w:r w:rsidRPr="00BE7095">
        <w:rPr>
          <w:lang w:eastAsia="en-GB"/>
        </w:rPr>
        <w:t xml:space="preserve"> staff did work with SBHS</w:t>
      </w:r>
      <w:r w:rsidR="00F03777" w:rsidRPr="00BE7095">
        <w:rPr>
          <w:lang w:eastAsia="en-GB"/>
        </w:rPr>
        <w:t xml:space="preserve"> </w:t>
      </w:r>
      <w:r w:rsidRPr="00BE7095">
        <w:rPr>
          <w:lang w:eastAsia="en-GB"/>
        </w:rPr>
        <w:t>it was</w:t>
      </w:r>
      <w:r w:rsidR="003151DE" w:rsidRPr="00BE7095">
        <w:rPr>
          <w:lang w:eastAsia="en-GB"/>
        </w:rPr>
        <w:t xml:space="preserve"> mostly</w:t>
      </w:r>
      <w:r w:rsidRPr="00BE7095">
        <w:rPr>
          <w:lang w:eastAsia="en-GB"/>
        </w:rPr>
        <w:t xml:space="preserve"> </w:t>
      </w:r>
      <w:r w:rsidR="00B921FD" w:rsidRPr="00BE7095">
        <w:rPr>
          <w:lang w:eastAsia="en-GB"/>
        </w:rPr>
        <w:t>focussed</w:t>
      </w:r>
      <w:r w:rsidR="00F03777" w:rsidRPr="00BE7095">
        <w:rPr>
          <w:lang w:eastAsia="en-GB"/>
        </w:rPr>
        <w:t xml:space="preserve"> </w:t>
      </w:r>
      <w:r w:rsidRPr="00BE7095">
        <w:rPr>
          <w:lang w:eastAsia="en-GB"/>
        </w:rPr>
        <w:t xml:space="preserve">on individual cases. </w:t>
      </w:r>
      <w:bookmarkStart w:id="67" w:name="_Toc90836981"/>
      <w:bookmarkStart w:id="68" w:name="_Toc94018346"/>
      <w:bookmarkStart w:id="69" w:name="_Toc106789978"/>
      <w:bookmarkEnd w:id="67"/>
    </w:p>
    <w:tbl>
      <w:tblPr>
        <w:tblStyle w:val="MITableClassic"/>
        <w:tblW w:w="0" w:type="auto"/>
        <w:tblLook w:val="04A0" w:firstRow="1" w:lastRow="0" w:firstColumn="1" w:lastColumn="0" w:noHBand="0" w:noVBand="1"/>
      </w:tblPr>
      <w:tblGrid>
        <w:gridCol w:w="7608"/>
      </w:tblGrid>
      <w:tr w:rsidR="00DF7EA1" w14:paraId="481DF8BB" w14:textId="77777777" w:rsidTr="00DF7EA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608" w:type="dxa"/>
            <w:shd w:val="clear" w:color="auto" w:fill="D0D9EA" w:themeFill="accent1" w:themeFillTint="33"/>
          </w:tcPr>
          <w:p w14:paraId="07BBBBBD" w14:textId="351425FE" w:rsidR="00DF7EA1" w:rsidRDefault="00DF7EA1" w:rsidP="00DF7EA1">
            <w:pPr>
              <w:spacing w:before="120" w:line="240" w:lineRule="auto"/>
            </w:pPr>
            <w:r w:rsidRPr="00052B0B">
              <w:rPr>
                <w:color w:val="auto"/>
                <w:lang w:eastAsia="en-GB"/>
              </w:rPr>
              <w:t>Summary of findings</w:t>
            </w:r>
          </w:p>
        </w:tc>
      </w:tr>
      <w:tr w:rsidR="00DF7EA1" w14:paraId="54A5B71B" w14:textId="77777777" w:rsidTr="00DF7EA1">
        <w:tc>
          <w:tcPr>
            <w:cnfStyle w:val="001000000000" w:firstRow="0" w:lastRow="0" w:firstColumn="1" w:lastColumn="0" w:oddVBand="0" w:evenVBand="0" w:oddHBand="0" w:evenHBand="0" w:firstRowFirstColumn="0" w:firstRowLastColumn="0" w:lastRowFirstColumn="0" w:lastRowLastColumn="0"/>
            <w:tcW w:w="7608" w:type="dxa"/>
            <w:shd w:val="clear" w:color="auto" w:fill="D0D9EA" w:themeFill="accent1" w:themeFillTint="33"/>
          </w:tcPr>
          <w:p w14:paraId="40DC0B2E" w14:textId="1A99DDF0" w:rsidR="00DF7EA1" w:rsidRDefault="00DF7EA1" w:rsidP="00DF7EA1">
            <w:r w:rsidRPr="00BE7095">
              <w:rPr>
                <w:lang w:eastAsia="en-GB"/>
              </w:rPr>
              <w:t>Supporting regional leadership could strengthen connections between kaimahi and other services, facilitating multi-disciplinary approaches to rangatahi wellbeing.</w:t>
            </w:r>
          </w:p>
        </w:tc>
      </w:tr>
    </w:tbl>
    <w:p w14:paraId="28B79705" w14:textId="77777777" w:rsidR="00DF7EA1" w:rsidRDefault="00DF7EA1" w:rsidP="00DF7EA1"/>
    <w:p w14:paraId="11FEB79F" w14:textId="2F8229B3" w:rsidR="00573AFC" w:rsidRPr="00BE7095" w:rsidRDefault="00573AFC" w:rsidP="00D81BD1">
      <w:pPr>
        <w:pStyle w:val="Heading2"/>
        <w:rPr>
          <w:noProof w:val="0"/>
        </w:rPr>
      </w:pPr>
      <w:r w:rsidRPr="00BE7095">
        <w:rPr>
          <w:noProof w:val="0"/>
        </w:rPr>
        <w:lastRenderedPageBreak/>
        <w:t>Service specifications</w:t>
      </w:r>
      <w:bookmarkEnd w:id="68"/>
      <w:bookmarkEnd w:id="69"/>
    </w:p>
    <w:p w14:paraId="73D71138" w14:textId="28143E82" w:rsidR="00573AFC" w:rsidRPr="00BE7095" w:rsidRDefault="00573AFC" w:rsidP="00573AFC">
      <w:pPr>
        <w:rPr>
          <w:lang w:eastAsia="en-GB"/>
        </w:rPr>
      </w:pPr>
      <w:r w:rsidRPr="00BE7095">
        <w:rPr>
          <w:lang w:eastAsia="en-GB"/>
        </w:rPr>
        <w:t xml:space="preserve">The service specifications are the mechanism for translating </w:t>
      </w:r>
      <w:r w:rsidR="00783BB0" w:rsidRPr="00BE7095">
        <w:rPr>
          <w:lang w:eastAsia="en-GB"/>
        </w:rPr>
        <w:t>MoH</w:t>
      </w:r>
      <w:r w:rsidRPr="00BE7095">
        <w:rPr>
          <w:lang w:eastAsia="en-GB"/>
        </w:rPr>
        <w:t xml:space="preserve">’s SBHS policy and intent into implementation. They provide a set of requirements to ensure each DHB </w:t>
      </w:r>
      <w:r w:rsidR="00D87720" w:rsidRPr="00BE7095">
        <w:rPr>
          <w:lang w:eastAsia="en-GB"/>
        </w:rPr>
        <w:t xml:space="preserve">and provider </w:t>
      </w:r>
      <w:r w:rsidRPr="00BE7095">
        <w:rPr>
          <w:lang w:eastAsia="en-GB"/>
        </w:rPr>
        <w:t>implements SBHS consistent</w:t>
      </w:r>
      <w:r w:rsidR="00116184" w:rsidRPr="00BE7095">
        <w:rPr>
          <w:lang w:eastAsia="en-GB"/>
        </w:rPr>
        <w:t>ly</w:t>
      </w:r>
      <w:r w:rsidRPr="00BE7095">
        <w:rPr>
          <w:lang w:eastAsia="en-GB"/>
        </w:rPr>
        <w:t xml:space="preserve"> with the national model while still allowing flexibility to respond to regional and local need. The service specifications are divided into three tiers:</w:t>
      </w:r>
      <w:r w:rsidRPr="00BE7095">
        <w:rPr>
          <w:rStyle w:val="FootnoteReference"/>
          <w:lang w:eastAsia="en-GB"/>
        </w:rPr>
        <w:footnoteReference w:id="12"/>
      </w:r>
    </w:p>
    <w:p w14:paraId="1CBC95F8" w14:textId="555B40A4" w:rsidR="00573AFC" w:rsidRPr="00BE7095" w:rsidRDefault="00573AFC" w:rsidP="00573AFC">
      <w:pPr>
        <w:pStyle w:val="Bulleted"/>
        <w:rPr>
          <w:lang w:eastAsia="en-GB"/>
        </w:rPr>
      </w:pPr>
      <w:r w:rsidRPr="00B468BD">
        <w:rPr>
          <w:b/>
          <w:lang w:eastAsia="en-GB"/>
        </w:rPr>
        <w:t xml:space="preserve">Tier one </w:t>
      </w:r>
      <w:r w:rsidR="00890E11" w:rsidRPr="00B468BD">
        <w:rPr>
          <w:b/>
          <w:bCs/>
          <w:lang w:eastAsia="en-GB"/>
        </w:rPr>
        <w:t>- s</w:t>
      </w:r>
      <w:r w:rsidRPr="00B468BD">
        <w:rPr>
          <w:b/>
          <w:lang w:eastAsia="en-GB"/>
        </w:rPr>
        <w:t>ervices for children and young people</w:t>
      </w:r>
      <w:r w:rsidR="00890E11" w:rsidRPr="00B468BD">
        <w:rPr>
          <w:b/>
          <w:bCs/>
          <w:lang w:eastAsia="en-GB"/>
        </w:rPr>
        <w:t>:</w:t>
      </w:r>
      <w:r w:rsidR="00890E11" w:rsidRPr="00BE7095">
        <w:rPr>
          <w:lang w:eastAsia="en-GB"/>
        </w:rPr>
        <w:t xml:space="preserve"> H</w:t>
      </w:r>
      <w:r w:rsidRPr="00BE7095">
        <w:rPr>
          <w:lang w:eastAsia="en-GB"/>
        </w:rPr>
        <w:t xml:space="preserve">igh-level principles, objectives and requirements for all </w:t>
      </w:r>
      <w:r w:rsidR="00783BB0" w:rsidRPr="00BE7095">
        <w:rPr>
          <w:lang w:eastAsia="en-GB"/>
        </w:rPr>
        <w:t>MoH</w:t>
      </w:r>
      <w:r w:rsidRPr="00BE7095">
        <w:rPr>
          <w:lang w:eastAsia="en-GB"/>
        </w:rPr>
        <w:t xml:space="preserve"> funded services for children and young people. </w:t>
      </w:r>
    </w:p>
    <w:p w14:paraId="09D2120E" w14:textId="26E91FF3" w:rsidR="00573AFC" w:rsidRPr="00BE7095" w:rsidRDefault="00573AFC" w:rsidP="00573AFC">
      <w:pPr>
        <w:pStyle w:val="Bulleted"/>
        <w:rPr>
          <w:lang w:eastAsia="en-GB"/>
        </w:rPr>
      </w:pPr>
      <w:r w:rsidRPr="00B468BD">
        <w:rPr>
          <w:b/>
          <w:lang w:eastAsia="en-GB"/>
        </w:rPr>
        <w:t xml:space="preserve">Tier </w:t>
      </w:r>
      <w:r w:rsidR="00116184" w:rsidRPr="00BE7095">
        <w:rPr>
          <w:b/>
          <w:bCs/>
          <w:lang w:eastAsia="en-GB"/>
        </w:rPr>
        <w:t>t</w:t>
      </w:r>
      <w:r w:rsidRPr="00B468BD">
        <w:rPr>
          <w:b/>
          <w:lang w:eastAsia="en-GB"/>
        </w:rPr>
        <w:t>wo – school and pre-school health services</w:t>
      </w:r>
      <w:r w:rsidR="00122D62" w:rsidRPr="00B468BD">
        <w:rPr>
          <w:b/>
          <w:bCs/>
          <w:lang w:eastAsia="en-GB"/>
        </w:rPr>
        <w:t>:</w:t>
      </w:r>
      <w:r w:rsidR="00122D62" w:rsidRPr="00BE7095">
        <w:rPr>
          <w:lang w:eastAsia="en-GB"/>
        </w:rPr>
        <w:t xml:space="preserve"> O</w:t>
      </w:r>
      <w:r w:rsidRPr="00BE7095">
        <w:rPr>
          <w:lang w:eastAsia="en-GB"/>
        </w:rPr>
        <w:t xml:space="preserve">verarching objectives for </w:t>
      </w:r>
      <w:r w:rsidR="00783BB0" w:rsidRPr="00BE7095">
        <w:rPr>
          <w:lang w:eastAsia="en-GB"/>
        </w:rPr>
        <w:t>MoH</w:t>
      </w:r>
      <w:r w:rsidRPr="00BE7095">
        <w:rPr>
          <w:lang w:eastAsia="en-GB"/>
        </w:rPr>
        <w:t xml:space="preserve"> funded services delivered for tamariki and rangatahi, focu</w:t>
      </w:r>
      <w:r w:rsidR="00DC101B" w:rsidRPr="00BE7095">
        <w:rPr>
          <w:lang w:eastAsia="en-GB"/>
        </w:rPr>
        <w:t>s</w:t>
      </w:r>
      <w:r w:rsidRPr="00BE7095">
        <w:rPr>
          <w:lang w:eastAsia="en-GB"/>
        </w:rPr>
        <w:t>sing on identifying need, improving access, providing youth</w:t>
      </w:r>
      <w:r w:rsidR="001E500D" w:rsidRPr="00BE7095">
        <w:rPr>
          <w:lang w:eastAsia="en-GB"/>
        </w:rPr>
        <w:t>-</w:t>
      </w:r>
      <w:r w:rsidRPr="00BE7095">
        <w:rPr>
          <w:lang w:eastAsia="en-GB"/>
        </w:rPr>
        <w:t xml:space="preserve">friendly services and working with staff in the education setting. </w:t>
      </w:r>
    </w:p>
    <w:p w14:paraId="5B0B5716" w14:textId="057EFA62" w:rsidR="00573AFC" w:rsidRPr="00BE7095" w:rsidRDefault="00573AFC" w:rsidP="00573AFC">
      <w:pPr>
        <w:pStyle w:val="Bulleted"/>
        <w:rPr>
          <w:lang w:eastAsia="en-GB"/>
        </w:rPr>
      </w:pPr>
      <w:r w:rsidRPr="00B468BD">
        <w:rPr>
          <w:b/>
          <w:lang w:eastAsia="en-GB"/>
        </w:rPr>
        <w:t xml:space="preserve">Tier </w:t>
      </w:r>
      <w:r w:rsidR="00116184" w:rsidRPr="00BE7095">
        <w:rPr>
          <w:b/>
          <w:bCs/>
          <w:lang w:eastAsia="en-GB"/>
        </w:rPr>
        <w:t>t</w:t>
      </w:r>
      <w:r w:rsidRPr="00B468BD">
        <w:rPr>
          <w:b/>
          <w:lang w:eastAsia="en-GB"/>
        </w:rPr>
        <w:t xml:space="preserve">hree – </w:t>
      </w:r>
      <w:r w:rsidR="00DC101B" w:rsidRPr="00B468BD">
        <w:rPr>
          <w:b/>
          <w:bCs/>
          <w:lang w:eastAsia="en-GB"/>
        </w:rPr>
        <w:t>a</w:t>
      </w:r>
      <w:r w:rsidRPr="00B468BD">
        <w:rPr>
          <w:b/>
          <w:bCs/>
          <w:lang w:eastAsia="en-GB"/>
        </w:rPr>
        <w:t>dditional</w:t>
      </w:r>
      <w:r w:rsidRPr="00B468BD">
        <w:rPr>
          <w:b/>
          <w:lang w:eastAsia="en-GB"/>
        </w:rPr>
        <w:t xml:space="preserve"> specifications for</w:t>
      </w:r>
      <w:r w:rsidRPr="00BE7095">
        <w:rPr>
          <w:lang w:eastAsia="en-GB"/>
        </w:rPr>
        <w:t xml:space="preserve"> </w:t>
      </w:r>
      <w:r w:rsidRPr="00B468BD">
        <w:rPr>
          <w:b/>
          <w:lang w:eastAsia="en-GB"/>
        </w:rPr>
        <w:t>SBHS defining the core components of the service:</w:t>
      </w:r>
      <w:r w:rsidRPr="00BE7095">
        <w:rPr>
          <w:lang w:eastAsia="en-GB"/>
        </w:rPr>
        <w:t xml:space="preserve"> </w:t>
      </w:r>
      <w:r w:rsidR="00DC101B" w:rsidRPr="00BE7095">
        <w:rPr>
          <w:lang w:eastAsia="en-GB"/>
        </w:rPr>
        <w:t>U</w:t>
      </w:r>
      <w:r w:rsidRPr="00BE7095">
        <w:rPr>
          <w:lang w:eastAsia="en-GB"/>
        </w:rPr>
        <w:t>niversal health, disability and youth development checks (HEEADSSS), registered nursing services for all service users</w:t>
      </w:r>
      <w:r w:rsidR="003122B1" w:rsidRPr="00BE7095">
        <w:rPr>
          <w:lang w:eastAsia="en-GB"/>
        </w:rPr>
        <w:t xml:space="preserve"> and </w:t>
      </w:r>
      <w:r w:rsidRPr="00BE7095">
        <w:rPr>
          <w:lang w:eastAsia="en-GB"/>
        </w:rPr>
        <w:t>referrals with follow</w:t>
      </w:r>
      <w:r w:rsidR="009B7B9C" w:rsidRPr="00BE7095">
        <w:rPr>
          <w:lang w:eastAsia="en-GB"/>
        </w:rPr>
        <w:t>-</w:t>
      </w:r>
      <w:r w:rsidRPr="00BE7095">
        <w:rPr>
          <w:lang w:eastAsia="en-GB"/>
        </w:rPr>
        <w:t xml:space="preserve">up to other services. </w:t>
      </w:r>
    </w:p>
    <w:p w14:paraId="5D18C314" w14:textId="73582C9C" w:rsidR="00573AFC" w:rsidRPr="00BE7095" w:rsidRDefault="00573AFC" w:rsidP="00573AFC">
      <w:pPr>
        <w:rPr>
          <w:lang w:eastAsia="en-GB"/>
        </w:rPr>
      </w:pPr>
      <w:r w:rsidRPr="00BE7095">
        <w:rPr>
          <w:lang w:eastAsia="en-GB"/>
        </w:rPr>
        <w:t>The recommendations from Te Tatau Kitenga state that the service specifications should</w:t>
      </w:r>
      <w:r w:rsidRPr="00BE7095">
        <w:t xml:space="preserve"> </w:t>
      </w:r>
      <w:r w:rsidRPr="00BE7095">
        <w:rPr>
          <w:lang w:eastAsia="en-GB"/>
        </w:rPr>
        <w:t>be a baseline for services to work from</w:t>
      </w:r>
      <w:r w:rsidR="003F6B05" w:rsidRPr="00BE7095">
        <w:rPr>
          <w:lang w:eastAsia="en-GB"/>
        </w:rPr>
        <w:t xml:space="preserve"> </w:t>
      </w:r>
      <w:r w:rsidRPr="00BE7095">
        <w:rPr>
          <w:lang w:eastAsia="en-GB"/>
        </w:rPr>
        <w:t xml:space="preserve">which can then be adjusted regionally and locally. To achieve that aim they need to provide enough guidance that the essential parts of SBHS are present across all regions </w:t>
      </w:r>
      <w:r w:rsidR="00720317" w:rsidRPr="00BE7095">
        <w:rPr>
          <w:lang w:eastAsia="en-GB"/>
        </w:rPr>
        <w:t>while leaving room for regions to adapt the service to their communities.</w:t>
      </w:r>
      <w:r w:rsidRPr="00BE7095">
        <w:rPr>
          <w:lang w:eastAsia="en-GB"/>
        </w:rPr>
        <w:t xml:space="preserve"> </w:t>
      </w:r>
    </w:p>
    <w:p w14:paraId="1A00B92C" w14:textId="18B4408E" w:rsidR="00573AFC" w:rsidRPr="00BE7095" w:rsidRDefault="00D15B77" w:rsidP="00573AFC">
      <w:pPr>
        <w:rPr>
          <w:lang w:eastAsia="en-GB"/>
        </w:rPr>
      </w:pPr>
      <w:r w:rsidRPr="00BE7095">
        <w:rPr>
          <w:lang w:eastAsia="en-GB"/>
        </w:rPr>
        <w:t>Providers</w:t>
      </w:r>
      <w:r w:rsidR="00573AFC" w:rsidRPr="00BE7095">
        <w:rPr>
          <w:lang w:eastAsia="en-GB"/>
        </w:rPr>
        <w:t xml:space="preserve"> were generally not positive about the current service specifications. Some staff new to their roles described reading the service specifications to attempt to understand what they should be delivering. </w:t>
      </w:r>
    </w:p>
    <w:p w14:paraId="28CC9DD5" w14:textId="619A8AB7" w:rsidR="00573AFC" w:rsidRPr="00BE7095" w:rsidRDefault="00573AFC" w:rsidP="00573AFC">
      <w:pPr>
        <w:pStyle w:val="Quotes"/>
        <w:rPr>
          <w:noProof w:val="0"/>
        </w:rPr>
      </w:pPr>
      <w:r w:rsidRPr="00BE7095">
        <w:rPr>
          <w:noProof w:val="0"/>
        </w:rPr>
        <w:t>Well apart from getting a bit of funding there doesn</w:t>
      </w:r>
      <w:r w:rsidR="0076408B" w:rsidRPr="00BE7095">
        <w:rPr>
          <w:noProof w:val="0"/>
        </w:rPr>
        <w:t>’</w:t>
      </w:r>
      <w:r w:rsidRPr="00BE7095">
        <w:rPr>
          <w:noProof w:val="0"/>
        </w:rPr>
        <w:t xml:space="preserve">t seem to be anything else that comes with it </w:t>
      </w:r>
      <w:r w:rsidR="00BC6CCE" w:rsidRPr="00BE7095">
        <w:rPr>
          <w:noProof w:val="0"/>
        </w:rPr>
        <w:t xml:space="preserve">so that in </w:t>
      </w:r>
      <w:r w:rsidRPr="00BE7095">
        <w:rPr>
          <w:noProof w:val="0"/>
        </w:rPr>
        <w:t xml:space="preserve">itself </w:t>
      </w:r>
      <w:r w:rsidR="00BC6CCE" w:rsidRPr="00BE7095">
        <w:rPr>
          <w:noProof w:val="0"/>
        </w:rPr>
        <w:t xml:space="preserve">is </w:t>
      </w:r>
      <w:r w:rsidRPr="00BE7095">
        <w:rPr>
          <w:noProof w:val="0"/>
        </w:rPr>
        <w:t>a risk. It</w:t>
      </w:r>
      <w:r w:rsidR="0076408B" w:rsidRPr="00BE7095">
        <w:rPr>
          <w:noProof w:val="0"/>
        </w:rPr>
        <w:t>’</w:t>
      </w:r>
      <w:r w:rsidRPr="00BE7095">
        <w:rPr>
          <w:noProof w:val="0"/>
        </w:rPr>
        <w:t xml:space="preserve">s not like we get a list of standards of care, </w:t>
      </w:r>
      <w:r w:rsidR="00B612A8" w:rsidRPr="00BE7095">
        <w:rPr>
          <w:noProof w:val="0"/>
        </w:rPr>
        <w:t xml:space="preserve">a </w:t>
      </w:r>
      <w:r w:rsidRPr="00BE7095">
        <w:rPr>
          <w:noProof w:val="0"/>
        </w:rPr>
        <w:t>list of what we can and can</w:t>
      </w:r>
      <w:r w:rsidR="0076408B" w:rsidRPr="00BE7095">
        <w:rPr>
          <w:noProof w:val="0"/>
        </w:rPr>
        <w:t>’</w:t>
      </w:r>
      <w:r w:rsidRPr="00BE7095">
        <w:rPr>
          <w:noProof w:val="0"/>
        </w:rPr>
        <w:t>t do</w:t>
      </w:r>
      <w:r w:rsidR="00C03BB8" w:rsidRPr="00BE7095">
        <w:rPr>
          <w:noProof w:val="0"/>
        </w:rPr>
        <w:t>,</w:t>
      </w:r>
      <w:r w:rsidRPr="00BE7095">
        <w:rPr>
          <w:noProof w:val="0"/>
        </w:rPr>
        <w:t xml:space="preserve"> a list of here</w:t>
      </w:r>
      <w:r w:rsidR="0076408B" w:rsidRPr="00BE7095">
        <w:rPr>
          <w:noProof w:val="0"/>
        </w:rPr>
        <w:t>’</w:t>
      </w:r>
      <w:r w:rsidRPr="00BE7095">
        <w:rPr>
          <w:noProof w:val="0"/>
        </w:rPr>
        <w:t>s phone numbers if you would like to ask about something that</w:t>
      </w:r>
      <w:r w:rsidR="0076408B" w:rsidRPr="00BE7095">
        <w:rPr>
          <w:noProof w:val="0"/>
        </w:rPr>
        <w:t>’</w:t>
      </w:r>
      <w:r w:rsidRPr="00BE7095">
        <w:rPr>
          <w:noProof w:val="0"/>
        </w:rPr>
        <w:t>s happening nationally, any of those things. So it doesn</w:t>
      </w:r>
      <w:r w:rsidR="0076408B" w:rsidRPr="00BE7095">
        <w:rPr>
          <w:noProof w:val="0"/>
        </w:rPr>
        <w:t>’</w:t>
      </w:r>
      <w:r w:rsidRPr="00BE7095">
        <w:rPr>
          <w:noProof w:val="0"/>
        </w:rPr>
        <w:t>t seem to be particularly well supported. (</w:t>
      </w:r>
      <w:r w:rsidR="004A7250" w:rsidRPr="00BE7095">
        <w:rPr>
          <w:noProof w:val="0"/>
        </w:rPr>
        <w:t>Provider)</w:t>
      </w:r>
    </w:p>
    <w:p w14:paraId="6139509C" w14:textId="76BBA723" w:rsidR="00411F9D" w:rsidRDefault="00573AFC" w:rsidP="00052B0B">
      <w:pPr>
        <w:rPr>
          <w:lang w:eastAsia="en-GB"/>
        </w:rPr>
      </w:pPr>
      <w:r w:rsidRPr="00BE7095">
        <w:rPr>
          <w:lang w:eastAsia="en-GB"/>
        </w:rPr>
        <w:t>Some also criticised the guidance in their contract about the health</w:t>
      </w:r>
      <w:r w:rsidR="004A7250" w:rsidRPr="00BE7095">
        <w:rPr>
          <w:lang w:eastAsia="en-GB"/>
        </w:rPr>
        <w:t xml:space="preserve"> </w:t>
      </w:r>
      <w:r w:rsidRPr="00BE7095">
        <w:rPr>
          <w:lang w:eastAsia="en-GB"/>
        </w:rPr>
        <w:t xml:space="preserve">care that should be provided. </w:t>
      </w:r>
    </w:p>
    <w:tbl>
      <w:tblPr>
        <w:tblStyle w:val="MITableClassic"/>
        <w:tblW w:w="0" w:type="auto"/>
        <w:shd w:val="clear" w:color="auto" w:fill="D0D9EA" w:themeFill="accent1" w:themeFillTint="33"/>
        <w:tblLook w:val="04A0" w:firstRow="1" w:lastRow="0" w:firstColumn="1" w:lastColumn="0" w:noHBand="0" w:noVBand="1"/>
      </w:tblPr>
      <w:tblGrid>
        <w:gridCol w:w="7608"/>
      </w:tblGrid>
      <w:tr w:rsidR="00DF7EA1" w14:paraId="5741ACBF" w14:textId="77777777" w:rsidTr="00DF7EA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608" w:type="dxa"/>
            <w:shd w:val="clear" w:color="auto" w:fill="D0D9EA" w:themeFill="accent1" w:themeFillTint="33"/>
          </w:tcPr>
          <w:p w14:paraId="430CA5CE" w14:textId="36BAAD33" w:rsidR="00DF7EA1" w:rsidRDefault="00DF7EA1" w:rsidP="00DF7EA1">
            <w:pPr>
              <w:spacing w:before="120" w:line="240" w:lineRule="auto"/>
            </w:pPr>
            <w:bookmarkStart w:id="70" w:name="_Toc90836983"/>
            <w:bookmarkStart w:id="71" w:name="_Toc94018347"/>
            <w:bookmarkStart w:id="72" w:name="_Toc106789979"/>
            <w:bookmarkEnd w:id="70"/>
            <w:r w:rsidRPr="00052B0B">
              <w:rPr>
                <w:color w:val="auto"/>
                <w:lang w:eastAsia="en-GB"/>
              </w:rPr>
              <w:lastRenderedPageBreak/>
              <w:t>Summary of findings</w:t>
            </w:r>
          </w:p>
        </w:tc>
      </w:tr>
      <w:tr w:rsidR="00DF7EA1" w14:paraId="75017438" w14:textId="77777777" w:rsidTr="00DF7EA1">
        <w:tc>
          <w:tcPr>
            <w:cnfStyle w:val="001000000000" w:firstRow="0" w:lastRow="0" w:firstColumn="1" w:lastColumn="0" w:oddVBand="0" w:evenVBand="0" w:oddHBand="0" w:evenHBand="0" w:firstRowFirstColumn="0" w:firstRowLastColumn="0" w:lastRowFirstColumn="0" w:lastRowLastColumn="0"/>
            <w:tcW w:w="7608" w:type="dxa"/>
            <w:shd w:val="clear" w:color="auto" w:fill="D0D9EA" w:themeFill="accent1" w:themeFillTint="33"/>
          </w:tcPr>
          <w:p w14:paraId="0D8CFE38" w14:textId="1327174F" w:rsidR="00DF7EA1" w:rsidRDefault="00DF7EA1" w:rsidP="00DF7EA1">
            <w:r w:rsidRPr="00BE7095">
              <w:rPr>
                <w:lang w:eastAsia="en-GB"/>
              </w:rPr>
              <w:t>Reviewing and updating the service specifications is an opportunity to set expectations around the quality of care and to create a consistent national model.</w:t>
            </w:r>
          </w:p>
        </w:tc>
      </w:tr>
    </w:tbl>
    <w:p w14:paraId="5B18ACA9" w14:textId="5B21B61D" w:rsidR="00573AFC" w:rsidRPr="00BE7095" w:rsidRDefault="00573AFC" w:rsidP="00D81BD1">
      <w:pPr>
        <w:pStyle w:val="Heading2"/>
        <w:rPr>
          <w:noProof w:val="0"/>
        </w:rPr>
      </w:pPr>
      <w:r w:rsidRPr="00BE7095">
        <w:rPr>
          <w:noProof w:val="0"/>
        </w:rPr>
        <w:t>Allocation of resources for equity</w:t>
      </w:r>
      <w:bookmarkEnd w:id="71"/>
      <w:bookmarkEnd w:id="72"/>
    </w:p>
    <w:p w14:paraId="5CA4BD63" w14:textId="6A8565D0" w:rsidR="00573AFC" w:rsidRPr="00BE7095" w:rsidRDefault="00573AFC" w:rsidP="00573AFC">
      <w:pPr>
        <w:rPr>
          <w:lang w:eastAsia="en-GB"/>
        </w:rPr>
      </w:pPr>
      <w:r w:rsidRPr="00BE7095">
        <w:rPr>
          <w:lang w:eastAsia="en-GB"/>
        </w:rPr>
        <w:t>The SBHS funding model sees FTE allocations based on the number of enrolled students at each school</w:t>
      </w:r>
      <w:r w:rsidR="00BF7B07" w:rsidRPr="00BE7095">
        <w:rPr>
          <w:lang w:eastAsia="en-GB"/>
        </w:rPr>
        <w:t xml:space="preserve">, </w:t>
      </w:r>
      <w:r w:rsidRPr="00BE7095">
        <w:rPr>
          <w:lang w:eastAsia="en-GB"/>
        </w:rPr>
        <w:t xml:space="preserve">with higher FTE to student ratios for lower decile schools, </w:t>
      </w:r>
      <w:r w:rsidR="00783BB0" w:rsidRPr="00BE7095">
        <w:rPr>
          <w:lang w:eastAsia="en-GB"/>
        </w:rPr>
        <w:t>Alt-Eds</w:t>
      </w:r>
      <w:r w:rsidRPr="00BE7095">
        <w:rPr>
          <w:lang w:eastAsia="en-GB"/>
        </w:rPr>
        <w:t xml:space="preserve"> and </w:t>
      </w:r>
      <w:r w:rsidR="00783BB0" w:rsidRPr="00BE7095">
        <w:rPr>
          <w:lang w:eastAsia="en-GB"/>
        </w:rPr>
        <w:t>TPUs</w:t>
      </w:r>
      <w:r w:rsidRPr="00BE7095">
        <w:rPr>
          <w:lang w:eastAsia="en-GB"/>
        </w:rPr>
        <w:t xml:space="preserve">. Many </w:t>
      </w:r>
      <w:r w:rsidR="00BF7B07" w:rsidRPr="00BE7095">
        <w:rPr>
          <w:lang w:eastAsia="en-GB"/>
        </w:rPr>
        <w:t>interviewed stakeholders</w:t>
      </w:r>
      <w:r w:rsidRPr="00BE7095">
        <w:rPr>
          <w:lang w:eastAsia="en-GB"/>
        </w:rPr>
        <w:t xml:space="preserve"> commented on the funding levels and/or the amount of FTE available in each school. </w:t>
      </w:r>
    </w:p>
    <w:p w14:paraId="08E021A3" w14:textId="26EE8321" w:rsidR="009C5C00" w:rsidRPr="00BE7095" w:rsidRDefault="00CC7CC2" w:rsidP="009C5C00">
      <w:pPr>
        <w:rPr>
          <w:lang w:eastAsia="en-GB"/>
        </w:rPr>
      </w:pPr>
      <w:r w:rsidRPr="00BE7095">
        <w:t xml:space="preserve">Funding and resourcing of SBHS were major themes </w:t>
      </w:r>
      <w:r w:rsidR="00C94D95" w:rsidRPr="00BE7095">
        <w:t xml:space="preserve">in the interviews. </w:t>
      </w:r>
      <w:r w:rsidR="009C5C00" w:rsidRPr="00BE7095">
        <w:rPr>
          <w:lang w:eastAsia="en-GB"/>
        </w:rPr>
        <w:t xml:space="preserve">Funding </w:t>
      </w:r>
      <w:r w:rsidR="00157E51" w:rsidRPr="00BE7095">
        <w:rPr>
          <w:lang w:eastAsia="en-GB"/>
        </w:rPr>
        <w:t xml:space="preserve">based on </w:t>
      </w:r>
      <w:r w:rsidR="009C5C00" w:rsidRPr="00BE7095">
        <w:rPr>
          <w:lang w:eastAsia="en-GB"/>
        </w:rPr>
        <w:t xml:space="preserve">student ratios did not account for differences in the level of </w:t>
      </w:r>
      <w:r w:rsidR="00440566" w:rsidRPr="00BE7095">
        <w:rPr>
          <w:lang w:eastAsia="en-GB"/>
        </w:rPr>
        <w:t xml:space="preserve">rangatahi </w:t>
      </w:r>
      <w:r w:rsidR="009C5C00" w:rsidRPr="00BE7095">
        <w:rPr>
          <w:lang w:eastAsia="en-GB"/>
        </w:rPr>
        <w:t xml:space="preserve">need. Higher decile schools could have pockets of very high need and not all low decile schools had similar need profiles. </w:t>
      </w:r>
      <w:r w:rsidR="00F33C28" w:rsidRPr="00BE7095">
        <w:rPr>
          <w:lang w:eastAsia="en-GB"/>
        </w:rPr>
        <w:t xml:space="preserve">These differences </w:t>
      </w:r>
      <w:r w:rsidR="009C5C00" w:rsidRPr="00BE7095">
        <w:rPr>
          <w:lang w:eastAsia="en-GB"/>
        </w:rPr>
        <w:t>included boarders, refugee populations</w:t>
      </w:r>
      <w:r w:rsidR="00FA10BF" w:rsidRPr="00BE7095">
        <w:rPr>
          <w:lang w:eastAsia="en-GB"/>
        </w:rPr>
        <w:t xml:space="preserve">, </w:t>
      </w:r>
      <w:r w:rsidR="009C5C00" w:rsidRPr="00BE7095">
        <w:rPr>
          <w:lang w:eastAsia="en-GB"/>
        </w:rPr>
        <w:t>‘white flight</w:t>
      </w:r>
      <w:r w:rsidR="00274B5E" w:rsidRPr="00BE7095">
        <w:rPr>
          <w:lang w:eastAsia="en-GB"/>
        </w:rPr>
        <w:t>’</w:t>
      </w:r>
      <w:r w:rsidR="00874065" w:rsidRPr="00BE7095">
        <w:rPr>
          <w:rStyle w:val="FootnoteReference"/>
          <w:lang w:eastAsia="en-GB"/>
        </w:rPr>
        <w:footnoteReference w:id="13"/>
      </w:r>
      <w:r w:rsidR="00274B5E" w:rsidRPr="00BE7095">
        <w:rPr>
          <w:lang w:eastAsia="en-GB"/>
        </w:rPr>
        <w:t xml:space="preserve"> </w:t>
      </w:r>
      <w:r w:rsidR="00FA10BF" w:rsidRPr="00BE7095">
        <w:rPr>
          <w:lang w:eastAsia="en-GB"/>
        </w:rPr>
        <w:t>and</w:t>
      </w:r>
      <w:r w:rsidR="00F817AB" w:rsidRPr="00BE7095">
        <w:rPr>
          <w:lang w:eastAsia="en-GB"/>
        </w:rPr>
        <w:t xml:space="preserve"> high numbers of Oranga Tamariki </w:t>
      </w:r>
      <w:r w:rsidR="00F65AEC" w:rsidRPr="00BE7095">
        <w:rPr>
          <w:lang w:eastAsia="en-GB"/>
        </w:rPr>
        <w:t xml:space="preserve">(OT) </w:t>
      </w:r>
      <w:r w:rsidR="00F817AB" w:rsidRPr="00BE7095">
        <w:rPr>
          <w:lang w:eastAsia="en-GB"/>
        </w:rPr>
        <w:t>placements.</w:t>
      </w:r>
    </w:p>
    <w:p w14:paraId="72CD1A8F" w14:textId="176C0B66" w:rsidR="00F817AB" w:rsidRPr="00BE7095" w:rsidRDefault="009C5C00" w:rsidP="009C5C00">
      <w:pPr>
        <w:pStyle w:val="Quotes"/>
        <w:rPr>
          <w:noProof w:val="0"/>
          <w:lang w:eastAsia="en-GB"/>
        </w:rPr>
      </w:pPr>
      <w:r w:rsidRPr="00BE7095">
        <w:rPr>
          <w:noProof w:val="0"/>
          <w:lang w:eastAsia="en-GB"/>
        </w:rPr>
        <w:t xml:space="preserve">… </w:t>
      </w:r>
      <w:r w:rsidR="00B6793F" w:rsidRPr="00BE7095">
        <w:rPr>
          <w:noProof w:val="0"/>
          <w:lang w:eastAsia="en-GB"/>
        </w:rPr>
        <w:t>t</w:t>
      </w:r>
      <w:r w:rsidRPr="00BE7095">
        <w:rPr>
          <w:noProof w:val="0"/>
          <w:lang w:eastAsia="en-GB"/>
        </w:rPr>
        <w:t>here are quite a few boarders there. They are decile one. They have got less than 100 students. So based on the ratios</w:t>
      </w:r>
      <w:r w:rsidR="00FC4BDB" w:rsidRPr="00BE7095">
        <w:rPr>
          <w:noProof w:val="0"/>
          <w:lang w:eastAsia="en-GB"/>
        </w:rPr>
        <w:t xml:space="preserve"> </w:t>
      </w:r>
      <w:r w:rsidRPr="00BE7095">
        <w:rPr>
          <w:noProof w:val="0"/>
          <w:lang w:eastAsia="en-GB"/>
        </w:rPr>
        <w:t xml:space="preserve">we should only be </w:t>
      </w:r>
      <w:r w:rsidR="00FC4BDB" w:rsidRPr="00BE7095">
        <w:rPr>
          <w:noProof w:val="0"/>
          <w:lang w:eastAsia="en-GB"/>
        </w:rPr>
        <w:t>in, I think,</w:t>
      </w:r>
      <w:r w:rsidRPr="00BE7095">
        <w:rPr>
          <w:noProof w:val="0"/>
          <w:lang w:eastAsia="en-GB"/>
        </w:rPr>
        <w:t xml:space="preserve"> six hours a week or something. Right from the word ‘go’ at that secondary school we recognised that nearly all students had really complex health needs and social needs. There are quite a few girls that have been placed there by OT </w:t>
      </w:r>
      <w:r w:rsidR="00F65AEC" w:rsidRPr="00BE7095">
        <w:rPr>
          <w:noProof w:val="0"/>
          <w:lang w:eastAsia="en-GB"/>
        </w:rPr>
        <w:t>… we have got a nurse in there two days a week</w:t>
      </w:r>
      <w:r w:rsidR="00896E25" w:rsidRPr="00BE7095">
        <w:rPr>
          <w:noProof w:val="0"/>
          <w:lang w:eastAsia="en-GB"/>
        </w:rPr>
        <w:t xml:space="preserve"> </w:t>
      </w:r>
      <w:r w:rsidR="00F65AEC" w:rsidRPr="00BE7095">
        <w:rPr>
          <w:noProof w:val="0"/>
          <w:lang w:eastAsia="en-GB"/>
        </w:rPr>
        <w:t>plus a nurse practitioner about a good half-day a week. That is far more than the ratio … there is no way that is going to meet the needs of what those girls need. (</w:t>
      </w:r>
      <w:r w:rsidR="00A323F6" w:rsidRPr="00BE7095">
        <w:rPr>
          <w:noProof w:val="0"/>
          <w:lang w:eastAsia="en-GB"/>
        </w:rPr>
        <w:t>Provider)</w:t>
      </w:r>
    </w:p>
    <w:p w14:paraId="74BCFD73" w14:textId="7890631C" w:rsidR="009E7471" w:rsidRPr="00BE7095" w:rsidRDefault="009422E3" w:rsidP="00B468BD">
      <w:r w:rsidRPr="00BE7095">
        <w:t>Overwhelmingly those interviewed</w:t>
      </w:r>
      <w:r w:rsidR="00253A12" w:rsidRPr="00BE7095">
        <w:t>,</w:t>
      </w:r>
      <w:r w:rsidRPr="00BE7095">
        <w:t xml:space="preserve"> including rangatahi</w:t>
      </w:r>
      <w:r w:rsidR="00253A12" w:rsidRPr="00BE7095">
        <w:t xml:space="preserve">, </w:t>
      </w:r>
      <w:r w:rsidRPr="00BE7095">
        <w:t>wanted</w:t>
      </w:r>
      <w:r w:rsidR="00236459" w:rsidRPr="00BE7095">
        <w:t xml:space="preserve"> their </w:t>
      </w:r>
      <w:r w:rsidR="00E7242F" w:rsidRPr="00BE7095">
        <w:t xml:space="preserve">clinicians </w:t>
      </w:r>
      <w:r w:rsidR="00236459" w:rsidRPr="00BE7095">
        <w:t xml:space="preserve">to be available </w:t>
      </w:r>
      <w:r w:rsidRPr="00BE7095">
        <w:t xml:space="preserve">for </w:t>
      </w:r>
      <w:r w:rsidR="00236459" w:rsidRPr="00BE7095">
        <w:t>more hours</w:t>
      </w:r>
      <w:r w:rsidRPr="00BE7095">
        <w:t>.</w:t>
      </w:r>
      <w:r w:rsidR="00B61B9E" w:rsidRPr="00BE7095">
        <w:t xml:space="preserve"> </w:t>
      </w:r>
      <w:r w:rsidR="009E7471" w:rsidRPr="00BE7095">
        <w:t xml:space="preserve">Many providers and </w:t>
      </w:r>
      <w:r w:rsidR="00E7242F" w:rsidRPr="00BE7095">
        <w:t>kaimahi</w:t>
      </w:r>
      <w:r w:rsidR="00D665B0" w:rsidRPr="00BE7095">
        <w:t xml:space="preserve"> reported that they could use more hours in each school but the funding was not sufficient to meet rangatahi </w:t>
      </w:r>
      <w:r w:rsidR="00440566" w:rsidRPr="00BE7095">
        <w:t>need.</w:t>
      </w:r>
    </w:p>
    <w:p w14:paraId="2F468025" w14:textId="0F4D677F" w:rsidR="00236459" w:rsidRPr="00BE7095" w:rsidRDefault="00236459" w:rsidP="009422E3">
      <w:pPr>
        <w:pStyle w:val="Quotes"/>
        <w:rPr>
          <w:noProof w:val="0"/>
          <w:lang w:eastAsia="en-GB"/>
        </w:rPr>
      </w:pPr>
      <w:r w:rsidRPr="00BE7095">
        <w:rPr>
          <w:noProof w:val="0"/>
          <w:lang w:eastAsia="en-GB"/>
        </w:rPr>
        <w:t>The nurse should come every day. We always have students who come into the office and ask for the nurse</w:t>
      </w:r>
      <w:r w:rsidR="00530E3D" w:rsidRPr="00BE7095">
        <w:rPr>
          <w:noProof w:val="0"/>
          <w:lang w:eastAsia="en-GB"/>
        </w:rPr>
        <w:t xml:space="preserve"> </w:t>
      </w:r>
      <w:r w:rsidRPr="00BE7095">
        <w:rPr>
          <w:noProof w:val="0"/>
          <w:lang w:eastAsia="en-GB"/>
        </w:rPr>
        <w:t>and they’re not there. (Rangatahi)</w:t>
      </w:r>
    </w:p>
    <w:p w14:paraId="20D253D7" w14:textId="1E894270" w:rsidR="00B61B9E" w:rsidRPr="00BE7095" w:rsidRDefault="00B61B9E" w:rsidP="00B3760C">
      <w:pPr>
        <w:pStyle w:val="Quotes"/>
        <w:rPr>
          <w:noProof w:val="0"/>
          <w:lang w:eastAsia="en-GB"/>
        </w:rPr>
      </w:pPr>
      <w:r w:rsidRPr="00BE7095">
        <w:rPr>
          <w:noProof w:val="0"/>
          <w:lang w:eastAsia="en-GB"/>
        </w:rPr>
        <w:t>Sadly they have very limited resource with us. I think we would be lost without [the nurse] and I think they are only here for two hours on a morning. We could do with the</w:t>
      </w:r>
      <w:r w:rsidR="00BA41D0" w:rsidRPr="00BE7095">
        <w:rPr>
          <w:noProof w:val="0"/>
          <w:lang w:eastAsia="en-GB"/>
        </w:rPr>
        <w:t>m</w:t>
      </w:r>
      <w:r w:rsidRPr="00BE7095">
        <w:rPr>
          <w:noProof w:val="0"/>
          <w:lang w:eastAsia="en-GB"/>
        </w:rPr>
        <w:t xml:space="preserve"> three times a week. </w:t>
      </w:r>
      <w:r w:rsidR="006041D6" w:rsidRPr="00BE7095">
        <w:rPr>
          <w:noProof w:val="0"/>
          <w:lang w:eastAsia="en-GB"/>
        </w:rPr>
        <w:t>(School staff)</w:t>
      </w:r>
    </w:p>
    <w:p w14:paraId="4E86D6B4" w14:textId="62232144" w:rsidR="00B61B9E" w:rsidRPr="00BE7095" w:rsidRDefault="00B61B9E" w:rsidP="00B468BD">
      <w:r w:rsidRPr="00BE7095">
        <w:t>The funding per FTE also made recruitment more challenging. Rates of pay were not well</w:t>
      </w:r>
      <w:r w:rsidR="006041D6" w:rsidRPr="00BE7095">
        <w:t>-</w:t>
      </w:r>
      <w:r w:rsidRPr="00BE7095">
        <w:t xml:space="preserve">matched with the level of expertise and experience in the nursing sector, creating issues for retention and recruitment (discussed in section </w:t>
      </w:r>
      <w:r w:rsidR="00A41E7C" w:rsidRPr="00BE7095">
        <w:t>5.5</w:t>
      </w:r>
      <w:r w:rsidRPr="00BE7095">
        <w:t>).</w:t>
      </w:r>
    </w:p>
    <w:p w14:paraId="6B41F4C7" w14:textId="535C73FB" w:rsidR="00B61B9E" w:rsidRPr="00BE7095" w:rsidDel="009422E3" w:rsidRDefault="00B61B9E" w:rsidP="00B3760C">
      <w:pPr>
        <w:pStyle w:val="Quotes"/>
        <w:rPr>
          <w:rStyle w:val="QuotesChar"/>
          <w:i/>
          <w:noProof w:val="0"/>
          <w:color w:val="000000"/>
          <w:sz w:val="22"/>
          <w:szCs w:val="22"/>
          <w:lang w:eastAsia="en-GB"/>
        </w:rPr>
      </w:pPr>
      <w:r w:rsidRPr="00BE7095">
        <w:rPr>
          <w:noProof w:val="0"/>
        </w:rPr>
        <w:lastRenderedPageBreak/>
        <w:t>But I agree, if I use just school</w:t>
      </w:r>
      <w:r w:rsidR="00E843E2" w:rsidRPr="00BE7095">
        <w:rPr>
          <w:noProof w:val="0"/>
        </w:rPr>
        <w:t>-</w:t>
      </w:r>
      <w:r w:rsidRPr="00BE7095">
        <w:rPr>
          <w:noProof w:val="0"/>
        </w:rPr>
        <w:t>based health service and keep the nursing FTE just to what that provides</w:t>
      </w:r>
      <w:r w:rsidR="00061CFB" w:rsidRPr="00BE7095">
        <w:rPr>
          <w:noProof w:val="0"/>
        </w:rPr>
        <w:t xml:space="preserve"> </w:t>
      </w:r>
      <w:r w:rsidRPr="00BE7095">
        <w:rPr>
          <w:noProof w:val="0"/>
        </w:rPr>
        <w:t>there would be nowhere near enough money. (</w:t>
      </w:r>
      <w:r w:rsidR="00ED364B" w:rsidRPr="00BE7095">
        <w:rPr>
          <w:noProof w:val="0"/>
        </w:rPr>
        <w:t>Provider)</w:t>
      </w:r>
    </w:p>
    <w:p w14:paraId="539BC261" w14:textId="054175B7" w:rsidR="00B61B9E" w:rsidRPr="00BE7095" w:rsidRDefault="00B61B9E" w:rsidP="00B3760C">
      <w:pPr>
        <w:rPr>
          <w:lang w:eastAsia="en-GB"/>
        </w:rPr>
      </w:pPr>
      <w:r w:rsidRPr="00BE7095">
        <w:rPr>
          <w:lang w:eastAsia="en-GB"/>
        </w:rPr>
        <w:t xml:space="preserve">Most </w:t>
      </w:r>
      <w:r w:rsidR="00674A42" w:rsidRPr="00BE7095">
        <w:rPr>
          <w:lang w:eastAsia="en-GB"/>
        </w:rPr>
        <w:t xml:space="preserve">providers and </w:t>
      </w:r>
      <w:r w:rsidR="00A41E7C" w:rsidRPr="00BE7095">
        <w:rPr>
          <w:lang w:eastAsia="en-GB"/>
        </w:rPr>
        <w:t>kaimahi</w:t>
      </w:r>
      <w:r w:rsidRPr="00BE7095">
        <w:rPr>
          <w:lang w:eastAsia="en-GB"/>
        </w:rPr>
        <w:t xml:space="preserve"> also reported SBHS funding did not cover the cost of administration, reporting, professional development and supervision and the consumable supplies used in routine clinical work.</w:t>
      </w:r>
    </w:p>
    <w:p w14:paraId="53C9496C" w14:textId="521103B7" w:rsidR="008E2B34" w:rsidRPr="00BE7095" w:rsidRDefault="00D55357" w:rsidP="00B61B9E">
      <w:pPr>
        <w:pStyle w:val="Quotes"/>
        <w:rPr>
          <w:noProof w:val="0"/>
          <w:lang w:eastAsia="en-GB"/>
        </w:rPr>
      </w:pPr>
      <w:r w:rsidRPr="00BE7095">
        <w:rPr>
          <w:noProof w:val="0"/>
          <w:lang w:eastAsia="en-GB"/>
        </w:rPr>
        <w:t>F</w:t>
      </w:r>
      <w:r w:rsidR="001E5288" w:rsidRPr="00BE7095">
        <w:rPr>
          <w:noProof w:val="0"/>
          <w:lang w:eastAsia="en-GB"/>
        </w:rPr>
        <w:t xml:space="preserve">unding for supply is something we’re constantly fighting </w:t>
      </w:r>
      <w:r w:rsidR="00533FA6" w:rsidRPr="00BE7095">
        <w:rPr>
          <w:noProof w:val="0"/>
          <w:lang w:eastAsia="en-GB"/>
        </w:rPr>
        <w:t>b</w:t>
      </w:r>
      <w:r w:rsidR="001E5288" w:rsidRPr="00BE7095">
        <w:rPr>
          <w:noProof w:val="0"/>
          <w:lang w:eastAsia="en-GB"/>
        </w:rPr>
        <w:t xml:space="preserve">ecause we only get enough money to pay for the nurses and not the things that we can do within the schools. </w:t>
      </w:r>
      <w:r w:rsidR="00533FA6" w:rsidRPr="00BE7095">
        <w:rPr>
          <w:noProof w:val="0"/>
          <w:lang w:eastAsia="en-GB"/>
        </w:rPr>
        <w:t>(</w:t>
      </w:r>
      <w:r w:rsidR="008B7117" w:rsidRPr="00BE7095">
        <w:rPr>
          <w:noProof w:val="0"/>
          <w:lang w:eastAsia="en-GB"/>
        </w:rPr>
        <w:t>Kaimahi)</w:t>
      </w:r>
    </w:p>
    <w:p w14:paraId="27F26E4C" w14:textId="3BA1B538" w:rsidR="001C0CBA" w:rsidRPr="00BE7095" w:rsidDel="00236459" w:rsidRDefault="001F7A65" w:rsidP="00B3760C">
      <w:pPr>
        <w:pStyle w:val="Quotes"/>
        <w:rPr>
          <w:rStyle w:val="QuotesChar"/>
          <w:i/>
          <w:noProof w:val="0"/>
          <w:color w:val="000000"/>
          <w:sz w:val="22"/>
          <w:szCs w:val="22"/>
        </w:rPr>
      </w:pPr>
      <w:r w:rsidRPr="00BE7095">
        <w:rPr>
          <w:noProof w:val="0"/>
        </w:rPr>
        <w:t>… t</w:t>
      </w:r>
      <w:r w:rsidR="00D55357" w:rsidRPr="00BE7095">
        <w:rPr>
          <w:noProof w:val="0"/>
        </w:rPr>
        <w:t>here</w:t>
      </w:r>
      <w:r w:rsidR="001C0CBA" w:rsidRPr="00BE7095">
        <w:rPr>
          <w:noProof w:val="0"/>
        </w:rPr>
        <w:t xml:space="preserve"> are days where they isn't like wraps for your legs or tape</w:t>
      </w:r>
      <w:r w:rsidR="00C9029D" w:rsidRPr="00BE7095">
        <w:rPr>
          <w:noProof w:val="0"/>
        </w:rPr>
        <w:t xml:space="preserve"> </w:t>
      </w:r>
      <w:r w:rsidR="001C0CBA" w:rsidRPr="00BE7095">
        <w:rPr>
          <w:noProof w:val="0"/>
        </w:rPr>
        <w:t>or there isn’t cough drops</w:t>
      </w:r>
      <w:r w:rsidR="009D3D6B" w:rsidRPr="00BE7095">
        <w:rPr>
          <w:noProof w:val="0"/>
        </w:rPr>
        <w:t xml:space="preserve"> </w:t>
      </w:r>
      <w:r w:rsidR="001C0CBA" w:rsidRPr="00BE7095">
        <w:rPr>
          <w:noProof w:val="0"/>
        </w:rPr>
        <w:t>or there isn</w:t>
      </w:r>
      <w:r w:rsidR="009D3D6B" w:rsidRPr="00BE7095">
        <w:rPr>
          <w:noProof w:val="0"/>
        </w:rPr>
        <w:t>’</w:t>
      </w:r>
      <w:r w:rsidR="001C0CBA" w:rsidRPr="00BE7095">
        <w:rPr>
          <w:noProof w:val="0"/>
        </w:rPr>
        <w:t>t enough Panadol</w:t>
      </w:r>
      <w:r w:rsidR="009D3D6B" w:rsidRPr="00BE7095">
        <w:rPr>
          <w:noProof w:val="0"/>
        </w:rPr>
        <w:t xml:space="preserve"> </w:t>
      </w:r>
      <w:r w:rsidR="001C0CBA" w:rsidRPr="00BE7095">
        <w:rPr>
          <w:noProof w:val="0"/>
        </w:rPr>
        <w:t>…</w:t>
      </w:r>
      <w:r w:rsidR="009D3D6B" w:rsidRPr="00BE7095">
        <w:rPr>
          <w:noProof w:val="0"/>
        </w:rPr>
        <w:t xml:space="preserve"> </w:t>
      </w:r>
      <w:r w:rsidR="001C0CBA" w:rsidRPr="00BE7095">
        <w:rPr>
          <w:noProof w:val="0"/>
        </w:rPr>
        <w:t>I feel like there should be more feminine hygiene products in there just because there is often times where I go there and there isn't any and I need some. (Rangatahi)</w:t>
      </w:r>
    </w:p>
    <w:p w14:paraId="3EE5B708" w14:textId="78C8ED4B" w:rsidR="00573AFC" w:rsidRPr="00BE7095" w:rsidRDefault="00BB5101" w:rsidP="003D4988">
      <w:pPr>
        <w:pStyle w:val="Malatestnormal"/>
      </w:pPr>
      <w:r w:rsidRPr="00BE7095">
        <w:t>Providers and clinicians</w:t>
      </w:r>
      <w:r w:rsidR="00573AFC" w:rsidRPr="00BE7095">
        <w:t xml:space="preserve"> </w:t>
      </w:r>
      <w:r w:rsidR="003D4988" w:rsidRPr="00BE7095">
        <w:t xml:space="preserve">may </w:t>
      </w:r>
      <w:r w:rsidR="00573AFC" w:rsidRPr="00BE7095">
        <w:t xml:space="preserve">use other sources </w:t>
      </w:r>
      <w:r w:rsidRPr="00BE7095">
        <w:t xml:space="preserve">of </w:t>
      </w:r>
      <w:r w:rsidR="00573AFC" w:rsidRPr="00BE7095">
        <w:t>funding to cover some of these costs. Sources included:</w:t>
      </w:r>
    </w:p>
    <w:p w14:paraId="0DAB8128" w14:textId="1FA8E685" w:rsidR="00573AFC" w:rsidRPr="00BE7095" w:rsidRDefault="00573AFC" w:rsidP="00573AFC">
      <w:pPr>
        <w:pStyle w:val="Bulleted"/>
        <w:rPr>
          <w:lang w:eastAsia="en-GB"/>
        </w:rPr>
      </w:pPr>
      <w:r w:rsidRPr="00B468BD">
        <w:rPr>
          <w:b/>
          <w:lang w:eastAsia="en-GB"/>
        </w:rPr>
        <w:t xml:space="preserve">Additional </w:t>
      </w:r>
      <w:r w:rsidRPr="00BE7095">
        <w:rPr>
          <w:b/>
          <w:lang w:eastAsia="en-GB"/>
        </w:rPr>
        <w:t xml:space="preserve">funding </w:t>
      </w:r>
      <w:r w:rsidR="006306DD" w:rsidRPr="00BE7095">
        <w:rPr>
          <w:b/>
          <w:bCs/>
          <w:lang w:eastAsia="en-GB"/>
        </w:rPr>
        <w:t>from DHB</w:t>
      </w:r>
      <w:r w:rsidR="00BB5101" w:rsidRPr="00BE7095">
        <w:rPr>
          <w:lang w:eastAsia="en-GB"/>
        </w:rPr>
        <w:t xml:space="preserve">: </w:t>
      </w:r>
      <w:r w:rsidR="006306DD" w:rsidRPr="00BE7095">
        <w:rPr>
          <w:lang w:eastAsia="en-GB"/>
        </w:rPr>
        <w:t xml:space="preserve">Some </w:t>
      </w:r>
      <w:r w:rsidRPr="00BE7095">
        <w:rPr>
          <w:lang w:eastAsia="en-GB"/>
        </w:rPr>
        <w:t>DHB</w:t>
      </w:r>
      <w:r w:rsidR="006306DD" w:rsidRPr="00BE7095">
        <w:rPr>
          <w:lang w:eastAsia="en-GB"/>
        </w:rPr>
        <w:t>s</w:t>
      </w:r>
      <w:r w:rsidRPr="00BE7095">
        <w:rPr>
          <w:lang w:eastAsia="en-GB"/>
        </w:rPr>
        <w:t xml:space="preserve"> topp</w:t>
      </w:r>
      <w:r w:rsidR="006306DD" w:rsidRPr="00BE7095">
        <w:rPr>
          <w:lang w:eastAsia="en-GB"/>
        </w:rPr>
        <w:t>ed</w:t>
      </w:r>
      <w:r w:rsidRPr="00BE7095">
        <w:rPr>
          <w:lang w:eastAsia="en-GB"/>
        </w:rPr>
        <w:t xml:space="preserve"> up the resource for SBHS either by providing funding or contributing some of their</w:t>
      </w:r>
      <w:r w:rsidRPr="00BE7095">
        <w:t xml:space="preserve"> staff time, often as an extra role for public health nurses. </w:t>
      </w:r>
    </w:p>
    <w:p w14:paraId="07868771" w14:textId="35EA3A4F" w:rsidR="00573AFC" w:rsidRPr="00BE7095" w:rsidRDefault="00573AFC" w:rsidP="00573AFC">
      <w:pPr>
        <w:pStyle w:val="Bulleted"/>
        <w:rPr>
          <w:lang w:eastAsia="en-GB"/>
        </w:rPr>
      </w:pPr>
      <w:r w:rsidRPr="00B468BD">
        <w:rPr>
          <w:b/>
          <w:lang w:eastAsia="en-GB"/>
        </w:rPr>
        <w:t xml:space="preserve">ACC </w:t>
      </w:r>
      <w:r w:rsidR="00FD5AF2" w:rsidRPr="00B468BD">
        <w:rPr>
          <w:b/>
          <w:bCs/>
          <w:lang w:eastAsia="en-GB"/>
        </w:rPr>
        <w:t>funding</w:t>
      </w:r>
      <w:r w:rsidR="00FD5AF2" w:rsidRPr="00BE7095">
        <w:rPr>
          <w:lang w:eastAsia="en-GB"/>
        </w:rPr>
        <w:t>: S</w:t>
      </w:r>
      <w:r w:rsidRPr="00BE7095">
        <w:rPr>
          <w:lang w:eastAsia="en-GB"/>
        </w:rPr>
        <w:t xml:space="preserve">everal </w:t>
      </w:r>
      <w:r w:rsidR="00FD5AF2" w:rsidRPr="00BE7095">
        <w:rPr>
          <w:lang w:eastAsia="en-GB"/>
        </w:rPr>
        <w:t xml:space="preserve">clinicians </w:t>
      </w:r>
      <w:r w:rsidRPr="00BE7095">
        <w:rPr>
          <w:lang w:eastAsia="en-GB"/>
        </w:rPr>
        <w:t xml:space="preserve">reported accessing ACC claims for their rangatahi and using the funding generated to pay for supplies. </w:t>
      </w:r>
    </w:p>
    <w:p w14:paraId="4F06BE76" w14:textId="6396C25E" w:rsidR="00573AFC" w:rsidRPr="00BE7095" w:rsidRDefault="009E38CA" w:rsidP="00573AFC">
      <w:pPr>
        <w:pStyle w:val="Bulleted"/>
        <w:rPr>
          <w:lang w:eastAsia="en-GB"/>
        </w:rPr>
      </w:pPr>
      <w:r w:rsidRPr="00B468BD">
        <w:rPr>
          <w:b/>
          <w:bCs/>
          <w:lang w:eastAsia="en-GB"/>
        </w:rPr>
        <w:t xml:space="preserve">Additional </w:t>
      </w:r>
      <w:r w:rsidR="006306DD" w:rsidRPr="00BE7095">
        <w:rPr>
          <w:b/>
          <w:bCs/>
          <w:lang w:eastAsia="en-GB"/>
        </w:rPr>
        <w:t xml:space="preserve">funding from </w:t>
      </w:r>
      <w:r w:rsidR="00F3775C" w:rsidRPr="00BE7095">
        <w:rPr>
          <w:b/>
          <w:bCs/>
          <w:lang w:eastAsia="en-GB"/>
        </w:rPr>
        <w:t>providers</w:t>
      </w:r>
      <w:r w:rsidR="001A7E64" w:rsidRPr="00B468BD">
        <w:rPr>
          <w:b/>
          <w:bCs/>
          <w:lang w:eastAsia="en-GB"/>
        </w:rPr>
        <w:t>:</w:t>
      </w:r>
      <w:r w:rsidR="001A7E64" w:rsidRPr="00BE7095">
        <w:rPr>
          <w:lang w:eastAsia="en-GB"/>
        </w:rPr>
        <w:t xml:space="preserve"> </w:t>
      </w:r>
      <w:r w:rsidR="00573AFC" w:rsidRPr="00BE7095">
        <w:rPr>
          <w:lang w:eastAsia="en-GB"/>
        </w:rPr>
        <w:t xml:space="preserve">Some </w:t>
      </w:r>
      <w:r w:rsidR="00F3775C" w:rsidRPr="00BE7095">
        <w:rPr>
          <w:lang w:eastAsia="en-GB"/>
        </w:rPr>
        <w:t xml:space="preserve">providers </w:t>
      </w:r>
      <w:r w:rsidR="00573AFC" w:rsidRPr="00BE7095">
        <w:rPr>
          <w:lang w:eastAsia="en-GB"/>
        </w:rPr>
        <w:t>contributed funding to pay for additional FTE and any supplies needed.</w:t>
      </w:r>
    </w:p>
    <w:p w14:paraId="50C5887D" w14:textId="311EF44C" w:rsidR="00573AFC" w:rsidRPr="00BE7095" w:rsidRDefault="00573AFC" w:rsidP="00573AFC">
      <w:pPr>
        <w:pStyle w:val="Quotes"/>
        <w:rPr>
          <w:noProof w:val="0"/>
          <w:lang w:eastAsia="en-GB"/>
        </w:rPr>
      </w:pPr>
      <w:r w:rsidRPr="00BE7095">
        <w:rPr>
          <w:noProof w:val="0"/>
          <w:lang w:eastAsia="en-GB"/>
        </w:rPr>
        <w:t>We get 1.12 FTE for funding from DHB. Our school tops it up. The school puts in extra to fund us a little bit more. (</w:t>
      </w:r>
      <w:r w:rsidR="00892C95" w:rsidRPr="00BE7095">
        <w:rPr>
          <w:noProof w:val="0"/>
          <w:lang w:eastAsia="en-GB"/>
        </w:rPr>
        <w:t>Kaimahi)</w:t>
      </w:r>
    </w:p>
    <w:p w14:paraId="4511F229" w14:textId="0B8ED923" w:rsidR="00573AFC" w:rsidRPr="00BE7095" w:rsidRDefault="00573AFC" w:rsidP="00573AFC">
      <w:pPr>
        <w:pStyle w:val="Quotes"/>
        <w:rPr>
          <w:noProof w:val="0"/>
          <w:lang w:eastAsia="en-GB"/>
        </w:rPr>
      </w:pPr>
      <w:r w:rsidRPr="00BE7095">
        <w:rPr>
          <w:noProof w:val="0"/>
          <w:lang w:eastAsia="en-GB"/>
        </w:rPr>
        <w:t>I run a deficit budget on what the DHB gives me. We bring in some ACC money as well. But the school has to put in money</w:t>
      </w:r>
      <w:r w:rsidR="00366CE3" w:rsidRPr="00BE7095">
        <w:rPr>
          <w:noProof w:val="0"/>
          <w:lang w:eastAsia="en-GB"/>
        </w:rPr>
        <w:t>.</w:t>
      </w:r>
      <w:r w:rsidRPr="00BE7095">
        <w:rPr>
          <w:noProof w:val="0"/>
          <w:lang w:eastAsia="en-GB"/>
        </w:rPr>
        <w:t xml:space="preserve"> (</w:t>
      </w:r>
      <w:r w:rsidR="00892C95" w:rsidRPr="00BE7095">
        <w:rPr>
          <w:noProof w:val="0"/>
          <w:lang w:eastAsia="en-GB"/>
        </w:rPr>
        <w:t>Kaimahi)</w:t>
      </w:r>
    </w:p>
    <w:p w14:paraId="5C83E510" w14:textId="5CD2579E" w:rsidR="00573AFC" w:rsidRPr="00BE7095" w:rsidRDefault="00573AFC" w:rsidP="00B468BD">
      <w:pPr>
        <w:rPr>
          <w:lang w:eastAsia="en-GB"/>
        </w:rPr>
      </w:pPr>
      <w:r w:rsidRPr="00BE7095">
        <w:rPr>
          <w:lang w:eastAsia="en-GB"/>
        </w:rPr>
        <w:t xml:space="preserve">Funding levels for each school and eligibility for SBHS were linked to school decile rating. </w:t>
      </w:r>
      <w:r w:rsidR="006C5803" w:rsidRPr="00BE7095">
        <w:rPr>
          <w:lang w:eastAsia="en-GB"/>
        </w:rPr>
        <w:t>Interviewed stakeholders</w:t>
      </w:r>
      <w:r w:rsidR="007B5D50" w:rsidRPr="00BE7095">
        <w:rPr>
          <w:lang w:eastAsia="en-GB"/>
        </w:rPr>
        <w:t xml:space="preserve"> </w:t>
      </w:r>
      <w:r w:rsidRPr="00BE7095">
        <w:rPr>
          <w:lang w:eastAsia="en-GB"/>
        </w:rPr>
        <w:t>pointed out the issues this created for schools with polarised catchments containing a mixture of high and low decile communities</w:t>
      </w:r>
      <w:r w:rsidR="003E512A" w:rsidRPr="00BE7095">
        <w:rPr>
          <w:lang w:eastAsia="en-GB"/>
        </w:rPr>
        <w:t>.</w:t>
      </w:r>
      <w:r w:rsidRPr="00BE7095">
        <w:rPr>
          <w:lang w:eastAsia="en-GB"/>
        </w:rPr>
        <w:t xml:space="preserve"> Such schools could have significant numbers of low decile rangatahi but be eligible for no or lower SBHS funding. This issue was not unique to SBHS and those schools could find themselves outside the target group for other school-based services as well. Schools in those circumstances often funded a health service themselves or received a service funded by the DHB.</w:t>
      </w:r>
    </w:p>
    <w:p w14:paraId="4AF76C4E" w14:textId="7B5E2672" w:rsidR="00573AFC" w:rsidRPr="00BE7095" w:rsidRDefault="00573AFC" w:rsidP="00B468BD">
      <w:pPr>
        <w:rPr>
          <w:lang w:eastAsia="en-GB"/>
        </w:rPr>
      </w:pPr>
      <w:r w:rsidRPr="00BE7095">
        <w:rPr>
          <w:lang w:eastAsia="en-GB"/>
        </w:rPr>
        <w:t xml:space="preserve">Linking resourcing to student numbers was difficult for small schools. Time required to meet administrative requirements could take a larger proportion of </w:t>
      </w:r>
      <w:r w:rsidR="0085128A" w:rsidRPr="00BE7095">
        <w:rPr>
          <w:lang w:eastAsia="en-GB"/>
        </w:rPr>
        <w:t xml:space="preserve">clinician </w:t>
      </w:r>
      <w:r w:rsidRPr="00BE7095">
        <w:rPr>
          <w:lang w:eastAsia="en-GB"/>
        </w:rPr>
        <w:t xml:space="preserve">time where the overall FTE allocation for schools was small. </w:t>
      </w:r>
    </w:p>
    <w:p w14:paraId="1102CFD8" w14:textId="38FD0318" w:rsidR="00573AFC" w:rsidRPr="00BE7095" w:rsidRDefault="00573AFC" w:rsidP="00573AFC">
      <w:pPr>
        <w:pStyle w:val="Quotes"/>
        <w:rPr>
          <w:noProof w:val="0"/>
          <w:lang w:eastAsia="en-GB"/>
        </w:rPr>
      </w:pPr>
      <w:r w:rsidRPr="00BE7095">
        <w:rPr>
          <w:noProof w:val="0"/>
          <w:lang w:eastAsia="en-GB"/>
        </w:rPr>
        <w:t xml:space="preserve">The only </w:t>
      </w:r>
      <w:r w:rsidR="00BB7E94" w:rsidRPr="00BE7095">
        <w:rPr>
          <w:noProof w:val="0"/>
          <w:lang w:eastAsia="en-GB"/>
        </w:rPr>
        <w:t xml:space="preserve">[school] </w:t>
      </w:r>
      <w:r w:rsidRPr="00BE7095">
        <w:rPr>
          <w:noProof w:val="0"/>
          <w:lang w:eastAsia="en-GB"/>
        </w:rPr>
        <w:t xml:space="preserve">that falls under </w:t>
      </w:r>
      <w:r w:rsidR="00A61BBF" w:rsidRPr="00BE7095">
        <w:rPr>
          <w:noProof w:val="0"/>
          <w:lang w:eastAsia="en-GB"/>
        </w:rPr>
        <w:t xml:space="preserve">[SBHS] </w:t>
      </w:r>
      <w:r w:rsidRPr="00BE7095">
        <w:rPr>
          <w:noProof w:val="0"/>
          <w:lang w:eastAsia="en-GB"/>
        </w:rPr>
        <w:t>is [school</w:t>
      </w:r>
      <w:r w:rsidR="00A61BBF" w:rsidRPr="00BE7095">
        <w:rPr>
          <w:noProof w:val="0"/>
          <w:lang w:eastAsia="en-GB"/>
        </w:rPr>
        <w:t xml:space="preserve"> name deleted</w:t>
      </w:r>
      <w:r w:rsidRPr="00BE7095">
        <w:rPr>
          <w:noProof w:val="0"/>
          <w:lang w:eastAsia="en-GB"/>
        </w:rPr>
        <w:t xml:space="preserve">]. And because the </w:t>
      </w:r>
      <w:r w:rsidR="00A61BBF" w:rsidRPr="00BE7095">
        <w:rPr>
          <w:noProof w:val="0"/>
          <w:lang w:eastAsia="en-GB"/>
        </w:rPr>
        <w:t xml:space="preserve">roll </w:t>
      </w:r>
      <w:r w:rsidRPr="00BE7095">
        <w:rPr>
          <w:noProof w:val="0"/>
          <w:lang w:eastAsia="en-GB"/>
        </w:rPr>
        <w:t>at [</w:t>
      </w:r>
      <w:r w:rsidR="00443E8B" w:rsidRPr="00BE7095">
        <w:rPr>
          <w:noProof w:val="0"/>
          <w:lang w:eastAsia="en-GB"/>
        </w:rPr>
        <w:t>the school</w:t>
      </w:r>
      <w:r w:rsidRPr="00BE7095">
        <w:rPr>
          <w:noProof w:val="0"/>
          <w:lang w:eastAsia="en-GB"/>
        </w:rPr>
        <w:t xml:space="preserve">] is so small </w:t>
      </w:r>
      <w:r w:rsidR="00D235CA" w:rsidRPr="00BE7095">
        <w:rPr>
          <w:noProof w:val="0"/>
          <w:lang w:eastAsia="en-GB"/>
        </w:rPr>
        <w:t>[the funding]</w:t>
      </w:r>
      <w:r w:rsidR="00443E8B" w:rsidRPr="00BE7095">
        <w:rPr>
          <w:noProof w:val="0"/>
          <w:lang w:eastAsia="en-GB"/>
        </w:rPr>
        <w:t xml:space="preserve"> </w:t>
      </w:r>
      <w:r w:rsidRPr="00BE7095">
        <w:rPr>
          <w:noProof w:val="0"/>
          <w:lang w:eastAsia="en-GB"/>
        </w:rPr>
        <w:t>give</w:t>
      </w:r>
      <w:r w:rsidR="00D235CA" w:rsidRPr="00BE7095">
        <w:rPr>
          <w:noProof w:val="0"/>
          <w:lang w:eastAsia="en-GB"/>
        </w:rPr>
        <w:t>s</w:t>
      </w:r>
      <w:r w:rsidRPr="00BE7095">
        <w:rPr>
          <w:noProof w:val="0"/>
          <w:lang w:eastAsia="en-GB"/>
        </w:rPr>
        <w:t xml:space="preserve"> us a few bucks a week</w:t>
      </w:r>
      <w:r w:rsidR="00FD5260" w:rsidRPr="00BE7095">
        <w:rPr>
          <w:noProof w:val="0"/>
          <w:lang w:eastAsia="en-GB"/>
        </w:rPr>
        <w:t xml:space="preserve"> </w:t>
      </w:r>
      <w:r w:rsidRPr="00BE7095">
        <w:rPr>
          <w:noProof w:val="0"/>
          <w:lang w:eastAsia="en-GB"/>
        </w:rPr>
        <w:t xml:space="preserve">… For </w:t>
      </w:r>
      <w:r w:rsidRPr="00BE7095">
        <w:rPr>
          <w:noProof w:val="0"/>
          <w:lang w:eastAsia="en-GB"/>
        </w:rPr>
        <w:lastRenderedPageBreak/>
        <w:t xml:space="preserve">example, the reporting, that nurse </w:t>
      </w:r>
      <w:r w:rsidR="00B34885" w:rsidRPr="00BE7095">
        <w:rPr>
          <w:noProof w:val="0"/>
          <w:lang w:eastAsia="en-GB"/>
        </w:rPr>
        <w:t xml:space="preserve">in </w:t>
      </w:r>
      <w:r w:rsidRPr="00BE7095">
        <w:rPr>
          <w:noProof w:val="0"/>
          <w:lang w:eastAsia="en-GB"/>
        </w:rPr>
        <w:t xml:space="preserve">her four hours a week, </w:t>
      </w:r>
      <w:r w:rsidR="00B34885" w:rsidRPr="00BE7095">
        <w:rPr>
          <w:noProof w:val="0"/>
          <w:lang w:eastAsia="en-GB"/>
        </w:rPr>
        <w:t xml:space="preserve">would </w:t>
      </w:r>
      <w:r w:rsidRPr="00BE7095">
        <w:rPr>
          <w:noProof w:val="0"/>
          <w:lang w:eastAsia="en-GB"/>
        </w:rPr>
        <w:t xml:space="preserve">just about </w:t>
      </w:r>
      <w:r w:rsidR="00B34885" w:rsidRPr="00BE7095">
        <w:rPr>
          <w:noProof w:val="0"/>
          <w:lang w:eastAsia="en-GB"/>
        </w:rPr>
        <w:t xml:space="preserve">have to </w:t>
      </w:r>
      <w:r w:rsidRPr="00BE7095">
        <w:rPr>
          <w:noProof w:val="0"/>
          <w:lang w:eastAsia="en-GB"/>
        </w:rPr>
        <w:t>dedicate three of those four hours every week to writing report</w:t>
      </w:r>
      <w:r w:rsidR="00BE1086" w:rsidRPr="00BE7095">
        <w:rPr>
          <w:noProof w:val="0"/>
          <w:lang w:eastAsia="en-GB"/>
        </w:rPr>
        <w:t>s</w:t>
      </w:r>
      <w:r w:rsidRPr="00BE7095">
        <w:rPr>
          <w:noProof w:val="0"/>
          <w:lang w:eastAsia="en-GB"/>
        </w:rPr>
        <w:t>. (</w:t>
      </w:r>
      <w:r w:rsidR="00BE1086" w:rsidRPr="00BE7095">
        <w:rPr>
          <w:noProof w:val="0"/>
          <w:lang w:eastAsia="en-GB"/>
        </w:rPr>
        <w:t>Provider</w:t>
      </w:r>
      <w:r w:rsidRPr="00BE7095">
        <w:rPr>
          <w:noProof w:val="0"/>
          <w:lang w:eastAsia="en-GB"/>
        </w:rPr>
        <w:t xml:space="preserve">) </w:t>
      </w:r>
    </w:p>
    <w:p w14:paraId="0B5FBB1B" w14:textId="15EF31D3" w:rsidR="00573AFC" w:rsidRPr="00BE7095" w:rsidRDefault="00573AFC" w:rsidP="00573AFC">
      <w:pPr>
        <w:rPr>
          <w:lang w:eastAsia="en-GB"/>
        </w:rPr>
      </w:pPr>
      <w:r w:rsidRPr="00BE7095">
        <w:rPr>
          <w:lang w:eastAsia="en-GB"/>
        </w:rPr>
        <w:t xml:space="preserve">The funding approach was also challenging for schools with issues creating a higher level of demand </w:t>
      </w:r>
      <w:r w:rsidR="00E024A8" w:rsidRPr="00BE7095">
        <w:rPr>
          <w:lang w:eastAsia="en-GB"/>
        </w:rPr>
        <w:t>because of</w:t>
      </w:r>
      <w:r w:rsidRPr="00BE7095">
        <w:rPr>
          <w:lang w:eastAsia="en-GB"/>
        </w:rPr>
        <w:t xml:space="preserve"> the level of </w:t>
      </w:r>
      <w:r w:rsidR="009B2F73" w:rsidRPr="00BE7095">
        <w:rPr>
          <w:lang w:eastAsia="en-GB"/>
        </w:rPr>
        <w:t xml:space="preserve">rangatahi </w:t>
      </w:r>
      <w:r w:rsidRPr="00BE7095">
        <w:rPr>
          <w:lang w:eastAsia="en-GB"/>
        </w:rPr>
        <w:t>need or other factors like rurality. Alt</w:t>
      </w:r>
      <w:r w:rsidR="00783BB0" w:rsidRPr="00BE7095">
        <w:rPr>
          <w:lang w:eastAsia="en-GB"/>
        </w:rPr>
        <w:t>-Eds</w:t>
      </w:r>
      <w:r w:rsidRPr="00BE7095">
        <w:rPr>
          <w:lang w:eastAsia="en-GB"/>
        </w:rPr>
        <w:t xml:space="preserve"> and </w:t>
      </w:r>
      <w:r w:rsidR="00783BB0" w:rsidRPr="00BE7095">
        <w:rPr>
          <w:lang w:eastAsia="en-GB"/>
        </w:rPr>
        <w:t>TPUs</w:t>
      </w:r>
      <w:r w:rsidRPr="00BE7095">
        <w:rPr>
          <w:lang w:eastAsia="en-GB"/>
        </w:rPr>
        <w:t xml:space="preserve"> received additional FTE compared to other schools, </w:t>
      </w:r>
      <w:r w:rsidR="003C5A56" w:rsidRPr="00BE7095">
        <w:rPr>
          <w:lang w:eastAsia="en-GB"/>
        </w:rPr>
        <w:t xml:space="preserve">however </w:t>
      </w:r>
      <w:r w:rsidRPr="00BE7095">
        <w:rPr>
          <w:lang w:eastAsia="en-GB"/>
        </w:rPr>
        <w:t xml:space="preserve">resourcing did not meet the demand. There was strong support for finding other ways to define need in the funding model, particularly where there were multiple factors associated with higher need. Kura could also have greater resource demands because of the increased emphasis on SBHS building relationships with other kura staff and whānau. </w:t>
      </w:r>
    </w:p>
    <w:p w14:paraId="7299ACA2" w14:textId="28C8EF08" w:rsidR="00573AFC" w:rsidRDefault="00573AFC" w:rsidP="00573AFC">
      <w:pPr>
        <w:pStyle w:val="Quotes"/>
        <w:rPr>
          <w:noProof w:val="0"/>
          <w:lang w:eastAsia="en-GB"/>
        </w:rPr>
      </w:pPr>
      <w:r w:rsidRPr="00BE7095">
        <w:rPr>
          <w:noProof w:val="0"/>
          <w:lang w:eastAsia="en-GB"/>
        </w:rPr>
        <w:t>The other thing is that we just need to better resource schools that have that higher complexity of needs</w:t>
      </w:r>
      <w:r w:rsidR="0065640C" w:rsidRPr="00BE7095">
        <w:rPr>
          <w:noProof w:val="0"/>
          <w:lang w:eastAsia="en-GB"/>
        </w:rPr>
        <w:t xml:space="preserve"> </w:t>
      </w:r>
      <w:r w:rsidRPr="00BE7095">
        <w:rPr>
          <w:noProof w:val="0"/>
          <w:lang w:eastAsia="en-GB"/>
        </w:rPr>
        <w:t xml:space="preserve">and whose young people are facing a higher intersection in complexity of risks and issues. I would think we would actually need a model that also doesn't just have a blanket </w:t>
      </w:r>
      <w:r w:rsidR="00092EB8" w:rsidRPr="00BE7095">
        <w:rPr>
          <w:noProof w:val="0"/>
          <w:lang w:eastAsia="en-GB"/>
        </w:rPr>
        <w:t>1:</w:t>
      </w:r>
      <w:r w:rsidRPr="00BE7095">
        <w:rPr>
          <w:noProof w:val="0"/>
          <w:lang w:eastAsia="en-GB"/>
        </w:rPr>
        <w:t>700</w:t>
      </w:r>
      <w:r w:rsidR="00A92B41" w:rsidRPr="00BE7095">
        <w:rPr>
          <w:noProof w:val="0"/>
          <w:lang w:eastAsia="en-GB"/>
        </w:rPr>
        <w:t xml:space="preserve"> </w:t>
      </w:r>
      <w:r w:rsidRPr="00BE7095">
        <w:rPr>
          <w:noProof w:val="0"/>
          <w:lang w:eastAsia="en-GB"/>
        </w:rPr>
        <w:t xml:space="preserve">but actually looks at the </w:t>
      </w:r>
      <w:r w:rsidR="003C5A56" w:rsidRPr="00BE7095">
        <w:rPr>
          <w:noProof w:val="0"/>
          <w:lang w:eastAsia="en-GB"/>
        </w:rPr>
        <w:t xml:space="preserve">decile </w:t>
      </w:r>
      <w:r w:rsidRPr="00BE7095">
        <w:rPr>
          <w:noProof w:val="0"/>
          <w:lang w:eastAsia="en-GB"/>
        </w:rPr>
        <w:t>of the school, the ethnicities in the school, they identif</w:t>
      </w:r>
      <w:r w:rsidR="002E138F" w:rsidRPr="00BE7095">
        <w:rPr>
          <w:noProof w:val="0"/>
          <w:lang w:eastAsia="en-GB"/>
        </w:rPr>
        <w:t xml:space="preserve">y </w:t>
      </w:r>
      <w:r w:rsidRPr="00BE7095">
        <w:rPr>
          <w:noProof w:val="0"/>
          <w:lang w:eastAsia="en-GB"/>
        </w:rPr>
        <w:t>complex issues that the young people are facing and provide a funding model based on that. (</w:t>
      </w:r>
      <w:r w:rsidR="00F02A07" w:rsidRPr="00BE7095">
        <w:rPr>
          <w:noProof w:val="0"/>
          <w:lang w:eastAsia="en-GB"/>
        </w:rPr>
        <w:t>Kaimahi</w:t>
      </w:r>
      <w:r w:rsidR="002658F5" w:rsidRPr="00BE7095">
        <w:rPr>
          <w:noProof w:val="0"/>
          <w:lang w:eastAsia="en-GB"/>
        </w:rPr>
        <w:t>)</w:t>
      </w:r>
    </w:p>
    <w:tbl>
      <w:tblPr>
        <w:tblStyle w:val="MITableClassic"/>
        <w:tblW w:w="0" w:type="auto"/>
        <w:shd w:val="clear" w:color="auto" w:fill="D0D9EA" w:themeFill="accent1" w:themeFillTint="33"/>
        <w:tblLook w:val="04A0" w:firstRow="1" w:lastRow="0" w:firstColumn="1" w:lastColumn="0" w:noHBand="0" w:noVBand="1"/>
      </w:tblPr>
      <w:tblGrid>
        <w:gridCol w:w="7608"/>
      </w:tblGrid>
      <w:tr w:rsidR="00DF7EA1" w14:paraId="709B5A7A" w14:textId="77777777" w:rsidTr="00DF7EA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608" w:type="dxa"/>
            <w:shd w:val="clear" w:color="auto" w:fill="D0D9EA" w:themeFill="accent1" w:themeFillTint="33"/>
          </w:tcPr>
          <w:p w14:paraId="1A595840" w14:textId="0B7A6260" w:rsidR="00DF7EA1" w:rsidRDefault="00DF7EA1" w:rsidP="00DF7EA1">
            <w:pPr>
              <w:spacing w:before="120" w:line="240" w:lineRule="auto"/>
              <w:rPr>
                <w:lang w:eastAsia="en-GB"/>
              </w:rPr>
            </w:pPr>
            <w:r w:rsidRPr="00DF7EA1">
              <w:rPr>
                <w:color w:val="auto"/>
                <w:lang w:eastAsia="en-GB"/>
              </w:rPr>
              <w:t>Summary of findings</w:t>
            </w:r>
          </w:p>
        </w:tc>
      </w:tr>
      <w:tr w:rsidR="00DF7EA1" w14:paraId="57F66254" w14:textId="77777777" w:rsidTr="00DF7EA1">
        <w:tc>
          <w:tcPr>
            <w:cnfStyle w:val="001000000000" w:firstRow="0" w:lastRow="0" w:firstColumn="1" w:lastColumn="0" w:oddVBand="0" w:evenVBand="0" w:oddHBand="0" w:evenHBand="0" w:firstRowFirstColumn="0" w:firstRowLastColumn="0" w:lastRowFirstColumn="0" w:lastRowLastColumn="0"/>
            <w:tcW w:w="7608" w:type="dxa"/>
            <w:shd w:val="clear" w:color="auto" w:fill="D0D9EA" w:themeFill="accent1" w:themeFillTint="33"/>
          </w:tcPr>
          <w:p w14:paraId="12EAE240" w14:textId="36A13005" w:rsidR="00DF7EA1" w:rsidRDefault="00DF7EA1" w:rsidP="00DF7EA1">
            <w:pPr>
              <w:rPr>
                <w:lang w:eastAsia="en-GB"/>
              </w:rPr>
            </w:pPr>
            <w:r w:rsidRPr="00BE7095">
              <w:t>Adequate funding is essential to support an equitable service model.</w:t>
            </w:r>
          </w:p>
        </w:tc>
      </w:tr>
    </w:tbl>
    <w:p w14:paraId="5C6B8968" w14:textId="7A05AAD4" w:rsidR="00D4456B" w:rsidRPr="00BE7095" w:rsidRDefault="00D4456B" w:rsidP="00D4456B">
      <w:pPr>
        <w:pStyle w:val="Heading1"/>
        <w:rPr>
          <w:noProof w:val="0"/>
        </w:rPr>
      </w:pPr>
      <w:bookmarkStart w:id="73" w:name="_Toc106789980"/>
      <w:r>
        <w:rPr>
          <w:noProof w:val="0"/>
        </w:rPr>
        <w:lastRenderedPageBreak/>
        <w:t>Care delivered for rangatahi</w:t>
      </w:r>
      <w:bookmarkEnd w:id="73"/>
    </w:p>
    <w:p w14:paraId="248337EB" w14:textId="77777777" w:rsidR="00D4456B" w:rsidRPr="00BE7095" w:rsidRDefault="00D4456B" w:rsidP="00D4456B">
      <w:pPr>
        <w:pStyle w:val="Heading2"/>
        <w:rPr>
          <w:noProof w:val="0"/>
        </w:rPr>
      </w:pPr>
      <w:bookmarkStart w:id="74" w:name="_Toc94018371"/>
      <w:bookmarkStart w:id="75" w:name="_Toc106789981"/>
      <w:r w:rsidRPr="00BE7095">
        <w:rPr>
          <w:noProof w:val="0"/>
        </w:rPr>
        <w:t>Scope of care</w:t>
      </w:r>
      <w:bookmarkEnd w:id="74"/>
      <w:bookmarkEnd w:id="75"/>
    </w:p>
    <w:p w14:paraId="590503BE" w14:textId="2701A05E" w:rsidR="00D4456B" w:rsidRPr="00BE7095" w:rsidRDefault="00D4456B" w:rsidP="00D4456B">
      <w:pPr>
        <w:rPr>
          <w:lang w:eastAsia="en-GB"/>
        </w:rPr>
      </w:pPr>
      <w:r w:rsidRPr="00BE7095">
        <w:rPr>
          <w:lang w:eastAsia="en-GB"/>
        </w:rPr>
        <w:t xml:space="preserve">Most clinicians we interviewed felt able to work to the top of their scope of practice and support rangatahi needs. Kaimahi and providers highlighted three enablers for clinician scope of practice: standing orders, the nurse prescriber qualification and access to other specialists within SBHS. </w:t>
      </w:r>
    </w:p>
    <w:p w14:paraId="53F4624B" w14:textId="61395153" w:rsidR="00535467" w:rsidRDefault="00D4456B" w:rsidP="00535467">
      <w:pPr>
        <w:pStyle w:val="MIheading3"/>
      </w:pPr>
      <w:r w:rsidRPr="00BE7095">
        <w:t>Standing orders</w:t>
      </w:r>
    </w:p>
    <w:tbl>
      <w:tblPr>
        <w:tblStyle w:val="MITableClassic"/>
        <w:tblW w:w="0" w:type="auto"/>
        <w:tblLook w:val="04A0" w:firstRow="1" w:lastRow="0" w:firstColumn="1" w:lastColumn="0" w:noHBand="0" w:noVBand="1"/>
      </w:tblPr>
      <w:tblGrid>
        <w:gridCol w:w="7608"/>
      </w:tblGrid>
      <w:tr w:rsidR="00535467" w14:paraId="62C44681" w14:textId="77777777" w:rsidTr="0053546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608" w:type="dxa"/>
            <w:shd w:val="clear" w:color="auto" w:fill="E2E3E8" w:themeFill="accent3" w:themeFillTint="33"/>
          </w:tcPr>
          <w:p w14:paraId="6683A0FF" w14:textId="2F400061" w:rsidR="00535467" w:rsidRDefault="00535467" w:rsidP="00535467">
            <w:pPr>
              <w:spacing w:before="120" w:line="240" w:lineRule="auto"/>
              <w:rPr>
                <w:lang w:eastAsia="en-GB"/>
              </w:rPr>
            </w:pPr>
            <w:r w:rsidRPr="00535467">
              <w:rPr>
                <w:color w:val="auto"/>
                <w:lang w:eastAsia="en-GB"/>
              </w:rPr>
              <w:t>What is a standing order?</w:t>
            </w:r>
          </w:p>
        </w:tc>
      </w:tr>
      <w:tr w:rsidR="00535467" w14:paraId="6B8C4A84" w14:textId="77777777" w:rsidTr="00535467">
        <w:tc>
          <w:tcPr>
            <w:cnfStyle w:val="001000000000" w:firstRow="0" w:lastRow="0" w:firstColumn="1" w:lastColumn="0" w:oddVBand="0" w:evenVBand="0" w:oddHBand="0" w:evenHBand="0" w:firstRowFirstColumn="0" w:firstRowLastColumn="0" w:lastRowFirstColumn="0" w:lastRowLastColumn="0"/>
            <w:tcW w:w="7608" w:type="dxa"/>
          </w:tcPr>
          <w:p w14:paraId="05BFBFDD" w14:textId="77777777" w:rsidR="00535467" w:rsidRPr="00BE7095" w:rsidRDefault="00535467" w:rsidP="00535467">
            <w:r w:rsidRPr="00BE7095">
              <w:t>A standing order is a written instruction from a GP or nurse practitioner that gives a nurse the ability to administer specified medication under specified circumstances</w:t>
            </w:r>
            <w:r w:rsidRPr="00BE7095">
              <w:rPr>
                <w:rStyle w:val="FootnoteReference"/>
              </w:rPr>
              <w:footnoteReference w:id="14"/>
            </w:r>
            <w:r w:rsidRPr="00BE7095">
              <w:t>. Nurses must have the competency and training to work under standing orders and are required to keep records on their use of the medication</w:t>
            </w:r>
            <w:r w:rsidRPr="00BE7095">
              <w:rPr>
                <w:rStyle w:val="FootnoteReference"/>
              </w:rPr>
              <w:footnoteReference w:id="15"/>
            </w:r>
            <w:r w:rsidRPr="00BE7095">
              <w:t>. The GP or nurse practitioner who writes the standing order often needs to countersign standing orders or audit their use if countersigning is not required or is infrequently required</w:t>
            </w:r>
            <w:r w:rsidRPr="00BE7095">
              <w:rPr>
                <w:rStyle w:val="FootnoteReference"/>
              </w:rPr>
              <w:footnoteReference w:id="16"/>
            </w:r>
            <w:r w:rsidRPr="00BE7095">
              <w:t xml:space="preserve">. Many nurses have a range of standing orders they work under. </w:t>
            </w:r>
          </w:p>
          <w:p w14:paraId="1ED1A3F9" w14:textId="28303729" w:rsidR="00535467" w:rsidRDefault="00535467" w:rsidP="00535467">
            <w:pPr>
              <w:pStyle w:val="Quotes"/>
              <w:rPr>
                <w:lang w:eastAsia="en-GB"/>
              </w:rPr>
            </w:pPr>
            <w:r w:rsidRPr="00BE7095">
              <w:t>We’ve got 29 standing orders so we have quite a large kete of medication that we can use in our space. (Provider)</w:t>
            </w:r>
          </w:p>
        </w:tc>
      </w:tr>
    </w:tbl>
    <w:p w14:paraId="09934271" w14:textId="5ABB067A" w:rsidR="00D4456B" w:rsidRPr="00BE7095" w:rsidRDefault="00D4456B" w:rsidP="00D4456B">
      <w:pPr>
        <w:spacing w:before="240"/>
        <w:rPr>
          <w:lang w:eastAsia="en-GB"/>
        </w:rPr>
      </w:pPr>
      <w:r w:rsidRPr="00BE7095">
        <w:rPr>
          <w:lang w:eastAsia="en-GB"/>
        </w:rPr>
        <w:t>One of the key intentions of standing orders is to improve timely access to medication. Without standing orders nurses scope is limited and GPs or nurse practitioners need to be involved to access medication. Barriers to accessing GPs outside the education setting or limited GP or nurse practitioner clinics within schools could prevent rangatahi from accessing needed treatment. Standing orders allow nurses to provide treatment immediately.</w:t>
      </w:r>
    </w:p>
    <w:p w14:paraId="7168B1F4" w14:textId="37DB6DDE" w:rsidR="00D4456B" w:rsidRPr="00BE7095" w:rsidRDefault="00D4456B" w:rsidP="00D4456B">
      <w:pPr>
        <w:pStyle w:val="Quotes"/>
        <w:rPr>
          <w:noProof w:val="0"/>
        </w:rPr>
      </w:pPr>
      <w:r w:rsidRPr="00BE7095">
        <w:rPr>
          <w:noProof w:val="0"/>
        </w:rPr>
        <w:t xml:space="preserve">When I think back to when I first went into school-based nursing there were simple things like skin infections that young people would walk around and you would see them day after day saying, ‘You need to get to the doctor’. You'd contact the family  but for whatever reason they would not get to the doctor. They would not get that </w:t>
      </w:r>
      <w:r w:rsidRPr="00BE7095">
        <w:rPr>
          <w:noProof w:val="0"/>
        </w:rPr>
        <w:lastRenderedPageBreak/>
        <w:t>treatment that they needed. With our nurses having standing orders being able to actually contact the family and say, ‘Hey, do you want us to treat this right now?’ it has made a massive difference. (Provider)</w:t>
      </w:r>
    </w:p>
    <w:p w14:paraId="587FD3BA" w14:textId="41D21F6C" w:rsidR="00D4456B" w:rsidRPr="00BE7095" w:rsidRDefault="00D4456B" w:rsidP="00D4456B">
      <w:pPr>
        <w:rPr>
          <w:lang w:eastAsia="en-GB"/>
        </w:rPr>
      </w:pPr>
      <w:r w:rsidRPr="00BE7095">
        <w:rPr>
          <w:lang w:eastAsia="en-GB"/>
        </w:rPr>
        <w:t xml:space="preserve">Training for standing orders and partnership with a GP or nurse practitioner also extends nursing scope of practice. </w:t>
      </w:r>
    </w:p>
    <w:p w14:paraId="3AEA6A9A" w14:textId="745EBEE6" w:rsidR="00D4456B" w:rsidRPr="00BE7095" w:rsidRDefault="00D4456B" w:rsidP="00D4456B">
      <w:pPr>
        <w:pStyle w:val="Quotes"/>
        <w:ind w:hanging="11"/>
        <w:rPr>
          <w:noProof w:val="0"/>
        </w:rPr>
      </w:pPr>
      <w:r w:rsidRPr="00BE7095">
        <w:rPr>
          <w:noProof w:val="0"/>
        </w:rPr>
        <w:t>We [GPs] are countersigning those [standing orders] and auditing those. Just the discussion we have around those standing orders means that the nursing scope of practice is extended because they are learning the medications they are giving and getting feedback about the conditions they are treating and sometimes sitting in with us [GPs] and watching us making diagnoses about complex presentations. (Kaimahi - GP)</w:t>
      </w:r>
    </w:p>
    <w:p w14:paraId="4E085C3A" w14:textId="71CE780F" w:rsidR="00D4456B" w:rsidRPr="00BE7095" w:rsidRDefault="00D4456B" w:rsidP="00D4456B">
      <w:pPr>
        <w:rPr>
          <w:lang w:eastAsia="en-GB"/>
        </w:rPr>
      </w:pPr>
      <w:r w:rsidRPr="00BE7095">
        <w:rPr>
          <w:lang w:eastAsia="en-GB"/>
        </w:rPr>
        <w:t xml:space="preserve">Others noted the challenges with standing orders, particularly working under standing orders for medication that is readily available in supermarkets and not having access to GPs or nurse practitioners willing to write standing orders or in the right field to write standing orders for youth health. </w:t>
      </w:r>
    </w:p>
    <w:p w14:paraId="31C70572" w14:textId="18E0D70E" w:rsidR="00D4456B" w:rsidRPr="00BE7095" w:rsidRDefault="00D4456B" w:rsidP="00D4456B">
      <w:pPr>
        <w:pStyle w:val="MIheading3"/>
      </w:pPr>
      <w:r w:rsidRPr="00BE7095">
        <w:t>Nurse prescriber qualification</w:t>
      </w:r>
    </w:p>
    <w:p w14:paraId="3B28C13A" w14:textId="77777777" w:rsidR="00D4456B" w:rsidRPr="00BE7095" w:rsidRDefault="00D4456B" w:rsidP="00D4456B">
      <w:pPr>
        <w:rPr>
          <w:lang w:eastAsia="en-GB"/>
        </w:rPr>
      </w:pPr>
      <w:r w:rsidRPr="00BE7095">
        <w:rPr>
          <w:lang w:eastAsia="en-GB"/>
        </w:rPr>
        <w:t>Nurse prescribers are registered nurses who can prescribe certain medication</w:t>
      </w:r>
      <w:r w:rsidRPr="00BE7095">
        <w:rPr>
          <w:rStyle w:val="FootnoteReference"/>
          <w:lang w:eastAsia="en-GB"/>
        </w:rPr>
        <w:footnoteReference w:id="17"/>
      </w:r>
      <w:r w:rsidRPr="00BE7095">
        <w:rPr>
          <w:lang w:eastAsia="en-GB"/>
        </w:rPr>
        <w:t>. There are two types of nurse prescribers:</w:t>
      </w:r>
    </w:p>
    <w:p w14:paraId="2589AD9B" w14:textId="04A6F474" w:rsidR="00D4456B" w:rsidRPr="00BE7095" w:rsidRDefault="00D4456B" w:rsidP="00D4456B">
      <w:pPr>
        <w:pStyle w:val="Bulleted"/>
        <w:rPr>
          <w:lang w:eastAsia="en-GB"/>
        </w:rPr>
      </w:pPr>
      <w:r w:rsidRPr="00B468BD">
        <w:rPr>
          <w:b/>
          <w:lang w:eastAsia="en-GB"/>
        </w:rPr>
        <w:t>Primary health and speciality teams</w:t>
      </w:r>
      <w:r w:rsidRPr="00BE7095">
        <w:rPr>
          <w:b/>
          <w:bCs/>
          <w:lang w:eastAsia="en-GB"/>
        </w:rPr>
        <w:t>:</w:t>
      </w:r>
      <w:r w:rsidRPr="00BE7095">
        <w:rPr>
          <w:lang w:eastAsia="en-GB"/>
        </w:rPr>
        <w:t xml:space="preserve"> These nurses can prescribe a range of common medications. </w:t>
      </w:r>
    </w:p>
    <w:p w14:paraId="2DD5DD7D" w14:textId="13FCBABE" w:rsidR="00D4456B" w:rsidRPr="00BE7095" w:rsidRDefault="00D4456B" w:rsidP="00D4456B">
      <w:pPr>
        <w:pStyle w:val="Bulleted"/>
        <w:rPr>
          <w:lang w:eastAsia="en-GB"/>
        </w:rPr>
      </w:pPr>
      <w:r w:rsidRPr="00B468BD">
        <w:rPr>
          <w:b/>
          <w:lang w:eastAsia="en-GB"/>
        </w:rPr>
        <w:t>Community health</w:t>
      </w:r>
      <w:r w:rsidRPr="00BE7095">
        <w:rPr>
          <w:lang w:eastAsia="en-GB"/>
        </w:rPr>
        <w:t xml:space="preserve">: These nurses can prescribe from a limited number of medications. </w:t>
      </w:r>
    </w:p>
    <w:p w14:paraId="009ED783" w14:textId="56830939" w:rsidR="00D4456B" w:rsidRPr="00BE7095" w:rsidRDefault="00D4456B" w:rsidP="00D4456B">
      <w:pPr>
        <w:pStyle w:val="Malanormal"/>
        <w:rPr>
          <w:rFonts w:ascii="Calibri" w:hAnsi="Calibri" w:cs="Calibri"/>
        </w:rPr>
      </w:pPr>
      <w:r w:rsidRPr="00BE7095">
        <w:rPr>
          <w:rFonts w:ascii="Calibri" w:hAnsi="Calibri" w:cs="Calibri"/>
        </w:rPr>
        <w:t xml:space="preserve">Registered nurses must have a minimum level of experience in the area they prescribe in along with the appropriate postgraduate diploma to become a nurse prescriber. Similar to working under standing orders the nurse prescriber qualification extends the scope of practice of nurses and allows them to prescribe and treat with a broader range of medication than under standing orders. It also gives nurses an increased ability to offer a nurse-led, independent service. </w:t>
      </w:r>
    </w:p>
    <w:p w14:paraId="68BE5A8F" w14:textId="2A92D8E1" w:rsidR="00D4456B" w:rsidRPr="00BE7095" w:rsidRDefault="00D4456B" w:rsidP="00D4456B">
      <w:pPr>
        <w:pStyle w:val="Quotes"/>
        <w:ind w:hanging="11"/>
        <w:rPr>
          <w:noProof w:val="0"/>
        </w:rPr>
      </w:pPr>
      <w:r w:rsidRPr="00BE7095">
        <w:rPr>
          <w:noProof w:val="0"/>
        </w:rPr>
        <w:t>I'm actually really lucky. I think because of being in this role [nurse prescriber] it's an extended scope. It’s really great to be able to do what I'm doing as a nurse prescriber and because it's a service set up to be independent and nurse-led it's really satisfying. (Kaimahi)</w:t>
      </w:r>
    </w:p>
    <w:p w14:paraId="69A512F7" w14:textId="77777777" w:rsidR="00D4456B" w:rsidRPr="00BE7095" w:rsidRDefault="00D4456B" w:rsidP="00D4456B">
      <w:pPr>
        <w:pStyle w:val="Heading3"/>
      </w:pPr>
      <w:r w:rsidRPr="00BE7095">
        <w:lastRenderedPageBreak/>
        <w:t>Access to other specialities within SBHS</w:t>
      </w:r>
    </w:p>
    <w:p w14:paraId="7CD56C10" w14:textId="604687BE" w:rsidR="00D4456B" w:rsidRPr="00BE7095" w:rsidRDefault="00D4456B" w:rsidP="00D4456B">
      <w:pPr>
        <w:rPr>
          <w:lang w:eastAsia="en-GB"/>
        </w:rPr>
      </w:pPr>
      <w:r w:rsidRPr="00BE7095">
        <w:rPr>
          <w:lang w:eastAsia="en-GB"/>
        </w:rPr>
        <w:t>Having access to other specialties within SBHS benefited the service in that it:</w:t>
      </w:r>
    </w:p>
    <w:p w14:paraId="229F95F4" w14:textId="77777777" w:rsidR="00D4456B" w:rsidRPr="00BE7095" w:rsidRDefault="00D4456B" w:rsidP="00D4456B">
      <w:pPr>
        <w:pStyle w:val="Bulleted"/>
        <w:rPr>
          <w:lang w:eastAsia="en-GB"/>
        </w:rPr>
      </w:pPr>
      <w:r w:rsidRPr="00BE7095">
        <w:rPr>
          <w:lang w:eastAsia="en-GB"/>
        </w:rPr>
        <w:t>Allowed rangatahi to be supported by staff specialised in their area of need</w:t>
      </w:r>
    </w:p>
    <w:p w14:paraId="5F487A18" w14:textId="0CD269EE" w:rsidR="00D4456B" w:rsidRPr="00BE7095" w:rsidRDefault="00D4456B" w:rsidP="00D4456B">
      <w:pPr>
        <w:pStyle w:val="Bulleted"/>
        <w:rPr>
          <w:lang w:eastAsia="en-GB"/>
        </w:rPr>
      </w:pPr>
      <w:r w:rsidRPr="00BE7095">
        <w:rPr>
          <w:lang w:eastAsia="en-GB"/>
        </w:rPr>
        <w:t>Gave nurses someone to contact to discuss their treatment decisions</w:t>
      </w:r>
    </w:p>
    <w:p w14:paraId="7A80DD5B" w14:textId="7F368422" w:rsidR="00D4456B" w:rsidRPr="00BE7095" w:rsidRDefault="00D4456B" w:rsidP="00D4456B">
      <w:pPr>
        <w:pStyle w:val="Bulleted"/>
        <w:rPr>
          <w:lang w:eastAsia="en-GB"/>
        </w:rPr>
      </w:pPr>
      <w:r w:rsidRPr="00BE7095">
        <w:rPr>
          <w:lang w:eastAsia="en-GB"/>
        </w:rPr>
        <w:t xml:space="preserve">Gave nurses confidence to manage more complex/severe issues knowing they would be able to discuss the case with an expert. </w:t>
      </w:r>
    </w:p>
    <w:p w14:paraId="3CB8E8D1" w14:textId="77777777" w:rsidR="00D4456B" w:rsidRPr="00BE7095" w:rsidRDefault="00D4456B" w:rsidP="00B468BD">
      <w:pPr>
        <w:rPr>
          <w:rFonts w:cs="Calibri"/>
          <w:lang w:eastAsia="en-GB"/>
        </w:rPr>
      </w:pPr>
      <w:r w:rsidRPr="00BE7095">
        <w:rPr>
          <w:lang w:eastAsia="en-GB"/>
        </w:rPr>
        <w:t>Nurse practitioners have</w:t>
      </w:r>
      <w:r w:rsidRPr="00BE7095">
        <w:rPr>
          <w:rFonts w:cs="Calibri"/>
          <w:lang w:eastAsia="en-GB"/>
        </w:rPr>
        <w:t xml:space="preserve"> the broadest scope of practice of nurses. They have the education, clinical training and demonstrated competency to prescribe all medication and write standing orders</w:t>
      </w:r>
      <w:r w:rsidRPr="00BE7095">
        <w:rPr>
          <w:rStyle w:val="FootnoteReference"/>
          <w:rFonts w:cs="Calibri"/>
          <w:lang w:eastAsia="en-GB"/>
        </w:rPr>
        <w:footnoteReference w:id="18"/>
      </w:r>
      <w:r w:rsidRPr="00BE7095">
        <w:rPr>
          <w:rFonts w:cs="Calibri"/>
          <w:lang w:eastAsia="en-GB"/>
        </w:rPr>
        <w:t xml:space="preserve">. </w:t>
      </w:r>
    </w:p>
    <w:p w14:paraId="1CC85E0A" w14:textId="49240D46" w:rsidR="00D4456B" w:rsidRPr="00BE7095" w:rsidRDefault="00D4456B" w:rsidP="00D4456B">
      <w:pPr>
        <w:pStyle w:val="Quotes"/>
        <w:ind w:hanging="11"/>
        <w:rPr>
          <w:noProof w:val="0"/>
        </w:rPr>
      </w:pPr>
      <w:r w:rsidRPr="00BE7095">
        <w:rPr>
          <w:noProof w:val="0"/>
        </w:rPr>
        <w:t>A lot of us (nurses) would like to upskill. An avenue I’m looking into is perhaps looking at becoming a nurse practitioner one day and hoping to grow our service. Having one nurse practitioner within the school service means I could provide standing orders for common issues like STDs or contraception. (Kaimahi)</w:t>
      </w:r>
    </w:p>
    <w:p w14:paraId="4DCC5D61" w14:textId="071E0E53" w:rsidR="00D4456B" w:rsidRPr="00BE7095" w:rsidRDefault="00D4456B" w:rsidP="00D4456B">
      <w:pPr>
        <w:pStyle w:val="Malanorm"/>
      </w:pPr>
      <w:r w:rsidRPr="00BE7095">
        <w:t xml:space="preserve">When rangatahi could not or did not access GP support outside of the education setting having access to a GP or nurse practitioner within schools broadened the support rangatahi had access to within schools. </w:t>
      </w:r>
    </w:p>
    <w:p w14:paraId="34273179" w14:textId="46553E11" w:rsidR="00D4456B" w:rsidRPr="00BE7095" w:rsidRDefault="00D4456B" w:rsidP="00D4456B">
      <w:pPr>
        <w:pStyle w:val="Quotes"/>
        <w:ind w:hanging="11"/>
        <w:rPr>
          <w:noProof w:val="0"/>
        </w:rPr>
      </w:pPr>
      <w:r w:rsidRPr="00BE7095">
        <w:rPr>
          <w:noProof w:val="0"/>
        </w:rPr>
        <w:t>We've got a nurse practitioner we have four hours of a week. So whenever we identify somebody that's out of our scope of practice we're either ringing the GPs or talking to the nurse practitioner and getting the treatment that we need to get. (Kaimahi)</w:t>
      </w:r>
    </w:p>
    <w:p w14:paraId="5EA1C3A0" w14:textId="20A13C5F" w:rsidR="00D4456B" w:rsidRPr="00BE7095" w:rsidRDefault="00D4456B" w:rsidP="00D4456B">
      <w:pPr>
        <w:pStyle w:val="Quotes"/>
        <w:ind w:hanging="11"/>
        <w:rPr>
          <w:noProof w:val="0"/>
        </w:rPr>
      </w:pPr>
      <w:r w:rsidRPr="00BE7095">
        <w:rPr>
          <w:noProof w:val="0"/>
        </w:rPr>
        <w:t>Having a GP is essential to allow the nurses to work to the top of their scope of practice. Without a GP on-site, testing, referrals and treatment are difficult … [With] testing, someone can send off a throat swab on a Monday and by the time the results are back they can start treatment under a standing order. (Provider)</w:t>
      </w:r>
    </w:p>
    <w:p w14:paraId="7EDAB4B4" w14:textId="77777777" w:rsidR="00D4456B" w:rsidRPr="00BE7095" w:rsidRDefault="00D4456B" w:rsidP="00D4456B">
      <w:pPr>
        <w:pStyle w:val="Heading3"/>
      </w:pPr>
      <w:r w:rsidRPr="00BE7095">
        <w:t>Challenges to scope of practice</w:t>
      </w:r>
    </w:p>
    <w:p w14:paraId="27534697" w14:textId="6495BE15" w:rsidR="00D4456B" w:rsidRPr="00BE7095" w:rsidRDefault="00D4456B" w:rsidP="00D4456B">
      <w:pPr>
        <w:rPr>
          <w:lang w:eastAsia="en-GB"/>
        </w:rPr>
      </w:pPr>
      <w:r w:rsidRPr="00BE7095">
        <w:rPr>
          <w:lang w:eastAsia="en-GB"/>
        </w:rPr>
        <w:t>By contrast, some clinicians felt unable to work to the top of their scope of practice due to lack of access to the above enablers and/or the presence of:</w:t>
      </w:r>
    </w:p>
    <w:p w14:paraId="40C7E998" w14:textId="71D75537" w:rsidR="00D4456B" w:rsidRPr="00BE7095" w:rsidRDefault="00D4456B" w:rsidP="00D4456B">
      <w:pPr>
        <w:pStyle w:val="Bulleted"/>
        <w:rPr>
          <w:lang w:eastAsia="en-GB"/>
        </w:rPr>
      </w:pPr>
      <w:r w:rsidRPr="00BE7095">
        <w:rPr>
          <w:b/>
          <w:lang w:eastAsia="en-GB"/>
        </w:rPr>
        <w:t>Lack of support from schools:</w:t>
      </w:r>
      <w:r w:rsidRPr="00BE7095">
        <w:rPr>
          <w:lang w:eastAsia="en-GB"/>
        </w:rPr>
        <w:t xml:space="preserve"> School support was important for rangatahi to know about SBHS and how to access it. It was also important in allowing clinicians to work with school staff to tailor support to rangatahi need. Most, but not all, clinicians had positive relationships with schools. Reporting back on rangatahi issues and being flexible to respond to referrals from school staff appeared to strengthen relationships. </w:t>
      </w:r>
    </w:p>
    <w:p w14:paraId="505944C9" w14:textId="0F6FDC2C" w:rsidR="00D4456B" w:rsidRPr="00BE7095" w:rsidRDefault="00D4456B" w:rsidP="00D4456B">
      <w:pPr>
        <w:pStyle w:val="Quotes"/>
        <w:ind w:hanging="11"/>
        <w:rPr>
          <w:noProof w:val="0"/>
        </w:rPr>
      </w:pPr>
      <w:r w:rsidRPr="00BE7095">
        <w:rPr>
          <w:noProof w:val="0"/>
        </w:rPr>
        <w:lastRenderedPageBreak/>
        <w:t>Our time in the school is definitely not prioritised. It's almost an inconvenience us being there. But at the same time we've got so much to do in the school and when we are told that we're not able to use the space or we're given the grottiest place in the school to work from it doesn't look like our services are being valued by the staff ... I don't think the staff really appreciate how much value we add to the school. (Kaimahi)</w:t>
      </w:r>
    </w:p>
    <w:p w14:paraId="0BB0A153" w14:textId="283A47C1" w:rsidR="00D4456B" w:rsidRPr="00BE7095" w:rsidRDefault="00D4456B" w:rsidP="00D4456B">
      <w:pPr>
        <w:pStyle w:val="Bulleted"/>
        <w:rPr>
          <w:lang w:eastAsia="en-GB"/>
        </w:rPr>
      </w:pPr>
      <w:r w:rsidRPr="00BE7095">
        <w:rPr>
          <w:b/>
          <w:lang w:eastAsia="en-GB"/>
        </w:rPr>
        <w:t xml:space="preserve">Restrictions placed by religious special character schools: </w:t>
      </w:r>
      <w:r w:rsidRPr="00BE7095">
        <w:rPr>
          <w:lang w:eastAsia="en-GB"/>
        </w:rPr>
        <w:t xml:space="preserve">Many clinicians working in special character schools highlighted their difficulty with working in the sexual health space to support rangatahi. While some provided treatment and tests many struggled with providing contraception. The Board of Trustees could be a more significant obstacle than school staff. </w:t>
      </w:r>
    </w:p>
    <w:p w14:paraId="12299983" w14:textId="12CB2A67" w:rsidR="00D4456B" w:rsidRPr="00BE7095" w:rsidRDefault="00D4456B" w:rsidP="00D4456B">
      <w:pPr>
        <w:pStyle w:val="Quotes"/>
        <w:ind w:hanging="11"/>
        <w:rPr>
          <w:noProof w:val="0"/>
        </w:rPr>
      </w:pPr>
      <w:r w:rsidRPr="00BE7095">
        <w:rPr>
          <w:noProof w:val="0"/>
        </w:rPr>
        <w:t>Students are coming to the clinic for sexual health. [The school] allow treatment tests … I was called to the principal's office many times asking me about sexual health, why am I encouraging the kids? So I had to explain that actually by the time I see the kids they will really have a disease, they already have an infection and we need to help them and treat them. And they were okay with that. (Kaimahi)</w:t>
      </w:r>
    </w:p>
    <w:p w14:paraId="60F2FE72" w14:textId="68DEBC82" w:rsidR="00D4456B" w:rsidRPr="00BE7095" w:rsidRDefault="00D4456B" w:rsidP="00D4456B">
      <w:pPr>
        <w:pStyle w:val="Quotes"/>
        <w:ind w:hanging="11"/>
        <w:rPr>
          <w:noProof w:val="0"/>
        </w:rPr>
      </w:pPr>
      <w:r w:rsidRPr="00BE7095">
        <w:rPr>
          <w:noProof w:val="0"/>
        </w:rPr>
        <w:t>Other high schools that I work in currently or I have worked in before my scope has been much larger. I have been allowed to do contraception or STI checks, mental health referrals, just general medical or injury-related stuff: vision, hearing, that sort of thing … I am not allowed to do anything sexual health-related currently. (Kaimahi)</w:t>
      </w:r>
    </w:p>
    <w:p w14:paraId="65183CAB" w14:textId="77777777" w:rsidR="00D4456B" w:rsidRPr="00BE7095" w:rsidRDefault="00D4456B" w:rsidP="00D4456B">
      <w:pPr>
        <w:pStyle w:val="Bulleted"/>
        <w:ind w:left="720"/>
      </w:pPr>
      <w:r w:rsidRPr="00BE7095">
        <w:t xml:space="preserve">One kaimahi working in an all-boys school shared they had found ways to provide contraception. This included finding out where their partners went to school and getting them to access contraception, directing them to local services with free contraception or getting them to ask their friends. </w:t>
      </w:r>
    </w:p>
    <w:p w14:paraId="6DDC637B" w14:textId="373B1289" w:rsidR="00D4456B" w:rsidRPr="00BE7095" w:rsidRDefault="00D4456B" w:rsidP="00D4456B">
      <w:pPr>
        <w:pStyle w:val="Quotes"/>
        <w:ind w:hanging="11"/>
        <w:rPr>
          <w:noProof w:val="0"/>
        </w:rPr>
      </w:pPr>
      <w:r w:rsidRPr="00BE7095">
        <w:rPr>
          <w:noProof w:val="0"/>
        </w:rPr>
        <w:t>… we still have to maintain confidentiality so I'm just like, some of your friends might have some, you know, try hint, hint. (Kaimahi)</w:t>
      </w:r>
    </w:p>
    <w:p w14:paraId="3AE14D16" w14:textId="3B812CD8" w:rsidR="00D4456B" w:rsidRPr="00BE7095" w:rsidRDefault="00D4456B" w:rsidP="00D4456B">
      <w:pPr>
        <w:pStyle w:val="Bulleted"/>
      </w:pPr>
      <w:r w:rsidRPr="00BE7095">
        <w:rPr>
          <w:b/>
        </w:rPr>
        <w:t xml:space="preserve">Clinicians have limited time: </w:t>
      </w:r>
      <w:r w:rsidRPr="00BE7095">
        <w:t xml:space="preserve">Particularly for those clinicians who work across multiple schools or who have SBHS as one part of their role finding the time to work to the top of their scope of practice could be challenging. </w:t>
      </w:r>
    </w:p>
    <w:p w14:paraId="705711F1" w14:textId="188F7571" w:rsidR="00D4456B" w:rsidRPr="00BE7095" w:rsidRDefault="00D4456B" w:rsidP="00D4456B">
      <w:pPr>
        <w:pStyle w:val="Quotes"/>
        <w:ind w:hanging="11"/>
        <w:rPr>
          <w:noProof w:val="0"/>
        </w:rPr>
      </w:pPr>
      <w:r w:rsidRPr="00BE7095">
        <w:rPr>
          <w:noProof w:val="0"/>
        </w:rPr>
        <w:t>We’re jack of all trades but masters of none. If we totally had the time to work with our high schools, there definitely is work there. (Kaimahi – Public health nurse)</w:t>
      </w:r>
    </w:p>
    <w:p w14:paraId="5758394B" w14:textId="77777777" w:rsidR="00D4456B" w:rsidRPr="00BE7095" w:rsidRDefault="00D4456B" w:rsidP="00D4456B">
      <w:pPr>
        <w:pStyle w:val="Heading2"/>
        <w:rPr>
          <w:noProof w:val="0"/>
        </w:rPr>
      </w:pPr>
      <w:bookmarkStart w:id="76" w:name="_Toc94018372"/>
      <w:bookmarkStart w:id="77" w:name="_Toc106789982"/>
      <w:r w:rsidRPr="00BE7095">
        <w:rPr>
          <w:noProof w:val="0"/>
        </w:rPr>
        <w:t>The HEEADSSS assessment</w:t>
      </w:r>
      <w:bookmarkEnd w:id="76"/>
      <w:bookmarkEnd w:id="77"/>
    </w:p>
    <w:p w14:paraId="0CDB71B9" w14:textId="20F39A7E" w:rsidR="00535467" w:rsidRDefault="00D4456B" w:rsidP="00535467">
      <w:pPr>
        <w:rPr>
          <w:lang w:eastAsia="en-GB"/>
        </w:rPr>
      </w:pPr>
      <w:r w:rsidRPr="00BE7095">
        <w:rPr>
          <w:lang w:eastAsia="en-GB"/>
        </w:rPr>
        <w:t>Completion of HEEADSSS assessments with all year nine rangatahi and all Alt-Ed and TPU students is required by the SBHS service specifications.</w:t>
      </w:r>
    </w:p>
    <w:tbl>
      <w:tblPr>
        <w:tblStyle w:val="MITableClassic"/>
        <w:tblW w:w="0" w:type="auto"/>
        <w:shd w:val="clear" w:color="auto" w:fill="E2E3E8" w:themeFill="accent3" w:themeFillTint="33"/>
        <w:tblLook w:val="04A0" w:firstRow="1" w:lastRow="0" w:firstColumn="1" w:lastColumn="0" w:noHBand="0" w:noVBand="1"/>
      </w:tblPr>
      <w:tblGrid>
        <w:gridCol w:w="7608"/>
      </w:tblGrid>
      <w:tr w:rsidR="00535467" w14:paraId="3636DFA2" w14:textId="77777777" w:rsidTr="0053546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608" w:type="dxa"/>
            <w:shd w:val="clear" w:color="auto" w:fill="E2E3E8" w:themeFill="accent3" w:themeFillTint="33"/>
          </w:tcPr>
          <w:p w14:paraId="2D7680C5" w14:textId="72D132A3" w:rsidR="00535467" w:rsidRDefault="00535467" w:rsidP="00535467">
            <w:pPr>
              <w:keepNext w:val="0"/>
              <w:spacing w:before="120" w:line="240" w:lineRule="auto"/>
              <w:rPr>
                <w:lang w:eastAsia="en-GB"/>
              </w:rPr>
            </w:pPr>
            <w:r w:rsidRPr="00535467">
              <w:rPr>
                <w:color w:val="auto"/>
                <w:lang w:eastAsia="en-GB"/>
              </w:rPr>
              <w:t>The HEEADSSS assessment</w:t>
            </w:r>
          </w:p>
        </w:tc>
      </w:tr>
      <w:tr w:rsidR="00535467" w14:paraId="6B44FB33" w14:textId="77777777" w:rsidTr="00535467">
        <w:tc>
          <w:tcPr>
            <w:cnfStyle w:val="001000000000" w:firstRow="0" w:lastRow="0" w:firstColumn="1" w:lastColumn="0" w:oddVBand="0" w:evenVBand="0" w:oddHBand="0" w:evenHBand="0" w:firstRowFirstColumn="0" w:firstRowLastColumn="0" w:lastRowFirstColumn="0" w:lastRowLastColumn="0"/>
            <w:tcW w:w="7608" w:type="dxa"/>
          </w:tcPr>
          <w:p w14:paraId="4198CA92" w14:textId="77777777" w:rsidR="00535467" w:rsidRPr="00BE7095" w:rsidRDefault="00535467" w:rsidP="00535467">
            <w:pPr>
              <w:keepNext w:val="0"/>
              <w:rPr>
                <w:lang w:eastAsia="en-GB"/>
              </w:rPr>
            </w:pPr>
            <w:r w:rsidRPr="00BE7095">
              <w:rPr>
                <w:lang w:eastAsia="en-GB"/>
              </w:rPr>
              <w:lastRenderedPageBreak/>
              <w:t>HEEADSSS is a comprehensive psychosocial assessment tool designed by clinicians to understand the health and wellbeing needs of young people</w:t>
            </w:r>
            <w:r w:rsidRPr="00BE7095">
              <w:rPr>
                <w:rStyle w:val="FootnoteReference"/>
                <w:lang w:eastAsia="en-GB"/>
              </w:rPr>
              <w:footnoteReference w:id="19"/>
            </w:r>
            <w:r w:rsidRPr="00BE7095">
              <w:rPr>
                <w:lang w:eastAsia="en-GB"/>
              </w:rPr>
              <w:t>. It aims to allow clinicians to identify issues and provide information to assist rangatahi in their development</w:t>
            </w:r>
            <w:r w:rsidRPr="00BE7095">
              <w:rPr>
                <w:rStyle w:val="FootnoteReference"/>
                <w:lang w:eastAsia="en-GB"/>
              </w:rPr>
              <w:footnoteReference w:id="20"/>
            </w:r>
            <w:r w:rsidRPr="00BE7095">
              <w:rPr>
                <w:lang w:eastAsia="en-GB"/>
              </w:rPr>
              <w:t>, including the socially and psychologically mediated issues, which are the most common causes of rangatahi mortality and morbidity</w:t>
            </w:r>
            <w:r w:rsidRPr="00BE7095">
              <w:rPr>
                <w:rStyle w:val="FootnoteReference"/>
                <w:lang w:eastAsia="en-GB"/>
              </w:rPr>
              <w:footnoteReference w:id="21"/>
            </w:r>
            <w:r w:rsidRPr="00BE7095">
              <w:rPr>
                <w:lang w:eastAsia="en-GB"/>
              </w:rPr>
              <w:t xml:space="preserve">. </w:t>
            </w:r>
          </w:p>
          <w:p w14:paraId="722E0A10" w14:textId="1DA02366" w:rsidR="00535467" w:rsidRDefault="00535467" w:rsidP="00535467">
            <w:pPr>
              <w:keepNext w:val="0"/>
              <w:rPr>
                <w:lang w:eastAsia="en-GB"/>
              </w:rPr>
            </w:pPr>
            <w:r w:rsidRPr="00BE7095">
              <w:rPr>
                <w:lang w:eastAsia="en-GB"/>
              </w:rPr>
              <w:t>The assessment covers nine areas of importance in rangatahi life: home, education/employment, eating, activities, drugs and alcohol, sexuality, suicide and depression, and safety. These areas are ordered to ease discussion allowing clinicians to build rapport and increase engagement with rangatahi. The non-standardised questions allow clinicians to tailor questions to the needs of individual rangatahi. The intention is that clinicians provide support, information or make referrals to other services to address the identified issues.</w:t>
            </w:r>
          </w:p>
        </w:tc>
      </w:tr>
    </w:tbl>
    <w:p w14:paraId="23F66753" w14:textId="0C434C86" w:rsidR="00D4456B" w:rsidRPr="00BE7095" w:rsidRDefault="00D4456B" w:rsidP="00D4456B">
      <w:pPr>
        <w:spacing w:before="240"/>
        <w:rPr>
          <w:lang w:eastAsia="en-GB"/>
        </w:rPr>
      </w:pPr>
      <w:r w:rsidRPr="00BE7095">
        <w:rPr>
          <w:lang w:eastAsia="en-GB"/>
        </w:rPr>
        <w:t xml:space="preserve">This requirement has been implemented in two different ways: </w:t>
      </w:r>
    </w:p>
    <w:p w14:paraId="3EE6AA34" w14:textId="49D2C709" w:rsidR="00D4456B" w:rsidRPr="00B468BD" w:rsidRDefault="00D4456B" w:rsidP="00B468BD">
      <w:pPr>
        <w:pStyle w:val="Bulleted"/>
      </w:pPr>
      <w:bookmarkStart w:id="78" w:name="_Hlk90754516"/>
      <w:r w:rsidRPr="00B468BD">
        <w:rPr>
          <w:b/>
        </w:rPr>
        <w:t xml:space="preserve">Contracted for HEEADSSS and other </w:t>
      </w:r>
      <w:r w:rsidRPr="00B468BD">
        <w:rPr>
          <w:b/>
          <w:bCs/>
        </w:rPr>
        <w:t>health care</w:t>
      </w:r>
      <w:r w:rsidRPr="00B468BD">
        <w:rPr>
          <w:b/>
        </w:rPr>
        <w:t>:</w:t>
      </w:r>
      <w:r w:rsidRPr="00B468BD">
        <w:t xml:space="preserve"> Most </w:t>
      </w:r>
      <w:r w:rsidRPr="00BE7095">
        <w:t>clinicians</w:t>
      </w:r>
      <w:r w:rsidRPr="00B468BD">
        <w:t xml:space="preserve"> were contracted to provide HEEADSSS assessments and any resulting referrals along with other health care. </w:t>
      </w:r>
    </w:p>
    <w:p w14:paraId="321C5892" w14:textId="61363E07" w:rsidR="00D4456B" w:rsidRPr="00BE7095" w:rsidRDefault="00D4456B" w:rsidP="00D4456B">
      <w:pPr>
        <w:pStyle w:val="Quotes"/>
        <w:rPr>
          <w:noProof w:val="0"/>
        </w:rPr>
      </w:pPr>
      <w:r w:rsidRPr="00BE7095">
        <w:rPr>
          <w:noProof w:val="0"/>
        </w:rPr>
        <w:t>The contract is that we are contracted to do HEEADSSS assessments but part of our contract where we are doing throat swabbing and there is a small line that talks about having a clinic available that provides sexual health and general first aid. (Kaimahi)</w:t>
      </w:r>
    </w:p>
    <w:p w14:paraId="047E9E0D" w14:textId="78F67C43" w:rsidR="00D4456B" w:rsidRPr="00BE7095" w:rsidRDefault="00D4456B" w:rsidP="00D4456B">
      <w:pPr>
        <w:pStyle w:val="Bulleted"/>
        <w:ind w:left="720"/>
        <w:rPr>
          <w:lang w:eastAsia="en-GB"/>
        </w:rPr>
      </w:pPr>
      <w:r w:rsidRPr="00BE7095">
        <w:rPr>
          <w:lang w:eastAsia="en-GB"/>
        </w:rPr>
        <w:t>These clinicians were expected to still complete most of their HEEADSSS assessments but spent much of their time offering health care.</w:t>
      </w:r>
    </w:p>
    <w:p w14:paraId="0882175E" w14:textId="5FA8143E" w:rsidR="00D4456B" w:rsidRPr="00BE7095" w:rsidRDefault="00D4456B" w:rsidP="00B468BD">
      <w:pPr>
        <w:pStyle w:val="Quotes"/>
        <w:rPr>
          <w:noProof w:val="0"/>
        </w:rPr>
      </w:pPr>
      <w:r w:rsidRPr="00BE7095">
        <w:rPr>
          <w:noProof w:val="0"/>
        </w:rPr>
        <w:t xml:space="preserve">In our clinic 30% of our time is HEEADSSS … and the rest would be clinic. I count clinic as throat swabbing as well. (Kaimahi) </w:t>
      </w:r>
    </w:p>
    <w:p w14:paraId="01C71EEF" w14:textId="17AF7F65" w:rsidR="00D4456B" w:rsidRPr="00BE7095" w:rsidRDefault="00D4456B" w:rsidP="00D4456B">
      <w:pPr>
        <w:pStyle w:val="Bulleted"/>
        <w:rPr>
          <w:lang w:eastAsia="en-GB"/>
        </w:rPr>
      </w:pPr>
      <w:r w:rsidRPr="00BE7095">
        <w:rPr>
          <w:b/>
          <w:bCs/>
          <w:lang w:eastAsia="en-GB"/>
        </w:rPr>
        <w:t>HEEADSSS only:</w:t>
      </w:r>
      <w:r w:rsidRPr="00BE7095">
        <w:rPr>
          <w:lang w:eastAsia="en-GB"/>
        </w:rPr>
        <w:t xml:space="preserve"> </w:t>
      </w:r>
      <w:bookmarkEnd w:id="78"/>
      <w:r w:rsidRPr="00BE7095">
        <w:rPr>
          <w:lang w:eastAsia="en-GB"/>
        </w:rPr>
        <w:t xml:space="preserve">Some clinicians were contracted to provide HEEADSSS assessments to year nine rangatahi and refer them to any other services/supports to address any needs identified. Generally these clinicians were expected to complete assessments with all year nine rangatahi. </w:t>
      </w:r>
    </w:p>
    <w:p w14:paraId="4EFA69A0" w14:textId="2A1776A3" w:rsidR="00D4456B" w:rsidRPr="00BE7095" w:rsidRDefault="00D4456B" w:rsidP="00B468BD">
      <w:pPr>
        <w:pStyle w:val="Quotes"/>
        <w:rPr>
          <w:noProof w:val="0"/>
        </w:rPr>
      </w:pPr>
      <w:r w:rsidRPr="00BE7095">
        <w:rPr>
          <w:noProof w:val="0"/>
        </w:rPr>
        <w:t xml:space="preserve">I don’t do the clinic at the school that I do the year nine assessments at [school name deleted] which sounds a bit strange but I don't really have the capacity to do that so I don't really see any other students outside of the year nine health assessment stuff. </w:t>
      </w:r>
      <w:r w:rsidRPr="00BE7095">
        <w:rPr>
          <w:noProof w:val="0"/>
        </w:rPr>
        <w:lastRenderedPageBreak/>
        <w:t>As I said if I do need to follow up on the year nine stuff I'll generally do that during the time allocated for me for year nine. (Kaimahi)</w:t>
      </w:r>
    </w:p>
    <w:p w14:paraId="77B2FECF" w14:textId="3906993A" w:rsidR="00D4456B" w:rsidRPr="00BE7095" w:rsidRDefault="00D4456B" w:rsidP="00D4456B">
      <w:pPr>
        <w:pStyle w:val="Bulleted"/>
        <w:ind w:left="720"/>
        <w:rPr>
          <w:lang w:eastAsia="en-GB"/>
        </w:rPr>
      </w:pPr>
      <w:r w:rsidRPr="00BE7095">
        <w:rPr>
          <w:lang w:eastAsia="en-GB"/>
        </w:rPr>
        <w:t xml:space="preserve">In practice clinicians contracted to provide HEEADSSS assessments only also offered additional support such as first aid or general health support. </w:t>
      </w:r>
    </w:p>
    <w:p w14:paraId="28E63A52" w14:textId="6E157CAC" w:rsidR="00D4456B" w:rsidRPr="00BE7095" w:rsidRDefault="00D4456B" w:rsidP="00B468BD">
      <w:pPr>
        <w:pStyle w:val="Quotes"/>
        <w:rPr>
          <w:noProof w:val="0"/>
        </w:rPr>
      </w:pPr>
      <w:r w:rsidRPr="00BE7095">
        <w:rPr>
          <w:noProof w:val="0"/>
        </w:rPr>
        <w:t>If … the support worker comes in and asks if we can see someone because they’ve broken an arm they come and get you because you’re the nurse on site … Solely we are going in to do the year nine contract but it doesn’t happen like that. (DHB informant)</w:t>
      </w:r>
    </w:p>
    <w:p w14:paraId="23581DA7" w14:textId="495CBAA2" w:rsidR="00D4456B" w:rsidRPr="00BE7095" w:rsidRDefault="00D4456B" w:rsidP="00D4456B">
      <w:pPr>
        <w:pStyle w:val="Bulleted"/>
        <w:ind w:left="720"/>
        <w:rPr>
          <w:lang w:eastAsia="en-GB"/>
        </w:rPr>
      </w:pPr>
      <w:r w:rsidRPr="00BE7095">
        <w:rPr>
          <w:lang w:eastAsia="en-GB"/>
        </w:rPr>
        <w:t xml:space="preserve">Some kaimahi were supported with additional funding from providers to increase their FTE and offer this other support. </w:t>
      </w:r>
    </w:p>
    <w:p w14:paraId="376B433D" w14:textId="288D50E0" w:rsidR="00535467" w:rsidRDefault="00D4456B" w:rsidP="00535467">
      <w:pPr>
        <w:pStyle w:val="Quotes"/>
        <w:ind w:hanging="11"/>
        <w:rPr>
          <w:noProof w:val="0"/>
        </w:rPr>
      </w:pPr>
      <w:r w:rsidRPr="00BE7095">
        <w:rPr>
          <w:noProof w:val="0"/>
        </w:rPr>
        <w:t>We do all of the extras: mental health referrals, sexual health issues and all general health needs so we go above and beyond what we’re actually contracted to do … We would spend at least two to three hours on an ideal day doing HEEADSSSS assessments … [Is that funding shortfall from offering a clinic covered by the provider on a voluntary basis?] Yeah. (Kaimahi)</w:t>
      </w:r>
    </w:p>
    <w:tbl>
      <w:tblPr>
        <w:tblStyle w:val="MITableClassic"/>
        <w:tblW w:w="0" w:type="auto"/>
        <w:tblLook w:val="04A0" w:firstRow="1" w:lastRow="0" w:firstColumn="1" w:lastColumn="0" w:noHBand="0" w:noVBand="1"/>
      </w:tblPr>
      <w:tblGrid>
        <w:gridCol w:w="7608"/>
      </w:tblGrid>
      <w:tr w:rsidR="00535467" w14:paraId="3BF53E98" w14:textId="77777777" w:rsidTr="0053546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608" w:type="dxa"/>
            <w:shd w:val="clear" w:color="auto" w:fill="D0D9EA" w:themeFill="accent1" w:themeFillTint="33"/>
          </w:tcPr>
          <w:p w14:paraId="01B94769" w14:textId="6A6FF4D3" w:rsidR="00535467" w:rsidRDefault="00535467" w:rsidP="00535467">
            <w:pPr>
              <w:spacing w:before="120" w:line="240" w:lineRule="auto"/>
              <w:rPr>
                <w:lang w:eastAsia="en-GB"/>
              </w:rPr>
            </w:pPr>
            <w:r w:rsidRPr="00535467">
              <w:rPr>
                <w:color w:val="auto"/>
                <w:lang w:eastAsia="en-GB"/>
              </w:rPr>
              <w:t>Summary of findings</w:t>
            </w:r>
          </w:p>
        </w:tc>
      </w:tr>
      <w:tr w:rsidR="00535467" w14:paraId="21DBF9ED" w14:textId="77777777" w:rsidTr="00535467">
        <w:tc>
          <w:tcPr>
            <w:cnfStyle w:val="001000000000" w:firstRow="0" w:lastRow="0" w:firstColumn="1" w:lastColumn="0" w:oddVBand="0" w:evenVBand="0" w:oddHBand="0" w:evenHBand="0" w:firstRowFirstColumn="0" w:firstRowLastColumn="0" w:lastRowFirstColumn="0" w:lastRowLastColumn="0"/>
            <w:tcW w:w="7608" w:type="dxa"/>
            <w:shd w:val="clear" w:color="auto" w:fill="D0D9EA" w:themeFill="accent1" w:themeFillTint="33"/>
          </w:tcPr>
          <w:p w14:paraId="4A6F1095" w14:textId="755BE99B" w:rsidR="00535467" w:rsidRDefault="00535467" w:rsidP="00535467">
            <w:pPr>
              <w:rPr>
                <w:lang w:eastAsia="en-GB"/>
              </w:rPr>
            </w:pPr>
            <w:r w:rsidRPr="00BE7095">
              <w:t>In practice many but not all of the clinicians working under contracts only requiring HEEADSSS assessments could operate like clinicians working under other contracts.</w:t>
            </w:r>
          </w:p>
        </w:tc>
      </w:tr>
    </w:tbl>
    <w:p w14:paraId="4C7EA80F" w14:textId="71251A34" w:rsidR="00D4456B" w:rsidRPr="00BE7095" w:rsidRDefault="00D4456B" w:rsidP="00D4456B">
      <w:pPr>
        <w:spacing w:before="240"/>
        <w:rPr>
          <w:lang w:eastAsia="en-GB"/>
        </w:rPr>
      </w:pPr>
      <w:r w:rsidRPr="00BE7095">
        <w:rPr>
          <w:lang w:eastAsia="en-GB"/>
        </w:rPr>
        <w:t xml:space="preserve">Many kaimahi and providers noted that while year nine is the youngest age covered by SBHS it was late to be completing a holistic health and wellbeing assessment. Rangatahi faced an increasing number of health and wellbeing issues at a young age and completing the assessment earlier could see rangatahi receive needed support earlier. </w:t>
      </w:r>
    </w:p>
    <w:p w14:paraId="320234FF" w14:textId="44D9EA82" w:rsidR="00D4456B" w:rsidRPr="00BE7095" w:rsidRDefault="00D4456B" w:rsidP="00D4456B">
      <w:pPr>
        <w:pStyle w:val="Quotes"/>
        <w:ind w:hanging="11"/>
        <w:rPr>
          <w:noProof w:val="0"/>
          <w:lang w:eastAsia="en-GB"/>
        </w:rPr>
      </w:pPr>
      <w:r w:rsidRPr="00BE7095">
        <w:rPr>
          <w:noProof w:val="0"/>
          <w:lang w:eastAsia="en-GB"/>
        </w:rPr>
        <w:t>I think it needs to happen more in year seven and eight. By the time we've got to year nine we've actually got a lot of students out there who are really starting to use drugs, alcohol. Vaping is a huge, huge thing for us at the moment. I think we need to get on top of the anxiety. (Provider)</w:t>
      </w:r>
    </w:p>
    <w:p w14:paraId="19B7E38B" w14:textId="77777777" w:rsidR="00D4456B" w:rsidRPr="00BE7095" w:rsidRDefault="00D4456B" w:rsidP="00D4456B">
      <w:pPr>
        <w:rPr>
          <w:lang w:eastAsia="en-GB"/>
        </w:rPr>
      </w:pPr>
      <w:r w:rsidRPr="00BE7095">
        <w:rPr>
          <w:lang w:eastAsia="en-GB"/>
        </w:rPr>
        <w:t xml:space="preserve">One DHB had decided to complete HEEADSSS with year ten students because they wanted to have built trust with rangatahi first. </w:t>
      </w:r>
    </w:p>
    <w:p w14:paraId="3EA11B38" w14:textId="7DB6B4B7" w:rsidR="00D4456B" w:rsidRPr="00BE7095" w:rsidRDefault="00D4456B" w:rsidP="00D4456B">
      <w:pPr>
        <w:pStyle w:val="Quotes"/>
        <w:ind w:hanging="11"/>
        <w:rPr>
          <w:noProof w:val="0"/>
          <w:lang w:eastAsia="en-GB"/>
        </w:rPr>
      </w:pPr>
      <w:r w:rsidRPr="00BE7095">
        <w:rPr>
          <w:noProof w:val="0"/>
          <w:lang w:eastAsia="en-GB"/>
        </w:rPr>
        <w:t>It was going to be year nine health checks but public health nurses found that by doing the year ten health assessment they would tell more information about themselves and we were able to get more of out of them than the year nines. (Providers)</w:t>
      </w:r>
    </w:p>
    <w:p w14:paraId="459E175F" w14:textId="77777777" w:rsidR="00D4456B" w:rsidRPr="00BE7095" w:rsidRDefault="00D4456B" w:rsidP="00D4456B">
      <w:pPr>
        <w:pStyle w:val="Malatestnormal"/>
      </w:pPr>
      <w:r w:rsidRPr="00BE7095">
        <w:t xml:space="preserve">Another provider felt that year nine, being the first year of high school, was too transitional a time to be asking rangatahi about their wellbeing, especially when </w:t>
      </w:r>
      <w:r w:rsidRPr="00BE7095">
        <w:lastRenderedPageBreak/>
        <w:t xml:space="preserve">HEEADSSS was completed early in the year. Year ten students were more settled into school and HEEADSSS was more reflective of their wellbeing. </w:t>
      </w:r>
    </w:p>
    <w:p w14:paraId="5CF38428" w14:textId="77777777" w:rsidR="00D4456B" w:rsidRPr="00BE7095" w:rsidRDefault="00D4456B" w:rsidP="00D4456B">
      <w:pPr>
        <w:pStyle w:val="Quotes"/>
        <w:ind w:hanging="11"/>
        <w:rPr>
          <w:noProof w:val="0"/>
          <w:lang w:eastAsia="en-GB"/>
        </w:rPr>
      </w:pPr>
      <w:r w:rsidRPr="00BE7095">
        <w:rPr>
          <w:noProof w:val="0"/>
          <w:lang w:eastAsia="en-GB"/>
        </w:rPr>
        <w:t>What we've learned is that doing the assessment in year nine, particularly early on in the year, creates a range of issues with the data … It skews it because young people are in a transition time. And then we're asking them health information while they're in the middle of a transition, which is often bumpy … year 10 seems to be more effective. (Provider)</w:t>
      </w:r>
    </w:p>
    <w:p w14:paraId="0521DAE9" w14:textId="77777777" w:rsidR="00D4456B" w:rsidRPr="00BE7095" w:rsidRDefault="00D4456B" w:rsidP="00D4456B">
      <w:pPr>
        <w:pStyle w:val="Heading3"/>
      </w:pPr>
      <w:r w:rsidRPr="00BE7095">
        <w:t>Benefits of completing HEEADSSS</w:t>
      </w:r>
    </w:p>
    <w:p w14:paraId="387D6541" w14:textId="689F90B6" w:rsidR="00D4456B" w:rsidRPr="00BE7095" w:rsidRDefault="00D4456B" w:rsidP="00B468BD">
      <w:pPr>
        <w:pStyle w:val="Malatestnormal"/>
      </w:pPr>
      <w:r w:rsidRPr="00BE7095">
        <w:t xml:space="preserve">Many kaimahi and providers saw whakawhanaungatanga as the principal or at least an important side-benefit of completing HEEADSSS. </w:t>
      </w:r>
    </w:p>
    <w:p w14:paraId="3DA238DE" w14:textId="5582DBCA" w:rsidR="00D4456B" w:rsidRPr="00BE7095" w:rsidRDefault="00D4456B" w:rsidP="00D4456B">
      <w:pPr>
        <w:rPr>
          <w:lang w:eastAsia="en-GB"/>
        </w:rPr>
      </w:pPr>
      <w:r w:rsidRPr="00BE7095">
        <w:rPr>
          <w:lang w:eastAsia="en-GB"/>
        </w:rPr>
        <w:t xml:space="preserve">HEEADSSS gave clinicians an opportunity to introduce themselves and show rangatahi they were welcoming, they cared and they were there to help. For many rangatahi, their year nine HEEADSSS assessment was the first time they met their SBHS clinician. </w:t>
      </w:r>
    </w:p>
    <w:p w14:paraId="136C76B7" w14:textId="178FD37A" w:rsidR="00D4456B" w:rsidRPr="00BE7095" w:rsidRDefault="00D4456B" w:rsidP="00D4456B">
      <w:pPr>
        <w:pStyle w:val="Quotes"/>
        <w:ind w:hanging="11"/>
        <w:rPr>
          <w:noProof w:val="0"/>
          <w:lang w:eastAsia="en-GB"/>
        </w:rPr>
      </w:pPr>
      <w:r w:rsidRPr="00BE7095">
        <w:rPr>
          <w:noProof w:val="0"/>
          <w:lang w:eastAsia="en-GB"/>
        </w:rPr>
        <w:t>What I’ve found with doing some of the HEEADSSS assessments with the year nine students, I will let them know where I’m based and what I can support with. Then they can come back later. It might be year ten they come back; it might be year eleven but they are aware of where to get that support from this service when they require it. (Kaimahi)</w:t>
      </w:r>
    </w:p>
    <w:p w14:paraId="43130AB2" w14:textId="2B1755A3" w:rsidR="00D4456B" w:rsidRPr="00BE7095" w:rsidRDefault="00D4456B" w:rsidP="00D4456B">
      <w:pPr>
        <w:rPr>
          <w:lang w:eastAsia="en-GB"/>
        </w:rPr>
      </w:pPr>
      <w:r w:rsidRPr="00BE7095">
        <w:rPr>
          <w:lang w:eastAsia="en-GB"/>
        </w:rPr>
        <w:t xml:space="preserve">The content of HEEADSSS presented clinicians with a way to engage rangatahi in a type of conversation many had never had. That could have a powerful bonding effect between the clinician and rangatahi. </w:t>
      </w:r>
    </w:p>
    <w:p w14:paraId="4C8E1BB1" w14:textId="361E4B7E" w:rsidR="00D4456B" w:rsidRPr="00BE7095" w:rsidRDefault="00D4456B" w:rsidP="00D4456B">
      <w:pPr>
        <w:pStyle w:val="Quotes"/>
        <w:ind w:hanging="11"/>
        <w:rPr>
          <w:noProof w:val="0"/>
          <w:lang w:eastAsia="en-GB"/>
        </w:rPr>
      </w:pPr>
      <w:r w:rsidRPr="00BE7095">
        <w:rPr>
          <w:noProof w:val="0"/>
          <w:lang w:eastAsia="en-GB"/>
        </w:rPr>
        <w:t>In reality some of these questions these kids have never even been asked before and to show them that attention and give them that time and make that time about them and their health and their wellbeing can definitely increase that level of connectivity to health services. (Kaimahi)</w:t>
      </w:r>
    </w:p>
    <w:p w14:paraId="02C924A7" w14:textId="7A75B7A3" w:rsidR="00D4456B" w:rsidRPr="00BE7095" w:rsidRDefault="00D4456B" w:rsidP="00D4456B">
      <w:pPr>
        <w:pStyle w:val="Quotes"/>
        <w:ind w:hanging="11"/>
        <w:rPr>
          <w:noProof w:val="0"/>
          <w:lang w:eastAsia="en-GB"/>
        </w:rPr>
      </w:pPr>
      <w:r w:rsidRPr="00BE7095">
        <w:rPr>
          <w:noProof w:val="0"/>
          <w:lang w:eastAsia="en-GB"/>
        </w:rPr>
        <w:t>I love doing the HEEADSSS. Other than the fact that we have to do it some of the tools within the HEEADSSS, some of those questions are quite cool because it gives that young person the chance to answer because they have never been asked those questions before. (Kaimahi)</w:t>
      </w:r>
    </w:p>
    <w:p w14:paraId="798FDBDA" w14:textId="1112DE15" w:rsidR="00D4456B" w:rsidRPr="00BE7095" w:rsidRDefault="00D4456B" w:rsidP="00D4456B">
      <w:pPr>
        <w:rPr>
          <w:lang w:eastAsia="en-GB"/>
        </w:rPr>
      </w:pPr>
      <w:r w:rsidRPr="00BE7095">
        <w:rPr>
          <w:lang w:eastAsia="en-GB"/>
        </w:rPr>
        <w:t xml:space="preserve">The HEEADSSS content introduced rangatahi to holistic health care and the opportunities they can access to support their health and wellbeing needs. </w:t>
      </w:r>
    </w:p>
    <w:p w14:paraId="1EF23B74" w14:textId="2650584A" w:rsidR="00D4456B" w:rsidRPr="00BE7095" w:rsidRDefault="00D4456B" w:rsidP="00D4456B">
      <w:pPr>
        <w:pStyle w:val="Quotes"/>
        <w:ind w:hanging="11"/>
        <w:rPr>
          <w:noProof w:val="0"/>
          <w:lang w:eastAsia="en-GB"/>
        </w:rPr>
      </w:pPr>
      <w:r w:rsidRPr="00BE7095">
        <w:rPr>
          <w:noProof w:val="0"/>
          <w:lang w:eastAsia="en-GB"/>
        </w:rPr>
        <w:t>[HEEADSSS] gives them an introduction to managing their own health needs. Because when they come for a HEEADSSS assessment it’s quite holistic and you do ask them a lot of questions, hopefully in a user-friendly way … I hope at the end of that assessment they go away feeling, ‘Hey, that was cool, I could seek out my own health needs going forward’. (Kaimahi)</w:t>
      </w:r>
    </w:p>
    <w:p w14:paraId="4DDF81EB" w14:textId="0A38048B" w:rsidR="00D4456B" w:rsidRPr="00262A8D" w:rsidRDefault="00D4456B" w:rsidP="00D4456B">
      <w:pPr>
        <w:pStyle w:val="Malanormal"/>
        <w:rPr>
          <w:rFonts w:ascii="Calibri" w:hAnsi="Calibri" w:cs="Calibri"/>
        </w:rPr>
      </w:pPr>
      <w:r w:rsidRPr="00262A8D">
        <w:rPr>
          <w:rFonts w:ascii="Calibri" w:hAnsi="Calibri" w:cs="Calibri"/>
        </w:rPr>
        <w:lastRenderedPageBreak/>
        <w:t xml:space="preserve">Some clinicians reported that completing HEEADSSS had led them to identify rangatahi needs that would not otherwise have come to their attention. </w:t>
      </w:r>
    </w:p>
    <w:p w14:paraId="1287F7BB" w14:textId="22130544" w:rsidR="00D4456B" w:rsidRPr="00BE7095" w:rsidRDefault="00D4456B" w:rsidP="00D4456B">
      <w:pPr>
        <w:pStyle w:val="Quotes"/>
        <w:ind w:left="709"/>
        <w:rPr>
          <w:noProof w:val="0"/>
          <w:lang w:eastAsia="en-GB"/>
        </w:rPr>
      </w:pPr>
      <w:r w:rsidRPr="00BE7095">
        <w:rPr>
          <w:noProof w:val="0"/>
          <w:lang w:eastAsia="en-GB"/>
        </w:rPr>
        <w:t>[HEEADSSS] is invaluable. The information that we can gather and the services that we can put in place for these young people is quite amazing. (Kaimahi)</w:t>
      </w:r>
    </w:p>
    <w:p w14:paraId="05376EDE" w14:textId="1EBD85BE" w:rsidR="00D4456B" w:rsidRPr="00BE7095" w:rsidRDefault="00D4456B" w:rsidP="00D4456B">
      <w:pPr>
        <w:rPr>
          <w:lang w:eastAsia="en-GB"/>
        </w:rPr>
      </w:pPr>
      <w:r w:rsidRPr="00BE7095">
        <w:rPr>
          <w:lang w:eastAsia="en-GB"/>
        </w:rPr>
        <w:t xml:space="preserve">Many clinicians worked with school staff to prioritise the year nine students as individuals or as members of a group of students sharing a common profile or characteristic. Other clinicians shared they had issues completing assessments if school staff were not supportive. </w:t>
      </w:r>
    </w:p>
    <w:p w14:paraId="3AA4FB63" w14:textId="09A74C6D" w:rsidR="00D4456B" w:rsidRPr="00BE7095" w:rsidRDefault="00D4456B" w:rsidP="00D4456B">
      <w:pPr>
        <w:pStyle w:val="Quotes"/>
        <w:ind w:hanging="11"/>
        <w:rPr>
          <w:noProof w:val="0"/>
        </w:rPr>
      </w:pPr>
      <w:r w:rsidRPr="00BE7095">
        <w:rPr>
          <w:noProof w:val="0"/>
        </w:rPr>
        <w:t>At the beginning of the year I get the year nine roll and I have a meeting with the deputy principals, the deans, counsellors and teachers giving me feedback on any students that they’re seeing and would like to prioritise the HEEADSSS assessment … If I do the more complex [ones] I can refer them on. Rather than leaving them until the last term they have a whole year [of support]. (Kaimahi)</w:t>
      </w:r>
    </w:p>
    <w:p w14:paraId="664CDC67" w14:textId="722BA260" w:rsidR="00D4456B" w:rsidRPr="00BE7095" w:rsidRDefault="00D4456B" w:rsidP="00D4456B">
      <w:r w:rsidRPr="00BE7095">
        <w:t>Some kaimahi and providers reported reservations about HEEADSSS:</w:t>
      </w:r>
    </w:p>
    <w:p w14:paraId="2DB05AA6" w14:textId="393E4BE1" w:rsidR="00D4456B" w:rsidRPr="00BE7095" w:rsidRDefault="00D4456B" w:rsidP="00D4456B">
      <w:pPr>
        <w:pStyle w:val="Bulleted"/>
        <w:rPr>
          <w:lang w:eastAsia="en-GB"/>
        </w:rPr>
      </w:pPr>
      <w:r w:rsidRPr="00BE7095">
        <w:rPr>
          <w:b/>
          <w:bCs/>
          <w:lang w:eastAsia="en-GB"/>
        </w:rPr>
        <w:t xml:space="preserve">Point-in-time assessment: </w:t>
      </w:r>
      <w:r w:rsidRPr="00BE7095">
        <w:rPr>
          <w:lang w:eastAsia="en-GB"/>
        </w:rPr>
        <w:t>It is a point-in-time assessment but rangatahi wellbeing can change. As mentioned above, this may be due to year nine (beginning of secondary school) being a transitional period for rangatahi.</w:t>
      </w:r>
    </w:p>
    <w:p w14:paraId="6192561D" w14:textId="6D6B4047" w:rsidR="00D4456B" w:rsidRPr="00BE7095" w:rsidRDefault="00D4456B" w:rsidP="00B468BD">
      <w:pPr>
        <w:pStyle w:val="Quotes"/>
        <w:rPr>
          <w:noProof w:val="0"/>
          <w:lang w:eastAsia="en-GB"/>
        </w:rPr>
      </w:pPr>
      <w:r w:rsidRPr="00BE7095">
        <w:rPr>
          <w:noProof w:val="0"/>
          <w:lang w:eastAsia="en-GB"/>
        </w:rPr>
        <w:t>I can't tell you how many year nine assessments I did and everything we talked about and how great it was and they’ve been brought in again and it’s a completely different person half a year later. (Provider)</w:t>
      </w:r>
    </w:p>
    <w:p w14:paraId="45FE7F23" w14:textId="7C41DB66" w:rsidR="00D4456B" w:rsidRPr="00BE7095" w:rsidRDefault="00D4456B" w:rsidP="00D4456B">
      <w:pPr>
        <w:pStyle w:val="Bulleted"/>
      </w:pPr>
      <w:r w:rsidRPr="00B468BD">
        <w:rPr>
          <w:b/>
          <w:lang w:eastAsia="en-GB"/>
        </w:rPr>
        <w:t>Cultural fit</w:t>
      </w:r>
      <w:r w:rsidRPr="00BE7095">
        <w:rPr>
          <w:b/>
          <w:bCs/>
          <w:lang w:eastAsia="en-GB"/>
        </w:rPr>
        <w:t>:</w:t>
      </w:r>
      <w:r w:rsidRPr="00BE7095">
        <w:rPr>
          <w:lang w:eastAsia="en-GB"/>
        </w:rPr>
        <w:t xml:space="preserve"> </w:t>
      </w:r>
      <w:r w:rsidRPr="00BE7095">
        <w:t xml:space="preserve">Some clinicians described adjusting HEEADSSS to be more culturally appropriate. One clinician added culture to the beginning of the HEEADSSS assessment to make it a CHEEADSSS assessment, while another developed a HEEADSSS assessment in te reo Māori. </w:t>
      </w:r>
    </w:p>
    <w:p w14:paraId="4F602B12" w14:textId="7B1BCDAB" w:rsidR="00D4456B" w:rsidRPr="00BE7095" w:rsidRDefault="00D4456B" w:rsidP="00D4456B">
      <w:pPr>
        <w:pStyle w:val="Bulleted"/>
        <w:rPr>
          <w:lang w:eastAsia="en-GB"/>
        </w:rPr>
      </w:pPr>
      <w:r w:rsidRPr="00BE7095">
        <w:rPr>
          <w:b/>
          <w:bCs/>
          <w:lang w:eastAsia="en-GB"/>
        </w:rPr>
        <w:t xml:space="preserve">Nutrition and BMI: </w:t>
      </w:r>
      <w:r w:rsidRPr="00BE7095">
        <w:rPr>
          <w:lang w:eastAsia="en-GB"/>
        </w:rPr>
        <w:t xml:space="preserve">It is a poor fit for some assessments such as the nutrition and BMI parts. Kaimahi highlighted the possibility BMI could misrepresent the health and wellbeing of rangatahi who were very athletic and that BMI could change because of the growth that rangatahi experience rather than changes in their health or nutrition. </w:t>
      </w:r>
    </w:p>
    <w:p w14:paraId="376124B6" w14:textId="0B8AD73B" w:rsidR="00D4456B" w:rsidRPr="00BE7095" w:rsidRDefault="00D4456B" w:rsidP="00D4456B">
      <w:pPr>
        <w:pStyle w:val="Bulleted"/>
        <w:rPr>
          <w:lang w:eastAsia="en-GB"/>
        </w:rPr>
      </w:pPr>
      <w:r w:rsidRPr="00B468BD">
        <w:rPr>
          <w:b/>
          <w:lang w:eastAsia="en-GB"/>
        </w:rPr>
        <w:t>Outdated vision and hearing tools</w:t>
      </w:r>
      <w:r w:rsidRPr="00B468BD">
        <w:rPr>
          <w:b/>
          <w:bCs/>
          <w:lang w:eastAsia="en-GB"/>
        </w:rPr>
        <w:t>:</w:t>
      </w:r>
      <w:r w:rsidRPr="00BE7095">
        <w:rPr>
          <w:lang w:eastAsia="en-GB"/>
        </w:rPr>
        <w:t xml:space="preserve"> Equipping clinicians with appropriate training and equipment to use updated technology allows for better identification of rangatahi health and wellbeing issues. </w:t>
      </w:r>
    </w:p>
    <w:p w14:paraId="24CA256C" w14:textId="3B6688A7" w:rsidR="00D4456B" w:rsidRPr="00BE7095" w:rsidRDefault="00D4456B" w:rsidP="00B468BD">
      <w:pPr>
        <w:pStyle w:val="Quotes"/>
        <w:rPr>
          <w:noProof w:val="0"/>
          <w:lang w:eastAsia="en-GB"/>
        </w:rPr>
      </w:pPr>
      <w:r w:rsidRPr="00BE7095">
        <w:rPr>
          <w:noProof w:val="0"/>
          <w:lang w:eastAsia="en-GB"/>
        </w:rPr>
        <w:t>I think there's a lot of things in this contract that says things like vision and hearing … a registered nurse, unless she's done additional training, doesn't have that ability to screen … and testing someone's hearing using a whisper test. That's the stuff that was around when I was trained in 1976 for goodness sake ... we do have proper equipment now that does that sort of stuff. (Provider)</w:t>
      </w:r>
    </w:p>
    <w:p w14:paraId="7A0A68C3" w14:textId="77777777" w:rsidR="00D4456B" w:rsidRPr="00BE7095" w:rsidRDefault="00D4456B" w:rsidP="00D4456B">
      <w:pPr>
        <w:pStyle w:val="MIheading3"/>
      </w:pPr>
      <w:r w:rsidRPr="00BE7095">
        <w:lastRenderedPageBreak/>
        <w:t>Pressure of meeting HEEADSSS targets</w:t>
      </w:r>
    </w:p>
    <w:p w14:paraId="7C61FA72" w14:textId="4F71B22B" w:rsidR="00D4456B" w:rsidRPr="00BE7095" w:rsidRDefault="00D4456B" w:rsidP="00D4456B">
      <w:pPr>
        <w:rPr>
          <w:lang w:eastAsia="en-GB"/>
        </w:rPr>
      </w:pPr>
      <w:r w:rsidRPr="00BE7095">
        <w:rPr>
          <w:lang w:eastAsia="en-GB"/>
        </w:rPr>
        <w:t xml:space="preserve">The HEEADSSS targets were a source of workload pressure for many clinicians. They highlighted the pressure they felt to reach their assessment targets, which could reduce its effectiveness. Clinicians said completing the HEEADSSS assessment could be very time consuming when issues are identified. They explained that a basic assessment takes 30-60 minutes and could take significantly longer for rangatahi with high needs. Follow-up work like referrals to external support could add hours to assessments. </w:t>
      </w:r>
    </w:p>
    <w:p w14:paraId="55D1E01F" w14:textId="26FAC981" w:rsidR="00D4456B" w:rsidRPr="00BE7095" w:rsidRDefault="00D4456B" w:rsidP="00B468BD">
      <w:pPr>
        <w:pStyle w:val="Quotes"/>
        <w:rPr>
          <w:noProof w:val="0"/>
          <w:lang w:eastAsia="en-GB"/>
        </w:rPr>
      </w:pPr>
      <w:r w:rsidRPr="00BE7095">
        <w:rPr>
          <w:noProof w:val="0"/>
          <w:lang w:eastAsia="en-GB"/>
        </w:rPr>
        <w:t xml:space="preserve">There is a massive </w:t>
      </w:r>
      <w:r w:rsidRPr="00B468BD">
        <w:rPr>
          <w:noProof w:val="0"/>
        </w:rPr>
        <w:t>amount</w:t>
      </w:r>
      <w:r w:rsidRPr="00BE7095">
        <w:rPr>
          <w:noProof w:val="0"/>
          <w:lang w:eastAsia="en-GB"/>
        </w:rPr>
        <w:t xml:space="preserve"> of work [to get all HEEADSSS assessments completed] and because you have unpacked this stuff with the kid there is all of the referrals and follow ups that come out. (Kaimahi)</w:t>
      </w:r>
    </w:p>
    <w:p w14:paraId="6F8FF713" w14:textId="7E113187" w:rsidR="00D4456B" w:rsidRPr="00BE7095" w:rsidRDefault="00D4456B" w:rsidP="00D4456B">
      <w:pPr>
        <w:rPr>
          <w:lang w:eastAsia="en-GB"/>
        </w:rPr>
      </w:pPr>
      <w:r w:rsidRPr="00BE7095">
        <w:rPr>
          <w:lang w:eastAsia="en-GB"/>
        </w:rPr>
        <w:t xml:space="preserve">Inclusion of the HEEADSSS completion percentages in reporting drove clinicians to focus on completion rather than responding to identified needs. </w:t>
      </w:r>
    </w:p>
    <w:p w14:paraId="010690BD" w14:textId="56BDD4B6" w:rsidR="00D4456B" w:rsidRPr="00BE7095" w:rsidRDefault="00D4456B" w:rsidP="00D4456B">
      <w:pPr>
        <w:pStyle w:val="Quotes"/>
        <w:rPr>
          <w:noProof w:val="0"/>
          <w:lang w:eastAsia="en-GB"/>
        </w:rPr>
      </w:pPr>
      <w:r w:rsidRPr="00BE7095">
        <w:rPr>
          <w:noProof w:val="0"/>
          <w:lang w:eastAsia="en-GB"/>
        </w:rPr>
        <w:t xml:space="preserve">That’s one of the real weaknesses of the contract with the Ministry [of Health], that you are reporting on the percentage of students that have had year nine assessments. So when that's a big component of your reporting and you are not having to </w:t>
      </w:r>
      <w:r w:rsidRPr="00B468BD">
        <w:rPr>
          <w:noProof w:val="0"/>
        </w:rPr>
        <w:t>report</w:t>
      </w:r>
      <w:r w:rsidRPr="00BE7095">
        <w:rPr>
          <w:noProof w:val="0"/>
          <w:lang w:eastAsia="en-GB"/>
        </w:rPr>
        <w:t xml:space="preserve"> on any other good quality outcomes you are focussed on delivering that, making sure that you get that 95%. (Provider)</w:t>
      </w:r>
    </w:p>
    <w:p w14:paraId="73EB4772" w14:textId="3D31B6DC" w:rsidR="00D4456B" w:rsidRPr="00BE7095" w:rsidRDefault="00D4456B" w:rsidP="00B468BD">
      <w:pPr>
        <w:pStyle w:val="Quotes"/>
        <w:rPr>
          <w:noProof w:val="0"/>
          <w:lang w:eastAsia="en-GB"/>
        </w:rPr>
      </w:pPr>
      <w:r w:rsidRPr="00BE7095">
        <w:rPr>
          <w:noProof w:val="0"/>
          <w:lang w:eastAsia="en-GB"/>
        </w:rPr>
        <w:t xml:space="preserve">They call [HEEADSSS] a psychosocial interview, built made for rapport building identification of strengths and resilience building whereas it tends to be used in a way that's not </w:t>
      </w:r>
      <w:r w:rsidRPr="00B468BD">
        <w:rPr>
          <w:noProof w:val="0"/>
        </w:rPr>
        <w:t>designed</w:t>
      </w:r>
      <w:r w:rsidRPr="00BE7095">
        <w:rPr>
          <w:noProof w:val="0"/>
          <w:lang w:eastAsia="en-GB"/>
        </w:rPr>
        <w:t xml:space="preserve"> to do which is as a target metric, risk assessment thing. But it is not, it’s meant to be incorporated in a positive youth development framework. (Kaimahi)</w:t>
      </w:r>
    </w:p>
    <w:p w14:paraId="2420E7BD" w14:textId="333E0F1B" w:rsidR="00D4456B" w:rsidRPr="00BE7095" w:rsidRDefault="00D4456B" w:rsidP="00D4456B">
      <w:pPr>
        <w:rPr>
          <w:lang w:eastAsia="en-GB"/>
        </w:rPr>
      </w:pPr>
      <w:r w:rsidRPr="00BE7095">
        <w:rPr>
          <w:lang w:eastAsia="en-GB"/>
        </w:rPr>
        <w:t xml:space="preserve">When clinicians offered HEEADSSS alongside other support they ran a continuous balancing act between meeting HEEADSSS targets and supporting rangatahi. </w:t>
      </w:r>
    </w:p>
    <w:p w14:paraId="1D66FE53" w14:textId="2C2E36DB" w:rsidR="00D4456B" w:rsidRPr="00BE7095" w:rsidRDefault="00D4456B" w:rsidP="00B468BD">
      <w:pPr>
        <w:pStyle w:val="Quotes"/>
        <w:rPr>
          <w:noProof w:val="0"/>
          <w:lang w:eastAsia="en-GB"/>
        </w:rPr>
      </w:pPr>
      <w:r w:rsidRPr="00BE7095">
        <w:rPr>
          <w:noProof w:val="0"/>
          <w:lang w:eastAsia="en-GB"/>
        </w:rPr>
        <w:t xml:space="preserve">They are contracted to do other things as well and to provide a health service within the schools but the </w:t>
      </w:r>
      <w:r w:rsidRPr="00B468BD">
        <w:rPr>
          <w:noProof w:val="0"/>
        </w:rPr>
        <w:t>number</w:t>
      </w:r>
      <w:r w:rsidRPr="00BE7095">
        <w:rPr>
          <w:noProof w:val="0"/>
          <w:lang w:eastAsia="en-GB"/>
        </w:rPr>
        <w:t xml:space="preserve"> one metric that they have to aim for is the HEEADSSS. So that often can end up being a conflict in their time availability, especially in schools that only have one school nurse. (Kaimahi)</w:t>
      </w:r>
    </w:p>
    <w:p w14:paraId="133786A1" w14:textId="5602D05A" w:rsidR="00D4456B" w:rsidRPr="00BE7095" w:rsidRDefault="00D4456B" w:rsidP="00B468BD">
      <w:pPr>
        <w:pStyle w:val="Quotes"/>
        <w:rPr>
          <w:noProof w:val="0"/>
          <w:lang w:eastAsia="en-GB"/>
        </w:rPr>
      </w:pPr>
      <w:r w:rsidRPr="00BE7095">
        <w:rPr>
          <w:noProof w:val="0"/>
          <w:lang w:eastAsia="en-GB"/>
        </w:rPr>
        <w:t>In the end, it was like just don't do them [all HEEADSSS required]. Provide your care as well. The seniors are all getting pregnant because you're not doing contraception or whatever. (Kaimahi)</w:t>
      </w:r>
    </w:p>
    <w:p w14:paraId="5434851C" w14:textId="2A698E5B" w:rsidR="00D4456B" w:rsidRPr="00BE7095" w:rsidRDefault="00D4456B" w:rsidP="00D4456B">
      <w:pPr>
        <w:rPr>
          <w:lang w:eastAsia="en-GB"/>
        </w:rPr>
      </w:pPr>
      <w:r w:rsidRPr="00BE7095">
        <w:rPr>
          <w:lang w:eastAsia="en-GB"/>
        </w:rPr>
        <w:t xml:space="preserve">For some clinicians, struggling to meet targets resulted in rushed assessments at the end of the year. Others used the support of school staff or workers from other services, even students in one school, to pick up assessments they were unable to complete. </w:t>
      </w:r>
    </w:p>
    <w:p w14:paraId="3628E912" w14:textId="1489FBF0" w:rsidR="00535467" w:rsidRDefault="00D4456B" w:rsidP="00535467">
      <w:pPr>
        <w:pStyle w:val="Quotes"/>
        <w:rPr>
          <w:noProof w:val="0"/>
          <w:lang w:eastAsia="en-GB"/>
        </w:rPr>
      </w:pPr>
      <w:r w:rsidRPr="00BE7095">
        <w:rPr>
          <w:noProof w:val="0"/>
          <w:lang w:eastAsia="en-GB"/>
        </w:rPr>
        <w:t xml:space="preserve">We have always got in our mind how we are going with the contracts and stuff. Checking up ... oh we're 48% now that's awesome. But really at the end of the day </w:t>
      </w:r>
      <w:r w:rsidRPr="00BE7095">
        <w:rPr>
          <w:noProof w:val="0"/>
          <w:lang w:eastAsia="en-GB"/>
        </w:rPr>
        <w:lastRenderedPageBreak/>
        <w:t xml:space="preserve">making sure that our </w:t>
      </w:r>
      <w:r w:rsidRPr="00B468BD">
        <w:rPr>
          <w:noProof w:val="0"/>
        </w:rPr>
        <w:t>most</w:t>
      </w:r>
      <w:r w:rsidRPr="00BE7095">
        <w:rPr>
          <w:noProof w:val="0"/>
          <w:lang w:eastAsia="en-GB"/>
        </w:rPr>
        <w:t xml:space="preserve"> vulnerable students are prioritised over the others is really the aim of the game. (Kaimahi)</w:t>
      </w:r>
    </w:p>
    <w:tbl>
      <w:tblPr>
        <w:tblStyle w:val="MITableClassic"/>
        <w:tblW w:w="0" w:type="auto"/>
        <w:tblLook w:val="04A0" w:firstRow="1" w:lastRow="0" w:firstColumn="1" w:lastColumn="0" w:noHBand="0" w:noVBand="1"/>
      </w:tblPr>
      <w:tblGrid>
        <w:gridCol w:w="7608"/>
      </w:tblGrid>
      <w:tr w:rsidR="00535467" w14:paraId="2AA555BF" w14:textId="77777777" w:rsidTr="0053546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608" w:type="dxa"/>
            <w:shd w:val="clear" w:color="auto" w:fill="D0D9EA" w:themeFill="accent1" w:themeFillTint="33"/>
          </w:tcPr>
          <w:p w14:paraId="2AD43942" w14:textId="129DDE9F" w:rsidR="00535467" w:rsidRDefault="00535467" w:rsidP="00535467">
            <w:pPr>
              <w:spacing w:before="120" w:line="240" w:lineRule="auto"/>
            </w:pPr>
            <w:r w:rsidRPr="00535467">
              <w:rPr>
                <w:color w:val="auto"/>
              </w:rPr>
              <w:t>Summary of findings</w:t>
            </w:r>
          </w:p>
        </w:tc>
      </w:tr>
      <w:tr w:rsidR="00535467" w14:paraId="13B68266" w14:textId="77777777" w:rsidTr="00535467">
        <w:tc>
          <w:tcPr>
            <w:cnfStyle w:val="001000000000" w:firstRow="0" w:lastRow="0" w:firstColumn="1" w:lastColumn="0" w:oddVBand="0" w:evenVBand="0" w:oddHBand="0" w:evenHBand="0" w:firstRowFirstColumn="0" w:firstRowLastColumn="0" w:lastRowFirstColumn="0" w:lastRowLastColumn="0"/>
            <w:tcW w:w="7608" w:type="dxa"/>
            <w:shd w:val="clear" w:color="auto" w:fill="D0D9EA" w:themeFill="accent1" w:themeFillTint="33"/>
          </w:tcPr>
          <w:p w14:paraId="23D73FC7" w14:textId="3D068FA1" w:rsidR="00535467" w:rsidRDefault="00535467" w:rsidP="00535467">
            <w:r w:rsidRPr="00BE7095">
              <w:t>Kaimahi and providers were generally positive about the benefits of HEEADSSS in building rapport and identifying wellbeing issues for rangatahi. However the benefits of the assessment may be lost if clinicians do not have the time to respond to identified issues. More meaningful and outcomes focussed reporting may contribute to increasing the focus on responding to the assessments.</w:t>
            </w:r>
          </w:p>
        </w:tc>
      </w:tr>
    </w:tbl>
    <w:p w14:paraId="7842FFB7" w14:textId="506462A3" w:rsidR="00D4456B" w:rsidRPr="00BE7095" w:rsidRDefault="00D4456B" w:rsidP="00D4456B">
      <w:pPr>
        <w:pStyle w:val="MIheading3"/>
      </w:pPr>
      <w:r w:rsidRPr="00BE7095">
        <w:t>Impact of COVID-19</w:t>
      </w:r>
    </w:p>
    <w:p w14:paraId="3D590EA2" w14:textId="36AEE37B" w:rsidR="00D4456B" w:rsidRPr="00BE7095" w:rsidRDefault="00D4456B" w:rsidP="00D4456B">
      <w:pPr>
        <w:rPr>
          <w:lang w:eastAsia="en-GB"/>
        </w:rPr>
      </w:pPr>
      <w:r w:rsidRPr="00BE7095">
        <w:rPr>
          <w:lang w:eastAsia="en-GB"/>
        </w:rPr>
        <w:t xml:space="preserve">Some clinicians explained the COVID-19 pandemic meant they introduced a priority system for completing HEEADSSS assessments to ensure rangatahi who needed it most were getting it while schools were open and kaimahi were in schools. Clinicians identified priority students by talking with school staff. </w:t>
      </w:r>
    </w:p>
    <w:p w14:paraId="1C934022" w14:textId="6293B229" w:rsidR="00D4456B" w:rsidRPr="00BE7095" w:rsidRDefault="00D4456B" w:rsidP="00B468BD">
      <w:pPr>
        <w:pStyle w:val="Quotes"/>
        <w:rPr>
          <w:noProof w:val="0"/>
          <w:lang w:eastAsia="en-GB"/>
        </w:rPr>
      </w:pPr>
      <w:r w:rsidRPr="00BE7095">
        <w:rPr>
          <w:noProof w:val="0"/>
          <w:lang w:eastAsia="en-GB"/>
        </w:rPr>
        <w:t xml:space="preserve">So because of the pandemic we thought we were going to be struggling to get through a lot </w:t>
      </w:r>
      <w:r w:rsidRPr="00B468BD">
        <w:rPr>
          <w:noProof w:val="0"/>
        </w:rPr>
        <w:t>of</w:t>
      </w:r>
      <w:r w:rsidRPr="00BE7095">
        <w:rPr>
          <w:noProof w:val="0"/>
          <w:lang w:eastAsia="en-GB"/>
        </w:rPr>
        <w:t xml:space="preserve"> our HEEADSSS so we prioritised … we have asked principals who they've identified who is possibly struggling, not attending school, got things going on that they've got concerned about and we've done them as a priority as well. (Provider)</w:t>
      </w:r>
    </w:p>
    <w:p w14:paraId="581025AD" w14:textId="77777777" w:rsidR="00D4456B" w:rsidRPr="00BE7095" w:rsidRDefault="00D4456B" w:rsidP="00D4456B">
      <w:pPr>
        <w:rPr>
          <w:lang w:eastAsia="en-GB"/>
        </w:rPr>
      </w:pPr>
      <w:r w:rsidRPr="00BE7095">
        <w:rPr>
          <w:lang w:eastAsia="en-GB"/>
        </w:rPr>
        <w:t xml:space="preserve">COVID-19 also reduced the number of schools days in the year available for completing assessments. </w:t>
      </w:r>
    </w:p>
    <w:p w14:paraId="7E824911" w14:textId="40E518BB" w:rsidR="00D4456B" w:rsidRPr="00BE7095" w:rsidRDefault="00D4456B" w:rsidP="00B468BD">
      <w:pPr>
        <w:pStyle w:val="Quotes"/>
        <w:rPr>
          <w:noProof w:val="0"/>
          <w:lang w:eastAsia="en-GB"/>
        </w:rPr>
      </w:pPr>
      <w:r w:rsidRPr="00BE7095">
        <w:rPr>
          <w:noProof w:val="0"/>
          <w:lang w:eastAsia="en-GB"/>
        </w:rPr>
        <w:t xml:space="preserve">So we always used to hit 100% of completion of year nine HEEADSSS assessments. In the last few years we </w:t>
      </w:r>
      <w:r w:rsidRPr="00B468BD">
        <w:rPr>
          <w:noProof w:val="0"/>
        </w:rPr>
        <w:t>haven't</w:t>
      </w:r>
      <w:r w:rsidRPr="00BE7095">
        <w:rPr>
          <w:noProof w:val="0"/>
          <w:lang w:eastAsia="en-GB"/>
        </w:rPr>
        <w:t xml:space="preserve"> been able to do that. So mostly because of measles and then COVID. (Kaimahi)</w:t>
      </w:r>
    </w:p>
    <w:p w14:paraId="673A0E9B" w14:textId="0933D2EA" w:rsidR="00D4456B" w:rsidRPr="00BE7095" w:rsidRDefault="00D4456B" w:rsidP="00D4456B">
      <w:pPr>
        <w:rPr>
          <w:lang w:eastAsia="en-GB"/>
        </w:rPr>
      </w:pPr>
      <w:r w:rsidRPr="00BE7095">
        <w:rPr>
          <w:lang w:eastAsia="en-GB"/>
        </w:rPr>
        <w:t xml:space="preserve">Some clinicians, particularly those working in public health, explained that COVID-19 had reduced the time they were available to schools because they had been called on to work on testing and vaccination. </w:t>
      </w:r>
    </w:p>
    <w:p w14:paraId="394F2CD9" w14:textId="3DCCAB64" w:rsidR="00D4456B" w:rsidRPr="00BE7095" w:rsidRDefault="00D4456B" w:rsidP="00B468BD">
      <w:pPr>
        <w:pStyle w:val="Quotes"/>
        <w:rPr>
          <w:noProof w:val="0"/>
          <w:lang w:eastAsia="en-GB"/>
        </w:rPr>
      </w:pPr>
      <w:r w:rsidRPr="00BE7095">
        <w:rPr>
          <w:noProof w:val="0"/>
          <w:lang w:eastAsia="en-GB"/>
        </w:rPr>
        <w:t xml:space="preserve">It has been really challenging being able to do this service while we've got [the] pandemic going on because we're </w:t>
      </w:r>
      <w:r w:rsidRPr="00B468BD">
        <w:rPr>
          <w:noProof w:val="0"/>
        </w:rPr>
        <w:t>public</w:t>
      </w:r>
      <w:r w:rsidRPr="00BE7095">
        <w:rPr>
          <w:noProof w:val="0"/>
          <w:lang w:eastAsia="en-GB"/>
        </w:rPr>
        <w:t xml:space="preserve"> health nurses. So I really, really strongly want to be able to continue on doing HEEADSSS and stuff but it's really, really challenging when we've got other things that we are doing which are really important but it's trying to do that juggling balance … it's been at the detriment of some of our HEEADSSS clinics with some of the students. (Kaimahi – Public health nurse)</w:t>
      </w:r>
    </w:p>
    <w:p w14:paraId="6AEAED2B" w14:textId="77777777" w:rsidR="00D4456B" w:rsidRPr="00BE7095" w:rsidRDefault="00D4456B" w:rsidP="00D4456B">
      <w:pPr>
        <w:pStyle w:val="Heading1"/>
        <w:rPr>
          <w:noProof w:val="0"/>
        </w:rPr>
      </w:pPr>
      <w:bookmarkStart w:id="79" w:name="_Ref90611325"/>
      <w:bookmarkStart w:id="80" w:name="_Toc94018353"/>
      <w:bookmarkStart w:id="81" w:name="_Toc106789983"/>
      <w:r w:rsidRPr="00BE7095">
        <w:rPr>
          <w:noProof w:val="0"/>
        </w:rPr>
        <w:lastRenderedPageBreak/>
        <w:t>The SBHS workforce</w:t>
      </w:r>
      <w:bookmarkEnd w:id="79"/>
      <w:bookmarkEnd w:id="80"/>
      <w:bookmarkEnd w:id="81"/>
    </w:p>
    <w:p w14:paraId="5199764B" w14:textId="77777777" w:rsidR="00D4456B" w:rsidRPr="00BE7095" w:rsidRDefault="00D4456B" w:rsidP="00D4456B">
      <w:pPr>
        <w:pStyle w:val="Heading2"/>
        <w:rPr>
          <w:noProof w:val="0"/>
        </w:rPr>
      </w:pPr>
      <w:bookmarkStart w:id="82" w:name="_Toc94018354"/>
      <w:bookmarkStart w:id="83" w:name="_Toc106789984"/>
      <w:r w:rsidRPr="00BE7095">
        <w:rPr>
          <w:noProof w:val="0"/>
        </w:rPr>
        <w:t>Employment models</w:t>
      </w:r>
      <w:bookmarkEnd w:id="82"/>
      <w:bookmarkEnd w:id="83"/>
    </w:p>
    <w:p w14:paraId="075BF5D7" w14:textId="318E1DDC" w:rsidR="00D4456B" w:rsidRPr="00BE7095" w:rsidRDefault="00D4456B" w:rsidP="00B468BD">
      <w:r w:rsidRPr="00BE7095">
        <w:t>While DHBs were the most common employers by school, around half of the total FTE allocated to SBHS were employed by schools (</w:t>
      </w:r>
      <w:r w:rsidR="00DB4679">
        <w:fldChar w:fldCharType="begin"/>
      </w:r>
      <w:r w:rsidR="00DB4679">
        <w:instrText xml:space="preserve"> REF _Ref106891199 \h </w:instrText>
      </w:r>
      <w:r w:rsidR="00DB4679">
        <w:fldChar w:fldCharType="separate"/>
      </w:r>
      <w:r w:rsidR="00DB4679">
        <w:t xml:space="preserve">Table </w:t>
      </w:r>
      <w:r w:rsidR="00DB4679">
        <w:rPr>
          <w:noProof/>
        </w:rPr>
        <w:t>3</w:t>
      </w:r>
      <w:r w:rsidR="00DB4679">
        <w:fldChar w:fldCharType="end"/>
      </w:r>
      <w:r w:rsidRPr="00BE7095">
        <w:t xml:space="preserve">).  </w:t>
      </w:r>
    </w:p>
    <w:p w14:paraId="55A898A1" w14:textId="0AC05D63" w:rsidR="00447DC9" w:rsidRDefault="00D4456B" w:rsidP="00447DC9">
      <w:pPr>
        <w:pStyle w:val="Caption"/>
      </w:pPr>
      <w:r w:rsidRPr="00BE7095">
        <w:t xml:space="preserve"> </w:t>
      </w:r>
      <w:bookmarkStart w:id="84" w:name="_Ref106891199"/>
      <w:r w:rsidR="00447DC9">
        <w:t xml:space="preserve">Table </w:t>
      </w:r>
      <w:fldSimple w:instr=" SEQ Table \* ARABIC ">
        <w:r w:rsidR="005D4DDF">
          <w:rPr>
            <w:noProof/>
          </w:rPr>
          <w:t>3</w:t>
        </w:r>
      </w:fldSimple>
      <w:bookmarkEnd w:id="84"/>
      <w:r w:rsidR="00447DC9">
        <w:t xml:space="preserve">. Employment models for SBHS workforce (Source: </w:t>
      </w:r>
      <w:r w:rsidR="007E288F">
        <w:t xml:space="preserve">Interviews and </w:t>
      </w:r>
      <w:r w:rsidR="00447DC9">
        <w:t xml:space="preserve">DHB </w:t>
      </w:r>
      <w:r w:rsidR="007E288F">
        <w:t>SBHS s</w:t>
      </w:r>
      <w:r w:rsidR="00447DC9">
        <w:t>tocktake 2021)</w:t>
      </w:r>
    </w:p>
    <w:tbl>
      <w:tblPr>
        <w:tblStyle w:val="MITableClassic"/>
        <w:tblW w:w="9379" w:type="dxa"/>
        <w:jc w:val="left"/>
        <w:tblInd w:w="-993" w:type="dxa"/>
        <w:tblLook w:val="04A0" w:firstRow="1" w:lastRow="0" w:firstColumn="1" w:lastColumn="0" w:noHBand="0" w:noVBand="1"/>
      </w:tblPr>
      <w:tblGrid>
        <w:gridCol w:w="6805"/>
        <w:gridCol w:w="1276"/>
        <w:gridCol w:w="1298"/>
      </w:tblGrid>
      <w:tr w:rsidR="00D4456B" w:rsidRPr="00BE7095" w14:paraId="22B3097B" w14:textId="77777777" w:rsidTr="001F521F">
        <w:trPr>
          <w:cnfStyle w:val="100000000000" w:firstRow="1" w:lastRow="0" w:firstColumn="0" w:lastColumn="0" w:oddVBand="0" w:evenVBand="0" w:oddHBand="0" w:evenHBand="0" w:firstRowFirstColumn="0" w:firstRowLastColumn="0" w:lastRowFirstColumn="0" w:lastRowLastColumn="0"/>
          <w:trHeight w:val="225"/>
          <w:jc w:val="left"/>
        </w:trPr>
        <w:tc>
          <w:tcPr>
            <w:cnfStyle w:val="001000000100" w:firstRow="0" w:lastRow="0" w:firstColumn="1" w:lastColumn="0" w:oddVBand="0" w:evenVBand="0" w:oddHBand="0" w:evenHBand="0" w:firstRowFirstColumn="1" w:firstRowLastColumn="0" w:lastRowFirstColumn="0" w:lastRowLastColumn="0"/>
            <w:tcW w:w="6805" w:type="dxa"/>
          </w:tcPr>
          <w:p w14:paraId="19235C0E" w14:textId="77777777" w:rsidR="00D4456B" w:rsidRPr="00FB3EBF" w:rsidRDefault="00D4456B" w:rsidP="00B468BD">
            <w:pPr>
              <w:pStyle w:val="Tablenormal0"/>
              <w:rPr>
                <w:color w:val="auto"/>
              </w:rPr>
            </w:pPr>
            <w:r w:rsidRPr="00FB3EBF">
              <w:rPr>
                <w:color w:val="auto"/>
              </w:rPr>
              <w:t>Employer type</w:t>
            </w:r>
          </w:p>
        </w:tc>
        <w:tc>
          <w:tcPr>
            <w:tcW w:w="1276" w:type="dxa"/>
          </w:tcPr>
          <w:p w14:paraId="7C8F5721" w14:textId="77777777" w:rsidR="00D4456B" w:rsidRPr="00FB3EBF" w:rsidRDefault="00D4456B" w:rsidP="00B468BD">
            <w:pPr>
              <w:pStyle w:val="Tablenormal0"/>
              <w:jc w:val="center"/>
              <w:cnfStyle w:val="100000000000" w:firstRow="1" w:lastRow="0" w:firstColumn="0" w:lastColumn="0" w:oddVBand="0" w:evenVBand="0" w:oddHBand="0" w:evenHBand="0" w:firstRowFirstColumn="0" w:firstRowLastColumn="0" w:lastRowFirstColumn="0" w:lastRowLastColumn="0"/>
              <w:rPr>
                <w:color w:val="auto"/>
              </w:rPr>
            </w:pPr>
            <w:r w:rsidRPr="00FB3EBF">
              <w:rPr>
                <w:color w:val="auto"/>
              </w:rPr>
              <w:t>Number (%) of schools</w:t>
            </w:r>
          </w:p>
        </w:tc>
        <w:tc>
          <w:tcPr>
            <w:tcW w:w="1298" w:type="dxa"/>
          </w:tcPr>
          <w:p w14:paraId="220E8939" w14:textId="77777777" w:rsidR="00D4456B" w:rsidRPr="00FB3EBF" w:rsidRDefault="00D4456B" w:rsidP="00B468BD">
            <w:pPr>
              <w:pStyle w:val="Tablenormal0"/>
              <w:jc w:val="center"/>
              <w:cnfStyle w:val="100000000000" w:firstRow="1" w:lastRow="0" w:firstColumn="0" w:lastColumn="0" w:oddVBand="0" w:evenVBand="0" w:oddHBand="0" w:evenHBand="0" w:firstRowFirstColumn="0" w:firstRowLastColumn="0" w:lastRowFirstColumn="0" w:lastRowLastColumn="0"/>
              <w:rPr>
                <w:color w:val="auto"/>
              </w:rPr>
            </w:pPr>
            <w:r w:rsidRPr="00FB3EBF">
              <w:rPr>
                <w:color w:val="auto"/>
              </w:rPr>
              <w:t>Number (%) of SBHS FTE</w:t>
            </w:r>
          </w:p>
        </w:tc>
      </w:tr>
      <w:tr w:rsidR="00D4456B" w:rsidRPr="00BE7095" w14:paraId="0CE87C11" w14:textId="77777777" w:rsidTr="001F521F">
        <w:trPr>
          <w:trHeight w:val="225"/>
          <w:jc w:val="left"/>
        </w:trPr>
        <w:tc>
          <w:tcPr>
            <w:cnfStyle w:val="001000000000" w:firstRow="0" w:lastRow="0" w:firstColumn="1" w:lastColumn="0" w:oddVBand="0" w:evenVBand="0" w:oddHBand="0" w:evenHBand="0" w:firstRowFirstColumn="0" w:firstRowLastColumn="0" w:lastRowFirstColumn="0" w:lastRowLastColumn="0"/>
            <w:tcW w:w="6805" w:type="dxa"/>
          </w:tcPr>
          <w:p w14:paraId="497F68E2" w14:textId="00695018" w:rsidR="00D4456B" w:rsidRPr="00BE7095" w:rsidRDefault="00D4456B" w:rsidP="001F521F">
            <w:pPr>
              <w:pStyle w:val="Tablenormal0"/>
              <w:rPr>
                <w:rFonts w:cs="Calibri"/>
              </w:rPr>
            </w:pPr>
            <w:r w:rsidRPr="00BE7095">
              <w:rPr>
                <w:rFonts w:cs="Calibri"/>
                <w:b/>
              </w:rPr>
              <w:t>DHBs:</w:t>
            </w:r>
            <w:r w:rsidRPr="00BE7095">
              <w:rPr>
                <w:rFonts w:cs="Calibri"/>
              </w:rPr>
              <w:t xml:space="preserve"> </w:t>
            </w:r>
            <w:r w:rsidRPr="00BE7095">
              <w:t>DHBs used the funding to employ and/or allocate public health nurses to clinician roles in schools. Clinicians can benefit from full-time employment by working across a combination of schools. DHBs allocate SBHS schools to public health nurses and supplement their SBHS hours by spreading them across multiple schools or allocating time to other public health nurse roles. DHBs also have access to additional resources and funding pools that enable them to better meet the needs of the workforce.</w:t>
            </w:r>
          </w:p>
        </w:tc>
        <w:tc>
          <w:tcPr>
            <w:tcW w:w="1276" w:type="dxa"/>
            <w:vAlign w:val="center"/>
          </w:tcPr>
          <w:p w14:paraId="37E77E98" w14:textId="77777777" w:rsidR="00D4456B" w:rsidRPr="00BE7095" w:rsidRDefault="00D4456B" w:rsidP="00B468BD">
            <w:pPr>
              <w:pStyle w:val="Tablenormal0"/>
              <w:jc w:val="center"/>
              <w:cnfStyle w:val="000000000000" w:firstRow="0" w:lastRow="0" w:firstColumn="0" w:lastColumn="0" w:oddVBand="0" w:evenVBand="0" w:oddHBand="0" w:evenHBand="0" w:firstRowFirstColumn="0" w:firstRowLastColumn="0" w:lastRowFirstColumn="0" w:lastRowLastColumn="0"/>
            </w:pPr>
            <w:r w:rsidRPr="00BE7095">
              <w:t>44%</w:t>
            </w:r>
          </w:p>
        </w:tc>
        <w:tc>
          <w:tcPr>
            <w:tcW w:w="1298" w:type="dxa"/>
            <w:vAlign w:val="center"/>
          </w:tcPr>
          <w:p w14:paraId="46F0548D" w14:textId="77777777" w:rsidR="00D4456B" w:rsidRPr="00BE7095" w:rsidRDefault="00D4456B" w:rsidP="00B468BD">
            <w:pPr>
              <w:pStyle w:val="Tablenormal0"/>
              <w:jc w:val="center"/>
              <w:cnfStyle w:val="000000000000" w:firstRow="0" w:lastRow="0" w:firstColumn="0" w:lastColumn="0" w:oddVBand="0" w:evenVBand="0" w:oddHBand="0" w:evenHBand="0" w:firstRowFirstColumn="0" w:firstRowLastColumn="0" w:lastRowFirstColumn="0" w:lastRowLastColumn="0"/>
            </w:pPr>
            <w:r w:rsidRPr="00BE7095">
              <w:t>12%</w:t>
            </w:r>
          </w:p>
        </w:tc>
      </w:tr>
      <w:tr w:rsidR="00D4456B" w:rsidRPr="00BE7095" w14:paraId="1621D401" w14:textId="77777777" w:rsidTr="001F521F">
        <w:trPr>
          <w:trHeight w:val="225"/>
          <w:jc w:val="left"/>
        </w:trPr>
        <w:tc>
          <w:tcPr>
            <w:cnfStyle w:val="001000000000" w:firstRow="0" w:lastRow="0" w:firstColumn="1" w:lastColumn="0" w:oddVBand="0" w:evenVBand="0" w:oddHBand="0" w:evenHBand="0" w:firstRowFirstColumn="0" w:firstRowLastColumn="0" w:lastRowFirstColumn="0" w:lastRowLastColumn="0"/>
            <w:tcW w:w="6805" w:type="dxa"/>
          </w:tcPr>
          <w:p w14:paraId="4DEC5FA8" w14:textId="4EAAB36F" w:rsidR="00D4456B" w:rsidRPr="00BE7095" w:rsidRDefault="00D4456B" w:rsidP="001F521F">
            <w:pPr>
              <w:pStyle w:val="Tablenormal0"/>
              <w:rPr>
                <w:rFonts w:cs="Calibri"/>
              </w:rPr>
            </w:pPr>
            <w:r w:rsidRPr="00BE7095">
              <w:rPr>
                <w:rFonts w:cs="Calibri"/>
                <w:b/>
              </w:rPr>
              <w:t>Primary/community health care services or PHOs:</w:t>
            </w:r>
            <w:r w:rsidRPr="00BE7095">
              <w:rPr>
                <w:rFonts w:cs="Calibri"/>
              </w:rPr>
              <w:t xml:space="preserve"> </w:t>
            </w:r>
            <w:r w:rsidRPr="00BE7095">
              <w:t>PHOs or primary/community health care services contracted clinicians to work in schools and, sometimes, nurse educators to support clinicians. The clinicians benefit from the support and infrastructure available from within a health care organisation like access to health IT, supervision and internal networks with other health care professionals.</w:t>
            </w:r>
          </w:p>
        </w:tc>
        <w:tc>
          <w:tcPr>
            <w:tcW w:w="1276" w:type="dxa"/>
            <w:vAlign w:val="center"/>
          </w:tcPr>
          <w:p w14:paraId="001E94D0" w14:textId="77777777" w:rsidR="00D4456B" w:rsidRPr="00BE7095" w:rsidRDefault="00D4456B" w:rsidP="00B468BD">
            <w:pPr>
              <w:pStyle w:val="Tablenormal0"/>
              <w:jc w:val="center"/>
              <w:cnfStyle w:val="000000000000" w:firstRow="0" w:lastRow="0" w:firstColumn="0" w:lastColumn="0" w:oddVBand="0" w:evenVBand="0" w:oddHBand="0" w:evenHBand="0" w:firstRowFirstColumn="0" w:firstRowLastColumn="0" w:lastRowFirstColumn="0" w:lastRowLastColumn="0"/>
            </w:pPr>
            <w:r w:rsidRPr="00BE7095">
              <w:t>29%</w:t>
            </w:r>
          </w:p>
        </w:tc>
        <w:tc>
          <w:tcPr>
            <w:tcW w:w="1298" w:type="dxa"/>
            <w:vAlign w:val="center"/>
          </w:tcPr>
          <w:p w14:paraId="303FAECE" w14:textId="77777777" w:rsidR="00D4456B" w:rsidRPr="00BE7095" w:rsidRDefault="00D4456B" w:rsidP="00B468BD">
            <w:pPr>
              <w:pStyle w:val="Tablenormal0"/>
              <w:jc w:val="center"/>
              <w:cnfStyle w:val="000000000000" w:firstRow="0" w:lastRow="0" w:firstColumn="0" w:lastColumn="0" w:oddVBand="0" w:evenVBand="0" w:oddHBand="0" w:evenHBand="0" w:firstRowFirstColumn="0" w:firstRowLastColumn="0" w:lastRowFirstColumn="0" w:lastRowLastColumn="0"/>
            </w:pPr>
            <w:r w:rsidRPr="00BE7095">
              <w:t>29%</w:t>
            </w:r>
          </w:p>
        </w:tc>
      </w:tr>
      <w:tr w:rsidR="00D4456B" w:rsidRPr="00BE7095" w14:paraId="7EC06C80" w14:textId="77777777" w:rsidTr="001F521F">
        <w:trPr>
          <w:trHeight w:val="236"/>
          <w:jc w:val="left"/>
        </w:trPr>
        <w:tc>
          <w:tcPr>
            <w:cnfStyle w:val="001000000000" w:firstRow="0" w:lastRow="0" w:firstColumn="1" w:lastColumn="0" w:oddVBand="0" w:evenVBand="0" w:oddHBand="0" w:evenHBand="0" w:firstRowFirstColumn="0" w:firstRowLastColumn="0" w:lastRowFirstColumn="0" w:lastRowLastColumn="0"/>
            <w:tcW w:w="6805" w:type="dxa"/>
          </w:tcPr>
          <w:p w14:paraId="2ACEF0F3" w14:textId="0FBF0C12" w:rsidR="00D4456B" w:rsidRPr="00BE7095" w:rsidRDefault="00D4456B" w:rsidP="001F521F">
            <w:pPr>
              <w:pStyle w:val="Tablenormal0"/>
              <w:rPr>
                <w:rFonts w:cs="Calibri"/>
              </w:rPr>
            </w:pPr>
            <w:r w:rsidRPr="00BE7095">
              <w:rPr>
                <w:rFonts w:cs="Calibri"/>
                <w:b/>
              </w:rPr>
              <w:t>Schools:</w:t>
            </w:r>
            <w:r w:rsidRPr="00BE7095">
              <w:rPr>
                <w:rFonts w:cs="Calibri"/>
              </w:rPr>
              <w:t xml:space="preserve"> </w:t>
            </w:r>
            <w:r w:rsidRPr="00BE7095">
              <w:t>Schools are funded directly by DHBs to employ a clinician. In this model, the clinician is dedicated to the school and the school controls who works within their school. This enables schools to select clinicians familiar with their community or with similar demographic profiles.</w:t>
            </w:r>
          </w:p>
        </w:tc>
        <w:tc>
          <w:tcPr>
            <w:tcW w:w="1276" w:type="dxa"/>
            <w:vAlign w:val="center"/>
          </w:tcPr>
          <w:p w14:paraId="5FFE51CC" w14:textId="77777777" w:rsidR="00D4456B" w:rsidRPr="00BE7095" w:rsidRDefault="00D4456B" w:rsidP="00B468BD">
            <w:pPr>
              <w:pStyle w:val="Tablenormal0"/>
              <w:jc w:val="center"/>
              <w:cnfStyle w:val="000000000000" w:firstRow="0" w:lastRow="0" w:firstColumn="0" w:lastColumn="0" w:oddVBand="0" w:evenVBand="0" w:oddHBand="0" w:evenHBand="0" w:firstRowFirstColumn="0" w:firstRowLastColumn="0" w:lastRowFirstColumn="0" w:lastRowLastColumn="0"/>
            </w:pPr>
            <w:r w:rsidRPr="00BE7095">
              <w:t>16%</w:t>
            </w:r>
          </w:p>
        </w:tc>
        <w:tc>
          <w:tcPr>
            <w:tcW w:w="1298" w:type="dxa"/>
            <w:vAlign w:val="center"/>
          </w:tcPr>
          <w:p w14:paraId="3A94EFCD" w14:textId="77777777" w:rsidR="00D4456B" w:rsidRPr="00BE7095" w:rsidRDefault="00D4456B" w:rsidP="00B468BD">
            <w:pPr>
              <w:pStyle w:val="Tablenormal0"/>
              <w:jc w:val="center"/>
              <w:cnfStyle w:val="000000000000" w:firstRow="0" w:lastRow="0" w:firstColumn="0" w:lastColumn="0" w:oddVBand="0" w:evenVBand="0" w:oddHBand="0" w:evenHBand="0" w:firstRowFirstColumn="0" w:firstRowLastColumn="0" w:lastRowFirstColumn="0" w:lastRowLastColumn="0"/>
            </w:pPr>
            <w:r w:rsidRPr="00BE7095">
              <w:t>51%</w:t>
            </w:r>
          </w:p>
        </w:tc>
      </w:tr>
      <w:tr w:rsidR="00D4456B" w:rsidRPr="00BE7095" w14:paraId="2F07CC37" w14:textId="77777777" w:rsidTr="001F521F">
        <w:trPr>
          <w:trHeight w:val="225"/>
          <w:jc w:val="left"/>
        </w:trPr>
        <w:tc>
          <w:tcPr>
            <w:cnfStyle w:val="001000000000" w:firstRow="0" w:lastRow="0" w:firstColumn="1" w:lastColumn="0" w:oddVBand="0" w:evenVBand="0" w:oddHBand="0" w:evenHBand="0" w:firstRowFirstColumn="0" w:firstRowLastColumn="0" w:lastRowFirstColumn="0" w:lastRowLastColumn="0"/>
            <w:tcW w:w="6805" w:type="dxa"/>
          </w:tcPr>
          <w:p w14:paraId="370F7352" w14:textId="2CCC52FE" w:rsidR="00D4456B" w:rsidRPr="00BE7095" w:rsidRDefault="00D4456B" w:rsidP="001F521F">
            <w:pPr>
              <w:pStyle w:val="Tablenormal0"/>
              <w:rPr>
                <w:rFonts w:cs="Calibri"/>
              </w:rPr>
            </w:pPr>
            <w:r w:rsidRPr="00B468BD">
              <w:rPr>
                <w:rFonts w:cs="Calibri"/>
                <w:b/>
              </w:rPr>
              <w:t>NGOs</w:t>
            </w:r>
            <w:r w:rsidRPr="00BE7095">
              <w:rPr>
                <w:rFonts w:cs="Calibri"/>
                <w:b/>
              </w:rPr>
              <w:t>:</w:t>
            </w:r>
            <w:r w:rsidRPr="00BE7095">
              <w:rPr>
                <w:rFonts w:cs="Calibri"/>
              </w:rPr>
              <w:t xml:space="preserve"> </w:t>
            </w:r>
            <w:r w:rsidRPr="00BE7095">
              <w:t>Some DHBs contracted NGOs to employ some or all of the clinicians. Examples included YOSSs with other health contracts, kaupapa Māori organisations delivering social services and other health and social service providers. Using NGOs allowed DHBs to fill in gaps in their own coverage, whether they were geographic or related to the clinician expertise (for example contracting a kaupapa Māori NGO to deliver SBHS in kura because they had Māori clinicians fluent in te reo).</w:t>
            </w:r>
          </w:p>
        </w:tc>
        <w:tc>
          <w:tcPr>
            <w:tcW w:w="1276" w:type="dxa"/>
            <w:vAlign w:val="center"/>
          </w:tcPr>
          <w:p w14:paraId="66C7DE56" w14:textId="77777777" w:rsidR="00D4456B" w:rsidRPr="00BE7095" w:rsidRDefault="00D4456B" w:rsidP="00B468BD">
            <w:pPr>
              <w:pStyle w:val="Tablenormal0"/>
              <w:jc w:val="center"/>
              <w:cnfStyle w:val="000000000000" w:firstRow="0" w:lastRow="0" w:firstColumn="0" w:lastColumn="0" w:oddVBand="0" w:evenVBand="0" w:oddHBand="0" w:evenHBand="0" w:firstRowFirstColumn="0" w:firstRowLastColumn="0" w:lastRowFirstColumn="0" w:lastRowLastColumn="0"/>
            </w:pPr>
            <w:r w:rsidRPr="00BE7095">
              <w:t>11%</w:t>
            </w:r>
          </w:p>
        </w:tc>
        <w:tc>
          <w:tcPr>
            <w:tcW w:w="1298" w:type="dxa"/>
            <w:vAlign w:val="center"/>
          </w:tcPr>
          <w:p w14:paraId="1CA9895F" w14:textId="77777777" w:rsidR="00D4456B" w:rsidRPr="00BE7095" w:rsidRDefault="00D4456B" w:rsidP="00B468BD">
            <w:pPr>
              <w:pStyle w:val="Tablenormal0"/>
              <w:jc w:val="center"/>
              <w:cnfStyle w:val="000000000000" w:firstRow="0" w:lastRow="0" w:firstColumn="0" w:lastColumn="0" w:oddVBand="0" w:evenVBand="0" w:oddHBand="0" w:evenHBand="0" w:firstRowFirstColumn="0" w:firstRowLastColumn="0" w:lastRowFirstColumn="0" w:lastRowLastColumn="0"/>
            </w:pPr>
            <w:r w:rsidRPr="00BE7095">
              <w:t>8%</w:t>
            </w:r>
          </w:p>
        </w:tc>
      </w:tr>
    </w:tbl>
    <w:p w14:paraId="169475E4" w14:textId="14DBCB29" w:rsidR="00F0272B" w:rsidRDefault="00D4456B" w:rsidP="00DB4679">
      <w:pPr>
        <w:spacing w:before="240"/>
      </w:pPr>
      <w:r w:rsidRPr="00BE7095">
        <w:t xml:space="preserve">The model using schools as employers were concentrated in the larger centres (Auckland, Wellington and Christchurch). </w:t>
      </w:r>
      <w:r w:rsidR="00DB4679">
        <w:fldChar w:fldCharType="begin"/>
      </w:r>
      <w:r w:rsidR="00DB4679">
        <w:instrText xml:space="preserve"> REF _Ref106891221 \h </w:instrText>
      </w:r>
      <w:r w:rsidR="00DB4679">
        <w:fldChar w:fldCharType="separate"/>
      </w:r>
      <w:r w:rsidR="00DB4679">
        <w:t xml:space="preserve">Figure </w:t>
      </w:r>
      <w:r w:rsidR="00DB4679">
        <w:rPr>
          <w:noProof/>
        </w:rPr>
        <w:t>3</w:t>
      </w:r>
      <w:r w:rsidR="00DB4679">
        <w:fldChar w:fldCharType="end"/>
      </w:r>
      <w:r w:rsidR="00DB4679">
        <w:t xml:space="preserve"> </w:t>
      </w:r>
      <w:r w:rsidRPr="00BE7095">
        <w:t xml:space="preserve">shows the distribution of different employer types by school based on the 2021 DHB SBHS stocktake. </w:t>
      </w:r>
      <w:bookmarkStart w:id="85" w:name="_Toc106789985"/>
    </w:p>
    <w:p w14:paraId="3FD96B5B" w14:textId="77777777" w:rsidR="00BC0E8A" w:rsidRDefault="00BC0E8A" w:rsidP="00BC0E8A">
      <w:pPr>
        <w:keepNext/>
        <w:spacing w:before="120"/>
      </w:pPr>
      <w:r w:rsidRPr="00BE7095">
        <w:rPr>
          <w:noProof/>
        </w:rPr>
        <w:lastRenderedPageBreak/>
        <w:drawing>
          <wp:inline distT="0" distB="0" distL="0" distR="0" wp14:anchorId="49AE0354" wp14:editId="4A19C874">
            <wp:extent cx="5142865" cy="6043930"/>
            <wp:effectExtent l="0" t="0" r="635" b="0"/>
            <wp:docPr id="545675661" name="Picture 545675661" descr="Map of New Zealand with dots showing the locations off different types of SBHS employers. Schools in the South Island tend to have a workforce employed by DHBs, although Canterbury and Nelson Marlborough DHBs have some variation with school employed, NGO employed and primary care/PHO employed. &#10;Schools in the South Island tend to have a workforce employed by DHBs, although Canterbury and Nelson Marlborough DHBs have some variation with school employed, NGO employed and primary care/PHO employed. &#10;Schools in the lower North Island tend to have a workforce employed by DHBs, but Capital &amp; Coast DHB has some NGO employed and school employed workforce and there is some primary care/PHO employment in Wairarapa, Hawke’s Bay and MidCentral DHBs. Schools in the upper North Island tend to have a workforce employed by primary care/PHO (Bay of Plenty, Lakes, Tairawhiti, Waikato DHBs), school employed (Counties Manukau and Waitemata DHBs), and DHB employed (Northland DH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675661" name="Picture 545675661" descr="Map of New Zealand with dots showing the locations off different types of SBHS employers. Schools in the South Island tend to have a workforce employed by DHBs, although Canterbury and Nelson Marlborough DHBs have some variation with school employed, NGO employed and primary care/PHO employed. &#10;Schools in the South Island tend to have a workforce employed by DHBs, although Canterbury and Nelson Marlborough DHBs have some variation with school employed, NGO employed and primary care/PHO employed. &#10;Schools in the lower North Island tend to have a workforce employed by DHBs, but Capital &amp; Coast DHB has some NGO employed and school employed workforce and there is some primary care/PHO employment in Wairarapa, Hawke’s Bay and MidCentral DHBs. Schools in the upper North Island tend to have a workforce employed by primary care/PHO (Bay of Plenty, Lakes, Tairawhiti, Waikato DHBs), school employed (Counties Manukau and Waitemata DHBs), and DHB employed (Northland DHB). "/>
                    <pic:cNvPicPr/>
                  </pic:nvPicPr>
                  <pic:blipFill>
                    <a:blip r:embed="rId25">
                      <a:extLst>
                        <a:ext uri="{28A0092B-C50C-407E-A947-70E740481C1C}">
                          <a14:useLocalDpi xmlns:a14="http://schemas.microsoft.com/office/drawing/2010/main" val="0"/>
                        </a:ext>
                      </a:extLst>
                    </a:blip>
                    <a:stretch>
                      <a:fillRect/>
                    </a:stretch>
                  </pic:blipFill>
                  <pic:spPr>
                    <a:xfrm>
                      <a:off x="0" y="0"/>
                      <a:ext cx="5142865" cy="6043930"/>
                    </a:xfrm>
                    <a:prstGeom prst="rect">
                      <a:avLst/>
                    </a:prstGeom>
                  </pic:spPr>
                </pic:pic>
              </a:graphicData>
            </a:graphic>
          </wp:inline>
        </w:drawing>
      </w:r>
    </w:p>
    <w:p w14:paraId="6EB5573B" w14:textId="590DD94D" w:rsidR="00BC0E8A" w:rsidRDefault="00BC0E8A" w:rsidP="00BC0E8A">
      <w:pPr>
        <w:pStyle w:val="Caption"/>
      </w:pPr>
      <w:bookmarkStart w:id="86" w:name="_Ref106891221"/>
      <w:r>
        <w:t xml:space="preserve">Figure </w:t>
      </w:r>
      <w:fldSimple w:instr=" SEQ Figure \* ARABIC ">
        <w:r w:rsidR="002774F9">
          <w:rPr>
            <w:noProof/>
          </w:rPr>
          <w:t>3</w:t>
        </w:r>
      </w:fldSimple>
      <w:bookmarkEnd w:id="86"/>
      <w:r>
        <w:t xml:space="preserve">. </w:t>
      </w:r>
      <w:r w:rsidRPr="003F2892">
        <w:t>Employer types listed for each school (Source: DHB SBHS stocktake 2021)</w:t>
      </w:r>
    </w:p>
    <w:p w14:paraId="7C55A8C9" w14:textId="2DD9BA9A" w:rsidR="00D4456B" w:rsidRPr="00BE7095" w:rsidRDefault="00D4456B" w:rsidP="00106A0A">
      <w:pPr>
        <w:pStyle w:val="Heading2"/>
        <w:rPr>
          <w:noProof w:val="0"/>
        </w:rPr>
      </w:pPr>
      <w:bookmarkStart w:id="87" w:name="_Toc94295811"/>
      <w:bookmarkStart w:id="88" w:name="_Toc94295869"/>
      <w:bookmarkStart w:id="89" w:name="_Toc94018355"/>
      <w:bookmarkEnd w:id="87"/>
      <w:bookmarkEnd w:id="88"/>
      <w:r w:rsidRPr="00BE7095">
        <w:rPr>
          <w:noProof w:val="0"/>
        </w:rPr>
        <w:t>Nurses are the core of the SBHS workforce</w:t>
      </w:r>
      <w:bookmarkEnd w:id="85"/>
      <w:bookmarkEnd w:id="89"/>
    </w:p>
    <w:tbl>
      <w:tblPr>
        <w:tblStyle w:val="MITableClassic"/>
        <w:tblW w:w="0" w:type="auto"/>
        <w:tblLook w:val="04A0" w:firstRow="1" w:lastRow="0" w:firstColumn="1" w:lastColumn="0" w:noHBand="0" w:noVBand="1"/>
      </w:tblPr>
      <w:tblGrid>
        <w:gridCol w:w="7608"/>
      </w:tblGrid>
      <w:tr w:rsidR="00535467" w14:paraId="5398F597" w14:textId="77777777" w:rsidTr="00C811B8">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7608" w:type="dxa"/>
            <w:shd w:val="clear" w:color="auto" w:fill="E2E3E8" w:themeFill="accent3" w:themeFillTint="33"/>
          </w:tcPr>
          <w:p w14:paraId="58DDE4A2" w14:textId="6DE46ED9" w:rsidR="00535467" w:rsidRDefault="00535467" w:rsidP="00C811B8">
            <w:pPr>
              <w:keepNext w:val="0"/>
              <w:spacing w:before="120" w:line="240" w:lineRule="auto"/>
              <w:rPr>
                <w:lang w:eastAsia="en-GB"/>
              </w:rPr>
            </w:pPr>
            <w:r w:rsidRPr="00535467">
              <w:rPr>
                <w:bCs/>
                <w:color w:val="auto"/>
              </w:rPr>
              <w:t>From the literature</w:t>
            </w:r>
          </w:p>
        </w:tc>
      </w:tr>
      <w:tr w:rsidR="00535467" w14:paraId="15EF4F8A" w14:textId="77777777" w:rsidTr="00C811B8">
        <w:trPr>
          <w:cantSplit w:val="0"/>
        </w:trPr>
        <w:tc>
          <w:tcPr>
            <w:cnfStyle w:val="001000000000" w:firstRow="0" w:lastRow="0" w:firstColumn="1" w:lastColumn="0" w:oddVBand="0" w:evenVBand="0" w:oddHBand="0" w:evenHBand="0" w:firstRowFirstColumn="0" w:firstRowLastColumn="0" w:lastRowFirstColumn="0" w:lastRowLastColumn="0"/>
            <w:tcW w:w="7608" w:type="dxa"/>
          </w:tcPr>
          <w:p w14:paraId="2E127A6C" w14:textId="18B027E7" w:rsidR="00535467" w:rsidRDefault="00535467" w:rsidP="00C811B8">
            <w:pPr>
              <w:keepNext w:val="0"/>
              <w:rPr>
                <w:lang w:eastAsia="en-GB"/>
              </w:rPr>
            </w:pPr>
            <w:r w:rsidRPr="00BE7095">
              <w:t xml:space="preserve">School-based health services may be better served by nurses with postgraduate education and workforce opportunities that foster the development of a nurse </w:t>
            </w:r>
            <w:r w:rsidRPr="00BE7095">
              <w:lastRenderedPageBreak/>
              <w:t>practitioner role which has increased the effectiveness of school-based health services</w:t>
            </w:r>
            <w:r w:rsidRPr="00BE7095">
              <w:rPr>
                <w:rStyle w:val="FootnoteReference"/>
              </w:rPr>
              <w:footnoteReference w:id="22"/>
            </w:r>
            <w:r w:rsidRPr="00BE7095">
              <w:t>. Effectiveness is also influenced by adequate resourcing.</w:t>
            </w:r>
          </w:p>
        </w:tc>
      </w:tr>
    </w:tbl>
    <w:p w14:paraId="7BDDB740" w14:textId="22BAC90D" w:rsidR="00D4456B" w:rsidRPr="00BE7095" w:rsidRDefault="00D4456B" w:rsidP="002774F9">
      <w:pPr>
        <w:spacing w:before="240"/>
      </w:pPr>
      <w:r w:rsidRPr="00BE7095">
        <w:rPr>
          <w:lang w:eastAsia="en-GB"/>
        </w:rPr>
        <w:lastRenderedPageBreak/>
        <w:t xml:space="preserve">The backgrounds of clinicians were varied but most often they brought clinical expertise with nursing qualifications. The 2021 DHB SBHS stocktake found nurses made up the majority of the SBHS workforce. Almost all schools (84%) reported having a nurse (including registered nurses, public health nurses, nurse prescribers and nurse practitioners). Smaller proportions had access to GPs (10%) and mental health professionals (3%). Other roles described by kaimahi and providers included physiotherapists, paediatricians, </w:t>
      </w:r>
      <w:r w:rsidRPr="00BE7095">
        <w:t>kaiāwhina navigators/health care assistants and social workers.</w:t>
      </w:r>
    </w:p>
    <w:p w14:paraId="03CC17B4" w14:textId="7BB9C5D0" w:rsidR="00D4456B" w:rsidRPr="00BE7095" w:rsidRDefault="00D4456B" w:rsidP="00D4456B">
      <w:pPr>
        <w:rPr>
          <w:lang w:eastAsia="en-GB"/>
        </w:rPr>
      </w:pPr>
      <w:r w:rsidRPr="00BE7095">
        <w:rPr>
          <w:lang w:eastAsia="en-GB"/>
        </w:rPr>
        <w:t xml:space="preserve">Amongst nurses, two-thirds (67%) were registered nurses and just under one-third (30%) were public health nurses. Nurse prescribers (2%) and nurse practitioners (2%) made up a small proportion of the workforce reporting in the stocktake, though qualitative feedback suggested they were more common. </w:t>
      </w:r>
    </w:p>
    <w:p w14:paraId="47B5F4D6" w14:textId="11748846" w:rsidR="00D4456B" w:rsidRPr="00BE7095" w:rsidRDefault="00D4456B" w:rsidP="00D4456B">
      <w:pPr>
        <w:rPr>
          <w:lang w:eastAsia="en-GB"/>
        </w:rPr>
      </w:pPr>
      <w:r w:rsidRPr="00BE7095">
        <w:rPr>
          <w:lang w:eastAsia="en-GB"/>
        </w:rPr>
        <w:t xml:space="preserve">Not all nurses came into youth health after finishing their qualification. They often had backgrounds in other areas of health care including secondary care, emergency department nursing, midwifery, mental health and sexual and reproductive health. </w:t>
      </w:r>
    </w:p>
    <w:p w14:paraId="11233F70" w14:textId="0DAAED73" w:rsidR="00D4456B" w:rsidRPr="00BE7095" w:rsidRDefault="00D4456B" w:rsidP="00D4456B">
      <w:pPr>
        <w:rPr>
          <w:lang w:eastAsia="en-GB"/>
        </w:rPr>
      </w:pPr>
      <w:r w:rsidRPr="00BE7095">
        <w:t>Nurses</w:t>
      </w:r>
      <w:r w:rsidRPr="00BE7095">
        <w:rPr>
          <w:lang w:eastAsia="en-GB"/>
        </w:rPr>
        <w:t xml:space="preserve"> identified many reasons for entering the SBHS workforce. Some had experience as youth workers or as parents, for others it was their passion for youth that brought them into SBHS. </w:t>
      </w:r>
    </w:p>
    <w:p w14:paraId="5015E34B" w14:textId="05DFA1EC" w:rsidR="00D4456B" w:rsidRPr="00BE7095" w:rsidRDefault="00D4456B" w:rsidP="00D4456B">
      <w:pPr>
        <w:pStyle w:val="Quotes"/>
        <w:rPr>
          <w:noProof w:val="0"/>
          <w:lang w:eastAsia="en-GB"/>
        </w:rPr>
      </w:pPr>
      <w:r w:rsidRPr="00BE7095">
        <w:rPr>
          <w:noProof w:val="0"/>
          <w:lang w:eastAsia="en-GB"/>
        </w:rPr>
        <w:t>I really enjoy working with young people … I think there is a lot of value in working with them earlier on so they can achieve the best out of their lives. (Kaimahi)</w:t>
      </w:r>
    </w:p>
    <w:p w14:paraId="72BD85B1" w14:textId="77777777" w:rsidR="00D4456B" w:rsidRPr="00BE7095" w:rsidRDefault="00D4456B" w:rsidP="00D4456B">
      <w:pPr>
        <w:pStyle w:val="Malanorm"/>
        <w:sectPr w:rsidR="00D4456B" w:rsidRPr="00BE7095" w:rsidSect="00130307">
          <w:headerReference w:type="default" r:id="rId26"/>
          <w:footerReference w:type="default" r:id="rId27"/>
          <w:pgSz w:w="11906" w:h="16838" w:code="9"/>
          <w:pgMar w:top="2108" w:right="1418" w:bottom="1985" w:left="2880" w:header="284" w:footer="567" w:gutter="0"/>
          <w:cols w:space="708"/>
          <w:docGrid w:linePitch="360"/>
        </w:sectPr>
      </w:pPr>
    </w:p>
    <w:p w14:paraId="16FC0A02" w14:textId="77777777" w:rsidR="002774F9" w:rsidRDefault="00D4456B" w:rsidP="002774F9">
      <w:pPr>
        <w:pStyle w:val="Malanorm"/>
        <w:keepNext/>
        <w:ind w:hanging="1418"/>
      </w:pPr>
      <w:r w:rsidRPr="00BE7095">
        <w:rPr>
          <w:noProof/>
        </w:rPr>
        <w:lastRenderedPageBreak/>
        <w:drawing>
          <wp:inline distT="0" distB="0" distL="0" distR="0" wp14:anchorId="2254C445" wp14:editId="66599CCF">
            <wp:extent cx="9826509" cy="4438650"/>
            <wp:effectExtent l="0" t="0" r="3810" b="0"/>
            <wp:docPr id="27" name="Picture 27" descr="Three maps of New Zealand showing the distribution of SBHS professional roles. The first shows nurses were available in schools across Aotearoa New Zealand. The second shows mental health professionals were available in Canterbury, Nelson Marlborough and Taranaki DHBs. The third shows GPs were available in Canterbury, Capital &amp; Coast, Hutt Valley, Wairarapa, Whanganui, MidCentral, Hawke's Bay, Tairawhiti, Bay of Plenty and Waitemata DHB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hree maps of New Zealand showing the distribution of SBHS professional roles. The first shows nurses were available in schools across Aotearoa New Zealand. The second shows mental health professionals were available in Canterbury, Nelson Marlborough and Taranaki DHBs. The third shows GPs were available in Canterbury, Capital &amp; Coast, Hutt Valley, Wairarapa, Whanganui, MidCentral, Hawke's Bay, Tairawhiti, Bay of Plenty and Waitemata DHBs.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859632" cy="4453612"/>
                    </a:xfrm>
                    <a:prstGeom prst="rect">
                      <a:avLst/>
                    </a:prstGeom>
                    <a:noFill/>
                  </pic:spPr>
                </pic:pic>
              </a:graphicData>
            </a:graphic>
          </wp:inline>
        </w:drawing>
      </w:r>
    </w:p>
    <w:p w14:paraId="6BBEC225" w14:textId="7045E8B6" w:rsidR="00D4456B" w:rsidRPr="00BE7095" w:rsidRDefault="002774F9" w:rsidP="002774F9">
      <w:pPr>
        <w:pStyle w:val="Caption"/>
      </w:pPr>
      <w:r>
        <w:t xml:space="preserve">Figure </w:t>
      </w:r>
      <w:fldSimple w:instr=" SEQ Figure \* ARABIC ">
        <w:r>
          <w:rPr>
            <w:noProof/>
          </w:rPr>
          <w:t>4</w:t>
        </w:r>
      </w:fldSimple>
      <w:r>
        <w:t xml:space="preserve">. </w:t>
      </w:r>
      <w:r w:rsidRPr="00355D5F">
        <w:t>Distribution of schools with nurses, mental health professionals and GPs as their SBHS kaimahi (Source: DHB SBHS stocktake 2021)</w:t>
      </w:r>
    </w:p>
    <w:p w14:paraId="102B068C" w14:textId="03E630B3" w:rsidR="00D4456B" w:rsidRPr="00BE7095" w:rsidRDefault="00D4456B" w:rsidP="00447DC9">
      <w:pPr>
        <w:pStyle w:val="Caption"/>
        <w:sectPr w:rsidR="00D4456B" w:rsidRPr="00BE7095" w:rsidSect="00773239">
          <w:headerReference w:type="default" r:id="rId29"/>
          <w:footerReference w:type="default" r:id="rId30"/>
          <w:pgSz w:w="16838" w:h="11906" w:orient="landscape" w:code="9"/>
          <w:pgMar w:top="1418" w:right="1985" w:bottom="1418" w:left="1985" w:header="284" w:footer="567" w:gutter="0"/>
          <w:cols w:space="708"/>
          <w:docGrid w:linePitch="360"/>
        </w:sectPr>
      </w:pPr>
    </w:p>
    <w:p w14:paraId="5DA6DB23" w14:textId="77777777" w:rsidR="00D4456B" w:rsidRPr="00BE7095" w:rsidRDefault="00D4456B" w:rsidP="00D4456B">
      <w:pPr>
        <w:pStyle w:val="Heading2"/>
        <w:rPr>
          <w:noProof w:val="0"/>
        </w:rPr>
      </w:pPr>
      <w:bookmarkStart w:id="90" w:name="_Toc94018356"/>
      <w:bookmarkStart w:id="91" w:name="_Toc106789986"/>
      <w:r w:rsidRPr="00BE7095">
        <w:rPr>
          <w:noProof w:val="0"/>
        </w:rPr>
        <w:lastRenderedPageBreak/>
        <w:t>Qualifications and experience</w:t>
      </w:r>
      <w:bookmarkEnd w:id="90"/>
      <w:bookmarkEnd w:id="91"/>
    </w:p>
    <w:p w14:paraId="6531A2FB" w14:textId="6894C41A" w:rsidR="00D4456B" w:rsidRPr="00BE7095" w:rsidRDefault="00D4456B" w:rsidP="00D4456B">
      <w:pPr>
        <w:rPr>
          <w:lang w:eastAsia="en-GB"/>
        </w:rPr>
      </w:pPr>
      <w:r w:rsidRPr="00BE7095">
        <w:rPr>
          <w:lang w:eastAsia="en-GB"/>
        </w:rPr>
        <w:t xml:space="preserve">The Te Tatau Kitenga recommendations report emphasises that youth health is a specialist area requiring expertise in mental health, drug and alcohol, sexual health and adolescent development. Clinicians also need the skills to build relationships and rapport within the school settings in which they serve, as well as across the community to enable rangatahi to access external support services they require. </w:t>
      </w:r>
    </w:p>
    <w:p w14:paraId="3C466C26" w14:textId="1E3EF8B2" w:rsidR="00D4456B" w:rsidRPr="00BE7095" w:rsidRDefault="00D4456B" w:rsidP="00D4456B">
      <w:pPr>
        <w:pStyle w:val="Quotes"/>
        <w:rPr>
          <w:noProof w:val="0"/>
          <w:lang w:eastAsia="en-GB"/>
        </w:rPr>
      </w:pPr>
      <w:r w:rsidRPr="00BE7095">
        <w:rPr>
          <w:noProof w:val="0"/>
          <w:lang w:eastAsia="en-GB"/>
        </w:rPr>
        <w:t>… the specialty area is really important. So you need a nurse [who] knows a lot about mental health, sexual health, drug and alcohol, adolescent development, family systems, community engagement. All those kinds of things are important. (Provider)</w:t>
      </w:r>
    </w:p>
    <w:p w14:paraId="7D6C2752" w14:textId="554C713B" w:rsidR="005B57E1" w:rsidRDefault="00DE2E23" w:rsidP="00D4456B">
      <w:pPr>
        <w:rPr>
          <w:lang w:eastAsia="en-GB"/>
        </w:rPr>
      </w:pPr>
      <w:r>
        <w:rPr>
          <w:lang w:eastAsia="en-GB"/>
        </w:rPr>
        <w:t xml:space="preserve">Other research has </w:t>
      </w:r>
      <w:r w:rsidR="00BE6C18">
        <w:rPr>
          <w:lang w:eastAsia="en-GB"/>
        </w:rPr>
        <w:t xml:space="preserve">found that it was important to rangatahi that their clinician understood </w:t>
      </w:r>
      <w:r w:rsidR="005B4024">
        <w:rPr>
          <w:lang w:eastAsia="en-GB"/>
        </w:rPr>
        <w:t xml:space="preserve">the issues young people </w:t>
      </w:r>
      <w:r w:rsidR="00E72C13">
        <w:rPr>
          <w:lang w:eastAsia="en-GB"/>
        </w:rPr>
        <w:t>experience</w:t>
      </w:r>
      <w:r w:rsidR="005B4024">
        <w:rPr>
          <w:lang w:eastAsia="en-GB"/>
        </w:rPr>
        <w:t xml:space="preserve"> and</w:t>
      </w:r>
      <w:r w:rsidR="00E72C13">
        <w:rPr>
          <w:lang w:eastAsia="en-GB"/>
        </w:rPr>
        <w:t xml:space="preserve"> had the skills to </w:t>
      </w:r>
      <w:r w:rsidR="00F25974">
        <w:rPr>
          <w:lang w:eastAsia="en-GB"/>
        </w:rPr>
        <w:t>communicate with them</w:t>
      </w:r>
      <w:r w:rsidR="00215CC9">
        <w:rPr>
          <w:rStyle w:val="FootnoteReference"/>
          <w:lang w:eastAsia="en-GB"/>
        </w:rPr>
        <w:footnoteReference w:id="23"/>
      </w:r>
      <w:r w:rsidR="00F25974">
        <w:rPr>
          <w:lang w:eastAsia="en-GB"/>
        </w:rPr>
        <w:t xml:space="preserve">. </w:t>
      </w:r>
      <w:r w:rsidR="00A5020D">
        <w:rPr>
          <w:lang w:eastAsia="en-GB"/>
        </w:rPr>
        <w:t xml:space="preserve">  </w:t>
      </w:r>
      <w:r w:rsidR="00E72C13">
        <w:rPr>
          <w:lang w:eastAsia="en-GB"/>
        </w:rPr>
        <w:t xml:space="preserve"> </w:t>
      </w:r>
    </w:p>
    <w:p w14:paraId="74AFB608" w14:textId="1FAE5128" w:rsidR="00D4456B" w:rsidRPr="00BE7095" w:rsidRDefault="00D4456B" w:rsidP="00D4456B">
      <w:pPr>
        <w:rPr>
          <w:lang w:eastAsia="en-GB"/>
        </w:rPr>
      </w:pPr>
      <w:r w:rsidRPr="00BE7095">
        <w:rPr>
          <w:lang w:eastAsia="en-GB"/>
        </w:rPr>
        <w:t xml:space="preserve">Only a small number of the interviewed kaimahi identified youth health as an area where they had specific qualifications. Some DHBs had developed training about youth health for kaimahi but many had developed their expertise over the years working in SBHS. </w:t>
      </w:r>
    </w:p>
    <w:p w14:paraId="13E75502" w14:textId="2F29FE30" w:rsidR="00D4456B" w:rsidRPr="00BE7095" w:rsidRDefault="00D4456B" w:rsidP="00D4456B">
      <w:pPr>
        <w:rPr>
          <w:lang w:eastAsia="en-GB"/>
        </w:rPr>
      </w:pPr>
      <w:r w:rsidRPr="00BE7095">
        <w:rPr>
          <w:lang w:eastAsia="en-GB"/>
        </w:rPr>
        <w:t xml:space="preserve">There was broad agreement that the independence and isolation of the clinician role combined with the level and diversity of rangatahi needs meant the role was best suited to more experienced clinicians. </w:t>
      </w:r>
    </w:p>
    <w:p w14:paraId="2CB4EA32" w14:textId="3C891246" w:rsidR="00D4456B" w:rsidRPr="00BE7095" w:rsidRDefault="00D4456B" w:rsidP="00D4456B">
      <w:pPr>
        <w:pStyle w:val="Quotes"/>
        <w:rPr>
          <w:noProof w:val="0"/>
        </w:rPr>
      </w:pPr>
      <w:r w:rsidRPr="00BE7095">
        <w:rPr>
          <w:noProof w:val="0"/>
        </w:rPr>
        <w:t xml:space="preserve">When we do recruit we have to fully train them because this service is quite unique. There’s not the breadth and depth of youth-focussed or rangatahi-focussed nurses, child and youth health nurses … Even if we get people that are in fields like mental health or practice nursing, their focus is not on rangatahi, it's on generalist populations … So we have got a mountain to climb. (Provider) </w:t>
      </w:r>
    </w:p>
    <w:p w14:paraId="33894A0B" w14:textId="77777777" w:rsidR="00D4456B" w:rsidRPr="00BE7095" w:rsidRDefault="00D4456B" w:rsidP="00B468BD">
      <w:r w:rsidRPr="00BE7095">
        <w:t>Support from other health professionals such as doctors, nurse practitioners and mental health services helped fill the experience gap to some extent.</w:t>
      </w:r>
    </w:p>
    <w:p w14:paraId="34EA6595" w14:textId="6F862DF2" w:rsidR="00D4456B" w:rsidRPr="00BE7095" w:rsidRDefault="00D4456B" w:rsidP="00D4456B">
      <w:pPr>
        <w:pStyle w:val="Quotes"/>
        <w:rPr>
          <w:noProof w:val="0"/>
        </w:rPr>
      </w:pPr>
      <w:r w:rsidRPr="00BE7095">
        <w:rPr>
          <w:noProof w:val="0"/>
        </w:rPr>
        <w:t>Well good thing is I've got lots of people to talk to. Depends what it is, if it's a mental health question I've got my counsellors who are awesome. If it's a cultural question I've got lots of people around me for that. If it's a sexual health question I can ring our doctors, they are always available. (Kaimahi - nurse)</w:t>
      </w:r>
    </w:p>
    <w:p w14:paraId="1F47D9F3" w14:textId="77777777" w:rsidR="00D4456B" w:rsidRPr="00BE7095" w:rsidRDefault="00D4456B" w:rsidP="00D4456B">
      <w:pPr>
        <w:pStyle w:val="Quotes"/>
        <w:rPr>
          <w:noProof w:val="0"/>
          <w:lang w:eastAsia="en-GB"/>
        </w:rPr>
      </w:pPr>
      <w:r w:rsidRPr="00BE7095">
        <w:rPr>
          <w:noProof w:val="0"/>
          <w:lang w:eastAsia="en-GB"/>
        </w:rPr>
        <w:lastRenderedPageBreak/>
        <w:t>In our lowest decile schools, we also have the nurse practitioner or general practitioner clinics. That's someone coming in once a week to see those more complex medical cases. (Provider)</w:t>
      </w:r>
    </w:p>
    <w:p w14:paraId="22810A6F" w14:textId="5993999B" w:rsidR="00D4456B" w:rsidRPr="00BE7095" w:rsidRDefault="00D4456B" w:rsidP="00B468BD">
      <w:r w:rsidRPr="00BE7095">
        <w:t>The ability to form relationships and build trust with rangatahi was a critical part of the skillset, regardless of experience and expertise.</w:t>
      </w:r>
    </w:p>
    <w:p w14:paraId="4B79FEEB" w14:textId="6F4A9C10" w:rsidR="00D4456B" w:rsidRPr="00BE7095" w:rsidRDefault="00D4456B" w:rsidP="00D4456B">
      <w:pPr>
        <w:pStyle w:val="Quotes"/>
        <w:rPr>
          <w:noProof w:val="0"/>
          <w:lang w:eastAsia="en-GB"/>
        </w:rPr>
      </w:pPr>
      <w:r w:rsidRPr="00BE7095">
        <w:rPr>
          <w:noProof w:val="0"/>
          <w:lang w:eastAsia="en-GB"/>
        </w:rPr>
        <w:t>… I think it's more the trust and the mana people have … that will get you through, rather than anything else. (Provider)</w:t>
      </w:r>
    </w:p>
    <w:p w14:paraId="1EA1BFE3" w14:textId="58E9410F" w:rsidR="002B16E6" w:rsidRDefault="002B16E6" w:rsidP="00D4456B">
      <w:pPr>
        <w:rPr>
          <w:lang w:eastAsia="en-GB"/>
        </w:rPr>
      </w:pPr>
      <w:r>
        <w:rPr>
          <w:lang w:eastAsia="en-GB"/>
        </w:rPr>
        <w:t xml:space="preserve">Trust and confidentiality are consistent themes in literature that asks rangatahi about </w:t>
      </w:r>
      <w:r w:rsidR="00BA415D">
        <w:rPr>
          <w:lang w:eastAsia="en-GB"/>
        </w:rPr>
        <w:t>what makes successful support services</w:t>
      </w:r>
      <w:r w:rsidR="008C59F2">
        <w:rPr>
          <w:rStyle w:val="FootnoteReference"/>
          <w:lang w:eastAsia="en-GB"/>
        </w:rPr>
        <w:footnoteReference w:id="24"/>
      </w:r>
      <w:r>
        <w:rPr>
          <w:lang w:eastAsia="en-GB"/>
        </w:rPr>
        <w:t>. Rangatahi shared</w:t>
      </w:r>
      <w:r w:rsidR="00516250">
        <w:rPr>
          <w:lang w:eastAsia="en-GB"/>
        </w:rPr>
        <w:t xml:space="preserve"> that clinicians showing respect, listening to them, being non-judgemental and open</w:t>
      </w:r>
      <w:r w:rsidR="001B145B">
        <w:rPr>
          <w:lang w:eastAsia="en-GB"/>
        </w:rPr>
        <w:t>-</w:t>
      </w:r>
      <w:r w:rsidR="00516250">
        <w:rPr>
          <w:lang w:eastAsia="en-GB"/>
        </w:rPr>
        <w:t>minded</w:t>
      </w:r>
      <w:r w:rsidR="00BA415D">
        <w:rPr>
          <w:lang w:eastAsia="en-GB"/>
        </w:rPr>
        <w:t xml:space="preserve"> </w:t>
      </w:r>
      <w:r w:rsidR="00516250">
        <w:rPr>
          <w:lang w:eastAsia="en-GB"/>
        </w:rPr>
        <w:t xml:space="preserve">and keeping information private were key contributors to their </w:t>
      </w:r>
      <w:r w:rsidR="00BA415D">
        <w:rPr>
          <w:lang w:eastAsia="en-GB"/>
        </w:rPr>
        <w:t xml:space="preserve">ability to trust them. </w:t>
      </w:r>
    </w:p>
    <w:p w14:paraId="223558DC" w14:textId="217B9F7A" w:rsidR="00D4456B" w:rsidRPr="00BE7095" w:rsidRDefault="00D4456B" w:rsidP="00D4456B">
      <w:pPr>
        <w:rPr>
          <w:lang w:eastAsia="en-GB"/>
        </w:rPr>
      </w:pPr>
      <w:r w:rsidRPr="00BE7095">
        <w:rPr>
          <w:lang w:eastAsia="en-GB"/>
        </w:rPr>
        <w:t>Kaimahi and providers consistently identified the ability of clinicians to engage well with rangatahi as a key factor in whether SBHS was rangatahi-centred. For example, a clinician that takes a rangatahi-centred approach is:</w:t>
      </w:r>
    </w:p>
    <w:p w14:paraId="739EC171" w14:textId="19452681" w:rsidR="00D4456B" w:rsidRPr="00BE7095" w:rsidRDefault="00D4456B" w:rsidP="00D4456B">
      <w:pPr>
        <w:pStyle w:val="Bulleted"/>
        <w:rPr>
          <w:lang w:eastAsia="en-GB"/>
        </w:rPr>
      </w:pPr>
      <w:r w:rsidRPr="00BE7095">
        <w:rPr>
          <w:lang w:eastAsia="en-GB"/>
        </w:rPr>
        <w:t xml:space="preserve">Confident to communicate with rangatahi </w:t>
      </w:r>
    </w:p>
    <w:p w14:paraId="2C6FFDDE" w14:textId="79C085AC" w:rsidR="00D4456B" w:rsidRPr="00BE7095" w:rsidRDefault="00D4456B" w:rsidP="00B468BD">
      <w:pPr>
        <w:pStyle w:val="Quotes"/>
        <w:rPr>
          <w:noProof w:val="0"/>
          <w:lang w:eastAsia="en-GB"/>
        </w:rPr>
      </w:pPr>
      <w:r w:rsidRPr="00B468BD">
        <w:rPr>
          <w:noProof w:val="0"/>
        </w:rPr>
        <w:t>It's preferred if they have worked in paediatrics or with young people but not a necessity. But they must be able to be youth-friendly and have that open, non-judgemental, warm, able to engage personality and communication skills. (Provider)</w:t>
      </w:r>
    </w:p>
    <w:p w14:paraId="5F6B0430" w14:textId="77777777" w:rsidR="00D4456B" w:rsidRPr="00B468BD" w:rsidRDefault="00D4456B" w:rsidP="00D4456B">
      <w:pPr>
        <w:pStyle w:val="Bulleted"/>
        <w:rPr>
          <w:color w:val="auto"/>
          <w:lang w:eastAsia="en-GB"/>
        </w:rPr>
      </w:pPr>
      <w:r w:rsidRPr="00BE7095">
        <w:rPr>
          <w:lang w:eastAsia="en-GB"/>
        </w:rPr>
        <w:t>Trusted</w:t>
      </w:r>
    </w:p>
    <w:p w14:paraId="278C9DC6" w14:textId="7E488F37" w:rsidR="00D4456B" w:rsidRPr="00B468BD" w:rsidRDefault="00D4456B" w:rsidP="00B468BD">
      <w:pPr>
        <w:pStyle w:val="Quotes"/>
        <w:rPr>
          <w:noProof w:val="0"/>
        </w:rPr>
      </w:pPr>
      <w:r w:rsidRPr="00B468BD">
        <w:rPr>
          <w:noProof w:val="0"/>
        </w:rPr>
        <w:t xml:space="preserve">The other part of what happens is once you have trust with these students and you provide them with what they need, they then often tell you an awful lot more. </w:t>
      </w:r>
      <w:r w:rsidRPr="00BE7095">
        <w:rPr>
          <w:noProof w:val="0"/>
        </w:rPr>
        <w:t>(Provider)</w:t>
      </w:r>
      <w:r w:rsidRPr="00B468BD">
        <w:rPr>
          <w:noProof w:val="0"/>
        </w:rPr>
        <w:t xml:space="preserve"> </w:t>
      </w:r>
    </w:p>
    <w:p w14:paraId="588D83D4" w14:textId="40AB245F" w:rsidR="00D4456B" w:rsidRPr="00B468BD" w:rsidRDefault="00D4456B" w:rsidP="00D4456B">
      <w:pPr>
        <w:pStyle w:val="Bulleted"/>
        <w:rPr>
          <w:rStyle w:val="QuotesChar"/>
          <w:i w:val="0"/>
          <w:noProof w:val="0"/>
          <w:color w:val="auto"/>
          <w:sz w:val="22"/>
          <w:szCs w:val="22"/>
          <w:lang w:eastAsia="en-GB"/>
        </w:rPr>
      </w:pPr>
      <w:r w:rsidRPr="00BE7095">
        <w:rPr>
          <w:lang w:eastAsia="en-GB"/>
        </w:rPr>
        <w:t>Non-judgemental</w:t>
      </w:r>
      <w:r w:rsidRPr="00BE7095">
        <w:rPr>
          <w:rStyle w:val="QuotesChar"/>
          <w:noProof w:val="0"/>
        </w:rPr>
        <w:t xml:space="preserve"> </w:t>
      </w:r>
    </w:p>
    <w:p w14:paraId="4807401F" w14:textId="04D18E97" w:rsidR="00D4456B" w:rsidRPr="00B468BD" w:rsidRDefault="00D4456B" w:rsidP="00B468BD">
      <w:pPr>
        <w:pStyle w:val="Quotes"/>
        <w:rPr>
          <w:noProof w:val="0"/>
        </w:rPr>
      </w:pPr>
      <w:r w:rsidRPr="00B468BD">
        <w:rPr>
          <w:noProof w:val="0"/>
        </w:rPr>
        <w:t>It's a non-judgmental space for them</w:t>
      </w:r>
      <w:r w:rsidRPr="00BE7095">
        <w:rPr>
          <w:noProof w:val="0"/>
          <w:lang w:eastAsia="en-GB"/>
        </w:rPr>
        <w:t>. T</w:t>
      </w:r>
      <w:r w:rsidRPr="00B468BD">
        <w:rPr>
          <w:noProof w:val="0"/>
        </w:rPr>
        <w:t>hey can come in here and see somebody and present their problems and they will get support within the guidelines. All the conventions [are] attached to it. Confidentiality and all that. And that, obviously, has better outcomes. (</w:t>
      </w:r>
      <w:r w:rsidRPr="00BE7095">
        <w:rPr>
          <w:noProof w:val="0"/>
        </w:rPr>
        <w:t>Kaimahi)</w:t>
      </w:r>
    </w:p>
    <w:p w14:paraId="5933B283" w14:textId="77777777" w:rsidR="00D4456B" w:rsidRPr="00BE7095" w:rsidRDefault="00D4456B" w:rsidP="00D4456B">
      <w:pPr>
        <w:pStyle w:val="Bulleted"/>
        <w:rPr>
          <w:lang w:eastAsia="en-GB"/>
        </w:rPr>
      </w:pPr>
      <w:r w:rsidRPr="00BE7095">
        <w:rPr>
          <w:lang w:eastAsia="en-GB"/>
        </w:rPr>
        <w:t>Respectful of the rights of rangatahi to privacy and confidentiality</w:t>
      </w:r>
    </w:p>
    <w:p w14:paraId="2F542FD8" w14:textId="09024836" w:rsidR="00D4456B" w:rsidRPr="00B468BD" w:rsidRDefault="00D4456B" w:rsidP="00B468BD">
      <w:pPr>
        <w:pStyle w:val="Quotes"/>
        <w:rPr>
          <w:noProof w:val="0"/>
        </w:rPr>
      </w:pPr>
      <w:r w:rsidRPr="00B468BD">
        <w:rPr>
          <w:noProof w:val="0"/>
        </w:rPr>
        <w:t>I want to make sure they feel comfortable to come back</w:t>
      </w:r>
      <w:r w:rsidRPr="00BE7095">
        <w:rPr>
          <w:noProof w:val="0"/>
          <w:lang w:eastAsia="en-GB"/>
        </w:rPr>
        <w:t xml:space="preserve"> </w:t>
      </w:r>
      <w:r w:rsidRPr="00B468BD">
        <w:rPr>
          <w:noProof w:val="0"/>
        </w:rPr>
        <w:t>so I just try and make it a really positive experience as much as I can. I know confidentiality is a really important part of that for young people</w:t>
      </w:r>
      <w:r w:rsidRPr="00BE7095">
        <w:rPr>
          <w:noProof w:val="0"/>
          <w:lang w:eastAsia="en-GB"/>
        </w:rPr>
        <w:t xml:space="preserve"> </w:t>
      </w:r>
      <w:r w:rsidRPr="00B468BD">
        <w:rPr>
          <w:noProof w:val="0"/>
        </w:rPr>
        <w:t>so that is something I address right off the bat</w:t>
      </w:r>
      <w:r w:rsidRPr="00BE7095">
        <w:rPr>
          <w:noProof w:val="0"/>
          <w:lang w:eastAsia="en-GB"/>
        </w:rPr>
        <w:t xml:space="preserve"> </w:t>
      </w:r>
      <w:r w:rsidRPr="00B468BD">
        <w:rPr>
          <w:noProof w:val="0"/>
        </w:rPr>
        <w:t>and just being guided by them and making sure it is positive. (</w:t>
      </w:r>
      <w:r w:rsidRPr="00BE7095">
        <w:rPr>
          <w:noProof w:val="0"/>
        </w:rPr>
        <w:t>Kaimahi)</w:t>
      </w:r>
    </w:p>
    <w:p w14:paraId="4BBC4CA8" w14:textId="77777777" w:rsidR="00D4456B" w:rsidRPr="00B468BD" w:rsidRDefault="00D4456B" w:rsidP="00D4456B">
      <w:pPr>
        <w:pStyle w:val="Bulleted"/>
        <w:rPr>
          <w:lang w:eastAsia="en-GB"/>
        </w:rPr>
      </w:pPr>
      <w:r w:rsidRPr="00BE7095">
        <w:rPr>
          <w:lang w:eastAsia="en-GB"/>
        </w:rPr>
        <w:t>Willing to advocate for rangatahi if their rights aren’t met</w:t>
      </w:r>
    </w:p>
    <w:p w14:paraId="593BD7BB" w14:textId="1E76BF36" w:rsidR="00C811B8" w:rsidRDefault="00D4456B" w:rsidP="00C811B8">
      <w:pPr>
        <w:pStyle w:val="Quotes"/>
        <w:rPr>
          <w:noProof w:val="0"/>
        </w:rPr>
      </w:pPr>
      <w:r w:rsidRPr="00B468BD">
        <w:rPr>
          <w:noProof w:val="0"/>
        </w:rPr>
        <w:t xml:space="preserve">It's not the only time that I've helped one of our students make a complaint against health care that they have received, whether it was breaching confidentiality by </w:t>
      </w:r>
      <w:r w:rsidRPr="00B468BD">
        <w:rPr>
          <w:noProof w:val="0"/>
        </w:rPr>
        <w:lastRenderedPageBreak/>
        <w:t>ringing their Nan</w:t>
      </w:r>
      <w:r w:rsidRPr="00BE7095">
        <w:rPr>
          <w:noProof w:val="0"/>
        </w:rPr>
        <w:t xml:space="preserve"> </w:t>
      </w:r>
      <w:r w:rsidRPr="00B468BD">
        <w:rPr>
          <w:noProof w:val="0"/>
        </w:rPr>
        <w:t>or not giving them options, not letting them have their family there to support them. All those kinds of things that they should be doing better but unless we complain [it] doesn't happen. (</w:t>
      </w:r>
      <w:r w:rsidRPr="00BE7095">
        <w:rPr>
          <w:noProof w:val="0"/>
        </w:rPr>
        <w:t>Kaimahi)</w:t>
      </w:r>
      <w:bookmarkStart w:id="92" w:name="_Toc94018357"/>
      <w:bookmarkStart w:id="93" w:name="_Toc106789987"/>
    </w:p>
    <w:tbl>
      <w:tblPr>
        <w:tblStyle w:val="MITableClassic"/>
        <w:tblW w:w="0" w:type="auto"/>
        <w:tblLook w:val="04A0" w:firstRow="1" w:lastRow="0" w:firstColumn="1" w:lastColumn="0" w:noHBand="0" w:noVBand="1"/>
      </w:tblPr>
      <w:tblGrid>
        <w:gridCol w:w="7608"/>
      </w:tblGrid>
      <w:tr w:rsidR="00C811B8" w14:paraId="7BDB4A14" w14:textId="77777777" w:rsidTr="00C811B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608" w:type="dxa"/>
            <w:shd w:val="clear" w:color="auto" w:fill="D0D9EA" w:themeFill="accent1" w:themeFillTint="33"/>
          </w:tcPr>
          <w:p w14:paraId="4F654A2C" w14:textId="1BD921DD" w:rsidR="00C811B8" w:rsidRDefault="00C811B8" w:rsidP="00C811B8">
            <w:pPr>
              <w:spacing w:before="120" w:line="240" w:lineRule="auto"/>
            </w:pPr>
            <w:r w:rsidRPr="00C811B8">
              <w:rPr>
                <w:color w:val="auto"/>
              </w:rPr>
              <w:t>Summary of findings</w:t>
            </w:r>
          </w:p>
        </w:tc>
      </w:tr>
      <w:tr w:rsidR="00C811B8" w14:paraId="2B975EC2" w14:textId="77777777" w:rsidTr="00C811B8">
        <w:tc>
          <w:tcPr>
            <w:cnfStyle w:val="001000000000" w:firstRow="0" w:lastRow="0" w:firstColumn="1" w:lastColumn="0" w:oddVBand="0" w:evenVBand="0" w:oddHBand="0" w:evenHBand="0" w:firstRowFirstColumn="0" w:firstRowLastColumn="0" w:lastRowFirstColumn="0" w:lastRowLastColumn="0"/>
            <w:tcW w:w="7608" w:type="dxa"/>
            <w:shd w:val="clear" w:color="auto" w:fill="D0D9EA" w:themeFill="accent1" w:themeFillTint="33"/>
          </w:tcPr>
          <w:p w14:paraId="26B5E823" w14:textId="5EAD0855" w:rsidR="00C811B8" w:rsidRDefault="00C811B8" w:rsidP="00C811B8">
            <w:r w:rsidRPr="00BE7095">
              <w:t>Experience and qualifications in youth health and a strong understanding of and commitment to diversity are essential for clinicians. DHBs may need national level assistance in developing recruitment criteria and training programmes and disseminating them to providers.</w:t>
            </w:r>
          </w:p>
        </w:tc>
      </w:tr>
    </w:tbl>
    <w:p w14:paraId="2809B7D6" w14:textId="214B1A47" w:rsidR="00D4456B" w:rsidRPr="00BE7095" w:rsidRDefault="00D4456B" w:rsidP="00D4456B">
      <w:pPr>
        <w:pStyle w:val="Heading2"/>
        <w:rPr>
          <w:noProof w:val="0"/>
        </w:rPr>
      </w:pPr>
      <w:r w:rsidRPr="00BE7095">
        <w:rPr>
          <w:noProof w:val="0"/>
        </w:rPr>
        <w:t>Workforce demographic profiles</w:t>
      </w:r>
      <w:bookmarkEnd w:id="92"/>
      <w:bookmarkEnd w:id="93"/>
    </w:p>
    <w:p w14:paraId="17DE6589" w14:textId="3CE197FD" w:rsidR="00D4456B" w:rsidRPr="00BE7095" w:rsidRDefault="00D4456B" w:rsidP="00D4456B">
      <w:pPr>
        <w:rPr>
          <w:lang w:eastAsia="en-GB"/>
        </w:rPr>
      </w:pPr>
      <w:r w:rsidRPr="00BE7095">
        <w:rPr>
          <w:lang w:eastAsia="en-GB"/>
        </w:rPr>
        <w:t xml:space="preserve">The Te Tatau Kitenga recommendations report emphasised the need for clinicians to be representative of the population and reflect the community in which they are situated. </w:t>
      </w:r>
      <w:r w:rsidR="00730E58">
        <w:rPr>
          <w:lang w:eastAsia="en-GB"/>
        </w:rPr>
        <w:t xml:space="preserve">Literature indicates that rangatahi prefer clinicians they feel they can relate to, with </w:t>
      </w:r>
      <w:r w:rsidR="00BB665F">
        <w:rPr>
          <w:lang w:eastAsia="en-GB"/>
        </w:rPr>
        <w:t xml:space="preserve">match in </w:t>
      </w:r>
      <w:r w:rsidR="00730E58">
        <w:rPr>
          <w:lang w:eastAsia="en-GB"/>
        </w:rPr>
        <w:t>demographic factors such as age, gender and ethnicity and cultural capability being key contributors</w:t>
      </w:r>
      <w:r w:rsidR="00730E58">
        <w:rPr>
          <w:rStyle w:val="FootnoteReference"/>
          <w:lang w:eastAsia="en-GB"/>
        </w:rPr>
        <w:footnoteReference w:id="25"/>
      </w:r>
      <w:r w:rsidR="00730E58">
        <w:rPr>
          <w:lang w:eastAsia="en-GB"/>
        </w:rPr>
        <w:t>.</w:t>
      </w:r>
      <w:r w:rsidR="00730E58" w:rsidRPr="00BE7095">
        <w:rPr>
          <w:lang w:eastAsia="en-GB"/>
        </w:rPr>
        <w:t xml:space="preserve"> </w:t>
      </w:r>
      <w:r w:rsidRPr="00BE7095">
        <w:rPr>
          <w:lang w:eastAsia="en-GB"/>
        </w:rPr>
        <w:t xml:space="preserve">The SBHS model poses a significant challenge for achieving a representative </w:t>
      </w:r>
      <w:r w:rsidR="00730E58">
        <w:rPr>
          <w:lang w:eastAsia="en-GB"/>
        </w:rPr>
        <w:t xml:space="preserve">and relatable </w:t>
      </w:r>
      <w:r w:rsidRPr="00BE7095">
        <w:rPr>
          <w:lang w:eastAsia="en-GB"/>
        </w:rPr>
        <w:t xml:space="preserve">workforce. Many schools had one or less FTE, making it impractical to offer rangatahi a choice of clinician. At a regional level, the workforce could represent the diversity of the community but only schools with higher numbers of clinicians could do the same. </w:t>
      </w:r>
    </w:p>
    <w:p w14:paraId="49E9F59C" w14:textId="17C5E426" w:rsidR="00D4456B" w:rsidRPr="00BE7095" w:rsidRDefault="00D4456B" w:rsidP="00D4456B">
      <w:pPr>
        <w:rPr>
          <w:lang w:eastAsia="en-GB"/>
        </w:rPr>
      </w:pPr>
      <w:r w:rsidRPr="00BE7095">
        <w:rPr>
          <w:lang w:eastAsia="en-GB"/>
        </w:rPr>
        <w:t>While the interviews completed for this phase of the evaluation provided an overview of the workforce, a workforce survey later in the evaluation period will provide a more comprehensive picture of clinician characteristics.</w:t>
      </w:r>
    </w:p>
    <w:p w14:paraId="2F804E65" w14:textId="77777777" w:rsidR="00D4456B" w:rsidRPr="00BE7095" w:rsidRDefault="00D4456B" w:rsidP="00D4456B">
      <w:pPr>
        <w:pStyle w:val="Heading3"/>
      </w:pPr>
      <w:r w:rsidRPr="00BE7095">
        <w:t>Gender</w:t>
      </w:r>
    </w:p>
    <w:p w14:paraId="684C41AB" w14:textId="3590A81E" w:rsidR="00D4456B" w:rsidRPr="00BE7095" w:rsidRDefault="001B145B" w:rsidP="00D4456B">
      <w:pPr>
        <w:rPr>
          <w:lang w:eastAsia="en-GB"/>
        </w:rPr>
      </w:pPr>
      <w:r>
        <w:rPr>
          <w:lang w:eastAsia="en-GB"/>
        </w:rPr>
        <w:t xml:space="preserve">The </w:t>
      </w:r>
      <w:r w:rsidR="00266D8F">
        <w:rPr>
          <w:lang w:eastAsia="en-GB"/>
        </w:rPr>
        <w:t xml:space="preserve">NYC </w:t>
      </w:r>
      <w:r>
        <w:rPr>
          <w:lang w:eastAsia="en-GB"/>
        </w:rPr>
        <w:t>feedback report</w:t>
      </w:r>
      <w:r>
        <w:rPr>
          <w:rStyle w:val="FootnoteReference"/>
          <w:lang w:eastAsia="en-GB"/>
        </w:rPr>
        <w:footnoteReference w:id="26"/>
      </w:r>
      <w:r w:rsidR="00266D8F">
        <w:rPr>
          <w:lang w:eastAsia="en-GB"/>
        </w:rPr>
        <w:t xml:space="preserve"> emphasised the importance of rangatahi having a choice of </w:t>
      </w:r>
      <w:r w:rsidR="00812C91">
        <w:rPr>
          <w:lang w:eastAsia="en-GB"/>
        </w:rPr>
        <w:t xml:space="preserve">gender </w:t>
      </w:r>
      <w:r w:rsidR="00266D8F">
        <w:rPr>
          <w:lang w:eastAsia="en-GB"/>
        </w:rPr>
        <w:t xml:space="preserve">so </w:t>
      </w:r>
      <w:r w:rsidR="00812C91">
        <w:rPr>
          <w:lang w:eastAsia="en-GB"/>
        </w:rPr>
        <w:t>they</w:t>
      </w:r>
      <w:r w:rsidR="00266D8F">
        <w:rPr>
          <w:lang w:eastAsia="en-GB"/>
        </w:rPr>
        <w:t xml:space="preserve"> feel comfortable to seek the help they need.</w:t>
      </w:r>
      <w:r w:rsidR="00812C91">
        <w:rPr>
          <w:lang w:eastAsia="en-GB"/>
        </w:rPr>
        <w:t xml:space="preserve"> </w:t>
      </w:r>
      <w:r w:rsidR="00D4456B" w:rsidRPr="00BE7095">
        <w:rPr>
          <w:lang w:eastAsia="en-GB"/>
        </w:rPr>
        <w:t xml:space="preserve">Providers, kaimahi and school staff viewed gender representation across the workforce differently. Those with access to both male and female clinicians saw benefit in students being able to select who they were comfortable to engage with. Those with only one option noted many students were happy to engage with them, but some did note specific health needs that would be better supported by male or female clinicians. </w:t>
      </w:r>
      <w:r w:rsidR="005C3401">
        <w:rPr>
          <w:lang w:eastAsia="en-GB"/>
        </w:rPr>
        <w:t xml:space="preserve">This has been consistently observed in the literature, with some rangatahi sharing </w:t>
      </w:r>
      <w:r w:rsidR="005C3401">
        <w:rPr>
          <w:lang w:eastAsia="en-GB"/>
        </w:rPr>
        <w:lastRenderedPageBreak/>
        <w:t xml:space="preserve">that </w:t>
      </w:r>
      <w:r w:rsidR="008B7D0C">
        <w:rPr>
          <w:lang w:eastAsia="en-GB"/>
        </w:rPr>
        <w:t>they would prefer a choice of gender</w:t>
      </w:r>
      <w:r w:rsidR="00D06ED7">
        <w:rPr>
          <w:lang w:eastAsia="en-GB"/>
        </w:rPr>
        <w:t xml:space="preserve"> as some issues are easier to discuss with clinicians of the same sex</w:t>
      </w:r>
      <w:r w:rsidR="008C59F2">
        <w:rPr>
          <w:rStyle w:val="FootnoteReference"/>
          <w:lang w:eastAsia="en-GB"/>
        </w:rPr>
        <w:footnoteReference w:id="27"/>
      </w:r>
      <w:r w:rsidR="008B7D0C">
        <w:rPr>
          <w:lang w:eastAsia="en-GB"/>
        </w:rPr>
        <w:t xml:space="preserve">. </w:t>
      </w:r>
      <w:r w:rsidR="00D4456B" w:rsidRPr="00BE7095">
        <w:rPr>
          <w:lang w:eastAsia="en-GB"/>
        </w:rPr>
        <w:t>Similar to other demographic factors</w:t>
      </w:r>
      <w:r w:rsidR="0066579B">
        <w:rPr>
          <w:lang w:eastAsia="en-GB"/>
        </w:rPr>
        <w:t>,</w:t>
      </w:r>
      <w:r w:rsidR="00D4456B" w:rsidRPr="00BE7095">
        <w:rPr>
          <w:lang w:eastAsia="en-GB"/>
        </w:rPr>
        <w:t xml:space="preserve"> limitations on the number of FTE available within each school could make it impossible to offer rangatahi a choice of clinician gender. </w:t>
      </w:r>
    </w:p>
    <w:p w14:paraId="50803A2D" w14:textId="13C78FD0" w:rsidR="00D4456B" w:rsidRPr="00BE7095" w:rsidRDefault="00D4456B" w:rsidP="00D4456B">
      <w:pPr>
        <w:pStyle w:val="Quotes"/>
        <w:rPr>
          <w:noProof w:val="0"/>
          <w:lang w:eastAsia="en-GB"/>
        </w:rPr>
      </w:pPr>
      <w:r w:rsidRPr="00BE7095">
        <w:rPr>
          <w:noProof w:val="0"/>
          <w:lang w:eastAsia="en-GB"/>
        </w:rPr>
        <w:t>But all the girls go to [the male nurse]. I don't think they have any qualms about going to him at all because he's so gentle in his approach. He's a really good listener, he's really empathetic, he's not backward in coming forward. So I don't think it’s a barrier at all, to be honest. (School staff)</w:t>
      </w:r>
    </w:p>
    <w:p w14:paraId="63ADE045" w14:textId="6F80BA6A" w:rsidR="005C3401" w:rsidRPr="00BE7095" w:rsidRDefault="00D4456B" w:rsidP="008C59F2">
      <w:pPr>
        <w:pStyle w:val="Quotes"/>
        <w:rPr>
          <w:noProof w:val="0"/>
          <w:lang w:eastAsia="en-GB"/>
        </w:rPr>
      </w:pPr>
      <w:r w:rsidRPr="00BE7095">
        <w:rPr>
          <w:noProof w:val="0"/>
          <w:lang w:eastAsia="en-GB"/>
        </w:rPr>
        <w:t>… being a male nurse in a co-ed school I do know that there has been a couple of students who probably would have benefited more from seeing a female nurse and that's totally okay. I have been able to make that happen by getting a female nurse on board but that can just be a challenge perhaps in another setting if there is no other female nurse available ... (Kaimahi)</w:t>
      </w:r>
    </w:p>
    <w:p w14:paraId="002A9AA3" w14:textId="77777777" w:rsidR="00D4456B" w:rsidRPr="00BE7095" w:rsidRDefault="00D4456B" w:rsidP="00D4456B">
      <w:pPr>
        <w:pStyle w:val="Heading3"/>
      </w:pPr>
      <w:r w:rsidRPr="00BE7095">
        <w:t>Ethnicity and cultural capability</w:t>
      </w:r>
    </w:p>
    <w:p w14:paraId="7D7B1DB4" w14:textId="732CBD7E" w:rsidR="00D4456B" w:rsidRPr="00BE7095" w:rsidRDefault="00D4456B" w:rsidP="00D4456B">
      <w:pPr>
        <w:rPr>
          <w:lang w:eastAsia="en-GB"/>
        </w:rPr>
      </w:pPr>
      <w:r w:rsidRPr="00BE7095">
        <w:rPr>
          <w:lang w:eastAsia="en-GB"/>
        </w:rPr>
        <w:t>A high proportion of those interviewed acknowledged the importance for clinicians to be connected to the rangatahi they worked with. For many this meant ensuring the workforce were locals who were accepted by the community and had a good understanding of the community.</w:t>
      </w:r>
      <w:r w:rsidR="00614D9F">
        <w:rPr>
          <w:lang w:eastAsia="en-GB"/>
        </w:rPr>
        <w:t xml:space="preserve"> </w:t>
      </w:r>
      <w:r w:rsidR="008D4231">
        <w:rPr>
          <w:lang w:eastAsia="en-GB"/>
        </w:rPr>
        <w:t>The NYC feedback report</w:t>
      </w:r>
      <w:r w:rsidR="00614D9F">
        <w:rPr>
          <w:lang w:eastAsia="en-GB"/>
        </w:rPr>
        <w:t xml:space="preserve"> indicated this creates a safer environment for rangatahi from different cultures</w:t>
      </w:r>
      <w:r w:rsidR="005A2FA8">
        <w:rPr>
          <w:lang w:eastAsia="en-GB"/>
        </w:rPr>
        <w:t xml:space="preserve"> and support that better matches their needs.  </w:t>
      </w:r>
    </w:p>
    <w:p w14:paraId="772F6EF6" w14:textId="42E6C3BD" w:rsidR="00D4456B" w:rsidRPr="00BE7095" w:rsidRDefault="00D4456B" w:rsidP="00D4456B">
      <w:pPr>
        <w:pStyle w:val="Quotes"/>
        <w:rPr>
          <w:noProof w:val="0"/>
          <w:lang w:eastAsia="en-GB"/>
        </w:rPr>
      </w:pPr>
      <w:r w:rsidRPr="00BE7095">
        <w:rPr>
          <w:noProof w:val="0"/>
          <w:lang w:eastAsia="en-GB"/>
        </w:rPr>
        <w:t>So I've been basically born and bred here. I love this community … I worked in the school I went to school in so I knew a lot of the teachers. So actually I was able to slot in really easy because I'm local. (Kaimahi)</w:t>
      </w:r>
    </w:p>
    <w:p w14:paraId="71C0C33B" w14:textId="7FDA9A39" w:rsidR="00D4456B" w:rsidRPr="00BE7095" w:rsidRDefault="00D4456B" w:rsidP="00B468BD">
      <w:pPr>
        <w:rPr>
          <w:lang w:eastAsia="en-GB"/>
        </w:rPr>
      </w:pPr>
      <w:r w:rsidRPr="00BE7095">
        <w:rPr>
          <w:lang w:eastAsia="en-GB"/>
        </w:rPr>
        <w:t xml:space="preserve">It was also important for rangatahi to feel valued and understood culturally and spiritually by clinicians. </w:t>
      </w:r>
    </w:p>
    <w:p w14:paraId="0B0EB5FC" w14:textId="29F00958" w:rsidR="00D4456B" w:rsidRPr="00B468BD" w:rsidRDefault="00D4456B" w:rsidP="00D4456B">
      <w:pPr>
        <w:pStyle w:val="Quotes"/>
        <w:rPr>
          <w:noProof w:val="0"/>
        </w:rPr>
      </w:pPr>
      <w:r w:rsidRPr="00BE7095">
        <w:rPr>
          <w:noProof w:val="0"/>
        </w:rPr>
        <w:t>If you tell them about your values and beliefs they won't say anything that would disrespect that. (Rangatahi)</w:t>
      </w:r>
    </w:p>
    <w:p w14:paraId="4E68284A" w14:textId="5E8B8CED" w:rsidR="00D4456B" w:rsidRPr="00BE7095" w:rsidRDefault="00D4456B" w:rsidP="00D4456B">
      <w:pPr>
        <w:rPr>
          <w:lang w:eastAsia="en-GB"/>
        </w:rPr>
      </w:pPr>
      <w:r w:rsidRPr="00BE7095">
        <w:rPr>
          <w:lang w:eastAsia="en-GB"/>
        </w:rPr>
        <w:t xml:space="preserve">With less than one FTE allocated to each school, it was impossible for clinicians to represent the diversity within their school populations. This increased the importance of developing the cultural capability of clinicians so they could provide a safe space for all rangatahi regardless of background. </w:t>
      </w:r>
    </w:p>
    <w:p w14:paraId="0CDE6B03" w14:textId="0E59BCFF" w:rsidR="00D4456B" w:rsidRPr="00BE7095" w:rsidRDefault="00D4456B" w:rsidP="00D4456B">
      <w:pPr>
        <w:rPr>
          <w:lang w:eastAsia="en-GB"/>
        </w:rPr>
      </w:pPr>
      <w:r w:rsidRPr="00BE7095">
        <w:rPr>
          <w:lang w:eastAsia="en-GB"/>
        </w:rPr>
        <w:t>Providers incorporating these strategies acknowledged the need for services to be by Māori for Māori where possible.</w:t>
      </w:r>
    </w:p>
    <w:p w14:paraId="4BBC1A8C" w14:textId="1C3A3C00" w:rsidR="00D4456B" w:rsidRPr="00BE7095" w:rsidRDefault="00D4456B" w:rsidP="00D4456B">
      <w:pPr>
        <w:pStyle w:val="Quotes"/>
        <w:rPr>
          <w:noProof w:val="0"/>
          <w:lang w:eastAsia="en-GB"/>
        </w:rPr>
      </w:pPr>
      <w:r w:rsidRPr="00BE7095">
        <w:rPr>
          <w:noProof w:val="0"/>
          <w:lang w:eastAsia="en-GB"/>
        </w:rPr>
        <w:lastRenderedPageBreak/>
        <w:t>When we look at recruitment we are mindful that we want Māori for Māori because our cultural split here is 50/50, roughly, and slightly more Māori than non-Māori young people ... So as far as recruitment is concerned we try to recruit Māori staff where possible and young Māori staff. (Provider)</w:t>
      </w:r>
    </w:p>
    <w:p w14:paraId="0A533924" w14:textId="011C7E48" w:rsidR="00D4456B" w:rsidRPr="00BE7095" w:rsidRDefault="00D4456B" w:rsidP="00D4456B">
      <w:pPr>
        <w:rPr>
          <w:lang w:eastAsia="en-GB"/>
        </w:rPr>
      </w:pPr>
      <w:r w:rsidRPr="00BE7095">
        <w:rPr>
          <w:lang w:eastAsia="en-GB"/>
        </w:rPr>
        <w:t xml:space="preserve">Those interviewed highlighted the priority for Māori and/or te reo speakers to support students in kura. This had not been achieved in all DHBs and some kura and kaimahi described successful models of non-Māori clinicians working effectively in kura where they had invested in connecting with the kaupapa and building relationships with staff, whānau and rangatahi. </w:t>
      </w:r>
    </w:p>
    <w:p w14:paraId="35C3CA1C" w14:textId="77777777" w:rsidR="00D4456B" w:rsidRPr="00BE7095" w:rsidRDefault="00D4456B" w:rsidP="00D4456B">
      <w:pPr>
        <w:pStyle w:val="Quotes"/>
        <w:rPr>
          <w:noProof w:val="0"/>
          <w:lang w:eastAsia="en-GB"/>
        </w:rPr>
      </w:pPr>
      <w:r w:rsidRPr="00BE7095">
        <w:rPr>
          <w:noProof w:val="0"/>
          <w:lang w:eastAsia="en-GB"/>
        </w:rPr>
        <w:t>The contract wanted a Māori speaking nurse in the kura. [Name deleted] is fluent in te reo so she started off at a wharekura in [place name deleted]. (Provider)</w:t>
      </w:r>
    </w:p>
    <w:p w14:paraId="332D5835" w14:textId="52F8ABB8" w:rsidR="00D4456B" w:rsidRPr="00BE7095" w:rsidRDefault="00D4456B" w:rsidP="00D4456B">
      <w:pPr>
        <w:pStyle w:val="Quotes"/>
        <w:rPr>
          <w:noProof w:val="0"/>
          <w:lang w:eastAsia="en-GB"/>
        </w:rPr>
      </w:pPr>
      <w:r w:rsidRPr="00BE7095">
        <w:rPr>
          <w:noProof w:val="0"/>
          <w:lang w:eastAsia="en-GB"/>
        </w:rPr>
        <w:t>Some of the kura would really like a Māori nurse and in [region name deleted] they're really hard to find ... And of those Māori nurses we struggle to find people who would like to work four hours per week because everybody needs to make a living. (Provider)</w:t>
      </w:r>
    </w:p>
    <w:p w14:paraId="6D9DC065" w14:textId="77777777" w:rsidR="00D4456B" w:rsidRPr="00BE7095" w:rsidRDefault="00D4456B" w:rsidP="00D4456B">
      <w:r w:rsidRPr="00BE7095">
        <w:t xml:space="preserve">In focus groups rangatahi suggested clinicians incorporate key te reo phrases and greetings to begin using te reo in their practice. </w:t>
      </w:r>
    </w:p>
    <w:p w14:paraId="57EAC60C" w14:textId="2DED2B04" w:rsidR="00D4456B" w:rsidRPr="00BE7095" w:rsidRDefault="00D4456B" w:rsidP="00B468BD">
      <w:pPr>
        <w:pStyle w:val="Quotes"/>
        <w:rPr>
          <w:noProof w:val="0"/>
        </w:rPr>
      </w:pPr>
      <w:r w:rsidRPr="00BE7095">
        <w:rPr>
          <w:noProof w:val="0"/>
        </w:rPr>
        <w:t>If they wanted to they could use more te reo a little bit. Just like greeting themselves or something like that. (Rangatahi)</w:t>
      </w:r>
    </w:p>
    <w:p w14:paraId="71253DE8" w14:textId="59EEC836" w:rsidR="00AF7789" w:rsidRDefault="00AF7789" w:rsidP="00D4456B">
      <w:pPr>
        <w:pStyle w:val="Malanormal"/>
      </w:pPr>
      <w:r>
        <w:t xml:space="preserve">On the other hand, previous research completed for MoH indicated that by Pacific for Pacific was not a model </w:t>
      </w:r>
      <w:r w:rsidR="003C5747">
        <w:t xml:space="preserve">some </w:t>
      </w:r>
      <w:r>
        <w:t xml:space="preserve">Pacific </w:t>
      </w:r>
      <w:r w:rsidR="00683AB3">
        <w:t>young people</w:t>
      </w:r>
      <w:r>
        <w:t xml:space="preserve"> preferred</w:t>
      </w:r>
      <w:r>
        <w:rPr>
          <w:rStyle w:val="FootnoteReference"/>
          <w:rFonts w:hint="eastAsia"/>
        </w:rPr>
        <w:footnoteReference w:id="28"/>
      </w:r>
      <w:r>
        <w:t>. Some felt unable to fully trust Pacific clinicians as any connection to their wider network could result in “parents and other close relatives […] being able to ‘quiz’ the health practitioner and press them for more information”</w:t>
      </w:r>
      <w:r w:rsidR="002D4CD2">
        <w:rPr>
          <w:rStyle w:val="FootnoteReference"/>
          <w:rFonts w:hint="eastAsia"/>
        </w:rPr>
        <w:footnoteReference w:id="29"/>
      </w:r>
      <w:r w:rsidR="006957C0">
        <w:t>.</w:t>
      </w:r>
      <w:r w:rsidR="005A2FA8">
        <w:t xml:space="preserve"> </w:t>
      </w:r>
    </w:p>
    <w:p w14:paraId="30BF4383" w14:textId="4213154F" w:rsidR="00D4456B" w:rsidRPr="00BE7095" w:rsidRDefault="00D4456B" w:rsidP="00D4456B">
      <w:pPr>
        <w:pStyle w:val="Malanormal"/>
      </w:pPr>
      <w:r w:rsidRPr="00BE7095">
        <w:t xml:space="preserve">Some providers, kaimahi and DHB informants identified cultural competency as a challenge in part due to the workforce profile. </w:t>
      </w:r>
    </w:p>
    <w:p w14:paraId="348DC7CA" w14:textId="77777777" w:rsidR="00D4456B" w:rsidRPr="00BE7095" w:rsidRDefault="00D4456B" w:rsidP="00D4456B">
      <w:pPr>
        <w:pStyle w:val="Heading3"/>
      </w:pPr>
      <w:r w:rsidRPr="00BE7095">
        <w:t>Age</w:t>
      </w:r>
    </w:p>
    <w:p w14:paraId="777DABC9" w14:textId="1FCBF9A4" w:rsidR="00C811B8" w:rsidRDefault="00D4456B" w:rsidP="00C811B8">
      <w:pPr>
        <w:rPr>
          <w:lang w:eastAsia="en-GB"/>
        </w:rPr>
      </w:pPr>
      <w:r w:rsidRPr="00BE7095">
        <w:rPr>
          <w:lang w:eastAsia="en-GB"/>
        </w:rPr>
        <w:t>Age was not spoken about widely</w:t>
      </w:r>
      <w:r w:rsidR="00941950">
        <w:rPr>
          <w:lang w:eastAsia="en-GB"/>
        </w:rPr>
        <w:t xml:space="preserve"> in our interviews, although research indicates that rangatahi tend to prefer younger clinicians </w:t>
      </w:r>
      <w:r w:rsidR="003B1375">
        <w:rPr>
          <w:lang w:eastAsia="en-GB"/>
        </w:rPr>
        <w:t xml:space="preserve">who they feel </w:t>
      </w:r>
      <w:r w:rsidR="008D4231">
        <w:rPr>
          <w:lang w:eastAsia="en-GB"/>
        </w:rPr>
        <w:t>better understand them and their needs</w:t>
      </w:r>
      <w:r w:rsidR="00941950">
        <w:rPr>
          <w:rStyle w:val="FootnoteReference"/>
          <w:lang w:eastAsia="en-GB"/>
        </w:rPr>
        <w:footnoteReference w:id="30"/>
      </w:r>
      <w:r w:rsidRPr="00BE7095">
        <w:rPr>
          <w:lang w:eastAsia="en-GB"/>
        </w:rPr>
        <w:t xml:space="preserve">. Some of those interviewed described potential benefits in younger clinicians who might relate more easily to rangatahi but others considered </w:t>
      </w:r>
      <w:r w:rsidRPr="00BE7095">
        <w:rPr>
          <w:lang w:eastAsia="en-GB"/>
        </w:rPr>
        <w:lastRenderedPageBreak/>
        <w:t xml:space="preserve">older clinicians could bring a sense of parental caring. Participants who spoke about age often saw it more as an issue relating to employment. The part-time roles were often more suited to an older workforce, those with school children or pre-retirement who were looking for reduced working hours. While many noted their clinical expertise was adequate, lack of cultural expertise could be more of an issue for older clinicians. </w:t>
      </w:r>
      <w:bookmarkStart w:id="94" w:name="_Toc94018358"/>
      <w:bookmarkStart w:id="95" w:name="_Toc106789988"/>
    </w:p>
    <w:tbl>
      <w:tblPr>
        <w:tblStyle w:val="MITableClassic"/>
        <w:tblW w:w="0" w:type="auto"/>
        <w:tblLook w:val="04A0" w:firstRow="1" w:lastRow="0" w:firstColumn="1" w:lastColumn="0" w:noHBand="0" w:noVBand="1"/>
      </w:tblPr>
      <w:tblGrid>
        <w:gridCol w:w="7608"/>
      </w:tblGrid>
      <w:tr w:rsidR="00C811B8" w14:paraId="43881CE2" w14:textId="77777777" w:rsidTr="00C811B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608" w:type="dxa"/>
            <w:shd w:val="clear" w:color="auto" w:fill="D0D9EA" w:themeFill="accent1" w:themeFillTint="33"/>
          </w:tcPr>
          <w:p w14:paraId="41CBD3C6" w14:textId="6C0291C0" w:rsidR="00C811B8" w:rsidRDefault="00C811B8" w:rsidP="00C811B8">
            <w:pPr>
              <w:spacing w:before="120" w:line="240" w:lineRule="auto"/>
            </w:pPr>
            <w:r w:rsidRPr="00C811B8">
              <w:rPr>
                <w:color w:val="auto"/>
              </w:rPr>
              <w:t>Summary of findings</w:t>
            </w:r>
          </w:p>
        </w:tc>
      </w:tr>
      <w:tr w:rsidR="00C811B8" w14:paraId="527873BA" w14:textId="77777777" w:rsidTr="00C811B8">
        <w:tc>
          <w:tcPr>
            <w:cnfStyle w:val="001000000000" w:firstRow="0" w:lastRow="0" w:firstColumn="1" w:lastColumn="0" w:oddVBand="0" w:evenVBand="0" w:oddHBand="0" w:evenHBand="0" w:firstRowFirstColumn="0" w:firstRowLastColumn="0" w:lastRowFirstColumn="0" w:lastRowLastColumn="0"/>
            <w:tcW w:w="7608" w:type="dxa"/>
            <w:shd w:val="clear" w:color="auto" w:fill="D0D9EA" w:themeFill="accent1" w:themeFillTint="33"/>
          </w:tcPr>
          <w:p w14:paraId="57C8EEA7" w14:textId="3A57AD2F" w:rsidR="00C811B8" w:rsidRDefault="00C811B8" w:rsidP="00C811B8">
            <w:r w:rsidRPr="00BE7095">
              <w:rPr>
                <w:lang w:eastAsia="en-GB"/>
              </w:rPr>
              <w:t>The evolving nature of the youth health sector is likely to benefit from a younger workforce and there is a need for a more ethnically and gender diverse workforce. Achieving the recommended workforce diversity requires sustainable employment options with meaningful career progression. The current lack of these is a barrier to diversity.</w:t>
            </w:r>
          </w:p>
        </w:tc>
      </w:tr>
    </w:tbl>
    <w:p w14:paraId="3F4FE61B" w14:textId="41C32C0C" w:rsidR="00D4456B" w:rsidRPr="00BE7095" w:rsidRDefault="00D4456B" w:rsidP="00D4456B">
      <w:pPr>
        <w:pStyle w:val="Heading2"/>
        <w:rPr>
          <w:noProof w:val="0"/>
        </w:rPr>
      </w:pPr>
      <w:r w:rsidRPr="00BE7095">
        <w:rPr>
          <w:noProof w:val="0"/>
        </w:rPr>
        <w:t>Recruitment challenges</w:t>
      </w:r>
      <w:bookmarkEnd w:id="94"/>
      <w:bookmarkEnd w:id="95"/>
    </w:p>
    <w:p w14:paraId="773B7033" w14:textId="3BB2C747" w:rsidR="00D4456B" w:rsidRPr="00BE7095" w:rsidRDefault="00D4456B" w:rsidP="00D4456B">
      <w:pPr>
        <w:rPr>
          <w:lang w:eastAsia="en-GB"/>
        </w:rPr>
      </w:pPr>
      <w:r w:rsidRPr="00BE7095">
        <w:t xml:space="preserve">The shortage and competing demand for </w:t>
      </w:r>
      <w:r w:rsidRPr="00BE7095">
        <w:rPr>
          <w:lang w:eastAsia="en-GB"/>
        </w:rPr>
        <w:t xml:space="preserve">Māori, Pacific </w:t>
      </w:r>
      <w:r w:rsidRPr="00BE7095">
        <w:t xml:space="preserve">and male </w:t>
      </w:r>
      <w:r w:rsidRPr="00BE7095">
        <w:rPr>
          <w:lang w:eastAsia="en-GB"/>
        </w:rPr>
        <w:t xml:space="preserve">clinicians was the major challenge </w:t>
      </w:r>
      <w:r w:rsidRPr="00BE7095">
        <w:t xml:space="preserve">in ensuring the right staff were available for the different school and community settings. </w:t>
      </w:r>
      <w:r w:rsidRPr="00BE7095">
        <w:rPr>
          <w:lang w:eastAsia="en-GB"/>
        </w:rPr>
        <w:t>Providers described a balancing act to ensure diversity across their workforce and the right skills (both clinical and cultural) so they could allocate the best clinicians to the different school and community settings.</w:t>
      </w:r>
    </w:p>
    <w:p w14:paraId="3E4C3EED" w14:textId="77777777" w:rsidR="00D4456B" w:rsidRPr="00BE7095" w:rsidRDefault="00D4456B" w:rsidP="00B468BD">
      <w:pPr>
        <w:pStyle w:val="Quotes"/>
        <w:rPr>
          <w:noProof w:val="0"/>
          <w:lang w:eastAsia="en-GB"/>
        </w:rPr>
      </w:pPr>
      <w:r w:rsidRPr="00BE7095">
        <w:rPr>
          <w:noProof w:val="0"/>
          <w:lang w:eastAsia="en-GB"/>
        </w:rPr>
        <w:t>… the specialty area of being a nurse in those settings [schools] is really important. Because you gotta know how to work within a community setting. You've got to know how to advocate, how to trust and how to pull back when needed. Let alone your advocacy for young people in terms of what better health care look like for them. (Provider)</w:t>
      </w:r>
    </w:p>
    <w:p w14:paraId="1ECBC484" w14:textId="25161160" w:rsidR="00D4456B" w:rsidRPr="00BE7095" w:rsidRDefault="00D4456B" w:rsidP="00D4456B">
      <w:pPr>
        <w:pStyle w:val="Malatestnormal"/>
      </w:pPr>
      <w:r w:rsidRPr="00BE7095">
        <w:t>Providers also described a lack of applications from the staff they wanted which they attributed to a variety of reasons:</w:t>
      </w:r>
    </w:p>
    <w:p w14:paraId="0A3ED040" w14:textId="3E20CBB1" w:rsidR="00D4456B" w:rsidRPr="00BE7095" w:rsidRDefault="00D4456B" w:rsidP="00D4456B">
      <w:pPr>
        <w:pStyle w:val="Quotes"/>
        <w:rPr>
          <w:noProof w:val="0"/>
          <w:lang w:eastAsia="en-GB"/>
        </w:rPr>
      </w:pPr>
      <w:r w:rsidRPr="00BE7095">
        <w:rPr>
          <w:noProof w:val="0"/>
          <w:lang w:eastAsia="en-GB"/>
        </w:rPr>
        <w:t>The DHB … [has] an inclusion policy but [Māori nurses] just don't apply and they don't really exist sometimes. (Provider)</w:t>
      </w:r>
    </w:p>
    <w:p w14:paraId="26C7E7FD" w14:textId="03AF5C08" w:rsidR="00D4456B" w:rsidRPr="00BE7095" w:rsidRDefault="00D4456B" w:rsidP="00D4456B">
      <w:pPr>
        <w:pStyle w:val="Bulleted"/>
        <w:rPr>
          <w:lang w:eastAsia="en-GB"/>
        </w:rPr>
      </w:pPr>
      <w:r w:rsidRPr="00BE7095">
        <w:rPr>
          <w:b/>
          <w:bCs/>
          <w:lang w:eastAsia="en-GB"/>
        </w:rPr>
        <w:t>Part-time roles</w:t>
      </w:r>
      <w:r w:rsidRPr="00BE7095">
        <w:rPr>
          <w:lang w:eastAsia="en-GB"/>
        </w:rPr>
        <w:t xml:space="preserve">: The way in which clinicians are employed may be a challenge for recruitment and retention. FTE allocation is based on the number of students enrolled in a school. This means not all schools qualify for a full-time clinician so clinicians can be allocated to more than one school or employed on a part-time basis. This is more often a challenge in remote, rural communities. </w:t>
      </w:r>
    </w:p>
    <w:p w14:paraId="5E1BAC5A" w14:textId="1204BFB8" w:rsidR="00D4456B" w:rsidRPr="00BE7095" w:rsidRDefault="00D4456B" w:rsidP="00D4456B">
      <w:pPr>
        <w:pStyle w:val="Bulleted"/>
        <w:rPr>
          <w:lang w:eastAsia="en-GB"/>
        </w:rPr>
      </w:pPr>
      <w:r w:rsidRPr="00BE7095">
        <w:rPr>
          <w:b/>
          <w:bCs/>
          <w:lang w:eastAsia="en-GB"/>
        </w:rPr>
        <w:t>Clinicians may not be employed during school holidays</w:t>
      </w:r>
      <w:r w:rsidRPr="00BE7095">
        <w:rPr>
          <w:lang w:eastAsia="en-GB"/>
        </w:rPr>
        <w:t xml:space="preserve">: For clinicians with children this was seen as a benefit, however, for others this was a challenge. Many non-school employed clinicians were allocated to other areas of nursing to maintain their </w:t>
      </w:r>
      <w:r w:rsidRPr="00BE7095">
        <w:rPr>
          <w:lang w:eastAsia="en-GB"/>
        </w:rPr>
        <w:lastRenderedPageBreak/>
        <w:t xml:space="preserve">full-time employment status. Some identified that school holidays provided a good time for training and development or to catch up on administrative tasks that were often neglected during the term when caring for students was the priority. </w:t>
      </w:r>
    </w:p>
    <w:p w14:paraId="66AFD18F" w14:textId="5B3BB801" w:rsidR="00D4456B" w:rsidRPr="00BE7095" w:rsidRDefault="00D4456B" w:rsidP="00D4456B">
      <w:pPr>
        <w:pStyle w:val="Quotes"/>
        <w:rPr>
          <w:noProof w:val="0"/>
          <w:lang w:eastAsia="en-GB"/>
        </w:rPr>
      </w:pPr>
      <w:r w:rsidRPr="00BE7095">
        <w:rPr>
          <w:noProof w:val="0"/>
          <w:lang w:eastAsia="en-GB"/>
        </w:rPr>
        <w:t>What we do see sometimes are nurses who are attracted to the school hours because they've got kids but their background sometimes is non-relatable to some of the schools that we go and provide nursing services to. Somebody terribly middle class wouldn't always be the greatest fit for some of the schools of lower decile schools that were going into. (Provider)</w:t>
      </w:r>
    </w:p>
    <w:p w14:paraId="02074520" w14:textId="77777777" w:rsidR="00D4456B" w:rsidRPr="00BE7095" w:rsidRDefault="00D4456B" w:rsidP="00D4456B">
      <w:pPr>
        <w:pStyle w:val="Quotes"/>
        <w:rPr>
          <w:noProof w:val="0"/>
          <w:lang w:eastAsia="en-GB"/>
        </w:rPr>
      </w:pPr>
      <w:r w:rsidRPr="00BE7095">
        <w:rPr>
          <w:noProof w:val="0"/>
          <w:lang w:eastAsia="en-GB"/>
        </w:rPr>
        <w:t>We don't get a lot of applications for school-based health services … mostly that is due to not being paid in the school holidays … I did have to explicitly say, ‘This means you would get paid for 40 weeks a year. And then you would get your four weeks annual leave over Christmas. So you're eight weeks unpaid.’ And a lot of people were like, ‘Oh, can I pull my application?’ So we went from about 15 to about four [applications]. (Kaimahi)</w:t>
      </w:r>
    </w:p>
    <w:p w14:paraId="6BF39EDC" w14:textId="5FC51AD3" w:rsidR="00D4456B" w:rsidRPr="00BE7095" w:rsidRDefault="00D4456B" w:rsidP="00D4456B">
      <w:pPr>
        <w:pStyle w:val="Bulleted"/>
        <w:rPr>
          <w:lang w:eastAsia="en-GB"/>
        </w:rPr>
      </w:pPr>
      <w:r w:rsidRPr="00BE7095">
        <w:rPr>
          <w:b/>
          <w:bCs/>
          <w:lang w:eastAsia="en-GB"/>
        </w:rPr>
        <w:t>Remuneration is considered low</w:t>
      </w:r>
      <w:r w:rsidRPr="00BE7095">
        <w:rPr>
          <w:lang w:eastAsia="en-GB"/>
        </w:rPr>
        <w:t xml:space="preserve">: Some providers, kaimahi and DHB informants noted the level of pay has not kept up with the increasing skills needed. </w:t>
      </w:r>
    </w:p>
    <w:p w14:paraId="7C224DA4" w14:textId="0215C424" w:rsidR="00D4456B" w:rsidRPr="00BE7095" w:rsidRDefault="00D4456B" w:rsidP="00D4456B">
      <w:pPr>
        <w:pStyle w:val="Quotes"/>
        <w:rPr>
          <w:noProof w:val="0"/>
          <w:lang w:eastAsia="en-GB"/>
        </w:rPr>
      </w:pPr>
      <w:r w:rsidRPr="00BE7095">
        <w:rPr>
          <w:noProof w:val="0"/>
          <w:lang w:eastAsia="en-GB"/>
        </w:rPr>
        <w:t>... when the model was set up, so for us it was in 2002, the amount of money that was given per FTE was probably reasonable in that we didn't have a fully trained workforce … And people weren't coming in necessarily very skilled in youth health. As we've progressed our nurses have become more and more skilled and we've asked for more skills for those nurses. I don't believe that the funding model has kept up. (DHB informant)</w:t>
      </w:r>
    </w:p>
    <w:p w14:paraId="4B0976C0" w14:textId="77777777" w:rsidR="00D4456B" w:rsidRPr="00BE7095" w:rsidRDefault="00D4456B" w:rsidP="00D4456B">
      <w:pPr>
        <w:pStyle w:val="Quotes"/>
        <w:rPr>
          <w:noProof w:val="0"/>
          <w:lang w:eastAsia="en-GB"/>
        </w:rPr>
      </w:pPr>
      <w:r w:rsidRPr="00BE7095">
        <w:rPr>
          <w:noProof w:val="0"/>
          <w:lang w:eastAsia="en-GB"/>
        </w:rPr>
        <w:t>Pay is obviously a big factor. We pay reasonably well but I know some of the NGOs struggle to pay the same amount for the nurses. So pay rates and also opportunities to grow their practice is very important for retention. (Provider)</w:t>
      </w:r>
    </w:p>
    <w:p w14:paraId="451D8C6D" w14:textId="5F7074EB" w:rsidR="00D4456B" w:rsidRPr="00BE7095" w:rsidRDefault="00D4456B" w:rsidP="00D4456B">
      <w:pPr>
        <w:pStyle w:val="Quotes"/>
        <w:rPr>
          <w:noProof w:val="0"/>
          <w:lang w:eastAsia="en-GB"/>
        </w:rPr>
      </w:pPr>
      <w:r w:rsidRPr="00BE7095">
        <w:rPr>
          <w:noProof w:val="0"/>
          <w:lang w:eastAsia="en-GB"/>
        </w:rPr>
        <w:t>If you look at like the nursing pay contract for the DHB, ours [non-DHB] are meant to be aligned with it, except for some major issues. The first one is that, depending on the level of nurse that you are, which is 1,2,3,4, you get a higher pay rate. But our contract only pays up to level 3 for the school nurses, which is a below expert level. But actually the work that they’re doing is above expert level … Then you add in the annualized pay because they often don't get paid over this holiday period you end up squashing it down so that you have these people who need to be highly skilled need to have huge amounts of knowledge need to be able to operate autonomously, which is a high expectation, and then getting paid less per annum than a new nurse would. It's just not a good model. (Kaimahi)</w:t>
      </w:r>
    </w:p>
    <w:p w14:paraId="19A101EC" w14:textId="1E8A4F98" w:rsidR="00D4456B" w:rsidRPr="00BE7095" w:rsidRDefault="00D4456B" w:rsidP="00D4456B">
      <w:pPr>
        <w:pStyle w:val="Bulleted"/>
      </w:pPr>
      <w:r w:rsidRPr="00BE7095">
        <w:rPr>
          <w:b/>
          <w:bCs/>
        </w:rPr>
        <w:t>Lack of career progression:</w:t>
      </w:r>
      <w:r w:rsidRPr="00BE7095">
        <w:t xml:space="preserve"> This impacts on recruitment, retention and sustainability of SBHS and continuity of care within school environments. The Te Tatau Kitenga recommendations report speaks to a need to strengthen career pathways as part of the enhancements programme. </w:t>
      </w:r>
    </w:p>
    <w:p w14:paraId="50D389C8" w14:textId="45F5980E" w:rsidR="00D4456B" w:rsidRPr="00BE7095" w:rsidRDefault="00D4456B" w:rsidP="00D4456B">
      <w:pPr>
        <w:pStyle w:val="Quotes"/>
        <w:rPr>
          <w:noProof w:val="0"/>
          <w:lang w:eastAsia="en-GB"/>
        </w:rPr>
      </w:pPr>
      <w:r w:rsidRPr="00BE7095">
        <w:rPr>
          <w:noProof w:val="0"/>
          <w:lang w:eastAsia="en-GB"/>
        </w:rPr>
        <w:t xml:space="preserve">… there [are] no real opportunities for the few of us who are in school nursing to progress to that next step or the clinical educator role. Going forward that is something they would have to invest in to … They are going to lose so many of us in </w:t>
      </w:r>
      <w:r w:rsidRPr="00BE7095">
        <w:rPr>
          <w:noProof w:val="0"/>
          <w:lang w:eastAsia="en-GB"/>
        </w:rPr>
        <w:lastRenderedPageBreak/>
        <w:t>the next couple of years and they will not be replacing us with people who have the same passion or drive … (Kaimahi)</w:t>
      </w:r>
    </w:p>
    <w:p w14:paraId="5E59AFB2" w14:textId="79D738EF" w:rsidR="00D4456B" w:rsidRPr="00BE7095" w:rsidRDefault="00D4456B" w:rsidP="00D4456B">
      <w:pPr>
        <w:rPr>
          <w:lang w:eastAsia="en-GB"/>
        </w:rPr>
      </w:pPr>
      <w:r w:rsidRPr="00BE7095">
        <w:t xml:space="preserve">The result of recruitment challenges is the appointment of people who do not have the necessary skills, cultural capability and experience. </w:t>
      </w:r>
      <w:r w:rsidRPr="00BE7095">
        <w:rPr>
          <w:lang w:eastAsia="en-GB"/>
        </w:rPr>
        <w:t xml:space="preserve">Some schools have such a great need for support that they are often willing to focus on filling the role rather than waiting for the right person for the role. </w:t>
      </w:r>
    </w:p>
    <w:p w14:paraId="31B62B0A" w14:textId="7CA0FDCA" w:rsidR="00D4456B" w:rsidRPr="00BE7095" w:rsidRDefault="00D4456B" w:rsidP="00D4456B">
      <w:pPr>
        <w:pStyle w:val="Quotes"/>
        <w:rPr>
          <w:noProof w:val="0"/>
          <w:lang w:eastAsia="en-GB"/>
        </w:rPr>
      </w:pPr>
      <w:r w:rsidRPr="00BE7095">
        <w:rPr>
          <w:noProof w:val="0"/>
          <w:lang w:eastAsia="en-GB"/>
        </w:rPr>
        <w:t>... sometimes there are positions that are advertised and there are very few suitable candidates that apply for those roles. And the school’s teachers go, ‘oh, we just want someone in the role’, rather than going, ‘we need the right person in the role’, and so that has led [to] challenges for our team as well, in terms of clinical oversight. (DHB informant)</w:t>
      </w:r>
    </w:p>
    <w:p w14:paraId="349DDD46" w14:textId="47352931" w:rsidR="00D4456B" w:rsidRPr="00BE7095" w:rsidRDefault="00D4456B" w:rsidP="00D4456B">
      <w:pPr>
        <w:rPr>
          <w:lang w:eastAsia="en-GB"/>
        </w:rPr>
      </w:pPr>
      <w:r w:rsidRPr="00BE7095">
        <w:rPr>
          <w:lang w:eastAsia="en-GB"/>
        </w:rPr>
        <w:t>DHB informants and providers are finding innovative ways to try to bring more Māori and Pacific into the SBHS space to meet the needs of young people. This included specifically targeting recruitment strategies to attract Māori applicants or ensuring all Māori applicants were interviewed. These mechanisms need to be supported by clear career progressions and professional development support.</w:t>
      </w:r>
    </w:p>
    <w:p w14:paraId="273E9A93" w14:textId="3C5CACC1" w:rsidR="00D4456B" w:rsidRPr="00BE7095" w:rsidRDefault="00D4456B" w:rsidP="00D4456B">
      <w:pPr>
        <w:pStyle w:val="Quotes"/>
        <w:rPr>
          <w:noProof w:val="0"/>
          <w:lang w:eastAsia="en-GB"/>
        </w:rPr>
      </w:pPr>
      <w:r w:rsidRPr="00BE7095">
        <w:rPr>
          <w:noProof w:val="0"/>
          <w:lang w:eastAsia="en-GB"/>
        </w:rPr>
        <w:t>We couldn’t find Māori and Pacific so we took on a health care assistant who happens to be Pacific and Māori and we are needing to look at how we pathway them differently. This is our first step into this space to do it differently. It is really difficult to recruit the right diverse staffing but we are doing what we can. It takes us 18 months to train a new graduate into all of public health nursing and youth health is more tricky because they need more in their tool kit to be able to respond appropriately. (DHB informant)</w:t>
      </w:r>
    </w:p>
    <w:p w14:paraId="27BCD292" w14:textId="77777777" w:rsidR="00D4456B" w:rsidRPr="00BE7095" w:rsidRDefault="00D4456B" w:rsidP="00D4456B">
      <w:pPr>
        <w:pStyle w:val="Heading2"/>
        <w:rPr>
          <w:noProof w:val="0"/>
        </w:rPr>
      </w:pPr>
      <w:bookmarkStart w:id="96" w:name="_Toc94018359"/>
      <w:bookmarkStart w:id="97" w:name="_Toc106789989"/>
      <w:r w:rsidRPr="00BE7095">
        <w:rPr>
          <w:noProof w:val="0"/>
        </w:rPr>
        <w:t>Professional development</w:t>
      </w:r>
      <w:bookmarkEnd w:id="96"/>
      <w:bookmarkEnd w:id="97"/>
      <w:r w:rsidRPr="00BE7095">
        <w:rPr>
          <w:noProof w:val="0"/>
        </w:rPr>
        <w:t xml:space="preserve"> </w:t>
      </w:r>
    </w:p>
    <w:p w14:paraId="11E6E45D" w14:textId="5168C240" w:rsidR="00D4456B" w:rsidRPr="00BE7095" w:rsidRDefault="00D4456B" w:rsidP="00D4456B">
      <w:pPr>
        <w:rPr>
          <w:lang w:eastAsia="en-GB"/>
        </w:rPr>
      </w:pPr>
      <w:r w:rsidRPr="00BE7095">
        <w:rPr>
          <w:lang w:eastAsia="en-GB"/>
        </w:rPr>
        <w:t xml:space="preserve">Providers have faced challenges with recruiting clinicians with the qualifications and training to meet the needs of rangatahi. Workforce development is therefore important both to develop clinician skills </w:t>
      </w:r>
      <w:r w:rsidRPr="00BE7095">
        <w:t>and give them confidence to work to the top of their scope of practice</w:t>
      </w:r>
      <w:r w:rsidRPr="00BE7095">
        <w:rPr>
          <w:lang w:eastAsia="en-GB"/>
        </w:rPr>
        <w:t xml:space="preserve"> and to provide career pathways which will contribute to retention.</w:t>
      </w:r>
    </w:p>
    <w:p w14:paraId="61D37589" w14:textId="3D4DA0ED" w:rsidR="00D4456B" w:rsidRPr="00BE7095" w:rsidRDefault="00D4456B" w:rsidP="00D4456B">
      <w:pPr>
        <w:pStyle w:val="Quotes"/>
        <w:rPr>
          <w:noProof w:val="0"/>
          <w:lang w:eastAsia="en-GB"/>
        </w:rPr>
      </w:pPr>
      <w:r w:rsidRPr="00BE7095">
        <w:rPr>
          <w:noProof w:val="0"/>
          <w:lang w:eastAsia="en-GB"/>
        </w:rPr>
        <w:t>I'm really aware that workforce development is one of the critical issues in terms of improvement ... It does require quite a high level of expertise to be able to walk into a school and to be able to autonomously operate as a health professional in an education environment. (DHB informant)</w:t>
      </w:r>
    </w:p>
    <w:p w14:paraId="0850F9FD" w14:textId="4344F932" w:rsidR="00D4456B" w:rsidRPr="00BE7095" w:rsidRDefault="00D4456B" w:rsidP="00D4456B">
      <w:pPr>
        <w:pStyle w:val="Quotes"/>
        <w:rPr>
          <w:noProof w:val="0"/>
          <w:lang w:eastAsia="en-GB"/>
        </w:rPr>
      </w:pPr>
      <w:r w:rsidRPr="00BE7095">
        <w:rPr>
          <w:noProof w:val="0"/>
          <w:lang w:eastAsia="en-GB"/>
        </w:rPr>
        <w:t>The other big gap of course is we have had to provide a lot of training once they are in the role. They might be really experienced primary care nurses, they have either come from a Māori health provider or primary care, from GP practices, but not specifically youth health. Occasionally we have got a highly skilled youth nurse that has come on board and that has been brilliant but that doesn't happen very often. (</w:t>
      </w:r>
      <w:bookmarkStart w:id="98" w:name="_Ref90596101"/>
      <w:r w:rsidRPr="00BE7095">
        <w:rPr>
          <w:noProof w:val="0"/>
          <w:lang w:eastAsia="en-GB"/>
        </w:rPr>
        <w:t xml:space="preserve">Provider) </w:t>
      </w:r>
    </w:p>
    <w:p w14:paraId="259323FF" w14:textId="4F36EFA4" w:rsidR="00D4456B" w:rsidRPr="00BE7095" w:rsidRDefault="00D4456B" w:rsidP="00D4456B">
      <w:pPr>
        <w:rPr>
          <w:lang w:eastAsia="en-GB"/>
        </w:rPr>
      </w:pPr>
      <w:r w:rsidRPr="00BE7095">
        <w:rPr>
          <w:lang w:eastAsia="en-GB"/>
        </w:rPr>
        <w:lastRenderedPageBreak/>
        <w:t>Availability of youth health training was an area that providers and DHB informants felt needed strengthening. Some DHBs and providers had developed their own youth health training programme but this was not consistent across the country. With the timeframe to train clinicians taking up to 18 months there was a need to ensure retention was a focus for providers.</w:t>
      </w:r>
    </w:p>
    <w:p w14:paraId="18D8B33F" w14:textId="5C3A454D" w:rsidR="00D4456B" w:rsidRPr="00BE7095" w:rsidRDefault="00D4456B" w:rsidP="00D4456B">
      <w:pPr>
        <w:pStyle w:val="Malanormal"/>
      </w:pPr>
      <w:r w:rsidRPr="00BE7095">
        <w:t>Some clinicians were, however, very positive about the support available to them in their roles. Having a team member in a coordination role with a focus on supporting the clinicians with management, supervision and professional development helped to connect clinicians with each other.</w:t>
      </w:r>
    </w:p>
    <w:p w14:paraId="4C6147E9" w14:textId="08C959F6" w:rsidR="00D4456B" w:rsidRPr="00BE7095" w:rsidRDefault="00D4456B" w:rsidP="00D4456B">
      <w:pPr>
        <w:pStyle w:val="Quotes"/>
        <w:rPr>
          <w:noProof w:val="0"/>
          <w:lang w:eastAsia="en-GB"/>
        </w:rPr>
      </w:pPr>
      <w:r w:rsidRPr="00BE7095">
        <w:rPr>
          <w:noProof w:val="0"/>
          <w:lang w:eastAsia="en-GB"/>
        </w:rPr>
        <w:t>I feel really supported, more so in this role than other roles. With [the] DHB if I have ideas they are really supportive and provide the training necessary. Professional development is built in and the DHB is very supportive. (Kaimahi)</w:t>
      </w:r>
    </w:p>
    <w:p w14:paraId="4B108F2F" w14:textId="744351A5" w:rsidR="00D4456B" w:rsidRPr="00BE7095" w:rsidRDefault="00D4456B" w:rsidP="00D4456B">
      <w:pPr>
        <w:rPr>
          <w:lang w:eastAsia="en-GB"/>
        </w:rPr>
      </w:pPr>
      <w:r w:rsidRPr="00BE7095">
        <w:rPr>
          <w:lang w:eastAsia="en-GB"/>
        </w:rPr>
        <w:t>Nurses in rural communities, isolated communities or those without access to many other services highlighted the need for nurses to gain further qualifications to enable them to better meet the needs of their communities. Being a nurse prescriber was one of the examples given. Those who had this qualification found it helpful while those without access to a nurse prescriber spoke of that being a barrier.</w:t>
      </w:r>
    </w:p>
    <w:p w14:paraId="5551DA3C" w14:textId="3D62016E" w:rsidR="00D4456B" w:rsidRPr="00BE7095" w:rsidRDefault="00D4456B" w:rsidP="00D4456B">
      <w:pPr>
        <w:pStyle w:val="Quotes"/>
        <w:rPr>
          <w:noProof w:val="0"/>
          <w:lang w:eastAsia="en-GB"/>
        </w:rPr>
      </w:pPr>
      <w:r w:rsidRPr="00BE7095">
        <w:rPr>
          <w:noProof w:val="0"/>
          <w:lang w:eastAsia="en-GB"/>
        </w:rPr>
        <w:t>There is this [nurse prescribing] course out there but the DHB has to apply to the nursing council to run a course and to support the nurses. So these community nurses are at a different level and it is not a post-graduate qualification. And I think if we had that, that would break down a lot of barriers for us for [the] provision of contraception and sexual health in the schools. (Provider)</w:t>
      </w:r>
    </w:p>
    <w:p w14:paraId="402E19AC" w14:textId="450AA9EF" w:rsidR="00D4456B" w:rsidRPr="00BE7095" w:rsidRDefault="00D4456B" w:rsidP="00D4456B">
      <w:pPr>
        <w:rPr>
          <w:lang w:eastAsia="en-GB"/>
        </w:rPr>
      </w:pPr>
      <w:r w:rsidRPr="00BE7095">
        <w:rPr>
          <w:lang w:eastAsia="en-GB"/>
        </w:rPr>
        <w:t xml:space="preserve">Clinicians found it difficult to juggle the demands of their role with the need for ongoing training, development and supervision. Examples were provided where if clinicians attended professional development there was a reduction in service provision for that week. Having professional development opportunities online reduced the time commitment required and could make access easier, particularly for rural clinicians, but could lose some of the benefits around networking and connecting with peers. </w:t>
      </w:r>
    </w:p>
    <w:p w14:paraId="439BA836" w14:textId="4BBA46FE" w:rsidR="00D4456B" w:rsidRPr="00BE7095" w:rsidRDefault="00D4456B" w:rsidP="00D4456B">
      <w:pPr>
        <w:pStyle w:val="Quotes"/>
        <w:rPr>
          <w:noProof w:val="0"/>
          <w:lang w:eastAsia="en-GB"/>
        </w:rPr>
      </w:pPr>
      <w:r w:rsidRPr="00BE7095">
        <w:rPr>
          <w:noProof w:val="0"/>
          <w:lang w:eastAsia="en-GB"/>
        </w:rPr>
        <w:t>I think we do definitely notice that [name deleted] must have been on PD last week. So she had three days off so we only had nurses in two days and you definitely notice when they are not here every day because that's when there's a massive backlog or things like that. (School staff)</w:t>
      </w:r>
    </w:p>
    <w:p w14:paraId="4590F975" w14:textId="59FB0A52" w:rsidR="00D4456B" w:rsidRPr="00BE7095" w:rsidRDefault="00D4456B" w:rsidP="00D4456B">
      <w:pPr>
        <w:pStyle w:val="Quotes"/>
        <w:rPr>
          <w:noProof w:val="0"/>
          <w:lang w:eastAsia="en-GB"/>
        </w:rPr>
      </w:pPr>
      <w:r w:rsidRPr="00BE7095">
        <w:rPr>
          <w:noProof w:val="0"/>
          <w:lang w:eastAsia="en-GB"/>
        </w:rPr>
        <w:t>There is lots of different training things we could do to upskill ourselves, perhaps to make the health assessments more comprehensive. But then again we only have so much time. It’s finding that balance. (Kaimahi)</w:t>
      </w:r>
    </w:p>
    <w:p w14:paraId="65BECF2C" w14:textId="0EC7E0E8" w:rsidR="00D4456B" w:rsidRPr="00BE7095" w:rsidRDefault="00D4456B" w:rsidP="00D4456B">
      <w:pPr>
        <w:rPr>
          <w:lang w:eastAsia="en-GB"/>
        </w:rPr>
      </w:pPr>
      <w:r w:rsidRPr="00BE7095">
        <w:rPr>
          <w:lang w:eastAsia="en-GB"/>
        </w:rPr>
        <w:t xml:space="preserve">Clinicians employed by schools appeared to be more likely to face challenges in accessing paid time for professional development. </w:t>
      </w:r>
    </w:p>
    <w:p w14:paraId="7E4AD251" w14:textId="218E1805" w:rsidR="00D4456B" w:rsidRDefault="00D4456B" w:rsidP="00C811B8">
      <w:pPr>
        <w:pStyle w:val="Quotes"/>
        <w:rPr>
          <w:noProof w:val="0"/>
          <w:lang w:eastAsia="en-GB"/>
        </w:rPr>
      </w:pPr>
      <w:r w:rsidRPr="00BE7095">
        <w:rPr>
          <w:noProof w:val="0"/>
          <w:lang w:eastAsia="en-GB"/>
        </w:rPr>
        <w:lastRenderedPageBreak/>
        <w:t>The other thing with the nurses being employed as support staff, often they have to fight to be allowed to go in on a teacher only day or to actually access PD that they require to keep up with their registration requirements. Schools sometimes don't have an understanding of those things as well. (Provider)</w:t>
      </w:r>
    </w:p>
    <w:tbl>
      <w:tblPr>
        <w:tblStyle w:val="MITableClassic"/>
        <w:tblW w:w="0" w:type="auto"/>
        <w:shd w:val="clear" w:color="auto" w:fill="D0D9EA" w:themeFill="accent1" w:themeFillTint="33"/>
        <w:tblLook w:val="04A0" w:firstRow="1" w:lastRow="0" w:firstColumn="1" w:lastColumn="0" w:noHBand="0" w:noVBand="1"/>
      </w:tblPr>
      <w:tblGrid>
        <w:gridCol w:w="7608"/>
      </w:tblGrid>
      <w:tr w:rsidR="00C811B8" w:rsidRPr="00C811B8" w14:paraId="25A8E2DB" w14:textId="77777777" w:rsidTr="00C811B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608" w:type="dxa"/>
            <w:shd w:val="clear" w:color="auto" w:fill="D0D9EA" w:themeFill="accent1" w:themeFillTint="33"/>
          </w:tcPr>
          <w:p w14:paraId="5A3B07D8" w14:textId="274E9EA8" w:rsidR="00C811B8" w:rsidRPr="00C811B8" w:rsidRDefault="00C811B8" w:rsidP="00C811B8">
            <w:pPr>
              <w:spacing w:before="120" w:line="240" w:lineRule="auto"/>
              <w:rPr>
                <w:color w:val="auto"/>
                <w:lang w:eastAsia="en-GB"/>
              </w:rPr>
            </w:pPr>
            <w:r w:rsidRPr="00C811B8">
              <w:rPr>
                <w:color w:val="auto"/>
                <w:lang w:eastAsia="en-GB"/>
              </w:rPr>
              <w:t>Summary of findings</w:t>
            </w:r>
          </w:p>
        </w:tc>
      </w:tr>
      <w:tr w:rsidR="00C811B8" w:rsidRPr="00C811B8" w14:paraId="1C445CDF" w14:textId="77777777" w:rsidTr="00C811B8">
        <w:tc>
          <w:tcPr>
            <w:cnfStyle w:val="001000000000" w:firstRow="0" w:lastRow="0" w:firstColumn="1" w:lastColumn="0" w:oddVBand="0" w:evenVBand="0" w:oddHBand="0" w:evenHBand="0" w:firstRowFirstColumn="0" w:firstRowLastColumn="0" w:lastRowFirstColumn="0" w:lastRowLastColumn="0"/>
            <w:tcW w:w="7608" w:type="dxa"/>
            <w:shd w:val="clear" w:color="auto" w:fill="D0D9EA" w:themeFill="accent1" w:themeFillTint="33"/>
          </w:tcPr>
          <w:p w14:paraId="5B13A8EC" w14:textId="35207DA1" w:rsidR="00C811B8" w:rsidRPr="00C811B8" w:rsidRDefault="00C811B8" w:rsidP="00D4456B">
            <w:pPr>
              <w:rPr>
                <w:lang w:eastAsia="en-GB"/>
              </w:rPr>
            </w:pPr>
            <w:r w:rsidRPr="00C811B8">
              <w:rPr>
                <w:lang w:eastAsia="en-GB"/>
              </w:rPr>
              <w:t>Regional networks connecting clinicians with each other and resources for professional development through funding for courses or a nurse educator could reduce the risk of isolation while upskilling the SBHS workforce.</w:t>
            </w:r>
          </w:p>
        </w:tc>
      </w:tr>
    </w:tbl>
    <w:p w14:paraId="12950540" w14:textId="77777777" w:rsidR="00C811B8" w:rsidRDefault="00C811B8" w:rsidP="00D4456B">
      <w:pPr>
        <w:rPr>
          <w:lang w:eastAsia="en-GB"/>
        </w:rPr>
      </w:pPr>
    </w:p>
    <w:tbl>
      <w:tblPr>
        <w:tblStyle w:val="MITableClassic"/>
        <w:tblW w:w="0" w:type="auto"/>
        <w:tblLook w:val="04A0" w:firstRow="1" w:lastRow="0" w:firstColumn="1" w:lastColumn="0" w:noHBand="0" w:noVBand="1"/>
      </w:tblPr>
      <w:tblGrid>
        <w:gridCol w:w="7608"/>
      </w:tblGrid>
      <w:tr w:rsidR="00C811B8" w14:paraId="5F8223EB" w14:textId="77777777" w:rsidTr="00C811B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608" w:type="dxa"/>
            <w:shd w:val="clear" w:color="auto" w:fill="E2E3E8" w:themeFill="accent3" w:themeFillTint="33"/>
          </w:tcPr>
          <w:p w14:paraId="4D3AB016" w14:textId="6AC2DD21" w:rsidR="00C811B8" w:rsidRPr="00C811B8" w:rsidRDefault="00C811B8" w:rsidP="00C811B8">
            <w:pPr>
              <w:spacing w:before="120"/>
              <w:rPr>
                <w:color w:val="auto"/>
                <w:lang w:eastAsia="en-GB"/>
              </w:rPr>
            </w:pPr>
            <w:r w:rsidRPr="00C811B8">
              <w:rPr>
                <w:color w:val="auto"/>
                <w:lang w:eastAsia="en-GB"/>
              </w:rPr>
              <w:t>Examples</w:t>
            </w:r>
          </w:p>
        </w:tc>
      </w:tr>
      <w:tr w:rsidR="00C811B8" w14:paraId="4BB6B58E" w14:textId="77777777" w:rsidTr="00C811B8">
        <w:tc>
          <w:tcPr>
            <w:cnfStyle w:val="001000000000" w:firstRow="0" w:lastRow="0" w:firstColumn="1" w:lastColumn="0" w:oddVBand="0" w:evenVBand="0" w:oddHBand="0" w:evenHBand="0" w:firstRowFirstColumn="0" w:firstRowLastColumn="0" w:lastRowFirstColumn="0" w:lastRowLastColumn="0"/>
            <w:tcW w:w="7608" w:type="dxa"/>
          </w:tcPr>
          <w:p w14:paraId="701DD8C4" w14:textId="77777777" w:rsidR="00C811B8" w:rsidRPr="00C811B8" w:rsidRDefault="00C811B8" w:rsidP="00C811B8">
            <w:pPr>
              <w:keepNext w:val="0"/>
              <w:rPr>
                <w:lang w:eastAsia="en-GB"/>
              </w:rPr>
            </w:pPr>
            <w:r w:rsidRPr="00C811B8">
              <w:rPr>
                <w:lang w:eastAsia="en-GB"/>
              </w:rPr>
              <w:t xml:space="preserve">Some providers continued paying for clinician time over school holiday periods and dedicated it to professional development. Doing so also helped retain clinicians in roles by providing a continuing income over the holidays. </w:t>
            </w:r>
          </w:p>
          <w:p w14:paraId="1EA8C5BD" w14:textId="4411D78E" w:rsidR="00C811B8" w:rsidRPr="00C811B8" w:rsidRDefault="00C811B8" w:rsidP="00C811B8">
            <w:pPr>
              <w:rPr>
                <w:lang w:eastAsia="en-GB"/>
              </w:rPr>
            </w:pPr>
            <w:r w:rsidRPr="00C811B8">
              <w:rPr>
                <w:lang w:eastAsia="en-GB"/>
              </w:rPr>
              <w:t>In one DHB with a combination of NGO, primary care and school employed clinicians, the DHB contracted an NGO to develop some of the professional development and support infrastructure kaimahi might have in place if they were all employed by a single organisation. This approach led to a consistent set of standards for all clinicians regardless of employer and helped share good practice around the region.</w:t>
            </w:r>
          </w:p>
        </w:tc>
      </w:tr>
    </w:tbl>
    <w:p w14:paraId="45A7FB07" w14:textId="50B4CE90" w:rsidR="00D4456B" w:rsidRDefault="00D4456B" w:rsidP="00D4456B">
      <w:pPr>
        <w:pStyle w:val="MIHeading2"/>
        <w:rPr>
          <w:rStyle w:val="CompletionPrompt"/>
          <w:noProof w:val="0"/>
          <w:color w:val="374E7A"/>
          <w:szCs w:val="22"/>
        </w:rPr>
      </w:pPr>
      <w:bookmarkStart w:id="99" w:name="_Toc94018360"/>
      <w:bookmarkStart w:id="100" w:name="_Toc106789990"/>
      <w:r w:rsidRPr="00BE7095">
        <w:rPr>
          <w:rStyle w:val="CompletionPrompt"/>
          <w:noProof w:val="0"/>
          <w:color w:val="374E7A"/>
          <w:szCs w:val="22"/>
        </w:rPr>
        <w:t>Supervision – clinical and cultural</w:t>
      </w:r>
      <w:bookmarkEnd w:id="99"/>
      <w:bookmarkEnd w:id="100"/>
    </w:p>
    <w:tbl>
      <w:tblPr>
        <w:tblStyle w:val="MITableClassic"/>
        <w:tblW w:w="0" w:type="auto"/>
        <w:shd w:val="clear" w:color="auto" w:fill="E2E3E8" w:themeFill="accent3" w:themeFillTint="33"/>
        <w:tblLook w:val="04A0" w:firstRow="1" w:lastRow="0" w:firstColumn="1" w:lastColumn="0" w:noHBand="0" w:noVBand="1"/>
      </w:tblPr>
      <w:tblGrid>
        <w:gridCol w:w="7608"/>
      </w:tblGrid>
      <w:tr w:rsidR="00C811B8" w:rsidRPr="00C811B8" w14:paraId="37114057" w14:textId="77777777" w:rsidTr="00C811B8">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7608" w:type="dxa"/>
            <w:shd w:val="clear" w:color="auto" w:fill="E2E3E8" w:themeFill="accent3" w:themeFillTint="33"/>
          </w:tcPr>
          <w:p w14:paraId="08FB9860" w14:textId="45D97848" w:rsidR="00C811B8" w:rsidRPr="00C811B8" w:rsidRDefault="00C811B8" w:rsidP="00C811B8">
            <w:pPr>
              <w:keepNext w:val="0"/>
              <w:spacing w:before="120" w:line="240" w:lineRule="auto"/>
              <w:rPr>
                <w:b w:val="0"/>
                <w:color w:val="auto"/>
                <w:lang w:eastAsia="en-GB"/>
              </w:rPr>
            </w:pPr>
            <w:r w:rsidRPr="00C811B8">
              <w:rPr>
                <w:color w:val="auto"/>
                <w:lang w:eastAsia="en-GB"/>
              </w:rPr>
              <w:t>From the literature</w:t>
            </w:r>
            <w:r w:rsidRPr="00C811B8">
              <w:rPr>
                <w:rStyle w:val="FootnoteReference"/>
                <w:color w:val="auto"/>
                <w:lang w:eastAsia="en-GB"/>
              </w:rPr>
              <w:footnoteReference w:id="31"/>
            </w:r>
          </w:p>
        </w:tc>
      </w:tr>
      <w:tr w:rsidR="00C811B8" w:rsidRPr="00C811B8" w14:paraId="02FA29FD" w14:textId="77777777" w:rsidTr="00C811B8">
        <w:trPr>
          <w:cantSplit w:val="0"/>
        </w:trPr>
        <w:tc>
          <w:tcPr>
            <w:cnfStyle w:val="001000000000" w:firstRow="0" w:lastRow="0" w:firstColumn="1" w:lastColumn="0" w:oddVBand="0" w:evenVBand="0" w:oddHBand="0" w:evenHBand="0" w:firstRowFirstColumn="0" w:firstRowLastColumn="0" w:lastRowFirstColumn="0" w:lastRowLastColumn="0"/>
            <w:tcW w:w="7608" w:type="dxa"/>
          </w:tcPr>
          <w:p w14:paraId="2BDE1C8D" w14:textId="10F6254E" w:rsidR="00C811B8" w:rsidRPr="00C811B8" w:rsidRDefault="00C811B8" w:rsidP="00C811B8">
            <w:pPr>
              <w:keepNext w:val="0"/>
              <w:rPr>
                <w:lang w:eastAsia="en-GB"/>
              </w:rPr>
            </w:pPr>
            <w:r w:rsidRPr="00C811B8">
              <w:t xml:space="preserve">A number of benefits for nurses, midwives and their respective professions have been demonstrated through the implementation of high-quality supervision. These benefits include: improved worker retention; improved motivation and commitment to the organisation; maintenance of clinical skills and quality practice; improved communication among workers; increased job satisfaction; self-critique of clinical and cultural practice in a safe environment; development of strategies to address issues raised as part of critiquing and reflecting on practice; identification of strengths in nursing and midwifery practice; identification of </w:t>
            </w:r>
            <w:r w:rsidRPr="00C811B8">
              <w:lastRenderedPageBreak/>
              <w:t>learning opportunities to enhance further development of nursing and midwifery practice; prevention of burnout; and nursing leadership development.</w:t>
            </w:r>
          </w:p>
        </w:tc>
      </w:tr>
    </w:tbl>
    <w:p w14:paraId="6B479CAB" w14:textId="6D850343" w:rsidR="00D4456B" w:rsidRPr="00BE7095" w:rsidRDefault="00D4456B" w:rsidP="00D4456B">
      <w:pPr>
        <w:spacing w:before="240"/>
        <w:rPr>
          <w:lang w:eastAsia="en-GB"/>
        </w:rPr>
      </w:pPr>
      <w:r w:rsidRPr="00BE7095">
        <w:rPr>
          <w:shd w:val="clear" w:color="auto" w:fill="FFFFFF"/>
        </w:rPr>
        <w:lastRenderedPageBreak/>
        <w:t>The College of Nurses Aotearoa NZ supports registered nurses to access professional supervision to enhance and support practice</w:t>
      </w:r>
      <w:r w:rsidRPr="00BE7095">
        <w:rPr>
          <w:rStyle w:val="FootnoteReference"/>
          <w:shd w:val="clear" w:color="auto" w:fill="FFFFFF"/>
        </w:rPr>
        <w:footnoteReference w:id="32"/>
      </w:r>
      <w:r w:rsidRPr="00BE7095">
        <w:rPr>
          <w:shd w:val="clear" w:color="auto" w:fill="FFFFFF"/>
        </w:rPr>
        <w:t xml:space="preserve">. </w:t>
      </w:r>
      <w:r w:rsidRPr="00BE7095">
        <w:rPr>
          <w:lang w:eastAsia="en-GB"/>
        </w:rPr>
        <w:t xml:space="preserve">The Te Tatau Kitenga recommendation report acknowledged the critical role that supervision plays in SBHS and they have recommended that “supervision is made available and accessible to all professionals working in SBHS and aligned to best practice” as part of the enhancement programme. </w:t>
      </w:r>
    </w:p>
    <w:p w14:paraId="35524EA6" w14:textId="77777777" w:rsidR="00D4456B" w:rsidRPr="00BE7095" w:rsidRDefault="00D4456B" w:rsidP="00D4456B">
      <w:pPr>
        <w:rPr>
          <w:lang w:eastAsia="en-GB"/>
        </w:rPr>
      </w:pPr>
      <w:r w:rsidRPr="00BE7095">
        <w:rPr>
          <w:lang w:eastAsia="en-GB"/>
        </w:rPr>
        <w:t>Access to and support via supervision was applied differently across DHBs and providers. Notably, some DHB regions employed an individual (for example a nurse educator) or in some cases an organisation to provide supervision, clinical support and professional development. These roles could reduce the risk of isolation, create opportunities for sharing good practice and increase the consistency of SBHS.</w:t>
      </w:r>
    </w:p>
    <w:p w14:paraId="319FF9F7" w14:textId="77777777" w:rsidR="00D4456B" w:rsidRPr="00BE7095" w:rsidRDefault="00D4456B" w:rsidP="00B468BD">
      <w:pPr>
        <w:pStyle w:val="Quotes"/>
        <w:rPr>
          <w:noProof w:val="0"/>
          <w:lang w:eastAsia="en-GB"/>
        </w:rPr>
      </w:pPr>
      <w:r w:rsidRPr="00BE7095">
        <w:rPr>
          <w:noProof w:val="0"/>
          <w:lang w:eastAsia="en-GB"/>
        </w:rPr>
        <w:t>[We] are contracted to provide one face-to-face, one-on-one professional supervision session per month for our school nurses. Once a month we do cluster groups so we bring all of the school nurses together for professional development opportunities, like strengthening their connections because they’re often quite isolated but also giving opportunities for that group supervision, peer review, case review kind of studd to happen. We also facilitate … portfolio stuff as well as facilitating connecting up to existing training options or setting up the training options, brining people in house to train our school nurses and occasionally I’ll go out and do on site in clinic support around education training … (Kaimahi – Nurse educator)</w:t>
      </w:r>
    </w:p>
    <w:p w14:paraId="61455364" w14:textId="77777777" w:rsidR="00D4456B" w:rsidRPr="00BE7095" w:rsidRDefault="00D4456B" w:rsidP="00D4456B">
      <w:pPr>
        <w:rPr>
          <w:lang w:eastAsia="en-GB"/>
        </w:rPr>
      </w:pPr>
      <w:r w:rsidRPr="00BE7095">
        <w:rPr>
          <w:lang w:eastAsia="en-GB"/>
        </w:rPr>
        <w:t>There was a mixed review from the current workforce as to the quality of supervision provision. Like professional development, having time to commit to supervision was an issue for some kaimahi. Some kaimahi also faced barriers within their DHB.</w:t>
      </w:r>
    </w:p>
    <w:p w14:paraId="3B9D1B4A" w14:textId="22DB08E5" w:rsidR="00D4456B" w:rsidRPr="00BE7095" w:rsidRDefault="00D4456B" w:rsidP="00D4456B">
      <w:pPr>
        <w:pStyle w:val="Quotes"/>
        <w:rPr>
          <w:noProof w:val="0"/>
          <w:lang w:eastAsia="en-GB"/>
        </w:rPr>
      </w:pPr>
      <w:r w:rsidRPr="00BE7095">
        <w:rPr>
          <w:noProof w:val="0"/>
          <w:lang w:eastAsia="en-GB"/>
        </w:rPr>
        <w:t>I guess that's something I would really like to see in the contracts with the Ministry of Health, that it is expected that supervision is provided to these nurses because this DHB has a very archaic policy in that the DHB only pays for supervision for those who require it for the registration. So people who work in mental health require it for the registration. Doctors require it, occupational therapists require it. That is about it. (Provider)</w:t>
      </w:r>
    </w:p>
    <w:p w14:paraId="152CB84F" w14:textId="77777777" w:rsidR="00D4456B" w:rsidRPr="00BE7095" w:rsidRDefault="00D4456B" w:rsidP="00D4456B">
      <w:pPr>
        <w:pStyle w:val="Heading2"/>
        <w:rPr>
          <w:noProof w:val="0"/>
        </w:rPr>
      </w:pPr>
      <w:bookmarkStart w:id="101" w:name="_Toc94018361"/>
      <w:bookmarkStart w:id="102" w:name="_Toc106789991"/>
      <w:r w:rsidRPr="00BE7095">
        <w:rPr>
          <w:noProof w:val="0"/>
        </w:rPr>
        <w:lastRenderedPageBreak/>
        <w:t>Workloads</w:t>
      </w:r>
      <w:bookmarkEnd w:id="101"/>
      <w:bookmarkEnd w:id="102"/>
    </w:p>
    <w:p w14:paraId="6FA75AAE" w14:textId="00E22BBA" w:rsidR="00D4456B" w:rsidRPr="00BE7095" w:rsidRDefault="00D4456B" w:rsidP="00D4456B">
      <w:pPr>
        <w:rPr>
          <w:lang w:eastAsia="en-GB"/>
        </w:rPr>
      </w:pPr>
      <w:r w:rsidRPr="00BE7095">
        <w:rPr>
          <w:lang w:eastAsia="en-GB"/>
        </w:rPr>
        <w:t>SBHS clinicians described managing increasing workloads. They were contracted to deliver in three areas:</w:t>
      </w:r>
    </w:p>
    <w:p w14:paraId="024EB6F5" w14:textId="7F1F6A6D" w:rsidR="00D4456B" w:rsidRPr="00BE7095" w:rsidRDefault="00D4456B" w:rsidP="00D4456B">
      <w:pPr>
        <w:pStyle w:val="Bulleted"/>
        <w:rPr>
          <w:lang w:eastAsia="en-GB"/>
        </w:rPr>
      </w:pPr>
      <w:r w:rsidRPr="00B468BD">
        <w:rPr>
          <w:b/>
          <w:lang w:eastAsia="en-GB"/>
        </w:rPr>
        <w:t>HEEADSSS assessments</w:t>
      </w:r>
      <w:r w:rsidRPr="00B468BD">
        <w:rPr>
          <w:b/>
          <w:bCs/>
          <w:lang w:eastAsia="en-GB"/>
        </w:rPr>
        <w:t>:</w:t>
      </w:r>
      <w:r w:rsidRPr="00BE7095">
        <w:rPr>
          <w:lang w:eastAsia="en-GB"/>
        </w:rPr>
        <w:t xml:space="preserve"> The HEEADSSS assessment takes up a significant proportion of nurses time particularly for those who are only in a school on a part-time basis. Youth health needs were becoming more complex and mental health was a large emerging area. </w:t>
      </w:r>
    </w:p>
    <w:p w14:paraId="20CD7E4B" w14:textId="77777777" w:rsidR="00D4456B" w:rsidRPr="00BE7095" w:rsidRDefault="00D4456B" w:rsidP="00D4456B">
      <w:pPr>
        <w:pStyle w:val="Bulleted"/>
        <w:rPr>
          <w:lang w:eastAsia="en-GB"/>
        </w:rPr>
      </w:pPr>
      <w:r w:rsidRPr="00BE7095">
        <w:rPr>
          <w:b/>
          <w:bCs/>
          <w:lang w:eastAsia="en-GB"/>
        </w:rPr>
        <w:t xml:space="preserve">Physical health needs: </w:t>
      </w:r>
      <w:r w:rsidRPr="00BE7095">
        <w:rPr>
          <w:lang w:eastAsia="en-GB"/>
        </w:rPr>
        <w:t>Meeting the physical health needs of young people including referrals.</w:t>
      </w:r>
    </w:p>
    <w:p w14:paraId="0672B9F3" w14:textId="7342CF8E" w:rsidR="00D4456B" w:rsidRPr="00BE7095" w:rsidRDefault="00D4456B" w:rsidP="00D4456B">
      <w:pPr>
        <w:pStyle w:val="Bulleted"/>
        <w:rPr>
          <w:lang w:eastAsia="en-GB"/>
        </w:rPr>
      </w:pPr>
      <w:r w:rsidRPr="00B468BD">
        <w:rPr>
          <w:b/>
          <w:lang w:eastAsia="en-GB"/>
        </w:rPr>
        <w:t>Health promotion</w:t>
      </w:r>
      <w:r w:rsidRPr="00B468BD">
        <w:rPr>
          <w:b/>
          <w:bCs/>
          <w:lang w:eastAsia="en-GB"/>
        </w:rPr>
        <w:t>:</w:t>
      </w:r>
      <w:r w:rsidRPr="00BE7095">
        <w:rPr>
          <w:lang w:eastAsia="en-GB"/>
        </w:rPr>
        <w:t xml:space="preserve"> Health promotion was under-prioritised because there was minimal time left for this to be completed. </w:t>
      </w:r>
    </w:p>
    <w:p w14:paraId="7A545A51" w14:textId="510AB1A7" w:rsidR="00D4456B" w:rsidRPr="00BE7095" w:rsidRDefault="00D4456B" w:rsidP="00B468BD">
      <w:pPr>
        <w:rPr>
          <w:lang w:eastAsia="en-GB"/>
        </w:rPr>
      </w:pPr>
      <w:r w:rsidRPr="00BE7095">
        <w:rPr>
          <w:lang w:eastAsia="en-GB"/>
        </w:rPr>
        <w:t xml:space="preserve">Clinicians and providers identified burnout as an area to be addressed across the workforce. They also noted evolving and complex increasing needs of young people. </w:t>
      </w:r>
    </w:p>
    <w:p w14:paraId="1119DABA" w14:textId="26C5D8AB" w:rsidR="00D4456B" w:rsidRPr="00BE7095" w:rsidRDefault="00D4456B" w:rsidP="00D4456B">
      <w:pPr>
        <w:pStyle w:val="Quotes"/>
        <w:rPr>
          <w:noProof w:val="0"/>
          <w:lang w:eastAsia="en-GB"/>
        </w:rPr>
      </w:pPr>
      <w:r w:rsidRPr="00BE7095">
        <w:rPr>
          <w:noProof w:val="0"/>
          <w:lang w:eastAsia="en-GB"/>
        </w:rPr>
        <w:t>... I know the ratio is one to 750. And that's ridiculous ... knowing that there is, from a nursing perspective, community prescribing, putting the rods in, we can add more and more to what the skill set of the nurse does. But actually there isn't capacity to do all that to be that one stop shop kind of thing. (Provider)</w:t>
      </w:r>
    </w:p>
    <w:p w14:paraId="27E8CA71" w14:textId="55247C3D" w:rsidR="00D4456B" w:rsidRPr="00BE7095" w:rsidRDefault="00D4456B" w:rsidP="00B468BD">
      <w:r w:rsidRPr="00BE7095">
        <w:t xml:space="preserve">Clinicians were making trade-offs between supporting the health and wellbeing needs of the young people they supported with their own health and wellbeing needs. This was often caused by a lack of time or availability of staff cover more so than a lack of access to supervision. </w:t>
      </w:r>
    </w:p>
    <w:p w14:paraId="28AB25B9" w14:textId="072B22EB" w:rsidR="00D4456B" w:rsidRPr="00BE7095" w:rsidRDefault="00D4456B" w:rsidP="00D4456B">
      <w:pPr>
        <w:pStyle w:val="Quotes"/>
        <w:rPr>
          <w:noProof w:val="0"/>
          <w:lang w:eastAsia="en-GB"/>
        </w:rPr>
      </w:pPr>
      <w:r w:rsidRPr="00BE7095">
        <w:rPr>
          <w:noProof w:val="0"/>
          <w:lang w:eastAsia="en-GB"/>
        </w:rPr>
        <w:t>I think that nurses are close to burnout. I think a lot of them are close to falling over at the moment. It’s the biggest thing for me, we've got a lot of very stressed young people and very stressed and overwhelmed nurses as well. (DHB informant)</w:t>
      </w:r>
    </w:p>
    <w:p w14:paraId="3EBA118A" w14:textId="53444AFF" w:rsidR="00D4456B" w:rsidRDefault="00D4456B" w:rsidP="00C811B8">
      <w:pPr>
        <w:pStyle w:val="Quotes"/>
        <w:rPr>
          <w:noProof w:val="0"/>
          <w:lang w:eastAsia="en-GB"/>
        </w:rPr>
      </w:pPr>
      <w:r w:rsidRPr="00BE7095">
        <w:rPr>
          <w:noProof w:val="0"/>
          <w:lang w:eastAsia="en-GB"/>
        </w:rPr>
        <w:t>Because of the socioeconomic group of people that we work with and the high end that we deal with on a daily basis and having a nurse in a space for 25 hours a week, the day-to-day stuff from self-harm to suicide, abuse, sexual abuse, court cases, the whole rigmarole, it is physically and emotionally draining. (Provider)</w:t>
      </w:r>
    </w:p>
    <w:tbl>
      <w:tblPr>
        <w:tblStyle w:val="MITableClassic"/>
        <w:tblW w:w="0" w:type="auto"/>
        <w:shd w:val="clear" w:color="auto" w:fill="D0D9EA" w:themeFill="accent1" w:themeFillTint="33"/>
        <w:tblLook w:val="04A0" w:firstRow="1" w:lastRow="0" w:firstColumn="1" w:lastColumn="0" w:noHBand="0" w:noVBand="1"/>
      </w:tblPr>
      <w:tblGrid>
        <w:gridCol w:w="7608"/>
      </w:tblGrid>
      <w:tr w:rsidR="00C811B8" w14:paraId="75853658" w14:textId="77777777" w:rsidTr="00C811B8">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7608" w:type="dxa"/>
            <w:shd w:val="clear" w:color="auto" w:fill="D0D9EA" w:themeFill="accent1" w:themeFillTint="33"/>
          </w:tcPr>
          <w:p w14:paraId="4E24D17B" w14:textId="5ABD649C" w:rsidR="00C811B8" w:rsidRDefault="00C811B8" w:rsidP="00C811B8">
            <w:pPr>
              <w:pStyle w:val="Malatestnormal"/>
              <w:keepNext w:val="0"/>
              <w:spacing w:before="120" w:line="240" w:lineRule="auto"/>
            </w:pPr>
            <w:r w:rsidRPr="00C811B8">
              <w:rPr>
                <w:color w:val="auto"/>
              </w:rPr>
              <w:t>Summary of findings</w:t>
            </w:r>
          </w:p>
        </w:tc>
      </w:tr>
      <w:tr w:rsidR="00C811B8" w14:paraId="3DF00DF5" w14:textId="77777777" w:rsidTr="00C811B8">
        <w:trPr>
          <w:cantSplit w:val="0"/>
        </w:trPr>
        <w:tc>
          <w:tcPr>
            <w:cnfStyle w:val="001000000000" w:firstRow="0" w:lastRow="0" w:firstColumn="1" w:lastColumn="0" w:oddVBand="0" w:evenVBand="0" w:oddHBand="0" w:evenHBand="0" w:firstRowFirstColumn="0" w:firstRowLastColumn="0" w:lastRowFirstColumn="0" w:lastRowLastColumn="0"/>
            <w:tcW w:w="7608" w:type="dxa"/>
            <w:shd w:val="clear" w:color="auto" w:fill="D0D9EA" w:themeFill="accent1" w:themeFillTint="33"/>
          </w:tcPr>
          <w:p w14:paraId="6FBB65E4" w14:textId="77777777" w:rsidR="00C811B8" w:rsidRPr="00BE7095" w:rsidRDefault="00C811B8" w:rsidP="00C811B8">
            <w:pPr>
              <w:keepNext w:val="0"/>
            </w:pPr>
            <w:r w:rsidRPr="00BE7095">
              <w:t xml:space="preserve">The SBHS role is demanding and requires experienced kaimahi with youth health qualifications. There are identified barriers to developing the diverse workforce needed to enhance SBHS including employment models, remuneration, career progression, workloads, supervision and support. Addressing the identified barriers and strengthening the workforce underpins the ability to improve outcomes for rangatahi. </w:t>
            </w:r>
          </w:p>
          <w:p w14:paraId="1282C5EF" w14:textId="0340BE5D" w:rsidR="00C811B8" w:rsidRDefault="00C811B8" w:rsidP="00C811B8">
            <w:pPr>
              <w:pStyle w:val="Malatestnormal"/>
              <w:keepNext w:val="0"/>
            </w:pPr>
            <w:r w:rsidRPr="00BE7095">
              <w:lastRenderedPageBreak/>
              <w:t>Many stakeholders described clinicians working longer hours than SBHS funding resourced. Providers and clinicians themselves complemented the SBHS funded hours with their own resources. Different fundings streams has the potential to contribute to inequitable access to SBHS because different communities have different abilities to make up funding shortfalls.</w:t>
            </w:r>
          </w:p>
        </w:tc>
      </w:tr>
    </w:tbl>
    <w:p w14:paraId="0F49EFFA" w14:textId="77777777" w:rsidR="00C811B8" w:rsidRPr="00BE7095" w:rsidRDefault="00C811B8" w:rsidP="00D4456B">
      <w:pPr>
        <w:pStyle w:val="Malatestnormal"/>
      </w:pPr>
    </w:p>
    <w:p w14:paraId="79D01208" w14:textId="7EE18D0A" w:rsidR="0091453B" w:rsidRPr="00BE7095" w:rsidRDefault="000B6F53" w:rsidP="00603E33">
      <w:pPr>
        <w:pStyle w:val="Heading1"/>
        <w:rPr>
          <w:noProof w:val="0"/>
        </w:rPr>
      </w:pPr>
      <w:bookmarkStart w:id="103" w:name="_Toc106789992"/>
      <w:bookmarkEnd w:id="98"/>
      <w:r>
        <w:rPr>
          <w:noProof w:val="0"/>
        </w:rPr>
        <w:lastRenderedPageBreak/>
        <w:t>Rangatahi</w:t>
      </w:r>
      <w:r w:rsidR="0018209C">
        <w:rPr>
          <w:noProof w:val="0"/>
        </w:rPr>
        <w:t>-</w:t>
      </w:r>
      <w:r>
        <w:rPr>
          <w:noProof w:val="0"/>
        </w:rPr>
        <w:t>centred service</w:t>
      </w:r>
      <w:bookmarkEnd w:id="103"/>
    </w:p>
    <w:p w14:paraId="753DB8A7" w14:textId="77777777" w:rsidR="00775C87" w:rsidRPr="00BE7095" w:rsidRDefault="00775C87" w:rsidP="00D81BD1">
      <w:pPr>
        <w:pStyle w:val="Heading2"/>
        <w:rPr>
          <w:noProof w:val="0"/>
        </w:rPr>
      </w:pPr>
      <w:bookmarkStart w:id="104" w:name="_Ref90761992"/>
      <w:bookmarkStart w:id="105" w:name="_Toc94018363"/>
      <w:bookmarkStart w:id="106" w:name="_Toc106789993"/>
      <w:bookmarkStart w:id="107" w:name="_Ref90616758"/>
      <w:bookmarkStart w:id="108" w:name="_Ref90616763"/>
      <w:r w:rsidRPr="00BE7095">
        <w:rPr>
          <w:noProof w:val="0"/>
        </w:rPr>
        <w:t>Overview of youth needs</w:t>
      </w:r>
      <w:bookmarkEnd w:id="104"/>
      <w:bookmarkEnd w:id="105"/>
      <w:bookmarkEnd w:id="106"/>
      <w:r w:rsidRPr="00BE7095">
        <w:rPr>
          <w:noProof w:val="0"/>
        </w:rPr>
        <w:t xml:space="preserve"> </w:t>
      </w:r>
      <w:bookmarkEnd w:id="107"/>
      <w:bookmarkEnd w:id="108"/>
    </w:p>
    <w:p w14:paraId="5BE1D92D" w14:textId="5795B428" w:rsidR="00775C87" w:rsidRPr="00BE7095" w:rsidRDefault="00633159" w:rsidP="00775C87">
      <w:pPr>
        <w:rPr>
          <w:lang w:eastAsia="en-GB"/>
        </w:rPr>
      </w:pPr>
      <w:r w:rsidRPr="00BE7095">
        <w:rPr>
          <w:lang w:eastAsia="en-GB"/>
        </w:rPr>
        <w:t>Interviewed</w:t>
      </w:r>
      <w:r w:rsidR="00775C87" w:rsidRPr="00BE7095">
        <w:rPr>
          <w:lang w:eastAsia="en-GB"/>
        </w:rPr>
        <w:t xml:space="preserve"> </w:t>
      </w:r>
      <w:r w:rsidR="000940C9" w:rsidRPr="00BE7095">
        <w:rPr>
          <w:lang w:eastAsia="en-GB"/>
        </w:rPr>
        <w:t xml:space="preserve">stakeholders </w:t>
      </w:r>
      <w:r w:rsidR="00775C87" w:rsidRPr="00BE7095">
        <w:rPr>
          <w:lang w:eastAsia="en-GB"/>
        </w:rPr>
        <w:t xml:space="preserve">across the country in all settings portrayed the range, complexity and depth of rangatahi need being addressed by SBHS. </w:t>
      </w:r>
    </w:p>
    <w:p w14:paraId="02556C97" w14:textId="34C09C06" w:rsidR="00775C87" w:rsidRPr="00BE7095" w:rsidRDefault="00775C87" w:rsidP="00775C87">
      <w:pPr>
        <w:pStyle w:val="Quotes"/>
        <w:rPr>
          <w:noProof w:val="0"/>
          <w:lang w:eastAsia="en-GB"/>
        </w:rPr>
      </w:pPr>
      <w:r w:rsidRPr="00BE7095">
        <w:rPr>
          <w:noProof w:val="0"/>
          <w:lang w:eastAsia="en-GB"/>
        </w:rPr>
        <w:t>You can have a student that's fallen over and you're putting a plaster on their knee and talking to them about home and bits and pieces and then you'll glance down at their arm and they might have been cutting and then you've moved off into a whole different thing. You really don't know what you're going to get. You could have the ambulance in your school half an hour from now. (</w:t>
      </w:r>
      <w:r w:rsidR="000940C9" w:rsidRPr="00BE7095">
        <w:rPr>
          <w:noProof w:val="0"/>
          <w:lang w:eastAsia="en-GB"/>
        </w:rPr>
        <w:t>Kaimahi)</w:t>
      </w:r>
    </w:p>
    <w:p w14:paraId="22339D25" w14:textId="54BDB0C9" w:rsidR="00775C87" w:rsidRPr="00BE7095" w:rsidRDefault="00775C87" w:rsidP="00B468BD">
      <w:pPr>
        <w:rPr>
          <w:b/>
          <w:lang w:eastAsia="en-GB"/>
        </w:rPr>
      </w:pPr>
      <w:r w:rsidRPr="00BE7095">
        <w:t>Past work on SBHS has found rangatahi most often seek support for sexual health and contraception advice, treatment for injuries and general sickness and for mental health issues including anxiety or depression</w:t>
      </w:r>
      <w:r w:rsidRPr="00BE7095">
        <w:rPr>
          <w:rStyle w:val="FootnoteReference"/>
        </w:rPr>
        <w:footnoteReference w:id="33"/>
      </w:r>
      <w:r w:rsidRPr="00BE7095">
        <w:t xml:space="preserve">. </w:t>
      </w:r>
      <w:r w:rsidR="00517E05" w:rsidRPr="00BE7095">
        <w:t xml:space="preserve">Providers and </w:t>
      </w:r>
      <w:r w:rsidR="00FC2710" w:rsidRPr="00BE7095">
        <w:t>kaimahi</w:t>
      </w:r>
      <w:r w:rsidRPr="00BE7095">
        <w:t xml:space="preserve"> identified those same issues as the most common within SBHS but also reported constant change in the detail underlying those needs. </w:t>
      </w:r>
    </w:p>
    <w:p w14:paraId="31206871" w14:textId="2814C383" w:rsidR="00775C87" w:rsidRPr="00BE7095" w:rsidRDefault="00963E31" w:rsidP="00775C87">
      <w:pPr>
        <w:pStyle w:val="Quotes"/>
        <w:rPr>
          <w:noProof w:val="0"/>
        </w:rPr>
      </w:pPr>
      <w:r w:rsidRPr="00BE7095">
        <w:rPr>
          <w:noProof w:val="0"/>
        </w:rPr>
        <w:t>You are playing catch up mode half the time because we’re so f</w:t>
      </w:r>
      <w:r w:rsidR="00D850AE" w:rsidRPr="00BE7095">
        <w:rPr>
          <w:noProof w:val="0"/>
        </w:rPr>
        <w:t>ar behind the youth</w:t>
      </w:r>
      <w:r w:rsidR="00FC2710" w:rsidRPr="00BE7095">
        <w:rPr>
          <w:noProof w:val="0"/>
        </w:rPr>
        <w:t>.</w:t>
      </w:r>
      <w:r w:rsidR="00D850AE" w:rsidRPr="00BE7095">
        <w:rPr>
          <w:noProof w:val="0"/>
        </w:rPr>
        <w:t xml:space="preserve"> They’ve</w:t>
      </w:r>
      <w:r w:rsidR="00775C87" w:rsidRPr="00BE7095">
        <w:rPr>
          <w:noProof w:val="0"/>
        </w:rPr>
        <w:t xml:space="preserve"> discovered something three weeks ago and we are only hearing about it now. That presents challenges and makes you learn and grow and develop as a person and then walk alongside them a bit to guide them around how that looks. (</w:t>
      </w:r>
      <w:r w:rsidR="00FC2710" w:rsidRPr="00BE7095">
        <w:rPr>
          <w:noProof w:val="0"/>
        </w:rPr>
        <w:t>Kaimahi)</w:t>
      </w:r>
    </w:p>
    <w:p w14:paraId="736C803A" w14:textId="08FB2287" w:rsidR="00633159" w:rsidRPr="00BE7095" w:rsidRDefault="005D4DDF" w:rsidP="00633159">
      <w:pPr>
        <w:pStyle w:val="Malatestnormal"/>
        <w:sectPr w:rsidR="00633159" w:rsidRPr="00BE7095" w:rsidSect="002247FD">
          <w:headerReference w:type="default" r:id="rId31"/>
          <w:footerReference w:type="default" r:id="rId32"/>
          <w:pgSz w:w="11906" w:h="16838" w:code="9"/>
          <w:pgMar w:top="1985" w:right="1418" w:bottom="1985" w:left="2880" w:header="284" w:footer="567" w:gutter="0"/>
          <w:cols w:space="708"/>
          <w:docGrid w:linePitch="360"/>
        </w:sectPr>
      </w:pPr>
      <w:r>
        <w:rPr>
          <w:rFonts w:cs="Calibri"/>
        </w:rPr>
        <w:fldChar w:fldCharType="begin"/>
      </w:r>
      <w:r>
        <w:rPr>
          <w:rFonts w:cs="Calibri"/>
        </w:rPr>
        <w:instrText xml:space="preserve"> REF _Ref107834773 \h </w:instrText>
      </w:r>
      <w:r>
        <w:rPr>
          <w:rFonts w:cs="Calibri"/>
        </w:rPr>
      </w:r>
      <w:r>
        <w:rPr>
          <w:rFonts w:cs="Calibri"/>
        </w:rPr>
        <w:fldChar w:fldCharType="separate"/>
      </w:r>
      <w:r>
        <w:t xml:space="preserve">Table </w:t>
      </w:r>
      <w:r>
        <w:rPr>
          <w:noProof/>
        </w:rPr>
        <w:t>4</w:t>
      </w:r>
      <w:r>
        <w:rPr>
          <w:rFonts w:cs="Calibri"/>
        </w:rPr>
        <w:fldChar w:fldCharType="end"/>
      </w:r>
      <w:r>
        <w:rPr>
          <w:rFonts w:cs="Calibri"/>
        </w:rPr>
        <w:t xml:space="preserve"> </w:t>
      </w:r>
      <w:r w:rsidR="00633159" w:rsidRPr="00BE7095">
        <w:rPr>
          <w:rFonts w:cs="Calibri"/>
        </w:rPr>
        <w:t>uses the Te Whare Tapa Wh</w:t>
      </w:r>
      <w:r w:rsidR="000B2D09" w:rsidRPr="00BE7095">
        <w:rPr>
          <w:rFonts w:cs="Calibri"/>
        </w:rPr>
        <w:t>ā</w:t>
      </w:r>
      <w:r w:rsidR="00633159" w:rsidRPr="00BE7095">
        <w:rPr>
          <w:rStyle w:val="FootnoteReference"/>
          <w:rFonts w:cs="Calibri"/>
        </w:rPr>
        <w:footnoteReference w:id="34"/>
      </w:r>
      <w:r w:rsidR="00C95347" w:rsidRPr="00BE7095">
        <w:rPr>
          <w:rFonts w:cs="Calibri"/>
        </w:rPr>
        <w:t xml:space="preserve"> </w:t>
      </w:r>
      <w:r w:rsidR="00633159" w:rsidRPr="00BE7095">
        <w:t xml:space="preserve">framework to provide an overview of the issues kaimahi and other stakeholders identified as common for the rangatahi they support. </w:t>
      </w:r>
    </w:p>
    <w:p w14:paraId="73A81B42" w14:textId="0F9834DC" w:rsidR="005D4DDF" w:rsidRDefault="005D4DDF" w:rsidP="005D4DDF">
      <w:pPr>
        <w:pStyle w:val="Caption"/>
      </w:pPr>
      <w:bookmarkStart w:id="109" w:name="_Ref107834773"/>
      <w:r>
        <w:lastRenderedPageBreak/>
        <w:t xml:space="preserve">Table </w:t>
      </w:r>
      <w:fldSimple w:instr=" SEQ Table \* ARABIC ">
        <w:r>
          <w:rPr>
            <w:noProof/>
          </w:rPr>
          <w:t>4</w:t>
        </w:r>
      </w:fldSimple>
      <w:bookmarkEnd w:id="109"/>
      <w:r>
        <w:t xml:space="preserve">. </w:t>
      </w:r>
      <w:r w:rsidRPr="00807A36">
        <w:t>Rangatahi needs most often identified by SBHS kaimahi, rangatahi and other stakeholders (Source: All interviews)</w:t>
      </w:r>
    </w:p>
    <w:tbl>
      <w:tblPr>
        <w:tblStyle w:val="MITableClassic"/>
        <w:tblW w:w="5000" w:type="pct"/>
        <w:tblLook w:val="0420" w:firstRow="1" w:lastRow="0" w:firstColumn="0" w:lastColumn="0" w:noHBand="0" w:noVBand="1"/>
      </w:tblPr>
      <w:tblGrid>
        <w:gridCol w:w="3727"/>
        <w:gridCol w:w="3727"/>
        <w:gridCol w:w="3728"/>
        <w:gridCol w:w="3728"/>
      </w:tblGrid>
      <w:tr w:rsidR="008A7845" w14:paraId="0639ABAF" w14:textId="77777777" w:rsidTr="005D4DDF">
        <w:trPr>
          <w:cnfStyle w:val="100000000000" w:firstRow="1" w:lastRow="0" w:firstColumn="0" w:lastColumn="0" w:oddVBand="0" w:evenVBand="0" w:oddHBand="0" w:evenHBand="0" w:firstRowFirstColumn="0" w:firstRowLastColumn="0" w:lastRowFirstColumn="0" w:lastRowLastColumn="0"/>
          <w:cantSplit w:val="0"/>
        </w:trPr>
        <w:tc>
          <w:tcPr>
            <w:tcW w:w="1250" w:type="pct"/>
          </w:tcPr>
          <w:p w14:paraId="05A4757E" w14:textId="7668001F" w:rsidR="008A7845" w:rsidRPr="008A7845" w:rsidRDefault="008A7845" w:rsidP="009C2D3F">
            <w:pPr>
              <w:keepNext w:val="0"/>
              <w:spacing w:before="0" w:after="0" w:line="240" w:lineRule="auto"/>
              <w:jc w:val="center"/>
              <w:rPr>
                <w:bCs/>
                <w:iCs/>
                <w:color w:val="000000" w:themeColor="text1"/>
                <w:sz w:val="20"/>
                <w:szCs w:val="18"/>
                <w:lang w:eastAsia="en-GB"/>
              </w:rPr>
            </w:pPr>
            <w:r>
              <w:rPr>
                <w:bCs/>
                <w:iCs/>
                <w:color w:val="000000" w:themeColor="text1"/>
                <w:sz w:val="20"/>
                <w:szCs w:val="18"/>
                <w:lang w:eastAsia="en-GB"/>
              </w:rPr>
              <w:t>Taha Wairua</w:t>
            </w:r>
          </w:p>
        </w:tc>
        <w:tc>
          <w:tcPr>
            <w:tcW w:w="1250" w:type="pct"/>
          </w:tcPr>
          <w:p w14:paraId="113C1C79" w14:textId="21CEB25D" w:rsidR="008A7845" w:rsidRPr="008A7845" w:rsidRDefault="008A7845" w:rsidP="009C2D3F">
            <w:pPr>
              <w:keepNext w:val="0"/>
              <w:spacing w:before="0" w:after="0" w:line="240" w:lineRule="auto"/>
              <w:jc w:val="center"/>
              <w:rPr>
                <w:bCs/>
                <w:iCs/>
                <w:color w:val="000000" w:themeColor="text1"/>
                <w:sz w:val="20"/>
                <w:szCs w:val="18"/>
                <w:lang w:eastAsia="en-GB"/>
              </w:rPr>
            </w:pPr>
            <w:r>
              <w:rPr>
                <w:bCs/>
                <w:iCs/>
                <w:color w:val="000000" w:themeColor="text1"/>
                <w:sz w:val="20"/>
                <w:szCs w:val="18"/>
                <w:lang w:eastAsia="en-GB"/>
              </w:rPr>
              <w:t>Taha Tinana</w:t>
            </w:r>
          </w:p>
        </w:tc>
        <w:tc>
          <w:tcPr>
            <w:tcW w:w="1250" w:type="pct"/>
          </w:tcPr>
          <w:p w14:paraId="4A1CFC30" w14:textId="31F953C5" w:rsidR="008A7845" w:rsidRPr="008A7845" w:rsidRDefault="008A7845" w:rsidP="009C2D3F">
            <w:pPr>
              <w:keepNext w:val="0"/>
              <w:spacing w:before="0" w:after="0" w:line="240" w:lineRule="auto"/>
              <w:jc w:val="center"/>
              <w:rPr>
                <w:bCs/>
                <w:iCs/>
                <w:color w:val="000000" w:themeColor="text1"/>
                <w:sz w:val="20"/>
                <w:szCs w:val="18"/>
                <w:lang w:eastAsia="en-GB"/>
              </w:rPr>
            </w:pPr>
            <w:r>
              <w:rPr>
                <w:bCs/>
                <w:iCs/>
                <w:color w:val="000000" w:themeColor="text1"/>
                <w:sz w:val="20"/>
                <w:szCs w:val="18"/>
                <w:lang w:eastAsia="en-GB"/>
              </w:rPr>
              <w:t>Taha Hinengaro</w:t>
            </w:r>
          </w:p>
        </w:tc>
        <w:tc>
          <w:tcPr>
            <w:tcW w:w="1250" w:type="pct"/>
          </w:tcPr>
          <w:p w14:paraId="55039A0C" w14:textId="715F4863" w:rsidR="008A7845" w:rsidRPr="008A7845" w:rsidRDefault="008A7845" w:rsidP="009C2D3F">
            <w:pPr>
              <w:keepNext w:val="0"/>
              <w:spacing w:before="0" w:after="0" w:line="240" w:lineRule="auto"/>
              <w:jc w:val="center"/>
              <w:rPr>
                <w:bCs/>
                <w:iCs/>
                <w:color w:val="000000" w:themeColor="text1"/>
                <w:sz w:val="20"/>
                <w:szCs w:val="18"/>
                <w:lang w:eastAsia="en-GB"/>
              </w:rPr>
            </w:pPr>
            <w:r>
              <w:rPr>
                <w:bCs/>
                <w:iCs/>
                <w:color w:val="000000" w:themeColor="text1"/>
                <w:sz w:val="20"/>
                <w:szCs w:val="18"/>
                <w:lang w:eastAsia="en-GB"/>
              </w:rPr>
              <w:t>Taha Whānau</w:t>
            </w:r>
          </w:p>
        </w:tc>
      </w:tr>
      <w:tr w:rsidR="008A7845" w14:paraId="483FADC9" w14:textId="77777777" w:rsidTr="005D4DDF">
        <w:trPr>
          <w:cantSplit w:val="0"/>
        </w:trPr>
        <w:tc>
          <w:tcPr>
            <w:tcW w:w="1250" w:type="pct"/>
          </w:tcPr>
          <w:p w14:paraId="3631F006" w14:textId="77777777" w:rsidR="008A7845" w:rsidRDefault="008A7845" w:rsidP="009C2D3F">
            <w:pPr>
              <w:pStyle w:val="Tablebullets"/>
              <w:keepNext w:val="0"/>
            </w:pPr>
            <w:r w:rsidRPr="008A7845">
              <w:t xml:space="preserve">The Pacific young people’s focus group shared the importance of their spirituality for maintaining or restoring balance and harmony within their wellbeing. </w:t>
            </w:r>
          </w:p>
          <w:p w14:paraId="6D7C0C92" w14:textId="0DC71C42" w:rsidR="008A7845" w:rsidRPr="008A7845" w:rsidRDefault="008A7845" w:rsidP="005D4DDF">
            <w:pPr>
              <w:pStyle w:val="Quotes"/>
              <w:keepNext w:val="0"/>
              <w:ind w:left="177"/>
            </w:pPr>
            <w:r w:rsidRPr="008A7845">
              <w:t>It would be great if someone were to talk to me about the spiritual side, that's a deep thing for me. That’s something that isn't bought up. Like have a youth pastor - scripture of the day etc. Hold fellowship sessions during the breaks etc. (Pacific young person)</w:t>
            </w:r>
          </w:p>
        </w:tc>
        <w:tc>
          <w:tcPr>
            <w:tcW w:w="1250" w:type="pct"/>
          </w:tcPr>
          <w:p w14:paraId="2BE90F5D" w14:textId="307A4815" w:rsidR="008A7845" w:rsidRPr="008A7845" w:rsidRDefault="008A7845" w:rsidP="009C2D3F">
            <w:pPr>
              <w:pStyle w:val="Tablebullets"/>
              <w:keepNext w:val="0"/>
            </w:pPr>
            <w:r w:rsidRPr="008A7845">
              <w:t>Sexual health including</w:t>
            </w:r>
            <w:r w:rsidR="009C2D3F">
              <w:t xml:space="preserve"> </w:t>
            </w:r>
            <w:r w:rsidRPr="008A7845">
              <w:t>pregnancy tests, contraception, STI tests and treatment</w:t>
            </w:r>
          </w:p>
          <w:p w14:paraId="26FF33A2" w14:textId="77777777" w:rsidR="008A7845" w:rsidRPr="008A7845" w:rsidRDefault="008A7845" w:rsidP="009C2D3F">
            <w:pPr>
              <w:pStyle w:val="Quotes"/>
              <w:keepNext w:val="0"/>
              <w:spacing w:after="60"/>
              <w:ind w:left="74"/>
            </w:pPr>
            <w:r w:rsidRPr="008A7845">
              <w:t>[Students] love having the choice of contraception made available to them in school so that they don't have to try and get somewhere after school, particularly in those rural areas. (Provider)</w:t>
            </w:r>
          </w:p>
          <w:p w14:paraId="276CA751" w14:textId="77777777" w:rsidR="008A7845" w:rsidRPr="009C2D3F" w:rsidRDefault="008A7845" w:rsidP="009C2D3F">
            <w:pPr>
              <w:pStyle w:val="Tablebullets"/>
              <w:keepNext w:val="0"/>
            </w:pPr>
            <w:r w:rsidRPr="009C2D3F">
              <w:t>Puberty education</w:t>
            </w:r>
          </w:p>
          <w:p w14:paraId="0E5BA39F" w14:textId="77777777" w:rsidR="008A7845" w:rsidRPr="009C2D3F" w:rsidRDefault="008A7845" w:rsidP="009C2D3F">
            <w:pPr>
              <w:pStyle w:val="Tablebullets"/>
              <w:keepNext w:val="0"/>
            </w:pPr>
            <w:r w:rsidRPr="009C2D3F">
              <w:t>Rainbow rangatahi – sexual and gender identity and transitioning support and gender affirming care</w:t>
            </w:r>
          </w:p>
          <w:p w14:paraId="4D8A6DFE" w14:textId="77777777" w:rsidR="009C2D3F" w:rsidRDefault="008A7845" w:rsidP="009C2D3F">
            <w:pPr>
              <w:pStyle w:val="Quotes"/>
              <w:keepNext w:val="0"/>
              <w:spacing w:after="60"/>
              <w:ind w:left="74"/>
            </w:pPr>
            <w:r w:rsidRPr="008A7845">
              <w:t>[We need] nurses being educated on trans people such as just having a basic education in things like binding and binder safety. (Rainbow rangatahi)</w:t>
            </w:r>
          </w:p>
          <w:p w14:paraId="70B4390A" w14:textId="662C5374" w:rsidR="008A7845" w:rsidRPr="008A7845" w:rsidRDefault="008A7845" w:rsidP="009C2D3F">
            <w:pPr>
              <w:pStyle w:val="Tablebullets"/>
              <w:keepNext w:val="0"/>
            </w:pPr>
            <w:r w:rsidRPr="008A7845">
              <w:t>Other physical health conditions including skin conditions, chronic conditions (asthma, diabetes, obesity), physical disabilities</w:t>
            </w:r>
          </w:p>
          <w:p w14:paraId="4CFD386E" w14:textId="77777777" w:rsidR="008A7845" w:rsidRPr="008A7845" w:rsidRDefault="008A7845" w:rsidP="009C2D3F">
            <w:pPr>
              <w:pStyle w:val="Quotes"/>
              <w:keepNext w:val="0"/>
              <w:spacing w:after="60"/>
              <w:ind w:left="74"/>
            </w:pPr>
            <w:r w:rsidRPr="008A7845">
              <w:t>[It is] not just normal overweight kids, we talk about BMI 40-50 [where] they really need some help otherwise they will have some health risk. (Kaimahi)</w:t>
            </w:r>
          </w:p>
          <w:p w14:paraId="296AC148" w14:textId="77777777" w:rsidR="008A7845" w:rsidRPr="008A7845" w:rsidRDefault="008A7845" w:rsidP="009C2D3F">
            <w:pPr>
              <w:pStyle w:val="Tablebullets"/>
              <w:keepNext w:val="0"/>
            </w:pPr>
            <w:r w:rsidRPr="008A7845">
              <w:t>Developmental disabilities</w:t>
            </w:r>
          </w:p>
          <w:p w14:paraId="7F85C184" w14:textId="77777777" w:rsidR="008A7845" w:rsidRPr="008A7845" w:rsidRDefault="008A7845" w:rsidP="009C2D3F">
            <w:pPr>
              <w:pStyle w:val="Tablebullets"/>
              <w:keepNext w:val="0"/>
            </w:pPr>
            <w:r w:rsidRPr="008A7845">
              <w:t>Physical activity and sleeping</w:t>
            </w:r>
          </w:p>
          <w:p w14:paraId="495DE767" w14:textId="77777777" w:rsidR="008A7845" w:rsidRPr="008A7845" w:rsidRDefault="008A7845" w:rsidP="009C2D3F">
            <w:pPr>
              <w:pStyle w:val="Tablebullets"/>
              <w:keepNext w:val="0"/>
            </w:pPr>
            <w:r w:rsidRPr="008A7845">
              <w:t>Vaping, smoking and other substances</w:t>
            </w:r>
          </w:p>
          <w:p w14:paraId="4AFB3F7D" w14:textId="0702D229" w:rsidR="008A7845" w:rsidRDefault="008A7845" w:rsidP="009C2D3F">
            <w:pPr>
              <w:pStyle w:val="Quotes"/>
              <w:keepNext w:val="0"/>
              <w:spacing w:after="60"/>
              <w:ind w:left="74"/>
            </w:pPr>
            <w:r w:rsidRPr="008A7845">
              <w:t>Smoking cessation, vape cessation, we're seeing a lot of at the moment. (Kaimahi)</w:t>
            </w:r>
          </w:p>
        </w:tc>
        <w:tc>
          <w:tcPr>
            <w:tcW w:w="1250" w:type="pct"/>
          </w:tcPr>
          <w:p w14:paraId="63AA0E9C" w14:textId="77777777" w:rsidR="009C2D3F" w:rsidRPr="009C2D3F" w:rsidRDefault="009C2D3F" w:rsidP="009C2D3F">
            <w:pPr>
              <w:pStyle w:val="Tablebullets"/>
              <w:keepNext w:val="0"/>
            </w:pPr>
            <w:r w:rsidRPr="009C2D3F">
              <w:t>Eating disorders</w:t>
            </w:r>
          </w:p>
          <w:p w14:paraId="0DFF633F" w14:textId="77777777" w:rsidR="009C2D3F" w:rsidRPr="009C2D3F" w:rsidRDefault="009C2D3F" w:rsidP="009C2D3F">
            <w:pPr>
              <w:pStyle w:val="Tablebullets"/>
              <w:keepNext w:val="0"/>
            </w:pPr>
            <w:r w:rsidRPr="009C2D3F">
              <w:t>Anxiety</w:t>
            </w:r>
          </w:p>
          <w:p w14:paraId="198F22EF" w14:textId="77777777" w:rsidR="009C2D3F" w:rsidRPr="009C2D3F" w:rsidRDefault="009C2D3F" w:rsidP="009C2D3F">
            <w:pPr>
              <w:pStyle w:val="Tablebullets"/>
              <w:keepNext w:val="0"/>
            </w:pPr>
            <w:r w:rsidRPr="009C2D3F">
              <w:t>Depression</w:t>
            </w:r>
          </w:p>
          <w:p w14:paraId="233BE366" w14:textId="77777777" w:rsidR="009C2D3F" w:rsidRPr="009C2D3F" w:rsidRDefault="009C2D3F" w:rsidP="009C2D3F">
            <w:pPr>
              <w:pStyle w:val="Quotes"/>
              <w:keepNext w:val="0"/>
              <w:spacing w:after="60"/>
              <w:ind w:left="125"/>
            </w:pPr>
            <w:r w:rsidRPr="009C2D3F">
              <w:t>We have had parents who have just been told basically by the hospital just to ring the school counsellor because there is nothing else. (Kaimahi)</w:t>
            </w:r>
          </w:p>
          <w:p w14:paraId="4B8F78DA" w14:textId="77777777" w:rsidR="009C2D3F" w:rsidRPr="009C2D3F" w:rsidRDefault="009C2D3F" w:rsidP="009C2D3F">
            <w:pPr>
              <w:pStyle w:val="Tablebullets"/>
              <w:keepNext w:val="0"/>
            </w:pPr>
            <w:r w:rsidRPr="009C2D3F">
              <w:t>Panic attacks</w:t>
            </w:r>
          </w:p>
          <w:p w14:paraId="5A1C10E5" w14:textId="77777777" w:rsidR="009C2D3F" w:rsidRPr="009C2D3F" w:rsidRDefault="009C2D3F" w:rsidP="009C2D3F">
            <w:pPr>
              <w:pStyle w:val="Tablebullets"/>
              <w:keepNext w:val="0"/>
            </w:pPr>
            <w:r w:rsidRPr="009C2D3F">
              <w:t>Behavioural support</w:t>
            </w:r>
          </w:p>
          <w:p w14:paraId="01C108E5" w14:textId="77777777" w:rsidR="009C2D3F" w:rsidRPr="009C2D3F" w:rsidRDefault="009C2D3F" w:rsidP="009C2D3F">
            <w:pPr>
              <w:pStyle w:val="Tablebullets"/>
              <w:keepNext w:val="0"/>
            </w:pPr>
            <w:r w:rsidRPr="009C2D3F">
              <w:t>Suicidal ideation and self-harm</w:t>
            </w:r>
          </w:p>
          <w:p w14:paraId="657EFBA7" w14:textId="77777777" w:rsidR="009C2D3F" w:rsidRPr="009C2D3F" w:rsidRDefault="009C2D3F" w:rsidP="009C2D3F">
            <w:pPr>
              <w:pStyle w:val="Quotes"/>
              <w:keepNext w:val="0"/>
              <w:spacing w:after="60"/>
              <w:ind w:left="125"/>
            </w:pPr>
            <w:r w:rsidRPr="009C2D3F">
              <w:t>We had a [student] suicide this year and we’ve had quite a few students attempt suicide this year. (Kaimahi)</w:t>
            </w:r>
          </w:p>
          <w:p w14:paraId="538913EE" w14:textId="77777777" w:rsidR="009C2D3F" w:rsidRPr="009C2D3F" w:rsidRDefault="009C2D3F" w:rsidP="009C2D3F">
            <w:pPr>
              <w:pStyle w:val="Tablebullets"/>
              <w:keepNext w:val="0"/>
            </w:pPr>
            <w:r w:rsidRPr="009C2D3F">
              <w:t>Coping with trauma and abuse - intergenerational</w:t>
            </w:r>
          </w:p>
          <w:p w14:paraId="4CCE6F45" w14:textId="77777777" w:rsidR="009C2D3F" w:rsidRPr="009C2D3F" w:rsidRDefault="009C2D3F" w:rsidP="009C2D3F">
            <w:pPr>
              <w:pStyle w:val="Quotes"/>
              <w:keepNext w:val="0"/>
              <w:spacing w:after="60"/>
              <w:ind w:left="125"/>
            </w:pPr>
            <w:r w:rsidRPr="009C2D3F">
              <w:t>I think there's a huge percentage of students who have experienced considerable trauma, family trauma, sexual trauma, the trauma of moving from place to place, the trauma of multiple adults in their family life, the trauma of violence, the trauma of alcohol and drug use. (School staff)</w:t>
            </w:r>
          </w:p>
          <w:p w14:paraId="23BF8164" w14:textId="77777777" w:rsidR="008A7845" w:rsidRDefault="008A7845" w:rsidP="009C2D3F">
            <w:pPr>
              <w:keepNext w:val="0"/>
              <w:spacing w:before="0" w:after="0" w:line="240" w:lineRule="auto"/>
              <w:rPr>
                <w:b/>
                <w:iCs/>
                <w:color w:val="000000" w:themeColor="text1"/>
                <w:sz w:val="20"/>
                <w:szCs w:val="18"/>
                <w:lang w:eastAsia="en-GB"/>
              </w:rPr>
            </w:pPr>
          </w:p>
        </w:tc>
        <w:tc>
          <w:tcPr>
            <w:tcW w:w="1250" w:type="pct"/>
          </w:tcPr>
          <w:p w14:paraId="76C8A43A" w14:textId="77777777" w:rsidR="009C2D3F" w:rsidRPr="009C2D3F" w:rsidRDefault="009C2D3F" w:rsidP="009C2D3F">
            <w:pPr>
              <w:pStyle w:val="Tablebullets"/>
              <w:keepNext w:val="0"/>
            </w:pPr>
            <w:r w:rsidRPr="009C2D3F">
              <w:t>Support to manage the impact of complex home environments including family breakdowns, whānau in recovery</w:t>
            </w:r>
          </w:p>
          <w:p w14:paraId="0A5147F9" w14:textId="77777777" w:rsidR="009C2D3F" w:rsidRPr="009C2D3F" w:rsidRDefault="009C2D3F" w:rsidP="009C2D3F">
            <w:pPr>
              <w:pStyle w:val="Tablebullets"/>
              <w:keepNext w:val="0"/>
            </w:pPr>
            <w:r w:rsidRPr="009C2D3F">
              <w:t>Impacts of economic difficulty at home particularly in the wake of COVID-19</w:t>
            </w:r>
          </w:p>
          <w:p w14:paraId="6B42DB85" w14:textId="77777777" w:rsidR="009C2D3F" w:rsidRPr="009C2D3F" w:rsidRDefault="009C2D3F" w:rsidP="009C2D3F">
            <w:pPr>
              <w:pStyle w:val="Quotes"/>
              <w:keepNext w:val="0"/>
              <w:spacing w:after="60"/>
              <w:ind w:left="164"/>
            </w:pPr>
            <w:r w:rsidRPr="009C2D3F">
              <w:t>Parents who are in rehab or you’re second or third generation of unemployment. Second or third generation of parents who are [in]...rehab. (School stakeholder)</w:t>
            </w:r>
          </w:p>
          <w:p w14:paraId="7EEC62C4" w14:textId="77777777" w:rsidR="009C2D3F" w:rsidRPr="009C2D3F" w:rsidRDefault="009C2D3F" w:rsidP="009C2D3F">
            <w:pPr>
              <w:pStyle w:val="Quotes"/>
              <w:keepNext w:val="0"/>
              <w:spacing w:after="60"/>
              <w:ind w:left="164"/>
            </w:pPr>
            <w:r w:rsidRPr="009C2D3F">
              <w:t>Parents, whānau who are adamant and angry and it usually comes from a base of fear because something sure as hell is going on in that house, and they don't want the kid to say anything. (Provider)</w:t>
            </w:r>
          </w:p>
          <w:p w14:paraId="04D3B126" w14:textId="77777777" w:rsidR="008A7845" w:rsidRDefault="008A7845" w:rsidP="009C2D3F">
            <w:pPr>
              <w:keepNext w:val="0"/>
              <w:spacing w:before="0" w:after="0" w:line="240" w:lineRule="auto"/>
              <w:rPr>
                <w:b/>
                <w:iCs/>
                <w:color w:val="000000" w:themeColor="text1"/>
                <w:sz w:val="20"/>
                <w:szCs w:val="18"/>
                <w:lang w:eastAsia="en-GB"/>
              </w:rPr>
            </w:pPr>
          </w:p>
        </w:tc>
      </w:tr>
    </w:tbl>
    <w:p w14:paraId="39073FB4" w14:textId="2CF98CC2" w:rsidR="008A7845" w:rsidRDefault="008A7845">
      <w:pPr>
        <w:spacing w:before="0" w:after="0" w:line="240" w:lineRule="auto"/>
        <w:rPr>
          <w:b/>
          <w:iCs/>
          <w:color w:val="000000" w:themeColor="text1"/>
          <w:sz w:val="20"/>
          <w:szCs w:val="18"/>
          <w:lang w:eastAsia="en-GB"/>
        </w:rPr>
      </w:pPr>
    </w:p>
    <w:p w14:paraId="713F85B6" w14:textId="77777777" w:rsidR="00775C87" w:rsidRPr="008A7845" w:rsidRDefault="00775C87" w:rsidP="008A7845">
      <w:pPr>
        <w:spacing w:before="0" w:after="0" w:line="240" w:lineRule="auto"/>
        <w:rPr>
          <w:b/>
          <w:iCs/>
          <w:color w:val="000000" w:themeColor="text1"/>
          <w:sz w:val="20"/>
          <w:szCs w:val="18"/>
          <w:lang w:eastAsia="en-GB"/>
        </w:rPr>
        <w:sectPr w:rsidR="00775C87" w:rsidRPr="008A7845" w:rsidSect="005D4DDF">
          <w:headerReference w:type="default" r:id="rId33"/>
          <w:footerReference w:type="default" r:id="rId34"/>
          <w:pgSz w:w="16838" w:h="11906" w:orient="landscape" w:code="9"/>
          <w:pgMar w:top="1134" w:right="964" w:bottom="1134" w:left="964" w:header="284" w:footer="567" w:gutter="0"/>
          <w:cols w:space="708"/>
          <w:docGrid w:linePitch="360"/>
        </w:sectPr>
      </w:pPr>
    </w:p>
    <w:p w14:paraId="3035A15B" w14:textId="7BECE55C" w:rsidR="00385E19" w:rsidRPr="00BE7095" w:rsidRDefault="003C0D7A" w:rsidP="00B6231E">
      <w:r w:rsidRPr="00BE7095">
        <w:lastRenderedPageBreak/>
        <w:t xml:space="preserve">The rangatahi we interviewed were positive about SBHS. </w:t>
      </w:r>
      <w:r w:rsidR="00323FD0" w:rsidRPr="00BE7095">
        <w:t>They</w:t>
      </w:r>
      <w:r w:rsidRPr="00BE7095">
        <w:t xml:space="preserve"> said:</w:t>
      </w:r>
      <w:r w:rsidR="00385E19" w:rsidRPr="00BE7095">
        <w:t xml:space="preserve"> </w:t>
      </w:r>
    </w:p>
    <w:p w14:paraId="3C287F3D" w14:textId="77777777" w:rsidR="00077CEA" w:rsidRPr="00BE7095" w:rsidRDefault="00B30FA6" w:rsidP="00B30FA6">
      <w:pPr>
        <w:pStyle w:val="Bulleted"/>
        <w:rPr>
          <w:lang w:eastAsia="en-GB"/>
        </w:rPr>
      </w:pPr>
      <w:r w:rsidRPr="00BE7095">
        <w:rPr>
          <w:lang w:eastAsia="en-GB"/>
        </w:rPr>
        <w:t>That the services were useful</w:t>
      </w:r>
    </w:p>
    <w:p w14:paraId="147BDF73" w14:textId="0CAC8A07" w:rsidR="00DE6525" w:rsidRPr="00B468BD" w:rsidRDefault="007B342E" w:rsidP="00B468BD">
      <w:pPr>
        <w:pStyle w:val="Quotes"/>
        <w:rPr>
          <w:noProof w:val="0"/>
        </w:rPr>
      </w:pPr>
      <w:r w:rsidRPr="00B468BD">
        <w:rPr>
          <w:noProof w:val="0"/>
        </w:rPr>
        <w:t>I</w:t>
      </w:r>
      <w:r w:rsidR="00FA3F8D" w:rsidRPr="00B468BD">
        <w:rPr>
          <w:noProof w:val="0"/>
        </w:rPr>
        <w:t xml:space="preserve"> </w:t>
      </w:r>
      <w:r w:rsidR="0066520B" w:rsidRPr="00B468BD">
        <w:rPr>
          <w:noProof w:val="0"/>
        </w:rPr>
        <w:t>feel like there should just be more funding towards the services because they do help a lot and they are very useful when people get to know them.</w:t>
      </w:r>
      <w:r w:rsidR="001A7807" w:rsidRPr="00B468BD">
        <w:rPr>
          <w:noProof w:val="0"/>
        </w:rPr>
        <w:t xml:space="preserve"> </w:t>
      </w:r>
      <w:r w:rsidR="00B26AF7" w:rsidRPr="00BE7095">
        <w:rPr>
          <w:noProof w:val="0"/>
          <w:lang w:eastAsia="en-GB"/>
        </w:rPr>
        <w:t>(Rangatahi)</w:t>
      </w:r>
    </w:p>
    <w:p w14:paraId="0D690113" w14:textId="5237E3F7" w:rsidR="004C0A9D" w:rsidRPr="00BE7095" w:rsidRDefault="00246581" w:rsidP="000343C0">
      <w:pPr>
        <w:pStyle w:val="Bulleted"/>
      </w:pPr>
      <w:r w:rsidRPr="00BE7095">
        <w:t xml:space="preserve">They </w:t>
      </w:r>
      <w:r w:rsidR="009467E5" w:rsidRPr="00BE7095">
        <w:t xml:space="preserve">saw </w:t>
      </w:r>
      <w:r w:rsidR="00677F79" w:rsidRPr="00BE7095">
        <w:t xml:space="preserve">their </w:t>
      </w:r>
      <w:r w:rsidR="0089571F" w:rsidRPr="00BE7095">
        <w:t xml:space="preserve">clinicians </w:t>
      </w:r>
      <w:r w:rsidR="00677F79" w:rsidRPr="00BE7095">
        <w:t xml:space="preserve">as a </w:t>
      </w:r>
      <w:r w:rsidR="00677F79" w:rsidRPr="00B468BD">
        <w:t>gateway to the medical system</w:t>
      </w:r>
    </w:p>
    <w:p w14:paraId="6F380BE0" w14:textId="2359B760" w:rsidR="000343C0" w:rsidRPr="00BE7095" w:rsidRDefault="000343C0" w:rsidP="00B468BD">
      <w:pPr>
        <w:pStyle w:val="Quotes"/>
        <w:rPr>
          <w:noProof w:val="0"/>
        </w:rPr>
      </w:pPr>
      <w:r w:rsidRPr="00B468BD">
        <w:rPr>
          <w:noProof w:val="0"/>
        </w:rPr>
        <w:t>You come in with a health concern and then he’ll usually point you in the right direction</w:t>
      </w:r>
      <w:r w:rsidR="004C0A9D" w:rsidRPr="00BE7095">
        <w:rPr>
          <w:noProof w:val="0"/>
        </w:rPr>
        <w:t xml:space="preserve"> </w:t>
      </w:r>
      <w:r w:rsidR="00D26655" w:rsidRPr="00B468BD">
        <w:rPr>
          <w:noProof w:val="0"/>
        </w:rPr>
        <w:t>…</w:t>
      </w:r>
      <w:r w:rsidR="004C0A9D" w:rsidRPr="00BE7095">
        <w:rPr>
          <w:noProof w:val="0"/>
        </w:rPr>
        <w:t xml:space="preserve"> </w:t>
      </w:r>
      <w:r w:rsidRPr="00B468BD">
        <w:rPr>
          <w:noProof w:val="0"/>
        </w:rPr>
        <w:t>I think he’s a good way to get into the medical system.</w:t>
      </w:r>
      <w:r w:rsidR="004C0A9D" w:rsidRPr="00BE7095">
        <w:rPr>
          <w:noProof w:val="0"/>
        </w:rPr>
        <w:t xml:space="preserve"> (Rangatahi)</w:t>
      </w:r>
    </w:p>
    <w:p w14:paraId="2D0200AD" w14:textId="43DCAB47" w:rsidR="004C0A9D" w:rsidRPr="00BE7095" w:rsidRDefault="003D6B0A" w:rsidP="00E02C1C">
      <w:pPr>
        <w:pStyle w:val="Bulleted"/>
        <w:rPr>
          <w:lang w:eastAsia="en-GB"/>
        </w:rPr>
      </w:pPr>
      <w:r w:rsidRPr="00BE7095">
        <w:t xml:space="preserve">They were comfortable talking with their </w:t>
      </w:r>
      <w:r w:rsidR="0089571F" w:rsidRPr="00BE7095">
        <w:t xml:space="preserve">clinician </w:t>
      </w:r>
      <w:r w:rsidRPr="00BE7095">
        <w:t xml:space="preserve">about different </w:t>
      </w:r>
      <w:r w:rsidR="00A3399E" w:rsidRPr="00BE7095">
        <w:t>aspects of their wellbeing</w:t>
      </w:r>
    </w:p>
    <w:p w14:paraId="542C8D0E" w14:textId="03A38EA0" w:rsidR="00A3399E" w:rsidRPr="00BE7095" w:rsidRDefault="00A3399E" w:rsidP="00B468BD">
      <w:pPr>
        <w:pStyle w:val="Quotes"/>
        <w:rPr>
          <w:noProof w:val="0"/>
          <w:lang w:eastAsia="en-GB"/>
        </w:rPr>
      </w:pPr>
      <w:r w:rsidRPr="00B468BD">
        <w:rPr>
          <w:noProof w:val="0"/>
        </w:rPr>
        <w:t>I think throughout time</w:t>
      </w:r>
      <w:r w:rsidR="004C0A9D" w:rsidRPr="00BE7095">
        <w:rPr>
          <w:noProof w:val="0"/>
          <w:lang w:eastAsia="en-GB"/>
        </w:rPr>
        <w:t xml:space="preserve"> </w:t>
      </w:r>
      <w:r w:rsidRPr="00B468BD">
        <w:rPr>
          <w:noProof w:val="0"/>
        </w:rPr>
        <w:t>…</w:t>
      </w:r>
      <w:r w:rsidR="004C0A9D" w:rsidRPr="00BE7095">
        <w:rPr>
          <w:noProof w:val="0"/>
          <w:lang w:eastAsia="en-GB"/>
        </w:rPr>
        <w:t xml:space="preserve"> </w:t>
      </w:r>
      <w:r w:rsidRPr="00B468BD">
        <w:rPr>
          <w:noProof w:val="0"/>
        </w:rPr>
        <w:t>people are more used to talking to them and not just about your physical health but their mental health and stuff like that too.</w:t>
      </w:r>
      <w:r w:rsidRPr="00BE7095">
        <w:rPr>
          <w:noProof w:val="0"/>
          <w:lang w:eastAsia="en-GB"/>
        </w:rPr>
        <w:t xml:space="preserve"> </w:t>
      </w:r>
      <w:r w:rsidR="00F54545" w:rsidRPr="00BE7095">
        <w:rPr>
          <w:noProof w:val="0"/>
          <w:lang w:eastAsia="en-GB"/>
        </w:rPr>
        <w:t>(Rangatahi)</w:t>
      </w:r>
    </w:p>
    <w:p w14:paraId="2A2481BE" w14:textId="34A33CB5" w:rsidR="00F54545" w:rsidRPr="00BE7095" w:rsidRDefault="00AC5FBD" w:rsidP="008868FF">
      <w:pPr>
        <w:pStyle w:val="Bulleted"/>
      </w:pPr>
      <w:r w:rsidRPr="00BE7095">
        <w:t>Even during COVID</w:t>
      </w:r>
      <w:r w:rsidR="008624A5" w:rsidRPr="00BE7095">
        <w:t>-19</w:t>
      </w:r>
      <w:r w:rsidRPr="00BE7095">
        <w:t xml:space="preserve"> </w:t>
      </w:r>
      <w:r w:rsidR="00964D7A" w:rsidRPr="00BE7095">
        <w:t xml:space="preserve">they </w:t>
      </w:r>
      <w:r w:rsidRPr="00BE7095">
        <w:t>could</w:t>
      </w:r>
      <w:r w:rsidR="00964D7A" w:rsidRPr="00BE7095">
        <w:t xml:space="preserve"> access </w:t>
      </w:r>
      <w:r w:rsidR="006E07D5" w:rsidRPr="00BE7095">
        <w:t>some</w:t>
      </w:r>
      <w:r w:rsidR="00964D7A" w:rsidRPr="00BE7095">
        <w:t xml:space="preserve"> </w:t>
      </w:r>
      <w:r w:rsidR="005434D2" w:rsidRPr="00BE7095">
        <w:t xml:space="preserve">SBHS </w:t>
      </w:r>
    </w:p>
    <w:p w14:paraId="4C2C3584" w14:textId="755CC883" w:rsidR="00055C94" w:rsidRPr="00B468BD" w:rsidRDefault="006E07D5" w:rsidP="00B468BD">
      <w:pPr>
        <w:pStyle w:val="Quotes"/>
        <w:rPr>
          <w:noProof w:val="0"/>
        </w:rPr>
      </w:pPr>
      <w:r w:rsidRPr="00B468BD">
        <w:rPr>
          <w:noProof w:val="0"/>
        </w:rPr>
        <w:t>We have a doctor here</w:t>
      </w:r>
      <w:r w:rsidR="000C2B8D" w:rsidRPr="00B468BD">
        <w:rPr>
          <w:noProof w:val="0"/>
        </w:rPr>
        <w:t>. S</w:t>
      </w:r>
      <w:r w:rsidRPr="00B468BD">
        <w:rPr>
          <w:noProof w:val="0"/>
        </w:rPr>
        <w:t>he comes in every Thursday. With COVID</w:t>
      </w:r>
      <w:r w:rsidR="004D70B5" w:rsidRPr="00B468BD">
        <w:rPr>
          <w:noProof w:val="0"/>
        </w:rPr>
        <w:t>,</w:t>
      </w:r>
      <w:r w:rsidRPr="00B468BD">
        <w:rPr>
          <w:noProof w:val="0"/>
        </w:rPr>
        <w:t xml:space="preserve"> she cannot come in</w:t>
      </w:r>
      <w:r w:rsidR="000C2B8D" w:rsidRPr="00B468BD">
        <w:rPr>
          <w:noProof w:val="0"/>
        </w:rPr>
        <w:t>. S</w:t>
      </w:r>
      <w:r w:rsidRPr="00B468BD">
        <w:rPr>
          <w:noProof w:val="0"/>
        </w:rPr>
        <w:t xml:space="preserve">he does </w:t>
      </w:r>
      <w:r w:rsidR="00055C94" w:rsidRPr="00B468BD">
        <w:rPr>
          <w:noProof w:val="0"/>
        </w:rPr>
        <w:t>[it]</w:t>
      </w:r>
      <w:r w:rsidRPr="00B468BD">
        <w:rPr>
          <w:noProof w:val="0"/>
        </w:rPr>
        <w:t xml:space="preserve"> online.</w:t>
      </w:r>
      <w:r w:rsidR="00F54545" w:rsidRPr="00BE7095">
        <w:rPr>
          <w:noProof w:val="0"/>
        </w:rPr>
        <w:t xml:space="preserve"> (Rangatahi)</w:t>
      </w:r>
    </w:p>
    <w:p w14:paraId="566F8A8D" w14:textId="2AAF0B08" w:rsidR="00F54545" w:rsidRPr="00BE7095" w:rsidRDefault="00850080" w:rsidP="00F54545">
      <w:pPr>
        <w:pStyle w:val="Bulleted"/>
      </w:pPr>
      <w:r w:rsidRPr="00BE7095">
        <w:t>How the</w:t>
      </w:r>
      <w:r w:rsidR="003F594C" w:rsidRPr="00BE7095">
        <w:t>y</w:t>
      </w:r>
      <w:r w:rsidRPr="00BE7095">
        <w:t xml:space="preserve"> felt treated by</w:t>
      </w:r>
      <w:r w:rsidR="004D70B5" w:rsidRPr="00BE7095">
        <w:rPr>
          <w:iCs/>
        </w:rPr>
        <w:t xml:space="preserve"> their</w:t>
      </w:r>
      <w:r w:rsidR="0020067E" w:rsidRPr="00BE7095">
        <w:rPr>
          <w:iCs/>
        </w:rPr>
        <w:t xml:space="preserve"> </w:t>
      </w:r>
      <w:r w:rsidR="00D2749D" w:rsidRPr="00BE7095">
        <w:t xml:space="preserve">clinician </w:t>
      </w:r>
      <w:r w:rsidR="006911BA" w:rsidRPr="00BE7095">
        <w:t xml:space="preserve">potentially </w:t>
      </w:r>
      <w:r w:rsidRPr="00BE7095">
        <w:t>influenced</w:t>
      </w:r>
      <w:r w:rsidR="003F594C" w:rsidRPr="00BE7095">
        <w:t xml:space="preserve"> </w:t>
      </w:r>
      <w:r w:rsidR="006911BA" w:rsidRPr="00BE7095">
        <w:t>if they asked for help</w:t>
      </w:r>
      <w:r w:rsidR="000F3B3B" w:rsidRPr="00BE7095">
        <w:t xml:space="preserve"> </w:t>
      </w:r>
    </w:p>
    <w:p w14:paraId="570DE437" w14:textId="7755A585" w:rsidR="00246581" w:rsidRPr="00B468BD" w:rsidRDefault="00114CB2" w:rsidP="00B468BD">
      <w:pPr>
        <w:pStyle w:val="Quotes"/>
        <w:rPr>
          <w:noProof w:val="0"/>
        </w:rPr>
      </w:pPr>
      <w:r w:rsidRPr="00B468BD">
        <w:rPr>
          <w:noProof w:val="0"/>
        </w:rPr>
        <w:t>Sometimes if you need to see her or get something she asks too many questions about it. Like</w:t>
      </w:r>
      <w:r w:rsidR="008401B1" w:rsidRPr="00BE7095">
        <w:rPr>
          <w:noProof w:val="0"/>
        </w:rPr>
        <w:t xml:space="preserve"> </w:t>
      </w:r>
      <w:r w:rsidRPr="00B468BD">
        <w:rPr>
          <w:noProof w:val="0"/>
        </w:rPr>
        <w:t>if you needed a morning</w:t>
      </w:r>
      <w:r w:rsidR="000F3B3B" w:rsidRPr="00B468BD">
        <w:rPr>
          <w:noProof w:val="0"/>
        </w:rPr>
        <w:t>-</w:t>
      </w:r>
      <w:r w:rsidRPr="00B468BD">
        <w:rPr>
          <w:noProof w:val="0"/>
        </w:rPr>
        <w:t>after pill or something</w:t>
      </w:r>
      <w:r w:rsidR="008401B1" w:rsidRPr="00BE7095">
        <w:rPr>
          <w:noProof w:val="0"/>
        </w:rPr>
        <w:t xml:space="preserve"> </w:t>
      </w:r>
      <w:r w:rsidR="001944D5" w:rsidRPr="00B468BD">
        <w:rPr>
          <w:noProof w:val="0"/>
        </w:rPr>
        <w:t>…</w:t>
      </w:r>
      <w:r w:rsidR="008401B1" w:rsidRPr="00BE7095">
        <w:rPr>
          <w:noProof w:val="0"/>
        </w:rPr>
        <w:t xml:space="preserve"> s</w:t>
      </w:r>
      <w:r w:rsidRPr="00B468BD">
        <w:rPr>
          <w:noProof w:val="0"/>
        </w:rPr>
        <w:t>he won't give it to you unless you answer these certain questions about it and it just makes you feel more embarrassed about what you did</w:t>
      </w:r>
      <w:r w:rsidR="006B613D" w:rsidRPr="00B468BD">
        <w:rPr>
          <w:noProof w:val="0"/>
        </w:rPr>
        <w:t>.</w:t>
      </w:r>
      <w:r w:rsidR="006E07D5" w:rsidRPr="00B468BD">
        <w:rPr>
          <w:noProof w:val="0"/>
        </w:rPr>
        <w:t xml:space="preserve"> </w:t>
      </w:r>
      <w:r w:rsidR="00ED2CC1" w:rsidRPr="00BE7095">
        <w:rPr>
          <w:noProof w:val="0"/>
        </w:rPr>
        <w:t>(Rangatahi)</w:t>
      </w:r>
    </w:p>
    <w:p w14:paraId="085C8174" w14:textId="77777777" w:rsidR="009B3B5C" w:rsidRPr="00BE7095" w:rsidRDefault="009B3B5C" w:rsidP="00D81BD1">
      <w:pPr>
        <w:pStyle w:val="MIHeading2"/>
        <w:rPr>
          <w:noProof w:val="0"/>
        </w:rPr>
      </w:pPr>
      <w:bookmarkStart w:id="110" w:name="_Toc94018364"/>
      <w:bookmarkStart w:id="111" w:name="_Toc106789994"/>
      <w:r w:rsidRPr="00BE7095">
        <w:rPr>
          <w:noProof w:val="0"/>
        </w:rPr>
        <w:t>Promoting SBHS</w:t>
      </w:r>
      <w:bookmarkEnd w:id="110"/>
      <w:bookmarkEnd w:id="111"/>
    </w:p>
    <w:p w14:paraId="5FDEF251" w14:textId="098E4D42" w:rsidR="009B3B5C" w:rsidRPr="00BE7095" w:rsidRDefault="008D4231" w:rsidP="009B3B5C">
      <w:pPr>
        <w:rPr>
          <w:lang w:eastAsia="en-GB"/>
        </w:rPr>
      </w:pPr>
      <w:r>
        <w:rPr>
          <w:lang w:eastAsia="en-GB"/>
        </w:rPr>
        <w:t>The NYC feedback report</w:t>
      </w:r>
      <w:r w:rsidR="00E0138D">
        <w:rPr>
          <w:lang w:eastAsia="en-GB"/>
        </w:rPr>
        <w:t xml:space="preserve"> and interviews with kaimahi and rangatahi highlighted that r</w:t>
      </w:r>
      <w:r w:rsidR="009B3B5C" w:rsidRPr="00BE7095">
        <w:rPr>
          <w:lang w:eastAsia="en-GB"/>
        </w:rPr>
        <w:t xml:space="preserve">aising awareness of SBHS was important to make </w:t>
      </w:r>
      <w:r w:rsidR="00406509" w:rsidRPr="00BE7095">
        <w:rPr>
          <w:lang w:eastAsia="en-GB"/>
        </w:rPr>
        <w:t xml:space="preserve">it </w:t>
      </w:r>
      <w:r w:rsidR="009B3B5C" w:rsidRPr="00BE7095">
        <w:rPr>
          <w:lang w:eastAsia="en-GB"/>
        </w:rPr>
        <w:t>accessible. Approa</w:t>
      </w:r>
      <w:r w:rsidR="007A324F" w:rsidRPr="00BE7095">
        <w:rPr>
          <w:lang w:eastAsia="en-GB"/>
        </w:rPr>
        <w:t>ch</w:t>
      </w:r>
      <w:r w:rsidR="009B3B5C" w:rsidRPr="00BE7095">
        <w:rPr>
          <w:lang w:eastAsia="en-GB"/>
        </w:rPr>
        <w:t>es described</w:t>
      </w:r>
      <w:r w:rsidR="00E0138D">
        <w:rPr>
          <w:lang w:eastAsia="en-GB"/>
        </w:rPr>
        <w:t xml:space="preserve"> in interviews</w:t>
      </w:r>
      <w:r w:rsidR="009B3B5C" w:rsidRPr="00BE7095">
        <w:rPr>
          <w:lang w:eastAsia="en-GB"/>
        </w:rPr>
        <w:t xml:space="preserve"> included:</w:t>
      </w:r>
    </w:p>
    <w:p w14:paraId="74898D20" w14:textId="77777777" w:rsidR="00507E2E" w:rsidRPr="00BE7095" w:rsidRDefault="009B3B5C" w:rsidP="009B3B5C">
      <w:pPr>
        <w:pStyle w:val="Bulleted"/>
        <w:rPr>
          <w:lang w:eastAsia="en-GB"/>
        </w:rPr>
      </w:pPr>
      <w:r w:rsidRPr="00BE7095">
        <w:rPr>
          <w:lang w:eastAsia="en-GB"/>
        </w:rPr>
        <w:t>Engaging with school staff to build their understanding of SBHS</w:t>
      </w:r>
      <w:r w:rsidR="00324F8B" w:rsidRPr="00BE7095">
        <w:rPr>
          <w:lang w:eastAsia="en-GB"/>
        </w:rPr>
        <w:t xml:space="preserve"> and encouraging refer</w:t>
      </w:r>
      <w:r w:rsidR="00507E2E" w:rsidRPr="00BE7095">
        <w:rPr>
          <w:lang w:eastAsia="en-GB"/>
        </w:rPr>
        <w:t>rals.</w:t>
      </w:r>
    </w:p>
    <w:p w14:paraId="0702E997" w14:textId="4D71EDDE" w:rsidR="009B3B5C" w:rsidRPr="00BE7095" w:rsidRDefault="009B3B5C" w:rsidP="009B3B5C">
      <w:pPr>
        <w:pStyle w:val="Bulleted"/>
        <w:rPr>
          <w:lang w:eastAsia="en-GB"/>
        </w:rPr>
      </w:pPr>
      <w:r w:rsidRPr="00BE7095">
        <w:rPr>
          <w:lang w:eastAsia="en-GB"/>
        </w:rPr>
        <w:t>Clearly communicating with rangatahi and whānau about SBHS – what is it,</w:t>
      </w:r>
      <w:r w:rsidR="006957C0">
        <w:rPr>
          <w:lang w:eastAsia="en-GB"/>
        </w:rPr>
        <w:t xml:space="preserve"> where it is,</w:t>
      </w:r>
      <w:r w:rsidRPr="00BE7095">
        <w:rPr>
          <w:lang w:eastAsia="en-GB"/>
        </w:rPr>
        <w:t xml:space="preserve"> who it is for</w:t>
      </w:r>
      <w:r w:rsidR="00785729" w:rsidRPr="00BE7095">
        <w:rPr>
          <w:lang w:eastAsia="en-GB"/>
        </w:rPr>
        <w:t xml:space="preserve"> </w:t>
      </w:r>
      <w:r w:rsidRPr="00BE7095">
        <w:rPr>
          <w:lang w:eastAsia="en-GB"/>
        </w:rPr>
        <w:t>and how can they access it</w:t>
      </w:r>
      <w:r w:rsidR="00312374" w:rsidRPr="00BE7095">
        <w:rPr>
          <w:lang w:eastAsia="en-GB"/>
        </w:rPr>
        <w:t>.</w:t>
      </w:r>
      <w:r w:rsidRPr="00BE7095">
        <w:rPr>
          <w:lang w:eastAsia="en-GB"/>
        </w:rPr>
        <w:t xml:space="preserve"> </w:t>
      </w:r>
      <w:r w:rsidR="00D2749D" w:rsidRPr="00BE7095">
        <w:rPr>
          <w:lang w:eastAsia="en-GB"/>
        </w:rPr>
        <w:t xml:space="preserve">Clinicians </w:t>
      </w:r>
      <w:r w:rsidRPr="00BE7095">
        <w:rPr>
          <w:lang w:eastAsia="en-GB"/>
        </w:rPr>
        <w:t xml:space="preserve">employed a range of communication tools. The most common was </w:t>
      </w:r>
      <w:r w:rsidR="00D2749D" w:rsidRPr="00BE7095">
        <w:rPr>
          <w:lang w:eastAsia="en-GB"/>
        </w:rPr>
        <w:t xml:space="preserve">clinicians </w:t>
      </w:r>
      <w:r w:rsidRPr="00BE7095">
        <w:rPr>
          <w:lang w:eastAsia="en-GB"/>
        </w:rPr>
        <w:t>promoting SBHS during assemblies, at year nine orientation or when they visited each class and introduced themselves. School staff also promoted SBHS through referrals.</w:t>
      </w:r>
    </w:p>
    <w:p w14:paraId="15C8095E" w14:textId="06BF608E" w:rsidR="003E1E66" w:rsidRDefault="009D1351" w:rsidP="003E1E66">
      <w:pPr>
        <w:pStyle w:val="Quotes"/>
        <w:rPr>
          <w:noProof w:val="0"/>
          <w:lang w:eastAsia="en-GB"/>
        </w:rPr>
      </w:pPr>
      <w:r w:rsidRPr="00BE7095">
        <w:rPr>
          <w:noProof w:val="0"/>
          <w:lang w:eastAsia="en-GB"/>
        </w:rPr>
        <w:t>At the start of the year I go to the junior and senior assemblies and just give them sort of like a brief chat about what the services are, that everything's confidential. (</w:t>
      </w:r>
      <w:r w:rsidR="000466D2" w:rsidRPr="00BE7095">
        <w:rPr>
          <w:noProof w:val="0"/>
          <w:lang w:eastAsia="en-GB"/>
        </w:rPr>
        <w:t>Kaimahi</w:t>
      </w:r>
      <w:r w:rsidR="00120921" w:rsidRPr="00BE7095">
        <w:rPr>
          <w:noProof w:val="0"/>
          <w:lang w:eastAsia="en-GB"/>
        </w:rPr>
        <w:t>)</w:t>
      </w:r>
    </w:p>
    <w:p w14:paraId="76E7E240" w14:textId="29A460C4" w:rsidR="00D8736A" w:rsidRPr="00BE7095" w:rsidRDefault="00D8736A" w:rsidP="00BB665F">
      <w:pPr>
        <w:pStyle w:val="Bulleted"/>
        <w:ind w:left="709"/>
        <w:rPr>
          <w:lang w:eastAsia="en-GB"/>
        </w:rPr>
      </w:pPr>
      <w:r>
        <w:rPr>
          <w:lang w:eastAsia="en-GB"/>
        </w:rPr>
        <w:lastRenderedPageBreak/>
        <w:t xml:space="preserve">Rangatahi have shared that </w:t>
      </w:r>
      <w:r w:rsidR="008556CF">
        <w:rPr>
          <w:lang w:eastAsia="en-GB"/>
        </w:rPr>
        <w:t>this</w:t>
      </w:r>
      <w:r>
        <w:rPr>
          <w:lang w:eastAsia="en-GB"/>
        </w:rPr>
        <w:t xml:space="preserve"> </w:t>
      </w:r>
      <w:r w:rsidR="008556CF">
        <w:rPr>
          <w:lang w:eastAsia="en-GB"/>
        </w:rPr>
        <w:t>should not happen only once</w:t>
      </w:r>
      <w:r w:rsidR="008D4231">
        <w:rPr>
          <w:rStyle w:val="FootnoteReference"/>
          <w:lang w:eastAsia="en-GB"/>
        </w:rPr>
        <w:footnoteReference w:id="35"/>
      </w:r>
      <w:r w:rsidR="008556CF">
        <w:rPr>
          <w:lang w:eastAsia="en-GB"/>
        </w:rPr>
        <w:t xml:space="preserve">. </w:t>
      </w:r>
      <w:r>
        <w:rPr>
          <w:lang w:eastAsia="en-GB"/>
        </w:rPr>
        <w:t>Communication with rangatahi</w:t>
      </w:r>
      <w:r w:rsidR="008556CF">
        <w:rPr>
          <w:lang w:eastAsia="en-GB"/>
        </w:rPr>
        <w:t xml:space="preserve"> and whānau should occur more frequently to remind them the support is available.</w:t>
      </w:r>
    </w:p>
    <w:p w14:paraId="361C27E0" w14:textId="18953B2C" w:rsidR="009B3B5C" w:rsidRPr="00BE7095" w:rsidRDefault="009B3B5C" w:rsidP="009B3B5C">
      <w:pPr>
        <w:pStyle w:val="Bulleted"/>
      </w:pPr>
      <w:r w:rsidRPr="00BE7095">
        <w:t xml:space="preserve">Visibility during break times supported </w:t>
      </w:r>
      <w:r w:rsidR="000466D2" w:rsidRPr="00BE7095">
        <w:t xml:space="preserve">an </w:t>
      </w:r>
      <w:r w:rsidRPr="00BE7095">
        <w:t xml:space="preserve">informal drop-in model. Some </w:t>
      </w:r>
      <w:r w:rsidR="006C5805" w:rsidRPr="00BE7095">
        <w:t xml:space="preserve">clinicians </w:t>
      </w:r>
      <w:r w:rsidRPr="00BE7095">
        <w:t>described ‘roaming’ the school grounds during lunch breaks or before and after school</w:t>
      </w:r>
      <w:r w:rsidR="006C5805" w:rsidRPr="00BE7095">
        <w:t xml:space="preserve"> </w:t>
      </w:r>
      <w:r w:rsidRPr="00BE7095">
        <w:t xml:space="preserve">where rangatahi were able to access the nurse and casually ask health-related questions informally. </w:t>
      </w:r>
    </w:p>
    <w:p w14:paraId="71329636" w14:textId="0F7A1C44" w:rsidR="009B3B5C" w:rsidRDefault="009B3B5C" w:rsidP="009B3B5C">
      <w:pPr>
        <w:pStyle w:val="Quotes"/>
        <w:rPr>
          <w:noProof w:val="0"/>
        </w:rPr>
      </w:pPr>
      <w:r w:rsidRPr="00BE7095">
        <w:rPr>
          <w:noProof w:val="0"/>
        </w:rPr>
        <w:t>I walk around during lunchtime</w:t>
      </w:r>
      <w:r w:rsidR="00773C1D" w:rsidRPr="00BE7095">
        <w:rPr>
          <w:noProof w:val="0"/>
        </w:rPr>
        <w:t xml:space="preserve"> </w:t>
      </w:r>
      <w:r w:rsidRPr="00BE7095">
        <w:rPr>
          <w:noProof w:val="0"/>
        </w:rPr>
        <w:t>and that is where I get the males. They ask a question in passing</w:t>
      </w:r>
      <w:r w:rsidR="00E40D74" w:rsidRPr="00BE7095">
        <w:rPr>
          <w:noProof w:val="0"/>
        </w:rPr>
        <w:t>. T</w:t>
      </w:r>
      <w:r w:rsidRPr="00BE7095">
        <w:rPr>
          <w:noProof w:val="0"/>
        </w:rPr>
        <w:t>hey don’t really come to me</w:t>
      </w:r>
      <w:r w:rsidR="00E40D74" w:rsidRPr="00BE7095">
        <w:rPr>
          <w:noProof w:val="0"/>
        </w:rPr>
        <w:t xml:space="preserve"> [in my room]</w:t>
      </w:r>
      <w:r w:rsidRPr="00BE7095">
        <w:rPr>
          <w:noProof w:val="0"/>
        </w:rPr>
        <w:t xml:space="preserve"> so I try and get out there at lunchtime once a week for an hour and walk around. I will see very different people when I walk around at lunchtime to what I see in a normal day.</w:t>
      </w:r>
      <w:r w:rsidR="00A341E4" w:rsidRPr="00BE7095">
        <w:rPr>
          <w:noProof w:val="0"/>
        </w:rPr>
        <w:t xml:space="preserve"> </w:t>
      </w:r>
      <w:r w:rsidRPr="00BE7095">
        <w:rPr>
          <w:noProof w:val="0"/>
        </w:rPr>
        <w:t>(</w:t>
      </w:r>
      <w:r w:rsidR="000466D2" w:rsidRPr="00BE7095">
        <w:rPr>
          <w:noProof w:val="0"/>
        </w:rPr>
        <w:t>Kaimahi</w:t>
      </w:r>
      <w:r w:rsidRPr="00BE7095">
        <w:rPr>
          <w:noProof w:val="0"/>
        </w:rPr>
        <w:t>)</w:t>
      </w:r>
    </w:p>
    <w:p w14:paraId="5A9B186B" w14:textId="5580D4ED" w:rsidR="00F65969" w:rsidRPr="00BE7095" w:rsidRDefault="00F65969" w:rsidP="00BB665F">
      <w:pPr>
        <w:pStyle w:val="Bulleted"/>
        <w:ind w:left="709"/>
      </w:pPr>
      <w:r>
        <w:tab/>
        <w:t>When asked how support services could be improved, rangatahi s</w:t>
      </w:r>
      <w:r w:rsidR="00C510A9">
        <w:t>hared the positives of clinicians being visible during break times, explaining that the casual setting encouraged those who may be put off by booking appointments</w:t>
      </w:r>
      <w:r w:rsidR="00C510A9">
        <w:rPr>
          <w:rStyle w:val="FootnoteReference"/>
        </w:rPr>
        <w:footnoteReference w:id="36"/>
      </w:r>
      <w:r w:rsidR="00C510A9">
        <w:t>.</w:t>
      </w:r>
    </w:p>
    <w:p w14:paraId="2699126E" w14:textId="392442BA" w:rsidR="00CB6E31" w:rsidRPr="00BE7095" w:rsidRDefault="00CB6E31" w:rsidP="00CB6E31">
      <w:pPr>
        <w:pStyle w:val="Bulleted"/>
      </w:pPr>
      <w:r w:rsidRPr="00BE7095">
        <w:t>Being part of the community.</w:t>
      </w:r>
    </w:p>
    <w:p w14:paraId="4F6845A5" w14:textId="342016B1" w:rsidR="00CB6E31" w:rsidRPr="00BE7095" w:rsidRDefault="00CB6E31" w:rsidP="00CB6E31">
      <w:pPr>
        <w:pStyle w:val="Quotes"/>
        <w:rPr>
          <w:noProof w:val="0"/>
          <w:lang w:eastAsia="en-GB"/>
        </w:rPr>
      </w:pPr>
      <w:r w:rsidRPr="00BE7095">
        <w:rPr>
          <w:noProof w:val="0"/>
          <w:lang w:eastAsia="en-GB"/>
        </w:rPr>
        <w:t xml:space="preserve">When I went to </w:t>
      </w:r>
      <w:r w:rsidR="009F78DF" w:rsidRPr="00BE7095">
        <w:rPr>
          <w:noProof w:val="0"/>
          <w:lang w:eastAsia="en-GB"/>
        </w:rPr>
        <w:t>[school name deleted]</w:t>
      </w:r>
      <w:r w:rsidRPr="00BE7095">
        <w:rPr>
          <w:noProof w:val="0"/>
          <w:lang w:eastAsia="en-GB"/>
        </w:rPr>
        <w:t xml:space="preserve"> college</w:t>
      </w:r>
      <w:r w:rsidR="00F3793E" w:rsidRPr="00BE7095">
        <w:rPr>
          <w:noProof w:val="0"/>
          <w:lang w:eastAsia="en-GB"/>
        </w:rPr>
        <w:t xml:space="preserve"> </w:t>
      </w:r>
      <w:r w:rsidRPr="00BE7095">
        <w:rPr>
          <w:noProof w:val="0"/>
          <w:lang w:eastAsia="en-GB"/>
        </w:rPr>
        <w:t>I thought</w:t>
      </w:r>
      <w:r w:rsidR="00F3793E" w:rsidRPr="00BE7095">
        <w:rPr>
          <w:noProof w:val="0"/>
          <w:lang w:eastAsia="en-GB"/>
        </w:rPr>
        <w:t xml:space="preserve"> </w:t>
      </w:r>
      <w:r w:rsidRPr="00BE7095">
        <w:rPr>
          <w:noProof w:val="0"/>
          <w:lang w:eastAsia="en-GB"/>
        </w:rPr>
        <w:t>I really want to get involved in this community. For me that was turning up to some school events, to a rugby game or to the dance competition or whatever</w:t>
      </w:r>
      <w:r w:rsidR="00F3793E" w:rsidRPr="00BE7095">
        <w:rPr>
          <w:noProof w:val="0"/>
          <w:lang w:eastAsia="en-GB"/>
        </w:rPr>
        <w:t xml:space="preserve"> </w:t>
      </w:r>
      <w:r w:rsidRPr="00BE7095">
        <w:rPr>
          <w:noProof w:val="0"/>
          <w:lang w:eastAsia="en-GB"/>
        </w:rPr>
        <w:t>and supporting the school. That way</w:t>
      </w:r>
      <w:r w:rsidR="00F3793E" w:rsidRPr="00BE7095">
        <w:rPr>
          <w:noProof w:val="0"/>
          <w:lang w:eastAsia="en-GB"/>
        </w:rPr>
        <w:t xml:space="preserve"> </w:t>
      </w:r>
      <w:r w:rsidRPr="00BE7095">
        <w:rPr>
          <w:noProof w:val="0"/>
          <w:lang w:eastAsia="en-GB"/>
        </w:rPr>
        <w:t>you actually feel really connected and the kids feel connected to you as well and it is a great way of getting to know the other staff members as well. (</w:t>
      </w:r>
      <w:r w:rsidR="007E0CF0" w:rsidRPr="00BE7095">
        <w:rPr>
          <w:noProof w:val="0"/>
          <w:lang w:eastAsia="en-GB"/>
        </w:rPr>
        <w:t>Kaimahi)</w:t>
      </w:r>
    </w:p>
    <w:p w14:paraId="05CF6103" w14:textId="4E6612B9" w:rsidR="009A1D03" w:rsidRDefault="009A1D03" w:rsidP="00CB6E31">
      <w:pPr>
        <w:pStyle w:val="Quotes"/>
        <w:rPr>
          <w:noProof w:val="0"/>
          <w:lang w:eastAsia="en-GB"/>
        </w:rPr>
      </w:pPr>
      <w:r w:rsidRPr="00BE7095">
        <w:rPr>
          <w:noProof w:val="0"/>
          <w:lang w:eastAsia="en-GB"/>
        </w:rPr>
        <w:t>The nurse is very well known. They are both very open and they both want to hear what's wrong or your worries or your health concerns. I definitely think if they are more known</w:t>
      </w:r>
      <w:r w:rsidR="000E3B88" w:rsidRPr="00BE7095">
        <w:rPr>
          <w:noProof w:val="0"/>
          <w:lang w:eastAsia="en-GB"/>
        </w:rPr>
        <w:t xml:space="preserve"> … </w:t>
      </w:r>
      <w:r w:rsidRPr="00BE7095">
        <w:rPr>
          <w:noProof w:val="0"/>
          <w:lang w:eastAsia="en-GB"/>
        </w:rPr>
        <w:t xml:space="preserve">then they will have a lot more potential and I think people would be like, </w:t>
      </w:r>
      <w:r w:rsidR="000E3B88" w:rsidRPr="00BE7095">
        <w:rPr>
          <w:noProof w:val="0"/>
          <w:lang w:eastAsia="en-GB"/>
        </w:rPr>
        <w:t>‘O</w:t>
      </w:r>
      <w:r w:rsidRPr="00BE7095">
        <w:rPr>
          <w:noProof w:val="0"/>
          <w:lang w:eastAsia="en-GB"/>
        </w:rPr>
        <w:t>h</w:t>
      </w:r>
      <w:r w:rsidR="000E3B88" w:rsidRPr="00BE7095">
        <w:rPr>
          <w:noProof w:val="0"/>
          <w:lang w:eastAsia="en-GB"/>
        </w:rPr>
        <w:t>,</w:t>
      </w:r>
      <w:r w:rsidRPr="00BE7095">
        <w:rPr>
          <w:noProof w:val="0"/>
          <w:lang w:eastAsia="en-GB"/>
        </w:rPr>
        <w:t xml:space="preserve"> okay</w:t>
      </w:r>
      <w:r w:rsidR="000E3B88" w:rsidRPr="00BE7095">
        <w:rPr>
          <w:noProof w:val="0"/>
          <w:lang w:eastAsia="en-GB"/>
        </w:rPr>
        <w:t>,</w:t>
      </w:r>
      <w:r w:rsidRPr="00BE7095">
        <w:rPr>
          <w:noProof w:val="0"/>
          <w:lang w:eastAsia="en-GB"/>
        </w:rPr>
        <w:t xml:space="preserve"> these guys are great</w:t>
      </w:r>
      <w:r w:rsidR="000E3B88" w:rsidRPr="00BE7095">
        <w:rPr>
          <w:noProof w:val="0"/>
          <w:lang w:eastAsia="en-GB"/>
        </w:rPr>
        <w:t>’</w:t>
      </w:r>
      <w:r w:rsidRPr="00BE7095">
        <w:rPr>
          <w:noProof w:val="0"/>
          <w:lang w:eastAsia="en-GB"/>
        </w:rPr>
        <w:t>. (Rangatahi)</w:t>
      </w:r>
    </w:p>
    <w:tbl>
      <w:tblPr>
        <w:tblStyle w:val="MITableClassic"/>
        <w:tblW w:w="0" w:type="auto"/>
        <w:shd w:val="clear" w:color="auto" w:fill="D0D9EA" w:themeFill="accent1" w:themeFillTint="33"/>
        <w:tblLook w:val="04A0" w:firstRow="1" w:lastRow="0" w:firstColumn="1" w:lastColumn="0" w:noHBand="0" w:noVBand="1"/>
      </w:tblPr>
      <w:tblGrid>
        <w:gridCol w:w="7608"/>
      </w:tblGrid>
      <w:tr w:rsidR="00C811B8" w:rsidRPr="00C811B8" w14:paraId="718F073B" w14:textId="77777777" w:rsidTr="00C811B8">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7608" w:type="dxa"/>
            <w:shd w:val="clear" w:color="auto" w:fill="D0D9EA" w:themeFill="accent1" w:themeFillTint="33"/>
          </w:tcPr>
          <w:p w14:paraId="3723C024" w14:textId="442DE500" w:rsidR="00C811B8" w:rsidRPr="00C811B8" w:rsidRDefault="00C811B8" w:rsidP="00C811B8">
            <w:pPr>
              <w:keepNext w:val="0"/>
              <w:spacing w:before="120" w:line="240" w:lineRule="auto"/>
              <w:rPr>
                <w:color w:val="auto"/>
                <w:lang w:eastAsia="en-GB"/>
              </w:rPr>
            </w:pPr>
            <w:r w:rsidRPr="00C811B8">
              <w:rPr>
                <w:color w:val="auto"/>
                <w:lang w:eastAsia="en-GB"/>
              </w:rPr>
              <w:t>Summary of findings</w:t>
            </w:r>
          </w:p>
        </w:tc>
      </w:tr>
      <w:tr w:rsidR="00C811B8" w:rsidRPr="00C811B8" w14:paraId="2A2B1C53" w14:textId="77777777" w:rsidTr="00C811B8">
        <w:trPr>
          <w:cantSplit w:val="0"/>
        </w:trPr>
        <w:tc>
          <w:tcPr>
            <w:cnfStyle w:val="001000000000" w:firstRow="0" w:lastRow="0" w:firstColumn="1" w:lastColumn="0" w:oddVBand="0" w:evenVBand="0" w:oddHBand="0" w:evenHBand="0" w:firstRowFirstColumn="0" w:firstRowLastColumn="0" w:lastRowFirstColumn="0" w:lastRowLastColumn="0"/>
            <w:tcW w:w="7608" w:type="dxa"/>
            <w:shd w:val="clear" w:color="auto" w:fill="D0D9EA" w:themeFill="accent1" w:themeFillTint="33"/>
          </w:tcPr>
          <w:p w14:paraId="171560B1" w14:textId="08F80561" w:rsidR="00C811B8" w:rsidRPr="00C811B8" w:rsidRDefault="00C811B8" w:rsidP="00C811B8">
            <w:pPr>
              <w:keepNext w:val="0"/>
              <w:rPr>
                <w:lang w:eastAsia="en-GB"/>
              </w:rPr>
            </w:pPr>
            <w:r w:rsidRPr="00C811B8">
              <w:t>Raising awareness of SBHS is a step towards accessibility. MoH and MoE have a role to play in explaining and promoting the value of SBHS to schools and their communities.</w:t>
            </w:r>
          </w:p>
        </w:tc>
      </w:tr>
    </w:tbl>
    <w:p w14:paraId="12863B8B" w14:textId="44E52A6B" w:rsidR="004E44A4" w:rsidRPr="00BE7095" w:rsidRDefault="004E44A4" w:rsidP="00D81BD1">
      <w:pPr>
        <w:pStyle w:val="Heading2"/>
        <w:rPr>
          <w:noProof w:val="0"/>
        </w:rPr>
      </w:pPr>
      <w:bookmarkStart w:id="112" w:name="_Toc94018365"/>
      <w:bookmarkStart w:id="113" w:name="_Toc106789995"/>
      <w:r w:rsidRPr="00BE7095">
        <w:rPr>
          <w:noProof w:val="0"/>
        </w:rPr>
        <w:lastRenderedPageBreak/>
        <w:t>Rangatahi-centred care</w:t>
      </w:r>
      <w:bookmarkEnd w:id="112"/>
      <w:bookmarkEnd w:id="113"/>
    </w:p>
    <w:p w14:paraId="42A6F3C0" w14:textId="5BBB4FBF" w:rsidR="004E44A4" w:rsidRPr="00BE7095" w:rsidRDefault="00FC15ED" w:rsidP="004E44A4">
      <w:pPr>
        <w:rPr>
          <w:lang w:eastAsia="en-GB"/>
        </w:rPr>
      </w:pPr>
      <w:r w:rsidRPr="00BE7095">
        <w:rPr>
          <w:lang w:eastAsia="en-GB"/>
        </w:rPr>
        <w:t xml:space="preserve">Clinicians </w:t>
      </w:r>
      <w:r w:rsidR="00DA6B18" w:rsidRPr="00BE7095">
        <w:rPr>
          <w:lang w:eastAsia="en-GB"/>
        </w:rPr>
        <w:t xml:space="preserve">strived to deliver rangatahi-centred care to improve outcomes for young people and their whānau. </w:t>
      </w:r>
      <w:r w:rsidR="004E44A4" w:rsidRPr="00BE7095">
        <w:rPr>
          <w:lang w:eastAsia="en-GB"/>
        </w:rPr>
        <w:t xml:space="preserve">Rangatahi-centred care acknowledges rangatahi are the experts in their own lives and needs and they can identify solutions that best fit their circumstances. </w:t>
      </w:r>
      <w:r w:rsidRPr="00BE7095">
        <w:rPr>
          <w:lang w:eastAsia="en-GB"/>
        </w:rPr>
        <w:t>Clinicians</w:t>
      </w:r>
      <w:r w:rsidR="004E44A4" w:rsidRPr="00BE7095">
        <w:rPr>
          <w:lang w:eastAsia="en-GB"/>
        </w:rPr>
        <w:t xml:space="preserve"> shared their intention for rangatahi to drive their own support, consistent with the Te Ūkaipō value of ‘Rangatiratanga’.</w:t>
      </w:r>
      <w:r w:rsidR="00A341E4" w:rsidRPr="00BE7095">
        <w:rPr>
          <w:lang w:eastAsia="en-GB"/>
        </w:rPr>
        <w:t xml:space="preserve"> </w:t>
      </w:r>
    </w:p>
    <w:p w14:paraId="19E1E5B1" w14:textId="61E1161D" w:rsidR="004E44A4" w:rsidRPr="00BE7095" w:rsidRDefault="004E44A4" w:rsidP="004E44A4">
      <w:pPr>
        <w:pStyle w:val="Quotes"/>
        <w:ind w:hanging="11"/>
        <w:rPr>
          <w:noProof w:val="0"/>
          <w:lang w:eastAsia="en-GB"/>
        </w:rPr>
      </w:pPr>
      <w:r w:rsidRPr="00BE7095">
        <w:rPr>
          <w:noProof w:val="0"/>
          <w:lang w:eastAsia="en-GB"/>
        </w:rPr>
        <w:t>So as a young person comes in, after a couple of minutes of conversation</w:t>
      </w:r>
      <w:r w:rsidR="00D21DA3" w:rsidRPr="00BE7095">
        <w:rPr>
          <w:noProof w:val="0"/>
          <w:lang w:eastAsia="en-GB"/>
        </w:rPr>
        <w:t xml:space="preserve"> </w:t>
      </w:r>
      <w:r w:rsidRPr="00BE7095">
        <w:rPr>
          <w:noProof w:val="0"/>
          <w:lang w:eastAsia="en-GB"/>
        </w:rPr>
        <w:t xml:space="preserve">you can kind of understand a little bit more about that young person. And every young person is different. No one fits a certain </w:t>
      </w:r>
      <w:r w:rsidR="008508A7" w:rsidRPr="00BE7095">
        <w:rPr>
          <w:noProof w:val="0"/>
          <w:lang w:eastAsia="en-GB"/>
        </w:rPr>
        <w:t>mould</w:t>
      </w:r>
      <w:r w:rsidRPr="00BE7095">
        <w:rPr>
          <w:noProof w:val="0"/>
          <w:lang w:eastAsia="en-GB"/>
        </w:rPr>
        <w:t>. So it's been quite adaptive in the way that we engage with those young people and approach them. (</w:t>
      </w:r>
      <w:r w:rsidR="00FC15ED" w:rsidRPr="00BE7095">
        <w:rPr>
          <w:noProof w:val="0"/>
          <w:lang w:eastAsia="en-GB"/>
        </w:rPr>
        <w:t>Kaimahi)</w:t>
      </w:r>
      <w:r w:rsidRPr="00BE7095">
        <w:rPr>
          <w:noProof w:val="0"/>
          <w:lang w:eastAsia="en-GB"/>
        </w:rPr>
        <w:t> </w:t>
      </w:r>
    </w:p>
    <w:p w14:paraId="76B2D882" w14:textId="720BBE86" w:rsidR="00940C4B" w:rsidRPr="00BE7095" w:rsidRDefault="004E44A4" w:rsidP="004E44A4">
      <w:pPr>
        <w:rPr>
          <w:lang w:eastAsia="en-GB"/>
        </w:rPr>
      </w:pPr>
      <w:r w:rsidRPr="00BE7095">
        <w:rPr>
          <w:lang w:eastAsia="en-GB"/>
        </w:rPr>
        <w:t xml:space="preserve">Approaches </w:t>
      </w:r>
      <w:r w:rsidR="00DA6B18" w:rsidRPr="00BE7095">
        <w:rPr>
          <w:lang w:eastAsia="en-GB"/>
        </w:rPr>
        <w:t xml:space="preserve">to rangatahi-centred care </w:t>
      </w:r>
      <w:r w:rsidR="00B921FD" w:rsidRPr="00BE7095">
        <w:rPr>
          <w:lang w:eastAsia="en-GB"/>
        </w:rPr>
        <w:t>focussed</w:t>
      </w:r>
      <w:r w:rsidRPr="00BE7095">
        <w:rPr>
          <w:lang w:eastAsia="en-GB"/>
        </w:rPr>
        <w:t xml:space="preserve"> on rangatahi participation, meeting the needs of rangatahi, improving health literacy, workforce competency </w:t>
      </w:r>
      <w:r w:rsidR="00940C4B" w:rsidRPr="00BE7095">
        <w:rPr>
          <w:lang w:eastAsia="en-GB"/>
        </w:rPr>
        <w:t>and whānau involvement</w:t>
      </w:r>
      <w:r w:rsidRPr="00BE7095">
        <w:rPr>
          <w:lang w:eastAsia="en-GB"/>
        </w:rPr>
        <w:t>.</w:t>
      </w:r>
    </w:p>
    <w:p w14:paraId="0A358215" w14:textId="79B7DE47" w:rsidR="004E44A4" w:rsidRPr="00BE7095" w:rsidRDefault="004E44A4" w:rsidP="00D81BD1">
      <w:pPr>
        <w:pStyle w:val="Heading3"/>
      </w:pPr>
      <w:r w:rsidRPr="00BE7095">
        <w:t>Empowe</w:t>
      </w:r>
      <w:r w:rsidR="009D3AD4">
        <w:t>rin</w:t>
      </w:r>
      <w:r w:rsidRPr="00BE7095">
        <w:t>g rangatahi</w:t>
      </w:r>
    </w:p>
    <w:p w14:paraId="033444CA" w14:textId="1AE6A36E" w:rsidR="00861BA2" w:rsidRPr="00BE7095" w:rsidRDefault="004E44A4" w:rsidP="000E3CB3">
      <w:pPr>
        <w:rPr>
          <w:lang w:eastAsia="en-GB"/>
        </w:rPr>
      </w:pPr>
      <w:r w:rsidRPr="00BE7095">
        <w:rPr>
          <w:lang w:eastAsia="en-GB"/>
        </w:rPr>
        <w:t xml:space="preserve">Empowering rangatahi is key to delivering </w:t>
      </w:r>
      <w:r w:rsidR="00354298" w:rsidRPr="00BE7095">
        <w:rPr>
          <w:lang w:eastAsia="en-GB"/>
        </w:rPr>
        <w:t>rangatahi</w:t>
      </w:r>
      <w:r w:rsidRPr="00BE7095">
        <w:rPr>
          <w:lang w:eastAsia="en-GB"/>
        </w:rPr>
        <w:t>-centred care</w:t>
      </w:r>
      <w:r w:rsidR="000E3CB3" w:rsidRPr="00BE7095">
        <w:rPr>
          <w:lang w:eastAsia="en-GB"/>
        </w:rPr>
        <w:t>.</w:t>
      </w:r>
      <w:r w:rsidRPr="00BE7095">
        <w:rPr>
          <w:lang w:eastAsia="en-GB"/>
        </w:rPr>
        <w:t xml:space="preserve"> </w:t>
      </w:r>
      <w:r w:rsidR="000E3CB3" w:rsidRPr="00BE7095">
        <w:rPr>
          <w:lang w:eastAsia="en-GB"/>
        </w:rPr>
        <w:t xml:space="preserve">A key theme in our discussions was how </w:t>
      </w:r>
      <w:r w:rsidR="00756E02" w:rsidRPr="00BE7095">
        <w:rPr>
          <w:lang w:eastAsia="en-GB"/>
        </w:rPr>
        <w:t xml:space="preserve">clinicians </w:t>
      </w:r>
      <w:r w:rsidR="000E3CB3" w:rsidRPr="00BE7095">
        <w:rPr>
          <w:lang w:eastAsia="en-GB"/>
        </w:rPr>
        <w:t>adjusted support to suit rangatahi and their needs</w:t>
      </w:r>
      <w:r w:rsidR="00756E02" w:rsidRPr="00BE7095">
        <w:rPr>
          <w:lang w:eastAsia="en-GB"/>
        </w:rPr>
        <w:t xml:space="preserve"> </w:t>
      </w:r>
      <w:r w:rsidR="000E3CB3" w:rsidRPr="00BE7095">
        <w:rPr>
          <w:lang w:eastAsia="en-GB"/>
        </w:rPr>
        <w:t xml:space="preserve">rather than imposing a set plan for all rangatahi. </w:t>
      </w:r>
    </w:p>
    <w:p w14:paraId="28DCB9BE" w14:textId="3266BA4D" w:rsidR="0045557F" w:rsidRPr="00BE7095" w:rsidRDefault="00A808BF" w:rsidP="0045557F">
      <w:pPr>
        <w:pStyle w:val="Quotes"/>
        <w:rPr>
          <w:noProof w:val="0"/>
        </w:rPr>
      </w:pPr>
      <w:r w:rsidRPr="00BE7095">
        <w:rPr>
          <w:noProof w:val="0"/>
        </w:rPr>
        <w:t xml:space="preserve">[What I would like them to do] </w:t>
      </w:r>
      <w:r w:rsidR="0045557F" w:rsidRPr="00BE7095">
        <w:rPr>
          <w:noProof w:val="0"/>
        </w:rPr>
        <w:t>They don't just like say, ‘</w:t>
      </w:r>
      <w:r w:rsidR="0028628D" w:rsidRPr="00BE7095">
        <w:rPr>
          <w:noProof w:val="0"/>
        </w:rPr>
        <w:t>G</w:t>
      </w:r>
      <w:r w:rsidR="0045557F" w:rsidRPr="00BE7095">
        <w:rPr>
          <w:noProof w:val="0"/>
        </w:rPr>
        <w:t>o to see a doctor’ or something. They would break it down, I guess, like they just listen and see what you want to do. (Rangatahi)</w:t>
      </w:r>
    </w:p>
    <w:p w14:paraId="24722420" w14:textId="36B787D2" w:rsidR="007472C5" w:rsidRPr="00BE7095" w:rsidRDefault="007472C5" w:rsidP="00B468BD">
      <w:pPr>
        <w:pStyle w:val="Quotes"/>
        <w:rPr>
          <w:noProof w:val="0"/>
        </w:rPr>
      </w:pPr>
      <w:r w:rsidRPr="00BE7095">
        <w:rPr>
          <w:noProof w:val="0"/>
        </w:rPr>
        <w:t>They always ask if you are comfortable and they never tell you to say something. They ask you to say something and that always makes me feel like I'm in control of the conversation and that I'm not getting forced to say anything. (Rangatahi)</w:t>
      </w:r>
    </w:p>
    <w:p w14:paraId="7631D9A4" w14:textId="2A05F224" w:rsidR="000E3CB3" w:rsidRPr="00BE7095" w:rsidRDefault="00D44D3D" w:rsidP="000E3CB3">
      <w:pPr>
        <w:rPr>
          <w:lang w:eastAsia="en-GB"/>
        </w:rPr>
      </w:pPr>
      <w:r w:rsidRPr="00BE7095">
        <w:rPr>
          <w:lang w:eastAsia="en-GB"/>
        </w:rPr>
        <w:t>Some of the adapted support included:</w:t>
      </w:r>
    </w:p>
    <w:p w14:paraId="71776AE0" w14:textId="77777777" w:rsidR="000E3CB3" w:rsidRPr="00BE7095" w:rsidRDefault="000E3CB3" w:rsidP="000E3CB3">
      <w:pPr>
        <w:pStyle w:val="Bulleted"/>
        <w:rPr>
          <w:lang w:eastAsia="en-GB"/>
        </w:rPr>
      </w:pPr>
      <w:r w:rsidRPr="00BE7095">
        <w:rPr>
          <w:lang w:eastAsia="en-GB"/>
        </w:rPr>
        <w:t xml:space="preserve">Removing limits on the number of sessions to allow support to continue for as long as rangatahi need. </w:t>
      </w:r>
    </w:p>
    <w:p w14:paraId="0D4C0EC9" w14:textId="77777777" w:rsidR="000E3CB3" w:rsidRPr="00BE7095" w:rsidRDefault="000E3CB3" w:rsidP="000E3CB3">
      <w:pPr>
        <w:pStyle w:val="Bulleted"/>
        <w:rPr>
          <w:lang w:eastAsia="en-GB"/>
        </w:rPr>
      </w:pPr>
      <w:r w:rsidRPr="00BE7095">
        <w:rPr>
          <w:lang w:eastAsia="en-GB"/>
        </w:rPr>
        <w:t xml:space="preserve">Working with whānau when rangatahi are comfortable for them to be involved or not including them when it is not something rangatahi want. This is discussed in further detail in the next section. </w:t>
      </w:r>
    </w:p>
    <w:p w14:paraId="5CA212E7" w14:textId="41272492" w:rsidR="007F76E5" w:rsidRPr="00BE7095" w:rsidRDefault="007F76E5" w:rsidP="00B468BD">
      <w:pPr>
        <w:pStyle w:val="Quotes"/>
        <w:rPr>
          <w:noProof w:val="0"/>
        </w:rPr>
      </w:pPr>
      <w:r w:rsidRPr="00BE7095">
        <w:rPr>
          <w:noProof w:val="0"/>
        </w:rPr>
        <w:t>He doesn't judge you on your family or what's happened in the past</w:t>
      </w:r>
      <w:r w:rsidR="00227656" w:rsidRPr="00BE7095">
        <w:rPr>
          <w:noProof w:val="0"/>
        </w:rPr>
        <w:t>. H</w:t>
      </w:r>
      <w:r w:rsidRPr="00BE7095">
        <w:rPr>
          <w:noProof w:val="0"/>
        </w:rPr>
        <w:t>e just judges you on how he knows you and how you are connected with him. He likes to know about your past if that's what you need to talk about but he won't ever judge you on your family. (Rangatahi)</w:t>
      </w:r>
    </w:p>
    <w:p w14:paraId="39DFEECA" w14:textId="501F8AE2" w:rsidR="000E3CB3" w:rsidRPr="00BE7095" w:rsidRDefault="000E3CB3" w:rsidP="000E3CB3">
      <w:pPr>
        <w:pStyle w:val="Bulleted"/>
        <w:rPr>
          <w:lang w:eastAsia="en-GB"/>
        </w:rPr>
      </w:pPr>
      <w:r w:rsidRPr="00BE7095">
        <w:rPr>
          <w:lang w:eastAsia="en-GB"/>
        </w:rPr>
        <w:t>Giving rangatahi all appropriate information and options so they can make informed decisions about their care.</w:t>
      </w:r>
      <w:r w:rsidR="00CF47DB" w:rsidRPr="00BE7095">
        <w:rPr>
          <w:lang w:eastAsia="en-GB"/>
        </w:rPr>
        <w:t xml:space="preserve"> </w:t>
      </w:r>
    </w:p>
    <w:p w14:paraId="5ED896F2" w14:textId="5EB9E024" w:rsidR="000E3CB3" w:rsidRPr="00BE7095" w:rsidRDefault="000E3CB3" w:rsidP="000E3CB3">
      <w:pPr>
        <w:pStyle w:val="Bulleted"/>
        <w:rPr>
          <w:lang w:eastAsia="en-GB"/>
        </w:rPr>
      </w:pPr>
      <w:r w:rsidRPr="00BE7095">
        <w:rPr>
          <w:lang w:eastAsia="en-GB"/>
        </w:rPr>
        <w:t xml:space="preserve">Consulting with rangatahi about any need for referrals to ensure they understand their options and are supportive of referrals. Many </w:t>
      </w:r>
      <w:r w:rsidR="004342BB" w:rsidRPr="00BE7095">
        <w:rPr>
          <w:lang w:eastAsia="en-GB"/>
        </w:rPr>
        <w:t xml:space="preserve">clinicians </w:t>
      </w:r>
      <w:r w:rsidRPr="00BE7095">
        <w:rPr>
          <w:lang w:eastAsia="en-GB"/>
        </w:rPr>
        <w:t>work with rangatahi to identify and remove barriers to accessing this support.</w:t>
      </w:r>
      <w:r w:rsidR="00A341E4" w:rsidRPr="00BE7095">
        <w:rPr>
          <w:lang w:eastAsia="en-GB"/>
        </w:rPr>
        <w:t xml:space="preserve"> </w:t>
      </w:r>
    </w:p>
    <w:p w14:paraId="41CC1DBF" w14:textId="716A3251" w:rsidR="004E44A4" w:rsidRPr="00BE7095" w:rsidRDefault="004E44A4" w:rsidP="004E44A4">
      <w:pPr>
        <w:rPr>
          <w:rStyle w:val="QuotesChar"/>
          <w:noProof w:val="0"/>
          <w:lang w:eastAsia="en-GB"/>
        </w:rPr>
      </w:pPr>
      <w:r w:rsidRPr="00BE7095">
        <w:rPr>
          <w:lang w:eastAsia="en-GB"/>
        </w:rPr>
        <w:lastRenderedPageBreak/>
        <w:t xml:space="preserve">Many </w:t>
      </w:r>
      <w:r w:rsidR="004342BB" w:rsidRPr="00BE7095">
        <w:rPr>
          <w:lang w:eastAsia="en-GB"/>
        </w:rPr>
        <w:t>clinicians</w:t>
      </w:r>
      <w:r w:rsidRPr="00BE7095">
        <w:rPr>
          <w:lang w:eastAsia="en-GB"/>
        </w:rPr>
        <w:t xml:space="preserve"> sought to empower rangatahi (and whānau) by incorporating health promotion activities into SBHS to improve health literacy. They hoped to enable </w:t>
      </w:r>
      <w:r w:rsidRPr="00BE7095">
        <w:t>rangatahi to be more knowledgeable about their health and to know where and how to access other health and social services.</w:t>
      </w:r>
      <w:r w:rsidRPr="00BE7095">
        <w:rPr>
          <w:lang w:eastAsia="en-GB"/>
        </w:rPr>
        <w:t xml:space="preserve"> </w:t>
      </w:r>
      <w:r w:rsidRPr="00BE7095">
        <w:t xml:space="preserve">Some </w:t>
      </w:r>
      <w:r w:rsidR="00101AB2" w:rsidRPr="00BE7095">
        <w:t>clinicians</w:t>
      </w:r>
      <w:r w:rsidRPr="00BE7095">
        <w:t xml:space="preserve"> undertook health promotion themselves</w:t>
      </w:r>
      <w:r w:rsidR="00101AB2" w:rsidRPr="00BE7095">
        <w:t>, s</w:t>
      </w:r>
      <w:r w:rsidRPr="00BE7095">
        <w:t xml:space="preserve">ome </w:t>
      </w:r>
      <w:r w:rsidR="008E54D6" w:rsidRPr="00BE7095">
        <w:t>schools</w:t>
      </w:r>
      <w:r w:rsidRPr="00BE7095">
        <w:t xml:space="preserve"> engaged external providers to deliver health promotion activities, and some </w:t>
      </w:r>
      <w:r w:rsidR="004A4ECB" w:rsidRPr="00BE7095">
        <w:t>clinicians</w:t>
      </w:r>
      <w:r w:rsidRPr="00BE7095">
        <w:t xml:space="preserve"> </w:t>
      </w:r>
      <w:r w:rsidRPr="00BE7095">
        <w:rPr>
          <w:rStyle w:val="QuotesChar"/>
          <w:noProof w:val="0"/>
          <w:lang w:eastAsia="en-GB"/>
        </w:rPr>
        <w:t>have no time to do any health promotion stuff. (Provider)</w:t>
      </w:r>
    </w:p>
    <w:p w14:paraId="4E9DF21E" w14:textId="1219458A" w:rsidR="004E44A4" w:rsidRPr="00BE7095" w:rsidRDefault="004E44A4" w:rsidP="004E44A4">
      <w:pPr>
        <w:rPr>
          <w:lang w:eastAsia="en-GB"/>
        </w:rPr>
      </w:pPr>
      <w:r w:rsidRPr="00BE7095">
        <w:rPr>
          <w:lang w:eastAsia="en-GB"/>
        </w:rPr>
        <w:t>Health promotion activities described included:</w:t>
      </w:r>
    </w:p>
    <w:p w14:paraId="1C5E388D" w14:textId="446F90F7" w:rsidR="00D00C12" w:rsidRPr="00BE7095" w:rsidRDefault="0071646B" w:rsidP="00D00C12">
      <w:pPr>
        <w:pStyle w:val="Bulleted"/>
      </w:pPr>
      <w:r w:rsidRPr="00BE7095">
        <w:t xml:space="preserve">Educating rangatahi about how to look after their </w:t>
      </w:r>
      <w:r w:rsidR="0076380B" w:rsidRPr="00BE7095">
        <w:t>health</w:t>
      </w:r>
      <w:r w:rsidR="00D00C12" w:rsidRPr="00BE7095">
        <w:t xml:space="preserve"> for </w:t>
      </w:r>
      <w:r w:rsidR="006A4B6B" w:rsidRPr="00BE7095">
        <w:t>today</w:t>
      </w:r>
      <w:r w:rsidR="00D00C12" w:rsidRPr="00BE7095">
        <w:t xml:space="preserve"> and </w:t>
      </w:r>
      <w:r w:rsidR="006A4B6B" w:rsidRPr="00BE7095">
        <w:t xml:space="preserve">for the future. </w:t>
      </w:r>
      <w:r w:rsidR="007307D9" w:rsidRPr="00BE7095">
        <w:t>Sometimes this t</w:t>
      </w:r>
      <w:r w:rsidR="004A2D41" w:rsidRPr="00BE7095">
        <w:t>ook</w:t>
      </w:r>
      <w:r w:rsidR="007307D9" w:rsidRPr="00BE7095">
        <w:t xml:space="preserve"> place</w:t>
      </w:r>
      <w:r w:rsidR="004F650C" w:rsidRPr="00BE7095">
        <w:t xml:space="preserve"> informally</w:t>
      </w:r>
      <w:r w:rsidR="007307D9" w:rsidRPr="00BE7095">
        <w:t xml:space="preserve"> within </w:t>
      </w:r>
      <w:r w:rsidR="004342BB" w:rsidRPr="00BE7095">
        <w:t>SBHS</w:t>
      </w:r>
      <w:r w:rsidR="00A53C86" w:rsidRPr="00BE7095">
        <w:t xml:space="preserve">. </w:t>
      </w:r>
      <w:r w:rsidR="005E75B1" w:rsidRPr="00BE7095">
        <w:rPr>
          <w:lang w:eastAsia="en-GB"/>
        </w:rPr>
        <w:t xml:space="preserve">Other times this </w:t>
      </w:r>
      <w:r w:rsidR="008508A7" w:rsidRPr="00BE7095">
        <w:rPr>
          <w:lang w:eastAsia="en-GB"/>
        </w:rPr>
        <w:t>occurred</w:t>
      </w:r>
      <w:r w:rsidR="005E75B1" w:rsidRPr="00BE7095">
        <w:rPr>
          <w:lang w:eastAsia="en-GB"/>
        </w:rPr>
        <w:t xml:space="preserve"> formally within a classroom setting.</w:t>
      </w:r>
    </w:p>
    <w:p w14:paraId="65AC2FEB" w14:textId="02413F9A" w:rsidR="005E75B1" w:rsidRPr="00BE7095" w:rsidRDefault="006A4B6B" w:rsidP="005E75B1">
      <w:pPr>
        <w:pStyle w:val="Quotes"/>
        <w:rPr>
          <w:noProof w:val="0"/>
          <w:lang w:eastAsia="en-GB"/>
        </w:rPr>
      </w:pPr>
      <w:r w:rsidRPr="00BE7095">
        <w:rPr>
          <w:noProof w:val="0"/>
          <w:lang w:eastAsia="en-GB"/>
        </w:rPr>
        <w:t xml:space="preserve">If we're giving them antibiotics it's about finishing the course </w:t>
      </w:r>
      <w:r w:rsidR="00812489" w:rsidRPr="00BE7095">
        <w:rPr>
          <w:noProof w:val="0"/>
          <w:lang w:eastAsia="en-GB"/>
        </w:rPr>
        <w:t>[or]</w:t>
      </w:r>
      <w:r w:rsidRPr="00BE7095">
        <w:rPr>
          <w:noProof w:val="0"/>
          <w:lang w:eastAsia="en-GB"/>
        </w:rPr>
        <w:t xml:space="preserve"> talking to them about antibiotic resistance, </w:t>
      </w:r>
      <w:r w:rsidR="00812489" w:rsidRPr="00BE7095">
        <w:rPr>
          <w:noProof w:val="0"/>
          <w:lang w:eastAsia="en-GB"/>
        </w:rPr>
        <w:t>[explaining]</w:t>
      </w:r>
      <w:r w:rsidR="00740716" w:rsidRPr="00BE7095">
        <w:rPr>
          <w:noProof w:val="0"/>
          <w:lang w:eastAsia="en-GB"/>
        </w:rPr>
        <w:t xml:space="preserve"> </w:t>
      </w:r>
      <w:r w:rsidRPr="00BE7095">
        <w:rPr>
          <w:noProof w:val="0"/>
          <w:lang w:eastAsia="en-GB"/>
        </w:rPr>
        <w:t xml:space="preserve">why we're not giving them antibiotics. So it is lifelong education that they are going to take into their adulthood. </w:t>
      </w:r>
      <w:r w:rsidR="00637563" w:rsidRPr="00BE7095">
        <w:rPr>
          <w:noProof w:val="0"/>
          <w:lang w:eastAsia="en-GB"/>
        </w:rPr>
        <w:t>(</w:t>
      </w:r>
      <w:r w:rsidR="004E6DDE" w:rsidRPr="00BE7095">
        <w:rPr>
          <w:noProof w:val="0"/>
          <w:lang w:eastAsia="en-GB"/>
        </w:rPr>
        <w:t>Kaimahi)</w:t>
      </w:r>
      <w:r w:rsidR="00740716" w:rsidRPr="00BE7095">
        <w:rPr>
          <w:noProof w:val="0"/>
          <w:lang w:eastAsia="en-GB"/>
        </w:rPr>
        <w:t xml:space="preserve"> </w:t>
      </w:r>
    </w:p>
    <w:p w14:paraId="19B73B24" w14:textId="301006D4" w:rsidR="0071646B" w:rsidRPr="00BE7095" w:rsidRDefault="00637563" w:rsidP="005E75B1">
      <w:pPr>
        <w:pStyle w:val="Quotes"/>
        <w:rPr>
          <w:noProof w:val="0"/>
          <w:lang w:eastAsia="en-GB"/>
        </w:rPr>
      </w:pPr>
      <w:r w:rsidRPr="00BE7095">
        <w:rPr>
          <w:noProof w:val="0"/>
          <w:lang w:eastAsia="en-GB"/>
        </w:rPr>
        <w:t>I have a good relationship with the teacher so they will ask if I can come in and support them with different learnings. (</w:t>
      </w:r>
      <w:r w:rsidR="004E6DDE" w:rsidRPr="00BE7095">
        <w:rPr>
          <w:noProof w:val="0"/>
          <w:lang w:eastAsia="en-GB"/>
        </w:rPr>
        <w:t>Kaimahi</w:t>
      </w:r>
      <w:r w:rsidR="0052164F" w:rsidRPr="00BE7095">
        <w:rPr>
          <w:noProof w:val="0"/>
          <w:lang w:eastAsia="en-GB"/>
        </w:rPr>
        <w:t>)</w:t>
      </w:r>
    </w:p>
    <w:p w14:paraId="256495B8" w14:textId="491C020D" w:rsidR="005E75B1" w:rsidRPr="00BE7095" w:rsidRDefault="00397639" w:rsidP="00250C02">
      <w:pPr>
        <w:pStyle w:val="Bulleted"/>
        <w:rPr>
          <w:lang w:eastAsia="en-GB"/>
        </w:rPr>
      </w:pPr>
      <w:r w:rsidRPr="00BE7095">
        <w:rPr>
          <w:lang w:eastAsia="en-GB"/>
        </w:rPr>
        <w:t>I</w:t>
      </w:r>
      <w:r w:rsidR="003B4680" w:rsidRPr="00BE7095">
        <w:rPr>
          <w:lang w:eastAsia="en-GB"/>
        </w:rPr>
        <w:t>nform</w:t>
      </w:r>
      <w:r w:rsidR="00691B60" w:rsidRPr="00BE7095">
        <w:rPr>
          <w:lang w:eastAsia="en-GB"/>
        </w:rPr>
        <w:t>ing</w:t>
      </w:r>
      <w:r w:rsidR="003B4680" w:rsidRPr="00BE7095">
        <w:rPr>
          <w:lang w:eastAsia="en-GB"/>
        </w:rPr>
        <w:t xml:space="preserve"> rangatahi about external services and support</w:t>
      </w:r>
      <w:r w:rsidR="004A2D41" w:rsidRPr="00BE7095">
        <w:rPr>
          <w:lang w:eastAsia="en-GB"/>
        </w:rPr>
        <w:t>ing</w:t>
      </w:r>
      <w:r w:rsidR="003B4680" w:rsidRPr="00BE7095">
        <w:rPr>
          <w:lang w:eastAsia="en-GB"/>
        </w:rPr>
        <w:t xml:space="preserve"> </w:t>
      </w:r>
      <w:r w:rsidR="004E6DDE" w:rsidRPr="00BE7095">
        <w:rPr>
          <w:lang w:eastAsia="en-GB"/>
        </w:rPr>
        <w:t xml:space="preserve">them </w:t>
      </w:r>
      <w:r w:rsidR="004A2D41" w:rsidRPr="00BE7095">
        <w:rPr>
          <w:lang w:eastAsia="en-GB"/>
        </w:rPr>
        <w:t>in building</w:t>
      </w:r>
      <w:r w:rsidR="00E31DEA" w:rsidRPr="00BE7095">
        <w:rPr>
          <w:lang w:eastAsia="en-GB"/>
        </w:rPr>
        <w:t xml:space="preserve"> their skills and confidence in navigating the services themselves</w:t>
      </w:r>
      <w:r w:rsidR="008D3200" w:rsidRPr="00BE7095">
        <w:rPr>
          <w:lang w:eastAsia="en-GB"/>
        </w:rPr>
        <w:t>.</w:t>
      </w:r>
    </w:p>
    <w:p w14:paraId="1ED06BD1" w14:textId="63EF5CEC" w:rsidR="003B4680" w:rsidRPr="00BE7095" w:rsidRDefault="00E31DEA" w:rsidP="005E75B1">
      <w:pPr>
        <w:pStyle w:val="Quotes"/>
        <w:rPr>
          <w:noProof w:val="0"/>
        </w:rPr>
      </w:pPr>
      <w:r w:rsidRPr="00B468BD">
        <w:rPr>
          <w:noProof w:val="0"/>
        </w:rPr>
        <w:t>I find that if they’re wanting to access an outside service, they'll say, ‘Miss, can you ring them?’ And I'll say ‘Yep, okay, I'll ring the number’. And then I'll say, ‘You have to talk to them now’, and they're like ‘</w:t>
      </w:r>
      <w:r w:rsidR="002945F5" w:rsidRPr="00B468BD">
        <w:rPr>
          <w:noProof w:val="0"/>
        </w:rPr>
        <w:t>W</w:t>
      </w:r>
      <w:r w:rsidRPr="00B468BD">
        <w:rPr>
          <w:noProof w:val="0"/>
        </w:rPr>
        <w:t>hy?</w:t>
      </w:r>
      <w:r w:rsidR="00E84F17" w:rsidRPr="00B468BD">
        <w:rPr>
          <w:noProof w:val="0"/>
        </w:rPr>
        <w:t>’</w:t>
      </w:r>
      <w:r w:rsidRPr="00B468BD">
        <w:rPr>
          <w:noProof w:val="0"/>
        </w:rPr>
        <w:t>, and I say ‘Because they're gonna ask you a whole lot of questions that I can't answer, like what's your phone number and stuff like that’</w:t>
      </w:r>
      <w:r w:rsidR="0052164F" w:rsidRPr="00B468BD">
        <w:rPr>
          <w:noProof w:val="0"/>
        </w:rPr>
        <w:t>.</w:t>
      </w:r>
      <w:r w:rsidRPr="00B468BD">
        <w:rPr>
          <w:noProof w:val="0"/>
        </w:rPr>
        <w:t xml:space="preserve"> (</w:t>
      </w:r>
      <w:r w:rsidR="00367511" w:rsidRPr="00BE7095">
        <w:rPr>
          <w:noProof w:val="0"/>
        </w:rPr>
        <w:t>Kaimahi)</w:t>
      </w:r>
    </w:p>
    <w:p w14:paraId="64F1EA7C" w14:textId="385D56D7" w:rsidR="00A22BBC" w:rsidRPr="00B468BD" w:rsidRDefault="00A22BBC" w:rsidP="00A22BBC">
      <w:pPr>
        <w:pStyle w:val="Quotes"/>
        <w:rPr>
          <w:noProof w:val="0"/>
        </w:rPr>
      </w:pPr>
      <w:r w:rsidRPr="00BE7095">
        <w:rPr>
          <w:noProof w:val="0"/>
        </w:rPr>
        <w:t>[The nurses] show you connections to other services so you can be helped after you leave school. (Rangatahi)</w:t>
      </w:r>
    </w:p>
    <w:p w14:paraId="3CC4FEB4" w14:textId="77777777" w:rsidR="009E2AF3" w:rsidRPr="00BE7095" w:rsidRDefault="00397639" w:rsidP="00C5693D">
      <w:pPr>
        <w:pStyle w:val="Bulleted"/>
        <w:rPr>
          <w:lang w:eastAsia="en-GB"/>
        </w:rPr>
      </w:pPr>
      <w:r w:rsidRPr="00BE7095">
        <w:rPr>
          <w:lang w:eastAsia="en-GB"/>
        </w:rPr>
        <w:t>Educating</w:t>
      </w:r>
      <w:r w:rsidR="00740716" w:rsidRPr="00BE7095">
        <w:rPr>
          <w:lang w:eastAsia="en-GB"/>
        </w:rPr>
        <w:t xml:space="preserve"> rangatahi about </w:t>
      </w:r>
      <w:r w:rsidR="00B35094" w:rsidRPr="00BE7095">
        <w:rPr>
          <w:lang w:eastAsia="en-GB"/>
        </w:rPr>
        <w:t>the</w:t>
      </w:r>
      <w:r w:rsidR="00740716" w:rsidRPr="00BE7095">
        <w:rPr>
          <w:lang w:eastAsia="en-GB"/>
        </w:rPr>
        <w:t xml:space="preserve"> health system</w:t>
      </w:r>
      <w:r w:rsidR="00580FB0" w:rsidRPr="00BE7095">
        <w:rPr>
          <w:lang w:eastAsia="en-GB"/>
        </w:rPr>
        <w:t xml:space="preserve">, such </w:t>
      </w:r>
      <w:r w:rsidR="00C6493B" w:rsidRPr="00BE7095">
        <w:rPr>
          <w:lang w:eastAsia="en-GB"/>
        </w:rPr>
        <w:t>as</w:t>
      </w:r>
      <w:r w:rsidR="005D4C5C" w:rsidRPr="00BE7095">
        <w:rPr>
          <w:lang w:eastAsia="en-GB"/>
        </w:rPr>
        <w:t xml:space="preserve"> informed consent and</w:t>
      </w:r>
      <w:r w:rsidR="00C6493B" w:rsidRPr="00BE7095">
        <w:rPr>
          <w:lang w:eastAsia="en-GB"/>
        </w:rPr>
        <w:t xml:space="preserve"> </w:t>
      </w:r>
      <w:r w:rsidR="00740716" w:rsidRPr="00BE7095">
        <w:rPr>
          <w:lang w:eastAsia="en-GB"/>
        </w:rPr>
        <w:t>their rights</w:t>
      </w:r>
      <w:r w:rsidR="000C25EA" w:rsidRPr="00BE7095">
        <w:rPr>
          <w:lang w:eastAsia="en-GB"/>
        </w:rPr>
        <w:t xml:space="preserve"> to information, privacy</w:t>
      </w:r>
      <w:r w:rsidR="00321071" w:rsidRPr="00BE7095">
        <w:rPr>
          <w:lang w:eastAsia="en-GB"/>
        </w:rPr>
        <w:t xml:space="preserve"> and confidentiality. </w:t>
      </w:r>
    </w:p>
    <w:p w14:paraId="6C6C07B2" w14:textId="7D4C1A94" w:rsidR="00740716" w:rsidRPr="00BE7095" w:rsidRDefault="004B26FF" w:rsidP="00B468BD">
      <w:pPr>
        <w:pStyle w:val="Quotes"/>
        <w:rPr>
          <w:noProof w:val="0"/>
          <w:lang w:eastAsia="en-GB"/>
        </w:rPr>
      </w:pPr>
      <w:r w:rsidRPr="00BE7095">
        <w:rPr>
          <w:noProof w:val="0"/>
          <w:lang w:eastAsia="en-GB"/>
        </w:rPr>
        <w:t>…</w:t>
      </w:r>
      <w:r w:rsidR="00C251CC" w:rsidRPr="00BE7095">
        <w:rPr>
          <w:noProof w:val="0"/>
          <w:lang w:eastAsia="en-GB"/>
        </w:rPr>
        <w:t xml:space="preserve"> m</w:t>
      </w:r>
      <w:r w:rsidR="009E2AF3" w:rsidRPr="00BE7095">
        <w:rPr>
          <w:noProof w:val="0"/>
          <w:lang w:eastAsia="en-GB"/>
        </w:rPr>
        <w:t>y role is trying to educate them about how this health system is supposed to work for them. I start every consultation where I meet a new student</w:t>
      </w:r>
      <w:r w:rsidR="00C26F4C" w:rsidRPr="00BE7095">
        <w:rPr>
          <w:noProof w:val="0"/>
          <w:lang w:eastAsia="en-GB"/>
        </w:rPr>
        <w:t>,</w:t>
      </w:r>
      <w:r w:rsidR="009E2AF3" w:rsidRPr="00BE7095">
        <w:rPr>
          <w:noProof w:val="0"/>
          <w:lang w:eastAsia="en-GB"/>
        </w:rPr>
        <w:t xml:space="preserve"> I explain to them who I am, what my role is</w:t>
      </w:r>
      <w:r w:rsidR="00190700" w:rsidRPr="00BE7095">
        <w:rPr>
          <w:noProof w:val="0"/>
          <w:lang w:eastAsia="en-GB"/>
        </w:rPr>
        <w:t>.</w:t>
      </w:r>
      <w:r w:rsidR="009E2AF3" w:rsidRPr="00BE7095">
        <w:rPr>
          <w:noProof w:val="0"/>
          <w:lang w:eastAsia="en-GB"/>
        </w:rPr>
        <w:t xml:space="preserve"> I explain to them the rights to have support</w:t>
      </w:r>
      <w:r w:rsidR="008D121A" w:rsidRPr="00BE7095">
        <w:rPr>
          <w:noProof w:val="0"/>
          <w:lang w:eastAsia="en-GB"/>
        </w:rPr>
        <w:t>,</w:t>
      </w:r>
      <w:r w:rsidR="009E2AF3" w:rsidRPr="00BE7095">
        <w:rPr>
          <w:noProof w:val="0"/>
          <w:lang w:eastAsia="en-GB"/>
        </w:rPr>
        <w:t xml:space="preserve"> the rights t</w:t>
      </w:r>
      <w:r w:rsidR="008D121A" w:rsidRPr="00BE7095">
        <w:rPr>
          <w:noProof w:val="0"/>
          <w:lang w:eastAsia="en-GB"/>
        </w:rPr>
        <w:t>o</w:t>
      </w:r>
      <w:r w:rsidR="009E2AF3" w:rsidRPr="00BE7095">
        <w:rPr>
          <w:noProof w:val="0"/>
          <w:lang w:eastAsia="en-GB"/>
        </w:rPr>
        <w:t xml:space="preserve"> have options to be explained things in a way that they understand. I also tell them once you turn 16 you're considered an adult</w:t>
      </w:r>
      <w:r w:rsidR="008D121A" w:rsidRPr="00BE7095">
        <w:rPr>
          <w:noProof w:val="0"/>
          <w:lang w:eastAsia="en-GB"/>
        </w:rPr>
        <w:t>. Y</w:t>
      </w:r>
      <w:r w:rsidR="009E2AF3" w:rsidRPr="00BE7095">
        <w:rPr>
          <w:noProof w:val="0"/>
          <w:lang w:eastAsia="en-GB"/>
        </w:rPr>
        <w:t xml:space="preserve">ou make all the decisions. </w:t>
      </w:r>
      <w:r w:rsidR="008D121A" w:rsidRPr="00BE7095">
        <w:rPr>
          <w:noProof w:val="0"/>
          <w:lang w:eastAsia="en-GB"/>
        </w:rPr>
        <w:t>(</w:t>
      </w:r>
      <w:r w:rsidR="00ED0492" w:rsidRPr="00BE7095">
        <w:rPr>
          <w:noProof w:val="0"/>
          <w:lang w:eastAsia="en-GB"/>
        </w:rPr>
        <w:t>Kaimahi)</w:t>
      </w:r>
    </w:p>
    <w:p w14:paraId="07701C5F" w14:textId="7957CF4D" w:rsidR="007C7B4C" w:rsidRPr="00BE7095" w:rsidRDefault="00E16373" w:rsidP="00E16373">
      <w:pPr>
        <w:pStyle w:val="Bulleted"/>
        <w:rPr>
          <w:lang w:eastAsia="en-GB"/>
        </w:rPr>
      </w:pPr>
      <w:r w:rsidRPr="00BE7095">
        <w:rPr>
          <w:lang w:eastAsia="en-GB"/>
        </w:rPr>
        <w:t xml:space="preserve">Conversations with rangatahi beyond the scope of </w:t>
      </w:r>
      <w:r w:rsidR="007F0FE4" w:rsidRPr="00BE7095">
        <w:rPr>
          <w:lang w:eastAsia="en-GB"/>
        </w:rPr>
        <w:t xml:space="preserve">their </w:t>
      </w:r>
      <w:r w:rsidRPr="00BE7095">
        <w:rPr>
          <w:lang w:eastAsia="en-GB"/>
        </w:rPr>
        <w:t xml:space="preserve">school’s health curriculum content. </w:t>
      </w:r>
    </w:p>
    <w:p w14:paraId="72FD20C8" w14:textId="2C16D980" w:rsidR="00E16373" w:rsidRPr="00BE7095" w:rsidRDefault="00E16373" w:rsidP="00B468BD">
      <w:pPr>
        <w:pStyle w:val="Quotes"/>
        <w:rPr>
          <w:noProof w:val="0"/>
          <w:lang w:eastAsia="en-GB"/>
        </w:rPr>
      </w:pPr>
      <w:r w:rsidRPr="00BE7095">
        <w:rPr>
          <w:noProof w:val="0"/>
          <w:lang w:eastAsia="en-GB"/>
        </w:rPr>
        <w:t>[</w:t>
      </w:r>
      <w:r w:rsidR="007F0FE4" w:rsidRPr="00BE7095">
        <w:rPr>
          <w:noProof w:val="0"/>
          <w:lang w:eastAsia="en-GB"/>
        </w:rPr>
        <w:t>T</w:t>
      </w:r>
      <w:r w:rsidRPr="00BE7095">
        <w:rPr>
          <w:noProof w:val="0"/>
          <w:lang w:eastAsia="en-GB"/>
        </w:rPr>
        <w:t xml:space="preserve">he school health curriculum] </w:t>
      </w:r>
      <w:r w:rsidR="007F0FE4" w:rsidRPr="00BE7095">
        <w:rPr>
          <w:noProof w:val="0"/>
          <w:lang w:eastAsia="en-GB"/>
        </w:rPr>
        <w:t xml:space="preserve">is </w:t>
      </w:r>
      <w:r w:rsidRPr="00BE7095">
        <w:rPr>
          <w:noProof w:val="0"/>
          <w:lang w:eastAsia="en-GB"/>
        </w:rPr>
        <w:t>not enough, they want more. I had a chat to [the health teacher] last time we were here, and I said, ‘Look, you have to probably stick to your curriculum within your school boundaries, but I can talk about anything’. [They were] like, ‘</w:t>
      </w:r>
      <w:r w:rsidR="000E5DE3" w:rsidRPr="00BE7095">
        <w:rPr>
          <w:noProof w:val="0"/>
          <w:lang w:eastAsia="en-GB"/>
        </w:rPr>
        <w:t>O</w:t>
      </w:r>
      <w:r w:rsidRPr="00BE7095">
        <w:rPr>
          <w:noProof w:val="0"/>
          <w:lang w:eastAsia="en-GB"/>
        </w:rPr>
        <w:t>h, that’s great’</w:t>
      </w:r>
      <w:r w:rsidR="004F78C2" w:rsidRPr="00BE7095">
        <w:rPr>
          <w:noProof w:val="0"/>
          <w:lang w:eastAsia="en-GB"/>
        </w:rPr>
        <w:t>.</w:t>
      </w:r>
      <w:r w:rsidRPr="00BE7095">
        <w:rPr>
          <w:noProof w:val="0"/>
          <w:lang w:eastAsia="en-GB"/>
        </w:rPr>
        <w:t xml:space="preserve"> </w:t>
      </w:r>
      <w:r w:rsidR="007C7B4C" w:rsidRPr="00BE7095">
        <w:rPr>
          <w:noProof w:val="0"/>
          <w:lang w:eastAsia="en-GB"/>
        </w:rPr>
        <w:t>(</w:t>
      </w:r>
      <w:r w:rsidR="00D863D8" w:rsidRPr="00BE7095">
        <w:rPr>
          <w:noProof w:val="0"/>
          <w:lang w:eastAsia="en-GB"/>
        </w:rPr>
        <w:t>Kaimahi)</w:t>
      </w:r>
    </w:p>
    <w:p w14:paraId="73DF824D" w14:textId="0B8F7790" w:rsidR="007C7B4C" w:rsidRPr="00BE7095" w:rsidRDefault="00E16373" w:rsidP="006B509C">
      <w:pPr>
        <w:pStyle w:val="Bulleted"/>
        <w:rPr>
          <w:lang w:eastAsia="en-GB"/>
        </w:rPr>
      </w:pPr>
      <w:r w:rsidRPr="00BE7095">
        <w:rPr>
          <w:lang w:eastAsia="en-GB"/>
        </w:rPr>
        <w:t xml:space="preserve">Advocating for young people within school.  </w:t>
      </w:r>
    </w:p>
    <w:p w14:paraId="6096C8AB" w14:textId="72D5FD77" w:rsidR="00E16373" w:rsidRPr="00BE7095" w:rsidRDefault="00E16373" w:rsidP="00B468BD">
      <w:pPr>
        <w:pStyle w:val="Quotes"/>
        <w:rPr>
          <w:noProof w:val="0"/>
          <w:lang w:eastAsia="en-GB"/>
        </w:rPr>
      </w:pPr>
      <w:r w:rsidRPr="00BE7095">
        <w:rPr>
          <w:noProof w:val="0"/>
          <w:lang w:eastAsia="en-GB"/>
        </w:rPr>
        <w:lastRenderedPageBreak/>
        <w:t>One of the other things we had a bit of a push around because in the technology [there were a lot of] injuries. We went to the principal, we said</w:t>
      </w:r>
      <w:r w:rsidR="00871800" w:rsidRPr="00BE7095">
        <w:rPr>
          <w:noProof w:val="0"/>
          <w:lang w:eastAsia="en-GB"/>
        </w:rPr>
        <w:t>,</w:t>
      </w:r>
      <w:r w:rsidRPr="00BE7095">
        <w:rPr>
          <w:noProof w:val="0"/>
          <w:lang w:eastAsia="en-GB"/>
        </w:rPr>
        <w:t xml:space="preserve"> ‘We are seeing a lot of injuries, why?’ It turned out that the classes were actually too big. They have now got teacher aid support in there. </w:t>
      </w:r>
      <w:r w:rsidR="004E44A4" w:rsidRPr="00BE7095">
        <w:rPr>
          <w:noProof w:val="0"/>
          <w:lang w:eastAsia="en-GB"/>
        </w:rPr>
        <w:t>(</w:t>
      </w:r>
      <w:r w:rsidR="00B75996" w:rsidRPr="00BE7095">
        <w:rPr>
          <w:noProof w:val="0"/>
          <w:lang w:eastAsia="en-GB"/>
        </w:rPr>
        <w:t>Kaimahi)</w:t>
      </w:r>
    </w:p>
    <w:p w14:paraId="31CEF908" w14:textId="77777777" w:rsidR="002E1077" w:rsidRPr="00BE7095" w:rsidRDefault="002E1077" w:rsidP="00D81BD1">
      <w:pPr>
        <w:pStyle w:val="Heading3"/>
      </w:pPr>
      <w:r w:rsidRPr="00BE7095">
        <w:t>Involving whānau in decision making</w:t>
      </w:r>
    </w:p>
    <w:p w14:paraId="79C7464D" w14:textId="6D96D4FF" w:rsidR="00ED4096" w:rsidRPr="00BE7095" w:rsidRDefault="002E1077" w:rsidP="00ED4096">
      <w:pPr>
        <w:rPr>
          <w:lang w:eastAsia="en-GB"/>
        </w:rPr>
      </w:pPr>
      <w:r w:rsidRPr="00BE7095">
        <w:t xml:space="preserve">Whānau involvement provided </w:t>
      </w:r>
      <w:r w:rsidR="00B75996" w:rsidRPr="00BE7095">
        <w:t xml:space="preserve">clinicians </w:t>
      </w:r>
      <w:r w:rsidRPr="00BE7095">
        <w:t xml:space="preserve">with a better insight into rangatahi lives and supported a holistic approach to wellness through educating the wider whānau on health-related issues and needs. </w:t>
      </w:r>
      <w:r w:rsidR="00ED4096" w:rsidRPr="00BE7095">
        <w:rPr>
          <w:lang w:eastAsia="en-GB"/>
        </w:rPr>
        <w:t xml:space="preserve">While many </w:t>
      </w:r>
      <w:r w:rsidR="00B75996" w:rsidRPr="00BE7095">
        <w:rPr>
          <w:lang w:eastAsia="en-GB"/>
        </w:rPr>
        <w:t xml:space="preserve">clinicians </w:t>
      </w:r>
      <w:r w:rsidR="00ED4096" w:rsidRPr="00BE7095">
        <w:rPr>
          <w:lang w:eastAsia="en-GB"/>
        </w:rPr>
        <w:t>involve whānau to the extent rangatahi agree to it and their time enables them to</w:t>
      </w:r>
      <w:r w:rsidR="001C04CA" w:rsidRPr="00BE7095">
        <w:rPr>
          <w:lang w:eastAsia="en-GB"/>
        </w:rPr>
        <w:t>,</w:t>
      </w:r>
      <w:r w:rsidR="00852577" w:rsidRPr="00BE7095">
        <w:rPr>
          <w:lang w:eastAsia="en-GB"/>
        </w:rPr>
        <w:t xml:space="preserve"> </w:t>
      </w:r>
      <w:r w:rsidR="00ED4096" w:rsidRPr="00BE7095">
        <w:rPr>
          <w:lang w:eastAsia="en-GB"/>
        </w:rPr>
        <w:t xml:space="preserve">SBHS is </w:t>
      </w:r>
      <w:r w:rsidR="00B921FD" w:rsidRPr="00BE7095">
        <w:rPr>
          <w:lang w:eastAsia="en-GB"/>
        </w:rPr>
        <w:t>focussed</w:t>
      </w:r>
      <w:r w:rsidR="00ED4096" w:rsidRPr="00BE7095">
        <w:rPr>
          <w:lang w:eastAsia="en-GB"/>
        </w:rPr>
        <w:t xml:space="preserve"> on supporting rangatahi rather than supporting their whānau and their general health needs.</w:t>
      </w:r>
      <w:r w:rsidR="00A341E4" w:rsidRPr="00BE7095">
        <w:rPr>
          <w:lang w:eastAsia="en-GB"/>
        </w:rPr>
        <w:t xml:space="preserve"> </w:t>
      </w:r>
    </w:p>
    <w:p w14:paraId="6CE0EFC8" w14:textId="25216571" w:rsidR="00ED4096" w:rsidRPr="00BE7095" w:rsidRDefault="00ED4096" w:rsidP="00ED4096">
      <w:pPr>
        <w:pStyle w:val="Quotes"/>
        <w:ind w:hanging="11"/>
        <w:rPr>
          <w:noProof w:val="0"/>
        </w:rPr>
      </w:pPr>
      <w:r w:rsidRPr="00BE7095">
        <w:rPr>
          <w:noProof w:val="0"/>
        </w:rPr>
        <w:t>Often</w:t>
      </w:r>
      <w:r w:rsidR="00852577" w:rsidRPr="00BE7095">
        <w:rPr>
          <w:noProof w:val="0"/>
        </w:rPr>
        <w:t xml:space="preserve"> </w:t>
      </w:r>
      <w:r w:rsidRPr="00BE7095">
        <w:rPr>
          <w:noProof w:val="0"/>
        </w:rPr>
        <w:t>if you're working with one member, the rangatahi, they've usually got a little brother or little sister that probably needs some services as well. So how do we make our approach more whānau centred rather than focus</w:t>
      </w:r>
      <w:r w:rsidR="00776D69" w:rsidRPr="00BE7095">
        <w:rPr>
          <w:noProof w:val="0"/>
        </w:rPr>
        <w:t>s</w:t>
      </w:r>
      <w:r w:rsidRPr="00BE7095">
        <w:rPr>
          <w:noProof w:val="0"/>
        </w:rPr>
        <w:t>ing just on rangatahi? (</w:t>
      </w:r>
      <w:r w:rsidR="00520D04" w:rsidRPr="00BE7095">
        <w:rPr>
          <w:noProof w:val="0"/>
        </w:rPr>
        <w:t>Kaimahi)</w:t>
      </w:r>
    </w:p>
    <w:p w14:paraId="0C5BB695" w14:textId="0D3D7386" w:rsidR="00ED4096" w:rsidRPr="00BE7095" w:rsidRDefault="00ED4096" w:rsidP="00ED4096">
      <w:pPr>
        <w:pStyle w:val="Quotes"/>
        <w:ind w:hanging="11"/>
        <w:rPr>
          <w:noProof w:val="0"/>
        </w:rPr>
      </w:pPr>
      <w:r w:rsidRPr="00BE7095">
        <w:rPr>
          <w:noProof w:val="0"/>
        </w:rPr>
        <w:t>You can’t just educate that child in front of you. You need to be able to educate the wider whānau. Because ultimately, whānau are responsible for whānau. (</w:t>
      </w:r>
      <w:r w:rsidR="0073688A" w:rsidRPr="00BE7095">
        <w:rPr>
          <w:noProof w:val="0"/>
        </w:rPr>
        <w:t>Kaimahi)</w:t>
      </w:r>
    </w:p>
    <w:p w14:paraId="3470D8EC" w14:textId="65D16C2E" w:rsidR="002E1077" w:rsidRPr="00BE7095" w:rsidRDefault="002E1077" w:rsidP="002E1077">
      <w:pPr>
        <w:pStyle w:val="Quotes"/>
        <w:rPr>
          <w:noProof w:val="0"/>
        </w:rPr>
      </w:pPr>
      <w:r w:rsidRPr="00BE7095">
        <w:rPr>
          <w:noProof w:val="0"/>
        </w:rPr>
        <w:t>[Whānau involvement] is invaluable as it provides an opportunity to assess the students' lived experience as well as increasing a coordinated approach to care through increased whānau centred, improved health literacy. (</w:t>
      </w:r>
      <w:r w:rsidR="0073688A" w:rsidRPr="00BE7095">
        <w:rPr>
          <w:noProof w:val="0"/>
        </w:rPr>
        <w:t>Kaimahi</w:t>
      </w:r>
      <w:r w:rsidR="00331BC5" w:rsidRPr="00BE7095">
        <w:rPr>
          <w:noProof w:val="0"/>
        </w:rPr>
        <w:t>)</w:t>
      </w:r>
    </w:p>
    <w:p w14:paraId="683EB02C" w14:textId="77CD0608" w:rsidR="002E1077" w:rsidRPr="00BE7095" w:rsidRDefault="002E1077" w:rsidP="002E1077">
      <w:pPr>
        <w:pStyle w:val="Malatestnormal"/>
      </w:pPr>
      <w:r w:rsidRPr="00BE7095">
        <w:t xml:space="preserve">Many </w:t>
      </w:r>
      <w:r w:rsidR="00B51DD6" w:rsidRPr="00BE7095">
        <w:t>kaimahi</w:t>
      </w:r>
      <w:r w:rsidR="00520D04" w:rsidRPr="00BE7095">
        <w:t xml:space="preserve"> </w:t>
      </w:r>
      <w:r w:rsidR="00577029" w:rsidRPr="00BE7095">
        <w:t xml:space="preserve">and providers </w:t>
      </w:r>
      <w:r w:rsidRPr="00BE7095">
        <w:t>acknowledged the role of whānau in ensuring rangatahi care plans were managed, medication was administered</w:t>
      </w:r>
      <w:r w:rsidR="00BC1713" w:rsidRPr="00BE7095">
        <w:t xml:space="preserve"> </w:t>
      </w:r>
      <w:r w:rsidRPr="00BE7095">
        <w:t xml:space="preserve">and informed decisions were made. </w:t>
      </w:r>
      <w:r w:rsidR="00577029" w:rsidRPr="00BE7095">
        <w:t>Kaimahi</w:t>
      </w:r>
      <w:r w:rsidR="00B51DD6" w:rsidRPr="00BE7095">
        <w:t xml:space="preserve">, </w:t>
      </w:r>
      <w:r w:rsidR="00614BA8" w:rsidRPr="00BE7095">
        <w:t xml:space="preserve">providers, </w:t>
      </w:r>
      <w:r w:rsidR="00B51DD6" w:rsidRPr="00BE7095">
        <w:t>rangatahi and school staff</w:t>
      </w:r>
      <w:r w:rsidRPr="00BE7095">
        <w:t xml:space="preserve"> discussed the role of whānau in the following circumstances:</w:t>
      </w:r>
      <w:r w:rsidR="00A341E4" w:rsidRPr="00BE7095">
        <w:t xml:space="preserve"> </w:t>
      </w:r>
    </w:p>
    <w:p w14:paraId="47F96B0A" w14:textId="05F88001" w:rsidR="002E1077" w:rsidRPr="00BE7095" w:rsidRDefault="00520D04" w:rsidP="002E1077">
      <w:pPr>
        <w:pStyle w:val="Bulleted"/>
      </w:pPr>
      <w:r w:rsidRPr="00BE7095">
        <w:t>Clinicians</w:t>
      </w:r>
      <w:r w:rsidR="002E1077" w:rsidRPr="00BE7095">
        <w:t xml:space="preserve"> built relationships with whānau of rangatahi with diabetes to ensure </w:t>
      </w:r>
      <w:r w:rsidR="00B73999" w:rsidRPr="00BE7095">
        <w:t xml:space="preserve">the right </w:t>
      </w:r>
      <w:r w:rsidR="002E1077" w:rsidRPr="00BE7095">
        <w:t xml:space="preserve">care plans were in place </w:t>
      </w:r>
      <w:r w:rsidR="00B73999" w:rsidRPr="00BE7095">
        <w:t xml:space="preserve">for </w:t>
      </w:r>
      <w:r w:rsidR="002E1077" w:rsidRPr="00BE7095">
        <w:t>rangatahi and whānau</w:t>
      </w:r>
      <w:r w:rsidR="00E61557" w:rsidRPr="00BE7095">
        <w:t>.</w:t>
      </w:r>
    </w:p>
    <w:p w14:paraId="468C3D6B" w14:textId="414EB11E" w:rsidR="002E1077" w:rsidRPr="00BE7095" w:rsidRDefault="002E1077" w:rsidP="002E1077">
      <w:pPr>
        <w:pStyle w:val="Quotes"/>
        <w:rPr>
          <w:noProof w:val="0"/>
        </w:rPr>
      </w:pPr>
      <w:r w:rsidRPr="00BE7095">
        <w:rPr>
          <w:noProof w:val="0"/>
        </w:rPr>
        <w:t>We have to build up a rapport with the parents [of diabetic students]</w:t>
      </w:r>
      <w:r w:rsidR="00387710" w:rsidRPr="00BE7095">
        <w:rPr>
          <w:noProof w:val="0"/>
        </w:rPr>
        <w:t xml:space="preserve"> … </w:t>
      </w:r>
      <w:r w:rsidRPr="00BE7095">
        <w:rPr>
          <w:noProof w:val="0"/>
        </w:rPr>
        <w:t>We do connect with [</w:t>
      </w:r>
      <w:r w:rsidR="00457558" w:rsidRPr="00BE7095">
        <w:rPr>
          <w:noProof w:val="0"/>
        </w:rPr>
        <w:t>name deleted</w:t>
      </w:r>
      <w:r w:rsidRPr="00BE7095">
        <w:rPr>
          <w:noProof w:val="0"/>
        </w:rPr>
        <w:t>] diabetic centre so that they can be aware of what we experienced. And it's a really good relationship once we've established that and work together for care plans for our students. (</w:t>
      </w:r>
      <w:r w:rsidR="00651D41" w:rsidRPr="00BE7095">
        <w:rPr>
          <w:noProof w:val="0"/>
        </w:rPr>
        <w:t>Kaimahi)</w:t>
      </w:r>
    </w:p>
    <w:p w14:paraId="0D1D0319" w14:textId="722FD300" w:rsidR="002E1077" w:rsidRPr="00BE7095" w:rsidRDefault="002E1077" w:rsidP="002E1077">
      <w:pPr>
        <w:pStyle w:val="Bulleted"/>
      </w:pPr>
      <w:r w:rsidRPr="00BE7095">
        <w:t xml:space="preserve">Whānau worked alongside </w:t>
      </w:r>
      <w:r w:rsidR="00651D41" w:rsidRPr="00BE7095">
        <w:t xml:space="preserve">clinicians </w:t>
      </w:r>
      <w:r w:rsidRPr="00BE7095">
        <w:t>and specialist staff to support rangatahi with medication</w:t>
      </w:r>
      <w:r w:rsidR="00B63F54" w:rsidRPr="00BE7095">
        <w:t xml:space="preserve">. </w:t>
      </w:r>
    </w:p>
    <w:p w14:paraId="2D0C85AA" w14:textId="122CE1BB" w:rsidR="002E1077" w:rsidRPr="00BE7095" w:rsidRDefault="006070A2" w:rsidP="002E1077">
      <w:pPr>
        <w:pStyle w:val="Quotes"/>
        <w:rPr>
          <w:noProof w:val="0"/>
        </w:rPr>
      </w:pPr>
      <w:r w:rsidRPr="00BE7095">
        <w:rPr>
          <w:noProof w:val="0"/>
        </w:rPr>
        <w:t>…</w:t>
      </w:r>
      <w:r w:rsidR="002E1077" w:rsidRPr="00BE7095">
        <w:rPr>
          <w:noProof w:val="0"/>
        </w:rPr>
        <w:t> we have a few students with ADHD and also with poor adherence of medication. So we have to work with paediatricians, parents</w:t>
      </w:r>
      <w:r w:rsidRPr="00BE7095">
        <w:rPr>
          <w:noProof w:val="0"/>
        </w:rPr>
        <w:t xml:space="preserve"> </w:t>
      </w:r>
      <w:r w:rsidR="002E1077" w:rsidRPr="00BE7095">
        <w:rPr>
          <w:noProof w:val="0"/>
        </w:rPr>
        <w:t>just to make sure we're all on the same page helping students. (</w:t>
      </w:r>
      <w:r w:rsidR="00651D41" w:rsidRPr="00BE7095">
        <w:rPr>
          <w:noProof w:val="0"/>
        </w:rPr>
        <w:t>Kaimahi)</w:t>
      </w:r>
    </w:p>
    <w:p w14:paraId="54708B58" w14:textId="5E3C4417" w:rsidR="002E1077" w:rsidRPr="00BE7095" w:rsidRDefault="002E1077" w:rsidP="002E1077">
      <w:pPr>
        <w:pStyle w:val="Bulleted"/>
      </w:pPr>
      <w:r w:rsidRPr="00BE7095">
        <w:rPr>
          <w:bCs/>
        </w:rPr>
        <w:t>Whānau involvement was crucial when rangatahi were unable to make informed decisions.</w:t>
      </w:r>
      <w:r w:rsidRPr="00BE7095">
        <w:t xml:space="preserve"> Whānau were informed about services and supported rangatahi who were unable to verbalise consent</w:t>
      </w:r>
      <w:r w:rsidR="00AC402F" w:rsidRPr="00BE7095">
        <w:t xml:space="preserve">. </w:t>
      </w:r>
    </w:p>
    <w:p w14:paraId="7C9E9ED5" w14:textId="4B1367AD" w:rsidR="002E1077" w:rsidRPr="00BE7095" w:rsidRDefault="002E1077" w:rsidP="002E1077">
      <w:pPr>
        <w:pStyle w:val="Quotes"/>
        <w:rPr>
          <w:noProof w:val="0"/>
        </w:rPr>
      </w:pPr>
      <w:r w:rsidRPr="00BE7095">
        <w:rPr>
          <w:noProof w:val="0"/>
        </w:rPr>
        <w:lastRenderedPageBreak/>
        <w:t xml:space="preserve">We have relationships with whānau </w:t>
      </w:r>
      <w:r w:rsidR="006E1C94" w:rsidRPr="00BE7095">
        <w:rPr>
          <w:noProof w:val="0"/>
        </w:rPr>
        <w:t xml:space="preserve">… especially for special alternative education … </w:t>
      </w:r>
      <w:r w:rsidRPr="00BE7095">
        <w:rPr>
          <w:noProof w:val="0"/>
        </w:rPr>
        <w:t>so they know what is happening with their child because sometimes the students can’t verbalise themselves. (</w:t>
      </w:r>
      <w:r w:rsidR="00B85EB4" w:rsidRPr="00BE7095">
        <w:rPr>
          <w:noProof w:val="0"/>
        </w:rPr>
        <w:t>Provider)</w:t>
      </w:r>
    </w:p>
    <w:p w14:paraId="0C50D5C8" w14:textId="7659A236" w:rsidR="00495B3F" w:rsidRPr="00BE7095" w:rsidRDefault="00495B3F" w:rsidP="00495B3F">
      <w:pPr>
        <w:pStyle w:val="Bulleted"/>
      </w:pPr>
      <w:r w:rsidRPr="00BE7095">
        <w:t xml:space="preserve">Clinicians </w:t>
      </w:r>
      <w:r w:rsidR="00DF1F07" w:rsidRPr="00BE7095">
        <w:t xml:space="preserve">acted as a bridge between whānau and rangatahi when rangatahi felt unable to communicate about their health and wellbeing with whānau. </w:t>
      </w:r>
    </w:p>
    <w:p w14:paraId="29660E1A" w14:textId="4553E65A" w:rsidR="00DF1F07" w:rsidRPr="00BE7095" w:rsidRDefault="00DF1F07" w:rsidP="00DF1F07">
      <w:pPr>
        <w:pStyle w:val="Quotes"/>
        <w:rPr>
          <w:noProof w:val="0"/>
        </w:rPr>
      </w:pPr>
      <w:r w:rsidRPr="00BE7095">
        <w:rPr>
          <w:noProof w:val="0"/>
        </w:rPr>
        <w:t>Personally I would talk to the nurse if I wanted my mum to know and I didn’t want to say myself. Stuff that I don’t feel comfortable telling my mum I would like him to say something. I feel like its better coming from the nurses. (Rangatahi)</w:t>
      </w:r>
    </w:p>
    <w:p w14:paraId="6C4058D9" w14:textId="22B4ED98" w:rsidR="002E1077" w:rsidRPr="00BE7095" w:rsidRDefault="00B51DD6" w:rsidP="002E1077">
      <w:pPr>
        <w:pStyle w:val="Bulleted"/>
      </w:pPr>
      <w:r w:rsidRPr="00BE7095">
        <w:t>Clinicians</w:t>
      </w:r>
      <w:r w:rsidR="002E1077" w:rsidRPr="00BE7095">
        <w:t xml:space="preserve"> worked with whānau and vulnerable students. </w:t>
      </w:r>
      <w:r w:rsidRPr="00BE7095">
        <w:t xml:space="preserve">Clinicians </w:t>
      </w:r>
      <w:r w:rsidR="002E1077" w:rsidRPr="00BE7095">
        <w:t xml:space="preserve">noted it was particularly valuable to have whānau involved when external services were needed to ensure whānau could support rangatahi to go to the services. </w:t>
      </w:r>
    </w:p>
    <w:p w14:paraId="7B9D6641" w14:textId="5A7A55D6" w:rsidR="002E1077" w:rsidRPr="00BE7095" w:rsidRDefault="002E1077" w:rsidP="002E1077">
      <w:pPr>
        <w:pStyle w:val="Quotes"/>
        <w:rPr>
          <w:noProof w:val="0"/>
        </w:rPr>
      </w:pPr>
      <w:r w:rsidRPr="00BE7095">
        <w:rPr>
          <w:noProof w:val="0"/>
        </w:rPr>
        <w:t>With his most vulnerable students that see him, [he] definitely [works with the whānau]. I think he's got a really good relationship with them</w:t>
      </w:r>
      <w:r w:rsidR="00931B30" w:rsidRPr="00BE7095">
        <w:rPr>
          <w:noProof w:val="0"/>
        </w:rPr>
        <w:t xml:space="preserve"> </w:t>
      </w:r>
      <w:r w:rsidRPr="00BE7095">
        <w:rPr>
          <w:noProof w:val="0"/>
        </w:rPr>
        <w:t>and often he will meet with them, contact them regularly</w:t>
      </w:r>
      <w:r w:rsidR="00931B30" w:rsidRPr="00BE7095">
        <w:rPr>
          <w:noProof w:val="0"/>
        </w:rPr>
        <w:t xml:space="preserve"> </w:t>
      </w:r>
      <w:r w:rsidRPr="00BE7095">
        <w:rPr>
          <w:noProof w:val="0"/>
        </w:rPr>
        <w:t>...</w:t>
      </w:r>
      <w:r w:rsidR="00931B30" w:rsidRPr="00BE7095">
        <w:rPr>
          <w:noProof w:val="0"/>
        </w:rPr>
        <w:t xml:space="preserve"> </w:t>
      </w:r>
      <w:r w:rsidRPr="00BE7095">
        <w:rPr>
          <w:noProof w:val="0"/>
        </w:rPr>
        <w:t>In terms of accessing outside services</w:t>
      </w:r>
      <w:r w:rsidR="00E547BE" w:rsidRPr="00BE7095">
        <w:rPr>
          <w:noProof w:val="0"/>
        </w:rPr>
        <w:t xml:space="preserve"> … </w:t>
      </w:r>
      <w:r w:rsidRPr="00BE7095">
        <w:rPr>
          <w:noProof w:val="0"/>
        </w:rPr>
        <w:t xml:space="preserve">he can go directly to them and explain why [the student needs </w:t>
      </w:r>
      <w:r w:rsidR="007A3882" w:rsidRPr="00BE7095">
        <w:rPr>
          <w:noProof w:val="0"/>
        </w:rPr>
        <w:t xml:space="preserve">the </w:t>
      </w:r>
      <w:r w:rsidRPr="00BE7095">
        <w:rPr>
          <w:noProof w:val="0"/>
        </w:rPr>
        <w:t xml:space="preserve">service]. (School </w:t>
      </w:r>
      <w:r w:rsidR="00455876" w:rsidRPr="00BE7095">
        <w:rPr>
          <w:noProof w:val="0"/>
        </w:rPr>
        <w:t>staff)</w:t>
      </w:r>
    </w:p>
    <w:p w14:paraId="6068BB54" w14:textId="6D604810" w:rsidR="002E1077" w:rsidRPr="00BE7095" w:rsidRDefault="002E1077" w:rsidP="002E1077">
      <w:r w:rsidRPr="00BE7095">
        <w:t xml:space="preserve">Though many kaimahi </w:t>
      </w:r>
      <w:r w:rsidR="00577029" w:rsidRPr="00BE7095">
        <w:t xml:space="preserve">and providers </w:t>
      </w:r>
      <w:r w:rsidRPr="00BE7095">
        <w:t xml:space="preserve">emphasised the importance and value of whānau input they discussed the importance of still </w:t>
      </w:r>
      <w:r w:rsidR="008508A7" w:rsidRPr="00BE7095">
        <w:t>centring</w:t>
      </w:r>
      <w:r w:rsidRPr="00BE7095">
        <w:t xml:space="preserve"> care on rangatahi and the challenges that arose with whānau in some circumstances: </w:t>
      </w:r>
    </w:p>
    <w:p w14:paraId="2CE77F20" w14:textId="1E9DB1C6" w:rsidR="002E1077" w:rsidRPr="00BE7095" w:rsidRDefault="002E1077" w:rsidP="002E1077">
      <w:pPr>
        <w:pStyle w:val="Quotes"/>
        <w:rPr>
          <w:noProof w:val="0"/>
        </w:rPr>
      </w:pPr>
      <w:r w:rsidRPr="00BE7095">
        <w:rPr>
          <w:noProof w:val="0"/>
        </w:rPr>
        <w:t>And</w:t>
      </w:r>
      <w:r w:rsidR="00EC7A65" w:rsidRPr="00BE7095">
        <w:rPr>
          <w:noProof w:val="0"/>
        </w:rPr>
        <w:t xml:space="preserve"> [I</w:t>
      </w:r>
      <w:r w:rsidR="00255647" w:rsidRPr="00BE7095">
        <w:rPr>
          <w:noProof w:val="0"/>
        </w:rPr>
        <w:t>]</w:t>
      </w:r>
      <w:r w:rsidRPr="00BE7095">
        <w:rPr>
          <w:noProof w:val="0"/>
        </w:rPr>
        <w:t xml:space="preserve"> only get parents involved if we've got the buy-in from the student and if we really need to get that buy-in. Otherwise it's all kept private and confidential. (</w:t>
      </w:r>
      <w:r w:rsidR="00614BA8" w:rsidRPr="00BE7095">
        <w:rPr>
          <w:noProof w:val="0"/>
        </w:rPr>
        <w:t>Kaimahi)</w:t>
      </w:r>
    </w:p>
    <w:p w14:paraId="4804C0E5" w14:textId="1DA95C54" w:rsidR="002E1077" w:rsidRPr="00BE7095" w:rsidRDefault="002E1077" w:rsidP="002E1077">
      <w:pPr>
        <w:pStyle w:val="Bulleted"/>
      </w:pPr>
      <w:r w:rsidRPr="00BE7095">
        <w:t xml:space="preserve">Some </w:t>
      </w:r>
      <w:r w:rsidR="00614BA8" w:rsidRPr="00BE7095">
        <w:t>kaimahi and providers</w:t>
      </w:r>
      <w:r w:rsidRPr="00BE7095">
        <w:t xml:space="preserve"> noted the tension around whānau involvement when the main contributing factor to rangatahi unwellness stemmed from the home environment</w:t>
      </w:r>
      <w:r w:rsidR="004D403E" w:rsidRPr="00BE7095">
        <w:t>.</w:t>
      </w:r>
    </w:p>
    <w:p w14:paraId="7968FBF6" w14:textId="510D52B5" w:rsidR="002E1077" w:rsidRPr="00BE7095" w:rsidRDefault="002E1077" w:rsidP="002E1077">
      <w:pPr>
        <w:pStyle w:val="Quotes"/>
        <w:rPr>
          <w:noProof w:val="0"/>
        </w:rPr>
      </w:pPr>
      <w:r w:rsidRPr="00BE7095">
        <w:rPr>
          <w:noProof w:val="0"/>
        </w:rPr>
        <w:t>When it's serious cases we contact parents for mental health issues</w:t>
      </w:r>
      <w:r w:rsidR="00E247B5" w:rsidRPr="00BE7095">
        <w:rPr>
          <w:noProof w:val="0"/>
        </w:rPr>
        <w:t>. T</w:t>
      </w:r>
      <w:r w:rsidRPr="00BE7095">
        <w:rPr>
          <w:noProof w:val="0"/>
        </w:rPr>
        <w:t>hat is required and it's good to have the whānau on board as well. But sometimes the whānau are part of the cause</w:t>
      </w:r>
      <w:r w:rsidR="00E247B5" w:rsidRPr="00BE7095">
        <w:rPr>
          <w:noProof w:val="0"/>
        </w:rPr>
        <w:t xml:space="preserve"> </w:t>
      </w:r>
      <w:r w:rsidRPr="00BE7095">
        <w:rPr>
          <w:noProof w:val="0"/>
        </w:rPr>
        <w:t>and it makes it really hard for the young person</w:t>
      </w:r>
      <w:r w:rsidR="00E247B5" w:rsidRPr="00BE7095">
        <w:rPr>
          <w:noProof w:val="0"/>
        </w:rPr>
        <w:t xml:space="preserve"> </w:t>
      </w:r>
      <w:r w:rsidRPr="00BE7095">
        <w:rPr>
          <w:noProof w:val="0"/>
        </w:rPr>
        <w:t>so it's about working with them. (</w:t>
      </w:r>
      <w:r w:rsidR="00614BA8" w:rsidRPr="00BE7095">
        <w:rPr>
          <w:noProof w:val="0"/>
        </w:rPr>
        <w:t>Kaimahi)</w:t>
      </w:r>
    </w:p>
    <w:p w14:paraId="4B97065A" w14:textId="019A4634" w:rsidR="002E1077" w:rsidRPr="00BE7095" w:rsidRDefault="002E1077" w:rsidP="002E1077">
      <w:pPr>
        <w:pStyle w:val="Quotes"/>
        <w:rPr>
          <w:noProof w:val="0"/>
        </w:rPr>
      </w:pPr>
      <w:r w:rsidRPr="00BE7095">
        <w:rPr>
          <w:noProof w:val="0"/>
        </w:rPr>
        <w:t>Parents, whānau who are adamant and angry</w:t>
      </w:r>
      <w:r w:rsidR="00D40D94" w:rsidRPr="00BE7095">
        <w:rPr>
          <w:noProof w:val="0"/>
        </w:rPr>
        <w:t>. I</w:t>
      </w:r>
      <w:r w:rsidRPr="00BE7095">
        <w:rPr>
          <w:noProof w:val="0"/>
        </w:rPr>
        <w:t>t usually comes from a base of fear because something sure as hell is going on in that house</w:t>
      </w:r>
      <w:r w:rsidR="00A56F20" w:rsidRPr="00BE7095">
        <w:rPr>
          <w:noProof w:val="0"/>
        </w:rPr>
        <w:t xml:space="preserve"> </w:t>
      </w:r>
      <w:r w:rsidRPr="00BE7095">
        <w:rPr>
          <w:noProof w:val="0"/>
        </w:rPr>
        <w:t>and they don't want the kid to say anything. (</w:t>
      </w:r>
      <w:r w:rsidR="00DA3080" w:rsidRPr="00BE7095">
        <w:rPr>
          <w:noProof w:val="0"/>
        </w:rPr>
        <w:t>Provider)</w:t>
      </w:r>
    </w:p>
    <w:p w14:paraId="126B7BC8" w14:textId="5BC81E13" w:rsidR="00E903FB" w:rsidRPr="00BE7095" w:rsidRDefault="00E903FB" w:rsidP="00324266">
      <w:pPr>
        <w:pStyle w:val="Quotes"/>
        <w:rPr>
          <w:noProof w:val="0"/>
        </w:rPr>
      </w:pPr>
      <w:r w:rsidRPr="00BE7095">
        <w:rPr>
          <w:noProof w:val="0"/>
        </w:rPr>
        <w:t xml:space="preserve">Unless </w:t>
      </w:r>
      <w:r w:rsidR="00092E1A" w:rsidRPr="00BE7095">
        <w:rPr>
          <w:noProof w:val="0"/>
        </w:rPr>
        <w:t>i</w:t>
      </w:r>
      <w:r w:rsidRPr="00BE7095">
        <w:rPr>
          <w:noProof w:val="0"/>
        </w:rPr>
        <w:t>t</w:t>
      </w:r>
      <w:r w:rsidR="00092E1A" w:rsidRPr="00BE7095">
        <w:rPr>
          <w:noProof w:val="0"/>
        </w:rPr>
        <w:t>’</w:t>
      </w:r>
      <w:r w:rsidRPr="00BE7095">
        <w:rPr>
          <w:noProof w:val="0"/>
        </w:rPr>
        <w:t>s needed it can be good to not ask about your family</w:t>
      </w:r>
      <w:r w:rsidR="00092E1A" w:rsidRPr="00BE7095">
        <w:rPr>
          <w:noProof w:val="0"/>
        </w:rPr>
        <w:t>. J</w:t>
      </w:r>
      <w:r w:rsidRPr="00BE7095">
        <w:rPr>
          <w:noProof w:val="0"/>
        </w:rPr>
        <w:t xml:space="preserve">ust focus on the problem they have in front of them. </w:t>
      </w:r>
      <w:r w:rsidR="00324266" w:rsidRPr="00BE7095">
        <w:rPr>
          <w:noProof w:val="0"/>
        </w:rPr>
        <w:t>(Rangatahi)</w:t>
      </w:r>
    </w:p>
    <w:p w14:paraId="7BDB7971" w14:textId="27369C61" w:rsidR="002E1077" w:rsidRPr="00BE7095" w:rsidRDefault="002E1077" w:rsidP="002E1077">
      <w:pPr>
        <w:pStyle w:val="Bulleted"/>
      </w:pPr>
      <w:r w:rsidRPr="00BE7095">
        <w:t xml:space="preserve">Parental consent for mental health support is required for rangatahi younger than 16. Some kaimahi </w:t>
      </w:r>
      <w:r w:rsidR="00092E1A" w:rsidRPr="00BE7095">
        <w:t xml:space="preserve">and providers </w:t>
      </w:r>
      <w:r w:rsidRPr="00BE7095">
        <w:t>felt this process negatively impacted rangatahi care</w:t>
      </w:r>
      <w:r w:rsidR="00D410DF" w:rsidRPr="00BE7095">
        <w:t>,</w:t>
      </w:r>
      <w:r w:rsidRPr="00BE7095">
        <w:t xml:space="preserve"> especially when rangatahi did not want to disclose the magnitude of self-harm and mental illness. </w:t>
      </w:r>
    </w:p>
    <w:p w14:paraId="2DCEE095" w14:textId="61F0F90E" w:rsidR="002E1077" w:rsidRPr="00BE7095" w:rsidRDefault="002E1077" w:rsidP="002E1077">
      <w:pPr>
        <w:pStyle w:val="Quotes"/>
        <w:rPr>
          <w:noProof w:val="0"/>
        </w:rPr>
      </w:pPr>
      <w:r w:rsidRPr="00BE7095">
        <w:rPr>
          <w:noProof w:val="0"/>
        </w:rPr>
        <w:t>I might have a young 14-year-old girl come that's really suicidal</w:t>
      </w:r>
      <w:r w:rsidR="00184891" w:rsidRPr="00BE7095">
        <w:rPr>
          <w:noProof w:val="0"/>
        </w:rPr>
        <w:t xml:space="preserve"> </w:t>
      </w:r>
      <w:r w:rsidRPr="00BE7095">
        <w:rPr>
          <w:noProof w:val="0"/>
        </w:rPr>
        <w:t xml:space="preserve">or she’s a chronic self-harmer and really </w:t>
      </w:r>
      <w:r w:rsidR="00604E3F" w:rsidRPr="00BE7095">
        <w:rPr>
          <w:noProof w:val="0"/>
        </w:rPr>
        <w:t xml:space="preserve">depressed </w:t>
      </w:r>
      <w:r w:rsidRPr="00BE7095">
        <w:rPr>
          <w:noProof w:val="0"/>
        </w:rPr>
        <w:t>but doesn’t want her parents to know</w:t>
      </w:r>
      <w:r w:rsidR="00367D3A" w:rsidRPr="00BE7095">
        <w:rPr>
          <w:noProof w:val="0"/>
        </w:rPr>
        <w:t xml:space="preserve"> </w:t>
      </w:r>
      <w:r w:rsidRPr="00BE7095">
        <w:rPr>
          <w:noProof w:val="0"/>
        </w:rPr>
        <w:t xml:space="preserve">… A lot of students refuse </w:t>
      </w:r>
      <w:r w:rsidR="004D03B8" w:rsidRPr="00BE7095">
        <w:rPr>
          <w:noProof w:val="0"/>
        </w:rPr>
        <w:t>[</w:t>
      </w:r>
      <w:r w:rsidR="00DD2BAD" w:rsidRPr="00BE7095">
        <w:rPr>
          <w:noProof w:val="0"/>
        </w:rPr>
        <w:t>asking for parental consent</w:t>
      </w:r>
      <w:r w:rsidR="004D03B8" w:rsidRPr="00BE7095">
        <w:rPr>
          <w:noProof w:val="0"/>
        </w:rPr>
        <w:t xml:space="preserve">] </w:t>
      </w:r>
      <w:r w:rsidRPr="00BE7095">
        <w:rPr>
          <w:noProof w:val="0"/>
        </w:rPr>
        <w:t>because they don't want their parents knowing. (</w:t>
      </w:r>
      <w:r w:rsidR="00900BC4" w:rsidRPr="00BE7095">
        <w:rPr>
          <w:noProof w:val="0"/>
        </w:rPr>
        <w:t>Kaimahi</w:t>
      </w:r>
      <w:r w:rsidR="00DD2BAD" w:rsidRPr="00BE7095">
        <w:rPr>
          <w:noProof w:val="0"/>
        </w:rPr>
        <w:t>)</w:t>
      </w:r>
    </w:p>
    <w:p w14:paraId="3206D55F" w14:textId="77777777" w:rsidR="006A3825" w:rsidRPr="00BE7095" w:rsidRDefault="006A3825" w:rsidP="006A3825">
      <w:pPr>
        <w:pStyle w:val="MIHeading2"/>
        <w:rPr>
          <w:noProof w:val="0"/>
        </w:rPr>
      </w:pPr>
      <w:bookmarkStart w:id="114" w:name="_Toc94018366"/>
      <w:bookmarkStart w:id="115" w:name="_Toc106789996"/>
      <w:r w:rsidRPr="00BE7095">
        <w:rPr>
          <w:noProof w:val="0"/>
        </w:rPr>
        <w:lastRenderedPageBreak/>
        <w:t>Equity and non-discrimination</w:t>
      </w:r>
      <w:bookmarkEnd w:id="114"/>
      <w:bookmarkEnd w:id="115"/>
    </w:p>
    <w:p w14:paraId="4B345D46" w14:textId="77777777" w:rsidR="006A3825" w:rsidRPr="00BE7095" w:rsidRDefault="006A3825" w:rsidP="006A3825">
      <w:r w:rsidRPr="00BE7095">
        <w:t xml:space="preserve">SBHS has a clear mandate to reduce inequities by ensuring groups that are less visible, socially marginalised, stigmatised or do not have advocates have equitable quality of and access to health services they need. This is captured in the Te Ūkaipō value ‘Ōritetanga’. </w:t>
      </w:r>
    </w:p>
    <w:p w14:paraId="32EB3660" w14:textId="014A4C5F" w:rsidR="006A3825" w:rsidRPr="00BE7095" w:rsidRDefault="00726D0B" w:rsidP="006A3825">
      <w:r>
        <w:t xml:space="preserve">In their </w:t>
      </w:r>
      <w:r w:rsidR="00C05EEF">
        <w:t>feedback report</w:t>
      </w:r>
      <w:r>
        <w:t xml:space="preserve">, the NYC highlighted the importance of SBHS being a service that is not ‘one size fits all’. </w:t>
      </w:r>
      <w:r w:rsidR="006A3825" w:rsidRPr="00BE7095">
        <w:t xml:space="preserve">While </w:t>
      </w:r>
      <w:r w:rsidR="00900BC4" w:rsidRPr="00BE7095">
        <w:t>clinicians</w:t>
      </w:r>
      <w:r w:rsidR="006A3825" w:rsidRPr="00BE7095">
        <w:t xml:space="preserve"> said they tailored support for each rangatahi</w:t>
      </w:r>
      <w:r w:rsidR="00984248" w:rsidRPr="00BE7095">
        <w:t xml:space="preserve"> </w:t>
      </w:r>
      <w:r w:rsidR="006A3825" w:rsidRPr="00BE7095">
        <w:t>many also shared how they adapted their care to match specific groups of rangatahi to ensure they fe</w:t>
      </w:r>
      <w:r w:rsidR="00F66884" w:rsidRPr="00BE7095">
        <w:t xml:space="preserve">lt </w:t>
      </w:r>
      <w:r w:rsidR="006A3825" w:rsidRPr="00BE7095">
        <w:t>comfortable and safe within SBHS:</w:t>
      </w:r>
    </w:p>
    <w:p w14:paraId="0491C297" w14:textId="2BAE2907" w:rsidR="006A3825" w:rsidRPr="00BE7095" w:rsidRDefault="006A3825" w:rsidP="006A3825">
      <w:pPr>
        <w:pStyle w:val="Bulleted"/>
      </w:pPr>
      <w:r w:rsidRPr="00BE7095">
        <w:rPr>
          <w:b/>
        </w:rPr>
        <w:t>Māori and Pacific students</w:t>
      </w:r>
      <w:r w:rsidR="007C5B67" w:rsidRPr="00BE7095">
        <w:t>:</w:t>
      </w:r>
      <w:r w:rsidRPr="00BE7095">
        <w:t xml:space="preserve"> Many </w:t>
      </w:r>
      <w:r w:rsidR="00EA37D6" w:rsidRPr="00BE7095">
        <w:t xml:space="preserve">kaimahi and providers </w:t>
      </w:r>
      <w:r w:rsidRPr="00BE7095">
        <w:t xml:space="preserve">acknowledged they could do more to offer culturally appropriate care for Māori and Pacific students. Examples included: having resources available in Māori and Pacific languages, working with school staff who are fluent in te reo Māori or a Pacific language to connect with or represent whānau, utilising cultural diversity within multi-disciplinary teams to ensure care is culturally appropriate, connecting with Māori and Pacific providers and offering whānau-centric care. </w:t>
      </w:r>
    </w:p>
    <w:p w14:paraId="66E2D9CB" w14:textId="4F68DC82" w:rsidR="006A3825" w:rsidRPr="00BE7095" w:rsidRDefault="006A3825" w:rsidP="006A3825">
      <w:pPr>
        <w:pStyle w:val="Quotes"/>
        <w:ind w:hanging="11"/>
        <w:rPr>
          <w:noProof w:val="0"/>
        </w:rPr>
      </w:pPr>
      <w:r w:rsidRPr="00BE7095">
        <w:rPr>
          <w:noProof w:val="0"/>
        </w:rPr>
        <w:t>Culturall</w:t>
      </w:r>
      <w:r w:rsidR="00BC7415" w:rsidRPr="00BE7095">
        <w:rPr>
          <w:noProof w:val="0"/>
        </w:rPr>
        <w:t>y</w:t>
      </w:r>
      <w:r w:rsidRPr="00BE7095">
        <w:rPr>
          <w:noProof w:val="0"/>
        </w:rPr>
        <w:t xml:space="preserve"> there are different approaches</w:t>
      </w:r>
      <w:r w:rsidR="004A0AEB" w:rsidRPr="00BE7095">
        <w:rPr>
          <w:noProof w:val="0"/>
        </w:rPr>
        <w:t>. N</w:t>
      </w:r>
      <w:r w:rsidRPr="00BE7095">
        <w:rPr>
          <w:noProof w:val="0"/>
        </w:rPr>
        <w:t xml:space="preserve">ot just like Pacific, Māori or Fijian Indian kids but even Tongan, Samoan there are differences. One of the reasons we do our case management meeting weekly is because we have everybody across all ethnicities and we can make sure we are on the right track if we're dealing with somebody. </w:t>
      </w:r>
      <w:r w:rsidR="001E2A18" w:rsidRPr="00BE7095">
        <w:rPr>
          <w:noProof w:val="0"/>
        </w:rPr>
        <w:t>(</w:t>
      </w:r>
      <w:r w:rsidR="00EA37D6" w:rsidRPr="00BE7095">
        <w:rPr>
          <w:noProof w:val="0"/>
        </w:rPr>
        <w:t>Kaimahi)</w:t>
      </w:r>
    </w:p>
    <w:p w14:paraId="27CA30C4" w14:textId="29B72027" w:rsidR="006A3825" w:rsidRPr="00BE7095" w:rsidRDefault="006A3825" w:rsidP="006A3825">
      <w:pPr>
        <w:pStyle w:val="Quotes"/>
        <w:ind w:hanging="11"/>
        <w:rPr>
          <w:noProof w:val="0"/>
        </w:rPr>
      </w:pPr>
      <w:r w:rsidRPr="00BE7095">
        <w:rPr>
          <w:noProof w:val="0"/>
        </w:rPr>
        <w:t>We also have Māori and Pacific providers who provide support as well. I’ve heard of an example where nobody knew what to do with this young person and they went to [the Māori health provider] and got support as somewhere to go. [The provider] made the student feel connected, supported and cared for them during difficult times. (</w:t>
      </w:r>
      <w:r w:rsidR="006576AE" w:rsidRPr="00BE7095">
        <w:rPr>
          <w:noProof w:val="0"/>
        </w:rPr>
        <w:t>DHB informant)</w:t>
      </w:r>
    </w:p>
    <w:p w14:paraId="12BD97E3" w14:textId="072DF09F" w:rsidR="006A3825" w:rsidRPr="00BE7095" w:rsidRDefault="006A3825" w:rsidP="006A3825">
      <w:pPr>
        <w:pStyle w:val="Bulleted"/>
        <w:ind w:left="720"/>
      </w:pPr>
      <w:r w:rsidRPr="00BE7095">
        <w:t xml:space="preserve">For some </w:t>
      </w:r>
      <w:r w:rsidR="00583F8E" w:rsidRPr="00BE7095">
        <w:t>clinicians</w:t>
      </w:r>
      <w:r w:rsidR="00D63F27" w:rsidRPr="00BE7095">
        <w:t xml:space="preserve"> </w:t>
      </w:r>
      <w:r w:rsidRPr="00BE7095">
        <w:t xml:space="preserve">this also means understanding the role of cultural medicine in supporting rangatahi, combining both cultural and western practices to support rangatahi. </w:t>
      </w:r>
    </w:p>
    <w:p w14:paraId="0E789A49" w14:textId="578B76AE" w:rsidR="006A3825" w:rsidRPr="00BE7095" w:rsidRDefault="006A3825" w:rsidP="006A3825">
      <w:pPr>
        <w:pStyle w:val="Quotes"/>
        <w:ind w:hanging="11"/>
        <w:rPr>
          <w:noProof w:val="0"/>
        </w:rPr>
      </w:pPr>
      <w:r w:rsidRPr="00BE7095">
        <w:rPr>
          <w:noProof w:val="0"/>
        </w:rPr>
        <w:t>A lot of Pasifika students do a lot of non-western medicine so a lot of plants on their boils. It’s trying to get alongside them, asking if they’ve found it to be helpful, does it take away any pain, does it feel better or worse</w:t>
      </w:r>
      <w:r w:rsidR="000C334C" w:rsidRPr="00BE7095">
        <w:rPr>
          <w:noProof w:val="0"/>
        </w:rPr>
        <w:t>. A</w:t>
      </w:r>
      <w:r w:rsidRPr="00BE7095">
        <w:rPr>
          <w:noProof w:val="0"/>
        </w:rPr>
        <w:t>nd getting them to be lik</w:t>
      </w:r>
      <w:r w:rsidR="000C334C" w:rsidRPr="00BE7095">
        <w:rPr>
          <w:noProof w:val="0"/>
        </w:rPr>
        <w:t>e, i</w:t>
      </w:r>
      <w:r w:rsidRPr="00BE7095">
        <w:rPr>
          <w:noProof w:val="0"/>
        </w:rPr>
        <w:t>t has been a week now and it hasn’t really helped</w:t>
      </w:r>
      <w:r w:rsidR="000C334C" w:rsidRPr="00BE7095">
        <w:rPr>
          <w:noProof w:val="0"/>
        </w:rPr>
        <w:t>,</w:t>
      </w:r>
      <w:r w:rsidRPr="00BE7095">
        <w:rPr>
          <w:noProof w:val="0"/>
        </w:rPr>
        <w:t xml:space="preserve"> and so I would introduce other ways. I’m trying to utilise a bit of western with a bit of a naturopathic, homoeopathic vibe. (</w:t>
      </w:r>
      <w:r w:rsidR="00583F8E" w:rsidRPr="00BE7095">
        <w:rPr>
          <w:noProof w:val="0"/>
        </w:rPr>
        <w:t>Kaimahi)</w:t>
      </w:r>
    </w:p>
    <w:p w14:paraId="43C3AC8C" w14:textId="7F03C09A" w:rsidR="006A3825" w:rsidRPr="00BE7095" w:rsidRDefault="006A3825" w:rsidP="006A3825">
      <w:pPr>
        <w:pStyle w:val="Quotes"/>
        <w:ind w:hanging="11"/>
        <w:rPr>
          <w:noProof w:val="0"/>
        </w:rPr>
      </w:pPr>
      <w:r w:rsidRPr="00BE7095">
        <w:rPr>
          <w:noProof w:val="0"/>
        </w:rPr>
        <w:t>There's the odd kawakawa coming into play. And I'm still supportive of that. But my kōrero or whakaaro around that with our nana’s and papa’s is it’s past that now, they need to have a medicine to clean it out. And then when it's no longer like that</w:t>
      </w:r>
      <w:r w:rsidR="00AF08AE" w:rsidRPr="00BE7095">
        <w:rPr>
          <w:noProof w:val="0"/>
        </w:rPr>
        <w:t xml:space="preserve"> </w:t>
      </w:r>
      <w:r w:rsidRPr="00BE7095">
        <w:rPr>
          <w:noProof w:val="0"/>
        </w:rPr>
        <w:t>then you can go back to using the kawakawa. (</w:t>
      </w:r>
      <w:r w:rsidR="00414C33" w:rsidRPr="00BE7095">
        <w:rPr>
          <w:noProof w:val="0"/>
        </w:rPr>
        <w:t>Kaimahi)</w:t>
      </w:r>
    </w:p>
    <w:p w14:paraId="44BF6262" w14:textId="77777777" w:rsidR="006A3825" w:rsidRPr="00BE7095" w:rsidRDefault="006A3825" w:rsidP="006A3825">
      <w:pPr>
        <w:pStyle w:val="Bulleted"/>
        <w:ind w:left="720"/>
      </w:pPr>
      <w:r w:rsidRPr="00BE7095">
        <w:t>One kaimahi noted that this enabled them to build rapport with whānau, increasing compliance and leading to better health outcomes for rangatahi.</w:t>
      </w:r>
    </w:p>
    <w:p w14:paraId="7D2E162D" w14:textId="5FCB1B65" w:rsidR="006A3825" w:rsidRPr="00BE7095" w:rsidRDefault="006A3825" w:rsidP="006A3825">
      <w:pPr>
        <w:pStyle w:val="Quotes"/>
        <w:ind w:hanging="11"/>
        <w:rPr>
          <w:noProof w:val="0"/>
        </w:rPr>
      </w:pPr>
      <w:r w:rsidRPr="00BE7095">
        <w:rPr>
          <w:noProof w:val="0"/>
        </w:rPr>
        <w:lastRenderedPageBreak/>
        <w:t>It’s the same with whānau Pasifika. Some</w:t>
      </w:r>
      <w:r w:rsidR="00763592" w:rsidRPr="00BE7095">
        <w:rPr>
          <w:noProof w:val="0"/>
        </w:rPr>
        <w:t>,</w:t>
      </w:r>
      <w:r w:rsidRPr="00BE7095">
        <w:rPr>
          <w:noProof w:val="0"/>
        </w:rPr>
        <w:t xml:space="preserve"> they drink a whole lot of leaves which is all mashed</w:t>
      </w:r>
      <w:r w:rsidR="00450F23" w:rsidRPr="00BE7095">
        <w:rPr>
          <w:noProof w:val="0"/>
        </w:rPr>
        <w:t xml:space="preserve"> </w:t>
      </w:r>
      <w:r w:rsidRPr="00BE7095">
        <w:rPr>
          <w:noProof w:val="0"/>
        </w:rPr>
        <w:t>up, grinded up and then they drink that when they have sore puku and stuff. I'm not 100% sure on what that is. But then I'll go to the senior teacher and say, ‘</w:t>
      </w:r>
      <w:r w:rsidR="00B67F51" w:rsidRPr="00BE7095">
        <w:rPr>
          <w:noProof w:val="0"/>
        </w:rPr>
        <w:t>H</w:t>
      </w:r>
      <w:r w:rsidRPr="00BE7095">
        <w:rPr>
          <w:noProof w:val="0"/>
        </w:rPr>
        <w:t>ey, this kid told me this, what is it?’ And then I do my research and then go back to the whānau with the support of the teacher to be able to give the whakaaro on why we need to take it to the next level without disrespecting the values and beliefs. Just by being able to do that helps the rapport with the whānau and the compliance. (</w:t>
      </w:r>
      <w:r w:rsidR="008170CC" w:rsidRPr="00BE7095">
        <w:rPr>
          <w:noProof w:val="0"/>
        </w:rPr>
        <w:t>Kaimahi)</w:t>
      </w:r>
    </w:p>
    <w:tbl>
      <w:tblPr>
        <w:tblStyle w:val="MITableClassic"/>
        <w:tblW w:w="6946" w:type="dxa"/>
        <w:jc w:val="left"/>
        <w:tblInd w:w="709" w:type="dxa"/>
        <w:shd w:val="clear" w:color="auto" w:fill="D0D9EA" w:themeFill="accent1" w:themeFillTint="33"/>
        <w:tblLook w:val="04A0" w:firstRow="1" w:lastRow="0" w:firstColumn="1" w:lastColumn="0" w:noHBand="0" w:noVBand="1"/>
      </w:tblPr>
      <w:tblGrid>
        <w:gridCol w:w="6946"/>
      </w:tblGrid>
      <w:tr w:rsidR="001C3888" w:rsidRPr="001C3888" w14:paraId="1CBF5D4F" w14:textId="77777777" w:rsidTr="001C3888">
        <w:trPr>
          <w:cnfStyle w:val="100000000000" w:firstRow="1" w:lastRow="0" w:firstColumn="0" w:lastColumn="0" w:oddVBand="0" w:evenVBand="0" w:oddHBand="0" w:evenHBand="0" w:firstRowFirstColumn="0" w:firstRowLastColumn="0" w:lastRowFirstColumn="0" w:lastRowLastColumn="0"/>
          <w:cantSplit w:val="0"/>
          <w:jc w:val="left"/>
        </w:trPr>
        <w:tc>
          <w:tcPr>
            <w:cnfStyle w:val="001000000100" w:firstRow="0" w:lastRow="0" w:firstColumn="1" w:lastColumn="0" w:oddVBand="0" w:evenVBand="0" w:oddHBand="0" w:evenHBand="0" w:firstRowFirstColumn="1" w:firstRowLastColumn="0" w:lastRowFirstColumn="0" w:lastRowLastColumn="0"/>
            <w:tcW w:w="6946" w:type="dxa"/>
            <w:shd w:val="clear" w:color="auto" w:fill="D0D9EA" w:themeFill="accent1" w:themeFillTint="33"/>
          </w:tcPr>
          <w:p w14:paraId="58F07B84" w14:textId="02B1FD20" w:rsidR="00C811B8" w:rsidRPr="001C3888" w:rsidRDefault="001C3888" w:rsidP="001C3888">
            <w:pPr>
              <w:keepNext w:val="0"/>
              <w:jc w:val="both"/>
              <w:rPr>
                <w:color w:val="auto"/>
              </w:rPr>
            </w:pPr>
            <w:r w:rsidRPr="001C3888">
              <w:rPr>
                <w:color w:val="auto"/>
              </w:rPr>
              <w:t>Summary of findings</w:t>
            </w:r>
          </w:p>
        </w:tc>
      </w:tr>
      <w:tr w:rsidR="001C3888" w:rsidRPr="001C3888" w14:paraId="5514EF00" w14:textId="77777777" w:rsidTr="001C3888">
        <w:trPr>
          <w:cantSplit w:val="0"/>
          <w:jc w:val="left"/>
        </w:trPr>
        <w:tc>
          <w:tcPr>
            <w:cnfStyle w:val="001000000000" w:firstRow="0" w:lastRow="0" w:firstColumn="1" w:lastColumn="0" w:oddVBand="0" w:evenVBand="0" w:oddHBand="0" w:evenHBand="0" w:firstRowFirstColumn="0" w:firstRowLastColumn="0" w:lastRowFirstColumn="0" w:lastRowLastColumn="0"/>
            <w:tcW w:w="6946" w:type="dxa"/>
            <w:shd w:val="clear" w:color="auto" w:fill="D0D9EA" w:themeFill="accent1" w:themeFillTint="33"/>
          </w:tcPr>
          <w:p w14:paraId="746B57D1" w14:textId="65AE0A03" w:rsidR="00C811B8" w:rsidRPr="001C3888" w:rsidRDefault="001C3888" w:rsidP="00C811B8">
            <w:r w:rsidRPr="001C3888">
              <w:t xml:space="preserve">Part-time roles and recruitment challenges meant that supporting rangatahi Māori and Pacific young people with Māori and Pacific kaimahi is often not feasible. This highlights the need for cultural capability training for all kaimahi. Although this is not a MoH role, service specifications could define requirements and specify training needs.  </w:t>
            </w:r>
          </w:p>
        </w:tc>
      </w:tr>
    </w:tbl>
    <w:p w14:paraId="0E26A0DE" w14:textId="5EE765D5" w:rsidR="006A3825" w:rsidRPr="00BE7095" w:rsidRDefault="006A3825" w:rsidP="00BB665F">
      <w:pPr>
        <w:pStyle w:val="Bulleted"/>
        <w:spacing w:before="240"/>
      </w:pPr>
      <w:r w:rsidRPr="00954EAF">
        <w:rPr>
          <w:b/>
          <w:bCs/>
        </w:rPr>
        <w:t>Rainbow rangatahi</w:t>
      </w:r>
      <w:r w:rsidR="00C3397D" w:rsidRPr="00954EAF">
        <w:rPr>
          <w:b/>
          <w:bCs/>
        </w:rPr>
        <w:t>:</w:t>
      </w:r>
      <w:r w:rsidRPr="00954EAF">
        <w:t xml:space="preserve"> </w:t>
      </w:r>
      <w:r w:rsidR="00954EAF" w:rsidRPr="00954EAF">
        <w:t xml:space="preserve">Rainbow rangatahi have shared that acceptance and greater awareness of issues specific to their community </w:t>
      </w:r>
      <w:r w:rsidR="00954EAF">
        <w:t>are</w:t>
      </w:r>
      <w:r w:rsidR="00954EAF" w:rsidRPr="00954EAF">
        <w:t xml:space="preserve"> important in creating a safe space that they felt able to relate to</w:t>
      </w:r>
      <w:r w:rsidR="00954EAF">
        <w:rPr>
          <w:rStyle w:val="FootnoteReference"/>
        </w:rPr>
        <w:footnoteReference w:id="37"/>
      </w:r>
      <w:r w:rsidR="00954EAF" w:rsidRPr="00954EAF">
        <w:t xml:space="preserve">. </w:t>
      </w:r>
      <w:r w:rsidRPr="00BE7095">
        <w:t>Using pronouns, promoting acceptance and lack of judgement, highlighti</w:t>
      </w:r>
      <w:r w:rsidR="00C3397D" w:rsidRPr="00BE7095">
        <w:t>n</w:t>
      </w:r>
      <w:r w:rsidRPr="00BE7095">
        <w:t xml:space="preserve">g confidentiality and privacy and connecting with rainbow friendly services is how most </w:t>
      </w:r>
      <w:r w:rsidR="008170CC" w:rsidRPr="00BE7095">
        <w:t>clinicians</w:t>
      </w:r>
      <w:r w:rsidRPr="00BE7095">
        <w:t xml:space="preserve"> created rainbow friendly services. In some cases</w:t>
      </w:r>
      <w:r w:rsidR="00A808BF" w:rsidRPr="00BE7095">
        <w:t>,</w:t>
      </w:r>
      <w:r w:rsidR="00B95C88" w:rsidRPr="00BE7095">
        <w:t xml:space="preserve"> </w:t>
      </w:r>
      <w:r w:rsidR="008170CC" w:rsidRPr="00BE7095">
        <w:t>clinicians</w:t>
      </w:r>
      <w:r w:rsidRPr="00BE7095">
        <w:t xml:space="preserve"> initiated conversations with whānau about support. In other cases</w:t>
      </w:r>
      <w:r w:rsidR="00B95C88" w:rsidRPr="00BE7095">
        <w:t xml:space="preserve"> </w:t>
      </w:r>
      <w:r w:rsidRPr="00BE7095">
        <w:t>not involving whānau create</w:t>
      </w:r>
      <w:r w:rsidR="00B95C88" w:rsidRPr="00BE7095">
        <w:t>d</w:t>
      </w:r>
      <w:r w:rsidRPr="00BE7095">
        <w:t xml:space="preserve"> a rainbow friendly space for rangatahi. </w:t>
      </w:r>
    </w:p>
    <w:p w14:paraId="7AF61666" w14:textId="54663710" w:rsidR="006A3825" w:rsidRPr="00BE7095" w:rsidRDefault="006A3825" w:rsidP="006A3825">
      <w:pPr>
        <w:pStyle w:val="Quotes"/>
        <w:ind w:hanging="11"/>
        <w:rPr>
          <w:noProof w:val="0"/>
        </w:rPr>
      </w:pPr>
      <w:r w:rsidRPr="00BE7095">
        <w:rPr>
          <w:noProof w:val="0"/>
        </w:rPr>
        <w:t>We offer rainbow friendly support, maintaining confidentiality and have initiated some conversations amongst whānau in regard to support going forward. We also connect them to our YOSS or to </w:t>
      </w:r>
      <w:r w:rsidR="003A1866" w:rsidRPr="00BE7095">
        <w:rPr>
          <w:noProof w:val="0"/>
        </w:rPr>
        <w:t>r</w:t>
      </w:r>
      <w:r w:rsidRPr="00BE7095">
        <w:rPr>
          <w:noProof w:val="0"/>
        </w:rPr>
        <w:t>ainbow </w:t>
      </w:r>
      <w:r w:rsidR="003A1866" w:rsidRPr="00BE7095">
        <w:rPr>
          <w:noProof w:val="0"/>
        </w:rPr>
        <w:t>f</w:t>
      </w:r>
      <w:r w:rsidRPr="00BE7095">
        <w:rPr>
          <w:noProof w:val="0"/>
        </w:rPr>
        <w:t>riendly GPs who are able to provide gender affirming care, including puberty blockers and hormone replacement therapy. (</w:t>
      </w:r>
      <w:r w:rsidR="008170CC" w:rsidRPr="00BE7095">
        <w:rPr>
          <w:noProof w:val="0"/>
        </w:rPr>
        <w:t>Kaimahi</w:t>
      </w:r>
      <w:r w:rsidR="003A1866" w:rsidRPr="00BE7095">
        <w:rPr>
          <w:noProof w:val="0"/>
        </w:rPr>
        <w:t>)</w:t>
      </w:r>
    </w:p>
    <w:p w14:paraId="4DC63845" w14:textId="734ECB66" w:rsidR="006A3825" w:rsidRPr="00BE7095" w:rsidRDefault="006A3825" w:rsidP="006A3825">
      <w:pPr>
        <w:pStyle w:val="Quotes"/>
        <w:ind w:hanging="11"/>
        <w:rPr>
          <w:noProof w:val="0"/>
        </w:rPr>
      </w:pPr>
      <w:r w:rsidRPr="00BE7095">
        <w:rPr>
          <w:noProof w:val="0"/>
        </w:rPr>
        <w:t>One of our nurses is very relational with the rainbow community because her child is transgender</w:t>
      </w:r>
      <w:r w:rsidR="00803F95" w:rsidRPr="00BE7095">
        <w:rPr>
          <w:noProof w:val="0"/>
        </w:rPr>
        <w:t xml:space="preserve"> </w:t>
      </w:r>
      <w:r w:rsidRPr="00BE7095">
        <w:rPr>
          <w:noProof w:val="0"/>
        </w:rPr>
        <w:t>so she has been really helpful in three scenarios where whānau have struggled with surgery and change and identity of their child. (</w:t>
      </w:r>
      <w:r w:rsidR="00325AFE" w:rsidRPr="00BE7095">
        <w:rPr>
          <w:noProof w:val="0"/>
        </w:rPr>
        <w:t>Provider</w:t>
      </w:r>
      <w:r w:rsidRPr="00BE7095">
        <w:rPr>
          <w:noProof w:val="0"/>
        </w:rPr>
        <w:t xml:space="preserve">) </w:t>
      </w:r>
    </w:p>
    <w:p w14:paraId="48699A97" w14:textId="30DDF47A" w:rsidR="006A3825" w:rsidRPr="00BE7095" w:rsidRDefault="006A3825" w:rsidP="006A3825">
      <w:pPr>
        <w:pStyle w:val="Bulleted"/>
        <w:ind w:left="720"/>
      </w:pPr>
      <w:r w:rsidRPr="00BE7095">
        <w:t xml:space="preserve">Some </w:t>
      </w:r>
      <w:r w:rsidR="008170CC" w:rsidRPr="00BE7095">
        <w:t xml:space="preserve">clinicians </w:t>
      </w:r>
      <w:r w:rsidRPr="00BE7095">
        <w:t>set up rainbow youth groups. Others advocate</w:t>
      </w:r>
      <w:r w:rsidR="00325AFE" w:rsidRPr="00BE7095">
        <w:t>d</w:t>
      </w:r>
      <w:r w:rsidRPr="00BE7095">
        <w:t xml:space="preserve"> within the school for the needs of rainbow rangatahi. </w:t>
      </w:r>
    </w:p>
    <w:p w14:paraId="165C5F6F" w14:textId="04F3B2E8" w:rsidR="006A3825" w:rsidRDefault="006A3825" w:rsidP="006A3825">
      <w:pPr>
        <w:pStyle w:val="Quotes"/>
        <w:ind w:hanging="11"/>
        <w:rPr>
          <w:noProof w:val="0"/>
        </w:rPr>
      </w:pPr>
      <w:r w:rsidRPr="00BE7095">
        <w:rPr>
          <w:noProof w:val="0"/>
        </w:rPr>
        <w:t>I've set up a rainbow youth group now and we meet every fortnight which they’ve never had</w:t>
      </w:r>
      <w:r w:rsidR="00CB54F2" w:rsidRPr="00BE7095">
        <w:rPr>
          <w:noProof w:val="0"/>
        </w:rPr>
        <w:t>.</w:t>
      </w:r>
      <w:r w:rsidRPr="00BE7095">
        <w:rPr>
          <w:noProof w:val="0"/>
        </w:rPr>
        <w:t xml:space="preserve"> </w:t>
      </w:r>
      <w:r w:rsidR="00CB54F2" w:rsidRPr="00BE7095">
        <w:rPr>
          <w:noProof w:val="0"/>
        </w:rPr>
        <w:t>A</w:t>
      </w:r>
      <w:r w:rsidRPr="00BE7095">
        <w:rPr>
          <w:noProof w:val="0"/>
        </w:rPr>
        <w:t>nd we’re pushing for a gender-neutral toilet</w:t>
      </w:r>
      <w:r w:rsidR="00CB54F2" w:rsidRPr="00BE7095">
        <w:rPr>
          <w:noProof w:val="0"/>
        </w:rPr>
        <w:t xml:space="preserve"> </w:t>
      </w:r>
      <w:r w:rsidRPr="00BE7095">
        <w:rPr>
          <w:noProof w:val="0"/>
        </w:rPr>
        <w:t>and just lots of things like that</w:t>
      </w:r>
      <w:r w:rsidR="00ED7863" w:rsidRPr="00BE7095">
        <w:rPr>
          <w:noProof w:val="0"/>
        </w:rPr>
        <w:t>. I</w:t>
      </w:r>
      <w:r w:rsidRPr="00BE7095">
        <w:rPr>
          <w:noProof w:val="0"/>
        </w:rPr>
        <w:t>t’s just all about creating that positive change where it's never been</w:t>
      </w:r>
      <w:r w:rsidR="00083C95" w:rsidRPr="00BE7095">
        <w:rPr>
          <w:noProof w:val="0"/>
        </w:rPr>
        <w:t>. I</w:t>
      </w:r>
      <w:r w:rsidRPr="00BE7095">
        <w:rPr>
          <w:noProof w:val="0"/>
        </w:rPr>
        <w:t xml:space="preserve">t’s always been pushed under the carpet or you never talk about things out loud. </w:t>
      </w:r>
      <w:r w:rsidR="00895B55" w:rsidRPr="00BE7095">
        <w:rPr>
          <w:noProof w:val="0"/>
        </w:rPr>
        <w:t>(</w:t>
      </w:r>
      <w:r w:rsidR="00880F09" w:rsidRPr="00BE7095">
        <w:rPr>
          <w:noProof w:val="0"/>
        </w:rPr>
        <w:t>Kaimahi)</w:t>
      </w:r>
    </w:p>
    <w:p w14:paraId="70C5F139" w14:textId="16FC96E5" w:rsidR="006A3825" w:rsidRPr="00BE7095" w:rsidRDefault="006A3825" w:rsidP="006A3825">
      <w:pPr>
        <w:pStyle w:val="Bulleted"/>
      </w:pPr>
      <w:r w:rsidRPr="00BE7095">
        <w:rPr>
          <w:b/>
        </w:rPr>
        <w:lastRenderedPageBreak/>
        <w:t xml:space="preserve">Refugee students: </w:t>
      </w:r>
      <w:r w:rsidRPr="00BE7095">
        <w:t xml:space="preserve">For many refugee students accessing health care and talking with </w:t>
      </w:r>
      <w:r w:rsidR="00880F09" w:rsidRPr="00BE7095">
        <w:t xml:space="preserve">clinicians </w:t>
      </w:r>
      <w:r w:rsidRPr="00BE7095">
        <w:t xml:space="preserve">about their health and wellbeing can be difficult and takes more effort. One </w:t>
      </w:r>
      <w:r w:rsidR="00880F09" w:rsidRPr="00BE7095">
        <w:t xml:space="preserve">clinician </w:t>
      </w:r>
      <w:r w:rsidRPr="00BE7095">
        <w:t>tailored her support to be more respectful to acknowledge this effort and language and cultural differences.</w:t>
      </w:r>
    </w:p>
    <w:p w14:paraId="74C417FB" w14:textId="2343A9D4" w:rsidR="006A3825" w:rsidRPr="00BE7095" w:rsidRDefault="006A3825" w:rsidP="006A3825">
      <w:pPr>
        <w:pStyle w:val="Quotes"/>
        <w:rPr>
          <w:noProof w:val="0"/>
        </w:rPr>
      </w:pPr>
      <w:r w:rsidRPr="00BE7095">
        <w:rPr>
          <w:noProof w:val="0"/>
        </w:rPr>
        <w:t>My main variation would be with refugee students. My humour is not for everyone and with my refugee students</w:t>
      </w:r>
      <w:r w:rsidR="00911AE9" w:rsidRPr="00BE7095">
        <w:rPr>
          <w:noProof w:val="0"/>
        </w:rPr>
        <w:t xml:space="preserve"> </w:t>
      </w:r>
      <w:r w:rsidRPr="00BE7095">
        <w:rPr>
          <w:noProof w:val="0"/>
        </w:rPr>
        <w:t>I am very aware of what I’m saying and how I’m saying it. I’m a lot more professional so not as joking and conversive as such. Just being really respectful that for them to come and see someone and talk about stuff is a huge deal for them. (</w:t>
      </w:r>
      <w:r w:rsidR="00880F09" w:rsidRPr="00BE7095">
        <w:rPr>
          <w:noProof w:val="0"/>
        </w:rPr>
        <w:t>Kaimahi)</w:t>
      </w:r>
    </w:p>
    <w:p w14:paraId="21D8F730" w14:textId="4F8BB5FA" w:rsidR="006A3825" w:rsidRPr="00BE7095" w:rsidRDefault="006A3825" w:rsidP="006A3825">
      <w:pPr>
        <w:pStyle w:val="Bulleted"/>
      </w:pPr>
      <w:r w:rsidRPr="00BE7095">
        <w:rPr>
          <w:b/>
        </w:rPr>
        <w:t>Different ages:</w:t>
      </w:r>
      <w:r w:rsidRPr="00BE7095">
        <w:t xml:space="preserve"> Many </w:t>
      </w:r>
      <w:r w:rsidR="00880F09" w:rsidRPr="00BE7095">
        <w:t xml:space="preserve">clinicians </w:t>
      </w:r>
      <w:r w:rsidRPr="00BE7095">
        <w:t xml:space="preserve">described adjusting how they spoke to younger rangatahi compared with </w:t>
      </w:r>
      <w:r w:rsidR="006246DE" w:rsidRPr="00BE7095">
        <w:t xml:space="preserve">older </w:t>
      </w:r>
      <w:r w:rsidRPr="00BE7095">
        <w:t xml:space="preserve">students to make their support more accessible for rangatahi. </w:t>
      </w:r>
    </w:p>
    <w:p w14:paraId="1B8FC1C9" w14:textId="6D8C9BF9" w:rsidR="006A3825" w:rsidRPr="00BE7095" w:rsidRDefault="006A3825" w:rsidP="006A3825">
      <w:pPr>
        <w:pStyle w:val="Quotes"/>
        <w:ind w:hanging="11"/>
        <w:rPr>
          <w:noProof w:val="0"/>
        </w:rPr>
      </w:pPr>
      <w:r w:rsidRPr="00BE7095">
        <w:rPr>
          <w:noProof w:val="0"/>
        </w:rPr>
        <w:t>I may change my lingo a little bit from a younger person to an older person</w:t>
      </w:r>
      <w:r w:rsidR="006E2152" w:rsidRPr="00BE7095">
        <w:rPr>
          <w:noProof w:val="0"/>
        </w:rPr>
        <w:t>,</w:t>
      </w:r>
      <w:r w:rsidRPr="00BE7095">
        <w:rPr>
          <w:noProof w:val="0"/>
        </w:rPr>
        <w:t xml:space="preserve"> but not by much</w:t>
      </w:r>
      <w:r w:rsidR="006E2152" w:rsidRPr="00BE7095">
        <w:rPr>
          <w:noProof w:val="0"/>
        </w:rPr>
        <w:t xml:space="preserve">, </w:t>
      </w:r>
      <w:r w:rsidRPr="00BE7095">
        <w:rPr>
          <w:noProof w:val="0"/>
        </w:rPr>
        <w:t>and that's just out of making things nice and easy for everybody to understand not because there's any need to. (</w:t>
      </w:r>
      <w:r w:rsidR="00880F09" w:rsidRPr="00BE7095">
        <w:rPr>
          <w:noProof w:val="0"/>
        </w:rPr>
        <w:t>Kaimahi</w:t>
      </w:r>
      <w:r w:rsidR="00025F65" w:rsidRPr="00BE7095">
        <w:rPr>
          <w:noProof w:val="0"/>
        </w:rPr>
        <w:t>)</w:t>
      </w:r>
    </w:p>
    <w:p w14:paraId="7509EB39" w14:textId="77777777" w:rsidR="006A3825" w:rsidRPr="00BE7095" w:rsidRDefault="006A3825" w:rsidP="006A3825">
      <w:pPr>
        <w:pStyle w:val="Bulleted"/>
        <w:ind w:left="720"/>
      </w:pPr>
      <w:r w:rsidRPr="00BE7095">
        <w:t xml:space="preserve">Being accessible to students via text, email or social media worked better for older students who were more able to understand written communication. </w:t>
      </w:r>
    </w:p>
    <w:p w14:paraId="1891D42F" w14:textId="5A04226D" w:rsidR="006A3825" w:rsidRPr="00BE7095" w:rsidRDefault="006A3825" w:rsidP="006A3825">
      <w:pPr>
        <w:pStyle w:val="Quotes"/>
        <w:rPr>
          <w:noProof w:val="0"/>
        </w:rPr>
      </w:pPr>
      <w:r w:rsidRPr="00BE7095">
        <w:rPr>
          <w:noProof w:val="0"/>
        </w:rPr>
        <w:t>The older kids can understand really well via </w:t>
      </w:r>
      <w:r w:rsidR="00F24B8C" w:rsidRPr="00BE7095">
        <w:rPr>
          <w:noProof w:val="0"/>
        </w:rPr>
        <w:t>text</w:t>
      </w:r>
      <w:r w:rsidRPr="00BE7095">
        <w:rPr>
          <w:noProof w:val="0"/>
        </w:rPr>
        <w:t xml:space="preserve"> but some of the younger ones might get confused so I find it better to do it in person with them. But it’s definitely a reliable way to work with the older ones. (</w:t>
      </w:r>
      <w:r w:rsidR="00C01157" w:rsidRPr="00BE7095">
        <w:rPr>
          <w:noProof w:val="0"/>
        </w:rPr>
        <w:t>Kaimahi)</w:t>
      </w:r>
    </w:p>
    <w:p w14:paraId="2D85C6E6" w14:textId="717B46E1" w:rsidR="006A3825" w:rsidRPr="00BE7095" w:rsidRDefault="006A3825" w:rsidP="006A3825">
      <w:pPr>
        <w:pStyle w:val="Bulleted"/>
      </w:pPr>
      <w:r w:rsidRPr="00BE7095">
        <w:rPr>
          <w:b/>
        </w:rPr>
        <w:t>Disabled rangatahi</w:t>
      </w:r>
      <w:r w:rsidR="00233EBB" w:rsidRPr="00BE7095">
        <w:rPr>
          <w:b/>
        </w:rPr>
        <w:t>:</w:t>
      </w:r>
      <w:r w:rsidRPr="00BE7095">
        <w:rPr>
          <w:b/>
        </w:rPr>
        <w:t xml:space="preserve"> </w:t>
      </w:r>
      <w:r w:rsidRPr="00BE7095">
        <w:t xml:space="preserve">Many </w:t>
      </w:r>
      <w:r w:rsidR="00C01157" w:rsidRPr="00BE7095">
        <w:t xml:space="preserve">clinicians </w:t>
      </w:r>
      <w:r w:rsidRPr="00BE7095">
        <w:t xml:space="preserve">discussed relationships with learning support units within schools to facilitate equitable access to care for disabled rangatahi. For some </w:t>
      </w:r>
      <w:r w:rsidR="00C01157" w:rsidRPr="00BE7095">
        <w:t>clinicians</w:t>
      </w:r>
      <w:r w:rsidRPr="00BE7095">
        <w:t xml:space="preserve"> these relationships were based on their involvement in pastoral care teams and discussions within those teams about at-risk students. For others the relationships were based on referrals from learning support</w:t>
      </w:r>
      <w:r w:rsidR="003D7861" w:rsidRPr="00BE7095">
        <w:t xml:space="preserve"> </w:t>
      </w:r>
      <w:r w:rsidRPr="00BE7095">
        <w:t xml:space="preserve">or </w:t>
      </w:r>
      <w:r w:rsidR="00C01157" w:rsidRPr="00BE7095">
        <w:t xml:space="preserve">clinicians </w:t>
      </w:r>
      <w:r w:rsidRPr="00BE7095">
        <w:t xml:space="preserve">completing health promotion within the learning support area. Rangatahi in learning support units </w:t>
      </w:r>
      <w:r w:rsidR="00BA4D27" w:rsidRPr="00BE7095">
        <w:t xml:space="preserve">were </w:t>
      </w:r>
      <w:r w:rsidRPr="00BE7095">
        <w:t xml:space="preserve">also often a priority for HEEADSSS assessments. </w:t>
      </w:r>
    </w:p>
    <w:p w14:paraId="002C2566" w14:textId="53703413" w:rsidR="006A3825" w:rsidRPr="00BE7095" w:rsidRDefault="006A3825" w:rsidP="006A3825">
      <w:pPr>
        <w:pStyle w:val="Quotes"/>
        <w:ind w:hanging="11"/>
        <w:rPr>
          <w:noProof w:val="0"/>
        </w:rPr>
      </w:pPr>
      <w:r w:rsidRPr="00BE7095">
        <w:rPr>
          <w:noProof w:val="0"/>
        </w:rPr>
        <w:t>I have good relationships with learning suppor</w:t>
      </w:r>
      <w:r w:rsidR="00083BC0" w:rsidRPr="00BE7095">
        <w:rPr>
          <w:noProof w:val="0"/>
        </w:rPr>
        <w:t>t</w:t>
      </w:r>
      <w:r w:rsidR="002F4164" w:rsidRPr="00BE7095">
        <w:rPr>
          <w:noProof w:val="0"/>
        </w:rPr>
        <w:t>. I</w:t>
      </w:r>
      <w:r w:rsidRPr="00BE7095">
        <w:rPr>
          <w:noProof w:val="0"/>
        </w:rPr>
        <w:t>f they have somebody that they’re working really closely with and they disclose something they will bring the student over if it’s all good and we talk about confidentiality and then we go down [a care pathway]. (</w:t>
      </w:r>
      <w:r w:rsidR="00C01157" w:rsidRPr="00BE7095">
        <w:rPr>
          <w:noProof w:val="0"/>
        </w:rPr>
        <w:t>Kaimahi)</w:t>
      </w:r>
    </w:p>
    <w:p w14:paraId="73974AF5" w14:textId="5FB3689F" w:rsidR="001C3888" w:rsidRDefault="006A3825" w:rsidP="001C3888">
      <w:pPr>
        <w:pStyle w:val="Bulleted"/>
      </w:pPr>
      <w:r w:rsidRPr="00BE7095">
        <w:rPr>
          <w:b/>
        </w:rPr>
        <w:t>Rangatahi in care</w:t>
      </w:r>
      <w:r w:rsidR="00C01157" w:rsidRPr="00BE7095">
        <w:rPr>
          <w:b/>
        </w:rPr>
        <w:t>:</w:t>
      </w:r>
      <w:r w:rsidRPr="00BE7095">
        <w:rPr>
          <w:b/>
        </w:rPr>
        <w:t xml:space="preserve"> </w:t>
      </w:r>
      <w:r w:rsidRPr="00BE7095">
        <w:t>In most cases</w:t>
      </w:r>
      <w:r w:rsidR="00B75395" w:rsidRPr="00BE7095">
        <w:t xml:space="preserve"> </w:t>
      </w:r>
      <w:r w:rsidRPr="00BE7095">
        <w:t xml:space="preserve">rangatahi in care </w:t>
      </w:r>
      <w:r w:rsidR="00B75395" w:rsidRPr="00BE7095">
        <w:t xml:space="preserve">were </w:t>
      </w:r>
      <w:r w:rsidRPr="00BE7095">
        <w:t xml:space="preserve">identified as at-risk students by school staff and </w:t>
      </w:r>
      <w:r w:rsidR="00C01157" w:rsidRPr="00BE7095">
        <w:t>clinicians</w:t>
      </w:r>
      <w:r w:rsidRPr="00BE7095">
        <w:t xml:space="preserve">. This generally made them a priority for a HEEADSSS assessment, allowing them to receive support within the school as early as possible. </w:t>
      </w:r>
      <w:bookmarkStart w:id="116" w:name="_Toc94018367"/>
      <w:bookmarkStart w:id="117" w:name="_Toc106789997"/>
    </w:p>
    <w:tbl>
      <w:tblPr>
        <w:tblStyle w:val="MITableClassic"/>
        <w:tblW w:w="0" w:type="auto"/>
        <w:tblLook w:val="04A0" w:firstRow="1" w:lastRow="0" w:firstColumn="1" w:lastColumn="0" w:noHBand="0" w:noVBand="1"/>
      </w:tblPr>
      <w:tblGrid>
        <w:gridCol w:w="7608"/>
      </w:tblGrid>
      <w:tr w:rsidR="001C3888" w14:paraId="3E7A8F46" w14:textId="77777777" w:rsidTr="001C388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608" w:type="dxa"/>
            <w:shd w:val="clear" w:color="auto" w:fill="D0D9EA" w:themeFill="accent1" w:themeFillTint="33"/>
          </w:tcPr>
          <w:p w14:paraId="3CA91AEB" w14:textId="7FC3022D" w:rsidR="001C3888" w:rsidRPr="001C3888" w:rsidRDefault="001C3888" w:rsidP="001C3888">
            <w:pPr>
              <w:spacing w:before="120" w:line="240" w:lineRule="auto"/>
              <w:rPr>
                <w:color w:val="auto"/>
              </w:rPr>
            </w:pPr>
            <w:r w:rsidRPr="001C3888">
              <w:rPr>
                <w:color w:val="auto"/>
              </w:rPr>
              <w:lastRenderedPageBreak/>
              <w:t>Summary of findings</w:t>
            </w:r>
          </w:p>
        </w:tc>
      </w:tr>
      <w:tr w:rsidR="001C3888" w14:paraId="247708AC" w14:textId="77777777" w:rsidTr="001C3888">
        <w:tc>
          <w:tcPr>
            <w:cnfStyle w:val="001000000000" w:firstRow="0" w:lastRow="0" w:firstColumn="1" w:lastColumn="0" w:oddVBand="0" w:evenVBand="0" w:oddHBand="0" w:evenHBand="0" w:firstRowFirstColumn="0" w:firstRowLastColumn="0" w:lastRowFirstColumn="0" w:lastRowLastColumn="0"/>
            <w:tcW w:w="7608" w:type="dxa"/>
            <w:shd w:val="clear" w:color="auto" w:fill="D0D9EA" w:themeFill="accent1" w:themeFillTint="33"/>
          </w:tcPr>
          <w:p w14:paraId="7ED74B77" w14:textId="51E6B715" w:rsidR="001C3888" w:rsidRPr="001C3888" w:rsidRDefault="001C3888" w:rsidP="001C3888">
            <w:r w:rsidRPr="001C3888">
              <w:t>Specific training, technical assistance and advocacy is needed to enable further support for different rangatahi groups.</w:t>
            </w:r>
          </w:p>
        </w:tc>
      </w:tr>
    </w:tbl>
    <w:p w14:paraId="46368AB1" w14:textId="58208B92" w:rsidR="00B51B9B" w:rsidRPr="00BE7095" w:rsidRDefault="00A41F30" w:rsidP="00D81BD1">
      <w:pPr>
        <w:pStyle w:val="MIHeading2"/>
        <w:rPr>
          <w:noProof w:val="0"/>
        </w:rPr>
      </w:pPr>
      <w:r w:rsidRPr="00BE7095">
        <w:rPr>
          <w:noProof w:val="0"/>
        </w:rPr>
        <w:t>Giving rangat</w:t>
      </w:r>
      <w:r w:rsidR="00161773" w:rsidRPr="00BE7095">
        <w:rPr>
          <w:noProof w:val="0"/>
        </w:rPr>
        <w:t>a</w:t>
      </w:r>
      <w:r w:rsidRPr="00BE7095">
        <w:rPr>
          <w:noProof w:val="0"/>
        </w:rPr>
        <w:t>hi choice in how they want to engage</w:t>
      </w:r>
      <w:bookmarkEnd w:id="116"/>
      <w:bookmarkEnd w:id="117"/>
    </w:p>
    <w:p w14:paraId="5A253D9C" w14:textId="448D0914" w:rsidR="003C0D7A" w:rsidRPr="00BE7095" w:rsidRDefault="00C01157" w:rsidP="00B51B9B">
      <w:pPr>
        <w:rPr>
          <w:lang w:eastAsia="en-GB"/>
        </w:rPr>
      </w:pPr>
      <w:r w:rsidRPr="00BE7095">
        <w:t>Clinicians</w:t>
      </w:r>
      <w:r w:rsidR="00C04E06" w:rsidRPr="00BE7095">
        <w:t xml:space="preserve"> wanted to make the process seamless, easy, accessible and suitable for rangatahi. </w:t>
      </w:r>
      <w:r w:rsidR="00B51B9B" w:rsidRPr="00BE7095">
        <w:rPr>
          <w:lang w:eastAsia="en-GB"/>
        </w:rPr>
        <w:t xml:space="preserve">Many </w:t>
      </w:r>
      <w:r w:rsidRPr="00BE7095">
        <w:rPr>
          <w:lang w:eastAsia="en-GB"/>
        </w:rPr>
        <w:t>kaimahi</w:t>
      </w:r>
      <w:r w:rsidR="00354228" w:rsidRPr="00BE7095">
        <w:rPr>
          <w:lang w:eastAsia="en-GB"/>
        </w:rPr>
        <w:t xml:space="preserve"> and providers </w:t>
      </w:r>
      <w:r w:rsidR="00B51B9B" w:rsidRPr="00BE7095">
        <w:rPr>
          <w:lang w:eastAsia="en-GB"/>
        </w:rPr>
        <w:t xml:space="preserve">noted it was important to have a variety of </w:t>
      </w:r>
      <w:r w:rsidR="009A1055" w:rsidRPr="00BE7095">
        <w:rPr>
          <w:lang w:eastAsia="en-GB"/>
        </w:rPr>
        <w:t xml:space="preserve">options for </w:t>
      </w:r>
      <w:r w:rsidR="00B51B9B" w:rsidRPr="00BE7095">
        <w:rPr>
          <w:lang w:eastAsia="en-GB"/>
        </w:rPr>
        <w:t>access</w:t>
      </w:r>
      <w:r w:rsidR="009A1055" w:rsidRPr="00BE7095">
        <w:rPr>
          <w:lang w:eastAsia="en-GB"/>
        </w:rPr>
        <w:t>ing SBHS</w:t>
      </w:r>
      <w:r w:rsidR="00B51B9B" w:rsidRPr="00BE7095">
        <w:rPr>
          <w:lang w:eastAsia="en-GB"/>
        </w:rPr>
        <w:t xml:space="preserve"> that were appropriate for rangatahi </w:t>
      </w:r>
      <w:r w:rsidR="009A1055" w:rsidRPr="00BE7095">
        <w:rPr>
          <w:lang w:eastAsia="en-GB"/>
        </w:rPr>
        <w:t>with different preferences.</w:t>
      </w:r>
      <w:r w:rsidR="00B51B9B" w:rsidRPr="00BE7095">
        <w:rPr>
          <w:lang w:eastAsia="en-GB"/>
        </w:rPr>
        <w:t xml:space="preserve"> </w:t>
      </w:r>
    </w:p>
    <w:p w14:paraId="357370AF" w14:textId="10CA19B5" w:rsidR="00B51B9B" w:rsidRPr="00BE7095" w:rsidRDefault="00420A41" w:rsidP="00B51B9B">
      <w:pPr>
        <w:rPr>
          <w:lang w:eastAsia="en-GB"/>
        </w:rPr>
      </w:pPr>
      <w:r w:rsidRPr="00BE7095">
        <w:t>DHB informants, providers and kaimahi</w:t>
      </w:r>
      <w:r w:rsidR="00B51B9B" w:rsidRPr="00BE7095">
        <w:t xml:space="preserve"> noted the use of both drop-in and booking approaches. Some </w:t>
      </w:r>
      <w:r w:rsidRPr="00BE7095">
        <w:t xml:space="preserve">clinicians </w:t>
      </w:r>
      <w:r w:rsidR="00B51B9B" w:rsidRPr="00BE7095">
        <w:t xml:space="preserve">prioritised a drop-in clinic based on school </w:t>
      </w:r>
      <w:r w:rsidR="00C15FEA" w:rsidRPr="00BE7095">
        <w:t xml:space="preserve">needs </w:t>
      </w:r>
      <w:r w:rsidR="00B51B9B" w:rsidRPr="00BE7095">
        <w:t>while other</w:t>
      </w:r>
      <w:r w:rsidRPr="00BE7095">
        <w:t xml:space="preserve">s </w:t>
      </w:r>
      <w:r w:rsidR="00B51B9B" w:rsidRPr="00BE7095">
        <w:t>concentrated on appointment booking</w:t>
      </w:r>
      <w:r w:rsidR="00C15FEA" w:rsidRPr="00BE7095">
        <w:t>s</w:t>
      </w:r>
      <w:r w:rsidR="00B51B9B" w:rsidRPr="00BE7095">
        <w:t xml:space="preserve">. </w:t>
      </w:r>
    </w:p>
    <w:p w14:paraId="28B6AEE2" w14:textId="428DFAA1" w:rsidR="00B51B9B" w:rsidRPr="00BE7095" w:rsidRDefault="00965796" w:rsidP="00B51B9B">
      <w:pPr>
        <w:pStyle w:val="Quotes"/>
        <w:rPr>
          <w:noProof w:val="0"/>
        </w:rPr>
      </w:pPr>
      <w:r w:rsidRPr="00BE7095">
        <w:rPr>
          <w:noProof w:val="0"/>
        </w:rPr>
        <w:t xml:space="preserve">[Rangatahi have] </w:t>
      </w:r>
      <w:r w:rsidR="00B51B9B" w:rsidRPr="00BE7095">
        <w:rPr>
          <w:noProof w:val="0"/>
        </w:rPr>
        <w:t>multiple points of communication so they can email appointments or text an appointment or just drop in</w:t>
      </w:r>
      <w:r w:rsidR="001F083A" w:rsidRPr="00BE7095">
        <w:rPr>
          <w:noProof w:val="0"/>
        </w:rPr>
        <w:t xml:space="preserve"> </w:t>
      </w:r>
      <w:r w:rsidR="00B51B9B" w:rsidRPr="00BE7095">
        <w:rPr>
          <w:noProof w:val="0"/>
        </w:rPr>
        <w:t>which is good</w:t>
      </w:r>
      <w:r w:rsidR="001F083A" w:rsidRPr="00BE7095">
        <w:rPr>
          <w:noProof w:val="0"/>
        </w:rPr>
        <w:t>. O</w:t>
      </w:r>
      <w:r w:rsidR="00B51B9B" w:rsidRPr="00BE7095">
        <w:rPr>
          <w:noProof w:val="0"/>
        </w:rPr>
        <w:t>r they can do it via a teacher or via a parent. Accessibility is easy. (</w:t>
      </w:r>
      <w:r w:rsidR="00420A41" w:rsidRPr="00BE7095">
        <w:rPr>
          <w:noProof w:val="0"/>
        </w:rPr>
        <w:t>Kaimahi)</w:t>
      </w:r>
    </w:p>
    <w:p w14:paraId="035FEE9E" w14:textId="5BD4BC71" w:rsidR="00B51B9B" w:rsidRPr="00BE7095" w:rsidRDefault="00B51B9B" w:rsidP="00B51B9B">
      <w:r w:rsidRPr="00BE7095">
        <w:t xml:space="preserve">Some </w:t>
      </w:r>
      <w:r w:rsidR="00420A41" w:rsidRPr="00BE7095">
        <w:t xml:space="preserve">clinicians </w:t>
      </w:r>
      <w:r w:rsidRPr="00BE7095">
        <w:t>noted the usefulness of a multi</w:t>
      </w:r>
      <w:r w:rsidR="002D251A" w:rsidRPr="00BE7095">
        <w:t>ple</w:t>
      </w:r>
      <w:r w:rsidRPr="00BE7095">
        <w:t xml:space="preserve"> access approach and being able to pivot between the two approaches. </w:t>
      </w:r>
    </w:p>
    <w:p w14:paraId="1251E710" w14:textId="3416FB93" w:rsidR="00B51B9B" w:rsidRPr="00BE7095" w:rsidRDefault="00B51B9B" w:rsidP="00B51B9B">
      <w:pPr>
        <w:pStyle w:val="Quotes"/>
        <w:rPr>
          <w:noProof w:val="0"/>
        </w:rPr>
      </w:pPr>
      <w:r w:rsidRPr="00BE7095">
        <w:rPr>
          <w:noProof w:val="0"/>
        </w:rPr>
        <w:t xml:space="preserve">I try to have an </w:t>
      </w:r>
      <w:r w:rsidR="00161773" w:rsidRPr="00BE7095">
        <w:rPr>
          <w:noProof w:val="0"/>
        </w:rPr>
        <w:t>open-door</w:t>
      </w:r>
      <w:r w:rsidRPr="00BE7095">
        <w:rPr>
          <w:noProof w:val="0"/>
        </w:rPr>
        <w:t xml:space="preserve"> policy as much as I can while also having appointments for the one</w:t>
      </w:r>
      <w:r w:rsidR="001646E7" w:rsidRPr="00BE7095">
        <w:rPr>
          <w:noProof w:val="0"/>
        </w:rPr>
        <w:t>s</w:t>
      </w:r>
      <w:r w:rsidRPr="00BE7095">
        <w:rPr>
          <w:noProof w:val="0"/>
        </w:rPr>
        <w:t xml:space="preserve"> who need them. If something is going on they can</w:t>
      </w:r>
      <w:r w:rsidR="00A341E4" w:rsidRPr="00BE7095">
        <w:rPr>
          <w:noProof w:val="0"/>
        </w:rPr>
        <w:t xml:space="preserve"> </w:t>
      </w:r>
      <w:r w:rsidRPr="00BE7095">
        <w:rPr>
          <w:noProof w:val="0"/>
        </w:rPr>
        <w:t>knock on my door and I will say come back in an hour or come back at this time or if it</w:t>
      </w:r>
      <w:r w:rsidR="001646E7" w:rsidRPr="00BE7095">
        <w:rPr>
          <w:noProof w:val="0"/>
        </w:rPr>
        <w:t>’</w:t>
      </w:r>
      <w:r w:rsidRPr="00BE7095">
        <w:rPr>
          <w:noProof w:val="0"/>
        </w:rPr>
        <w:t>s urgent I will see them then. (</w:t>
      </w:r>
      <w:r w:rsidR="00420A41" w:rsidRPr="00BE7095">
        <w:rPr>
          <w:noProof w:val="0"/>
        </w:rPr>
        <w:t>Kaimahi)</w:t>
      </w:r>
    </w:p>
    <w:p w14:paraId="426483B7" w14:textId="4DB45140" w:rsidR="00B51B9B" w:rsidRPr="00BE7095" w:rsidRDefault="00B51B9B" w:rsidP="00D81BD1">
      <w:pPr>
        <w:pStyle w:val="Heading3"/>
      </w:pPr>
      <w:r w:rsidRPr="00BE7095">
        <w:t>A structured appointment booking system</w:t>
      </w:r>
    </w:p>
    <w:tbl>
      <w:tblPr>
        <w:tblStyle w:val="MITableClassic"/>
        <w:tblW w:w="0" w:type="auto"/>
        <w:shd w:val="clear" w:color="auto" w:fill="E2E3E8" w:themeFill="accent3" w:themeFillTint="33"/>
        <w:tblLook w:val="04A0" w:firstRow="1" w:lastRow="0" w:firstColumn="1" w:lastColumn="0" w:noHBand="0" w:noVBand="1"/>
      </w:tblPr>
      <w:tblGrid>
        <w:gridCol w:w="7608"/>
      </w:tblGrid>
      <w:tr w:rsidR="001C3888" w:rsidRPr="001C3888" w14:paraId="2CB9658A" w14:textId="77777777" w:rsidTr="001C3888">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7608" w:type="dxa"/>
            <w:shd w:val="clear" w:color="auto" w:fill="E2E3E8" w:themeFill="accent3" w:themeFillTint="33"/>
          </w:tcPr>
          <w:p w14:paraId="53382A3E" w14:textId="6C6CA083" w:rsidR="001C3888" w:rsidRPr="001C3888" w:rsidRDefault="001C3888" w:rsidP="001C3888">
            <w:pPr>
              <w:keepNext w:val="0"/>
              <w:spacing w:before="120" w:line="240" w:lineRule="auto"/>
              <w:rPr>
                <w:color w:val="auto"/>
                <w:lang w:eastAsia="en-GB"/>
              </w:rPr>
            </w:pPr>
            <w:r w:rsidRPr="001C3888">
              <w:rPr>
                <w:color w:val="auto"/>
                <w:lang w:eastAsia="en-GB"/>
              </w:rPr>
              <w:t>From the literature</w:t>
            </w:r>
          </w:p>
        </w:tc>
      </w:tr>
      <w:tr w:rsidR="001C3888" w:rsidRPr="001C3888" w14:paraId="47550819" w14:textId="77777777" w:rsidTr="001C3888">
        <w:trPr>
          <w:cantSplit w:val="0"/>
        </w:trPr>
        <w:tc>
          <w:tcPr>
            <w:cnfStyle w:val="001000000000" w:firstRow="0" w:lastRow="0" w:firstColumn="1" w:lastColumn="0" w:oddVBand="0" w:evenVBand="0" w:oddHBand="0" w:evenHBand="0" w:firstRowFirstColumn="0" w:firstRowLastColumn="0" w:lastRowFirstColumn="0" w:lastRowLastColumn="0"/>
            <w:tcW w:w="7608" w:type="dxa"/>
          </w:tcPr>
          <w:p w14:paraId="5F7930E1" w14:textId="6CBF58C3" w:rsidR="001C3888" w:rsidRPr="001C3888" w:rsidRDefault="001C3888" w:rsidP="001C3888">
            <w:pPr>
              <w:keepNext w:val="0"/>
              <w:rPr>
                <w:lang w:eastAsia="en-GB"/>
              </w:rPr>
            </w:pPr>
            <w:r w:rsidRPr="001C3888">
              <w:t>Research has shown that young people described the ease of making appointments and ability to schedule their own appointments as one of the main reasons they sought health services at a school-based health service instead of at their general practice</w:t>
            </w:r>
            <w:r w:rsidRPr="001C3888">
              <w:rPr>
                <w:rStyle w:val="FootnoteReference"/>
              </w:rPr>
              <w:footnoteReference w:id="38"/>
            </w:r>
            <w:r w:rsidRPr="001C3888">
              <w:t>.</w:t>
            </w:r>
          </w:p>
        </w:tc>
      </w:tr>
    </w:tbl>
    <w:p w14:paraId="5D07AF06" w14:textId="6953EF5D" w:rsidR="003C0D7A" w:rsidRPr="00BE7095" w:rsidRDefault="00B51B9B" w:rsidP="003C0D7A">
      <w:pPr>
        <w:spacing w:before="240"/>
        <w:rPr>
          <w:bCs/>
          <w:lang w:eastAsia="en-GB"/>
        </w:rPr>
      </w:pPr>
      <w:r w:rsidRPr="00BE7095">
        <w:rPr>
          <w:bCs/>
          <w:lang w:eastAsia="en-GB"/>
        </w:rPr>
        <w:t xml:space="preserve">An appointment booking system encouraged structured access, arrival and use of time. Some </w:t>
      </w:r>
      <w:r w:rsidR="009A77FF" w:rsidRPr="00BE7095">
        <w:rPr>
          <w:bCs/>
          <w:lang w:eastAsia="en-GB"/>
        </w:rPr>
        <w:t>clinicians</w:t>
      </w:r>
      <w:r w:rsidR="00176D6D" w:rsidRPr="00BE7095">
        <w:rPr>
          <w:bCs/>
          <w:lang w:eastAsia="en-GB"/>
        </w:rPr>
        <w:t xml:space="preserve"> </w:t>
      </w:r>
      <w:r w:rsidRPr="00BE7095">
        <w:rPr>
          <w:bCs/>
          <w:lang w:eastAsia="en-GB"/>
        </w:rPr>
        <w:t xml:space="preserve">noted the use of a receptionist who supported the booking system. Some </w:t>
      </w:r>
      <w:r w:rsidR="009A77FF" w:rsidRPr="00BE7095">
        <w:rPr>
          <w:bCs/>
          <w:lang w:eastAsia="en-GB"/>
        </w:rPr>
        <w:t>clinicians</w:t>
      </w:r>
      <w:r w:rsidR="00176D6D" w:rsidRPr="00BE7095">
        <w:rPr>
          <w:bCs/>
          <w:lang w:eastAsia="en-GB"/>
        </w:rPr>
        <w:t xml:space="preserve"> </w:t>
      </w:r>
      <w:r w:rsidRPr="00BE7095">
        <w:rPr>
          <w:bCs/>
          <w:lang w:eastAsia="en-GB"/>
        </w:rPr>
        <w:t xml:space="preserve">utilised a ‘school runner’ who presented a wellbeing slip to </w:t>
      </w:r>
      <w:r w:rsidRPr="00BE7095">
        <w:rPr>
          <w:bCs/>
          <w:lang w:eastAsia="en-GB"/>
        </w:rPr>
        <w:lastRenderedPageBreak/>
        <w:t xml:space="preserve">the teacher for student release. </w:t>
      </w:r>
      <w:r w:rsidR="003C0D7A" w:rsidRPr="00BE7095">
        <w:rPr>
          <w:bCs/>
          <w:lang w:eastAsia="en-GB"/>
        </w:rPr>
        <w:t xml:space="preserve">However some </w:t>
      </w:r>
      <w:r w:rsidR="00403050" w:rsidRPr="00BE7095">
        <w:rPr>
          <w:bCs/>
          <w:lang w:eastAsia="en-GB"/>
        </w:rPr>
        <w:t xml:space="preserve">clinicians </w:t>
      </w:r>
      <w:r w:rsidR="003C0D7A" w:rsidRPr="00BE7095">
        <w:rPr>
          <w:bCs/>
          <w:lang w:eastAsia="en-GB"/>
        </w:rPr>
        <w:t xml:space="preserve">raised concerns around confidentiality and student privacy using a school runner. </w:t>
      </w:r>
    </w:p>
    <w:p w14:paraId="69F1C177" w14:textId="1FF98898" w:rsidR="003C0D7A" w:rsidRPr="00BE7095" w:rsidRDefault="003C0D7A" w:rsidP="003C0D7A">
      <w:pPr>
        <w:rPr>
          <w:lang w:eastAsia="en-GB"/>
        </w:rPr>
      </w:pPr>
      <w:r w:rsidRPr="00BE7095">
        <w:rPr>
          <w:lang w:eastAsia="en-GB"/>
        </w:rPr>
        <w:t xml:space="preserve">Some </w:t>
      </w:r>
      <w:r w:rsidR="00673D96" w:rsidRPr="00BE7095">
        <w:rPr>
          <w:lang w:eastAsia="en-GB"/>
        </w:rPr>
        <w:t>clinicians and providers</w:t>
      </w:r>
      <w:r w:rsidR="00403050" w:rsidRPr="00BE7095">
        <w:rPr>
          <w:lang w:eastAsia="en-GB"/>
        </w:rPr>
        <w:t xml:space="preserve"> </w:t>
      </w:r>
      <w:r w:rsidRPr="00BE7095">
        <w:rPr>
          <w:lang w:eastAsia="en-GB"/>
        </w:rPr>
        <w:t xml:space="preserve">described the use of technology and provided text booking appointments for rangatahi to access </w:t>
      </w:r>
      <w:r w:rsidR="00A92868" w:rsidRPr="00BE7095">
        <w:rPr>
          <w:lang w:eastAsia="en-GB"/>
        </w:rPr>
        <w:t>SBHS</w:t>
      </w:r>
      <w:r w:rsidRPr="00BE7095">
        <w:rPr>
          <w:lang w:eastAsia="en-GB"/>
        </w:rPr>
        <w:t xml:space="preserve"> to avoid some of the privacy issues of other approaches. </w:t>
      </w:r>
    </w:p>
    <w:p w14:paraId="7A97E7F1" w14:textId="04EC5D23" w:rsidR="003C0D7A" w:rsidRPr="00BE7095" w:rsidRDefault="003C0D7A" w:rsidP="003C0D7A">
      <w:pPr>
        <w:pStyle w:val="Quotes"/>
        <w:rPr>
          <w:noProof w:val="0"/>
        </w:rPr>
      </w:pPr>
      <w:r w:rsidRPr="00BE7095">
        <w:rPr>
          <w:noProof w:val="0"/>
        </w:rPr>
        <w:t>I think that’s how the youth work. They want it now they want it here. That's how it is so that's why we moved to that text to book because that's how they work. (Provider)</w:t>
      </w:r>
    </w:p>
    <w:p w14:paraId="3FFF1AEA" w14:textId="1FC77818" w:rsidR="003C0D7A" w:rsidRPr="00BE7095" w:rsidRDefault="003C0D7A" w:rsidP="003C0D7A">
      <w:r w:rsidRPr="00BE7095">
        <w:t xml:space="preserve">Many </w:t>
      </w:r>
      <w:r w:rsidR="00756F30" w:rsidRPr="00BE7095">
        <w:t xml:space="preserve">clinicians and providers </w:t>
      </w:r>
      <w:r w:rsidRPr="00BE7095">
        <w:t>highlighted the benefits of structured appointments</w:t>
      </w:r>
      <w:r w:rsidR="00756F30" w:rsidRPr="00BE7095">
        <w:t xml:space="preserve"> </w:t>
      </w:r>
      <w:r w:rsidRPr="00BE7095">
        <w:t xml:space="preserve">particularly for following up on immunisations, sexual health and any existing cases. Some </w:t>
      </w:r>
      <w:r w:rsidR="009C6349" w:rsidRPr="00BE7095">
        <w:t xml:space="preserve">school staff and clinicians </w:t>
      </w:r>
      <w:r w:rsidRPr="00BE7095">
        <w:t xml:space="preserve">also noted the booking system minimised the risk of students wandering during class time. </w:t>
      </w:r>
    </w:p>
    <w:p w14:paraId="38B85F3F" w14:textId="43B69C47" w:rsidR="003C0D7A" w:rsidRPr="00BE7095" w:rsidRDefault="009C4B5D" w:rsidP="003C0D7A">
      <w:pPr>
        <w:pStyle w:val="Quotes"/>
        <w:rPr>
          <w:noProof w:val="0"/>
        </w:rPr>
      </w:pPr>
      <w:r w:rsidRPr="00BE7095">
        <w:rPr>
          <w:noProof w:val="0"/>
        </w:rPr>
        <w:t xml:space="preserve">… </w:t>
      </w:r>
      <w:r w:rsidR="003C0D7A" w:rsidRPr="00BE7095">
        <w:rPr>
          <w:noProof w:val="0"/>
        </w:rPr>
        <w:t>there is a system where we send out appointments to students</w:t>
      </w:r>
      <w:r w:rsidR="00744259" w:rsidRPr="00BE7095">
        <w:rPr>
          <w:noProof w:val="0"/>
        </w:rPr>
        <w:t>. T</w:t>
      </w:r>
      <w:r w:rsidR="003C0D7A" w:rsidRPr="00BE7095">
        <w:rPr>
          <w:noProof w:val="0"/>
        </w:rPr>
        <w:t>hey might be due for their next injection, they're booked appointments. (</w:t>
      </w:r>
      <w:r w:rsidR="009C6349" w:rsidRPr="00BE7095">
        <w:rPr>
          <w:noProof w:val="0"/>
        </w:rPr>
        <w:t>Kaimahi)</w:t>
      </w:r>
    </w:p>
    <w:p w14:paraId="142ABE5E" w14:textId="4F6EB606" w:rsidR="003C0D7A" w:rsidRPr="00BE7095" w:rsidRDefault="003C0D7A" w:rsidP="003C0D7A">
      <w:pPr>
        <w:pStyle w:val="Quotes"/>
        <w:rPr>
          <w:noProof w:val="0"/>
        </w:rPr>
      </w:pPr>
      <w:r w:rsidRPr="00BE7095">
        <w:rPr>
          <w:noProof w:val="0"/>
        </w:rPr>
        <w:t>… we do schedule our work so we make our own appointments to recall students as well. (</w:t>
      </w:r>
      <w:r w:rsidR="009F55EF" w:rsidRPr="00BE7095">
        <w:rPr>
          <w:noProof w:val="0"/>
        </w:rPr>
        <w:t>Kaimahi</w:t>
      </w:r>
      <w:r w:rsidR="000717C9" w:rsidRPr="00BE7095">
        <w:rPr>
          <w:noProof w:val="0"/>
        </w:rPr>
        <w:t>)</w:t>
      </w:r>
    </w:p>
    <w:p w14:paraId="4DD1D43D" w14:textId="5C72C786" w:rsidR="003C0D7A" w:rsidRPr="00BE7095" w:rsidRDefault="000717C9" w:rsidP="003C0D7A">
      <w:pPr>
        <w:rPr>
          <w:lang w:eastAsia="en-GB"/>
        </w:rPr>
      </w:pPr>
      <w:r w:rsidRPr="00BE7095">
        <w:rPr>
          <w:lang w:eastAsia="en-GB"/>
        </w:rPr>
        <w:t>One</w:t>
      </w:r>
      <w:r w:rsidR="003C0D7A" w:rsidRPr="00BE7095">
        <w:rPr>
          <w:lang w:eastAsia="en-GB"/>
        </w:rPr>
        <w:t xml:space="preserve"> rangatahi described the simplicity of appointments and reduction of waiting time</w:t>
      </w:r>
      <w:r w:rsidR="00D676B5" w:rsidRPr="00BE7095">
        <w:rPr>
          <w:lang w:eastAsia="en-GB"/>
        </w:rPr>
        <w:t xml:space="preserve"> </w:t>
      </w:r>
      <w:r w:rsidR="003C0D7A" w:rsidRPr="00BE7095">
        <w:rPr>
          <w:lang w:eastAsia="en-GB"/>
        </w:rPr>
        <w:t xml:space="preserve">based on allocated appointment slots. </w:t>
      </w:r>
    </w:p>
    <w:p w14:paraId="05C7FDE2" w14:textId="4AF9B395" w:rsidR="003C0D7A" w:rsidRPr="00BE7095" w:rsidRDefault="003C0D7A" w:rsidP="003C0D7A">
      <w:pPr>
        <w:pStyle w:val="Quotes"/>
        <w:rPr>
          <w:noProof w:val="0"/>
        </w:rPr>
      </w:pPr>
      <w:r w:rsidRPr="00BE7095">
        <w:rPr>
          <w:noProof w:val="0"/>
        </w:rPr>
        <w:t>When I saw the nurse I booked an appointment because we are supposed to and also it</w:t>
      </w:r>
      <w:r w:rsidR="00303A1D" w:rsidRPr="00BE7095">
        <w:rPr>
          <w:noProof w:val="0"/>
        </w:rPr>
        <w:t>,</w:t>
      </w:r>
      <w:r w:rsidRPr="00BE7095">
        <w:rPr>
          <w:noProof w:val="0"/>
        </w:rPr>
        <w:t xml:space="preserve"> I think</w:t>
      </w:r>
      <w:r w:rsidR="00303A1D" w:rsidRPr="00BE7095">
        <w:rPr>
          <w:noProof w:val="0"/>
        </w:rPr>
        <w:t>,</w:t>
      </w:r>
      <w:r w:rsidRPr="00BE7095">
        <w:rPr>
          <w:noProof w:val="0"/>
        </w:rPr>
        <w:t xml:space="preserve"> helps so you're not sitting there and waiting around</w:t>
      </w:r>
      <w:r w:rsidR="00F606A1" w:rsidRPr="00BE7095">
        <w:rPr>
          <w:noProof w:val="0"/>
        </w:rPr>
        <w:t>. Y</w:t>
      </w:r>
      <w:r w:rsidRPr="00BE7095">
        <w:rPr>
          <w:noProof w:val="0"/>
        </w:rPr>
        <w:t>ou can go off and do everything else</w:t>
      </w:r>
      <w:r w:rsidR="00F606A1" w:rsidRPr="00BE7095">
        <w:rPr>
          <w:noProof w:val="0"/>
        </w:rPr>
        <w:t xml:space="preserve"> … </w:t>
      </w:r>
      <w:r w:rsidRPr="00BE7095">
        <w:rPr>
          <w:noProof w:val="0"/>
        </w:rPr>
        <w:t>I find making an appointment much easier because you can take a spot. (Rangatahi)</w:t>
      </w:r>
    </w:p>
    <w:p w14:paraId="2F6D6E72" w14:textId="77777777" w:rsidR="004C0DCB" w:rsidRPr="00BE7095" w:rsidRDefault="004C0DCB" w:rsidP="004C0DCB">
      <w:pPr>
        <w:pStyle w:val="Heading3"/>
      </w:pPr>
      <w:r w:rsidRPr="00BE7095">
        <w:t>Drop-in models</w:t>
      </w:r>
    </w:p>
    <w:p w14:paraId="1432C556" w14:textId="72942E82" w:rsidR="004C0DCB" w:rsidRPr="00BE7095" w:rsidRDefault="004C0DCB" w:rsidP="004C0DCB">
      <w:pPr>
        <w:rPr>
          <w:lang w:eastAsia="en-GB"/>
        </w:rPr>
      </w:pPr>
      <w:r w:rsidRPr="00BE7095">
        <w:rPr>
          <w:bCs/>
        </w:rPr>
        <w:t xml:space="preserve">An informal drop-in model supported accessibility in a way that better suited some rangatahi. </w:t>
      </w:r>
      <w:r w:rsidRPr="00BE7095">
        <w:rPr>
          <w:lang w:eastAsia="en-GB"/>
        </w:rPr>
        <w:t xml:space="preserve">Drop-in clinics enabled rangatahi to see a </w:t>
      </w:r>
      <w:r w:rsidR="00C3400B" w:rsidRPr="00BE7095">
        <w:rPr>
          <w:lang w:eastAsia="en-GB"/>
        </w:rPr>
        <w:t xml:space="preserve">clinician </w:t>
      </w:r>
      <w:r w:rsidRPr="00BE7095">
        <w:rPr>
          <w:lang w:eastAsia="en-GB"/>
        </w:rPr>
        <w:t>when they wanted and removed the structured appointment approach</w:t>
      </w:r>
      <w:r w:rsidR="00567571" w:rsidRPr="00BE7095">
        <w:rPr>
          <w:lang w:eastAsia="en-GB"/>
        </w:rPr>
        <w:t xml:space="preserve"> </w:t>
      </w:r>
      <w:r w:rsidRPr="00BE7095">
        <w:rPr>
          <w:lang w:eastAsia="en-GB"/>
        </w:rPr>
        <w:t xml:space="preserve">which did not work for all rangatahi. </w:t>
      </w:r>
    </w:p>
    <w:p w14:paraId="7AC93760" w14:textId="7794A63E" w:rsidR="004C0DCB" w:rsidRPr="00BE7095" w:rsidRDefault="004C0DCB" w:rsidP="004C0DCB">
      <w:pPr>
        <w:pStyle w:val="Quotes"/>
        <w:rPr>
          <w:rFonts w:cs="MS Mincho"/>
          <w:noProof w:val="0"/>
          <w:color w:val="000000"/>
        </w:rPr>
      </w:pPr>
      <w:r w:rsidRPr="00BE7095">
        <w:rPr>
          <w:noProof w:val="0"/>
        </w:rPr>
        <w:t>Because we've got nurses in the schools they'</w:t>
      </w:r>
      <w:r w:rsidR="00BF6E50" w:rsidRPr="00BE7095">
        <w:rPr>
          <w:noProof w:val="0"/>
        </w:rPr>
        <w:t>v</w:t>
      </w:r>
      <w:r w:rsidRPr="00BE7095">
        <w:rPr>
          <w:noProof w:val="0"/>
        </w:rPr>
        <w:t xml:space="preserve">e set up in clinics </w:t>
      </w:r>
      <w:r w:rsidR="008D0765" w:rsidRPr="00BE7095">
        <w:rPr>
          <w:noProof w:val="0"/>
        </w:rPr>
        <w:t xml:space="preserve">… </w:t>
      </w:r>
      <w:r w:rsidRPr="00BE7095">
        <w:rPr>
          <w:noProof w:val="0"/>
        </w:rPr>
        <w:t>kids are just dropping in when they need</w:t>
      </w:r>
      <w:r w:rsidR="00145A32" w:rsidRPr="00BE7095">
        <w:rPr>
          <w:noProof w:val="0"/>
        </w:rPr>
        <w:t xml:space="preserve"> </w:t>
      </w:r>
      <w:r w:rsidRPr="00BE7095">
        <w:rPr>
          <w:noProof w:val="0"/>
        </w:rPr>
        <w:t>… for a variety of things, none of which we were contracted to do. But because of the need we will provide that service because the kids are motivated to come and visit and it takes a lot for these kids to come to a nurse, to come to a professional to seek some assistance in whatever they need. (Provider)</w:t>
      </w:r>
    </w:p>
    <w:p w14:paraId="145E547D" w14:textId="37D4A671" w:rsidR="004C0DCB" w:rsidRPr="00BE7095" w:rsidRDefault="004C0DCB" w:rsidP="004C0DCB">
      <w:pPr>
        <w:pStyle w:val="Quotes"/>
        <w:rPr>
          <w:noProof w:val="0"/>
        </w:rPr>
      </w:pPr>
      <w:r w:rsidRPr="00BE7095">
        <w:rPr>
          <w:noProof w:val="0"/>
        </w:rPr>
        <w:t>Young people have to be able to fall through the door</w:t>
      </w:r>
      <w:r w:rsidR="00733AB3" w:rsidRPr="00BE7095">
        <w:rPr>
          <w:noProof w:val="0"/>
        </w:rPr>
        <w:t xml:space="preserve"> …</w:t>
      </w:r>
      <w:r w:rsidRPr="00BE7095">
        <w:rPr>
          <w:noProof w:val="0"/>
        </w:rPr>
        <w:t xml:space="preserve"> you have to make it really easy for them. (</w:t>
      </w:r>
      <w:r w:rsidR="00E01D9B" w:rsidRPr="00BE7095">
        <w:rPr>
          <w:noProof w:val="0"/>
        </w:rPr>
        <w:t>Kaimahi)</w:t>
      </w:r>
    </w:p>
    <w:p w14:paraId="01DC0792" w14:textId="275F1364" w:rsidR="004C0DCB" w:rsidRPr="00BE7095" w:rsidRDefault="004C0DCB" w:rsidP="004C0DCB">
      <w:pPr>
        <w:pStyle w:val="Quotes"/>
        <w:rPr>
          <w:noProof w:val="0"/>
        </w:rPr>
      </w:pPr>
      <w:r w:rsidRPr="00BE7095">
        <w:rPr>
          <w:noProof w:val="0"/>
        </w:rPr>
        <w:t>I'm just an open space</w:t>
      </w:r>
      <w:r w:rsidR="0065563C" w:rsidRPr="00BE7095">
        <w:rPr>
          <w:noProof w:val="0"/>
        </w:rPr>
        <w:t xml:space="preserve"> </w:t>
      </w:r>
      <w:r w:rsidRPr="00BE7095">
        <w:rPr>
          <w:noProof w:val="0"/>
        </w:rPr>
        <w:t xml:space="preserve">so they can drop in at any point. If I'm not here on the other days they go see the admin team and leave a note for me and then I'll go and find them </w:t>
      </w:r>
      <w:r w:rsidR="008A6E20" w:rsidRPr="00BE7095">
        <w:rPr>
          <w:noProof w:val="0"/>
        </w:rPr>
        <w:t xml:space="preserve">… </w:t>
      </w:r>
      <w:r w:rsidRPr="00BE7095">
        <w:rPr>
          <w:noProof w:val="0"/>
        </w:rPr>
        <w:t>(</w:t>
      </w:r>
      <w:r w:rsidR="00E01D9B" w:rsidRPr="00BE7095">
        <w:rPr>
          <w:noProof w:val="0"/>
        </w:rPr>
        <w:t>Kaimahi)</w:t>
      </w:r>
    </w:p>
    <w:p w14:paraId="521863FE" w14:textId="678836BF" w:rsidR="00AD2894" w:rsidRPr="00BE7095" w:rsidRDefault="004C0DCB" w:rsidP="004C0DCB">
      <w:r w:rsidRPr="00BE7095">
        <w:lastRenderedPageBreak/>
        <w:t>However a drop-in clinic requires a designated confidential area and waiting room for rangatahi.</w:t>
      </w:r>
      <w:r w:rsidRPr="00BE7095">
        <w:rPr>
          <w:b/>
        </w:rPr>
        <w:t xml:space="preserve"> </w:t>
      </w:r>
      <w:r w:rsidR="00260CB5" w:rsidRPr="00BE7095">
        <w:t xml:space="preserve">Clinicians </w:t>
      </w:r>
      <w:r w:rsidRPr="00BE7095">
        <w:t>also noted the importance of school staff buy-in and support of SBHS</w:t>
      </w:r>
      <w:r w:rsidR="001C0BAE" w:rsidRPr="00BE7095">
        <w:t xml:space="preserve"> for the drop-in model to be successful. </w:t>
      </w:r>
    </w:p>
    <w:p w14:paraId="53AB0812" w14:textId="77777777" w:rsidR="000546EA" w:rsidRPr="00BE7095" w:rsidRDefault="000546EA" w:rsidP="000546EA">
      <w:pPr>
        <w:pStyle w:val="Heading2"/>
        <w:rPr>
          <w:noProof w:val="0"/>
        </w:rPr>
      </w:pPr>
      <w:bookmarkStart w:id="118" w:name="_Toc94018368"/>
      <w:bookmarkStart w:id="119" w:name="_Toc106789998"/>
      <w:r w:rsidRPr="00BE7095">
        <w:rPr>
          <w:noProof w:val="0"/>
        </w:rPr>
        <w:t>Physical space</w:t>
      </w:r>
      <w:bookmarkEnd w:id="118"/>
      <w:bookmarkEnd w:id="119"/>
    </w:p>
    <w:tbl>
      <w:tblPr>
        <w:tblStyle w:val="MITableClassic"/>
        <w:tblW w:w="0" w:type="auto"/>
        <w:tblLook w:val="04A0" w:firstRow="1" w:lastRow="0" w:firstColumn="1" w:lastColumn="0" w:noHBand="0" w:noVBand="1"/>
      </w:tblPr>
      <w:tblGrid>
        <w:gridCol w:w="7608"/>
      </w:tblGrid>
      <w:tr w:rsidR="001C3888" w14:paraId="5917B2C7" w14:textId="77777777" w:rsidTr="001C388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608" w:type="dxa"/>
            <w:shd w:val="clear" w:color="auto" w:fill="E2E3E8" w:themeFill="accent3" w:themeFillTint="33"/>
          </w:tcPr>
          <w:p w14:paraId="370F17FA" w14:textId="36444B43" w:rsidR="001C3888" w:rsidRPr="001C3888" w:rsidRDefault="001C3888" w:rsidP="001C3888">
            <w:pPr>
              <w:spacing w:before="120" w:line="240" w:lineRule="auto"/>
              <w:rPr>
                <w:color w:val="auto"/>
              </w:rPr>
            </w:pPr>
            <w:r w:rsidRPr="001C3888">
              <w:rPr>
                <w:color w:val="auto"/>
              </w:rPr>
              <w:t>From the literature</w:t>
            </w:r>
          </w:p>
        </w:tc>
      </w:tr>
      <w:tr w:rsidR="001C3888" w14:paraId="0F5E652E" w14:textId="77777777" w:rsidTr="001C3888">
        <w:tc>
          <w:tcPr>
            <w:cnfStyle w:val="001000000000" w:firstRow="0" w:lastRow="0" w:firstColumn="1" w:lastColumn="0" w:oddVBand="0" w:evenVBand="0" w:oddHBand="0" w:evenHBand="0" w:firstRowFirstColumn="0" w:firstRowLastColumn="0" w:lastRowFirstColumn="0" w:lastRowLastColumn="0"/>
            <w:tcW w:w="7608" w:type="dxa"/>
          </w:tcPr>
          <w:p w14:paraId="7D3257C7" w14:textId="27776AD2" w:rsidR="001C3888" w:rsidRPr="001C3888" w:rsidRDefault="001C3888" w:rsidP="00B468BD">
            <w:r w:rsidRPr="001C3888">
              <w:t>Common challenges working in the school setting include lack of access to a clinical area reducing the confidentiality of the services</w:t>
            </w:r>
            <w:r w:rsidRPr="001C3888">
              <w:rPr>
                <w:rStyle w:val="FootnoteReference"/>
              </w:rPr>
              <w:footnoteReference w:id="39"/>
            </w:r>
            <w:r w:rsidRPr="001C3888">
              <w:t xml:space="preserve"> and human resource difficulties such as high staff workload and lack of professional development</w:t>
            </w:r>
            <w:r w:rsidRPr="001C3888">
              <w:rPr>
                <w:rStyle w:val="FootnoteReference"/>
              </w:rPr>
              <w:footnoteReference w:id="40"/>
            </w:r>
            <w:r w:rsidRPr="001C3888">
              <w:t>.</w:t>
            </w:r>
          </w:p>
        </w:tc>
      </w:tr>
    </w:tbl>
    <w:p w14:paraId="3D0B9F5B" w14:textId="3DF87834" w:rsidR="000546EA" w:rsidRPr="00BE7095" w:rsidRDefault="000546EA" w:rsidP="00E10272">
      <w:pPr>
        <w:spacing w:before="240"/>
      </w:pPr>
      <w:r w:rsidRPr="00BE7095">
        <w:t>Confidentiality is one of the key concerns for rangatahi accessing health care</w:t>
      </w:r>
      <w:r w:rsidRPr="00BE7095">
        <w:rPr>
          <w:rStyle w:val="FootnoteReference"/>
        </w:rPr>
        <w:footnoteReference w:id="41"/>
      </w:r>
      <w:r w:rsidR="005425CC" w:rsidRPr="00BE7095">
        <w:t xml:space="preserve">, </w:t>
      </w:r>
      <w:r w:rsidRPr="00BE7095">
        <w:t>therefore best practice for SBHS includes a private, confidential and comfortable physical space</w:t>
      </w:r>
      <w:r w:rsidRPr="00BE7095">
        <w:rPr>
          <w:rStyle w:val="FootnoteReference"/>
        </w:rPr>
        <w:footnoteReference w:id="42"/>
      </w:r>
      <w:r w:rsidRPr="00BE7095">
        <w:t xml:space="preserve">. </w:t>
      </w:r>
      <w:r w:rsidR="000A380B">
        <w:t xml:space="preserve">This was supported by rangatahi, kaimahi and DHB informants interviewed, along with Te Tatau Kitenga and the NYC. </w:t>
      </w:r>
    </w:p>
    <w:p w14:paraId="01ED4898" w14:textId="031021F3" w:rsidR="000546EA" w:rsidRDefault="00A42E7F" w:rsidP="000546EA">
      <w:pPr>
        <w:pStyle w:val="Quotes"/>
        <w:rPr>
          <w:noProof w:val="0"/>
        </w:rPr>
      </w:pPr>
      <w:r w:rsidRPr="00BE7095">
        <w:rPr>
          <w:noProof w:val="0"/>
        </w:rPr>
        <w:t>… w</w:t>
      </w:r>
      <w:r w:rsidR="000546EA" w:rsidRPr="00BE7095">
        <w:rPr>
          <w:noProof w:val="0"/>
        </w:rPr>
        <w:t>e had a year 10 student come and see me because they thought they had an STI</w:t>
      </w:r>
      <w:r w:rsidRPr="00BE7095">
        <w:rPr>
          <w:noProof w:val="0"/>
        </w:rPr>
        <w:t xml:space="preserve"> </w:t>
      </w:r>
      <w:r w:rsidR="000546EA" w:rsidRPr="00BE7095">
        <w:rPr>
          <w:noProof w:val="0"/>
        </w:rPr>
        <w:t xml:space="preserve">and they couldn’t go to the clinic because aunty was there and would have told mum about it. (DHB </w:t>
      </w:r>
      <w:r w:rsidR="00787F1F" w:rsidRPr="00BE7095">
        <w:rPr>
          <w:noProof w:val="0"/>
        </w:rPr>
        <w:t>i</w:t>
      </w:r>
      <w:r w:rsidR="000546EA" w:rsidRPr="00BE7095">
        <w:rPr>
          <w:noProof w:val="0"/>
        </w:rPr>
        <w:t>nformant)</w:t>
      </w:r>
    </w:p>
    <w:p w14:paraId="1CF30EFE" w14:textId="3B1F6759" w:rsidR="001C27A8" w:rsidRPr="00BE7095" w:rsidRDefault="001C27A8" w:rsidP="000546EA">
      <w:pPr>
        <w:pStyle w:val="Quotes"/>
        <w:rPr>
          <w:noProof w:val="0"/>
        </w:rPr>
      </w:pPr>
      <w:r w:rsidRPr="001C27A8">
        <w:rPr>
          <w:noProof w:val="0"/>
        </w:rPr>
        <w:t>I have a good space at my school</w:t>
      </w:r>
      <w:r>
        <w:rPr>
          <w:noProof w:val="0"/>
        </w:rPr>
        <w:t xml:space="preserve"> …</w:t>
      </w:r>
      <w:r w:rsidRPr="001C27A8">
        <w:rPr>
          <w:noProof w:val="0"/>
        </w:rPr>
        <w:t xml:space="preserve"> we have a small waiting area which is vital, I have a toilet which is really great because at other schools we have to send girls with swabs down their tops and pockets to run down hallways to take tests. Ideally if we can have privacy, room for a bed and a room with a curtain around a bed our own toilet, running water</w:t>
      </w:r>
      <w:r>
        <w:rPr>
          <w:noProof w:val="0"/>
        </w:rPr>
        <w:t xml:space="preserve"> … (Kaimahi)</w:t>
      </w:r>
    </w:p>
    <w:p w14:paraId="6E6241B4" w14:textId="64CEE1AC" w:rsidR="00AD63FF" w:rsidRPr="00BE7095" w:rsidRDefault="000546EA" w:rsidP="000546EA">
      <w:pPr>
        <w:rPr>
          <w:lang w:eastAsia="en-GB"/>
        </w:rPr>
      </w:pPr>
      <w:r w:rsidRPr="00BE7095">
        <w:t xml:space="preserve">The physical location and layout of </w:t>
      </w:r>
      <w:r w:rsidR="00787F1F" w:rsidRPr="00BE7095">
        <w:t>SBHS</w:t>
      </w:r>
      <w:r w:rsidRPr="00BE7095">
        <w:t xml:space="preserve"> is also important in creating an environment that fosters positive experiences and engagement for rangatahi. </w:t>
      </w:r>
      <w:r w:rsidR="002C6A62" w:rsidRPr="00BE7095">
        <w:t xml:space="preserve">In </w:t>
      </w:r>
      <w:r w:rsidR="00A808BF" w:rsidRPr="00BE7095">
        <w:t>the</w:t>
      </w:r>
      <w:r w:rsidR="007475ED" w:rsidRPr="00BE7095">
        <w:t xml:space="preserve"> </w:t>
      </w:r>
      <w:r w:rsidR="002C6A62" w:rsidRPr="00BE7095">
        <w:t>2021 MoH stocktake</w:t>
      </w:r>
      <w:r w:rsidR="00A038D7" w:rsidRPr="00BE7095">
        <w:t xml:space="preserve"> of SBHS physical spaces</w:t>
      </w:r>
      <w:r w:rsidR="006203E9" w:rsidRPr="00BE7095">
        <w:rPr>
          <w:rStyle w:val="FootnoteReference"/>
        </w:rPr>
        <w:footnoteReference w:id="43"/>
      </w:r>
      <w:r w:rsidR="00A038D7" w:rsidRPr="00BE7095">
        <w:t>,</w:t>
      </w:r>
      <w:r w:rsidR="00AA6939" w:rsidRPr="00BE7095">
        <w:t xml:space="preserve"> </w:t>
      </w:r>
      <w:r w:rsidR="008B1E16" w:rsidRPr="00BE7095">
        <w:t>87% shared they had a</w:t>
      </w:r>
      <w:r w:rsidR="00D76CE7" w:rsidRPr="00BE7095">
        <w:t>dequate</w:t>
      </w:r>
      <w:r w:rsidR="008B1E16" w:rsidRPr="00BE7095">
        <w:t xml:space="preserve"> </w:t>
      </w:r>
      <w:r w:rsidR="001A4D25" w:rsidRPr="00BE7095">
        <w:t>physical space</w:t>
      </w:r>
      <w:r w:rsidR="008B1E16" w:rsidRPr="00BE7095">
        <w:t xml:space="preserve"> to deliver SBHS</w:t>
      </w:r>
      <w:r w:rsidR="00027048" w:rsidRPr="00BE7095">
        <w:t xml:space="preserve">. </w:t>
      </w:r>
      <w:r w:rsidR="00C3697F" w:rsidRPr="00BE7095">
        <w:t xml:space="preserve">The remaining 13% </w:t>
      </w:r>
      <w:r w:rsidR="00D76CE7" w:rsidRPr="00BE7095">
        <w:t>did not have adequate physical space, were in the process of setting up a physical space</w:t>
      </w:r>
      <w:r w:rsidR="00AB14B6" w:rsidRPr="00BE7095">
        <w:t xml:space="preserve"> or did not provide a response.</w:t>
      </w:r>
      <w:r w:rsidR="00AD63FF" w:rsidRPr="00BE7095">
        <w:rPr>
          <w:lang w:eastAsia="en-GB"/>
        </w:rPr>
        <w:t xml:space="preserve"> </w:t>
      </w:r>
    </w:p>
    <w:p w14:paraId="23CA81C8" w14:textId="2C115562" w:rsidR="000546EA" w:rsidRPr="00BE7095" w:rsidRDefault="00AB14B6" w:rsidP="000546EA">
      <w:pPr>
        <w:rPr>
          <w:lang w:eastAsia="en-GB"/>
        </w:rPr>
      </w:pPr>
      <w:r w:rsidRPr="00BE7095">
        <w:rPr>
          <w:lang w:eastAsia="en-GB"/>
        </w:rPr>
        <w:lastRenderedPageBreak/>
        <w:t xml:space="preserve">Of those with adequate physical space, </w:t>
      </w:r>
      <w:r w:rsidR="00832A88" w:rsidRPr="00BE7095">
        <w:rPr>
          <w:lang w:eastAsia="en-GB"/>
        </w:rPr>
        <w:t xml:space="preserve">34% had a clinic facility, 53% had a space they shared with others and 13% had some other facility. </w:t>
      </w:r>
      <w:r w:rsidR="00AD63FF" w:rsidRPr="00BE7095">
        <w:rPr>
          <w:lang w:eastAsia="en-GB"/>
        </w:rPr>
        <w:t xml:space="preserve">Adequate physical </w:t>
      </w:r>
      <w:r w:rsidR="00832A88" w:rsidRPr="00BE7095">
        <w:rPr>
          <w:lang w:eastAsia="en-GB"/>
        </w:rPr>
        <w:t>spaces looked like:</w:t>
      </w:r>
    </w:p>
    <w:p w14:paraId="2AE1999C" w14:textId="77777777" w:rsidR="000546EA" w:rsidRPr="00BE7095" w:rsidRDefault="000546EA" w:rsidP="000546EA">
      <w:pPr>
        <w:pStyle w:val="Bulleted"/>
        <w:rPr>
          <w:lang w:eastAsia="en-GB"/>
        </w:rPr>
      </w:pPr>
      <w:r w:rsidRPr="00BE7095">
        <w:rPr>
          <w:lang w:eastAsia="en-GB"/>
        </w:rPr>
        <w:t xml:space="preserve">A pre-existing health and wellbeing hub </w:t>
      </w:r>
    </w:p>
    <w:p w14:paraId="2BCEB699" w14:textId="2758A15A" w:rsidR="000546EA" w:rsidRPr="00BE7095" w:rsidRDefault="000546EA" w:rsidP="000546EA">
      <w:pPr>
        <w:pStyle w:val="Bulleted"/>
        <w:rPr>
          <w:lang w:eastAsia="en-GB"/>
        </w:rPr>
      </w:pPr>
      <w:r w:rsidRPr="00BE7095">
        <w:rPr>
          <w:lang w:eastAsia="en-GB"/>
        </w:rPr>
        <w:t>Rooms spread across multiple locations</w:t>
      </w:r>
      <w:r w:rsidR="00AD63FF" w:rsidRPr="00BE7095">
        <w:rPr>
          <w:lang w:eastAsia="en-GB"/>
        </w:rPr>
        <w:t xml:space="preserve"> (</w:t>
      </w:r>
      <w:r w:rsidR="00202312" w:rsidRPr="00BE7095">
        <w:rPr>
          <w:lang w:eastAsia="en-GB"/>
        </w:rPr>
        <w:t>including</w:t>
      </w:r>
      <w:r w:rsidR="00AD63FF" w:rsidRPr="00BE7095">
        <w:rPr>
          <w:lang w:eastAsia="en-GB"/>
        </w:rPr>
        <w:t xml:space="preserve"> </w:t>
      </w:r>
      <w:r w:rsidR="001D1D03" w:rsidRPr="00BE7095">
        <w:rPr>
          <w:lang w:eastAsia="en-GB"/>
        </w:rPr>
        <w:t xml:space="preserve">SBHS located in a different part of the school to </w:t>
      </w:r>
      <w:r w:rsidR="00202312" w:rsidRPr="00BE7095">
        <w:rPr>
          <w:lang w:eastAsia="en-GB"/>
        </w:rPr>
        <w:t xml:space="preserve">guidance counsellor, social worker, </w:t>
      </w:r>
      <w:r w:rsidR="003107CE" w:rsidRPr="00BE7095">
        <w:rPr>
          <w:lang w:eastAsia="en-GB"/>
        </w:rPr>
        <w:t>etc.</w:t>
      </w:r>
      <w:r w:rsidR="001D1D03" w:rsidRPr="00BE7095">
        <w:rPr>
          <w:lang w:eastAsia="en-GB"/>
        </w:rPr>
        <w:t xml:space="preserve">) </w:t>
      </w:r>
    </w:p>
    <w:p w14:paraId="343FE143" w14:textId="77777777" w:rsidR="000546EA" w:rsidRPr="00BE7095" w:rsidRDefault="000546EA" w:rsidP="000546EA">
      <w:pPr>
        <w:pStyle w:val="Bulleted"/>
        <w:rPr>
          <w:lang w:eastAsia="en-GB"/>
        </w:rPr>
      </w:pPr>
      <w:r w:rsidRPr="00BE7095">
        <w:rPr>
          <w:lang w:eastAsia="en-GB"/>
        </w:rPr>
        <w:t>An old room (i.e., classroom, dental clinic)</w:t>
      </w:r>
    </w:p>
    <w:p w14:paraId="11B1A916" w14:textId="77777777" w:rsidR="000546EA" w:rsidRPr="00BE7095" w:rsidRDefault="000546EA" w:rsidP="000546EA">
      <w:pPr>
        <w:pStyle w:val="Bulleted"/>
        <w:rPr>
          <w:lang w:eastAsia="en-GB"/>
        </w:rPr>
      </w:pPr>
      <w:r w:rsidRPr="00BE7095">
        <w:rPr>
          <w:lang w:eastAsia="en-GB"/>
        </w:rPr>
        <w:t>Sports courts</w:t>
      </w:r>
    </w:p>
    <w:p w14:paraId="53C87213" w14:textId="3469D3BA" w:rsidR="00832A88" w:rsidRPr="00BE7095" w:rsidRDefault="00E72BB6" w:rsidP="000546EA">
      <w:pPr>
        <w:pStyle w:val="Bulleted"/>
        <w:rPr>
          <w:lang w:eastAsia="en-GB"/>
        </w:rPr>
      </w:pPr>
      <w:r w:rsidRPr="00BE7095">
        <w:rPr>
          <w:lang w:eastAsia="en-GB"/>
        </w:rPr>
        <w:t>Space in a YOSS</w:t>
      </w:r>
    </w:p>
    <w:p w14:paraId="67B075BD" w14:textId="77777777" w:rsidR="000546EA" w:rsidRPr="00BE7095" w:rsidRDefault="000546EA" w:rsidP="000546EA">
      <w:pPr>
        <w:pStyle w:val="Bulleted"/>
        <w:rPr>
          <w:lang w:eastAsia="en-GB"/>
        </w:rPr>
      </w:pPr>
      <w:r w:rsidRPr="00BE7095">
        <w:rPr>
          <w:lang w:eastAsia="en-GB"/>
        </w:rPr>
        <w:t>Available rooms/spaces close to the staff room or main school office</w:t>
      </w:r>
    </w:p>
    <w:p w14:paraId="77A1B374" w14:textId="6CCC10D0" w:rsidR="000546EA" w:rsidRPr="00BE7095" w:rsidRDefault="000546EA" w:rsidP="000546EA">
      <w:pPr>
        <w:pStyle w:val="Bulleted"/>
        <w:rPr>
          <w:lang w:eastAsia="en-GB"/>
        </w:rPr>
      </w:pPr>
      <w:r w:rsidRPr="00BE7095">
        <w:rPr>
          <w:lang w:eastAsia="en-GB"/>
        </w:rPr>
        <w:t xml:space="preserve">Hot-desking (i.e., using </w:t>
      </w:r>
      <w:r w:rsidR="005E4AF0" w:rsidRPr="00BE7095">
        <w:rPr>
          <w:lang w:eastAsia="en-GB"/>
        </w:rPr>
        <w:t xml:space="preserve">guidance </w:t>
      </w:r>
      <w:r w:rsidRPr="00BE7095">
        <w:rPr>
          <w:lang w:eastAsia="en-GB"/>
        </w:rPr>
        <w:t>counsellor’s office when they were on lunch break).</w:t>
      </w:r>
    </w:p>
    <w:p w14:paraId="776CB241" w14:textId="35A60C4C" w:rsidR="00C11F22" w:rsidRDefault="000546EA" w:rsidP="000546EA">
      <w:r w:rsidRPr="00BE7095">
        <w:t xml:space="preserve">The most positive feedback was about wellbeing hubs. In a </w:t>
      </w:r>
      <w:r w:rsidR="000562D7" w:rsidRPr="00BE7095">
        <w:t>h</w:t>
      </w:r>
      <w:r w:rsidRPr="00BE7095">
        <w:t xml:space="preserve">ub the health and wellbeing professionals are in one location and there is a clear first point of contact (receptionist) with a large waiting area for rangatahi. </w:t>
      </w:r>
      <w:r w:rsidR="00C11F22">
        <w:t xml:space="preserve">This was the preferred physical space for SBHS </w:t>
      </w:r>
      <w:r w:rsidR="00C05EEF">
        <w:t xml:space="preserve">in the NYC feedback report, </w:t>
      </w:r>
      <w:r w:rsidR="002C1D90">
        <w:t>as wellbeing or student hubs create a private space for rangatahi to seek health, wellbeing and school support. This removes the stigma around being seen by other students as going to see the nurse</w:t>
      </w:r>
      <w:r w:rsidR="0056677F">
        <w:t>, is a private space</w:t>
      </w:r>
      <w:r w:rsidR="00B67C54">
        <w:t xml:space="preserve"> and it becomes a familiar space for rangatahi. </w:t>
      </w:r>
    </w:p>
    <w:p w14:paraId="116E5EEE" w14:textId="341A7E51" w:rsidR="000546EA" w:rsidRPr="00BE7095" w:rsidRDefault="000546EA" w:rsidP="000546EA">
      <w:pPr>
        <w:rPr>
          <w:b/>
        </w:rPr>
      </w:pPr>
      <w:r w:rsidRPr="00BE7095">
        <w:t xml:space="preserve">Many schools did not have a space available that could be dedicated to wellbeing. </w:t>
      </w:r>
    </w:p>
    <w:p w14:paraId="523C989E" w14:textId="62D9164C" w:rsidR="000546EA" w:rsidRPr="00BE7095" w:rsidRDefault="000546EA" w:rsidP="000546EA">
      <w:pPr>
        <w:pStyle w:val="Quotes"/>
        <w:rPr>
          <w:noProof w:val="0"/>
        </w:rPr>
      </w:pPr>
      <w:r w:rsidRPr="00BE7095">
        <w:rPr>
          <w:noProof w:val="0"/>
        </w:rPr>
        <w:t>We have a cool set up at student services. We have a big room that they come into where the receptionist is</w:t>
      </w:r>
      <w:r w:rsidR="00481742" w:rsidRPr="00BE7095">
        <w:rPr>
          <w:noProof w:val="0"/>
        </w:rPr>
        <w:t>. O</w:t>
      </w:r>
      <w:r w:rsidRPr="00BE7095">
        <w:rPr>
          <w:noProof w:val="0"/>
        </w:rPr>
        <w:t xml:space="preserve">ff the room are all of our rooms. The nurses are close together, opposite me is the guidance counsellor, the social worker, the doctors, physio and external agencies can use. The community liaison officer is </w:t>
      </w:r>
      <w:r w:rsidR="00F731B3" w:rsidRPr="00BE7095">
        <w:rPr>
          <w:noProof w:val="0"/>
        </w:rPr>
        <w:t>nearby</w:t>
      </w:r>
      <w:r w:rsidRPr="00BE7095">
        <w:rPr>
          <w:noProof w:val="0"/>
        </w:rPr>
        <w:t xml:space="preserve"> and there are a couple of other rooms. (</w:t>
      </w:r>
      <w:r w:rsidR="005631D0" w:rsidRPr="00BE7095">
        <w:rPr>
          <w:noProof w:val="0"/>
        </w:rPr>
        <w:t>Kaimahi)</w:t>
      </w:r>
    </w:p>
    <w:p w14:paraId="79B7BC2A" w14:textId="3C148006" w:rsidR="000546EA" w:rsidRPr="00BE7095" w:rsidRDefault="00AE328A" w:rsidP="00A2796B">
      <w:pPr>
        <w:pStyle w:val="Malatestnormal"/>
        <w:rPr>
          <w:rStyle w:val="QuotesChar"/>
          <w:i w:val="0"/>
          <w:noProof w:val="0"/>
          <w:color w:val="auto"/>
          <w:sz w:val="22"/>
          <w:szCs w:val="22"/>
        </w:rPr>
      </w:pPr>
      <w:r w:rsidRPr="00BE7095">
        <w:t>Clinicians</w:t>
      </w:r>
      <w:r w:rsidR="00DD5769" w:rsidRPr="00BE7095">
        <w:t xml:space="preserve"> </w:t>
      </w:r>
      <w:r w:rsidR="000546EA" w:rsidRPr="00BE7095">
        <w:t>and rangatahi from a small number of schools</w:t>
      </w:r>
      <w:r w:rsidR="00DD5769" w:rsidRPr="00BE7095">
        <w:t xml:space="preserve"> </w:t>
      </w:r>
      <w:r w:rsidR="000546EA" w:rsidRPr="00BE7095">
        <w:t xml:space="preserve">mentioned that their </w:t>
      </w:r>
      <w:r w:rsidR="00D80F70" w:rsidRPr="00BE7095">
        <w:t>wellbeing hubs</w:t>
      </w:r>
      <w:r w:rsidR="000546EA" w:rsidRPr="00BE7095">
        <w:t xml:space="preserve"> became a place where rangatahi </w:t>
      </w:r>
      <w:r w:rsidR="000546EA" w:rsidRPr="00B468BD">
        <w:rPr>
          <w:rStyle w:val="QuotesChar"/>
          <w:noProof w:val="0"/>
        </w:rPr>
        <w:t>hang out</w:t>
      </w:r>
      <w:r w:rsidR="000546EA" w:rsidRPr="00BE7095">
        <w:t xml:space="preserve"> as it was socialised around the school and over the years became a place where all rangatahi could access the </w:t>
      </w:r>
      <w:r w:rsidR="000546EA" w:rsidRPr="00BE7095">
        <w:rPr>
          <w:rStyle w:val="QuotesChar"/>
          <w:i w:val="0"/>
          <w:noProof w:val="0"/>
          <w:color w:val="auto"/>
          <w:sz w:val="22"/>
          <w:szCs w:val="22"/>
        </w:rPr>
        <w:t>water cooler</w:t>
      </w:r>
      <w:r w:rsidR="000546EA" w:rsidRPr="00BE7095">
        <w:t xml:space="preserve">, free food and </w:t>
      </w:r>
      <w:r w:rsidR="000546EA" w:rsidRPr="00BE7095">
        <w:rPr>
          <w:rStyle w:val="QuotesChar"/>
          <w:i w:val="0"/>
          <w:noProof w:val="0"/>
          <w:color w:val="auto"/>
          <w:sz w:val="22"/>
          <w:szCs w:val="22"/>
        </w:rPr>
        <w:t xml:space="preserve">sanitary products. </w:t>
      </w:r>
    </w:p>
    <w:p w14:paraId="18BA7E23" w14:textId="5AA5E2A0" w:rsidR="000546EA" w:rsidRPr="00BE7095" w:rsidRDefault="000546EA" w:rsidP="000546EA">
      <w:pPr>
        <w:rPr>
          <w:b/>
        </w:rPr>
      </w:pPr>
      <w:r w:rsidRPr="00BE7095">
        <w:t xml:space="preserve">Some schools and </w:t>
      </w:r>
      <w:r w:rsidR="00471FC7" w:rsidRPr="00BE7095">
        <w:t xml:space="preserve">clinicians </w:t>
      </w:r>
      <w:r w:rsidRPr="00BE7095">
        <w:t>created spaces for rangatahi to feel comfortable in by having couches, beanbags, games</w:t>
      </w:r>
      <w:r w:rsidR="00622981" w:rsidRPr="00BE7095">
        <w:t xml:space="preserve"> </w:t>
      </w:r>
      <w:r w:rsidRPr="00BE7095">
        <w:t xml:space="preserve">and resources that embraced the diversity and reflected trends. </w:t>
      </w:r>
    </w:p>
    <w:p w14:paraId="4585C753" w14:textId="0F67B711" w:rsidR="000546EA" w:rsidRPr="00BE7095" w:rsidRDefault="00290F21" w:rsidP="000546EA">
      <w:pPr>
        <w:pStyle w:val="Quotes"/>
        <w:rPr>
          <w:noProof w:val="0"/>
        </w:rPr>
      </w:pPr>
      <w:r w:rsidRPr="00BE7095">
        <w:rPr>
          <w:noProof w:val="0"/>
        </w:rPr>
        <w:t xml:space="preserve">… </w:t>
      </w:r>
      <w:r w:rsidR="000546EA" w:rsidRPr="00BE7095">
        <w:rPr>
          <w:noProof w:val="0"/>
        </w:rPr>
        <w:t>often we don't have any control about our environment. But if you have a cool space for young people</w:t>
      </w:r>
      <w:r w:rsidR="00C23D42" w:rsidRPr="00BE7095">
        <w:rPr>
          <w:noProof w:val="0"/>
        </w:rPr>
        <w:t xml:space="preserve"> </w:t>
      </w:r>
      <w:r w:rsidR="000546EA" w:rsidRPr="00BE7095">
        <w:rPr>
          <w:noProof w:val="0"/>
        </w:rPr>
        <w:t xml:space="preserve">… what they think is cool </w:t>
      </w:r>
      <w:r w:rsidR="00951FAC" w:rsidRPr="00BE7095">
        <w:rPr>
          <w:noProof w:val="0"/>
        </w:rPr>
        <w:t xml:space="preserve">… </w:t>
      </w:r>
      <w:r w:rsidR="000546EA" w:rsidRPr="00BE7095">
        <w:rPr>
          <w:noProof w:val="0"/>
        </w:rPr>
        <w:t xml:space="preserve">I put a couch in there, I brought in a stereo </w:t>
      </w:r>
      <w:r w:rsidR="00A0203C" w:rsidRPr="00BE7095">
        <w:rPr>
          <w:noProof w:val="0"/>
        </w:rPr>
        <w:t xml:space="preserve">… </w:t>
      </w:r>
      <w:r w:rsidR="00760559" w:rsidRPr="00BE7095">
        <w:rPr>
          <w:noProof w:val="0"/>
        </w:rPr>
        <w:t>[</w:t>
      </w:r>
      <w:r w:rsidR="00A0203C" w:rsidRPr="00BE7095">
        <w:rPr>
          <w:noProof w:val="0"/>
        </w:rPr>
        <w:t>t</w:t>
      </w:r>
      <w:r w:rsidR="000546EA" w:rsidRPr="00BE7095">
        <w:rPr>
          <w:noProof w:val="0"/>
        </w:rPr>
        <w:t>hey come in and jam</w:t>
      </w:r>
      <w:r w:rsidR="00760559" w:rsidRPr="00BE7095">
        <w:rPr>
          <w:noProof w:val="0"/>
        </w:rPr>
        <w:t>]</w:t>
      </w:r>
      <w:r w:rsidR="000546EA" w:rsidRPr="00BE7095">
        <w:rPr>
          <w:noProof w:val="0"/>
        </w:rPr>
        <w:t xml:space="preserve"> in my two-seater couch. Things like that make a big difference. (</w:t>
      </w:r>
      <w:r w:rsidR="000A2825" w:rsidRPr="00BE7095">
        <w:rPr>
          <w:noProof w:val="0"/>
        </w:rPr>
        <w:t>Kaimahi)</w:t>
      </w:r>
    </w:p>
    <w:p w14:paraId="383CA759" w14:textId="65FBAF7D" w:rsidR="000546EA" w:rsidRPr="00BE7095" w:rsidRDefault="000546EA" w:rsidP="000546EA">
      <w:pPr>
        <w:pStyle w:val="Quotes"/>
        <w:rPr>
          <w:noProof w:val="0"/>
        </w:rPr>
      </w:pPr>
      <w:r w:rsidRPr="00BE7095">
        <w:rPr>
          <w:noProof w:val="0"/>
        </w:rPr>
        <w:t xml:space="preserve">These rooms reflect who </w:t>
      </w:r>
      <w:r w:rsidR="000266F7" w:rsidRPr="00BE7095">
        <w:rPr>
          <w:noProof w:val="0"/>
        </w:rPr>
        <w:t xml:space="preserve">we </w:t>
      </w:r>
      <w:r w:rsidRPr="00BE7095">
        <w:rPr>
          <w:noProof w:val="0"/>
        </w:rPr>
        <w:t>are. They have karakia [representing Māori] on the walls and fine mats [for Pacific]. We have a family room here and a kitchen</w:t>
      </w:r>
      <w:r w:rsidR="0082522C" w:rsidRPr="00BE7095">
        <w:rPr>
          <w:noProof w:val="0"/>
        </w:rPr>
        <w:t>. W</w:t>
      </w:r>
      <w:r w:rsidRPr="00BE7095">
        <w:rPr>
          <w:noProof w:val="0"/>
        </w:rPr>
        <w:t>e can just come and hangout. (Rangatahi</w:t>
      </w:r>
      <w:r w:rsidR="0082522C" w:rsidRPr="00BE7095">
        <w:rPr>
          <w:noProof w:val="0"/>
        </w:rPr>
        <w:t>)</w:t>
      </w:r>
    </w:p>
    <w:p w14:paraId="09ECE644" w14:textId="1DDB1E9E" w:rsidR="000546EA" w:rsidRPr="00BE7095" w:rsidRDefault="000546EA" w:rsidP="000546EA">
      <w:pPr>
        <w:rPr>
          <w:lang w:eastAsia="en-GB"/>
        </w:rPr>
      </w:pPr>
      <w:r w:rsidRPr="00BE7095">
        <w:rPr>
          <w:lang w:eastAsia="en-GB"/>
        </w:rPr>
        <w:lastRenderedPageBreak/>
        <w:t xml:space="preserve">While some </w:t>
      </w:r>
      <w:r w:rsidR="000A2825" w:rsidRPr="00BE7095">
        <w:rPr>
          <w:lang w:eastAsia="en-GB"/>
        </w:rPr>
        <w:t>kaimahi</w:t>
      </w:r>
      <w:r w:rsidR="008B5C5F" w:rsidRPr="00BE7095">
        <w:rPr>
          <w:lang w:eastAsia="en-GB"/>
        </w:rPr>
        <w:t xml:space="preserve"> and providers </w:t>
      </w:r>
      <w:r w:rsidRPr="00BE7095">
        <w:rPr>
          <w:lang w:eastAsia="en-GB"/>
        </w:rPr>
        <w:t xml:space="preserve">were positive about the type of physical spaces available for SBHS, some </w:t>
      </w:r>
      <w:r w:rsidR="008B5C5F" w:rsidRPr="00BE7095">
        <w:rPr>
          <w:lang w:eastAsia="en-GB"/>
        </w:rPr>
        <w:t xml:space="preserve">clinicians </w:t>
      </w:r>
      <w:r w:rsidRPr="00BE7095">
        <w:rPr>
          <w:lang w:eastAsia="en-GB"/>
        </w:rPr>
        <w:t xml:space="preserve">were working in spaces which were not readily available in all schools. Challenges across the motu included: </w:t>
      </w:r>
    </w:p>
    <w:p w14:paraId="604A6584" w14:textId="08EBB7D7" w:rsidR="000546EA" w:rsidRPr="00BE7095" w:rsidRDefault="000546EA" w:rsidP="000546EA">
      <w:pPr>
        <w:pStyle w:val="Bulleted"/>
        <w:rPr>
          <w:b/>
          <w:lang w:eastAsia="en-GB"/>
        </w:rPr>
      </w:pPr>
      <w:r w:rsidRPr="00BE7095">
        <w:rPr>
          <w:b/>
          <w:lang w:eastAsia="en-GB"/>
        </w:rPr>
        <w:t xml:space="preserve">The lack of space to deliver services and engage with rangatahi: </w:t>
      </w:r>
      <w:r w:rsidR="00DE7947" w:rsidRPr="00BE7095">
        <w:rPr>
          <w:lang w:eastAsia="en-GB"/>
        </w:rPr>
        <w:t xml:space="preserve">Some </w:t>
      </w:r>
      <w:r w:rsidR="009D7E03" w:rsidRPr="00BE7095">
        <w:rPr>
          <w:lang w:eastAsia="en-GB"/>
        </w:rPr>
        <w:t>kaimahi</w:t>
      </w:r>
      <w:r w:rsidR="00DE7947" w:rsidRPr="00BE7095">
        <w:rPr>
          <w:lang w:eastAsia="en-GB"/>
        </w:rPr>
        <w:t>, providers and DHB informants</w:t>
      </w:r>
      <w:r w:rsidRPr="00BE7095">
        <w:rPr>
          <w:lang w:eastAsia="en-GB"/>
        </w:rPr>
        <w:t xml:space="preserve"> noted that the lack of dedicated space ha</w:t>
      </w:r>
      <w:r w:rsidR="00DE7947" w:rsidRPr="00BE7095">
        <w:rPr>
          <w:lang w:eastAsia="en-GB"/>
        </w:rPr>
        <w:t>d</w:t>
      </w:r>
      <w:r w:rsidRPr="00BE7095">
        <w:rPr>
          <w:lang w:eastAsia="en-GB"/>
        </w:rPr>
        <w:t xml:space="preserve"> been a </w:t>
      </w:r>
      <w:r w:rsidRPr="00BE7095">
        <w:rPr>
          <w:rStyle w:val="QuotesChar"/>
          <w:noProof w:val="0"/>
        </w:rPr>
        <w:t xml:space="preserve">real challenge </w:t>
      </w:r>
      <w:r w:rsidRPr="00BE7095">
        <w:rPr>
          <w:rStyle w:val="MalanormalChar"/>
          <w:rFonts w:ascii="Calibri" w:hAnsi="Calibri" w:cs="Calibri"/>
        </w:rPr>
        <w:t xml:space="preserve">for schools and </w:t>
      </w:r>
      <w:r w:rsidR="00DE7947" w:rsidRPr="00BE7095">
        <w:rPr>
          <w:rStyle w:val="MalanormalChar"/>
          <w:rFonts w:ascii="Calibri" w:hAnsi="Calibri" w:cs="Calibri"/>
        </w:rPr>
        <w:t>clinicians</w:t>
      </w:r>
      <w:r w:rsidRPr="00BE7095">
        <w:rPr>
          <w:rStyle w:val="MalanormalChar"/>
          <w:rFonts w:ascii="Calibri" w:hAnsi="Calibri" w:cs="Calibri"/>
        </w:rPr>
        <w:t>.</w:t>
      </w:r>
      <w:r w:rsidRPr="00BE7095">
        <w:rPr>
          <w:lang w:eastAsia="en-GB"/>
        </w:rPr>
        <w:t xml:space="preserve"> Some schools d</w:t>
      </w:r>
      <w:r w:rsidR="00DE7947" w:rsidRPr="00BE7095">
        <w:rPr>
          <w:lang w:eastAsia="en-GB"/>
        </w:rPr>
        <w:t>id</w:t>
      </w:r>
      <w:r w:rsidRPr="00BE7095">
        <w:rPr>
          <w:lang w:eastAsia="en-GB"/>
        </w:rPr>
        <w:t xml:space="preserve"> not have the space/resource and </w:t>
      </w:r>
      <w:r w:rsidRPr="00BE7095">
        <w:t xml:space="preserve">a small number of school </w:t>
      </w:r>
      <w:r w:rsidR="0066337E" w:rsidRPr="00BE7095">
        <w:t xml:space="preserve">staff </w:t>
      </w:r>
      <w:r w:rsidRPr="00BE7095">
        <w:t xml:space="preserve">noted that schools were expected to provide appropriate, well-resourced spaces for SBHS without additional funding or support. </w:t>
      </w:r>
    </w:p>
    <w:p w14:paraId="2125563E" w14:textId="3644E221" w:rsidR="000546EA" w:rsidRPr="00BE7095" w:rsidRDefault="000546EA" w:rsidP="000546EA">
      <w:pPr>
        <w:pStyle w:val="Quotes"/>
        <w:rPr>
          <w:noProof w:val="0"/>
        </w:rPr>
      </w:pPr>
      <w:r w:rsidRPr="00BE7095">
        <w:rPr>
          <w:noProof w:val="0"/>
        </w:rPr>
        <w:t>Everyone is scrambling to find enough room for the services that they provide in schools. Unless they prioritise a space for us and value our services that could become a barrier to us being able to deliver the services in the school setting, which is the ideal setting for the student. (</w:t>
      </w:r>
      <w:r w:rsidR="00D438FA" w:rsidRPr="00BE7095">
        <w:rPr>
          <w:noProof w:val="0"/>
        </w:rPr>
        <w:t>Provider)</w:t>
      </w:r>
    </w:p>
    <w:p w14:paraId="306A4178" w14:textId="2A9ABD58" w:rsidR="000546EA" w:rsidRPr="00BE7095" w:rsidRDefault="00E63027" w:rsidP="000546EA">
      <w:pPr>
        <w:pStyle w:val="Quotes"/>
        <w:rPr>
          <w:noProof w:val="0"/>
        </w:rPr>
      </w:pPr>
      <w:r w:rsidRPr="00BE7095">
        <w:rPr>
          <w:noProof w:val="0"/>
        </w:rPr>
        <w:t>… t</w:t>
      </w:r>
      <w:r w:rsidR="000546EA" w:rsidRPr="00BE7095">
        <w:rPr>
          <w:noProof w:val="0"/>
        </w:rPr>
        <w:t>hey're working out of shoe boxes. One of our nurses</w:t>
      </w:r>
      <w:r w:rsidRPr="00BE7095">
        <w:rPr>
          <w:noProof w:val="0"/>
        </w:rPr>
        <w:t xml:space="preserve"> </w:t>
      </w:r>
      <w:r w:rsidR="000546EA" w:rsidRPr="00BE7095">
        <w:rPr>
          <w:noProof w:val="0"/>
        </w:rPr>
        <w:t>…</w:t>
      </w:r>
      <w:r w:rsidRPr="00BE7095">
        <w:rPr>
          <w:noProof w:val="0"/>
        </w:rPr>
        <w:t xml:space="preserve"> </w:t>
      </w:r>
      <w:r w:rsidR="000546EA" w:rsidRPr="00BE7095">
        <w:rPr>
          <w:noProof w:val="0"/>
        </w:rPr>
        <w:t>works out of the squash courts upstairs at the school. Just wherever we can jam them in. So even that hasn't been looked at in the big scheme of things. (</w:t>
      </w:r>
      <w:r w:rsidR="00C27753" w:rsidRPr="00BE7095">
        <w:rPr>
          <w:noProof w:val="0"/>
        </w:rPr>
        <w:t>Provider)</w:t>
      </w:r>
    </w:p>
    <w:p w14:paraId="775E743A" w14:textId="018368F7" w:rsidR="000546EA" w:rsidRPr="00BE7095" w:rsidRDefault="000546EA" w:rsidP="00B468BD">
      <w:pPr>
        <w:pStyle w:val="Bulleted"/>
        <w:ind w:left="709"/>
      </w:pPr>
      <w:r w:rsidRPr="00BE7095">
        <w:rPr>
          <w:lang w:eastAsia="en-GB"/>
        </w:rPr>
        <w:t xml:space="preserve">An additional challenge for some </w:t>
      </w:r>
      <w:r w:rsidR="002B584B" w:rsidRPr="00BE7095">
        <w:rPr>
          <w:lang w:eastAsia="en-GB"/>
        </w:rPr>
        <w:t>clinicians</w:t>
      </w:r>
      <w:r w:rsidRPr="00BE7095">
        <w:rPr>
          <w:lang w:eastAsia="en-GB"/>
        </w:rPr>
        <w:t xml:space="preserve"> was the spread of </w:t>
      </w:r>
      <w:r w:rsidR="00577942" w:rsidRPr="00BE7095">
        <w:rPr>
          <w:lang w:eastAsia="en-GB"/>
        </w:rPr>
        <w:t xml:space="preserve">the </w:t>
      </w:r>
      <w:r w:rsidRPr="00BE7095">
        <w:rPr>
          <w:lang w:eastAsia="en-GB"/>
        </w:rPr>
        <w:t xml:space="preserve">health services/team across multiple, disjointed buildings. This made it difficult for the ease of flow for rangatahi to access other health and wellbeing professionals. </w:t>
      </w:r>
    </w:p>
    <w:p w14:paraId="7D9DDAE4" w14:textId="0FA7FA6B" w:rsidR="000546EA" w:rsidRPr="00BE7095" w:rsidRDefault="000546EA" w:rsidP="000546EA">
      <w:pPr>
        <w:pStyle w:val="Quotes"/>
        <w:rPr>
          <w:noProof w:val="0"/>
        </w:rPr>
      </w:pPr>
      <w:r w:rsidRPr="00BE7095">
        <w:rPr>
          <w:noProof w:val="0"/>
        </w:rPr>
        <w:t xml:space="preserve">It's </w:t>
      </w:r>
      <w:r w:rsidR="000E4A9F" w:rsidRPr="00BE7095">
        <w:rPr>
          <w:noProof w:val="0"/>
        </w:rPr>
        <w:t>very</w:t>
      </w:r>
      <w:r w:rsidRPr="00BE7095">
        <w:rPr>
          <w:noProof w:val="0"/>
        </w:rPr>
        <w:t xml:space="preserve"> hard working out of three different buildings which are not connected</w:t>
      </w:r>
      <w:r w:rsidR="000E4A9F" w:rsidRPr="00BE7095">
        <w:rPr>
          <w:noProof w:val="0"/>
        </w:rPr>
        <w:t>. Y</w:t>
      </w:r>
      <w:r w:rsidRPr="00BE7095">
        <w:rPr>
          <w:noProof w:val="0"/>
        </w:rPr>
        <w:t xml:space="preserve">ou've got an umbrella because it rains a lot </w:t>
      </w:r>
      <w:r w:rsidR="00A6226F" w:rsidRPr="00BE7095">
        <w:rPr>
          <w:noProof w:val="0"/>
        </w:rPr>
        <w:t xml:space="preserve">… </w:t>
      </w:r>
      <w:r w:rsidRPr="00BE7095">
        <w:rPr>
          <w:noProof w:val="0"/>
        </w:rPr>
        <w:t>when you're running between buildings … we don't see each other all day</w:t>
      </w:r>
      <w:r w:rsidR="000E0F16" w:rsidRPr="00BE7095">
        <w:rPr>
          <w:noProof w:val="0"/>
        </w:rPr>
        <w:t xml:space="preserve"> </w:t>
      </w:r>
      <w:r w:rsidRPr="00BE7095">
        <w:rPr>
          <w:noProof w:val="0"/>
        </w:rPr>
        <w:t>unless we have an emergency then we both go and support each other. (</w:t>
      </w:r>
      <w:r w:rsidR="00E03D41" w:rsidRPr="00BE7095">
        <w:rPr>
          <w:noProof w:val="0"/>
        </w:rPr>
        <w:t>Kaimahi)</w:t>
      </w:r>
    </w:p>
    <w:p w14:paraId="2BE3468E" w14:textId="01962E2A" w:rsidR="000546EA" w:rsidRPr="00BE7095" w:rsidRDefault="000546EA" w:rsidP="000546EA">
      <w:pPr>
        <w:pStyle w:val="Bulleted"/>
      </w:pPr>
      <w:r w:rsidRPr="00BE7095">
        <w:rPr>
          <w:b/>
        </w:rPr>
        <w:t>Inadequate access to infrastructure and resources:</w:t>
      </w:r>
      <w:r w:rsidRPr="00BE7095">
        <w:t xml:space="preserve"> Some </w:t>
      </w:r>
      <w:r w:rsidR="003107CE" w:rsidRPr="00BE7095">
        <w:t xml:space="preserve">clinicians </w:t>
      </w:r>
      <w:r w:rsidRPr="00BE7095">
        <w:t xml:space="preserve">described having access to a sink, running water, sufficient storage and/or lockable cabinets for medication. However, more commonly, </w:t>
      </w:r>
      <w:r w:rsidR="003107CE" w:rsidRPr="00BE7095">
        <w:t xml:space="preserve">clinicians </w:t>
      </w:r>
      <w:r w:rsidRPr="00BE7095">
        <w:t xml:space="preserve">described working within </w:t>
      </w:r>
      <w:r w:rsidR="003C45C9" w:rsidRPr="00BE7095">
        <w:t>small, confined</w:t>
      </w:r>
      <w:r w:rsidRPr="00BE7095">
        <w:t xml:space="preserve"> spaces that were outdated</w:t>
      </w:r>
      <w:r w:rsidR="007D17E0" w:rsidRPr="00BE7095">
        <w:t xml:space="preserve"> </w:t>
      </w:r>
      <w:r w:rsidRPr="00BE7095">
        <w:t xml:space="preserve">without temperature regulation and beds. </w:t>
      </w:r>
    </w:p>
    <w:p w14:paraId="49167473" w14:textId="592752A9" w:rsidR="000546EA" w:rsidRPr="00BE7095" w:rsidRDefault="000546EA" w:rsidP="000546EA">
      <w:pPr>
        <w:pStyle w:val="Quotes"/>
        <w:rPr>
          <w:noProof w:val="0"/>
        </w:rPr>
      </w:pPr>
      <w:r w:rsidRPr="00BE7095">
        <w:rPr>
          <w:noProof w:val="0"/>
        </w:rPr>
        <w:t xml:space="preserve">We've got students who have anxiety and we're put into spaces where there are no open windows, very closed little boxes, extremely hot or very cold. We've got to make use of what we've got </w:t>
      </w:r>
      <w:r w:rsidR="00BF6093" w:rsidRPr="00BE7095">
        <w:rPr>
          <w:noProof w:val="0"/>
        </w:rPr>
        <w:t>… [The space is]</w:t>
      </w:r>
      <w:r w:rsidRPr="00BE7095">
        <w:rPr>
          <w:noProof w:val="0"/>
        </w:rPr>
        <w:t xml:space="preserve"> </w:t>
      </w:r>
      <w:r w:rsidR="00BF6093" w:rsidRPr="00BE7095">
        <w:rPr>
          <w:noProof w:val="0"/>
        </w:rPr>
        <w:t>a</w:t>
      </w:r>
      <w:r w:rsidRPr="00BE7095">
        <w:rPr>
          <w:noProof w:val="0"/>
        </w:rPr>
        <w:t xml:space="preserve">bsolutely not </w:t>
      </w:r>
      <w:r w:rsidR="00BF6093" w:rsidRPr="00BE7095">
        <w:rPr>
          <w:noProof w:val="0"/>
        </w:rPr>
        <w:t>[</w:t>
      </w:r>
      <w:r w:rsidRPr="00BE7095">
        <w:rPr>
          <w:noProof w:val="0"/>
        </w:rPr>
        <w:t>youth-friendly</w:t>
      </w:r>
      <w:r w:rsidR="00BF6093" w:rsidRPr="00BE7095">
        <w:rPr>
          <w:noProof w:val="0"/>
        </w:rPr>
        <w:t>]</w:t>
      </w:r>
      <w:r w:rsidRPr="00BE7095">
        <w:rPr>
          <w:noProof w:val="0"/>
        </w:rPr>
        <w:t>, so you know why they're not coming to see you. (</w:t>
      </w:r>
      <w:r w:rsidR="008E7FE8" w:rsidRPr="00BE7095">
        <w:rPr>
          <w:noProof w:val="0"/>
        </w:rPr>
        <w:t>Kaimahi)</w:t>
      </w:r>
    </w:p>
    <w:p w14:paraId="7D7E48D3" w14:textId="7839BC59" w:rsidR="000546EA" w:rsidRPr="00BE7095" w:rsidRDefault="000546EA" w:rsidP="000546EA">
      <w:pPr>
        <w:pStyle w:val="Quotes"/>
        <w:rPr>
          <w:noProof w:val="0"/>
        </w:rPr>
      </w:pPr>
      <w:r w:rsidRPr="00BE7095">
        <w:rPr>
          <w:noProof w:val="0"/>
        </w:rPr>
        <w:t xml:space="preserve">It's kind of like a cupboard </w:t>
      </w:r>
      <w:r w:rsidR="002B756F" w:rsidRPr="00BE7095">
        <w:rPr>
          <w:noProof w:val="0"/>
        </w:rPr>
        <w:t>…</w:t>
      </w:r>
      <w:r w:rsidRPr="00BE7095">
        <w:rPr>
          <w:noProof w:val="0"/>
        </w:rPr>
        <w:t xml:space="preserve"> I've got a toilet, </w:t>
      </w:r>
      <w:r w:rsidR="008A45AF" w:rsidRPr="00BE7095">
        <w:rPr>
          <w:noProof w:val="0"/>
        </w:rPr>
        <w:t>which I needed, but it’s not that confidential</w:t>
      </w:r>
      <w:r w:rsidR="004B0B65" w:rsidRPr="00BE7095">
        <w:rPr>
          <w:noProof w:val="0"/>
        </w:rPr>
        <w:t xml:space="preserve"> … </w:t>
      </w:r>
      <w:r w:rsidR="0006191A" w:rsidRPr="00BE7095">
        <w:rPr>
          <w:noProof w:val="0"/>
        </w:rPr>
        <w:t>y</w:t>
      </w:r>
      <w:r w:rsidRPr="00BE7095">
        <w:rPr>
          <w:noProof w:val="0"/>
        </w:rPr>
        <w:t>ou've got this waiting room</w:t>
      </w:r>
      <w:r w:rsidR="005F3B0F" w:rsidRPr="00BE7095">
        <w:rPr>
          <w:noProof w:val="0"/>
        </w:rPr>
        <w:t>. And to the right of that is my office</w:t>
      </w:r>
      <w:r w:rsidR="00A3288C" w:rsidRPr="00BE7095">
        <w:rPr>
          <w:noProof w:val="0"/>
        </w:rPr>
        <w:t xml:space="preserve"> and that’s it. J</w:t>
      </w:r>
      <w:r w:rsidRPr="00BE7095">
        <w:rPr>
          <w:noProof w:val="0"/>
        </w:rPr>
        <w:t>ust a space with a couple of chairs, there’s no bed or anything. (</w:t>
      </w:r>
      <w:r w:rsidR="008E7FE8" w:rsidRPr="00BE7095">
        <w:rPr>
          <w:noProof w:val="0"/>
        </w:rPr>
        <w:t>Kaimahi)</w:t>
      </w:r>
      <w:r w:rsidR="000616CB" w:rsidRPr="00BE7095">
        <w:rPr>
          <w:noProof w:val="0"/>
        </w:rPr>
        <w:t xml:space="preserve"> </w:t>
      </w:r>
    </w:p>
    <w:p w14:paraId="70BCB9D1" w14:textId="03B6F012" w:rsidR="000546EA" w:rsidRPr="00BE7095" w:rsidRDefault="000546EA" w:rsidP="000546EA">
      <w:pPr>
        <w:pStyle w:val="Bulleted"/>
        <w:rPr>
          <w:b/>
        </w:rPr>
      </w:pPr>
      <w:r w:rsidRPr="00BE7095">
        <w:rPr>
          <w:b/>
        </w:rPr>
        <w:t xml:space="preserve">Lack of privacy: </w:t>
      </w:r>
      <w:r w:rsidRPr="00BE7095">
        <w:rPr>
          <w:lang w:eastAsia="en-GB"/>
        </w:rPr>
        <w:t xml:space="preserve">The lack of privacy was a profound concern for many </w:t>
      </w:r>
      <w:r w:rsidR="0085664B" w:rsidRPr="00BE7095">
        <w:rPr>
          <w:lang w:eastAsia="en-GB"/>
        </w:rPr>
        <w:t>kaimahi</w:t>
      </w:r>
      <w:r w:rsidR="001B33F8" w:rsidRPr="00BE7095">
        <w:rPr>
          <w:lang w:eastAsia="en-GB"/>
        </w:rPr>
        <w:t>, providers and</w:t>
      </w:r>
      <w:r w:rsidRPr="00BE7095">
        <w:rPr>
          <w:lang w:eastAsia="en-GB"/>
        </w:rPr>
        <w:t xml:space="preserve"> DHB informants. Interviewed rangatahi noted this as a barrier to engaging in SBHS.</w:t>
      </w:r>
      <w:r w:rsidRPr="00BE7095">
        <w:rPr>
          <w:b/>
          <w:lang w:eastAsia="en-GB"/>
        </w:rPr>
        <w:t xml:space="preserve"> </w:t>
      </w:r>
      <w:r w:rsidRPr="00BE7095">
        <w:t xml:space="preserve">Some schools were furnished with areas that were </w:t>
      </w:r>
      <w:r w:rsidRPr="00BE7095">
        <w:rPr>
          <w:rStyle w:val="QuotesChar"/>
          <w:noProof w:val="0"/>
        </w:rPr>
        <w:t xml:space="preserve">soundproof </w:t>
      </w:r>
      <w:r w:rsidRPr="00BE7095">
        <w:t xml:space="preserve">and </w:t>
      </w:r>
      <w:r w:rsidRPr="00BE7095">
        <w:rPr>
          <w:rStyle w:val="QuotesChar"/>
          <w:noProof w:val="0"/>
        </w:rPr>
        <w:t>confidential</w:t>
      </w:r>
      <w:r w:rsidRPr="00BE7095">
        <w:t xml:space="preserve"> such as offices, breakout rooms and bathrooms that allowed </w:t>
      </w:r>
      <w:r w:rsidR="00D71911" w:rsidRPr="00BE7095">
        <w:t xml:space="preserve">clinicians </w:t>
      </w:r>
      <w:r w:rsidRPr="00BE7095">
        <w:t xml:space="preserve">to interact with rangatahi. </w:t>
      </w:r>
    </w:p>
    <w:p w14:paraId="133167D0" w14:textId="514FD1CA" w:rsidR="000546EA" w:rsidRPr="00BE7095" w:rsidRDefault="000546EA" w:rsidP="000546EA">
      <w:pPr>
        <w:pStyle w:val="Quotes"/>
        <w:rPr>
          <w:noProof w:val="0"/>
        </w:rPr>
      </w:pPr>
      <w:r w:rsidRPr="00BE7095">
        <w:rPr>
          <w:noProof w:val="0"/>
        </w:rPr>
        <w:t xml:space="preserve">Our students can come in from the waiting room into a room </w:t>
      </w:r>
      <w:r w:rsidR="006B0F91" w:rsidRPr="00BE7095">
        <w:rPr>
          <w:noProof w:val="0"/>
        </w:rPr>
        <w:t xml:space="preserve">through a door </w:t>
      </w:r>
      <w:r w:rsidRPr="00BE7095">
        <w:rPr>
          <w:noProof w:val="0"/>
        </w:rPr>
        <w:t>and then they go left or right into the nurse or doctor</w:t>
      </w:r>
      <w:r w:rsidR="0073008D" w:rsidRPr="00BE7095">
        <w:rPr>
          <w:noProof w:val="0"/>
        </w:rPr>
        <w:t xml:space="preserve"> </w:t>
      </w:r>
      <w:r w:rsidRPr="00BE7095">
        <w:rPr>
          <w:noProof w:val="0"/>
        </w:rPr>
        <w:t xml:space="preserve">or they can go from one to the </w:t>
      </w:r>
      <w:r w:rsidRPr="00BE7095">
        <w:rPr>
          <w:noProof w:val="0"/>
        </w:rPr>
        <w:lastRenderedPageBreak/>
        <w:t>other without anyone in the waiting room seeing them. They can go into the bathroom</w:t>
      </w:r>
      <w:r w:rsidR="0085664B" w:rsidRPr="00BE7095">
        <w:rPr>
          <w:noProof w:val="0"/>
        </w:rPr>
        <w:t xml:space="preserve"> </w:t>
      </w:r>
      <w:r w:rsidRPr="00BE7095">
        <w:rPr>
          <w:noProof w:val="0"/>
        </w:rPr>
        <w:t>where they do all their own STI screening, pregnancy tests. (</w:t>
      </w:r>
      <w:r w:rsidR="0085664B" w:rsidRPr="00BE7095">
        <w:rPr>
          <w:noProof w:val="0"/>
        </w:rPr>
        <w:t>Kaimahi)</w:t>
      </w:r>
    </w:p>
    <w:p w14:paraId="696844CB" w14:textId="4E1538A3" w:rsidR="000546EA" w:rsidRPr="00BE7095" w:rsidRDefault="000546EA" w:rsidP="000546EA">
      <w:pPr>
        <w:pStyle w:val="Quotes"/>
        <w:rPr>
          <w:noProof w:val="0"/>
        </w:rPr>
      </w:pPr>
      <w:r w:rsidRPr="00BE7095">
        <w:rPr>
          <w:noProof w:val="0"/>
        </w:rPr>
        <w:t xml:space="preserve">My girls who are doing a pregnancy test or having a swab, they have to throw everything under their jacket to come back into my office </w:t>
      </w:r>
      <w:r w:rsidR="00617438" w:rsidRPr="00BE7095">
        <w:rPr>
          <w:noProof w:val="0"/>
        </w:rPr>
        <w:t xml:space="preserve">… </w:t>
      </w:r>
      <w:r w:rsidRPr="00BE7095">
        <w:rPr>
          <w:noProof w:val="0"/>
        </w:rPr>
        <w:t>And that can put girls off</w:t>
      </w:r>
      <w:r w:rsidR="00617438" w:rsidRPr="00BE7095">
        <w:rPr>
          <w:noProof w:val="0"/>
        </w:rPr>
        <w:t>. T</w:t>
      </w:r>
      <w:r w:rsidRPr="00BE7095">
        <w:rPr>
          <w:noProof w:val="0"/>
        </w:rPr>
        <w:t>hat can stop them coming to me. (</w:t>
      </w:r>
      <w:r w:rsidR="0085664B" w:rsidRPr="00BE7095">
        <w:rPr>
          <w:noProof w:val="0"/>
        </w:rPr>
        <w:t>Kaimahi)</w:t>
      </w:r>
    </w:p>
    <w:p w14:paraId="6023FC5B" w14:textId="1F2A9384" w:rsidR="000546EA" w:rsidRPr="00BE7095" w:rsidRDefault="000546EA" w:rsidP="000546EA">
      <w:pPr>
        <w:pStyle w:val="Bulleted"/>
        <w:ind w:left="720"/>
        <w:rPr>
          <w:b/>
          <w:lang w:eastAsia="en-GB"/>
        </w:rPr>
      </w:pPr>
      <w:r w:rsidRPr="00BE7095">
        <w:rPr>
          <w:lang w:eastAsia="en-GB"/>
        </w:rPr>
        <w:t xml:space="preserve">In some schools, they </w:t>
      </w:r>
      <w:r w:rsidRPr="00BE7095">
        <w:rPr>
          <w:rStyle w:val="QuotesChar"/>
          <w:noProof w:val="0"/>
        </w:rPr>
        <w:t>removed the doors</w:t>
      </w:r>
      <w:r w:rsidRPr="00BE7095">
        <w:rPr>
          <w:lang w:eastAsia="en-GB"/>
        </w:rPr>
        <w:t xml:space="preserve"> from the rooms to maximise the use of small spaces which in turn compromised the privacy or information shared between </w:t>
      </w:r>
      <w:r w:rsidR="0048524D" w:rsidRPr="00BE7095">
        <w:rPr>
          <w:lang w:eastAsia="en-GB"/>
        </w:rPr>
        <w:t xml:space="preserve">clinician </w:t>
      </w:r>
      <w:r w:rsidRPr="00BE7095">
        <w:rPr>
          <w:lang w:eastAsia="en-GB"/>
        </w:rPr>
        <w:t xml:space="preserve">and rangatahi. </w:t>
      </w:r>
    </w:p>
    <w:p w14:paraId="5F951C61" w14:textId="741D3C4D" w:rsidR="000546EA" w:rsidRPr="00BE7095" w:rsidRDefault="000546EA" w:rsidP="000546EA">
      <w:pPr>
        <w:pStyle w:val="Quotes"/>
        <w:rPr>
          <w:noProof w:val="0"/>
        </w:rPr>
      </w:pPr>
      <w:r w:rsidRPr="00BE7095">
        <w:rPr>
          <w:noProof w:val="0"/>
        </w:rPr>
        <w:t>We are delivering a health service generally in an environment that is not set up to deliver health care services. We make the best of it but we often trade off a waiting room or privacy</w:t>
      </w:r>
      <w:r w:rsidR="00B764A7" w:rsidRPr="00BE7095">
        <w:rPr>
          <w:noProof w:val="0"/>
        </w:rPr>
        <w:t>. S</w:t>
      </w:r>
      <w:r w:rsidRPr="00BE7095">
        <w:rPr>
          <w:noProof w:val="0"/>
        </w:rPr>
        <w:t>o generally</w:t>
      </w:r>
      <w:r w:rsidR="009907C8" w:rsidRPr="00BE7095">
        <w:rPr>
          <w:noProof w:val="0"/>
        </w:rPr>
        <w:t xml:space="preserve"> </w:t>
      </w:r>
      <w:r w:rsidRPr="00BE7095">
        <w:rPr>
          <w:noProof w:val="0"/>
        </w:rPr>
        <w:t>we don’t get a purpose-built facility and sometimes we don’t even get a perspective when facilities are being built. (</w:t>
      </w:r>
      <w:r w:rsidR="009229D9" w:rsidRPr="00BE7095">
        <w:rPr>
          <w:noProof w:val="0"/>
        </w:rPr>
        <w:t>Provider)</w:t>
      </w:r>
    </w:p>
    <w:tbl>
      <w:tblPr>
        <w:tblStyle w:val="MITableClassic"/>
        <w:tblW w:w="0" w:type="auto"/>
        <w:tblLook w:val="04A0" w:firstRow="1" w:lastRow="0" w:firstColumn="1" w:lastColumn="0" w:noHBand="0" w:noVBand="1"/>
      </w:tblPr>
      <w:tblGrid>
        <w:gridCol w:w="7608"/>
      </w:tblGrid>
      <w:tr w:rsidR="001C3888" w14:paraId="176D9355" w14:textId="77777777" w:rsidTr="001C388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608" w:type="dxa"/>
            <w:shd w:val="clear" w:color="auto" w:fill="D0D9EA" w:themeFill="accent1" w:themeFillTint="33"/>
          </w:tcPr>
          <w:p w14:paraId="6DB36D1B" w14:textId="726539D8" w:rsidR="001C3888" w:rsidRPr="001C3888" w:rsidRDefault="001C3888" w:rsidP="001C3888">
            <w:pPr>
              <w:spacing w:before="120" w:line="240" w:lineRule="auto"/>
              <w:rPr>
                <w:color w:val="auto"/>
              </w:rPr>
            </w:pPr>
            <w:bookmarkStart w:id="120" w:name="_Toc94018369"/>
            <w:bookmarkStart w:id="121" w:name="_Toc106789999"/>
            <w:r w:rsidRPr="001C3888">
              <w:rPr>
                <w:color w:val="auto"/>
              </w:rPr>
              <w:t>Summary of findings</w:t>
            </w:r>
          </w:p>
        </w:tc>
      </w:tr>
      <w:tr w:rsidR="001C3888" w14:paraId="311494E8" w14:textId="77777777" w:rsidTr="001C3888">
        <w:tc>
          <w:tcPr>
            <w:cnfStyle w:val="001000000000" w:firstRow="0" w:lastRow="0" w:firstColumn="1" w:lastColumn="0" w:oddVBand="0" w:evenVBand="0" w:oddHBand="0" w:evenHBand="0" w:firstRowFirstColumn="0" w:firstRowLastColumn="0" w:lastRowFirstColumn="0" w:lastRowLastColumn="0"/>
            <w:tcW w:w="7608" w:type="dxa"/>
            <w:shd w:val="clear" w:color="auto" w:fill="D0D9EA" w:themeFill="accent1" w:themeFillTint="33"/>
          </w:tcPr>
          <w:p w14:paraId="61B9D45B" w14:textId="35C9C28B" w:rsidR="001C3888" w:rsidRPr="001C3888" w:rsidRDefault="001C3888" w:rsidP="001C3888">
            <w:r w:rsidRPr="001C3888">
              <w:t>The space SBHS is delivered in affects accessibility for rangatahi and the quality of care able to be offered. Better spaces are needed in many schools for SBHS to realise the potential it has to offer rangatahi. MoH and MoE could provide guidance to DHBs and schools about the physical space requirements to enhance rangatahi access to SBHS.</w:t>
            </w:r>
          </w:p>
        </w:tc>
      </w:tr>
    </w:tbl>
    <w:p w14:paraId="56AADD03" w14:textId="3EE2E285" w:rsidR="0091453B" w:rsidRPr="00BE7095" w:rsidRDefault="00432988" w:rsidP="00D81BD1">
      <w:pPr>
        <w:pStyle w:val="MIHeading2"/>
        <w:rPr>
          <w:noProof w:val="0"/>
        </w:rPr>
      </w:pPr>
      <w:r w:rsidRPr="00BE7095">
        <w:rPr>
          <w:noProof w:val="0"/>
        </w:rPr>
        <w:t xml:space="preserve">Clinician </w:t>
      </w:r>
      <w:r w:rsidR="00507E2E" w:rsidRPr="00BE7095">
        <w:rPr>
          <w:noProof w:val="0"/>
        </w:rPr>
        <w:t>availability</w:t>
      </w:r>
      <w:bookmarkEnd w:id="120"/>
      <w:bookmarkEnd w:id="121"/>
    </w:p>
    <w:tbl>
      <w:tblPr>
        <w:tblStyle w:val="MITableClassic"/>
        <w:tblW w:w="0" w:type="auto"/>
        <w:tblLook w:val="04A0" w:firstRow="1" w:lastRow="0" w:firstColumn="1" w:lastColumn="0" w:noHBand="0" w:noVBand="1"/>
      </w:tblPr>
      <w:tblGrid>
        <w:gridCol w:w="7608"/>
      </w:tblGrid>
      <w:tr w:rsidR="001C3888" w14:paraId="479BA4BE" w14:textId="77777777" w:rsidTr="001C3888">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7608" w:type="dxa"/>
            <w:shd w:val="clear" w:color="auto" w:fill="E2E3E8" w:themeFill="accent3" w:themeFillTint="33"/>
          </w:tcPr>
          <w:p w14:paraId="0916B7F3" w14:textId="318C9650" w:rsidR="001C3888" w:rsidRPr="001C3888" w:rsidRDefault="001C3888" w:rsidP="001C3888">
            <w:pPr>
              <w:keepNext w:val="0"/>
              <w:spacing w:before="120" w:line="240" w:lineRule="auto"/>
              <w:rPr>
                <w:color w:val="auto"/>
                <w:lang w:eastAsia="en-GB"/>
              </w:rPr>
            </w:pPr>
            <w:r w:rsidRPr="001C3888">
              <w:rPr>
                <w:color w:val="auto"/>
                <w:lang w:eastAsia="en-GB"/>
              </w:rPr>
              <w:t>From the literature</w:t>
            </w:r>
          </w:p>
        </w:tc>
      </w:tr>
      <w:tr w:rsidR="001C3888" w14:paraId="17C727EB" w14:textId="77777777" w:rsidTr="001C3888">
        <w:trPr>
          <w:cantSplit w:val="0"/>
        </w:trPr>
        <w:tc>
          <w:tcPr>
            <w:cnfStyle w:val="001000000000" w:firstRow="0" w:lastRow="0" w:firstColumn="1" w:lastColumn="0" w:oddVBand="0" w:evenVBand="0" w:oddHBand="0" w:evenHBand="0" w:firstRowFirstColumn="0" w:firstRowLastColumn="0" w:lastRowFirstColumn="0" w:lastRowLastColumn="0"/>
            <w:tcW w:w="7608" w:type="dxa"/>
          </w:tcPr>
          <w:p w14:paraId="390BE118" w14:textId="40DA7711" w:rsidR="001C3888" w:rsidRPr="001C3888" w:rsidRDefault="001C3888" w:rsidP="001C3888">
            <w:pPr>
              <w:keepNext w:val="0"/>
              <w:rPr>
                <w:lang w:eastAsia="en-GB"/>
              </w:rPr>
            </w:pPr>
            <w:r w:rsidRPr="001C3888">
              <w:rPr>
                <w:lang w:eastAsia="en-GB"/>
              </w:rPr>
              <w:t>One school-based health services characteristic linked to positive mental health outcomes is increased nurse and GP time in schools</w:t>
            </w:r>
            <w:r w:rsidRPr="001C3888">
              <w:rPr>
                <w:rStyle w:val="FootnoteReference"/>
                <w:lang w:eastAsia="en-GB"/>
              </w:rPr>
              <w:footnoteReference w:id="44"/>
            </w:r>
            <w:r w:rsidRPr="001C3888">
              <w:rPr>
                <w:lang w:eastAsia="en-GB"/>
              </w:rPr>
              <w:t xml:space="preserve">. </w:t>
            </w:r>
            <w:r w:rsidRPr="001C3888">
              <w:t>School-based health services are associated with fewer pregnancies among students but only when the availability of staff nursing time exceeded 10 hours per 100 students per week</w:t>
            </w:r>
            <w:r w:rsidRPr="001C3888">
              <w:rPr>
                <w:rStyle w:val="FootnoteReference"/>
              </w:rPr>
              <w:footnoteReference w:id="45"/>
            </w:r>
            <w:r w:rsidRPr="001C3888">
              <w:t>.</w:t>
            </w:r>
            <w:r w:rsidRPr="001C3888">
              <w:rPr>
                <w:lang w:eastAsia="en-GB"/>
              </w:rPr>
              <w:t xml:space="preserve"> A possible explanation for this is that higher nursing and GP hours allow for more comprehensive care without the pressure of time limitations</w:t>
            </w:r>
            <w:r w:rsidRPr="001C3888">
              <w:rPr>
                <w:rStyle w:val="FootnoteReference"/>
                <w:lang w:eastAsia="en-GB"/>
              </w:rPr>
              <w:footnoteReference w:id="46"/>
            </w:r>
            <w:r w:rsidRPr="001C3888">
              <w:rPr>
                <w:lang w:eastAsia="en-GB"/>
              </w:rPr>
              <w:t>.</w:t>
            </w:r>
          </w:p>
        </w:tc>
      </w:tr>
    </w:tbl>
    <w:p w14:paraId="0D834D19" w14:textId="3636F471" w:rsidR="0091453B" w:rsidRPr="00BE7095" w:rsidRDefault="007764DF" w:rsidP="00507E2E">
      <w:pPr>
        <w:spacing w:before="240"/>
        <w:rPr>
          <w:b/>
          <w:lang w:eastAsia="en-GB"/>
        </w:rPr>
      </w:pPr>
      <w:r w:rsidRPr="00BE7095">
        <w:rPr>
          <w:lang w:eastAsia="en-GB"/>
        </w:rPr>
        <w:t>Clinician</w:t>
      </w:r>
      <w:r w:rsidR="00507E2E" w:rsidRPr="00BE7095">
        <w:rPr>
          <w:lang w:eastAsia="en-GB"/>
        </w:rPr>
        <w:t xml:space="preserve"> t</w:t>
      </w:r>
      <w:r w:rsidR="0091453B" w:rsidRPr="00BE7095">
        <w:rPr>
          <w:lang w:eastAsia="en-GB"/>
        </w:rPr>
        <w:t>ime is an important aspect of accessibility for rangatahi in two ways: being accessible for a higher proportion of school hours</w:t>
      </w:r>
      <w:r w:rsidR="009B090B" w:rsidRPr="00BE7095">
        <w:rPr>
          <w:lang w:eastAsia="en-GB"/>
        </w:rPr>
        <w:t xml:space="preserve"> </w:t>
      </w:r>
      <w:r w:rsidR="0091453B" w:rsidRPr="00BE7095">
        <w:rPr>
          <w:lang w:eastAsia="en-GB"/>
        </w:rPr>
        <w:t xml:space="preserve">and having more time to spend </w:t>
      </w:r>
      <w:r w:rsidR="0091453B" w:rsidRPr="00BE7095">
        <w:rPr>
          <w:lang w:eastAsia="en-GB"/>
        </w:rPr>
        <w:lastRenderedPageBreak/>
        <w:t>with each rangatahi.</w:t>
      </w:r>
      <w:r w:rsidR="00A341E4" w:rsidRPr="00BE7095">
        <w:rPr>
          <w:lang w:eastAsia="en-GB"/>
        </w:rPr>
        <w:t xml:space="preserve"> </w:t>
      </w:r>
      <w:r w:rsidR="00AD0925" w:rsidRPr="00BE7095">
        <w:rPr>
          <w:lang w:eastAsia="en-GB"/>
        </w:rPr>
        <w:t xml:space="preserve">Aspects of accessibility </w:t>
      </w:r>
      <w:r w:rsidR="0077621C" w:rsidRPr="00BE7095">
        <w:rPr>
          <w:lang w:eastAsia="en-GB"/>
        </w:rPr>
        <w:t xml:space="preserve">discussed above (for example, empowering rangatahi and involving whānau) take time. Clinicians need sufficient time available to </w:t>
      </w:r>
      <w:r w:rsidR="003E0C85" w:rsidRPr="00BE7095">
        <w:rPr>
          <w:lang w:eastAsia="en-GB"/>
        </w:rPr>
        <w:t xml:space="preserve">support rangatahi to lead their care. </w:t>
      </w:r>
    </w:p>
    <w:p w14:paraId="01316977" w14:textId="440F40BC" w:rsidR="0091453B" w:rsidRPr="00BE7095" w:rsidRDefault="0091453B" w:rsidP="0091453B">
      <w:pPr>
        <w:rPr>
          <w:lang w:eastAsia="en-GB"/>
        </w:rPr>
      </w:pPr>
      <w:r w:rsidRPr="00BE7095">
        <w:rPr>
          <w:lang w:eastAsia="en-GB"/>
        </w:rPr>
        <w:t xml:space="preserve">All </w:t>
      </w:r>
      <w:r w:rsidR="009B090B" w:rsidRPr="00BE7095">
        <w:rPr>
          <w:lang w:eastAsia="en-GB"/>
        </w:rPr>
        <w:t xml:space="preserve">DHB informants, providers and </w:t>
      </w:r>
      <w:r w:rsidR="00B67CB7" w:rsidRPr="00BE7095">
        <w:rPr>
          <w:lang w:eastAsia="en-GB"/>
        </w:rPr>
        <w:t>kaimahi</w:t>
      </w:r>
      <w:r w:rsidRPr="00BE7095">
        <w:rPr>
          <w:lang w:eastAsia="en-GB"/>
        </w:rPr>
        <w:t xml:space="preserve"> said they would like to see </w:t>
      </w:r>
      <w:r w:rsidR="004D1A2A" w:rsidRPr="00BE7095">
        <w:rPr>
          <w:lang w:eastAsia="en-GB"/>
        </w:rPr>
        <w:t>t</w:t>
      </w:r>
      <w:r w:rsidR="00FC57AC" w:rsidRPr="00BE7095">
        <w:rPr>
          <w:lang w:eastAsia="en-GB"/>
        </w:rPr>
        <w:t xml:space="preserve">he services delivered under SBHS </w:t>
      </w:r>
      <w:r w:rsidRPr="00BE7095">
        <w:rPr>
          <w:lang w:eastAsia="en-GB"/>
        </w:rPr>
        <w:t xml:space="preserve">extend their hours of availability to better meet the needs of rangatahi. The current time available within schools was not sufficient to meet student demand. </w:t>
      </w:r>
    </w:p>
    <w:p w14:paraId="5FA7A23E" w14:textId="53438220" w:rsidR="0091453B" w:rsidRPr="00BE7095" w:rsidRDefault="0091453B" w:rsidP="0091453B">
      <w:pPr>
        <w:pStyle w:val="Quotes"/>
        <w:rPr>
          <w:noProof w:val="0"/>
          <w:lang w:eastAsia="en-GB"/>
        </w:rPr>
      </w:pPr>
      <w:r w:rsidRPr="00BE7095">
        <w:rPr>
          <w:noProof w:val="0"/>
          <w:lang w:eastAsia="en-GB"/>
        </w:rPr>
        <w:t>I think the shame for us is that we can't have a nurse in the school at all times because what happens on a Monday may not happen on a Tuesday or a Wednesday</w:t>
      </w:r>
      <w:r w:rsidR="00EE109C" w:rsidRPr="00BE7095">
        <w:rPr>
          <w:noProof w:val="0"/>
          <w:lang w:eastAsia="en-GB"/>
        </w:rPr>
        <w:t xml:space="preserve"> </w:t>
      </w:r>
      <w:r w:rsidRPr="00BE7095">
        <w:rPr>
          <w:noProof w:val="0"/>
          <w:lang w:eastAsia="en-GB"/>
        </w:rPr>
        <w:t>or Thursday. So if we're only the</w:t>
      </w:r>
      <w:r w:rsidR="00E81E82" w:rsidRPr="00BE7095">
        <w:rPr>
          <w:noProof w:val="0"/>
          <w:lang w:eastAsia="en-GB"/>
        </w:rPr>
        <w:t>re</w:t>
      </w:r>
      <w:r w:rsidRPr="00BE7095">
        <w:rPr>
          <w:noProof w:val="0"/>
          <w:lang w:eastAsia="en-GB"/>
        </w:rPr>
        <w:t xml:space="preserve"> four hours, twice a week, then we're not capturing what's happening for the kids</w:t>
      </w:r>
      <w:r w:rsidR="00E81E82" w:rsidRPr="00BE7095">
        <w:rPr>
          <w:noProof w:val="0"/>
          <w:lang w:eastAsia="en-GB"/>
        </w:rPr>
        <w:t xml:space="preserve"> </w:t>
      </w:r>
      <w:r w:rsidRPr="00BE7095">
        <w:rPr>
          <w:noProof w:val="0"/>
          <w:lang w:eastAsia="en-GB"/>
        </w:rPr>
        <w:t>if there's a need on the other days as well. (Provider)</w:t>
      </w:r>
    </w:p>
    <w:p w14:paraId="3D07FE37" w14:textId="32CF245B" w:rsidR="0091453B" w:rsidRPr="00BE7095" w:rsidRDefault="0091453B" w:rsidP="0091453B">
      <w:pPr>
        <w:rPr>
          <w:lang w:eastAsia="en-GB"/>
        </w:rPr>
      </w:pPr>
      <w:r w:rsidRPr="00BE7095">
        <w:rPr>
          <w:lang w:eastAsia="en-GB"/>
        </w:rPr>
        <w:t xml:space="preserve">The days and hours that </w:t>
      </w:r>
      <w:r w:rsidR="00BD7905" w:rsidRPr="00BE7095">
        <w:rPr>
          <w:lang w:eastAsia="en-GB"/>
        </w:rPr>
        <w:t>clinicians were</w:t>
      </w:r>
      <w:r w:rsidRPr="00BE7095">
        <w:rPr>
          <w:lang w:eastAsia="en-GB"/>
        </w:rPr>
        <w:t xml:space="preserve"> available varied greatly across the motu but the vast majority were only available within school hours. </w:t>
      </w:r>
      <w:r w:rsidRPr="00BE7095">
        <w:rPr>
          <w:rFonts w:cs="MS Mincho"/>
          <w:color w:val="222222"/>
          <w:shd w:val="clear" w:color="auto" w:fill="FFFFFF"/>
        </w:rPr>
        <w:t xml:space="preserve">Where schools received a small fraction of an FTE it was impossible for SBHS to be available across all school hours. Larger schools, who were also more likely to employ </w:t>
      </w:r>
      <w:r w:rsidR="00251A53" w:rsidRPr="00BE7095">
        <w:rPr>
          <w:rFonts w:cs="MS Mincho"/>
          <w:color w:val="222222"/>
          <w:shd w:val="clear" w:color="auto" w:fill="FFFFFF"/>
        </w:rPr>
        <w:t>clinicians</w:t>
      </w:r>
      <w:r w:rsidRPr="00BE7095">
        <w:rPr>
          <w:rFonts w:cs="MS Mincho"/>
          <w:color w:val="222222"/>
          <w:shd w:val="clear" w:color="auto" w:fill="FFFFFF"/>
        </w:rPr>
        <w:t xml:space="preserve">, were more likely to have full FTE or multiple FTE and so could have SBHS coverage for their school hours. </w:t>
      </w:r>
    </w:p>
    <w:p w14:paraId="76B0532D" w14:textId="04015F07" w:rsidR="0091453B" w:rsidRPr="00BE7095" w:rsidRDefault="0091453B" w:rsidP="0091453B">
      <w:pPr>
        <w:rPr>
          <w:lang w:eastAsia="en-GB"/>
        </w:rPr>
      </w:pPr>
      <w:r w:rsidRPr="00BE7095">
        <w:rPr>
          <w:lang w:eastAsia="en-GB"/>
        </w:rPr>
        <w:t>Generally</w:t>
      </w:r>
      <w:r w:rsidR="003D2EBC" w:rsidRPr="00BE7095">
        <w:rPr>
          <w:lang w:eastAsia="en-GB"/>
        </w:rPr>
        <w:t xml:space="preserve"> </w:t>
      </w:r>
      <w:r w:rsidRPr="00BE7095">
        <w:rPr>
          <w:lang w:eastAsia="en-GB"/>
        </w:rPr>
        <w:t xml:space="preserve">when SBHS </w:t>
      </w:r>
      <w:r w:rsidR="00C00A3F" w:rsidRPr="00BE7095">
        <w:rPr>
          <w:lang w:eastAsia="en-GB"/>
        </w:rPr>
        <w:t xml:space="preserve">was </w:t>
      </w:r>
      <w:r w:rsidRPr="00BE7095">
        <w:rPr>
          <w:lang w:eastAsia="en-GB"/>
        </w:rPr>
        <w:t>available throughout the day and week, i.e.</w:t>
      </w:r>
      <w:r w:rsidR="003D2EBC" w:rsidRPr="00BE7095">
        <w:rPr>
          <w:lang w:eastAsia="en-GB"/>
        </w:rPr>
        <w:t xml:space="preserve">, </w:t>
      </w:r>
      <w:r w:rsidRPr="00BE7095">
        <w:rPr>
          <w:lang w:eastAsia="en-GB"/>
        </w:rPr>
        <w:t>Monday to Friday</w:t>
      </w:r>
      <w:r w:rsidR="003D2EBC" w:rsidRPr="00BE7095">
        <w:rPr>
          <w:lang w:eastAsia="en-GB"/>
        </w:rPr>
        <w:t>,</w:t>
      </w:r>
      <w:r w:rsidRPr="00BE7095">
        <w:rPr>
          <w:lang w:eastAsia="en-GB"/>
        </w:rPr>
        <w:t xml:space="preserve"> 8am-4pm, the school directly employed </w:t>
      </w:r>
      <w:r w:rsidR="00C00A3F" w:rsidRPr="00BE7095">
        <w:rPr>
          <w:lang w:eastAsia="en-GB"/>
        </w:rPr>
        <w:t>clinicians</w:t>
      </w:r>
      <w:r w:rsidRPr="00BE7095">
        <w:rPr>
          <w:lang w:eastAsia="en-GB"/>
        </w:rPr>
        <w:t>. By contrast</w:t>
      </w:r>
      <w:r w:rsidR="00C00A3F" w:rsidRPr="00BE7095">
        <w:rPr>
          <w:lang w:eastAsia="en-GB"/>
        </w:rPr>
        <w:t xml:space="preserve"> </w:t>
      </w:r>
      <w:r w:rsidRPr="00BE7095">
        <w:rPr>
          <w:lang w:eastAsia="en-GB"/>
        </w:rPr>
        <w:t xml:space="preserve">when SBHS </w:t>
      </w:r>
      <w:r w:rsidR="00C00A3F" w:rsidRPr="00BE7095">
        <w:rPr>
          <w:lang w:eastAsia="en-GB"/>
        </w:rPr>
        <w:t xml:space="preserve">was </w:t>
      </w:r>
      <w:r w:rsidRPr="00BE7095">
        <w:rPr>
          <w:lang w:eastAsia="en-GB"/>
        </w:rPr>
        <w:t xml:space="preserve">only available during some school days or hours often </w:t>
      </w:r>
      <w:r w:rsidR="00C00A3F" w:rsidRPr="00BE7095">
        <w:rPr>
          <w:lang w:eastAsia="en-GB"/>
        </w:rPr>
        <w:t xml:space="preserve">clinicians </w:t>
      </w:r>
      <w:r w:rsidRPr="00BE7095">
        <w:rPr>
          <w:lang w:eastAsia="en-GB"/>
        </w:rPr>
        <w:t>were DHB, PHO</w:t>
      </w:r>
      <w:r w:rsidR="007F7926" w:rsidRPr="00BE7095">
        <w:rPr>
          <w:lang w:eastAsia="en-GB"/>
        </w:rPr>
        <w:t>/primary care</w:t>
      </w:r>
      <w:r w:rsidRPr="00BE7095">
        <w:rPr>
          <w:lang w:eastAsia="en-GB"/>
        </w:rPr>
        <w:t xml:space="preserve"> or NGO employed.</w:t>
      </w:r>
    </w:p>
    <w:p w14:paraId="6573E553" w14:textId="3E9BD768" w:rsidR="0091453B" w:rsidRPr="00BE7095" w:rsidRDefault="00203B41" w:rsidP="0091453B">
      <w:pPr>
        <w:pStyle w:val="Quotes"/>
        <w:rPr>
          <w:noProof w:val="0"/>
          <w:lang w:eastAsia="en-GB"/>
        </w:rPr>
      </w:pPr>
      <w:r w:rsidRPr="00BE7095">
        <w:rPr>
          <w:noProof w:val="0"/>
          <w:lang w:eastAsia="en-GB"/>
        </w:rPr>
        <w:t xml:space="preserve">[SBHS has] </w:t>
      </w:r>
      <w:r w:rsidR="0091453B" w:rsidRPr="00BE7095">
        <w:rPr>
          <w:noProof w:val="0"/>
          <w:lang w:eastAsia="en-GB"/>
        </w:rPr>
        <w:t xml:space="preserve">mostly part-time hours </w:t>
      </w:r>
      <w:r w:rsidR="006D1C6F" w:rsidRPr="00BE7095">
        <w:rPr>
          <w:noProof w:val="0"/>
          <w:lang w:eastAsia="en-GB"/>
        </w:rPr>
        <w:t xml:space="preserve">[in] </w:t>
      </w:r>
      <w:r w:rsidR="0091453B" w:rsidRPr="00BE7095">
        <w:rPr>
          <w:noProof w:val="0"/>
          <w:lang w:eastAsia="en-GB"/>
        </w:rPr>
        <w:t>each school</w:t>
      </w:r>
      <w:r w:rsidR="006D1C6F" w:rsidRPr="00BE7095">
        <w:rPr>
          <w:noProof w:val="0"/>
          <w:lang w:eastAsia="en-GB"/>
        </w:rPr>
        <w:t>,</w:t>
      </w:r>
      <w:r w:rsidR="0091453B" w:rsidRPr="00BE7095">
        <w:rPr>
          <w:noProof w:val="0"/>
          <w:lang w:eastAsia="en-GB"/>
        </w:rPr>
        <w:t xml:space="preserve"> depending on the size of the schoo</w:t>
      </w:r>
      <w:r w:rsidR="00CB70CC" w:rsidRPr="00BE7095">
        <w:rPr>
          <w:noProof w:val="0"/>
          <w:lang w:eastAsia="en-GB"/>
        </w:rPr>
        <w:t>l</w:t>
      </w:r>
      <w:r w:rsidR="0091453B" w:rsidRPr="00BE7095">
        <w:rPr>
          <w:noProof w:val="0"/>
          <w:lang w:eastAsia="en-GB"/>
        </w:rPr>
        <w:t xml:space="preserve"> </w:t>
      </w:r>
      <w:r w:rsidR="006B5B16" w:rsidRPr="00BE7095">
        <w:rPr>
          <w:noProof w:val="0"/>
          <w:lang w:eastAsia="en-GB"/>
        </w:rPr>
        <w:t>…</w:t>
      </w:r>
      <w:r w:rsidR="0091453B" w:rsidRPr="00BE7095">
        <w:rPr>
          <w:noProof w:val="0"/>
          <w:lang w:eastAsia="en-GB"/>
        </w:rPr>
        <w:t xml:space="preserve"> some nurses might cover more than one school. (DHB </w:t>
      </w:r>
      <w:r w:rsidR="006B5B16" w:rsidRPr="00BE7095">
        <w:rPr>
          <w:noProof w:val="0"/>
          <w:lang w:eastAsia="en-GB"/>
        </w:rPr>
        <w:t>i</w:t>
      </w:r>
      <w:r w:rsidR="0091453B" w:rsidRPr="00BE7095">
        <w:rPr>
          <w:noProof w:val="0"/>
          <w:lang w:eastAsia="en-GB"/>
        </w:rPr>
        <w:t>nformant)</w:t>
      </w:r>
    </w:p>
    <w:p w14:paraId="2A318449" w14:textId="4A9FAEBB" w:rsidR="0091453B" w:rsidRPr="00BE7095" w:rsidRDefault="0091453B" w:rsidP="0091453B">
      <w:pPr>
        <w:rPr>
          <w:lang w:eastAsia="en-GB"/>
        </w:rPr>
      </w:pPr>
      <w:r w:rsidRPr="00BE7095">
        <w:rPr>
          <w:lang w:eastAsia="en-GB"/>
        </w:rPr>
        <w:t>Rangatahi health needs were not limited to school hours. As identified by Te Tatau Kitenga, ideally</w:t>
      </w:r>
      <w:r w:rsidR="00C219A8" w:rsidRPr="00BE7095">
        <w:rPr>
          <w:lang w:eastAsia="en-GB"/>
        </w:rPr>
        <w:t xml:space="preserve"> </w:t>
      </w:r>
      <w:r w:rsidRPr="00BE7095">
        <w:rPr>
          <w:lang w:eastAsia="en-GB"/>
        </w:rPr>
        <w:t xml:space="preserve">the SBHS model would extend to cover after school, weekends, school holidays and lockdowns. </w:t>
      </w:r>
      <w:r w:rsidR="00C219A8" w:rsidRPr="00BE7095">
        <w:rPr>
          <w:lang w:eastAsia="en-GB"/>
        </w:rPr>
        <w:t>This was a</w:t>
      </w:r>
      <w:r w:rsidRPr="00BE7095">
        <w:rPr>
          <w:lang w:eastAsia="en-GB"/>
        </w:rPr>
        <w:t xml:space="preserve"> recommendation that was widely supported by those interviewed. </w:t>
      </w:r>
    </w:p>
    <w:p w14:paraId="48ACA3E9" w14:textId="6AFF20DC" w:rsidR="0091453B" w:rsidRPr="00BE7095" w:rsidRDefault="0091453B" w:rsidP="0091453B">
      <w:pPr>
        <w:pStyle w:val="Quotes"/>
        <w:rPr>
          <w:noProof w:val="0"/>
        </w:rPr>
      </w:pPr>
      <w:r w:rsidRPr="00BE7095">
        <w:rPr>
          <w:noProof w:val="0"/>
        </w:rPr>
        <w:t>My big dream would be to see some youth health hubs that operate out of high schools in the school holidays. So those young people can still access services (</w:t>
      </w:r>
      <w:r w:rsidR="00575500" w:rsidRPr="00BE7095">
        <w:rPr>
          <w:noProof w:val="0"/>
        </w:rPr>
        <w:t>Provider)</w:t>
      </w:r>
    </w:p>
    <w:p w14:paraId="2218EEBF" w14:textId="589C8B76" w:rsidR="0091453B" w:rsidRPr="00BE7095" w:rsidRDefault="0091453B" w:rsidP="0091453B">
      <w:pPr>
        <w:rPr>
          <w:lang w:eastAsia="en-GB"/>
        </w:rPr>
      </w:pPr>
      <w:r w:rsidRPr="00BE7095">
        <w:rPr>
          <w:lang w:eastAsia="en-GB"/>
        </w:rPr>
        <w:t xml:space="preserve">Some of the ways </w:t>
      </w:r>
      <w:r w:rsidR="00575500" w:rsidRPr="00BE7095">
        <w:rPr>
          <w:lang w:eastAsia="en-GB"/>
        </w:rPr>
        <w:t xml:space="preserve">clinicians </w:t>
      </w:r>
      <w:r w:rsidRPr="00BE7095">
        <w:rPr>
          <w:lang w:eastAsia="en-GB"/>
        </w:rPr>
        <w:t>had sought to align their times of availability with rangatahi needs included:</w:t>
      </w:r>
    </w:p>
    <w:p w14:paraId="07B08D94" w14:textId="77777777" w:rsidR="00575500" w:rsidRPr="00B468BD" w:rsidRDefault="0091453B" w:rsidP="0091453B">
      <w:pPr>
        <w:pStyle w:val="Bulleted"/>
        <w:rPr>
          <w:color w:val="auto"/>
          <w:lang w:eastAsia="en-GB"/>
        </w:rPr>
      </w:pPr>
      <w:r w:rsidRPr="00BE7095">
        <w:t xml:space="preserve">Being available on school days but outside non-teaching hours </w:t>
      </w:r>
    </w:p>
    <w:p w14:paraId="318BEBB5" w14:textId="79A115BC" w:rsidR="0091453B" w:rsidRPr="00BE7095" w:rsidRDefault="0091453B" w:rsidP="00B468BD">
      <w:pPr>
        <w:pStyle w:val="Quotes"/>
        <w:rPr>
          <w:rStyle w:val="QuotesChar"/>
          <w:noProof w:val="0"/>
          <w:color w:val="auto"/>
          <w:sz w:val="22"/>
          <w:szCs w:val="22"/>
          <w:lang w:eastAsia="en-GB"/>
        </w:rPr>
      </w:pPr>
      <w:r w:rsidRPr="00B468BD">
        <w:rPr>
          <w:noProof w:val="0"/>
        </w:rPr>
        <w:t>I do the eight hours so kids can drop in to see me before school starts for some of the ones who don’t want to miss classes</w:t>
      </w:r>
      <w:r w:rsidR="00772151" w:rsidRPr="00BE7095">
        <w:rPr>
          <w:noProof w:val="0"/>
        </w:rPr>
        <w:t xml:space="preserve"> </w:t>
      </w:r>
      <w:r w:rsidRPr="00B468BD">
        <w:rPr>
          <w:noProof w:val="0"/>
        </w:rPr>
        <w:t>and I also offer an after school clinic and break time clinics. (</w:t>
      </w:r>
      <w:r w:rsidR="00D32979" w:rsidRPr="00BE7095">
        <w:rPr>
          <w:noProof w:val="0"/>
        </w:rPr>
        <w:t>Kaimahi)</w:t>
      </w:r>
    </w:p>
    <w:p w14:paraId="6632CBD7" w14:textId="77777777" w:rsidR="00772151" w:rsidRPr="00BE7095" w:rsidRDefault="0091453B" w:rsidP="0091453B">
      <w:pPr>
        <w:pStyle w:val="Bulleted"/>
      </w:pPr>
      <w:r w:rsidRPr="00BE7095">
        <w:rPr>
          <w:rStyle w:val="BulletedChar"/>
        </w:rPr>
        <w:t>Being available ou</w:t>
      </w:r>
      <w:r w:rsidRPr="00BE7095">
        <w:t>tside of their usual (contracted) hours</w:t>
      </w:r>
    </w:p>
    <w:p w14:paraId="5FDE3BD2" w14:textId="0A8AE057" w:rsidR="0091453B" w:rsidRPr="00BE7095" w:rsidRDefault="0091453B" w:rsidP="00B468BD">
      <w:pPr>
        <w:pStyle w:val="Quotes"/>
        <w:rPr>
          <w:noProof w:val="0"/>
        </w:rPr>
      </w:pPr>
      <w:r w:rsidRPr="00B468BD">
        <w:rPr>
          <w:noProof w:val="0"/>
        </w:rPr>
        <w:t>Sometimes we [are] called in not on the day of work that we're there because there's a need for a young person</w:t>
      </w:r>
      <w:r w:rsidR="00772151" w:rsidRPr="00BE7095">
        <w:rPr>
          <w:noProof w:val="0"/>
        </w:rPr>
        <w:t xml:space="preserve"> </w:t>
      </w:r>
      <w:r w:rsidRPr="00B468BD">
        <w:rPr>
          <w:noProof w:val="0"/>
        </w:rPr>
        <w:t>…</w:t>
      </w:r>
      <w:r w:rsidR="00772151" w:rsidRPr="00BE7095">
        <w:rPr>
          <w:noProof w:val="0"/>
        </w:rPr>
        <w:t xml:space="preserve"> B</w:t>
      </w:r>
      <w:r w:rsidRPr="00B468BD">
        <w:rPr>
          <w:noProof w:val="0"/>
        </w:rPr>
        <w:t xml:space="preserve">ut because funding is so limited you can only choose </w:t>
      </w:r>
      <w:r w:rsidRPr="00B468BD">
        <w:rPr>
          <w:noProof w:val="0"/>
        </w:rPr>
        <w:lastRenderedPageBreak/>
        <w:t>one day of the week to be there. So we do go over our allocation to be able to meet the needs of those young people. (Provider)</w:t>
      </w:r>
    </w:p>
    <w:p w14:paraId="68C9E038" w14:textId="77777777" w:rsidR="00772151" w:rsidRPr="00BE7095" w:rsidRDefault="0091453B" w:rsidP="0091453B">
      <w:pPr>
        <w:pStyle w:val="Bulleted"/>
        <w:rPr>
          <w:lang w:eastAsia="en-GB"/>
        </w:rPr>
      </w:pPr>
      <w:r w:rsidRPr="00BE7095">
        <w:t>Embracing telehealth, particularly during COVID</w:t>
      </w:r>
      <w:r w:rsidR="00592161" w:rsidRPr="00BE7095">
        <w:t>-19</w:t>
      </w:r>
      <w:r w:rsidRPr="00BE7095">
        <w:t xml:space="preserve"> lockdowns</w:t>
      </w:r>
    </w:p>
    <w:p w14:paraId="7F9CA9BE" w14:textId="7FC0453E" w:rsidR="00166535" w:rsidRPr="00BE7095" w:rsidRDefault="0091453B" w:rsidP="00B468BD">
      <w:pPr>
        <w:pStyle w:val="Quotes"/>
        <w:rPr>
          <w:noProof w:val="0"/>
        </w:rPr>
      </w:pPr>
      <w:r w:rsidRPr="00B468BD">
        <w:rPr>
          <w:noProof w:val="0"/>
        </w:rPr>
        <w:t>[</w:t>
      </w:r>
      <w:r w:rsidR="00326290" w:rsidRPr="00BE7095">
        <w:rPr>
          <w:noProof w:val="0"/>
        </w:rPr>
        <w:t>The clinicians</w:t>
      </w:r>
      <w:r w:rsidRPr="00B468BD">
        <w:rPr>
          <w:noProof w:val="0"/>
        </w:rPr>
        <w:t>] implemented a text service during COVID. So they have a cell phone available for a public health nurse. And while the kids were in lockdown they could text that number and know that they could access health services that way</w:t>
      </w:r>
      <w:r w:rsidR="00326290" w:rsidRPr="00BE7095">
        <w:rPr>
          <w:noProof w:val="0"/>
        </w:rPr>
        <w:t xml:space="preserve"> </w:t>
      </w:r>
      <w:r w:rsidRPr="00B468BD">
        <w:rPr>
          <w:noProof w:val="0"/>
        </w:rPr>
        <w:t>…</w:t>
      </w:r>
      <w:r w:rsidR="00326290" w:rsidRPr="00BE7095">
        <w:rPr>
          <w:noProof w:val="0"/>
        </w:rPr>
        <w:t xml:space="preserve"> </w:t>
      </w:r>
      <w:r w:rsidRPr="00B468BD">
        <w:rPr>
          <w:noProof w:val="0"/>
        </w:rPr>
        <w:t>And I know that they would really like to explore telehealth furthe</w:t>
      </w:r>
      <w:r w:rsidRPr="00BE7095">
        <w:rPr>
          <w:noProof w:val="0"/>
        </w:rPr>
        <w:t>r</w:t>
      </w:r>
      <w:r w:rsidR="00326290" w:rsidRPr="00BE7095">
        <w:rPr>
          <w:noProof w:val="0"/>
        </w:rPr>
        <w:t xml:space="preserve">. </w:t>
      </w:r>
      <w:r w:rsidRPr="00B468BD">
        <w:rPr>
          <w:noProof w:val="0"/>
        </w:rPr>
        <w:t xml:space="preserve">(DHB </w:t>
      </w:r>
      <w:r w:rsidR="00326290" w:rsidRPr="00BE7095">
        <w:rPr>
          <w:noProof w:val="0"/>
        </w:rPr>
        <w:t>i</w:t>
      </w:r>
      <w:r w:rsidRPr="00B468BD">
        <w:rPr>
          <w:noProof w:val="0"/>
        </w:rPr>
        <w:t>nformant)</w:t>
      </w:r>
    </w:p>
    <w:tbl>
      <w:tblPr>
        <w:tblStyle w:val="MITableClassic"/>
        <w:tblW w:w="0" w:type="auto"/>
        <w:shd w:val="clear" w:color="auto" w:fill="D0D9EA" w:themeFill="accent1" w:themeFillTint="33"/>
        <w:tblLook w:val="04A0" w:firstRow="1" w:lastRow="0" w:firstColumn="1" w:lastColumn="0" w:noHBand="0" w:noVBand="1"/>
      </w:tblPr>
      <w:tblGrid>
        <w:gridCol w:w="7608"/>
      </w:tblGrid>
      <w:tr w:rsidR="00F0272B" w:rsidRPr="00F0272B" w14:paraId="0A363B4E" w14:textId="77777777" w:rsidTr="00F0272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608" w:type="dxa"/>
            <w:shd w:val="clear" w:color="auto" w:fill="D0D9EA" w:themeFill="accent1" w:themeFillTint="33"/>
          </w:tcPr>
          <w:p w14:paraId="62058E70" w14:textId="1DD512A6" w:rsidR="00F0272B" w:rsidRPr="00F0272B" w:rsidRDefault="00F0272B" w:rsidP="00F0272B">
            <w:pPr>
              <w:spacing w:before="120" w:line="240" w:lineRule="auto"/>
              <w:rPr>
                <w:color w:val="auto"/>
                <w:lang w:eastAsia="en-GB"/>
              </w:rPr>
            </w:pPr>
            <w:r w:rsidRPr="00F0272B">
              <w:rPr>
                <w:color w:val="auto"/>
                <w:lang w:eastAsia="en-GB"/>
              </w:rPr>
              <w:t>Summary of findings</w:t>
            </w:r>
          </w:p>
        </w:tc>
      </w:tr>
      <w:tr w:rsidR="00F0272B" w:rsidRPr="00F0272B" w14:paraId="257B6020" w14:textId="77777777" w:rsidTr="00F0272B">
        <w:tc>
          <w:tcPr>
            <w:cnfStyle w:val="001000000000" w:firstRow="0" w:lastRow="0" w:firstColumn="1" w:lastColumn="0" w:oddVBand="0" w:evenVBand="0" w:oddHBand="0" w:evenHBand="0" w:firstRowFirstColumn="0" w:firstRowLastColumn="0" w:lastRowFirstColumn="0" w:lastRowLastColumn="0"/>
            <w:tcW w:w="7608" w:type="dxa"/>
            <w:shd w:val="clear" w:color="auto" w:fill="D0D9EA" w:themeFill="accent1" w:themeFillTint="33"/>
          </w:tcPr>
          <w:p w14:paraId="5D8DD6EE" w14:textId="68FC9233" w:rsidR="00F0272B" w:rsidRPr="00F0272B" w:rsidRDefault="00F0272B" w:rsidP="0091453B">
            <w:pPr>
              <w:rPr>
                <w:lang w:eastAsia="en-GB"/>
              </w:rPr>
            </w:pPr>
            <w:r w:rsidRPr="00F0272B">
              <w:t xml:space="preserve">Schools allocated less FTE than required to be available for school hours each day of the week did not always have a clinician available when rangatahi needed support. Resourcing should consider how much time the clinician should be present in the school as a well as the time needed to provide support.  </w:t>
            </w:r>
          </w:p>
        </w:tc>
      </w:tr>
    </w:tbl>
    <w:p w14:paraId="5E559769" w14:textId="77777777" w:rsidR="00F0272B" w:rsidRPr="00BE7095" w:rsidRDefault="00F0272B" w:rsidP="0091453B">
      <w:pPr>
        <w:rPr>
          <w:lang w:eastAsia="en-GB"/>
        </w:rPr>
      </w:pPr>
    </w:p>
    <w:p w14:paraId="03C010FC" w14:textId="5450E578" w:rsidR="008707F2" w:rsidRPr="00BE7095" w:rsidRDefault="000B6F53" w:rsidP="000B6F53">
      <w:pPr>
        <w:pStyle w:val="Heading1"/>
        <w:tabs>
          <w:tab w:val="left" w:pos="6096"/>
        </w:tabs>
        <w:rPr>
          <w:noProof w:val="0"/>
        </w:rPr>
      </w:pPr>
      <w:bookmarkStart w:id="122" w:name="_Toc106790000"/>
      <w:r>
        <w:rPr>
          <w:noProof w:val="0"/>
        </w:rPr>
        <w:lastRenderedPageBreak/>
        <w:t>Connections with other staff and services</w:t>
      </w:r>
      <w:bookmarkEnd w:id="122"/>
    </w:p>
    <w:p w14:paraId="754DAAE5" w14:textId="66C580DE" w:rsidR="004A467A" w:rsidRPr="00BE7095" w:rsidRDefault="009B5625" w:rsidP="007E4B33">
      <w:pPr>
        <w:rPr>
          <w:lang w:eastAsia="en-GB"/>
        </w:rPr>
      </w:pPr>
      <w:r w:rsidRPr="00BE7095">
        <w:rPr>
          <w:lang w:eastAsia="en-GB"/>
        </w:rPr>
        <w:t>Clinicians</w:t>
      </w:r>
      <w:r w:rsidR="00415C04" w:rsidRPr="00BE7095">
        <w:rPr>
          <w:lang w:eastAsia="en-GB"/>
        </w:rPr>
        <w:t xml:space="preserve"> take a holistic focus but </w:t>
      </w:r>
      <w:r w:rsidR="001F43FE" w:rsidRPr="00BE7095">
        <w:rPr>
          <w:lang w:eastAsia="en-GB"/>
        </w:rPr>
        <w:t>need to work with others</w:t>
      </w:r>
      <w:r w:rsidR="00415C04" w:rsidRPr="00BE7095">
        <w:rPr>
          <w:lang w:eastAsia="en-GB"/>
        </w:rPr>
        <w:t xml:space="preserve"> to provide support for the breadth </w:t>
      </w:r>
      <w:r w:rsidR="004A467A" w:rsidRPr="00BE7095">
        <w:rPr>
          <w:lang w:eastAsia="en-GB"/>
        </w:rPr>
        <w:t xml:space="preserve">and/or complexity and/or severity </w:t>
      </w:r>
      <w:r w:rsidR="00415C04" w:rsidRPr="00BE7095">
        <w:rPr>
          <w:lang w:eastAsia="en-GB"/>
        </w:rPr>
        <w:t>of issues</w:t>
      </w:r>
      <w:r w:rsidR="004A467A" w:rsidRPr="00BE7095">
        <w:rPr>
          <w:lang w:eastAsia="en-GB"/>
        </w:rPr>
        <w:t xml:space="preserve"> they might identify for rangatahi. </w:t>
      </w:r>
      <w:r w:rsidR="007F4D27" w:rsidRPr="00BE7095">
        <w:rPr>
          <w:lang w:eastAsia="en-GB"/>
        </w:rPr>
        <w:t>Limitations on time and the impossibility of having expertise in all areas rangatahi might have a need for support necessitate a multi</w:t>
      </w:r>
      <w:r w:rsidR="00966BE5" w:rsidRPr="00BE7095">
        <w:rPr>
          <w:lang w:eastAsia="en-GB"/>
        </w:rPr>
        <w:t>-</w:t>
      </w:r>
      <w:r w:rsidR="007F4D27" w:rsidRPr="00BE7095">
        <w:rPr>
          <w:lang w:eastAsia="en-GB"/>
        </w:rPr>
        <w:t xml:space="preserve">disciplinary approach that extends beyond SBHS into the community. </w:t>
      </w:r>
    </w:p>
    <w:p w14:paraId="41791FE7" w14:textId="238E576B" w:rsidR="007E4B33" w:rsidRPr="00BE7095" w:rsidRDefault="009B5625" w:rsidP="007E4B33">
      <w:pPr>
        <w:rPr>
          <w:lang w:eastAsia="en-GB"/>
        </w:rPr>
      </w:pPr>
      <w:r w:rsidRPr="00BE7095">
        <w:rPr>
          <w:lang w:eastAsia="en-GB"/>
        </w:rPr>
        <w:t>Clinicians</w:t>
      </w:r>
      <w:r w:rsidR="00796216" w:rsidRPr="00BE7095">
        <w:rPr>
          <w:lang w:eastAsia="en-GB"/>
        </w:rPr>
        <w:t>, who are</w:t>
      </w:r>
      <w:r w:rsidR="00F04FD8" w:rsidRPr="00BE7095">
        <w:rPr>
          <w:lang w:eastAsia="en-GB"/>
        </w:rPr>
        <w:t xml:space="preserve"> considered autonomous in their roles</w:t>
      </w:r>
      <w:r w:rsidR="00ED0B07" w:rsidRPr="00BE7095">
        <w:rPr>
          <w:lang w:eastAsia="en-GB"/>
        </w:rPr>
        <w:t xml:space="preserve"> within schools</w:t>
      </w:r>
      <w:r w:rsidR="008D0B51" w:rsidRPr="00BE7095">
        <w:rPr>
          <w:lang w:eastAsia="en-GB"/>
        </w:rPr>
        <w:t xml:space="preserve">, </w:t>
      </w:r>
      <w:r w:rsidR="00A32F60" w:rsidRPr="00BE7095">
        <w:rPr>
          <w:lang w:eastAsia="en-GB"/>
        </w:rPr>
        <w:t xml:space="preserve">highlighted the important of </w:t>
      </w:r>
      <w:r w:rsidR="00A8272F" w:rsidRPr="00BE7095">
        <w:rPr>
          <w:lang w:eastAsia="en-GB"/>
        </w:rPr>
        <w:t>developing strong relationships within the school</w:t>
      </w:r>
      <w:r w:rsidR="005F6E62" w:rsidRPr="00BE7095">
        <w:rPr>
          <w:lang w:eastAsia="en-GB"/>
        </w:rPr>
        <w:t xml:space="preserve"> as well as </w:t>
      </w:r>
      <w:r w:rsidR="00EC31F6" w:rsidRPr="00BE7095">
        <w:rPr>
          <w:lang w:eastAsia="en-GB"/>
        </w:rPr>
        <w:t>identifying and forming relationships with other services that support youth health and development across the school community.</w:t>
      </w:r>
      <w:r w:rsidR="009A3892" w:rsidRPr="00BE7095">
        <w:rPr>
          <w:lang w:eastAsia="en-GB"/>
        </w:rPr>
        <w:t xml:space="preserve"> </w:t>
      </w:r>
      <w:r w:rsidR="004F587D" w:rsidRPr="00BE7095">
        <w:rPr>
          <w:lang w:eastAsia="en-GB"/>
        </w:rPr>
        <w:t>The collaboration across services has the potential to reduce the gaps that young people fall through and improve service delivery through sharing knowledge</w:t>
      </w:r>
      <w:r w:rsidR="00D154CE" w:rsidRPr="00BE7095">
        <w:rPr>
          <w:lang w:eastAsia="en-GB"/>
        </w:rPr>
        <w:t>.</w:t>
      </w:r>
    </w:p>
    <w:p w14:paraId="34BADF22" w14:textId="4CFAF534" w:rsidR="00AB35FF" w:rsidRPr="00BE7095" w:rsidRDefault="0097083E" w:rsidP="007F4D27">
      <w:pPr>
        <w:pStyle w:val="Quotes"/>
        <w:rPr>
          <w:noProof w:val="0"/>
        </w:rPr>
      </w:pPr>
      <w:r w:rsidRPr="00BE7095">
        <w:rPr>
          <w:noProof w:val="0"/>
        </w:rPr>
        <w:t>One of the reasons we do our case management meeting weekly is because we have everybody across all ethnicities and we can make sure we are on the right track if we're dealing with somebody. I guess we have slightly different approaches but in the end</w:t>
      </w:r>
      <w:r w:rsidR="00A37635" w:rsidRPr="00BE7095">
        <w:rPr>
          <w:noProof w:val="0"/>
        </w:rPr>
        <w:t xml:space="preserve"> </w:t>
      </w:r>
      <w:r w:rsidRPr="00BE7095">
        <w:rPr>
          <w:noProof w:val="0"/>
        </w:rPr>
        <w:t>we are providing health care</w:t>
      </w:r>
      <w:r w:rsidR="00A37635" w:rsidRPr="00BE7095">
        <w:rPr>
          <w:noProof w:val="0"/>
        </w:rPr>
        <w:t xml:space="preserve"> </w:t>
      </w:r>
      <w:r w:rsidRPr="00BE7095">
        <w:rPr>
          <w:noProof w:val="0"/>
        </w:rPr>
        <w:t>which is pretty similar, probably.</w:t>
      </w:r>
      <w:r w:rsidR="0038402B" w:rsidRPr="00BE7095">
        <w:rPr>
          <w:noProof w:val="0"/>
        </w:rPr>
        <w:t xml:space="preserve"> (</w:t>
      </w:r>
      <w:r w:rsidR="00F442D1" w:rsidRPr="00BE7095">
        <w:rPr>
          <w:noProof w:val="0"/>
        </w:rPr>
        <w:t>Kaimahi)</w:t>
      </w:r>
    </w:p>
    <w:p w14:paraId="73EF20F8" w14:textId="7D2E7B37" w:rsidR="00636706" w:rsidRPr="00BE7095" w:rsidRDefault="00D74570" w:rsidP="00B468BD">
      <w:pPr>
        <w:pStyle w:val="MIHeading2"/>
        <w:rPr>
          <w:noProof w:val="0"/>
        </w:rPr>
      </w:pPr>
      <w:bookmarkStart w:id="123" w:name="_Toc94018374"/>
      <w:bookmarkStart w:id="124" w:name="_Toc106790001"/>
      <w:r w:rsidRPr="00BE7095">
        <w:rPr>
          <w:noProof w:val="0"/>
        </w:rPr>
        <w:t>Wellbeing</w:t>
      </w:r>
      <w:r w:rsidR="00111609" w:rsidRPr="00BE7095">
        <w:rPr>
          <w:noProof w:val="0"/>
        </w:rPr>
        <w:t xml:space="preserve"> in education settings</w:t>
      </w:r>
      <w:bookmarkEnd w:id="123"/>
      <w:bookmarkEnd w:id="124"/>
    </w:p>
    <w:p w14:paraId="59A731A9" w14:textId="0855A14B" w:rsidR="00415C04" w:rsidRPr="00BE7095" w:rsidRDefault="00415C04" w:rsidP="00415C04">
      <w:pPr>
        <w:rPr>
          <w:lang w:eastAsia="en-GB"/>
        </w:rPr>
      </w:pPr>
      <w:r w:rsidRPr="00BE7095">
        <w:rPr>
          <w:lang w:eastAsia="en-GB"/>
        </w:rPr>
        <w:t xml:space="preserve">Wellbeing in </w:t>
      </w:r>
      <w:r w:rsidR="00F442D1" w:rsidRPr="00BE7095">
        <w:rPr>
          <w:lang w:eastAsia="en-GB"/>
        </w:rPr>
        <w:t>s</w:t>
      </w:r>
      <w:r w:rsidRPr="00BE7095">
        <w:rPr>
          <w:lang w:eastAsia="en-GB"/>
        </w:rPr>
        <w:t xml:space="preserve">chools is an increasingly important part of </w:t>
      </w:r>
      <w:r w:rsidR="00783BB0" w:rsidRPr="00BE7095">
        <w:rPr>
          <w:lang w:eastAsia="en-GB"/>
        </w:rPr>
        <w:t>MoE</w:t>
      </w:r>
      <w:r w:rsidRPr="00BE7095">
        <w:rPr>
          <w:lang w:eastAsia="en-GB"/>
        </w:rPr>
        <w:t xml:space="preserve">’s work with schools. SBHS supports the intent and delivery of wellbeing in school settings by offering health services within decile </w:t>
      </w:r>
      <w:r w:rsidR="003B3CE2" w:rsidRPr="00BE7095">
        <w:rPr>
          <w:lang w:eastAsia="en-GB"/>
        </w:rPr>
        <w:t>one to five</w:t>
      </w:r>
      <w:r w:rsidRPr="00BE7095">
        <w:rPr>
          <w:lang w:eastAsia="en-GB"/>
        </w:rPr>
        <w:t xml:space="preserve"> secondary schools.</w:t>
      </w:r>
    </w:p>
    <w:p w14:paraId="6A0D86D5" w14:textId="32B27887" w:rsidR="00111609" w:rsidRPr="00BE7095" w:rsidRDefault="00111609" w:rsidP="00D81BD1">
      <w:pPr>
        <w:pStyle w:val="Heading3"/>
      </w:pPr>
      <w:r w:rsidRPr="00BE7095">
        <w:t>Connections with school staff</w:t>
      </w:r>
    </w:p>
    <w:p w14:paraId="5D920291" w14:textId="7C969989" w:rsidR="00D2530C" w:rsidRPr="00BE7095" w:rsidRDefault="00D2530C" w:rsidP="00D2530C">
      <w:pPr>
        <w:rPr>
          <w:lang w:eastAsia="en-GB"/>
        </w:rPr>
      </w:pPr>
      <w:r w:rsidRPr="00BE7095">
        <w:rPr>
          <w:lang w:eastAsia="en-GB"/>
        </w:rPr>
        <w:t xml:space="preserve">School staff felt a sense of relief knowing that </w:t>
      </w:r>
      <w:r w:rsidR="00B72D4A" w:rsidRPr="00BE7095">
        <w:rPr>
          <w:lang w:eastAsia="en-GB"/>
        </w:rPr>
        <w:t xml:space="preserve">clinicians </w:t>
      </w:r>
      <w:r w:rsidRPr="00BE7095">
        <w:rPr>
          <w:lang w:eastAsia="en-GB"/>
        </w:rPr>
        <w:t xml:space="preserve">would be at school on a designated day or a text and phone call away should </w:t>
      </w:r>
      <w:r w:rsidR="00582033" w:rsidRPr="00BE7095">
        <w:rPr>
          <w:lang w:eastAsia="en-GB"/>
        </w:rPr>
        <w:t xml:space="preserve">they </w:t>
      </w:r>
      <w:r w:rsidRPr="00BE7095">
        <w:rPr>
          <w:lang w:eastAsia="en-GB"/>
        </w:rPr>
        <w:t xml:space="preserve">need health support. </w:t>
      </w:r>
    </w:p>
    <w:p w14:paraId="4579558F" w14:textId="10E1C809" w:rsidR="00D2530C" w:rsidRPr="00BE7095" w:rsidRDefault="00D2530C" w:rsidP="00D2530C">
      <w:pPr>
        <w:pStyle w:val="Quotes"/>
        <w:rPr>
          <w:noProof w:val="0"/>
          <w:lang w:eastAsia="en-GB"/>
        </w:rPr>
      </w:pPr>
      <w:r w:rsidRPr="00BE7095">
        <w:rPr>
          <w:noProof w:val="0"/>
          <w:lang w:eastAsia="en-GB"/>
        </w:rPr>
        <w:t xml:space="preserve">They have a clear skill set that </w:t>
      </w:r>
      <w:r w:rsidR="00CF7953" w:rsidRPr="00BE7095">
        <w:rPr>
          <w:noProof w:val="0"/>
          <w:lang w:eastAsia="en-GB"/>
        </w:rPr>
        <w:t xml:space="preserve">[school] </w:t>
      </w:r>
      <w:r w:rsidRPr="00BE7095">
        <w:rPr>
          <w:noProof w:val="0"/>
          <w:lang w:eastAsia="en-GB"/>
        </w:rPr>
        <w:t>staff don’t possess. It's so reassuring that I know every Tuesday I have a registered nurse who is coming in to do the heavy lifting of the wants and needs of our young people that otherwise we would find really difficult to meet their needs. (School staff)</w:t>
      </w:r>
    </w:p>
    <w:p w14:paraId="3B97266A" w14:textId="74E67D59" w:rsidR="00D2530C" w:rsidRPr="00BE7095" w:rsidRDefault="006D016B" w:rsidP="00D2530C">
      <w:r w:rsidRPr="00BE7095">
        <w:t xml:space="preserve">Many </w:t>
      </w:r>
      <w:r w:rsidR="00B72D4A" w:rsidRPr="00BE7095">
        <w:t>kaimahi and providers</w:t>
      </w:r>
      <w:r w:rsidR="00D2530C" w:rsidRPr="00BE7095">
        <w:t xml:space="preserve"> highlighted the strength of a multi-disciplinary team in the school setting. The team provided extra resources and wrap-around services to rangatahi at high risk. Some </w:t>
      </w:r>
      <w:r w:rsidRPr="00BE7095">
        <w:t>clinicians</w:t>
      </w:r>
      <w:r w:rsidR="00D2530C" w:rsidRPr="00BE7095">
        <w:t xml:space="preserve"> who worked in a wellbeing team acknowledged the coordination between health care services and wider wellbeing. </w:t>
      </w:r>
    </w:p>
    <w:p w14:paraId="30A981A8" w14:textId="5F240EA4" w:rsidR="00D2530C" w:rsidRPr="00BE7095" w:rsidRDefault="00D2530C" w:rsidP="00D2530C">
      <w:pPr>
        <w:pStyle w:val="Quotes"/>
        <w:rPr>
          <w:noProof w:val="0"/>
        </w:rPr>
      </w:pPr>
      <w:r w:rsidRPr="00BE7095">
        <w:rPr>
          <w:noProof w:val="0"/>
        </w:rPr>
        <w:t>Sometimes school is the safe place</w:t>
      </w:r>
      <w:r w:rsidR="007A2F39" w:rsidRPr="00BE7095">
        <w:rPr>
          <w:noProof w:val="0"/>
        </w:rPr>
        <w:t>. L</w:t>
      </w:r>
      <w:r w:rsidRPr="00BE7095">
        <w:rPr>
          <w:noProof w:val="0"/>
        </w:rPr>
        <w:t>et's just make this happen for you while you're at school so it's not too dangerous at home. (</w:t>
      </w:r>
      <w:r w:rsidR="006D016B" w:rsidRPr="00BE7095">
        <w:rPr>
          <w:noProof w:val="0"/>
        </w:rPr>
        <w:t>Kaimahi)</w:t>
      </w:r>
    </w:p>
    <w:p w14:paraId="71DFD901" w14:textId="0148C10B" w:rsidR="00D2530C" w:rsidRPr="00BE7095" w:rsidRDefault="00D2530C" w:rsidP="00D2530C">
      <w:pPr>
        <w:pStyle w:val="Quotes"/>
        <w:rPr>
          <w:noProof w:val="0"/>
        </w:rPr>
      </w:pPr>
      <w:r w:rsidRPr="00BE7095">
        <w:rPr>
          <w:noProof w:val="0"/>
        </w:rPr>
        <w:t xml:space="preserve">This morning we had our case management </w:t>
      </w:r>
      <w:r w:rsidR="00A17FDF" w:rsidRPr="00BE7095">
        <w:rPr>
          <w:noProof w:val="0"/>
        </w:rPr>
        <w:t>[meeting]</w:t>
      </w:r>
      <w:r w:rsidRPr="00BE7095">
        <w:rPr>
          <w:noProof w:val="0"/>
        </w:rPr>
        <w:t xml:space="preserve"> with the nurses, the social workers, the school guidance counsellor who is employed by the school and the psychologist is employed as part of the enhanced school-based health service contract. We case manage weekly all those young people that are high risk. Anyone </w:t>
      </w:r>
      <w:r w:rsidRPr="00BE7095">
        <w:rPr>
          <w:noProof w:val="0"/>
        </w:rPr>
        <w:lastRenderedPageBreak/>
        <w:t>that's under Oranga Tamariki</w:t>
      </w:r>
      <w:r w:rsidR="009157C5" w:rsidRPr="00BE7095">
        <w:rPr>
          <w:noProof w:val="0"/>
        </w:rPr>
        <w:t xml:space="preserve"> </w:t>
      </w:r>
      <w:r w:rsidRPr="00BE7095">
        <w:rPr>
          <w:noProof w:val="0"/>
        </w:rPr>
        <w:t>or who is under secondary mental health services or who have really complex needs that we're all working with. (</w:t>
      </w:r>
      <w:r w:rsidR="006D016B" w:rsidRPr="00BE7095">
        <w:rPr>
          <w:noProof w:val="0"/>
        </w:rPr>
        <w:t>Kaimahi)</w:t>
      </w:r>
    </w:p>
    <w:p w14:paraId="4E517DA7" w14:textId="49CB7EC0" w:rsidR="00DE6437" w:rsidRPr="00BE7095" w:rsidRDefault="00DE6437" w:rsidP="00DE6437">
      <w:pPr>
        <w:rPr>
          <w:lang w:eastAsia="en-GB"/>
        </w:rPr>
      </w:pPr>
      <w:r w:rsidRPr="00BE7095">
        <w:rPr>
          <w:lang w:eastAsia="en-GB"/>
        </w:rPr>
        <w:t xml:space="preserve">Schools have shown an active interest in being part of the decision making around who gets to work in their school. The relationships developed between </w:t>
      </w:r>
      <w:r w:rsidR="007149F1" w:rsidRPr="00BE7095">
        <w:rPr>
          <w:lang w:eastAsia="en-GB"/>
        </w:rPr>
        <w:t xml:space="preserve">clinicians </w:t>
      </w:r>
      <w:r w:rsidRPr="00BE7095">
        <w:rPr>
          <w:lang w:eastAsia="en-GB"/>
        </w:rPr>
        <w:t xml:space="preserve">and school staff enable this dialogue and schools have felt more empowered when they have been part of those decisions. </w:t>
      </w:r>
    </w:p>
    <w:p w14:paraId="4F53679E" w14:textId="1ECA5662" w:rsidR="00317111" w:rsidRPr="00BE7095" w:rsidRDefault="00DE6437" w:rsidP="00DE6437">
      <w:pPr>
        <w:rPr>
          <w:lang w:eastAsia="en-GB"/>
        </w:rPr>
      </w:pPr>
      <w:r w:rsidRPr="00BE7095">
        <w:rPr>
          <w:lang w:eastAsia="en-GB"/>
        </w:rPr>
        <w:t xml:space="preserve">SBHS </w:t>
      </w:r>
      <w:r w:rsidR="00D23D9D" w:rsidRPr="00BE7095">
        <w:rPr>
          <w:lang w:eastAsia="en-GB"/>
        </w:rPr>
        <w:t>o</w:t>
      </w:r>
      <w:r w:rsidRPr="00BE7095">
        <w:rPr>
          <w:lang w:eastAsia="en-GB"/>
        </w:rPr>
        <w:t>ffer</w:t>
      </w:r>
      <w:r w:rsidR="0059642C" w:rsidRPr="00BE7095">
        <w:rPr>
          <w:lang w:eastAsia="en-GB"/>
        </w:rPr>
        <w:t>s</w:t>
      </w:r>
      <w:r w:rsidRPr="00BE7095">
        <w:rPr>
          <w:lang w:eastAsia="en-GB"/>
        </w:rPr>
        <w:t xml:space="preserve"> more than supporting </w:t>
      </w:r>
      <w:r w:rsidR="007149F1" w:rsidRPr="00BE7095">
        <w:rPr>
          <w:lang w:eastAsia="en-GB"/>
        </w:rPr>
        <w:t>rangatahi</w:t>
      </w:r>
      <w:r w:rsidRPr="00BE7095">
        <w:rPr>
          <w:lang w:eastAsia="en-GB"/>
        </w:rPr>
        <w:t xml:space="preserve"> with health needs. Relationship management within schools is an important role requiring adequate time commitment. Good communication is critical to ensure everyone is on the same page and reduce the gaps for rangatahi to fall through. </w:t>
      </w:r>
    </w:p>
    <w:p w14:paraId="02EAE072" w14:textId="7BE1D7C9" w:rsidR="00DE6437" w:rsidRPr="00BE7095" w:rsidRDefault="00317111" w:rsidP="00DE6437">
      <w:pPr>
        <w:rPr>
          <w:lang w:eastAsia="en-GB"/>
        </w:rPr>
      </w:pPr>
      <w:r w:rsidRPr="00BE7095">
        <w:rPr>
          <w:lang w:eastAsia="en-GB"/>
        </w:rPr>
        <w:t xml:space="preserve">Some </w:t>
      </w:r>
      <w:r w:rsidR="000C4718" w:rsidRPr="00BE7095">
        <w:rPr>
          <w:lang w:eastAsia="en-GB"/>
        </w:rPr>
        <w:t>clinicians</w:t>
      </w:r>
      <w:r w:rsidR="00DE6437" w:rsidRPr="00BE7095">
        <w:rPr>
          <w:lang w:eastAsia="en-GB"/>
        </w:rPr>
        <w:t xml:space="preserve"> offer</w:t>
      </w:r>
      <w:r w:rsidR="00385EAB" w:rsidRPr="00BE7095">
        <w:rPr>
          <w:lang w:eastAsia="en-GB"/>
        </w:rPr>
        <w:t>ed</w:t>
      </w:r>
      <w:r w:rsidR="00DE6437" w:rsidRPr="00BE7095">
        <w:rPr>
          <w:lang w:eastAsia="en-GB"/>
        </w:rPr>
        <w:t xml:space="preserve"> staff training as part of their work within schools and educate</w:t>
      </w:r>
      <w:r w:rsidR="00BC520E" w:rsidRPr="00BE7095">
        <w:rPr>
          <w:lang w:eastAsia="en-GB"/>
        </w:rPr>
        <w:t>d</w:t>
      </w:r>
      <w:r w:rsidR="00DE6437" w:rsidRPr="00BE7095">
        <w:rPr>
          <w:lang w:eastAsia="en-GB"/>
        </w:rPr>
        <w:t xml:space="preserve"> staff about services available and how to access them if </w:t>
      </w:r>
      <w:r w:rsidR="00E21FD3" w:rsidRPr="00BE7095">
        <w:rPr>
          <w:lang w:eastAsia="en-GB"/>
        </w:rPr>
        <w:t>they are</w:t>
      </w:r>
      <w:r w:rsidR="00DE6437" w:rsidRPr="00BE7095">
        <w:rPr>
          <w:lang w:eastAsia="en-GB"/>
        </w:rPr>
        <w:t xml:space="preserve"> not available on a particular day. This </w:t>
      </w:r>
      <w:r w:rsidR="0023774D" w:rsidRPr="00BE7095">
        <w:rPr>
          <w:lang w:eastAsia="en-GB"/>
        </w:rPr>
        <w:t>is not</w:t>
      </w:r>
      <w:r w:rsidR="00DE6437" w:rsidRPr="00BE7095">
        <w:rPr>
          <w:lang w:eastAsia="en-GB"/>
        </w:rPr>
        <w:t xml:space="preserve"> a common feature of the role but has been adopted by some </w:t>
      </w:r>
      <w:r w:rsidR="0023774D" w:rsidRPr="00BE7095">
        <w:rPr>
          <w:lang w:eastAsia="en-GB"/>
        </w:rPr>
        <w:t>clinicians</w:t>
      </w:r>
      <w:r w:rsidR="00DE6437" w:rsidRPr="00BE7095">
        <w:rPr>
          <w:lang w:eastAsia="en-GB"/>
        </w:rPr>
        <w:t xml:space="preserve"> in observing the needs of their school community.</w:t>
      </w:r>
    </w:p>
    <w:p w14:paraId="07B11530" w14:textId="59E6972C" w:rsidR="00DE6437" w:rsidRPr="00BE7095" w:rsidRDefault="00C236F1" w:rsidP="00DE6437">
      <w:pPr>
        <w:pStyle w:val="Quotes"/>
        <w:rPr>
          <w:noProof w:val="0"/>
          <w:lang w:eastAsia="en-GB"/>
        </w:rPr>
      </w:pPr>
      <w:r w:rsidRPr="00BE7095">
        <w:rPr>
          <w:noProof w:val="0"/>
          <w:lang w:eastAsia="en-GB"/>
        </w:rPr>
        <w:t>T</w:t>
      </w:r>
      <w:r w:rsidR="00DE6437" w:rsidRPr="00BE7095">
        <w:rPr>
          <w:noProof w:val="0"/>
          <w:lang w:eastAsia="en-GB"/>
        </w:rPr>
        <w:t>hey have got really good staff there now and I have actually given them all the agencies and pathways if anything comes up and what to do and they have taken it and it has empowered them to actually go and get that help for them straight away. But if they have ones that they are worried about they'll email me and sometimes it might be like one parent hasn't bought the child's Ritalin and they just need a reminder. We keep in contact like that. (</w:t>
      </w:r>
      <w:r w:rsidR="00491DE6" w:rsidRPr="00BE7095">
        <w:rPr>
          <w:noProof w:val="0"/>
          <w:lang w:eastAsia="en-GB"/>
        </w:rPr>
        <w:t>Kaimahi)</w:t>
      </w:r>
    </w:p>
    <w:p w14:paraId="7FC2139B" w14:textId="7E4246AD" w:rsidR="005C4B43" w:rsidRPr="00BE7095" w:rsidRDefault="00CD4375" w:rsidP="005C4B43">
      <w:r w:rsidRPr="00BE7095">
        <w:rPr>
          <w:lang w:eastAsia="en-GB"/>
        </w:rPr>
        <w:t>Strong relationships with</w:t>
      </w:r>
      <w:r w:rsidR="00F0300C" w:rsidRPr="00BE7095">
        <w:rPr>
          <w:lang w:eastAsia="en-GB"/>
        </w:rPr>
        <w:t xml:space="preserve">in the school and having an active presence around the school </w:t>
      </w:r>
      <w:r w:rsidR="006A5EB3" w:rsidRPr="00BE7095">
        <w:rPr>
          <w:lang w:eastAsia="en-GB"/>
        </w:rPr>
        <w:t>reduced barriers to engagement</w:t>
      </w:r>
      <w:r w:rsidR="00ED2877" w:rsidRPr="00BE7095">
        <w:rPr>
          <w:lang w:eastAsia="en-GB"/>
        </w:rPr>
        <w:t xml:space="preserve">. </w:t>
      </w:r>
      <w:r w:rsidR="005C4B43" w:rsidRPr="00BE7095">
        <w:t xml:space="preserve">Strong relationships between SBHS and wider school staff enabled teachers to refer rangatahi to SBHS for support. </w:t>
      </w:r>
    </w:p>
    <w:p w14:paraId="53772BED" w14:textId="40F4E318" w:rsidR="005C4B43" w:rsidRPr="00BE7095" w:rsidRDefault="005C4B43" w:rsidP="005C4B43">
      <w:pPr>
        <w:pStyle w:val="Quotes"/>
        <w:rPr>
          <w:noProof w:val="0"/>
          <w:lang w:eastAsia="en-GB"/>
        </w:rPr>
      </w:pPr>
      <w:r w:rsidRPr="00BE7095">
        <w:rPr>
          <w:noProof w:val="0"/>
          <w:lang w:eastAsia="en-GB"/>
        </w:rPr>
        <w:t>… it has been the best year</w:t>
      </w:r>
      <w:r w:rsidR="004A26B5" w:rsidRPr="00BE7095">
        <w:rPr>
          <w:noProof w:val="0"/>
          <w:lang w:eastAsia="en-GB"/>
        </w:rPr>
        <w:t>. T</w:t>
      </w:r>
      <w:r w:rsidRPr="00BE7095">
        <w:rPr>
          <w:noProof w:val="0"/>
          <w:lang w:eastAsia="en-GB"/>
        </w:rPr>
        <w:t>eachers are referring, we are getting into a great system when they will mention something or see an alarm bell and tell them to go and talk to the nurse. I will have a list of people the teachers will email me and I will try to catch students.</w:t>
      </w:r>
      <w:r w:rsidR="00A341E4" w:rsidRPr="00BE7095">
        <w:rPr>
          <w:noProof w:val="0"/>
          <w:lang w:eastAsia="en-GB"/>
        </w:rPr>
        <w:t xml:space="preserve"> </w:t>
      </w:r>
      <w:r w:rsidRPr="00BE7095">
        <w:rPr>
          <w:noProof w:val="0"/>
          <w:lang w:eastAsia="en-GB"/>
        </w:rPr>
        <w:t>(</w:t>
      </w:r>
      <w:r w:rsidR="00491DE6" w:rsidRPr="00BE7095">
        <w:rPr>
          <w:noProof w:val="0"/>
          <w:lang w:eastAsia="en-GB"/>
        </w:rPr>
        <w:t>Kaimahi)</w:t>
      </w:r>
    </w:p>
    <w:p w14:paraId="61158CDE" w14:textId="3B2881DA" w:rsidR="001B48F9" w:rsidRPr="00BE7095" w:rsidRDefault="00883A99" w:rsidP="00111609">
      <w:pPr>
        <w:rPr>
          <w:lang w:eastAsia="en-GB"/>
        </w:rPr>
      </w:pPr>
      <w:r w:rsidRPr="00BE7095">
        <w:rPr>
          <w:lang w:eastAsia="en-GB"/>
        </w:rPr>
        <w:t>The</w:t>
      </w:r>
      <w:r w:rsidR="002B69E7" w:rsidRPr="00BE7095">
        <w:rPr>
          <w:lang w:eastAsia="en-GB"/>
        </w:rPr>
        <w:t xml:space="preserve"> benefits </w:t>
      </w:r>
      <w:r w:rsidRPr="00BE7095">
        <w:rPr>
          <w:lang w:eastAsia="en-GB"/>
        </w:rPr>
        <w:t>of inclusive practice in schools</w:t>
      </w:r>
      <w:r w:rsidR="002B69E7" w:rsidRPr="00BE7095">
        <w:rPr>
          <w:lang w:eastAsia="en-GB"/>
        </w:rPr>
        <w:t xml:space="preserve"> included teachers feeling comfortable to refer students</w:t>
      </w:r>
      <w:r w:rsidR="00375C19" w:rsidRPr="00BE7095">
        <w:rPr>
          <w:lang w:eastAsia="en-GB"/>
        </w:rPr>
        <w:t xml:space="preserve"> and identifying </w:t>
      </w:r>
      <w:r w:rsidR="00640FBE" w:rsidRPr="00BE7095">
        <w:rPr>
          <w:lang w:eastAsia="en-GB"/>
        </w:rPr>
        <w:t xml:space="preserve">needs earlier, school leadership including the </w:t>
      </w:r>
      <w:r w:rsidR="00494C31" w:rsidRPr="00BE7095">
        <w:rPr>
          <w:lang w:eastAsia="en-GB"/>
        </w:rPr>
        <w:t xml:space="preserve">clinician </w:t>
      </w:r>
      <w:r w:rsidR="00640FBE" w:rsidRPr="00BE7095">
        <w:rPr>
          <w:lang w:eastAsia="en-GB"/>
        </w:rPr>
        <w:t xml:space="preserve">in </w:t>
      </w:r>
      <w:r w:rsidR="00777CC6" w:rsidRPr="00BE7095">
        <w:rPr>
          <w:lang w:eastAsia="en-GB"/>
        </w:rPr>
        <w:t>leadership meetings</w:t>
      </w:r>
      <w:r w:rsidR="005F0B80" w:rsidRPr="00BE7095">
        <w:rPr>
          <w:lang w:eastAsia="en-GB"/>
        </w:rPr>
        <w:t xml:space="preserve"> and students feeling </w:t>
      </w:r>
      <w:r w:rsidR="0074067E" w:rsidRPr="00BE7095">
        <w:rPr>
          <w:lang w:eastAsia="en-GB"/>
        </w:rPr>
        <w:t>comfort</w:t>
      </w:r>
      <w:r w:rsidR="009C66AB" w:rsidRPr="00BE7095">
        <w:rPr>
          <w:lang w:eastAsia="en-GB"/>
        </w:rPr>
        <w:t>able</w:t>
      </w:r>
      <w:r w:rsidR="0074067E" w:rsidRPr="00BE7095">
        <w:rPr>
          <w:lang w:eastAsia="en-GB"/>
        </w:rPr>
        <w:t xml:space="preserve"> to see the</w:t>
      </w:r>
      <w:r w:rsidR="00494C31" w:rsidRPr="00BE7095">
        <w:rPr>
          <w:lang w:eastAsia="en-GB"/>
        </w:rPr>
        <w:t xml:space="preserve"> clinician</w:t>
      </w:r>
      <w:r w:rsidR="00AC5A4C" w:rsidRPr="00BE7095">
        <w:rPr>
          <w:lang w:eastAsia="en-GB"/>
        </w:rPr>
        <w:t>.</w:t>
      </w:r>
      <w:r w:rsidR="003D0034" w:rsidRPr="00BE7095">
        <w:rPr>
          <w:lang w:eastAsia="en-GB"/>
        </w:rPr>
        <w:t xml:space="preserve"> It was important in many of the schools that the </w:t>
      </w:r>
      <w:r w:rsidR="00494C31" w:rsidRPr="00BE7095">
        <w:rPr>
          <w:lang w:eastAsia="en-GB"/>
        </w:rPr>
        <w:t xml:space="preserve">clinician </w:t>
      </w:r>
      <w:r w:rsidR="003D0034" w:rsidRPr="00BE7095">
        <w:rPr>
          <w:lang w:eastAsia="en-GB"/>
        </w:rPr>
        <w:t>became part of the wider school community.</w:t>
      </w:r>
    </w:p>
    <w:p w14:paraId="22829D9B" w14:textId="44AE4C4C" w:rsidR="00AC5A4C" w:rsidRPr="00BE7095" w:rsidRDefault="006A189E" w:rsidP="006A189E">
      <w:pPr>
        <w:pStyle w:val="Quotes"/>
        <w:rPr>
          <w:noProof w:val="0"/>
          <w:lang w:eastAsia="en-GB"/>
        </w:rPr>
      </w:pPr>
      <w:r w:rsidRPr="00BE7095">
        <w:rPr>
          <w:noProof w:val="0"/>
          <w:lang w:eastAsia="en-GB"/>
        </w:rPr>
        <w:t xml:space="preserve">[The </w:t>
      </w:r>
      <w:r w:rsidR="00A77CD1" w:rsidRPr="00BE7095">
        <w:rPr>
          <w:noProof w:val="0"/>
          <w:lang w:eastAsia="en-GB"/>
        </w:rPr>
        <w:t>clinician</w:t>
      </w:r>
      <w:r w:rsidRPr="00BE7095">
        <w:rPr>
          <w:noProof w:val="0"/>
          <w:lang w:eastAsia="en-GB"/>
        </w:rPr>
        <w:t>] is definitely a member of staff, not an external person who</w:t>
      </w:r>
      <w:r w:rsidR="008735DD" w:rsidRPr="00BE7095">
        <w:rPr>
          <w:noProof w:val="0"/>
          <w:lang w:eastAsia="en-GB"/>
        </w:rPr>
        <w:t>’</w:t>
      </w:r>
      <w:r w:rsidRPr="00BE7095">
        <w:rPr>
          <w:noProof w:val="0"/>
          <w:lang w:eastAsia="en-GB"/>
        </w:rPr>
        <w:t xml:space="preserve">s coming </w:t>
      </w:r>
      <w:r w:rsidR="008735DD" w:rsidRPr="00BE7095">
        <w:rPr>
          <w:noProof w:val="0"/>
          <w:lang w:eastAsia="en-GB"/>
        </w:rPr>
        <w:t>i</w:t>
      </w:r>
      <w:r w:rsidRPr="00BE7095">
        <w:rPr>
          <w:noProof w:val="0"/>
          <w:lang w:eastAsia="en-GB"/>
        </w:rPr>
        <w:t>n</w:t>
      </w:r>
      <w:r w:rsidR="008735DD" w:rsidRPr="00BE7095">
        <w:rPr>
          <w:noProof w:val="0"/>
          <w:lang w:eastAsia="en-GB"/>
        </w:rPr>
        <w:t xml:space="preserve"> … </w:t>
      </w:r>
      <w:r w:rsidRPr="00BE7095">
        <w:rPr>
          <w:noProof w:val="0"/>
          <w:lang w:eastAsia="en-GB"/>
        </w:rPr>
        <w:t xml:space="preserve">You wouldn't know the difference [that </w:t>
      </w:r>
      <w:r w:rsidR="00456E34" w:rsidRPr="00BE7095">
        <w:rPr>
          <w:noProof w:val="0"/>
          <w:lang w:eastAsia="en-GB"/>
        </w:rPr>
        <w:t xml:space="preserve">the </w:t>
      </w:r>
      <w:r w:rsidR="00CF6602" w:rsidRPr="00BE7095">
        <w:rPr>
          <w:noProof w:val="0"/>
          <w:lang w:eastAsia="en-GB"/>
        </w:rPr>
        <w:t xml:space="preserve">clinician </w:t>
      </w:r>
      <w:r w:rsidRPr="00BE7095">
        <w:rPr>
          <w:noProof w:val="0"/>
          <w:lang w:eastAsia="en-GB"/>
        </w:rPr>
        <w:t xml:space="preserve">is not employed by school]. </w:t>
      </w:r>
      <w:r w:rsidR="00D631BE" w:rsidRPr="00BE7095">
        <w:rPr>
          <w:noProof w:val="0"/>
          <w:lang w:eastAsia="en-GB"/>
        </w:rPr>
        <w:t>(School staff)</w:t>
      </w:r>
    </w:p>
    <w:p w14:paraId="5B0A0561" w14:textId="77777777" w:rsidR="006A7AD8" w:rsidRPr="00BE7095" w:rsidRDefault="007B7AD0" w:rsidP="000B2AFF">
      <w:pPr>
        <w:rPr>
          <w:lang w:eastAsia="en-GB"/>
        </w:rPr>
      </w:pPr>
      <w:r w:rsidRPr="00BE7095">
        <w:rPr>
          <w:lang w:eastAsia="en-GB"/>
        </w:rPr>
        <w:t>Time has been identified as a limitation to creating meaningful relationships</w:t>
      </w:r>
      <w:r w:rsidR="00673EBC" w:rsidRPr="00BE7095">
        <w:rPr>
          <w:lang w:eastAsia="en-GB"/>
        </w:rPr>
        <w:t xml:space="preserve"> within and across the school community.</w:t>
      </w:r>
      <w:r w:rsidR="6514BD90" w:rsidRPr="00BE7095">
        <w:rPr>
          <w:lang w:eastAsia="en-GB"/>
        </w:rPr>
        <w:t xml:space="preserve"> Those employed by schools were</w:t>
      </w:r>
      <w:r w:rsidR="000B0638" w:rsidRPr="00BE7095">
        <w:rPr>
          <w:lang w:eastAsia="en-GB"/>
        </w:rPr>
        <w:t xml:space="preserve"> naturally </w:t>
      </w:r>
      <w:r w:rsidR="006D6C55" w:rsidRPr="00BE7095">
        <w:rPr>
          <w:lang w:eastAsia="en-GB"/>
        </w:rPr>
        <w:t xml:space="preserve">part of the school community so forming relationships with wider staff </w:t>
      </w:r>
      <w:r w:rsidR="006E10E9" w:rsidRPr="00BE7095">
        <w:rPr>
          <w:lang w:eastAsia="en-GB"/>
        </w:rPr>
        <w:t xml:space="preserve">was not as challenging. </w:t>
      </w:r>
      <w:r w:rsidR="00DF3EAB" w:rsidRPr="00BE7095">
        <w:rPr>
          <w:lang w:eastAsia="en-GB"/>
        </w:rPr>
        <w:t>For some they had previous relationships with the school or school community that enabled them to transition into the role</w:t>
      </w:r>
      <w:r w:rsidR="006A7AD8" w:rsidRPr="00BE7095">
        <w:rPr>
          <w:lang w:eastAsia="en-GB"/>
        </w:rPr>
        <w:t xml:space="preserve"> more easily. </w:t>
      </w:r>
    </w:p>
    <w:p w14:paraId="014AACC4" w14:textId="404F479B" w:rsidR="000B2AFF" w:rsidRPr="00BE7095" w:rsidRDefault="00C61093" w:rsidP="000B2AFF">
      <w:pPr>
        <w:rPr>
          <w:lang w:eastAsia="en-GB"/>
        </w:rPr>
      </w:pPr>
      <w:r w:rsidRPr="00BE7095">
        <w:rPr>
          <w:lang w:eastAsia="en-GB"/>
        </w:rPr>
        <w:lastRenderedPageBreak/>
        <w:t>Clinicians</w:t>
      </w:r>
      <w:r w:rsidR="006E10E9" w:rsidRPr="00BE7095">
        <w:rPr>
          <w:lang w:eastAsia="en-GB"/>
        </w:rPr>
        <w:t xml:space="preserve"> that were only in schools part</w:t>
      </w:r>
      <w:r w:rsidR="00371EA8" w:rsidRPr="00BE7095">
        <w:rPr>
          <w:lang w:eastAsia="en-GB"/>
        </w:rPr>
        <w:t>-</w:t>
      </w:r>
      <w:r w:rsidR="006E10E9" w:rsidRPr="00BE7095">
        <w:rPr>
          <w:lang w:eastAsia="en-GB"/>
        </w:rPr>
        <w:t xml:space="preserve">time or those who belonged to an external organisation needed to dedicate time to building rapport with school leaders, staff and </w:t>
      </w:r>
      <w:r w:rsidR="001B6462" w:rsidRPr="00BE7095">
        <w:rPr>
          <w:lang w:eastAsia="en-GB"/>
        </w:rPr>
        <w:t>rangatahi</w:t>
      </w:r>
      <w:r w:rsidR="006E10E9" w:rsidRPr="00BE7095">
        <w:rPr>
          <w:lang w:eastAsia="en-GB"/>
        </w:rPr>
        <w:t>.</w:t>
      </w:r>
      <w:r w:rsidR="6514BD90" w:rsidRPr="00BE7095">
        <w:rPr>
          <w:lang w:eastAsia="en-GB"/>
        </w:rPr>
        <w:t xml:space="preserve"> </w:t>
      </w:r>
      <w:r w:rsidR="001B6462" w:rsidRPr="00BE7095">
        <w:rPr>
          <w:lang w:eastAsia="en-GB"/>
        </w:rPr>
        <w:t>Clinicians</w:t>
      </w:r>
      <w:r w:rsidR="00EF6C38" w:rsidRPr="00BE7095">
        <w:rPr>
          <w:lang w:eastAsia="en-GB"/>
        </w:rPr>
        <w:t xml:space="preserve"> who were dedicated to one school</w:t>
      </w:r>
      <w:r w:rsidR="00F44B10" w:rsidRPr="00BE7095">
        <w:rPr>
          <w:lang w:eastAsia="en-GB"/>
        </w:rPr>
        <w:t xml:space="preserve"> found </w:t>
      </w:r>
      <w:r w:rsidR="0056729C" w:rsidRPr="00BE7095">
        <w:rPr>
          <w:lang w:eastAsia="en-GB"/>
        </w:rPr>
        <w:t>it easier to build relationships</w:t>
      </w:r>
      <w:r w:rsidR="00E93BC6" w:rsidRPr="00BE7095">
        <w:rPr>
          <w:lang w:eastAsia="en-GB"/>
        </w:rPr>
        <w:t xml:space="preserve"> because they were </w:t>
      </w:r>
      <w:r w:rsidR="00F44B10" w:rsidRPr="00BE7095">
        <w:rPr>
          <w:lang w:eastAsia="en-GB"/>
        </w:rPr>
        <w:t>regular</w:t>
      </w:r>
      <w:r w:rsidR="00E93BC6" w:rsidRPr="00BE7095">
        <w:rPr>
          <w:lang w:eastAsia="en-GB"/>
        </w:rPr>
        <w:t>ly</w:t>
      </w:r>
      <w:r w:rsidR="00F44B10" w:rsidRPr="00BE7095">
        <w:rPr>
          <w:lang w:eastAsia="en-GB"/>
        </w:rPr>
        <w:t xml:space="preserve"> presen</w:t>
      </w:r>
      <w:r w:rsidR="00E93BC6" w:rsidRPr="00BE7095">
        <w:rPr>
          <w:lang w:eastAsia="en-GB"/>
        </w:rPr>
        <w:t>t</w:t>
      </w:r>
      <w:r w:rsidR="00F44B10" w:rsidRPr="00BE7095">
        <w:rPr>
          <w:lang w:eastAsia="en-GB"/>
        </w:rPr>
        <w:t xml:space="preserve"> in the school</w:t>
      </w:r>
      <w:r w:rsidR="00E93BC6" w:rsidRPr="00BE7095">
        <w:rPr>
          <w:lang w:eastAsia="en-GB"/>
        </w:rPr>
        <w:t>.</w:t>
      </w:r>
    </w:p>
    <w:p w14:paraId="032007E8" w14:textId="5C0A30A8" w:rsidR="005457C7" w:rsidRPr="00BE7095" w:rsidRDefault="005457C7" w:rsidP="005457C7">
      <w:pPr>
        <w:pStyle w:val="Quotes"/>
        <w:rPr>
          <w:noProof w:val="0"/>
          <w:lang w:eastAsia="en-GB"/>
        </w:rPr>
      </w:pPr>
      <w:r w:rsidRPr="00BE7095">
        <w:rPr>
          <w:noProof w:val="0"/>
          <w:lang w:eastAsia="en-GB"/>
        </w:rPr>
        <w:t>The relationships with the schools has strengthened because we have got a nurse in there more time so it makes joining up together much easier</w:t>
      </w:r>
      <w:r w:rsidR="009E5CD2" w:rsidRPr="00BE7095">
        <w:rPr>
          <w:noProof w:val="0"/>
          <w:lang w:eastAsia="en-GB"/>
        </w:rPr>
        <w:t>. T</w:t>
      </w:r>
      <w:r w:rsidRPr="00BE7095">
        <w:rPr>
          <w:noProof w:val="0"/>
          <w:lang w:eastAsia="en-GB"/>
        </w:rPr>
        <w:t>here's much more presence which is really important. (</w:t>
      </w:r>
      <w:r w:rsidR="000D72C5" w:rsidRPr="00BE7095">
        <w:rPr>
          <w:noProof w:val="0"/>
          <w:lang w:eastAsia="en-GB"/>
        </w:rPr>
        <w:t>Provider)</w:t>
      </w:r>
    </w:p>
    <w:p w14:paraId="4B07C27C" w14:textId="05F1C667" w:rsidR="00983328" w:rsidRPr="00BE7095" w:rsidRDefault="00983328" w:rsidP="005457C7">
      <w:pPr>
        <w:pStyle w:val="Quotes"/>
        <w:rPr>
          <w:noProof w:val="0"/>
          <w:lang w:eastAsia="en-GB"/>
        </w:rPr>
      </w:pPr>
      <w:r w:rsidRPr="00BE7095">
        <w:rPr>
          <w:noProof w:val="0"/>
          <w:lang w:eastAsia="en-GB"/>
        </w:rPr>
        <w:t>The nurses are autonomous practitioners. If they see a need and they want to develop relationships with their schools … then from my perspective they are free to do that</w:t>
      </w:r>
      <w:r w:rsidR="00D352CD" w:rsidRPr="00BE7095">
        <w:rPr>
          <w:noProof w:val="0"/>
          <w:lang w:eastAsia="en-GB"/>
        </w:rPr>
        <w:t xml:space="preserve"> … </w:t>
      </w:r>
      <w:r w:rsidRPr="00BE7095">
        <w:rPr>
          <w:noProof w:val="0"/>
          <w:lang w:eastAsia="en-GB"/>
        </w:rPr>
        <w:t>Obviously, there might be pressures around workload as whether you feel like you've got the time sometimes to spare to do that important work.</w:t>
      </w:r>
      <w:r w:rsidR="00D352CD" w:rsidRPr="00BE7095">
        <w:rPr>
          <w:noProof w:val="0"/>
          <w:lang w:eastAsia="en-GB"/>
        </w:rPr>
        <w:t xml:space="preserve"> (Provider)</w:t>
      </w:r>
    </w:p>
    <w:p w14:paraId="009A3526" w14:textId="4DCE9453" w:rsidR="00CB04C4" w:rsidRPr="00BE7095" w:rsidRDefault="00CB04C4" w:rsidP="00CB04C4">
      <w:pPr>
        <w:rPr>
          <w:lang w:eastAsia="en-GB"/>
        </w:rPr>
      </w:pPr>
      <w:r w:rsidRPr="00BE7095">
        <w:rPr>
          <w:lang w:eastAsia="en-GB"/>
        </w:rPr>
        <w:t xml:space="preserve">Not all providers and </w:t>
      </w:r>
      <w:r w:rsidR="00C7046D" w:rsidRPr="00BE7095">
        <w:rPr>
          <w:lang w:eastAsia="en-GB"/>
        </w:rPr>
        <w:t>kaimahi</w:t>
      </w:r>
      <w:r w:rsidR="00D352CD" w:rsidRPr="00BE7095">
        <w:rPr>
          <w:lang w:eastAsia="en-GB"/>
        </w:rPr>
        <w:t xml:space="preserve"> </w:t>
      </w:r>
      <w:r w:rsidRPr="00BE7095">
        <w:rPr>
          <w:lang w:eastAsia="en-GB"/>
        </w:rPr>
        <w:t xml:space="preserve">noted an open working relationship with schools. There were some schools were </w:t>
      </w:r>
      <w:r w:rsidR="00867D60" w:rsidRPr="00BE7095">
        <w:rPr>
          <w:lang w:eastAsia="en-GB"/>
        </w:rPr>
        <w:t xml:space="preserve">clinicians </w:t>
      </w:r>
      <w:r w:rsidRPr="00BE7095">
        <w:rPr>
          <w:lang w:eastAsia="en-GB"/>
        </w:rPr>
        <w:t xml:space="preserve">were restricted in how they were to deliver within the school. These schools seemed to be </w:t>
      </w:r>
      <w:r w:rsidR="008B5207" w:rsidRPr="00BE7095">
        <w:rPr>
          <w:lang w:eastAsia="en-GB"/>
        </w:rPr>
        <w:t>in the</w:t>
      </w:r>
      <w:r w:rsidRPr="00BE7095">
        <w:rPr>
          <w:lang w:eastAsia="en-GB"/>
        </w:rPr>
        <w:t xml:space="preserve"> minority.</w:t>
      </w:r>
    </w:p>
    <w:p w14:paraId="36F5A7A1" w14:textId="5C40F40C" w:rsidR="00CB04C4" w:rsidRPr="00BE7095" w:rsidRDefault="00CB04C4" w:rsidP="00CB04C4">
      <w:pPr>
        <w:pStyle w:val="Quotes"/>
        <w:rPr>
          <w:noProof w:val="0"/>
          <w:lang w:eastAsia="en-GB"/>
        </w:rPr>
      </w:pPr>
      <w:r w:rsidRPr="00BE7095">
        <w:rPr>
          <w:noProof w:val="0"/>
          <w:lang w:eastAsia="en-GB"/>
        </w:rPr>
        <w:t xml:space="preserve">The </w:t>
      </w:r>
      <w:r w:rsidR="00867D60" w:rsidRPr="00BE7095">
        <w:rPr>
          <w:noProof w:val="0"/>
          <w:lang w:eastAsia="en-GB"/>
        </w:rPr>
        <w:t>b</w:t>
      </w:r>
      <w:r w:rsidRPr="00BE7095">
        <w:rPr>
          <w:noProof w:val="0"/>
          <w:lang w:eastAsia="en-GB"/>
        </w:rPr>
        <w:t>oard have agreed that the school</w:t>
      </w:r>
      <w:r w:rsidR="00982FF7" w:rsidRPr="00BE7095">
        <w:rPr>
          <w:noProof w:val="0"/>
          <w:lang w:eastAsia="en-GB"/>
        </w:rPr>
        <w:t>-</w:t>
      </w:r>
      <w:r w:rsidRPr="00BE7095">
        <w:rPr>
          <w:noProof w:val="0"/>
          <w:lang w:eastAsia="en-GB"/>
        </w:rPr>
        <w:t>based health assessments can go ahead. But that's the bare minimum</w:t>
      </w:r>
      <w:r w:rsidR="00186737" w:rsidRPr="00BE7095">
        <w:rPr>
          <w:noProof w:val="0"/>
          <w:lang w:eastAsia="en-GB"/>
        </w:rPr>
        <w:t>,</w:t>
      </w:r>
      <w:r w:rsidRPr="00BE7095">
        <w:rPr>
          <w:noProof w:val="0"/>
          <w:lang w:eastAsia="en-GB"/>
        </w:rPr>
        <w:t xml:space="preserve"> that just the nurses go and do their assessments and leave again. </w:t>
      </w:r>
      <w:r w:rsidR="00EF6245" w:rsidRPr="00BE7095">
        <w:rPr>
          <w:noProof w:val="0"/>
          <w:lang w:eastAsia="en-GB"/>
        </w:rPr>
        <w:t>(Provider)</w:t>
      </w:r>
    </w:p>
    <w:p w14:paraId="4B8B432A" w14:textId="23D4BD84" w:rsidR="00111609" w:rsidRPr="00BE7095" w:rsidRDefault="00111609" w:rsidP="00D81BD1">
      <w:pPr>
        <w:pStyle w:val="Heading3"/>
      </w:pPr>
      <w:r w:rsidRPr="00BE7095">
        <w:t>Connections with other services working within schools</w:t>
      </w:r>
    </w:p>
    <w:p w14:paraId="6D2CC770" w14:textId="0FA384DC" w:rsidR="0075183F" w:rsidRPr="00BE7095" w:rsidRDefault="00CB48E0" w:rsidP="00111609">
      <w:pPr>
        <w:rPr>
          <w:lang w:eastAsia="en-GB"/>
        </w:rPr>
      </w:pPr>
      <w:r w:rsidRPr="00BE7095">
        <w:rPr>
          <w:lang w:eastAsia="en-GB"/>
        </w:rPr>
        <w:t xml:space="preserve">SBHS is not the only support service available within schools. Other services that SBHS </w:t>
      </w:r>
      <w:r w:rsidR="00893234" w:rsidRPr="00BE7095">
        <w:rPr>
          <w:lang w:eastAsia="en-GB"/>
        </w:rPr>
        <w:t xml:space="preserve">is </w:t>
      </w:r>
      <w:r w:rsidRPr="00BE7095">
        <w:rPr>
          <w:lang w:eastAsia="en-GB"/>
        </w:rPr>
        <w:t xml:space="preserve">connected </w:t>
      </w:r>
      <w:r w:rsidR="00893234" w:rsidRPr="00BE7095">
        <w:rPr>
          <w:lang w:eastAsia="en-GB"/>
        </w:rPr>
        <w:t xml:space="preserve">to </w:t>
      </w:r>
      <w:r w:rsidRPr="00BE7095">
        <w:rPr>
          <w:lang w:eastAsia="en-GB"/>
        </w:rPr>
        <w:t>within schools include</w:t>
      </w:r>
      <w:r w:rsidR="00845A82" w:rsidRPr="00BE7095">
        <w:rPr>
          <w:lang w:eastAsia="en-GB"/>
        </w:rPr>
        <w:t>:</w:t>
      </w:r>
    </w:p>
    <w:p w14:paraId="23283BDF" w14:textId="587BD1D2" w:rsidR="00CB48E0" w:rsidRPr="00BE7095" w:rsidRDefault="00CB48E0" w:rsidP="00CB48E0">
      <w:pPr>
        <w:pStyle w:val="Bulleted"/>
        <w:rPr>
          <w:lang w:eastAsia="en-GB"/>
        </w:rPr>
      </w:pPr>
      <w:r w:rsidRPr="00BE7095">
        <w:rPr>
          <w:lang w:eastAsia="en-GB"/>
        </w:rPr>
        <w:t>Student support/health team</w:t>
      </w:r>
    </w:p>
    <w:p w14:paraId="6453B330" w14:textId="3FE2E718" w:rsidR="00CB48E0" w:rsidRPr="00BE7095" w:rsidRDefault="00CB48E0" w:rsidP="00CB48E0">
      <w:pPr>
        <w:pStyle w:val="Bulleted"/>
        <w:rPr>
          <w:lang w:eastAsia="en-GB"/>
        </w:rPr>
      </w:pPr>
      <w:r w:rsidRPr="00BE7095">
        <w:rPr>
          <w:lang w:eastAsia="en-GB"/>
        </w:rPr>
        <w:t xml:space="preserve">Pastoral care team (including youth workers, counsellors and </w:t>
      </w:r>
      <w:r w:rsidR="00470B47" w:rsidRPr="00BE7095">
        <w:rPr>
          <w:lang w:eastAsia="en-GB"/>
        </w:rPr>
        <w:t>S</w:t>
      </w:r>
      <w:r w:rsidR="00A917E5" w:rsidRPr="00BE7095">
        <w:rPr>
          <w:lang w:eastAsia="en-GB"/>
        </w:rPr>
        <w:t>pecial Education Needs Coordinators (S</w:t>
      </w:r>
      <w:r w:rsidR="00262E01" w:rsidRPr="00BE7095">
        <w:rPr>
          <w:lang w:eastAsia="en-GB"/>
        </w:rPr>
        <w:t>ENCOs)</w:t>
      </w:r>
      <w:r w:rsidRPr="00BE7095">
        <w:rPr>
          <w:lang w:eastAsia="en-GB"/>
        </w:rPr>
        <w:t>)</w:t>
      </w:r>
    </w:p>
    <w:p w14:paraId="78ECF913" w14:textId="2BA9F2F9" w:rsidR="0081060A" w:rsidRPr="00BE7095" w:rsidRDefault="0081060A" w:rsidP="00CB48E0">
      <w:pPr>
        <w:pStyle w:val="Bulleted"/>
        <w:rPr>
          <w:lang w:eastAsia="en-GB"/>
        </w:rPr>
      </w:pPr>
      <w:r w:rsidRPr="00BE7095">
        <w:rPr>
          <w:lang w:eastAsia="en-GB"/>
        </w:rPr>
        <w:t>Learning support</w:t>
      </w:r>
      <w:r w:rsidR="008A4481" w:rsidRPr="00BE7095">
        <w:rPr>
          <w:lang w:eastAsia="en-GB"/>
        </w:rPr>
        <w:t xml:space="preserve"> team (</w:t>
      </w:r>
      <w:r w:rsidR="00BB0A12" w:rsidRPr="00BE7095">
        <w:rPr>
          <w:lang w:eastAsia="en-GB"/>
        </w:rPr>
        <w:t xml:space="preserve">including Learning Support Coordinators (LSCs), </w:t>
      </w:r>
      <w:r w:rsidR="000249E5" w:rsidRPr="00BE7095">
        <w:rPr>
          <w:lang w:eastAsia="en-GB"/>
        </w:rPr>
        <w:t>Resource Teacher – Learning and Behaviour (RTLBs)</w:t>
      </w:r>
      <w:r w:rsidR="005A2770" w:rsidRPr="00BE7095">
        <w:rPr>
          <w:lang w:eastAsia="en-GB"/>
        </w:rPr>
        <w:t>)</w:t>
      </w:r>
    </w:p>
    <w:p w14:paraId="49A14824" w14:textId="40971B2F" w:rsidR="00CB48E0" w:rsidRPr="00BE7095" w:rsidRDefault="00CB48E0" w:rsidP="00CB48E0">
      <w:pPr>
        <w:pStyle w:val="Bulleted"/>
        <w:rPr>
          <w:lang w:eastAsia="en-GB"/>
        </w:rPr>
      </w:pPr>
      <w:r w:rsidRPr="00BE7095">
        <w:rPr>
          <w:lang w:eastAsia="en-GB"/>
        </w:rPr>
        <w:t>Guidance counsellor</w:t>
      </w:r>
      <w:r w:rsidR="005A2770" w:rsidRPr="00BE7095">
        <w:rPr>
          <w:lang w:eastAsia="en-GB"/>
        </w:rPr>
        <w:t>s</w:t>
      </w:r>
    </w:p>
    <w:p w14:paraId="59CD36B6" w14:textId="2BBD0C04" w:rsidR="00CB48E0" w:rsidRPr="00BE7095" w:rsidRDefault="00800585" w:rsidP="00CB48E0">
      <w:pPr>
        <w:pStyle w:val="Bulleted"/>
        <w:rPr>
          <w:lang w:eastAsia="en-GB"/>
        </w:rPr>
      </w:pPr>
      <w:r w:rsidRPr="00BE7095">
        <w:rPr>
          <w:lang w:eastAsia="en-GB"/>
        </w:rPr>
        <w:t xml:space="preserve">Pacific and Māori </w:t>
      </w:r>
      <w:r w:rsidR="001729DD" w:rsidRPr="00BE7095">
        <w:rPr>
          <w:lang w:eastAsia="en-GB"/>
        </w:rPr>
        <w:t>y</w:t>
      </w:r>
      <w:r w:rsidRPr="00BE7095">
        <w:rPr>
          <w:lang w:eastAsia="en-GB"/>
        </w:rPr>
        <w:t>outh workers</w:t>
      </w:r>
    </w:p>
    <w:p w14:paraId="1F2EA4D5" w14:textId="0689D91E" w:rsidR="00D05EA8" w:rsidRPr="00BE7095" w:rsidRDefault="00D05EA8" w:rsidP="00CB48E0">
      <w:pPr>
        <w:pStyle w:val="Bulleted"/>
        <w:rPr>
          <w:lang w:eastAsia="en-GB"/>
        </w:rPr>
      </w:pPr>
      <w:r w:rsidRPr="00BE7095">
        <w:rPr>
          <w:lang w:eastAsia="en-GB"/>
        </w:rPr>
        <w:t>Social worker</w:t>
      </w:r>
      <w:r w:rsidR="00F1256D" w:rsidRPr="00BE7095">
        <w:rPr>
          <w:lang w:eastAsia="en-GB"/>
        </w:rPr>
        <w:t>s</w:t>
      </w:r>
    </w:p>
    <w:p w14:paraId="0A89A885" w14:textId="4DFFCAFC" w:rsidR="00491FF4" w:rsidRPr="00BE7095" w:rsidRDefault="00491FF4" w:rsidP="00CB48E0">
      <w:pPr>
        <w:pStyle w:val="Bulleted"/>
        <w:rPr>
          <w:lang w:eastAsia="en-GB"/>
        </w:rPr>
      </w:pPr>
      <w:r w:rsidRPr="00BE7095">
        <w:rPr>
          <w:lang w:eastAsia="en-GB"/>
        </w:rPr>
        <w:t>Mental health worker</w:t>
      </w:r>
      <w:r w:rsidR="00F1256D" w:rsidRPr="00BE7095">
        <w:rPr>
          <w:lang w:eastAsia="en-GB"/>
        </w:rPr>
        <w:t>s.</w:t>
      </w:r>
    </w:p>
    <w:p w14:paraId="30D509CB" w14:textId="7D15C395" w:rsidR="00200EA5" w:rsidRPr="00BE7095" w:rsidRDefault="00B25B1F" w:rsidP="00111609">
      <w:pPr>
        <w:rPr>
          <w:lang w:eastAsia="en-GB"/>
        </w:rPr>
      </w:pPr>
      <w:r w:rsidRPr="00BE7095">
        <w:rPr>
          <w:lang w:eastAsia="en-GB"/>
        </w:rPr>
        <w:t>Kaimahi</w:t>
      </w:r>
      <w:r w:rsidR="00F80D72" w:rsidRPr="00BE7095">
        <w:rPr>
          <w:lang w:eastAsia="en-GB"/>
        </w:rPr>
        <w:t xml:space="preserve"> and providers</w:t>
      </w:r>
      <w:r w:rsidR="007261DC" w:rsidRPr="00BE7095">
        <w:rPr>
          <w:lang w:eastAsia="en-GB"/>
        </w:rPr>
        <w:t xml:space="preserve"> </w:t>
      </w:r>
      <w:r w:rsidR="001520F8" w:rsidRPr="00BE7095">
        <w:rPr>
          <w:lang w:eastAsia="en-GB"/>
        </w:rPr>
        <w:t xml:space="preserve">highlighted the benefits from </w:t>
      </w:r>
      <w:r w:rsidR="00645D1E" w:rsidRPr="00BE7095">
        <w:rPr>
          <w:lang w:eastAsia="en-GB"/>
        </w:rPr>
        <w:t>knowing and developing relationships with other youth</w:t>
      </w:r>
      <w:r w:rsidR="00401F4F" w:rsidRPr="00BE7095">
        <w:rPr>
          <w:lang w:eastAsia="en-GB"/>
        </w:rPr>
        <w:t>-</w:t>
      </w:r>
      <w:r w:rsidR="00B921FD" w:rsidRPr="00BE7095">
        <w:rPr>
          <w:lang w:eastAsia="en-GB"/>
        </w:rPr>
        <w:t>focussed</w:t>
      </w:r>
      <w:r w:rsidR="00645D1E" w:rsidRPr="00BE7095">
        <w:rPr>
          <w:lang w:eastAsia="en-GB"/>
        </w:rPr>
        <w:t xml:space="preserve"> services both within schools and external </w:t>
      </w:r>
      <w:r w:rsidR="00F85D05" w:rsidRPr="00BE7095">
        <w:rPr>
          <w:lang w:eastAsia="en-GB"/>
        </w:rPr>
        <w:t xml:space="preserve">providers. </w:t>
      </w:r>
      <w:r w:rsidR="00A91048" w:rsidRPr="00BE7095">
        <w:rPr>
          <w:lang w:eastAsia="en-GB"/>
        </w:rPr>
        <w:t>These relationships offer</w:t>
      </w:r>
      <w:r w:rsidR="00F1256D" w:rsidRPr="00BE7095">
        <w:rPr>
          <w:lang w:eastAsia="en-GB"/>
        </w:rPr>
        <w:t>ed</w:t>
      </w:r>
      <w:r w:rsidR="00A91048" w:rsidRPr="00BE7095">
        <w:rPr>
          <w:lang w:eastAsia="en-GB"/>
        </w:rPr>
        <w:t xml:space="preserve"> </w:t>
      </w:r>
      <w:r w:rsidR="00C167F2" w:rsidRPr="00BE7095">
        <w:rPr>
          <w:lang w:eastAsia="en-GB"/>
        </w:rPr>
        <w:t>wrap</w:t>
      </w:r>
      <w:r w:rsidR="003F04E7" w:rsidRPr="00BE7095">
        <w:rPr>
          <w:lang w:eastAsia="en-GB"/>
        </w:rPr>
        <w:t>-</w:t>
      </w:r>
      <w:r w:rsidR="00C167F2" w:rsidRPr="00BE7095">
        <w:rPr>
          <w:lang w:eastAsia="en-GB"/>
        </w:rPr>
        <w:t xml:space="preserve">around support to </w:t>
      </w:r>
      <w:r w:rsidR="007410EB" w:rsidRPr="00BE7095">
        <w:rPr>
          <w:lang w:eastAsia="en-GB"/>
        </w:rPr>
        <w:t>rangatahi</w:t>
      </w:r>
      <w:r w:rsidR="00C167F2" w:rsidRPr="00BE7095">
        <w:rPr>
          <w:lang w:eastAsia="en-GB"/>
        </w:rPr>
        <w:t xml:space="preserve"> enabling warm handovers</w:t>
      </w:r>
      <w:r w:rsidR="00475E74" w:rsidRPr="00BE7095">
        <w:rPr>
          <w:lang w:eastAsia="en-GB"/>
        </w:rPr>
        <w:t xml:space="preserve"> </w:t>
      </w:r>
      <w:r w:rsidR="000216AC" w:rsidRPr="00BE7095">
        <w:rPr>
          <w:lang w:eastAsia="en-GB"/>
        </w:rPr>
        <w:t xml:space="preserve">between </w:t>
      </w:r>
      <w:r w:rsidR="00C42BDB" w:rsidRPr="00BE7095">
        <w:rPr>
          <w:lang w:eastAsia="en-GB"/>
        </w:rPr>
        <w:t xml:space="preserve">clinicians and other </w:t>
      </w:r>
      <w:r w:rsidR="00DF0522" w:rsidRPr="00BE7095">
        <w:rPr>
          <w:lang w:eastAsia="en-GB"/>
        </w:rPr>
        <w:t>support</w:t>
      </w:r>
      <w:r w:rsidR="00D021B1" w:rsidRPr="00BE7095">
        <w:rPr>
          <w:lang w:eastAsia="en-GB"/>
        </w:rPr>
        <w:t>.</w:t>
      </w:r>
      <w:r w:rsidR="00956B93" w:rsidRPr="00BE7095">
        <w:rPr>
          <w:lang w:eastAsia="en-GB"/>
        </w:rPr>
        <w:t xml:space="preserve"> This also </w:t>
      </w:r>
      <w:r w:rsidR="005B0AD2" w:rsidRPr="00BE7095">
        <w:rPr>
          <w:lang w:eastAsia="en-GB"/>
        </w:rPr>
        <w:t>enable</w:t>
      </w:r>
      <w:r w:rsidR="00990063" w:rsidRPr="00BE7095">
        <w:rPr>
          <w:lang w:eastAsia="en-GB"/>
        </w:rPr>
        <w:t>d</w:t>
      </w:r>
      <w:r w:rsidR="005B0AD2" w:rsidRPr="00BE7095">
        <w:rPr>
          <w:lang w:eastAsia="en-GB"/>
        </w:rPr>
        <w:t xml:space="preserve"> </w:t>
      </w:r>
      <w:r w:rsidR="00E7762C" w:rsidRPr="00BE7095">
        <w:rPr>
          <w:lang w:eastAsia="en-GB"/>
        </w:rPr>
        <w:t xml:space="preserve">clinicians </w:t>
      </w:r>
      <w:r w:rsidR="005B0AD2" w:rsidRPr="00BE7095">
        <w:rPr>
          <w:lang w:eastAsia="en-GB"/>
        </w:rPr>
        <w:t>to focus on the health needs of young people while brokering support to other areas of identified need</w:t>
      </w:r>
      <w:r w:rsidR="00A60BB9" w:rsidRPr="00BE7095">
        <w:rPr>
          <w:lang w:eastAsia="en-GB"/>
        </w:rPr>
        <w:t xml:space="preserve"> or </w:t>
      </w:r>
      <w:r w:rsidR="00815F84" w:rsidRPr="00BE7095">
        <w:rPr>
          <w:lang w:eastAsia="en-GB"/>
        </w:rPr>
        <w:t>expertise in a particular area</w:t>
      </w:r>
      <w:r w:rsidR="00060684" w:rsidRPr="00BE7095">
        <w:rPr>
          <w:lang w:eastAsia="en-GB"/>
        </w:rPr>
        <w:t xml:space="preserve">. </w:t>
      </w:r>
    </w:p>
    <w:p w14:paraId="33D898B6" w14:textId="77777777" w:rsidR="00900534" w:rsidRDefault="001E441C" w:rsidP="009F4F8D">
      <w:pPr>
        <w:pStyle w:val="Quotes"/>
        <w:rPr>
          <w:noProof w:val="0"/>
          <w:lang w:eastAsia="en-GB"/>
        </w:rPr>
      </w:pPr>
      <w:r w:rsidRPr="009F4F8D">
        <w:rPr>
          <w:noProof w:val="0"/>
          <w:lang w:eastAsia="en-GB"/>
        </w:rPr>
        <w:t>I think working with education is working well</w:t>
      </w:r>
      <w:r w:rsidR="00E2379E" w:rsidRPr="009F4F8D">
        <w:rPr>
          <w:noProof w:val="0"/>
          <w:lang w:eastAsia="en-GB"/>
        </w:rPr>
        <w:t>. W</w:t>
      </w:r>
      <w:r w:rsidRPr="009F4F8D">
        <w:rPr>
          <w:noProof w:val="0"/>
          <w:lang w:eastAsia="en-GB"/>
        </w:rPr>
        <w:t xml:space="preserve">orking with learning support structures and the </w:t>
      </w:r>
      <w:r w:rsidR="006451B7" w:rsidRPr="009F4F8D">
        <w:rPr>
          <w:noProof w:val="0"/>
          <w:lang w:eastAsia="en-GB"/>
        </w:rPr>
        <w:t>K</w:t>
      </w:r>
      <w:r w:rsidR="00091FF4" w:rsidRPr="009F4F8D">
        <w:rPr>
          <w:noProof w:val="0"/>
          <w:lang w:eastAsia="en-GB"/>
        </w:rPr>
        <w:t>ā</w:t>
      </w:r>
      <w:r w:rsidRPr="009F4F8D">
        <w:rPr>
          <w:noProof w:val="0"/>
          <w:lang w:eastAsia="en-GB"/>
        </w:rPr>
        <w:t xml:space="preserve">hui </w:t>
      </w:r>
      <w:r w:rsidR="006451B7" w:rsidRPr="009F4F8D">
        <w:rPr>
          <w:noProof w:val="0"/>
          <w:lang w:eastAsia="en-GB"/>
        </w:rPr>
        <w:t>A</w:t>
      </w:r>
      <w:r w:rsidRPr="009F4F8D">
        <w:rPr>
          <w:noProof w:val="0"/>
          <w:lang w:eastAsia="en-GB"/>
        </w:rPr>
        <w:t>ko</w:t>
      </w:r>
      <w:r w:rsidR="00091FF4" w:rsidRPr="009F4F8D">
        <w:rPr>
          <w:noProof w:val="0"/>
          <w:lang w:eastAsia="en-GB"/>
        </w:rPr>
        <w:t xml:space="preserve"> [</w:t>
      </w:r>
      <w:r w:rsidR="00E2379E" w:rsidRPr="009F4F8D">
        <w:rPr>
          <w:noProof w:val="0"/>
          <w:lang w:eastAsia="en-GB"/>
        </w:rPr>
        <w:t>cluster</w:t>
      </w:r>
      <w:r w:rsidR="00091FF4" w:rsidRPr="009F4F8D">
        <w:rPr>
          <w:noProof w:val="0"/>
          <w:lang w:eastAsia="en-GB"/>
        </w:rPr>
        <w:t>]</w:t>
      </w:r>
      <w:r w:rsidRPr="009F4F8D">
        <w:rPr>
          <w:noProof w:val="0"/>
          <w:lang w:eastAsia="en-GB"/>
        </w:rPr>
        <w:t xml:space="preserve"> is working well. It's still fairly new so we are still developing that but working also with other support structures because not all of </w:t>
      </w:r>
      <w:r w:rsidRPr="009F4F8D">
        <w:rPr>
          <w:noProof w:val="0"/>
          <w:lang w:eastAsia="en-GB"/>
        </w:rPr>
        <w:lastRenderedPageBreak/>
        <w:t>the schools have those either has seemed to work really well and the</w:t>
      </w:r>
      <w:r w:rsidRPr="00BE7095">
        <w:rPr>
          <w:noProof w:val="0"/>
          <w:lang w:eastAsia="en-GB"/>
        </w:rPr>
        <w:t xml:space="preserve"> better the communication with them</w:t>
      </w:r>
      <w:r w:rsidR="0090704D" w:rsidRPr="00BE7095">
        <w:rPr>
          <w:noProof w:val="0"/>
          <w:lang w:eastAsia="en-GB"/>
        </w:rPr>
        <w:t xml:space="preserve"> </w:t>
      </w:r>
      <w:r w:rsidRPr="00BE7095">
        <w:rPr>
          <w:noProof w:val="0"/>
          <w:lang w:eastAsia="en-GB"/>
        </w:rPr>
        <w:t xml:space="preserve">the better outcomes there are. </w:t>
      </w:r>
      <w:r w:rsidR="00367E64" w:rsidRPr="00BE7095">
        <w:rPr>
          <w:noProof w:val="0"/>
          <w:lang w:eastAsia="en-GB"/>
        </w:rPr>
        <w:t>(Provider)</w:t>
      </w:r>
      <w:bookmarkStart w:id="125" w:name="_Toc94018375"/>
    </w:p>
    <w:p w14:paraId="5B1D28C4" w14:textId="4319121C" w:rsidR="00111609" w:rsidRPr="00BE7095" w:rsidRDefault="00111609" w:rsidP="00D81BD1">
      <w:pPr>
        <w:pStyle w:val="Heading2"/>
        <w:rPr>
          <w:noProof w:val="0"/>
        </w:rPr>
      </w:pPr>
      <w:bookmarkStart w:id="126" w:name="_Toc106790002"/>
      <w:r w:rsidRPr="00BE7095">
        <w:rPr>
          <w:noProof w:val="0"/>
        </w:rPr>
        <w:t>Connections to primary care</w:t>
      </w:r>
      <w:bookmarkEnd w:id="125"/>
      <w:bookmarkEnd w:id="126"/>
    </w:p>
    <w:p w14:paraId="1279D17B" w14:textId="16829637" w:rsidR="004737AA" w:rsidRPr="00BE7095" w:rsidRDefault="000F0F8D" w:rsidP="00D41855">
      <w:r w:rsidRPr="00BE7095">
        <w:t xml:space="preserve">SBHS can also act as a bridge </w:t>
      </w:r>
      <w:r w:rsidRPr="00BE7095">
        <w:rPr>
          <w:lang w:eastAsia="en-GB"/>
        </w:rPr>
        <w:t>for rangatahi to access health</w:t>
      </w:r>
      <w:r w:rsidR="004D6437" w:rsidRPr="00BE7095">
        <w:rPr>
          <w:lang w:eastAsia="en-GB"/>
        </w:rPr>
        <w:t xml:space="preserve"> </w:t>
      </w:r>
      <w:r w:rsidRPr="00BE7095">
        <w:rPr>
          <w:lang w:eastAsia="en-GB"/>
        </w:rPr>
        <w:t>care in the community</w:t>
      </w:r>
      <w:r w:rsidRPr="00BE7095">
        <w:rPr>
          <w:rStyle w:val="FootnoteReference"/>
        </w:rPr>
        <w:footnoteReference w:id="47"/>
      </w:r>
      <w:r w:rsidR="00BB7164" w:rsidRPr="00BE7095">
        <w:rPr>
          <w:lang w:eastAsia="en-GB"/>
        </w:rPr>
        <w:t>.</w:t>
      </w:r>
      <w:r w:rsidRPr="00BE7095">
        <w:t xml:space="preserve"> </w:t>
      </w:r>
    </w:p>
    <w:p w14:paraId="0AD8D9F5" w14:textId="6FBF35B6" w:rsidR="00C24F10" w:rsidRPr="00BE7095" w:rsidRDefault="00C26888" w:rsidP="00C24F10">
      <w:pPr>
        <w:rPr>
          <w:lang w:eastAsia="en-GB"/>
        </w:rPr>
      </w:pPr>
      <w:r w:rsidRPr="00BE7095">
        <w:t>Clinicians</w:t>
      </w:r>
      <w:r w:rsidR="00C24F10" w:rsidRPr="00BE7095">
        <w:rPr>
          <w:lang w:eastAsia="en-GB"/>
        </w:rPr>
        <w:t xml:space="preserve"> referred and worked alongside </w:t>
      </w:r>
      <w:r w:rsidR="00F61F83" w:rsidRPr="00BE7095">
        <w:rPr>
          <w:lang w:eastAsia="en-GB"/>
        </w:rPr>
        <w:t>GPs</w:t>
      </w:r>
      <w:r w:rsidR="00C24F10" w:rsidRPr="00BE7095">
        <w:rPr>
          <w:lang w:eastAsia="en-GB"/>
        </w:rPr>
        <w:t xml:space="preserve"> in multiple ways often linking when issues were outside of the </w:t>
      </w:r>
      <w:r w:rsidR="00490A54" w:rsidRPr="00BE7095">
        <w:rPr>
          <w:lang w:eastAsia="en-GB"/>
        </w:rPr>
        <w:t xml:space="preserve">clinician </w:t>
      </w:r>
      <w:r w:rsidR="00C24F10" w:rsidRPr="00BE7095">
        <w:rPr>
          <w:lang w:eastAsia="en-GB"/>
        </w:rPr>
        <w:t xml:space="preserve">scope of practice. </w:t>
      </w:r>
      <w:r w:rsidR="00E919B3" w:rsidRPr="00BE7095">
        <w:rPr>
          <w:lang w:eastAsia="en-GB"/>
        </w:rPr>
        <w:t>They</w:t>
      </w:r>
      <w:r w:rsidR="00C24F10" w:rsidRPr="00BE7095">
        <w:rPr>
          <w:lang w:eastAsia="en-GB"/>
        </w:rPr>
        <w:t xml:space="preserve"> also noted the importance of connection to </w:t>
      </w:r>
      <w:r w:rsidR="007D4D92" w:rsidRPr="00BE7095">
        <w:rPr>
          <w:lang w:eastAsia="en-GB"/>
        </w:rPr>
        <w:t>GPs</w:t>
      </w:r>
      <w:r w:rsidR="00C24F10" w:rsidRPr="00BE7095">
        <w:rPr>
          <w:lang w:eastAsia="en-GB"/>
        </w:rPr>
        <w:t xml:space="preserve"> when rangatahi presented with complex </w:t>
      </w:r>
      <w:r w:rsidR="003C29E3" w:rsidRPr="00BE7095">
        <w:rPr>
          <w:lang w:eastAsia="en-GB"/>
        </w:rPr>
        <w:t>needs</w:t>
      </w:r>
      <w:r w:rsidR="00C24F10" w:rsidRPr="00BE7095">
        <w:rPr>
          <w:lang w:eastAsia="en-GB"/>
        </w:rPr>
        <w:t xml:space="preserve">. </w:t>
      </w:r>
    </w:p>
    <w:p w14:paraId="551B054B" w14:textId="60C7C568" w:rsidR="00C24F10" w:rsidRPr="00BE7095" w:rsidRDefault="00C24F10" w:rsidP="00C24F10">
      <w:pPr>
        <w:rPr>
          <w:lang w:eastAsia="en-GB"/>
        </w:rPr>
      </w:pPr>
      <w:r w:rsidRPr="00BE7095">
        <w:rPr>
          <w:lang w:eastAsia="en-GB"/>
        </w:rPr>
        <w:t xml:space="preserve">Some </w:t>
      </w:r>
      <w:r w:rsidR="00B113F5" w:rsidRPr="00BE7095">
        <w:rPr>
          <w:lang w:eastAsia="en-GB"/>
        </w:rPr>
        <w:t xml:space="preserve">clinicians </w:t>
      </w:r>
      <w:r w:rsidR="00B921FD" w:rsidRPr="00BE7095">
        <w:rPr>
          <w:lang w:eastAsia="en-GB"/>
        </w:rPr>
        <w:t>focussed</w:t>
      </w:r>
      <w:r w:rsidR="00C0242D" w:rsidRPr="00BE7095">
        <w:rPr>
          <w:lang w:eastAsia="en-GB"/>
        </w:rPr>
        <w:t xml:space="preserve"> on creating a link between rangatahi and primary care so they would have a health</w:t>
      </w:r>
      <w:r w:rsidR="004D6437" w:rsidRPr="00BE7095">
        <w:rPr>
          <w:lang w:eastAsia="en-GB"/>
        </w:rPr>
        <w:t xml:space="preserve"> </w:t>
      </w:r>
      <w:r w:rsidR="00C0242D" w:rsidRPr="00BE7095">
        <w:rPr>
          <w:lang w:eastAsia="en-GB"/>
        </w:rPr>
        <w:t>care connection that could be sustained after they left school</w:t>
      </w:r>
      <w:r w:rsidRPr="00BE7095">
        <w:rPr>
          <w:lang w:eastAsia="en-GB"/>
        </w:rPr>
        <w:t xml:space="preserve">. </w:t>
      </w:r>
      <w:r w:rsidR="008724C3" w:rsidRPr="00BE7095">
        <w:rPr>
          <w:lang w:eastAsia="en-GB"/>
        </w:rPr>
        <w:t>A f</w:t>
      </w:r>
      <w:r w:rsidRPr="00BE7095">
        <w:rPr>
          <w:lang w:eastAsia="en-GB"/>
        </w:rPr>
        <w:t xml:space="preserve">ew </w:t>
      </w:r>
      <w:r w:rsidR="007215AC" w:rsidRPr="00BE7095">
        <w:rPr>
          <w:lang w:eastAsia="en-GB"/>
        </w:rPr>
        <w:t xml:space="preserve">clinicians </w:t>
      </w:r>
      <w:r w:rsidRPr="00BE7095">
        <w:rPr>
          <w:lang w:eastAsia="en-GB"/>
        </w:rPr>
        <w:t xml:space="preserve">shared examples of empowering rangatahi to access their own </w:t>
      </w:r>
      <w:r w:rsidR="00E63C18" w:rsidRPr="00BE7095">
        <w:rPr>
          <w:lang w:eastAsia="en-GB"/>
        </w:rPr>
        <w:t>GP</w:t>
      </w:r>
      <w:r w:rsidR="00445FBB" w:rsidRPr="00BE7095">
        <w:rPr>
          <w:lang w:eastAsia="en-GB"/>
        </w:rPr>
        <w:t xml:space="preserve">, </w:t>
      </w:r>
      <w:r w:rsidRPr="00BE7095">
        <w:rPr>
          <w:lang w:eastAsia="en-GB"/>
        </w:rPr>
        <w:t xml:space="preserve">particularly senior students transitioning out of the schooling system. </w:t>
      </w:r>
    </w:p>
    <w:p w14:paraId="08A6FF18" w14:textId="26006E9A" w:rsidR="00C24F10" w:rsidRPr="00BE7095" w:rsidRDefault="00C24F10" w:rsidP="00C24F10">
      <w:pPr>
        <w:pStyle w:val="Quotes"/>
        <w:rPr>
          <w:noProof w:val="0"/>
          <w:lang w:eastAsia="en-GB"/>
        </w:rPr>
      </w:pPr>
      <w:r w:rsidRPr="00BE7095">
        <w:rPr>
          <w:noProof w:val="0"/>
          <w:lang w:eastAsia="en-GB"/>
        </w:rPr>
        <w:t>One of the big things is to try and empower these young people to find a GP or primary care practitioner that they do feel comfortable with and don't charge them and listen to them and give them the space and be confidential. (Provider)</w:t>
      </w:r>
    </w:p>
    <w:p w14:paraId="0994DDF7" w14:textId="399E1642" w:rsidR="00C24F10" w:rsidRPr="00BE7095" w:rsidRDefault="00C24F10" w:rsidP="00C24F10">
      <w:pPr>
        <w:pStyle w:val="Quotes"/>
        <w:rPr>
          <w:noProof w:val="0"/>
        </w:rPr>
      </w:pPr>
      <w:r w:rsidRPr="00BE7095">
        <w:rPr>
          <w:noProof w:val="0"/>
        </w:rPr>
        <w:t xml:space="preserve">We are also getting every year 12 and year 13 female [in to the clinic] and we are going through contraception </w:t>
      </w:r>
      <w:r w:rsidR="00D552A0" w:rsidRPr="00BE7095">
        <w:rPr>
          <w:noProof w:val="0"/>
        </w:rPr>
        <w:t>[asking] i</w:t>
      </w:r>
      <w:r w:rsidRPr="00BE7095">
        <w:rPr>
          <w:noProof w:val="0"/>
        </w:rPr>
        <w:t xml:space="preserve">f they have booked in with a </w:t>
      </w:r>
      <w:r w:rsidR="001B64F4" w:rsidRPr="00BE7095">
        <w:rPr>
          <w:noProof w:val="0"/>
        </w:rPr>
        <w:t>GP</w:t>
      </w:r>
      <w:r w:rsidRPr="00BE7095">
        <w:rPr>
          <w:noProof w:val="0"/>
        </w:rPr>
        <w:t xml:space="preserve"> for next year and again going through what it is to be waiting for a </w:t>
      </w:r>
      <w:r w:rsidR="007F098A" w:rsidRPr="00BE7095">
        <w:rPr>
          <w:noProof w:val="0"/>
        </w:rPr>
        <w:t>GP</w:t>
      </w:r>
      <w:r w:rsidRPr="00BE7095">
        <w:rPr>
          <w:noProof w:val="0"/>
        </w:rPr>
        <w:t xml:space="preserve"> or waiting for a sexual health</w:t>
      </w:r>
      <w:r w:rsidRPr="00BE7095">
        <w:rPr>
          <w:noProof w:val="0"/>
          <w:lang w:eastAsia="en-GB"/>
        </w:rPr>
        <w:t xml:space="preserve"> service</w:t>
      </w:r>
      <w:r w:rsidRPr="00BE7095">
        <w:rPr>
          <w:noProof w:val="0"/>
        </w:rPr>
        <w:t xml:space="preserve">. [We try and educate the students] that they can book online or making an appointment is really important. </w:t>
      </w:r>
      <w:r w:rsidR="00A71B80" w:rsidRPr="00BE7095">
        <w:rPr>
          <w:noProof w:val="0"/>
        </w:rPr>
        <w:t>(</w:t>
      </w:r>
      <w:r w:rsidR="00E63C18" w:rsidRPr="00BE7095">
        <w:rPr>
          <w:noProof w:val="0"/>
        </w:rPr>
        <w:t>Kaimahi)</w:t>
      </w:r>
    </w:p>
    <w:p w14:paraId="7B3C0A72" w14:textId="4A5A339F" w:rsidR="00B220D4" w:rsidRPr="00BE7095" w:rsidRDefault="00C24F10" w:rsidP="00111609">
      <w:pPr>
        <w:rPr>
          <w:lang w:eastAsia="en-GB"/>
        </w:rPr>
      </w:pPr>
      <w:r w:rsidRPr="00BE7095">
        <w:rPr>
          <w:lang w:eastAsia="en-GB"/>
        </w:rPr>
        <w:t xml:space="preserve">Some </w:t>
      </w:r>
      <w:r w:rsidR="00A71284" w:rsidRPr="00BE7095">
        <w:rPr>
          <w:lang w:eastAsia="en-GB"/>
        </w:rPr>
        <w:t xml:space="preserve">clinicians </w:t>
      </w:r>
      <w:r w:rsidRPr="00BE7095">
        <w:rPr>
          <w:lang w:eastAsia="en-GB"/>
        </w:rPr>
        <w:t xml:space="preserve">were mindful of smaller communities and the risk of compromising rangatahi confidentiality. Some noted the importance of an established relationship and clear communication with </w:t>
      </w:r>
      <w:r w:rsidR="007D4D92" w:rsidRPr="00BE7095">
        <w:rPr>
          <w:lang w:eastAsia="en-GB"/>
        </w:rPr>
        <w:t xml:space="preserve">GPs </w:t>
      </w:r>
      <w:r w:rsidRPr="00BE7095">
        <w:rPr>
          <w:lang w:eastAsia="en-GB"/>
        </w:rPr>
        <w:t xml:space="preserve">to discuss cases and in some instances treat rangatahi at the school clinic with the support of the </w:t>
      </w:r>
      <w:r w:rsidR="007D4D92" w:rsidRPr="00BE7095">
        <w:rPr>
          <w:lang w:eastAsia="en-GB"/>
        </w:rPr>
        <w:t>GP</w:t>
      </w:r>
      <w:r w:rsidRPr="00BE7095">
        <w:rPr>
          <w:lang w:eastAsia="en-GB"/>
        </w:rPr>
        <w:t xml:space="preserve">. </w:t>
      </w:r>
    </w:p>
    <w:p w14:paraId="74BC3C7D" w14:textId="0A21D681" w:rsidR="00B220D4" w:rsidRPr="00BE7095" w:rsidRDefault="00B220D4" w:rsidP="004F73F1">
      <w:pPr>
        <w:pStyle w:val="Quotes"/>
        <w:rPr>
          <w:noProof w:val="0"/>
        </w:rPr>
      </w:pPr>
      <w:r w:rsidRPr="00BE7095">
        <w:rPr>
          <w:noProof w:val="0"/>
        </w:rPr>
        <w:t>I become a link for the young people to the GPs purely because they don't want to walk through the front door because they know everyone there</w:t>
      </w:r>
      <w:r w:rsidR="00BD7909" w:rsidRPr="00BE7095">
        <w:rPr>
          <w:noProof w:val="0"/>
        </w:rPr>
        <w:t xml:space="preserve"> … </w:t>
      </w:r>
      <w:r w:rsidRPr="00BE7095">
        <w:rPr>
          <w:noProof w:val="0"/>
        </w:rPr>
        <w:t>I do the ECPs and the STI checks here</w:t>
      </w:r>
      <w:r w:rsidR="00BD7909" w:rsidRPr="00BE7095">
        <w:rPr>
          <w:noProof w:val="0"/>
        </w:rPr>
        <w:t>. I</w:t>
      </w:r>
      <w:r w:rsidRPr="00BE7095">
        <w:rPr>
          <w:noProof w:val="0"/>
        </w:rPr>
        <w:t>f it's a script for any medication, predominantly the contraception</w:t>
      </w:r>
      <w:r w:rsidR="008455A1" w:rsidRPr="00BE7095">
        <w:rPr>
          <w:noProof w:val="0"/>
        </w:rPr>
        <w:t xml:space="preserve"> …</w:t>
      </w:r>
      <w:r w:rsidRPr="00BE7095">
        <w:rPr>
          <w:noProof w:val="0"/>
        </w:rPr>
        <w:t xml:space="preserve"> the GPs are really receptive </w:t>
      </w:r>
      <w:r w:rsidR="008455A1" w:rsidRPr="00BE7095">
        <w:rPr>
          <w:noProof w:val="0"/>
        </w:rPr>
        <w:t>at [name deleted]</w:t>
      </w:r>
      <w:r w:rsidRPr="00BE7095">
        <w:rPr>
          <w:noProof w:val="0"/>
        </w:rPr>
        <w:t xml:space="preserve"> for me to go to them and say, ‘</w:t>
      </w:r>
      <w:r w:rsidR="0092226E" w:rsidRPr="00BE7095">
        <w:rPr>
          <w:noProof w:val="0"/>
        </w:rPr>
        <w:t>T</w:t>
      </w:r>
      <w:r w:rsidRPr="00BE7095">
        <w:rPr>
          <w:noProof w:val="0"/>
        </w:rPr>
        <w:t>his person needs the pill, blood pressure is fine’</w:t>
      </w:r>
      <w:r w:rsidR="0092226E" w:rsidRPr="00BE7095">
        <w:rPr>
          <w:noProof w:val="0"/>
        </w:rPr>
        <w:t xml:space="preserve"> …</w:t>
      </w:r>
      <w:r w:rsidR="006D482A" w:rsidRPr="00BE7095">
        <w:rPr>
          <w:noProof w:val="0"/>
        </w:rPr>
        <w:t xml:space="preserve"> </w:t>
      </w:r>
      <w:r w:rsidRPr="00BE7095">
        <w:rPr>
          <w:noProof w:val="0"/>
        </w:rPr>
        <w:t xml:space="preserve">So that has made things a whole lot better and more accessible for the young people. </w:t>
      </w:r>
      <w:r w:rsidR="00A71B80" w:rsidRPr="00BE7095">
        <w:rPr>
          <w:noProof w:val="0"/>
        </w:rPr>
        <w:t>(</w:t>
      </w:r>
      <w:r w:rsidR="00BE76A6" w:rsidRPr="00BE7095">
        <w:rPr>
          <w:noProof w:val="0"/>
        </w:rPr>
        <w:t>Kaimahi)</w:t>
      </w:r>
    </w:p>
    <w:p w14:paraId="4302BF99" w14:textId="19A333AD" w:rsidR="00111609" w:rsidRPr="00BE7095" w:rsidRDefault="00111609" w:rsidP="00D81BD1">
      <w:pPr>
        <w:pStyle w:val="Heading2"/>
        <w:rPr>
          <w:noProof w:val="0"/>
        </w:rPr>
      </w:pPr>
      <w:bookmarkStart w:id="127" w:name="_Toc94018376"/>
      <w:bookmarkStart w:id="128" w:name="_Toc106790003"/>
      <w:r w:rsidRPr="00BE7095">
        <w:rPr>
          <w:noProof w:val="0"/>
        </w:rPr>
        <w:t>Referral pathways</w:t>
      </w:r>
      <w:bookmarkEnd w:id="127"/>
      <w:bookmarkEnd w:id="128"/>
    </w:p>
    <w:p w14:paraId="73BBD222" w14:textId="4DD42047" w:rsidR="008A5E2C" w:rsidRPr="00BE7095" w:rsidRDefault="0093039C" w:rsidP="008A5E2C">
      <w:pPr>
        <w:rPr>
          <w:lang w:eastAsia="en-GB"/>
        </w:rPr>
      </w:pPr>
      <w:r w:rsidRPr="00BE7095">
        <w:t xml:space="preserve">Support from national connections could help establish and/or strengthen relationships. </w:t>
      </w:r>
      <w:r w:rsidRPr="00BE7095">
        <w:rPr>
          <w:lang w:eastAsia="en-GB"/>
        </w:rPr>
        <w:t>It</w:t>
      </w:r>
      <w:r w:rsidR="008A5E2C" w:rsidRPr="00BE7095">
        <w:rPr>
          <w:lang w:eastAsia="en-GB"/>
        </w:rPr>
        <w:t xml:space="preserve"> was important for all </w:t>
      </w:r>
      <w:r w:rsidR="00A71B80" w:rsidRPr="00BE7095">
        <w:rPr>
          <w:lang w:eastAsia="en-GB"/>
        </w:rPr>
        <w:t>kaimahi</w:t>
      </w:r>
      <w:r w:rsidR="008A5E2C" w:rsidRPr="00BE7095">
        <w:rPr>
          <w:lang w:eastAsia="en-GB"/>
        </w:rPr>
        <w:t xml:space="preserve"> to have a good understanding of services provided in the community, particularly for </w:t>
      </w:r>
      <w:r w:rsidR="00C82591" w:rsidRPr="00BE7095">
        <w:rPr>
          <w:lang w:eastAsia="en-GB"/>
        </w:rPr>
        <w:t>rangatahi</w:t>
      </w:r>
      <w:r w:rsidR="008A5E2C" w:rsidRPr="00BE7095">
        <w:rPr>
          <w:lang w:eastAsia="en-GB"/>
        </w:rPr>
        <w:t xml:space="preserve"> who required </w:t>
      </w:r>
      <w:r w:rsidR="008A5E2C" w:rsidRPr="00BE7095">
        <w:rPr>
          <w:lang w:eastAsia="en-GB"/>
        </w:rPr>
        <w:lastRenderedPageBreak/>
        <w:t xml:space="preserve">intensive and specialist support. Many </w:t>
      </w:r>
      <w:r w:rsidR="00BE76A6" w:rsidRPr="00BE7095">
        <w:rPr>
          <w:lang w:eastAsia="en-GB"/>
        </w:rPr>
        <w:t>kaimahi</w:t>
      </w:r>
      <w:r w:rsidR="008A5E2C" w:rsidRPr="00BE7095">
        <w:rPr>
          <w:lang w:eastAsia="en-GB"/>
        </w:rPr>
        <w:t xml:space="preserve"> acknowledged the importance of having a strong relationship with services in the community and knowing what was available should rangatahi require a range of services. </w:t>
      </w:r>
      <w:r w:rsidR="00C82591" w:rsidRPr="00BE7095">
        <w:t xml:space="preserve">Good relationships required on the ground contact between </w:t>
      </w:r>
      <w:r w:rsidR="00F13892" w:rsidRPr="00BE7095">
        <w:t xml:space="preserve">clinicians </w:t>
      </w:r>
      <w:r w:rsidR="00C82591" w:rsidRPr="00BE7095">
        <w:t>and other services. However</w:t>
      </w:r>
      <w:r w:rsidR="00F13892" w:rsidRPr="00BE7095">
        <w:t xml:space="preserve"> </w:t>
      </w:r>
      <w:r w:rsidR="00C82591" w:rsidRPr="00BE7095">
        <w:t>services and organisations available varied from community to community, even within DHBs.</w:t>
      </w:r>
    </w:p>
    <w:p w14:paraId="07794689" w14:textId="05043190" w:rsidR="008A5E2C" w:rsidRPr="00BE7095" w:rsidRDefault="008A5E2C" w:rsidP="008A5E2C">
      <w:pPr>
        <w:pStyle w:val="Quotes"/>
        <w:rPr>
          <w:noProof w:val="0"/>
          <w:lang w:eastAsia="en-GB"/>
        </w:rPr>
      </w:pPr>
      <w:r w:rsidRPr="00BE7095">
        <w:rPr>
          <w:noProof w:val="0"/>
          <w:lang w:eastAsia="en-GB"/>
        </w:rPr>
        <w:t xml:space="preserve">Knowing your youth services agencies out there and getting all on board </w:t>
      </w:r>
      <w:r w:rsidR="00F83BE2" w:rsidRPr="00BE7095">
        <w:rPr>
          <w:noProof w:val="0"/>
          <w:lang w:eastAsia="en-GB"/>
        </w:rPr>
        <w:t>[about]</w:t>
      </w:r>
      <w:r w:rsidRPr="00BE7095">
        <w:rPr>
          <w:noProof w:val="0"/>
          <w:lang w:eastAsia="en-GB"/>
        </w:rPr>
        <w:t xml:space="preserve"> what they provide is key. The spaces that are available, the youth-friendly spaces </w:t>
      </w:r>
      <w:r w:rsidR="00C82591" w:rsidRPr="00BE7095">
        <w:rPr>
          <w:noProof w:val="0"/>
          <w:lang w:eastAsia="en-GB"/>
        </w:rPr>
        <w:t>…</w:t>
      </w:r>
      <w:r w:rsidRPr="00BE7095">
        <w:rPr>
          <w:noProof w:val="0"/>
          <w:lang w:eastAsia="en-GB"/>
        </w:rPr>
        <w:t xml:space="preserve"> because we might say access your counsel</w:t>
      </w:r>
      <w:r w:rsidR="006C1E85" w:rsidRPr="00BE7095">
        <w:rPr>
          <w:noProof w:val="0"/>
          <w:lang w:eastAsia="en-GB"/>
        </w:rPr>
        <w:t>l</w:t>
      </w:r>
      <w:r w:rsidRPr="00BE7095">
        <w:rPr>
          <w:noProof w:val="0"/>
          <w:lang w:eastAsia="en-GB"/>
        </w:rPr>
        <w:t>or but if they don't have one or they're not [appropriate] it</w:t>
      </w:r>
      <w:r w:rsidR="00C82591" w:rsidRPr="00BE7095">
        <w:rPr>
          <w:noProof w:val="0"/>
          <w:lang w:eastAsia="en-GB"/>
        </w:rPr>
        <w:t>’</w:t>
      </w:r>
      <w:r w:rsidRPr="00BE7095">
        <w:rPr>
          <w:noProof w:val="0"/>
          <w:lang w:eastAsia="en-GB"/>
        </w:rPr>
        <w:t>s really difficult. (</w:t>
      </w:r>
      <w:r w:rsidR="00C22042" w:rsidRPr="00BE7095">
        <w:rPr>
          <w:noProof w:val="0"/>
          <w:lang w:eastAsia="en-GB"/>
        </w:rPr>
        <w:t>Kaimahi)</w:t>
      </w:r>
    </w:p>
    <w:p w14:paraId="5293A3B3" w14:textId="748EF1D3" w:rsidR="008A5E2C" w:rsidRPr="00BE7095" w:rsidRDefault="008A5E2C" w:rsidP="008A5E2C">
      <w:pPr>
        <w:rPr>
          <w:lang w:eastAsia="en-GB"/>
        </w:rPr>
      </w:pPr>
      <w:r w:rsidRPr="00BE7095">
        <w:rPr>
          <w:bCs/>
          <w:lang w:eastAsia="en-GB"/>
        </w:rPr>
        <w:t xml:space="preserve">Some </w:t>
      </w:r>
      <w:r w:rsidR="00805605" w:rsidRPr="00BE7095">
        <w:rPr>
          <w:bCs/>
          <w:lang w:eastAsia="en-GB"/>
        </w:rPr>
        <w:t>providers</w:t>
      </w:r>
      <w:r w:rsidR="00C22042" w:rsidRPr="00BE7095">
        <w:rPr>
          <w:bCs/>
          <w:lang w:eastAsia="en-GB"/>
        </w:rPr>
        <w:t xml:space="preserve"> and kaimahi </w:t>
      </w:r>
      <w:r w:rsidRPr="00BE7095">
        <w:rPr>
          <w:bCs/>
          <w:lang w:eastAsia="en-GB"/>
        </w:rPr>
        <w:t xml:space="preserve">noted the establishment of professional development hubs to encourage socialisation between </w:t>
      </w:r>
      <w:r w:rsidR="002F4034" w:rsidRPr="00BE7095">
        <w:rPr>
          <w:bCs/>
          <w:lang w:eastAsia="en-GB"/>
        </w:rPr>
        <w:t xml:space="preserve">clinicians </w:t>
      </w:r>
      <w:r w:rsidRPr="00BE7095">
        <w:rPr>
          <w:bCs/>
          <w:lang w:eastAsia="en-GB"/>
        </w:rPr>
        <w:t>and community health practitioners.</w:t>
      </w:r>
      <w:r w:rsidRPr="00BE7095">
        <w:rPr>
          <w:lang w:eastAsia="en-GB"/>
        </w:rPr>
        <w:t xml:space="preserve"> The hubs provided an opportunity to gather, share ideas, discuss trends, seek advice and acquire new information on referral pathways. </w:t>
      </w:r>
      <w:r w:rsidR="00CD3076" w:rsidRPr="00BE7095">
        <w:rPr>
          <w:lang w:eastAsia="en-GB"/>
        </w:rPr>
        <w:t>They</w:t>
      </w:r>
      <w:r w:rsidR="00C2307A" w:rsidRPr="00BE7095">
        <w:rPr>
          <w:lang w:eastAsia="en-GB"/>
        </w:rPr>
        <w:t xml:space="preserve"> </w:t>
      </w:r>
      <w:r w:rsidRPr="00BE7095">
        <w:rPr>
          <w:lang w:eastAsia="en-GB"/>
        </w:rPr>
        <w:t xml:space="preserve">noted the importance of the hubs as a means of weaving </w:t>
      </w:r>
      <w:r w:rsidR="00C007E0" w:rsidRPr="00BE7095">
        <w:rPr>
          <w:lang w:eastAsia="en-GB"/>
        </w:rPr>
        <w:t xml:space="preserve">clinicians </w:t>
      </w:r>
      <w:r w:rsidRPr="00BE7095">
        <w:rPr>
          <w:lang w:eastAsia="en-GB"/>
        </w:rPr>
        <w:t xml:space="preserve">together, particularly those who were isolated in schools. Some also felt the professional development model facilitated a space for a variety of </w:t>
      </w:r>
      <w:r w:rsidR="0035089C" w:rsidRPr="00BE7095">
        <w:rPr>
          <w:lang w:eastAsia="en-GB"/>
        </w:rPr>
        <w:t xml:space="preserve">nursing </w:t>
      </w:r>
      <w:r w:rsidRPr="00BE7095">
        <w:rPr>
          <w:lang w:eastAsia="en-GB"/>
        </w:rPr>
        <w:t xml:space="preserve">expertise to discuss all things related to SBHS. </w:t>
      </w:r>
    </w:p>
    <w:p w14:paraId="04FBF122" w14:textId="728C9E7F" w:rsidR="008A5E2C" w:rsidRPr="00BE7095" w:rsidRDefault="008A5E2C" w:rsidP="008A5E2C">
      <w:pPr>
        <w:pStyle w:val="Quotes"/>
        <w:rPr>
          <w:noProof w:val="0"/>
        </w:rPr>
      </w:pPr>
      <w:r w:rsidRPr="00BE7095">
        <w:rPr>
          <w:noProof w:val="0"/>
        </w:rPr>
        <w:t>At our cluster group meetings</w:t>
      </w:r>
      <w:r w:rsidR="00D348C4" w:rsidRPr="00BE7095">
        <w:rPr>
          <w:noProof w:val="0"/>
        </w:rPr>
        <w:t xml:space="preserve"> </w:t>
      </w:r>
      <w:r w:rsidRPr="00BE7095">
        <w:rPr>
          <w:noProof w:val="0"/>
        </w:rPr>
        <w:t>we will also bring in people from some of those different community organisations that referrals would be sent to, partly so that people have a face that they're familiar with, partly so they can understand the referral process. (</w:t>
      </w:r>
      <w:r w:rsidR="004A32ED" w:rsidRPr="00BE7095">
        <w:rPr>
          <w:noProof w:val="0"/>
        </w:rPr>
        <w:t>Kaimahi)</w:t>
      </w:r>
    </w:p>
    <w:p w14:paraId="2A93EA26" w14:textId="5A1E1E26" w:rsidR="003E7701" w:rsidRPr="00BE7095" w:rsidRDefault="00AC30F4" w:rsidP="00174DB0">
      <w:pPr>
        <w:rPr>
          <w:lang w:eastAsia="en-GB"/>
        </w:rPr>
      </w:pPr>
      <w:r w:rsidRPr="00BE7095">
        <w:rPr>
          <w:lang w:eastAsia="en-GB"/>
        </w:rPr>
        <w:t xml:space="preserve">Many </w:t>
      </w:r>
      <w:r w:rsidR="004A32ED" w:rsidRPr="00BE7095">
        <w:rPr>
          <w:lang w:eastAsia="en-GB"/>
        </w:rPr>
        <w:t>kaimahi</w:t>
      </w:r>
      <w:r w:rsidR="008061D3" w:rsidRPr="00BE7095">
        <w:rPr>
          <w:lang w:eastAsia="en-GB"/>
        </w:rPr>
        <w:t xml:space="preserve"> </w:t>
      </w:r>
      <w:r w:rsidR="0014467D" w:rsidRPr="00BE7095">
        <w:rPr>
          <w:lang w:eastAsia="en-GB"/>
        </w:rPr>
        <w:t xml:space="preserve">and providers </w:t>
      </w:r>
      <w:r w:rsidR="005101DE" w:rsidRPr="00BE7095">
        <w:rPr>
          <w:lang w:eastAsia="en-GB"/>
        </w:rPr>
        <w:t xml:space="preserve">had </w:t>
      </w:r>
      <w:r w:rsidR="00725064" w:rsidRPr="00BE7095">
        <w:rPr>
          <w:lang w:eastAsia="en-GB"/>
        </w:rPr>
        <w:t xml:space="preserve">strong </w:t>
      </w:r>
      <w:r w:rsidR="007D4774" w:rsidRPr="00BE7095">
        <w:rPr>
          <w:lang w:eastAsia="en-GB"/>
        </w:rPr>
        <w:t xml:space="preserve">relationships with external </w:t>
      </w:r>
      <w:r w:rsidR="006B25B2" w:rsidRPr="00BE7095">
        <w:rPr>
          <w:lang w:eastAsia="en-GB"/>
        </w:rPr>
        <w:t xml:space="preserve">health and social </w:t>
      </w:r>
      <w:r w:rsidR="002E23C2" w:rsidRPr="00BE7095">
        <w:rPr>
          <w:lang w:eastAsia="en-GB"/>
        </w:rPr>
        <w:t>services</w:t>
      </w:r>
      <w:r w:rsidR="00C543E9" w:rsidRPr="00BE7095">
        <w:rPr>
          <w:lang w:eastAsia="en-GB"/>
        </w:rPr>
        <w:t xml:space="preserve"> in their </w:t>
      </w:r>
      <w:r w:rsidR="0064360E" w:rsidRPr="00BE7095">
        <w:rPr>
          <w:lang w:eastAsia="en-GB"/>
        </w:rPr>
        <w:t xml:space="preserve">regions. </w:t>
      </w:r>
      <w:r w:rsidR="00A402A5" w:rsidRPr="00BE7095">
        <w:rPr>
          <w:lang w:eastAsia="en-GB"/>
        </w:rPr>
        <w:t>Clinicians</w:t>
      </w:r>
      <w:r w:rsidR="00B01E8D" w:rsidRPr="00BE7095">
        <w:rPr>
          <w:lang w:eastAsia="en-GB"/>
        </w:rPr>
        <w:t xml:space="preserve"> </w:t>
      </w:r>
      <w:r w:rsidR="000210D9" w:rsidRPr="00BE7095">
        <w:rPr>
          <w:lang w:eastAsia="en-GB"/>
        </w:rPr>
        <w:t xml:space="preserve">referred </w:t>
      </w:r>
      <w:r w:rsidR="007D3913" w:rsidRPr="00BE7095">
        <w:rPr>
          <w:lang w:eastAsia="en-GB"/>
        </w:rPr>
        <w:t>rangatahi</w:t>
      </w:r>
      <w:r w:rsidR="000210D9" w:rsidRPr="00BE7095">
        <w:rPr>
          <w:lang w:eastAsia="en-GB"/>
        </w:rPr>
        <w:t xml:space="preserve"> out</w:t>
      </w:r>
      <w:r w:rsidR="007D3913" w:rsidRPr="00BE7095">
        <w:rPr>
          <w:lang w:eastAsia="en-GB"/>
        </w:rPr>
        <w:t xml:space="preserve"> </w:t>
      </w:r>
      <w:r w:rsidR="004677C4" w:rsidRPr="00BE7095">
        <w:rPr>
          <w:lang w:eastAsia="en-GB"/>
        </w:rPr>
        <w:t xml:space="preserve">to external services </w:t>
      </w:r>
      <w:r w:rsidR="000210D9" w:rsidRPr="00BE7095">
        <w:rPr>
          <w:lang w:eastAsia="en-GB"/>
        </w:rPr>
        <w:t>if the</w:t>
      </w:r>
      <w:r w:rsidR="00E14091" w:rsidRPr="00BE7095">
        <w:rPr>
          <w:lang w:eastAsia="en-GB"/>
        </w:rPr>
        <w:t>y required support that was outside of their scope of practice</w:t>
      </w:r>
      <w:r w:rsidR="00915C60" w:rsidRPr="00BE7095">
        <w:rPr>
          <w:lang w:eastAsia="en-GB"/>
        </w:rPr>
        <w:t>.</w:t>
      </w:r>
      <w:r w:rsidR="00B456F9" w:rsidRPr="00BE7095">
        <w:rPr>
          <w:lang w:eastAsia="en-GB"/>
        </w:rPr>
        <w:t xml:space="preserve"> </w:t>
      </w:r>
    </w:p>
    <w:p w14:paraId="37AE84FE" w14:textId="4A33C539" w:rsidR="00915C60" w:rsidRPr="00BE7095" w:rsidRDefault="00915C60" w:rsidP="002D5834">
      <w:pPr>
        <w:pStyle w:val="Quotes"/>
        <w:rPr>
          <w:noProof w:val="0"/>
        </w:rPr>
      </w:pPr>
      <w:r w:rsidRPr="00BE7095">
        <w:rPr>
          <w:noProof w:val="0"/>
        </w:rPr>
        <w:t>And so anything that we can't deal with as far as infection wise or health wise, that isn't under our scope of practice, we can either refer to their own GP</w:t>
      </w:r>
      <w:r w:rsidR="00A434E6" w:rsidRPr="00BE7095">
        <w:rPr>
          <w:noProof w:val="0"/>
        </w:rPr>
        <w:t xml:space="preserve"> </w:t>
      </w:r>
      <w:r w:rsidRPr="00BE7095">
        <w:rPr>
          <w:noProof w:val="0"/>
        </w:rPr>
        <w:t>or if that's not possible because they don't have a GP or there's no time or parents are working we can refer to the school GP. (</w:t>
      </w:r>
      <w:r w:rsidR="004A32ED" w:rsidRPr="00BE7095">
        <w:rPr>
          <w:noProof w:val="0"/>
        </w:rPr>
        <w:t>Kaimahi)</w:t>
      </w:r>
    </w:p>
    <w:p w14:paraId="0A4FCEF1" w14:textId="69B45A25" w:rsidR="00506DC4" w:rsidRPr="00BE7095" w:rsidRDefault="00D82551" w:rsidP="00D81BD1">
      <w:pPr>
        <w:pStyle w:val="Heading3"/>
        <w:rPr>
          <w:rFonts w:cs="MS Mincho"/>
          <w:color w:val="000000"/>
        </w:rPr>
      </w:pPr>
      <w:bookmarkStart w:id="129" w:name="_Ref90632871"/>
      <w:r w:rsidRPr="00BE7095">
        <w:t>Rangatahi r</w:t>
      </w:r>
      <w:r w:rsidR="00784D3A" w:rsidRPr="00BE7095">
        <w:t xml:space="preserve">eferrals to external </w:t>
      </w:r>
      <w:r w:rsidRPr="00BE7095">
        <w:t>services</w:t>
      </w:r>
      <w:bookmarkEnd w:id="129"/>
      <w:r w:rsidRPr="00BE7095">
        <w:t xml:space="preserve"> </w:t>
      </w:r>
    </w:p>
    <w:p w14:paraId="739A2A9C" w14:textId="19229591" w:rsidR="00DD3BB5" w:rsidRPr="00BE7095" w:rsidRDefault="006948D7" w:rsidP="0076132B">
      <w:r w:rsidRPr="00BE7095">
        <w:t>The re</w:t>
      </w:r>
      <w:r w:rsidR="0055341D" w:rsidRPr="00BE7095">
        <w:t>ferral</w:t>
      </w:r>
      <w:r w:rsidRPr="00BE7095">
        <w:t xml:space="preserve"> process generally encompassed: </w:t>
      </w:r>
    </w:p>
    <w:p w14:paraId="77982C76" w14:textId="1725F2E5" w:rsidR="00786E2E" w:rsidRPr="00BE7095" w:rsidRDefault="009D117D" w:rsidP="00BC095F">
      <w:pPr>
        <w:pStyle w:val="Bulleted"/>
        <w:rPr>
          <w:lang w:eastAsia="en-GB"/>
        </w:rPr>
      </w:pPr>
      <w:r w:rsidRPr="00BE7095">
        <w:rPr>
          <w:lang w:eastAsia="en-GB"/>
        </w:rPr>
        <w:t>C</w:t>
      </w:r>
      <w:r w:rsidR="00486DC8" w:rsidRPr="00BE7095">
        <w:rPr>
          <w:lang w:eastAsia="en-GB"/>
        </w:rPr>
        <w:t>linician</w:t>
      </w:r>
      <w:r w:rsidRPr="00BE7095">
        <w:rPr>
          <w:lang w:eastAsia="en-GB"/>
        </w:rPr>
        <w:t>s</w:t>
      </w:r>
      <w:r w:rsidR="00486DC8" w:rsidRPr="00BE7095">
        <w:rPr>
          <w:lang w:eastAsia="en-GB"/>
        </w:rPr>
        <w:t xml:space="preserve"> </w:t>
      </w:r>
      <w:r w:rsidR="00013CD5" w:rsidRPr="00BE7095">
        <w:rPr>
          <w:lang w:eastAsia="en-GB"/>
        </w:rPr>
        <w:t>support</w:t>
      </w:r>
      <w:r w:rsidR="004E3730" w:rsidRPr="00BE7095">
        <w:rPr>
          <w:lang w:eastAsia="en-GB"/>
        </w:rPr>
        <w:t>ed</w:t>
      </w:r>
      <w:r w:rsidR="00013CD5" w:rsidRPr="00BE7095">
        <w:rPr>
          <w:lang w:eastAsia="en-GB"/>
        </w:rPr>
        <w:t xml:space="preserve"> rangatahi</w:t>
      </w:r>
      <w:r w:rsidR="004E5881" w:rsidRPr="00BE7095">
        <w:rPr>
          <w:lang w:eastAsia="en-GB"/>
        </w:rPr>
        <w:t xml:space="preserve"> and inform</w:t>
      </w:r>
      <w:r w:rsidR="004E3730" w:rsidRPr="00BE7095">
        <w:rPr>
          <w:lang w:eastAsia="en-GB"/>
        </w:rPr>
        <w:t>ed</w:t>
      </w:r>
      <w:r w:rsidR="004E5881" w:rsidRPr="00BE7095">
        <w:rPr>
          <w:lang w:eastAsia="en-GB"/>
        </w:rPr>
        <w:t xml:space="preserve"> them a referral </w:t>
      </w:r>
      <w:r w:rsidR="004E3730" w:rsidRPr="00BE7095">
        <w:rPr>
          <w:lang w:eastAsia="en-GB"/>
        </w:rPr>
        <w:t xml:space="preserve">was </w:t>
      </w:r>
      <w:r w:rsidR="004E5881" w:rsidRPr="00BE7095">
        <w:rPr>
          <w:lang w:eastAsia="en-GB"/>
        </w:rPr>
        <w:t>to be made</w:t>
      </w:r>
      <w:r w:rsidR="004C2CB7" w:rsidRPr="00BE7095">
        <w:rPr>
          <w:lang w:eastAsia="en-GB"/>
        </w:rPr>
        <w:t>.</w:t>
      </w:r>
    </w:p>
    <w:p w14:paraId="338BE26C" w14:textId="6B62D4B9" w:rsidR="0076132B" w:rsidRPr="00BE7095" w:rsidRDefault="0076132B" w:rsidP="00BC095F">
      <w:pPr>
        <w:pStyle w:val="Bulleted"/>
        <w:rPr>
          <w:lang w:eastAsia="en-GB"/>
        </w:rPr>
      </w:pPr>
      <w:r w:rsidRPr="00BE7095">
        <w:rPr>
          <w:lang w:eastAsia="en-GB"/>
        </w:rPr>
        <w:t xml:space="preserve">If rangatahi had an existing GP, </w:t>
      </w:r>
      <w:r w:rsidR="004E3730" w:rsidRPr="00BE7095">
        <w:rPr>
          <w:lang w:eastAsia="en-GB"/>
        </w:rPr>
        <w:t xml:space="preserve">clinicians </w:t>
      </w:r>
      <w:r w:rsidRPr="00BE7095">
        <w:rPr>
          <w:lang w:eastAsia="en-GB"/>
        </w:rPr>
        <w:t xml:space="preserve">would check </w:t>
      </w:r>
      <w:r w:rsidR="00323A0C" w:rsidRPr="00BE7095">
        <w:rPr>
          <w:lang w:eastAsia="en-GB"/>
        </w:rPr>
        <w:t>that</w:t>
      </w:r>
      <w:r w:rsidRPr="00BE7095">
        <w:rPr>
          <w:lang w:eastAsia="en-GB"/>
        </w:rPr>
        <w:t xml:space="preserve"> the GP </w:t>
      </w:r>
      <w:r w:rsidR="00782CF0" w:rsidRPr="00BE7095">
        <w:rPr>
          <w:lang w:eastAsia="en-GB"/>
        </w:rPr>
        <w:t xml:space="preserve">agreed that </w:t>
      </w:r>
      <w:r w:rsidR="00CE7113" w:rsidRPr="00BE7095">
        <w:rPr>
          <w:lang w:eastAsia="en-GB"/>
        </w:rPr>
        <w:t>a referral</w:t>
      </w:r>
      <w:r w:rsidR="005F2B12" w:rsidRPr="00BE7095">
        <w:rPr>
          <w:lang w:eastAsia="en-GB"/>
        </w:rPr>
        <w:t xml:space="preserve"> was </w:t>
      </w:r>
      <w:r w:rsidR="00782CF0" w:rsidRPr="00BE7095">
        <w:rPr>
          <w:lang w:eastAsia="en-GB"/>
        </w:rPr>
        <w:t xml:space="preserve">the best </w:t>
      </w:r>
      <w:r w:rsidR="00323A0C" w:rsidRPr="00BE7095">
        <w:rPr>
          <w:lang w:eastAsia="en-GB"/>
        </w:rPr>
        <w:t>course</w:t>
      </w:r>
      <w:r w:rsidRPr="00BE7095">
        <w:rPr>
          <w:lang w:eastAsia="en-GB"/>
        </w:rPr>
        <w:t xml:space="preserve"> </w:t>
      </w:r>
      <w:r w:rsidR="007E0B0B" w:rsidRPr="00BE7095">
        <w:rPr>
          <w:lang w:eastAsia="en-GB"/>
        </w:rPr>
        <w:t xml:space="preserve">of action </w:t>
      </w:r>
      <w:r w:rsidRPr="00BE7095">
        <w:rPr>
          <w:lang w:eastAsia="en-GB"/>
        </w:rPr>
        <w:t xml:space="preserve">for </w:t>
      </w:r>
      <w:r w:rsidR="00CE7113" w:rsidRPr="00BE7095">
        <w:rPr>
          <w:lang w:eastAsia="en-GB"/>
        </w:rPr>
        <w:t>the rangatahi</w:t>
      </w:r>
      <w:r w:rsidR="004C2CB7" w:rsidRPr="00BE7095">
        <w:rPr>
          <w:lang w:eastAsia="en-GB"/>
        </w:rPr>
        <w:t>.</w:t>
      </w:r>
    </w:p>
    <w:p w14:paraId="73CC9D87" w14:textId="7D7BC521" w:rsidR="0076132B" w:rsidRPr="00BE7095" w:rsidRDefault="0076132B" w:rsidP="008343E7">
      <w:pPr>
        <w:pStyle w:val="Quotes"/>
        <w:rPr>
          <w:noProof w:val="0"/>
        </w:rPr>
      </w:pPr>
      <w:r w:rsidRPr="00BE7095">
        <w:rPr>
          <w:noProof w:val="0"/>
        </w:rPr>
        <w:t xml:space="preserve">For our students with complex </w:t>
      </w:r>
      <w:r w:rsidR="00DB3485" w:rsidRPr="00BE7095">
        <w:rPr>
          <w:noProof w:val="0"/>
        </w:rPr>
        <w:t>[health iss</w:t>
      </w:r>
      <w:r w:rsidR="00BB21C0" w:rsidRPr="00BE7095">
        <w:rPr>
          <w:noProof w:val="0"/>
        </w:rPr>
        <w:t>ues]</w:t>
      </w:r>
      <w:r w:rsidRPr="00BE7095">
        <w:rPr>
          <w:noProof w:val="0"/>
        </w:rPr>
        <w:t xml:space="preserve"> or who has other health issues, if I think that it's something simple</w:t>
      </w:r>
      <w:r w:rsidR="00BB21C0" w:rsidRPr="00BE7095">
        <w:rPr>
          <w:noProof w:val="0"/>
        </w:rPr>
        <w:t xml:space="preserve"> </w:t>
      </w:r>
      <w:r w:rsidRPr="00BE7095">
        <w:rPr>
          <w:noProof w:val="0"/>
        </w:rPr>
        <w:t>I'll always make contact with the GP to see if they are happy for me to treat them or if they prefer to see the student. </w:t>
      </w:r>
      <w:r w:rsidR="001C4858" w:rsidRPr="00BE7095">
        <w:rPr>
          <w:noProof w:val="0"/>
        </w:rPr>
        <w:t>(</w:t>
      </w:r>
      <w:r w:rsidR="009D117D" w:rsidRPr="00BE7095">
        <w:rPr>
          <w:noProof w:val="0"/>
        </w:rPr>
        <w:t>Kaimahi)</w:t>
      </w:r>
    </w:p>
    <w:p w14:paraId="747E7CEF" w14:textId="6B3AF616" w:rsidR="0076132B" w:rsidRPr="00BE7095" w:rsidRDefault="001425E7" w:rsidP="00BC095F">
      <w:pPr>
        <w:pStyle w:val="Bulleted"/>
      </w:pPr>
      <w:r w:rsidRPr="00BE7095">
        <w:t>Clinician</w:t>
      </w:r>
      <w:r w:rsidR="00680D48" w:rsidRPr="00BE7095">
        <w:t>s</w:t>
      </w:r>
      <w:r w:rsidRPr="00BE7095">
        <w:t xml:space="preserve"> </w:t>
      </w:r>
      <w:r w:rsidR="00A35BA2" w:rsidRPr="00BE7095">
        <w:t>ma</w:t>
      </w:r>
      <w:r w:rsidRPr="00BE7095">
        <w:t>de</w:t>
      </w:r>
      <w:r w:rsidR="00A35BA2" w:rsidRPr="00BE7095">
        <w:t xml:space="preserve"> direct contact with </w:t>
      </w:r>
      <w:r w:rsidRPr="00BE7095">
        <w:t>external service</w:t>
      </w:r>
      <w:r w:rsidR="00680D48" w:rsidRPr="00BE7095">
        <w:t>s</w:t>
      </w:r>
      <w:r w:rsidRPr="00BE7095">
        <w:t xml:space="preserve"> </w:t>
      </w:r>
      <w:r w:rsidR="00BA6E70" w:rsidRPr="00BE7095">
        <w:t>and provide</w:t>
      </w:r>
      <w:r w:rsidRPr="00BE7095">
        <w:t>d</w:t>
      </w:r>
      <w:r w:rsidR="00BA6E70" w:rsidRPr="00BE7095">
        <w:t xml:space="preserve"> a</w:t>
      </w:r>
      <w:r w:rsidR="00A35BA2" w:rsidRPr="00BE7095">
        <w:t xml:space="preserve"> warm handover </w:t>
      </w:r>
      <w:r w:rsidR="00BA6E70" w:rsidRPr="00BE7095">
        <w:t xml:space="preserve">of rangatahi. </w:t>
      </w:r>
    </w:p>
    <w:p w14:paraId="5AE33950" w14:textId="30DA72B9" w:rsidR="000375CD" w:rsidRPr="00BE7095" w:rsidRDefault="000375CD" w:rsidP="00B468BD">
      <w:r w:rsidRPr="00BE7095">
        <w:lastRenderedPageBreak/>
        <w:t xml:space="preserve">Rangatahi referrals to community-based mental health services were a common referral pathway. The ongoing relationships and communications between </w:t>
      </w:r>
      <w:r w:rsidR="00680D48" w:rsidRPr="00BE7095">
        <w:t>kaimahi</w:t>
      </w:r>
      <w:r w:rsidR="00986E4C" w:rsidRPr="00BE7095">
        <w:t xml:space="preserve"> </w:t>
      </w:r>
      <w:r w:rsidRPr="00BE7095">
        <w:t xml:space="preserve">and external services </w:t>
      </w:r>
      <w:r w:rsidR="00BE74C3" w:rsidRPr="00BE7095">
        <w:t xml:space="preserve">were </w:t>
      </w:r>
      <w:r w:rsidRPr="00BE7095">
        <w:t xml:space="preserve">important for providing continuity of care for rangatahi. </w:t>
      </w:r>
    </w:p>
    <w:p w14:paraId="5A1A8ED3" w14:textId="32A5D5D9" w:rsidR="000375CD" w:rsidRPr="00BE7095" w:rsidRDefault="000375CD" w:rsidP="000375CD">
      <w:pPr>
        <w:pStyle w:val="Quotes"/>
        <w:rPr>
          <w:noProof w:val="0"/>
        </w:rPr>
      </w:pPr>
      <w:r w:rsidRPr="00BE7095">
        <w:rPr>
          <w:noProof w:val="0"/>
        </w:rPr>
        <w:t>We will refer them offsite</w:t>
      </w:r>
      <w:r w:rsidR="00EC335D" w:rsidRPr="00BE7095">
        <w:rPr>
          <w:noProof w:val="0"/>
        </w:rPr>
        <w:t xml:space="preserve"> </w:t>
      </w:r>
      <w:r w:rsidRPr="00BE7095">
        <w:rPr>
          <w:noProof w:val="0"/>
        </w:rPr>
        <w:t>… or we find external counsellors that are happy to come in. There are a few that do come in under the ACC counselling but generally it's harder to find mainstream counsellors to support young people</w:t>
      </w:r>
      <w:r w:rsidR="008123A7" w:rsidRPr="00BE7095">
        <w:rPr>
          <w:noProof w:val="0"/>
        </w:rPr>
        <w:t xml:space="preserve"> [if they aren’t i</w:t>
      </w:r>
      <w:r w:rsidR="00675F5E" w:rsidRPr="00BE7095">
        <w:rPr>
          <w:noProof w:val="0"/>
        </w:rPr>
        <w:t>n severe space]</w:t>
      </w:r>
      <w:r w:rsidRPr="00BE7095">
        <w:rPr>
          <w:noProof w:val="0"/>
        </w:rPr>
        <w:t>. (</w:t>
      </w:r>
      <w:r w:rsidR="00680D48" w:rsidRPr="00BE7095">
        <w:rPr>
          <w:noProof w:val="0"/>
        </w:rPr>
        <w:t>Kaimahi)</w:t>
      </w:r>
    </w:p>
    <w:p w14:paraId="47E6098C" w14:textId="5FEB68AB" w:rsidR="000375CD" w:rsidRPr="00BE7095" w:rsidRDefault="00C9479C" w:rsidP="000375CD">
      <w:pPr>
        <w:pStyle w:val="Quotes"/>
        <w:rPr>
          <w:noProof w:val="0"/>
        </w:rPr>
      </w:pPr>
      <w:r w:rsidRPr="00BE7095">
        <w:rPr>
          <w:noProof w:val="0"/>
        </w:rPr>
        <w:t>… i</w:t>
      </w:r>
      <w:r w:rsidR="000375CD" w:rsidRPr="00BE7095">
        <w:rPr>
          <w:noProof w:val="0"/>
        </w:rPr>
        <w:t>t does require quite a lot of navigation and a lot of support to get young people connected with the right service. So it's not just about referring them to mental health service. This needs to be the right service and there needs to be a proper connection made. (DHB informant)</w:t>
      </w:r>
    </w:p>
    <w:p w14:paraId="5F0911FB" w14:textId="64DA8837" w:rsidR="000375CD" w:rsidRPr="00BE7095" w:rsidRDefault="000375CD" w:rsidP="000375CD">
      <w:pPr>
        <w:pStyle w:val="Malatestnormal"/>
      </w:pPr>
      <w:r w:rsidRPr="00BE7095">
        <w:t xml:space="preserve">To a lesser extent, </w:t>
      </w:r>
      <w:r w:rsidR="00F01AB8" w:rsidRPr="00BE7095">
        <w:t>clinicians</w:t>
      </w:r>
      <w:r w:rsidRPr="00BE7095">
        <w:t xml:space="preserve"> made referrals to services to support </w:t>
      </w:r>
      <w:r w:rsidR="00343B21" w:rsidRPr="00BE7095">
        <w:t xml:space="preserve">oral, </w:t>
      </w:r>
      <w:r w:rsidRPr="00BE7095">
        <w:t xml:space="preserve">hearing and vision. </w:t>
      </w:r>
    </w:p>
    <w:p w14:paraId="7A03A704" w14:textId="2EA888BD" w:rsidR="000375CD" w:rsidRPr="00BE7095" w:rsidRDefault="000375CD" w:rsidP="000375CD">
      <w:pPr>
        <w:pStyle w:val="Quotes"/>
        <w:rPr>
          <w:noProof w:val="0"/>
        </w:rPr>
      </w:pPr>
      <w:r w:rsidRPr="00BE7095">
        <w:rPr>
          <w:noProof w:val="0"/>
        </w:rPr>
        <w:t>We are finding oral health is really important and vision and hearing, they may have had glasses but need to have a reassessment. (</w:t>
      </w:r>
      <w:r w:rsidR="006C084F" w:rsidRPr="00BE7095">
        <w:rPr>
          <w:noProof w:val="0"/>
        </w:rPr>
        <w:t>Provider)</w:t>
      </w:r>
    </w:p>
    <w:p w14:paraId="1000B91B" w14:textId="18E82BC0" w:rsidR="00C134BB" w:rsidRPr="00BE7095" w:rsidRDefault="006C084F" w:rsidP="00C134BB">
      <w:r w:rsidRPr="00BE7095">
        <w:t>Clinicians</w:t>
      </w:r>
      <w:r w:rsidR="00C134BB" w:rsidRPr="00BE7095">
        <w:t xml:space="preserve"> </w:t>
      </w:r>
      <w:r w:rsidR="005B4B00" w:rsidRPr="00BE7095">
        <w:t xml:space="preserve">leveraged their personal connections and professional relationships to </w:t>
      </w:r>
      <w:r w:rsidR="00B3760C" w:rsidRPr="00BE7095">
        <w:t>work with other services for rangatahi</w:t>
      </w:r>
      <w:r w:rsidR="00C134BB" w:rsidRPr="00BE7095">
        <w:t xml:space="preserve">: </w:t>
      </w:r>
    </w:p>
    <w:p w14:paraId="3C759BD5" w14:textId="1DE312D5" w:rsidR="006E1FE2" w:rsidRPr="00BE7095" w:rsidRDefault="000645C2" w:rsidP="00C134BB">
      <w:pPr>
        <w:pStyle w:val="Bulleted"/>
      </w:pPr>
      <w:r w:rsidRPr="00BE7095">
        <w:t xml:space="preserve">Bringing services </w:t>
      </w:r>
      <w:r w:rsidR="00897EE2" w:rsidRPr="00BE7095">
        <w:t>into school</w:t>
      </w:r>
      <w:r w:rsidR="00B3150E" w:rsidRPr="00BE7095">
        <w:t xml:space="preserve"> (i.e., </w:t>
      </w:r>
      <w:r w:rsidR="00451B6C" w:rsidRPr="00BE7095">
        <w:t>aud</w:t>
      </w:r>
      <w:r w:rsidR="004E6E74" w:rsidRPr="00BE7095">
        <w:t>iologists, dentists and mental health specialists)</w:t>
      </w:r>
    </w:p>
    <w:p w14:paraId="5FB4E21F" w14:textId="1C7DD97C" w:rsidR="00C134BB" w:rsidRPr="00B468BD" w:rsidRDefault="0025710D" w:rsidP="00B468BD">
      <w:pPr>
        <w:pStyle w:val="Quotes"/>
        <w:rPr>
          <w:noProof w:val="0"/>
        </w:rPr>
      </w:pPr>
      <w:r w:rsidRPr="00B468BD">
        <w:rPr>
          <w:noProof w:val="0"/>
        </w:rPr>
        <w:t>I'm the only school in the whole area that the ear nurse comes to because I've known her for 20 years. And she knows how hard it is for some of our kids to get to their appointments. So I just round them all up at school and she comes in and sees them all. (</w:t>
      </w:r>
      <w:r w:rsidR="00220412" w:rsidRPr="00BE7095">
        <w:rPr>
          <w:noProof w:val="0"/>
        </w:rPr>
        <w:t>Kaimahi)</w:t>
      </w:r>
    </w:p>
    <w:p w14:paraId="724DEA13" w14:textId="230D2970" w:rsidR="00A76899" w:rsidRPr="00BE7095" w:rsidRDefault="00566511" w:rsidP="0025710D">
      <w:pPr>
        <w:pStyle w:val="Bulleted"/>
      </w:pPr>
      <w:r w:rsidRPr="00BE7095">
        <w:t xml:space="preserve">Providing transport and accompanying rangatahi </w:t>
      </w:r>
      <w:r w:rsidR="00A76899" w:rsidRPr="00BE7095">
        <w:t xml:space="preserve">to </w:t>
      </w:r>
      <w:r w:rsidRPr="00BE7095">
        <w:t>their appointments</w:t>
      </w:r>
    </w:p>
    <w:p w14:paraId="7B59E101" w14:textId="509EE2A1" w:rsidR="0025710D" w:rsidRPr="00B468BD" w:rsidRDefault="00566511" w:rsidP="00B468BD">
      <w:pPr>
        <w:pStyle w:val="Quotes"/>
        <w:rPr>
          <w:noProof w:val="0"/>
        </w:rPr>
      </w:pPr>
      <w:r w:rsidRPr="00B468BD">
        <w:rPr>
          <w:noProof w:val="0"/>
        </w:rPr>
        <w:t>Dental visits, taking them to GPs</w:t>
      </w:r>
      <w:r w:rsidR="00A76899" w:rsidRPr="00BE7095">
        <w:rPr>
          <w:noProof w:val="0"/>
        </w:rPr>
        <w:t xml:space="preserve"> </w:t>
      </w:r>
      <w:r w:rsidR="007B5166" w:rsidRPr="00B468BD">
        <w:rPr>
          <w:noProof w:val="0"/>
        </w:rPr>
        <w:t>...</w:t>
      </w:r>
      <w:r w:rsidR="00A76899" w:rsidRPr="00BE7095">
        <w:rPr>
          <w:noProof w:val="0"/>
        </w:rPr>
        <w:t xml:space="preserve"> </w:t>
      </w:r>
      <w:r w:rsidRPr="00B468BD">
        <w:rPr>
          <w:noProof w:val="0"/>
        </w:rPr>
        <w:t>I have transported students for physio, lots of students going to Spec</w:t>
      </w:r>
      <w:r w:rsidR="00714DC4" w:rsidRPr="00BE7095">
        <w:rPr>
          <w:noProof w:val="0"/>
        </w:rPr>
        <w:t>s</w:t>
      </w:r>
      <w:r w:rsidRPr="00B468BD">
        <w:rPr>
          <w:noProof w:val="0"/>
        </w:rPr>
        <w:t xml:space="preserve">avers as well for eye checks and for organising glasses because whānau are unable to get them there </w:t>
      </w:r>
      <w:r w:rsidR="00136562" w:rsidRPr="00BE7095">
        <w:rPr>
          <w:noProof w:val="0"/>
        </w:rPr>
        <w:t>…</w:t>
      </w:r>
      <w:r w:rsidR="00136562" w:rsidRPr="00B468BD">
        <w:rPr>
          <w:noProof w:val="0"/>
        </w:rPr>
        <w:t xml:space="preserve"> </w:t>
      </w:r>
      <w:r w:rsidRPr="00B468BD">
        <w:rPr>
          <w:noProof w:val="0"/>
        </w:rPr>
        <w:t>doing a lot of transport to counselling to ensure students get there because otherwise they won't get there.</w:t>
      </w:r>
      <w:r w:rsidR="003E275D" w:rsidRPr="00B468BD">
        <w:rPr>
          <w:noProof w:val="0"/>
        </w:rPr>
        <w:t xml:space="preserve"> </w:t>
      </w:r>
      <w:r w:rsidR="003A3FC9" w:rsidRPr="00BE7095">
        <w:rPr>
          <w:noProof w:val="0"/>
        </w:rPr>
        <w:t>(</w:t>
      </w:r>
      <w:r w:rsidR="00220412" w:rsidRPr="00BE7095">
        <w:rPr>
          <w:noProof w:val="0"/>
        </w:rPr>
        <w:t>Kaimahi)</w:t>
      </w:r>
    </w:p>
    <w:p w14:paraId="39CA666C" w14:textId="7A692DF3" w:rsidR="007211D0" w:rsidRPr="00BE7095" w:rsidRDefault="00220412" w:rsidP="00881D0D">
      <w:pPr>
        <w:pStyle w:val="Bulleted"/>
        <w:rPr>
          <w:rStyle w:val="QuotesChar"/>
          <w:i w:val="0"/>
          <w:noProof w:val="0"/>
          <w:color w:val="000000"/>
          <w:sz w:val="22"/>
          <w:szCs w:val="22"/>
        </w:rPr>
      </w:pPr>
      <w:r w:rsidRPr="00BE7095">
        <w:rPr>
          <w:rStyle w:val="QuotesChar"/>
          <w:i w:val="0"/>
          <w:noProof w:val="0"/>
          <w:color w:val="000000"/>
          <w:sz w:val="22"/>
          <w:szCs w:val="22"/>
        </w:rPr>
        <w:t>As mentioned, e</w:t>
      </w:r>
      <w:r w:rsidR="00881D0D" w:rsidRPr="00BE7095">
        <w:rPr>
          <w:rStyle w:val="QuotesChar"/>
          <w:i w:val="0"/>
          <w:noProof w:val="0"/>
          <w:color w:val="000000"/>
          <w:sz w:val="22"/>
          <w:szCs w:val="22"/>
        </w:rPr>
        <w:t xml:space="preserve">stablishing a relationship with </w:t>
      </w:r>
      <w:r w:rsidR="00441267" w:rsidRPr="00BE7095">
        <w:rPr>
          <w:rStyle w:val="QuotesChar"/>
          <w:i w:val="0"/>
          <w:noProof w:val="0"/>
          <w:color w:val="000000"/>
          <w:sz w:val="22"/>
          <w:szCs w:val="22"/>
        </w:rPr>
        <w:t>rangatahi GP</w:t>
      </w:r>
      <w:r w:rsidR="00017DD0" w:rsidRPr="00BE7095">
        <w:rPr>
          <w:rStyle w:val="QuotesChar"/>
          <w:i w:val="0"/>
          <w:noProof w:val="0"/>
          <w:color w:val="000000"/>
          <w:sz w:val="22"/>
          <w:szCs w:val="22"/>
        </w:rPr>
        <w:t xml:space="preserve"> and/or their medical practice</w:t>
      </w:r>
      <w:r w:rsidR="00117DDC" w:rsidRPr="00BE7095">
        <w:rPr>
          <w:rStyle w:val="QuotesChar"/>
          <w:i w:val="0"/>
          <w:noProof w:val="0"/>
          <w:color w:val="000000"/>
          <w:sz w:val="22"/>
          <w:szCs w:val="22"/>
        </w:rPr>
        <w:t>.</w:t>
      </w:r>
    </w:p>
    <w:p w14:paraId="4B84DB19" w14:textId="737C274C" w:rsidR="008A5E2C" w:rsidRPr="00BE7095" w:rsidRDefault="008A5E2C" w:rsidP="00D81BD1">
      <w:pPr>
        <w:pStyle w:val="Heading2"/>
        <w:rPr>
          <w:noProof w:val="0"/>
        </w:rPr>
      </w:pPr>
      <w:bookmarkStart w:id="130" w:name="_Toc94018377"/>
      <w:bookmarkStart w:id="131" w:name="_Toc106790004"/>
      <w:r w:rsidRPr="00BE7095">
        <w:rPr>
          <w:noProof w:val="0"/>
        </w:rPr>
        <w:t>Information sharing</w:t>
      </w:r>
      <w:bookmarkEnd w:id="130"/>
      <w:bookmarkEnd w:id="131"/>
    </w:p>
    <w:p w14:paraId="6F53A2BB" w14:textId="418C6A89" w:rsidR="00074848" w:rsidRDefault="00117DDC" w:rsidP="008A5E2C">
      <w:pPr>
        <w:rPr>
          <w:lang w:eastAsia="en-GB"/>
        </w:rPr>
      </w:pPr>
      <w:r w:rsidRPr="00BE7095">
        <w:rPr>
          <w:lang w:eastAsia="en-GB"/>
        </w:rPr>
        <w:t xml:space="preserve">A key part of referrals is sharing information about the rangatahi and the reasons for referral. </w:t>
      </w:r>
      <w:r w:rsidR="00074848">
        <w:rPr>
          <w:lang w:eastAsia="en-GB"/>
        </w:rPr>
        <w:t xml:space="preserve">Our conversations highlighted this was particularly important for disabled rangatahi who were connected to support services within schools to </w:t>
      </w:r>
      <w:r w:rsidR="0035100F">
        <w:rPr>
          <w:lang w:eastAsia="en-GB"/>
        </w:rPr>
        <w:t xml:space="preserve">avoid frustrations from retelling information they had already shared with people in the school setting.  </w:t>
      </w:r>
      <w:r w:rsidR="00074848">
        <w:rPr>
          <w:lang w:eastAsia="en-GB"/>
        </w:rPr>
        <w:t xml:space="preserve"> </w:t>
      </w:r>
    </w:p>
    <w:p w14:paraId="57B3B3B2" w14:textId="28C7EB1F" w:rsidR="008A5E2C" w:rsidRPr="00BE7095" w:rsidRDefault="004F635A" w:rsidP="008A5E2C">
      <w:pPr>
        <w:rPr>
          <w:lang w:eastAsia="en-GB"/>
        </w:rPr>
      </w:pPr>
      <w:r w:rsidRPr="00BE7095">
        <w:rPr>
          <w:lang w:eastAsia="en-GB"/>
        </w:rPr>
        <w:lastRenderedPageBreak/>
        <w:t>Clinicians</w:t>
      </w:r>
      <w:r w:rsidR="008A5E2C" w:rsidRPr="00BE7095">
        <w:rPr>
          <w:lang w:eastAsia="en-GB"/>
        </w:rPr>
        <w:t xml:space="preserve"> used a wide range of systems for case management, including Excel and paper-based record keeping</w:t>
      </w:r>
      <w:r w:rsidR="00E10272">
        <w:rPr>
          <w:lang w:eastAsia="en-GB"/>
        </w:rPr>
        <w:t xml:space="preserve"> (</w:t>
      </w:r>
      <w:r w:rsidR="00B51791">
        <w:rPr>
          <w:lang w:eastAsia="en-GB"/>
        </w:rPr>
        <w:fldChar w:fldCharType="begin"/>
      </w:r>
      <w:r w:rsidR="00B51791">
        <w:rPr>
          <w:lang w:eastAsia="en-GB"/>
        </w:rPr>
        <w:instrText xml:space="preserve"> REF _Ref106894232 \h </w:instrText>
      </w:r>
      <w:r w:rsidR="00B51791">
        <w:rPr>
          <w:lang w:eastAsia="en-GB"/>
        </w:rPr>
      </w:r>
      <w:r w:rsidR="00B51791">
        <w:rPr>
          <w:lang w:eastAsia="en-GB"/>
        </w:rPr>
        <w:fldChar w:fldCharType="separate"/>
      </w:r>
      <w:r w:rsidR="00B51791">
        <w:t xml:space="preserve">Table </w:t>
      </w:r>
      <w:r w:rsidR="00B51791">
        <w:rPr>
          <w:noProof/>
        </w:rPr>
        <w:t>5</w:t>
      </w:r>
      <w:r w:rsidR="00B51791">
        <w:rPr>
          <w:lang w:eastAsia="en-GB"/>
        </w:rPr>
        <w:fldChar w:fldCharType="end"/>
      </w:r>
      <w:r w:rsidR="00B179E4" w:rsidRPr="00BE7095">
        <w:rPr>
          <w:rFonts w:cs="Calibri"/>
          <w:lang w:eastAsia="en-GB"/>
        </w:rPr>
        <w:t>)</w:t>
      </w:r>
      <w:r w:rsidR="008A5E2C" w:rsidRPr="00BE7095">
        <w:rPr>
          <w:lang w:eastAsia="en-GB"/>
        </w:rPr>
        <w:t xml:space="preserve">. </w:t>
      </w:r>
      <w:r w:rsidR="00A4682D" w:rsidRPr="00BE7095">
        <w:rPr>
          <w:lang w:eastAsia="en-GB"/>
        </w:rPr>
        <w:t xml:space="preserve">Some were capable of hosting information in a way that could be </w:t>
      </w:r>
      <w:r w:rsidR="0054409C" w:rsidRPr="00BE7095">
        <w:rPr>
          <w:lang w:eastAsia="en-GB"/>
        </w:rPr>
        <w:t>accessed by other health providers</w:t>
      </w:r>
      <w:r w:rsidRPr="00BE7095">
        <w:rPr>
          <w:lang w:eastAsia="en-GB"/>
        </w:rPr>
        <w:t xml:space="preserve"> </w:t>
      </w:r>
      <w:r w:rsidR="0054409C" w:rsidRPr="00BE7095">
        <w:rPr>
          <w:lang w:eastAsia="en-GB"/>
        </w:rPr>
        <w:t xml:space="preserve">while others made sharing information </w:t>
      </w:r>
      <w:r w:rsidR="00303FE5" w:rsidRPr="00BE7095">
        <w:rPr>
          <w:lang w:eastAsia="en-GB"/>
        </w:rPr>
        <w:t xml:space="preserve">a completely manual process. </w:t>
      </w:r>
    </w:p>
    <w:p w14:paraId="2DECA297" w14:textId="754055D3" w:rsidR="00E10272" w:rsidRDefault="00E10272" w:rsidP="00E10272">
      <w:pPr>
        <w:pStyle w:val="Caption"/>
      </w:pPr>
      <w:bookmarkStart w:id="132" w:name="_Ref106894232"/>
      <w:r>
        <w:t xml:space="preserve">Table </w:t>
      </w:r>
      <w:fldSimple w:instr=" SEQ Table \* ARABIC ">
        <w:r w:rsidR="005D4DDF">
          <w:rPr>
            <w:noProof/>
          </w:rPr>
          <w:t>5</w:t>
        </w:r>
      </w:fldSimple>
      <w:bookmarkEnd w:id="132"/>
      <w:r>
        <w:t xml:space="preserve">. </w:t>
      </w:r>
      <w:r w:rsidRPr="008966E2">
        <w:t>Different systems used for case management (Source: DHB SBHS stocktake 2021)</w:t>
      </w:r>
    </w:p>
    <w:tbl>
      <w:tblPr>
        <w:tblStyle w:val="MITableClassic1"/>
        <w:tblW w:w="4395" w:type="dxa"/>
        <w:tblLook w:val="04A0" w:firstRow="1" w:lastRow="0" w:firstColumn="1" w:lastColumn="0" w:noHBand="0" w:noVBand="1"/>
      </w:tblPr>
      <w:tblGrid>
        <w:gridCol w:w="3094"/>
        <w:gridCol w:w="1301"/>
      </w:tblGrid>
      <w:tr w:rsidR="008A5E2C" w:rsidRPr="00BE7095" w14:paraId="459418AE" w14:textId="77777777" w:rsidTr="00246A89">
        <w:trPr>
          <w:cnfStyle w:val="100000000000" w:firstRow="1" w:lastRow="0" w:firstColumn="0" w:lastColumn="0" w:oddVBand="0" w:evenVBand="0" w:oddHBand="0" w:evenHBand="0" w:firstRowFirstColumn="0" w:firstRowLastColumn="0" w:lastRowFirstColumn="0" w:lastRowLastColumn="0"/>
          <w:trHeight w:val="119"/>
        </w:trPr>
        <w:tc>
          <w:tcPr>
            <w:cnfStyle w:val="001000000100" w:firstRow="0" w:lastRow="0" w:firstColumn="1" w:lastColumn="0" w:oddVBand="0" w:evenVBand="0" w:oddHBand="0" w:evenHBand="0" w:firstRowFirstColumn="1" w:firstRowLastColumn="0" w:lastRowFirstColumn="0" w:lastRowLastColumn="0"/>
            <w:tcW w:w="3094" w:type="dxa"/>
            <w:noWrap/>
            <w:hideMark/>
          </w:tcPr>
          <w:p w14:paraId="285740CD" w14:textId="77777777" w:rsidR="008A5E2C" w:rsidRPr="00FB3EBF" w:rsidRDefault="008A5E2C" w:rsidP="00A32031">
            <w:pPr>
              <w:pStyle w:val="Tablenormal0"/>
              <w:rPr>
                <w:color w:val="auto"/>
              </w:rPr>
            </w:pPr>
            <w:r w:rsidRPr="00FB3EBF">
              <w:rPr>
                <w:color w:val="auto"/>
              </w:rPr>
              <w:t>System</w:t>
            </w:r>
          </w:p>
        </w:tc>
        <w:tc>
          <w:tcPr>
            <w:tcW w:w="1301" w:type="dxa"/>
            <w:noWrap/>
            <w:hideMark/>
          </w:tcPr>
          <w:p w14:paraId="365DBFCE" w14:textId="77777777" w:rsidR="008A5E2C" w:rsidRPr="00FB3EBF" w:rsidRDefault="008A5E2C" w:rsidP="00246A89">
            <w:pPr>
              <w:pStyle w:val="Tablenormal0"/>
              <w:jc w:val="center"/>
              <w:cnfStyle w:val="100000000000" w:firstRow="1" w:lastRow="0" w:firstColumn="0" w:lastColumn="0" w:oddVBand="0" w:evenVBand="0" w:oddHBand="0" w:evenHBand="0" w:firstRowFirstColumn="0" w:firstRowLastColumn="0" w:lastRowFirstColumn="0" w:lastRowLastColumn="0"/>
              <w:rPr>
                <w:color w:val="auto"/>
              </w:rPr>
            </w:pPr>
            <w:r w:rsidRPr="00FB3EBF">
              <w:rPr>
                <w:color w:val="auto"/>
              </w:rPr>
              <w:t>%</w:t>
            </w:r>
          </w:p>
        </w:tc>
      </w:tr>
      <w:tr w:rsidR="008A5E2C" w:rsidRPr="00BE7095" w14:paraId="4F5B65DE" w14:textId="77777777" w:rsidTr="00246A89">
        <w:trPr>
          <w:trHeight w:val="114"/>
        </w:trPr>
        <w:tc>
          <w:tcPr>
            <w:cnfStyle w:val="001000000000" w:firstRow="0" w:lastRow="0" w:firstColumn="1" w:lastColumn="0" w:oddVBand="0" w:evenVBand="0" w:oddHBand="0" w:evenHBand="0" w:firstRowFirstColumn="0" w:firstRowLastColumn="0" w:lastRowFirstColumn="0" w:lastRowLastColumn="0"/>
            <w:tcW w:w="3094" w:type="dxa"/>
            <w:hideMark/>
          </w:tcPr>
          <w:p w14:paraId="5D8392B1" w14:textId="77777777" w:rsidR="008A5E2C" w:rsidRPr="00BE7095" w:rsidRDefault="008A5E2C" w:rsidP="00A32031">
            <w:pPr>
              <w:pStyle w:val="Tablenormal0"/>
            </w:pPr>
            <w:r w:rsidRPr="00BE7095">
              <w:t>MedTech</w:t>
            </w:r>
          </w:p>
        </w:tc>
        <w:tc>
          <w:tcPr>
            <w:tcW w:w="1301" w:type="dxa"/>
            <w:noWrap/>
            <w:hideMark/>
          </w:tcPr>
          <w:p w14:paraId="1B9F7515" w14:textId="77777777" w:rsidR="008A5E2C" w:rsidRPr="00BE7095" w:rsidRDefault="008A5E2C" w:rsidP="00246A89">
            <w:pPr>
              <w:pStyle w:val="Tablenormal0"/>
              <w:jc w:val="center"/>
              <w:cnfStyle w:val="000000000000" w:firstRow="0" w:lastRow="0" w:firstColumn="0" w:lastColumn="0" w:oddVBand="0" w:evenVBand="0" w:oddHBand="0" w:evenHBand="0" w:firstRowFirstColumn="0" w:firstRowLastColumn="0" w:lastRowFirstColumn="0" w:lastRowLastColumn="0"/>
            </w:pPr>
            <w:r w:rsidRPr="00BE7095">
              <w:t>29%</w:t>
            </w:r>
          </w:p>
        </w:tc>
      </w:tr>
      <w:tr w:rsidR="008A5E2C" w:rsidRPr="00BE7095" w14:paraId="4F6945F6" w14:textId="77777777" w:rsidTr="00246A89">
        <w:trPr>
          <w:trHeight w:val="114"/>
        </w:trPr>
        <w:tc>
          <w:tcPr>
            <w:cnfStyle w:val="001000000000" w:firstRow="0" w:lastRow="0" w:firstColumn="1" w:lastColumn="0" w:oddVBand="0" w:evenVBand="0" w:oddHBand="0" w:evenHBand="0" w:firstRowFirstColumn="0" w:firstRowLastColumn="0" w:lastRowFirstColumn="0" w:lastRowLastColumn="0"/>
            <w:tcW w:w="3094" w:type="dxa"/>
            <w:hideMark/>
          </w:tcPr>
          <w:p w14:paraId="005FDB2E" w14:textId="77777777" w:rsidR="008A5E2C" w:rsidRPr="00BE7095" w:rsidRDefault="008A5E2C" w:rsidP="00A32031">
            <w:pPr>
              <w:pStyle w:val="Tablenormal0"/>
            </w:pPr>
            <w:r w:rsidRPr="00BE7095">
              <w:t>PMS</w:t>
            </w:r>
          </w:p>
        </w:tc>
        <w:tc>
          <w:tcPr>
            <w:tcW w:w="1301" w:type="dxa"/>
            <w:noWrap/>
            <w:hideMark/>
          </w:tcPr>
          <w:p w14:paraId="78682BE7" w14:textId="77777777" w:rsidR="008A5E2C" w:rsidRPr="00BE7095" w:rsidRDefault="008A5E2C" w:rsidP="00246A89">
            <w:pPr>
              <w:pStyle w:val="Tablenormal0"/>
              <w:jc w:val="center"/>
              <w:cnfStyle w:val="000000000000" w:firstRow="0" w:lastRow="0" w:firstColumn="0" w:lastColumn="0" w:oddVBand="0" w:evenVBand="0" w:oddHBand="0" w:evenHBand="0" w:firstRowFirstColumn="0" w:firstRowLastColumn="0" w:lastRowFirstColumn="0" w:lastRowLastColumn="0"/>
            </w:pPr>
            <w:r w:rsidRPr="00BE7095">
              <w:t>20%</w:t>
            </w:r>
          </w:p>
        </w:tc>
      </w:tr>
      <w:tr w:rsidR="008A5E2C" w:rsidRPr="00BE7095" w14:paraId="17CB7208" w14:textId="77777777" w:rsidTr="00246A89">
        <w:trPr>
          <w:trHeight w:val="114"/>
        </w:trPr>
        <w:tc>
          <w:tcPr>
            <w:cnfStyle w:val="001000000000" w:firstRow="0" w:lastRow="0" w:firstColumn="1" w:lastColumn="0" w:oddVBand="0" w:evenVBand="0" w:oddHBand="0" w:evenHBand="0" w:firstRowFirstColumn="0" w:firstRowLastColumn="0" w:lastRowFirstColumn="0" w:lastRowLastColumn="0"/>
            <w:tcW w:w="3094" w:type="dxa"/>
            <w:hideMark/>
          </w:tcPr>
          <w:p w14:paraId="14ADDF23" w14:textId="77777777" w:rsidR="008A5E2C" w:rsidRPr="00BE7095" w:rsidRDefault="008A5E2C" w:rsidP="00A32031">
            <w:pPr>
              <w:pStyle w:val="Tablenormal0"/>
            </w:pPr>
            <w:r w:rsidRPr="00BE7095">
              <w:t>Web Pupil</w:t>
            </w:r>
          </w:p>
        </w:tc>
        <w:tc>
          <w:tcPr>
            <w:tcW w:w="1301" w:type="dxa"/>
            <w:noWrap/>
            <w:hideMark/>
          </w:tcPr>
          <w:p w14:paraId="6D560359" w14:textId="77777777" w:rsidR="008A5E2C" w:rsidRPr="00BE7095" w:rsidRDefault="008A5E2C" w:rsidP="00246A89">
            <w:pPr>
              <w:pStyle w:val="Tablenormal0"/>
              <w:jc w:val="center"/>
              <w:cnfStyle w:val="000000000000" w:firstRow="0" w:lastRow="0" w:firstColumn="0" w:lastColumn="0" w:oddVBand="0" w:evenVBand="0" w:oddHBand="0" w:evenHBand="0" w:firstRowFirstColumn="0" w:firstRowLastColumn="0" w:lastRowFirstColumn="0" w:lastRowLastColumn="0"/>
            </w:pPr>
            <w:r w:rsidRPr="00BE7095">
              <w:t>16%</w:t>
            </w:r>
          </w:p>
        </w:tc>
      </w:tr>
      <w:tr w:rsidR="008A5E2C" w:rsidRPr="00BE7095" w14:paraId="22CD9D7C" w14:textId="77777777" w:rsidTr="00246A89">
        <w:trPr>
          <w:trHeight w:val="114"/>
        </w:trPr>
        <w:tc>
          <w:tcPr>
            <w:cnfStyle w:val="001000000000" w:firstRow="0" w:lastRow="0" w:firstColumn="1" w:lastColumn="0" w:oddVBand="0" w:evenVBand="0" w:oddHBand="0" w:evenHBand="0" w:firstRowFirstColumn="0" w:firstRowLastColumn="0" w:lastRowFirstColumn="0" w:lastRowLastColumn="0"/>
            <w:tcW w:w="3094" w:type="dxa"/>
            <w:hideMark/>
          </w:tcPr>
          <w:p w14:paraId="72E26AC1" w14:textId="77777777" w:rsidR="008A5E2C" w:rsidRPr="00BE7095" w:rsidRDefault="008A5E2C" w:rsidP="00A32031">
            <w:pPr>
              <w:pStyle w:val="Tablenormal0"/>
            </w:pPr>
            <w:r w:rsidRPr="00BE7095">
              <w:t>Indici</w:t>
            </w:r>
          </w:p>
        </w:tc>
        <w:tc>
          <w:tcPr>
            <w:tcW w:w="1301" w:type="dxa"/>
            <w:noWrap/>
            <w:hideMark/>
          </w:tcPr>
          <w:p w14:paraId="732663BF" w14:textId="77777777" w:rsidR="008A5E2C" w:rsidRPr="00BE7095" w:rsidRDefault="008A5E2C" w:rsidP="00246A89">
            <w:pPr>
              <w:pStyle w:val="Tablenormal0"/>
              <w:jc w:val="center"/>
              <w:cnfStyle w:val="000000000000" w:firstRow="0" w:lastRow="0" w:firstColumn="0" w:lastColumn="0" w:oddVBand="0" w:evenVBand="0" w:oddHBand="0" w:evenHBand="0" w:firstRowFirstColumn="0" w:firstRowLastColumn="0" w:lastRowFirstColumn="0" w:lastRowLastColumn="0"/>
            </w:pPr>
            <w:r w:rsidRPr="00BE7095">
              <w:t>13%</w:t>
            </w:r>
          </w:p>
        </w:tc>
      </w:tr>
      <w:tr w:rsidR="008A5E2C" w:rsidRPr="00BE7095" w14:paraId="71FF6118" w14:textId="77777777" w:rsidTr="00246A89">
        <w:trPr>
          <w:trHeight w:val="181"/>
        </w:trPr>
        <w:tc>
          <w:tcPr>
            <w:cnfStyle w:val="001000000000" w:firstRow="0" w:lastRow="0" w:firstColumn="1" w:lastColumn="0" w:oddVBand="0" w:evenVBand="0" w:oddHBand="0" w:evenHBand="0" w:firstRowFirstColumn="0" w:firstRowLastColumn="0" w:lastRowFirstColumn="0" w:lastRowLastColumn="0"/>
            <w:tcW w:w="3094" w:type="dxa"/>
            <w:hideMark/>
          </w:tcPr>
          <w:p w14:paraId="451F64B4" w14:textId="77777777" w:rsidR="008A5E2C" w:rsidRPr="00BE7095" w:rsidRDefault="008A5E2C" w:rsidP="00A32031">
            <w:pPr>
              <w:pStyle w:val="Tablenormal0"/>
            </w:pPr>
            <w:r w:rsidRPr="00BE7095">
              <w:t>Excel</w:t>
            </w:r>
          </w:p>
        </w:tc>
        <w:tc>
          <w:tcPr>
            <w:tcW w:w="1301" w:type="dxa"/>
            <w:noWrap/>
            <w:hideMark/>
          </w:tcPr>
          <w:p w14:paraId="6067323E" w14:textId="77777777" w:rsidR="008A5E2C" w:rsidRPr="00BE7095" w:rsidRDefault="008A5E2C" w:rsidP="00246A89">
            <w:pPr>
              <w:pStyle w:val="Tablenormal0"/>
              <w:jc w:val="center"/>
              <w:cnfStyle w:val="000000000000" w:firstRow="0" w:lastRow="0" w:firstColumn="0" w:lastColumn="0" w:oddVBand="0" w:evenVBand="0" w:oddHBand="0" w:evenHBand="0" w:firstRowFirstColumn="0" w:firstRowLastColumn="0" w:lastRowFirstColumn="0" w:lastRowLastColumn="0"/>
            </w:pPr>
            <w:r w:rsidRPr="00BE7095">
              <w:t>9%</w:t>
            </w:r>
          </w:p>
        </w:tc>
      </w:tr>
      <w:tr w:rsidR="008A5E2C" w:rsidRPr="00BE7095" w14:paraId="308FBE2F" w14:textId="77777777" w:rsidTr="00246A89">
        <w:trPr>
          <w:trHeight w:val="271"/>
        </w:trPr>
        <w:tc>
          <w:tcPr>
            <w:cnfStyle w:val="001000000000" w:firstRow="0" w:lastRow="0" w:firstColumn="1" w:lastColumn="0" w:oddVBand="0" w:evenVBand="0" w:oddHBand="0" w:evenHBand="0" w:firstRowFirstColumn="0" w:firstRowLastColumn="0" w:lastRowFirstColumn="0" w:lastRowLastColumn="0"/>
            <w:tcW w:w="3094" w:type="dxa"/>
            <w:hideMark/>
          </w:tcPr>
          <w:p w14:paraId="6D3CB720" w14:textId="77777777" w:rsidR="008A5E2C" w:rsidRPr="00BE7095" w:rsidRDefault="008A5E2C" w:rsidP="00A32031">
            <w:pPr>
              <w:pStyle w:val="Tablenormal0"/>
            </w:pPr>
            <w:r w:rsidRPr="00BE7095">
              <w:t>Paper-based system</w:t>
            </w:r>
          </w:p>
        </w:tc>
        <w:tc>
          <w:tcPr>
            <w:tcW w:w="1301" w:type="dxa"/>
            <w:noWrap/>
            <w:hideMark/>
          </w:tcPr>
          <w:p w14:paraId="4D4A258F" w14:textId="77777777" w:rsidR="008A5E2C" w:rsidRPr="00BE7095" w:rsidRDefault="008A5E2C" w:rsidP="00246A89">
            <w:pPr>
              <w:pStyle w:val="Tablenormal0"/>
              <w:jc w:val="center"/>
              <w:cnfStyle w:val="000000000000" w:firstRow="0" w:lastRow="0" w:firstColumn="0" w:lastColumn="0" w:oddVBand="0" w:evenVBand="0" w:oddHBand="0" w:evenHBand="0" w:firstRowFirstColumn="0" w:firstRowLastColumn="0" w:lastRowFirstColumn="0" w:lastRowLastColumn="0"/>
            </w:pPr>
            <w:r w:rsidRPr="00BE7095">
              <w:t>8%</w:t>
            </w:r>
          </w:p>
        </w:tc>
      </w:tr>
      <w:tr w:rsidR="008A5E2C" w:rsidRPr="00BE7095" w14:paraId="454E3625" w14:textId="77777777" w:rsidTr="00246A89">
        <w:trPr>
          <w:trHeight w:val="271"/>
        </w:trPr>
        <w:tc>
          <w:tcPr>
            <w:cnfStyle w:val="001000000000" w:firstRow="0" w:lastRow="0" w:firstColumn="1" w:lastColumn="0" w:oddVBand="0" w:evenVBand="0" w:oddHBand="0" w:evenHBand="0" w:firstRowFirstColumn="0" w:firstRowLastColumn="0" w:lastRowFirstColumn="0" w:lastRowLastColumn="0"/>
            <w:tcW w:w="3094" w:type="dxa"/>
            <w:hideMark/>
          </w:tcPr>
          <w:p w14:paraId="157FE5BF" w14:textId="5C158302" w:rsidR="008A5E2C" w:rsidRPr="00BE7095" w:rsidRDefault="008A5E2C" w:rsidP="00A32031">
            <w:pPr>
              <w:pStyle w:val="Tablenormal0"/>
            </w:pPr>
            <w:r w:rsidRPr="00BE7095">
              <w:t xml:space="preserve">Other </w:t>
            </w:r>
            <w:r w:rsidR="00166535" w:rsidRPr="00BE7095">
              <w:t>(</w:t>
            </w:r>
            <w:r w:rsidRPr="00BE7095">
              <w:t>Kamar</w:t>
            </w:r>
            <w:r w:rsidR="00166535" w:rsidRPr="00BE7095">
              <w:t>)</w:t>
            </w:r>
          </w:p>
        </w:tc>
        <w:tc>
          <w:tcPr>
            <w:tcW w:w="1301" w:type="dxa"/>
            <w:noWrap/>
            <w:hideMark/>
          </w:tcPr>
          <w:p w14:paraId="669D8D9A" w14:textId="4D623AFF" w:rsidR="008A5E2C" w:rsidRPr="00BE7095" w:rsidRDefault="008A5E2C" w:rsidP="00246A89">
            <w:pPr>
              <w:pStyle w:val="Tablenormal0"/>
              <w:jc w:val="center"/>
              <w:cnfStyle w:val="000000000000" w:firstRow="0" w:lastRow="0" w:firstColumn="0" w:lastColumn="0" w:oddVBand="0" w:evenVBand="0" w:oddHBand="0" w:evenHBand="0" w:firstRowFirstColumn="0" w:firstRowLastColumn="0" w:lastRowFirstColumn="0" w:lastRowLastColumn="0"/>
            </w:pPr>
            <w:r w:rsidRPr="00BE7095">
              <w:t>5%</w:t>
            </w:r>
          </w:p>
        </w:tc>
      </w:tr>
    </w:tbl>
    <w:p w14:paraId="6C05CD82" w14:textId="0E12846C" w:rsidR="00117DDC" w:rsidRPr="00BE7095" w:rsidRDefault="00117DDC" w:rsidP="00117DDC">
      <w:pPr>
        <w:spacing w:before="240"/>
        <w:rPr>
          <w:lang w:eastAsia="en-GB"/>
        </w:rPr>
      </w:pPr>
      <w:r w:rsidRPr="00BE7095">
        <w:rPr>
          <w:lang w:eastAsia="en-GB"/>
        </w:rPr>
        <w:t xml:space="preserve">One provider noted their region had the infrastructure and resources at the start of SBHS to develop and inform clinical pathways, set up electronic systems for referrals and provide professional development for staff on referral processes. </w:t>
      </w:r>
    </w:p>
    <w:p w14:paraId="35A9F81A" w14:textId="1CDA7A3E" w:rsidR="00117DDC" w:rsidRPr="00BE7095" w:rsidRDefault="00117DDC" w:rsidP="00117DDC">
      <w:pPr>
        <w:pStyle w:val="Quotes"/>
        <w:rPr>
          <w:noProof w:val="0"/>
        </w:rPr>
      </w:pPr>
      <w:r w:rsidRPr="00BE7095">
        <w:rPr>
          <w:noProof w:val="0"/>
        </w:rPr>
        <w:t>When we first set up school-based health service we had a clinical advisory group which set up all those clinical pathways … We are pretty lucky with our systems, that all happened at about the same time that school-based health services was rolled out. (Provider)</w:t>
      </w:r>
    </w:p>
    <w:tbl>
      <w:tblPr>
        <w:tblStyle w:val="MITableClassic"/>
        <w:tblW w:w="0" w:type="auto"/>
        <w:tblLook w:val="04A0" w:firstRow="1" w:lastRow="0" w:firstColumn="1" w:lastColumn="0" w:noHBand="0" w:noVBand="1"/>
      </w:tblPr>
      <w:tblGrid>
        <w:gridCol w:w="7608"/>
      </w:tblGrid>
      <w:tr w:rsidR="00F0272B" w14:paraId="321011D8" w14:textId="77777777" w:rsidTr="00F0272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608" w:type="dxa"/>
            <w:shd w:val="clear" w:color="auto" w:fill="D0D9EA" w:themeFill="accent1" w:themeFillTint="33"/>
          </w:tcPr>
          <w:p w14:paraId="6A7BFFC5" w14:textId="0F977BE2" w:rsidR="00F0272B" w:rsidRPr="00F0272B" w:rsidRDefault="00F0272B" w:rsidP="00F0272B">
            <w:pPr>
              <w:spacing w:before="120" w:line="240" w:lineRule="auto"/>
              <w:rPr>
                <w:color w:val="auto"/>
                <w:lang w:eastAsia="en-GB"/>
              </w:rPr>
            </w:pPr>
            <w:r w:rsidRPr="00F0272B">
              <w:rPr>
                <w:color w:val="auto"/>
                <w:lang w:eastAsia="en-GB"/>
              </w:rPr>
              <w:t>Summary of findings</w:t>
            </w:r>
          </w:p>
        </w:tc>
      </w:tr>
      <w:tr w:rsidR="00F0272B" w14:paraId="066E6E03" w14:textId="77777777" w:rsidTr="00F0272B">
        <w:tc>
          <w:tcPr>
            <w:cnfStyle w:val="001000000000" w:firstRow="0" w:lastRow="0" w:firstColumn="1" w:lastColumn="0" w:oddVBand="0" w:evenVBand="0" w:oddHBand="0" w:evenHBand="0" w:firstRowFirstColumn="0" w:firstRowLastColumn="0" w:lastRowFirstColumn="0" w:lastRowLastColumn="0"/>
            <w:tcW w:w="7608" w:type="dxa"/>
            <w:shd w:val="clear" w:color="auto" w:fill="D0D9EA" w:themeFill="accent1" w:themeFillTint="33"/>
          </w:tcPr>
          <w:p w14:paraId="2D8946D0" w14:textId="16EF1C14" w:rsidR="00F0272B" w:rsidRPr="00F0272B" w:rsidRDefault="00F0272B" w:rsidP="008A5E2C">
            <w:pPr>
              <w:rPr>
                <w:lang w:eastAsia="en-GB"/>
              </w:rPr>
            </w:pPr>
            <w:r w:rsidRPr="00F0272B">
              <w:rPr>
                <w:lang w:eastAsia="en-GB"/>
              </w:rPr>
              <w:t>Information sharing systems would enable more effective referrals and rangatahi support between SBHS and other services outside SBHS.</w:t>
            </w:r>
          </w:p>
        </w:tc>
      </w:tr>
    </w:tbl>
    <w:p w14:paraId="2AE47CB8" w14:textId="77777777" w:rsidR="00F0272B" w:rsidRPr="00BE7095" w:rsidRDefault="00F0272B" w:rsidP="008A5E2C">
      <w:pPr>
        <w:rPr>
          <w:lang w:eastAsia="en-GB"/>
        </w:rPr>
      </w:pPr>
    </w:p>
    <w:p w14:paraId="2D026780" w14:textId="77777777" w:rsidR="007D07DB" w:rsidRPr="00BE7095" w:rsidRDefault="007D07DB" w:rsidP="00603E33">
      <w:pPr>
        <w:pStyle w:val="Heading1"/>
        <w:rPr>
          <w:noProof w:val="0"/>
        </w:rPr>
      </w:pPr>
      <w:bookmarkStart w:id="133" w:name="_Toc94018378"/>
      <w:bookmarkStart w:id="134" w:name="_Toc106790005"/>
      <w:r w:rsidRPr="00BE7095">
        <w:rPr>
          <w:noProof w:val="0"/>
        </w:rPr>
        <w:lastRenderedPageBreak/>
        <w:t>Summary of findings</w:t>
      </w:r>
      <w:bookmarkEnd w:id="133"/>
      <w:bookmarkEnd w:id="134"/>
    </w:p>
    <w:p w14:paraId="504967F3" w14:textId="23C23EDA" w:rsidR="007D07DB" w:rsidRPr="00BE7095" w:rsidRDefault="007D07DB" w:rsidP="007D07DB">
      <w:pPr>
        <w:rPr>
          <w:lang w:eastAsia="en-GB"/>
        </w:rPr>
      </w:pPr>
      <w:r w:rsidRPr="00BE7095">
        <w:rPr>
          <w:lang w:eastAsia="en-GB"/>
        </w:rPr>
        <w:t xml:space="preserve">The table below provides a summary of findings against the evaluation framework headings. </w:t>
      </w:r>
    </w:p>
    <w:tbl>
      <w:tblPr>
        <w:tblStyle w:val="MITableClassic1"/>
        <w:tblW w:w="9356" w:type="dxa"/>
        <w:jc w:val="left"/>
        <w:tblInd w:w="-1701" w:type="dxa"/>
        <w:tblLook w:val="04A0" w:firstRow="1" w:lastRow="0" w:firstColumn="1" w:lastColumn="0" w:noHBand="0" w:noVBand="1"/>
      </w:tblPr>
      <w:tblGrid>
        <w:gridCol w:w="2552"/>
        <w:gridCol w:w="6804"/>
      </w:tblGrid>
      <w:tr w:rsidR="001A4404" w:rsidRPr="00BE7095" w14:paraId="73410461" w14:textId="77777777" w:rsidTr="00495F31">
        <w:trPr>
          <w:cnfStyle w:val="100000000000" w:firstRow="1" w:lastRow="0" w:firstColumn="0" w:lastColumn="0" w:oddVBand="0" w:evenVBand="0" w:oddHBand="0" w:evenHBand="0" w:firstRowFirstColumn="0" w:firstRowLastColumn="0" w:lastRowFirstColumn="0" w:lastRowLastColumn="0"/>
          <w:cantSplit w:val="0"/>
          <w:tblHeader/>
          <w:jc w:val="left"/>
        </w:trPr>
        <w:tc>
          <w:tcPr>
            <w:cnfStyle w:val="001000000100" w:firstRow="0" w:lastRow="0" w:firstColumn="1" w:lastColumn="0" w:oddVBand="0" w:evenVBand="0" w:oddHBand="0" w:evenHBand="0" w:firstRowFirstColumn="1" w:firstRowLastColumn="0" w:lastRowFirstColumn="0" w:lastRowLastColumn="0"/>
            <w:tcW w:w="2552" w:type="dxa"/>
          </w:tcPr>
          <w:p w14:paraId="75A5DEB8" w14:textId="77777777" w:rsidR="001A4404" w:rsidRPr="00FB3EBF" w:rsidRDefault="001A4404" w:rsidP="00495F31">
            <w:pPr>
              <w:pStyle w:val="Tablenormal0"/>
            </w:pPr>
            <w:r w:rsidRPr="00FB3EBF">
              <w:t>Areas of variation</w:t>
            </w:r>
          </w:p>
        </w:tc>
        <w:tc>
          <w:tcPr>
            <w:tcW w:w="6804" w:type="dxa"/>
          </w:tcPr>
          <w:p w14:paraId="775E2F14" w14:textId="77777777" w:rsidR="001A4404" w:rsidRPr="00FB3EBF" w:rsidRDefault="001A4404" w:rsidP="00495F31">
            <w:pPr>
              <w:pStyle w:val="Tablenormal0"/>
              <w:cnfStyle w:val="100000000000" w:firstRow="1" w:lastRow="0" w:firstColumn="0" w:lastColumn="0" w:oddVBand="0" w:evenVBand="0" w:oddHBand="0" w:evenHBand="0" w:firstRowFirstColumn="0" w:firstRowLastColumn="0" w:lastRowFirstColumn="0" w:lastRowLastColumn="0"/>
            </w:pPr>
            <w:r w:rsidRPr="00FB3EBF">
              <w:t>Differences across regions</w:t>
            </w:r>
          </w:p>
        </w:tc>
      </w:tr>
      <w:tr w:rsidR="00495F31" w:rsidRPr="00BE7095" w14:paraId="48E9AA10" w14:textId="77777777" w:rsidTr="00495F31">
        <w:trPr>
          <w:cantSplit w:val="0"/>
          <w:jc w:val="left"/>
        </w:trPr>
        <w:tc>
          <w:tcPr>
            <w:cnfStyle w:val="001000000000" w:firstRow="0" w:lastRow="0" w:firstColumn="1" w:lastColumn="0" w:oddVBand="0" w:evenVBand="0" w:oddHBand="0" w:evenHBand="0" w:firstRowFirstColumn="0" w:firstRowLastColumn="0" w:lastRowFirstColumn="0" w:lastRowLastColumn="0"/>
            <w:tcW w:w="2552" w:type="dxa"/>
            <w:shd w:val="clear" w:color="auto" w:fill="A2B3D5" w:themeFill="accent1" w:themeFillTint="66"/>
          </w:tcPr>
          <w:p w14:paraId="61E56163" w14:textId="77777777" w:rsidR="00495F31" w:rsidRPr="00BE7095" w:rsidRDefault="00495F31" w:rsidP="008159E9">
            <w:pPr>
              <w:pStyle w:val="Tablenormal0"/>
              <w:keepNext w:val="0"/>
              <w:spacing w:line="240" w:lineRule="auto"/>
              <w:rPr>
                <w:b/>
                <w:bCs/>
              </w:rPr>
            </w:pPr>
            <w:r w:rsidRPr="00BE7095">
              <w:rPr>
                <w:b/>
                <w:bCs/>
              </w:rPr>
              <w:t>Rangatahi voice</w:t>
            </w:r>
          </w:p>
        </w:tc>
        <w:tc>
          <w:tcPr>
            <w:tcW w:w="6804" w:type="dxa"/>
            <w:shd w:val="clear" w:color="auto" w:fill="A2B3D5" w:themeFill="accent1" w:themeFillTint="66"/>
          </w:tcPr>
          <w:p w14:paraId="041230E0" w14:textId="2B0B0C58" w:rsidR="00495F31" w:rsidRPr="00BE7095" w:rsidRDefault="00495F31" w:rsidP="008159E9">
            <w:pPr>
              <w:pStyle w:val="Tablenormal0"/>
              <w:keepNext w:val="0"/>
              <w:spacing w:line="240" w:lineRule="auto"/>
              <w:cnfStyle w:val="000000000000" w:firstRow="0" w:lastRow="0" w:firstColumn="0" w:lastColumn="0" w:oddVBand="0" w:evenVBand="0" w:oddHBand="0" w:evenHBand="0" w:firstRowFirstColumn="0" w:firstRowLastColumn="0" w:lastRowFirstColumn="0" w:lastRowLastColumn="0"/>
              <w:rPr>
                <w:b/>
                <w:bCs/>
              </w:rPr>
            </w:pPr>
          </w:p>
        </w:tc>
      </w:tr>
      <w:tr w:rsidR="000B6F53" w:rsidRPr="00BE7095" w14:paraId="0B2ED84D" w14:textId="77777777" w:rsidTr="00495F31">
        <w:trPr>
          <w:cantSplit w:val="0"/>
          <w:jc w:val="left"/>
        </w:trPr>
        <w:tc>
          <w:tcPr>
            <w:cnfStyle w:val="001000000000" w:firstRow="0" w:lastRow="0" w:firstColumn="1" w:lastColumn="0" w:oddVBand="0" w:evenVBand="0" w:oddHBand="0" w:evenHBand="0" w:firstRowFirstColumn="0" w:firstRowLastColumn="0" w:lastRowFirstColumn="0" w:lastRowLastColumn="0"/>
            <w:tcW w:w="2552" w:type="dxa"/>
          </w:tcPr>
          <w:p w14:paraId="472DF37D" w14:textId="77777777" w:rsidR="000B6F53" w:rsidRPr="00BE7095" w:rsidRDefault="000B6F53" w:rsidP="008159E9">
            <w:pPr>
              <w:keepNext w:val="0"/>
              <w:spacing w:after="0" w:line="240" w:lineRule="auto"/>
              <w:rPr>
                <w:color w:val="000000"/>
                <w:sz w:val="20"/>
                <w:szCs w:val="20"/>
              </w:rPr>
            </w:pPr>
            <w:r w:rsidRPr="00BE7095">
              <w:rPr>
                <w:color w:val="000000"/>
                <w:sz w:val="20"/>
                <w:szCs w:val="20"/>
              </w:rPr>
              <w:t>Rangatahi voice in national and regional leadership</w:t>
            </w:r>
          </w:p>
        </w:tc>
        <w:tc>
          <w:tcPr>
            <w:tcW w:w="6804" w:type="dxa"/>
          </w:tcPr>
          <w:p w14:paraId="48E2EDC8" w14:textId="66C69C1B" w:rsidR="000B6F53" w:rsidRPr="00BE7095" w:rsidRDefault="000B6F53" w:rsidP="009C2D3F">
            <w:pPr>
              <w:pStyle w:val="Tablebullets"/>
              <w:cnfStyle w:val="000000000000" w:firstRow="0" w:lastRow="0" w:firstColumn="0" w:lastColumn="0" w:oddVBand="0" w:evenVBand="0" w:oddHBand="0" w:evenHBand="0" w:firstRowFirstColumn="0" w:firstRowLastColumn="0" w:lastRowFirstColumn="0" w:lastRowLastColumn="0"/>
            </w:pPr>
            <w:r w:rsidRPr="00BE7095">
              <w:t xml:space="preserve">A strong rangatahi voice, influential at all levels, is one of the focus areas of the Youth Action Plan and </w:t>
            </w:r>
            <w:r w:rsidR="00B468BD">
              <w:t xml:space="preserve">the recommendations of </w:t>
            </w:r>
            <w:r w:rsidRPr="00BE7095">
              <w:t xml:space="preserve">Te Tatau Kitenga. </w:t>
            </w:r>
          </w:p>
          <w:p w14:paraId="44C8F6A9" w14:textId="77777777" w:rsidR="000B6F53" w:rsidRPr="00BE7095" w:rsidRDefault="000B6F53" w:rsidP="009C2D3F">
            <w:pPr>
              <w:pStyle w:val="Tablebullets"/>
              <w:cnfStyle w:val="000000000000" w:firstRow="0" w:lastRow="0" w:firstColumn="0" w:lastColumn="0" w:oddVBand="0" w:evenVBand="0" w:oddHBand="0" w:evenHBand="0" w:firstRowFirstColumn="0" w:firstRowLastColumn="0" w:lastRowFirstColumn="0" w:lastRowLastColumn="0"/>
            </w:pPr>
            <w:r w:rsidRPr="00BE7095">
              <w:t xml:space="preserve">The National Youth Committee is now in place to be the national rangatahi voice in SBHS leadership. </w:t>
            </w:r>
          </w:p>
          <w:p w14:paraId="6CAB8589" w14:textId="69815573" w:rsidR="000B6F53" w:rsidRPr="00BE7095" w:rsidRDefault="000B6F53" w:rsidP="009C2D3F">
            <w:pPr>
              <w:pStyle w:val="Tablebullets"/>
              <w:cnfStyle w:val="000000000000" w:firstRow="0" w:lastRow="0" w:firstColumn="0" w:lastColumn="0" w:oddVBand="0" w:evenVBand="0" w:oddHBand="0" w:evenHBand="0" w:firstRowFirstColumn="0" w:firstRowLastColumn="0" w:lastRowFirstColumn="0" w:lastRowLastColumn="0"/>
            </w:pPr>
            <w:r w:rsidRPr="00BE7095">
              <w:t xml:space="preserve">While few stakeholders described systematic rangatahi contribution to governance and/or service design at a regional level, some clinicians described working with student wellbeing groups or similar to design and refine SBHS at the school level. </w:t>
            </w:r>
          </w:p>
        </w:tc>
      </w:tr>
      <w:tr w:rsidR="000B6F53" w:rsidRPr="00BE7095" w14:paraId="361F4CFC" w14:textId="77777777" w:rsidTr="00495F31">
        <w:trPr>
          <w:cantSplit w:val="0"/>
          <w:jc w:val="left"/>
        </w:trPr>
        <w:tc>
          <w:tcPr>
            <w:cnfStyle w:val="001000000000" w:firstRow="0" w:lastRow="0" w:firstColumn="1" w:lastColumn="0" w:oddVBand="0" w:evenVBand="0" w:oddHBand="0" w:evenHBand="0" w:firstRowFirstColumn="0" w:firstRowLastColumn="0" w:lastRowFirstColumn="0" w:lastRowLastColumn="0"/>
            <w:tcW w:w="2552" w:type="dxa"/>
          </w:tcPr>
          <w:p w14:paraId="1F2CBB72" w14:textId="21B81E68" w:rsidR="000B6F53" w:rsidRPr="00BE7095" w:rsidRDefault="000B6F53" w:rsidP="008159E9">
            <w:pPr>
              <w:keepNext w:val="0"/>
              <w:spacing w:after="0" w:line="240" w:lineRule="auto"/>
              <w:rPr>
                <w:color w:val="000000"/>
                <w:sz w:val="20"/>
                <w:szCs w:val="20"/>
              </w:rPr>
            </w:pPr>
            <w:r w:rsidRPr="00BE7095">
              <w:rPr>
                <w:color w:val="000000"/>
                <w:sz w:val="20"/>
                <w:szCs w:val="20"/>
              </w:rPr>
              <w:t>Feedback from rangatahi as SBHS users</w:t>
            </w:r>
          </w:p>
        </w:tc>
        <w:tc>
          <w:tcPr>
            <w:tcW w:w="6804" w:type="dxa"/>
          </w:tcPr>
          <w:p w14:paraId="121FC41B" w14:textId="724778DE" w:rsidR="000B6F53" w:rsidRPr="00BE7095" w:rsidRDefault="000B6F53" w:rsidP="009C2D3F">
            <w:pPr>
              <w:pStyle w:val="Tablebullets"/>
              <w:cnfStyle w:val="000000000000" w:firstRow="0" w:lastRow="0" w:firstColumn="0" w:lastColumn="0" w:oddVBand="0" w:evenVBand="0" w:oddHBand="0" w:evenHBand="0" w:firstRowFirstColumn="0" w:firstRowLastColumn="0" w:lastRowFirstColumn="0" w:lastRowLastColumn="0"/>
            </w:pPr>
            <w:r w:rsidRPr="00BE7095">
              <w:t xml:space="preserve">The annual rangatahi surveys providers are required to complete were most often mentioned as approaches to seeking rangatahi feedback. </w:t>
            </w:r>
          </w:p>
          <w:p w14:paraId="67B3026B" w14:textId="77777777" w:rsidR="000B6F53" w:rsidRPr="00BE7095" w:rsidRDefault="000B6F53" w:rsidP="009C2D3F">
            <w:pPr>
              <w:pStyle w:val="Tablebullets"/>
              <w:cnfStyle w:val="000000000000" w:firstRow="0" w:lastRow="0" w:firstColumn="0" w:lastColumn="0" w:oddVBand="0" w:evenVBand="0" w:oddHBand="0" w:evenHBand="0" w:firstRowFirstColumn="0" w:firstRowLastColumn="0" w:lastRowFirstColumn="0" w:lastRowLastColumn="0"/>
            </w:pPr>
            <w:r w:rsidRPr="00BE7095">
              <w:t>Rangatahi voices may be more meaningfully included at school level where rangatahi know the school context and can be empowered to have a voice. However it will be important to ensure representative from all rangatahi groups are included.</w:t>
            </w:r>
          </w:p>
          <w:p w14:paraId="52F9041A" w14:textId="174AF479" w:rsidR="000B6F53" w:rsidRPr="00BE7095" w:rsidRDefault="000B6F53" w:rsidP="009C2D3F">
            <w:pPr>
              <w:pStyle w:val="Tablebullets"/>
              <w:cnfStyle w:val="000000000000" w:firstRow="0" w:lastRow="0" w:firstColumn="0" w:lastColumn="0" w:oddVBand="0" w:evenVBand="0" w:oddHBand="0" w:evenHBand="0" w:firstRowFirstColumn="0" w:firstRowLastColumn="0" w:lastRowFirstColumn="0" w:lastRowLastColumn="0"/>
            </w:pPr>
            <w:r w:rsidRPr="00BE7095">
              <w:t>Good data on rangatahi experience and rangatahi outcomes is needed to inform practice and service improvements. A robust and consistent approach to collecting the data is needed, especially in the absence of a single joined-up SBHS IT system.</w:t>
            </w:r>
          </w:p>
        </w:tc>
      </w:tr>
      <w:tr w:rsidR="00495F31" w:rsidRPr="00BE7095" w14:paraId="0263C199" w14:textId="77777777" w:rsidTr="00495F31">
        <w:trPr>
          <w:cantSplit w:val="0"/>
          <w:jc w:val="left"/>
        </w:trPr>
        <w:tc>
          <w:tcPr>
            <w:cnfStyle w:val="001000000000" w:firstRow="0" w:lastRow="0" w:firstColumn="1" w:lastColumn="0" w:oddVBand="0" w:evenVBand="0" w:oddHBand="0" w:evenHBand="0" w:firstRowFirstColumn="0" w:firstRowLastColumn="0" w:lastRowFirstColumn="0" w:lastRowLastColumn="0"/>
            <w:tcW w:w="2552" w:type="dxa"/>
            <w:shd w:val="clear" w:color="auto" w:fill="A2B3D5" w:themeFill="accent1" w:themeFillTint="66"/>
          </w:tcPr>
          <w:p w14:paraId="591BC865" w14:textId="77777777" w:rsidR="00495F31" w:rsidRPr="00BE7095" w:rsidRDefault="00495F31" w:rsidP="00A12032">
            <w:pPr>
              <w:pStyle w:val="Tablenormal0"/>
              <w:keepNext w:val="0"/>
              <w:spacing w:line="240" w:lineRule="auto"/>
              <w:rPr>
                <w:b/>
                <w:bCs/>
              </w:rPr>
            </w:pPr>
            <w:r w:rsidRPr="00BE7095">
              <w:rPr>
                <w:b/>
                <w:bCs/>
              </w:rPr>
              <w:t xml:space="preserve">Leadership </w:t>
            </w:r>
          </w:p>
        </w:tc>
        <w:tc>
          <w:tcPr>
            <w:tcW w:w="6804" w:type="dxa"/>
            <w:shd w:val="clear" w:color="auto" w:fill="A2B3D5" w:themeFill="accent1" w:themeFillTint="66"/>
          </w:tcPr>
          <w:p w14:paraId="2051EFA8" w14:textId="1755FEC7" w:rsidR="00495F31" w:rsidRPr="00BE7095" w:rsidRDefault="00495F31" w:rsidP="00A12032">
            <w:pPr>
              <w:pStyle w:val="Tablenormal0"/>
              <w:keepNext w:val="0"/>
              <w:spacing w:line="240" w:lineRule="auto"/>
              <w:cnfStyle w:val="000000000000" w:firstRow="0" w:lastRow="0" w:firstColumn="0" w:lastColumn="0" w:oddVBand="0" w:evenVBand="0" w:oddHBand="0" w:evenHBand="0" w:firstRowFirstColumn="0" w:firstRowLastColumn="0" w:lastRowFirstColumn="0" w:lastRowLastColumn="0"/>
              <w:rPr>
                <w:b/>
                <w:bCs/>
              </w:rPr>
            </w:pPr>
          </w:p>
        </w:tc>
      </w:tr>
      <w:tr w:rsidR="001A4404" w:rsidRPr="00BE7095" w14:paraId="3E8E4A43" w14:textId="77777777" w:rsidTr="00495F31">
        <w:trPr>
          <w:cantSplit w:val="0"/>
          <w:jc w:val="left"/>
        </w:trPr>
        <w:tc>
          <w:tcPr>
            <w:cnfStyle w:val="001000000000" w:firstRow="0" w:lastRow="0" w:firstColumn="1" w:lastColumn="0" w:oddVBand="0" w:evenVBand="0" w:oddHBand="0" w:evenHBand="0" w:firstRowFirstColumn="0" w:firstRowLastColumn="0" w:lastRowFirstColumn="0" w:lastRowLastColumn="0"/>
            <w:tcW w:w="2552" w:type="dxa"/>
          </w:tcPr>
          <w:p w14:paraId="4806BB96" w14:textId="77777777" w:rsidR="001A4404" w:rsidRPr="00BE7095" w:rsidRDefault="001A4404" w:rsidP="00A12032">
            <w:pPr>
              <w:keepNext w:val="0"/>
              <w:spacing w:after="0" w:line="240" w:lineRule="auto"/>
              <w:rPr>
                <w:color w:val="000000"/>
                <w:sz w:val="20"/>
                <w:szCs w:val="20"/>
              </w:rPr>
            </w:pPr>
            <w:r w:rsidRPr="00BE7095">
              <w:rPr>
                <w:color w:val="000000"/>
                <w:sz w:val="20"/>
                <w:szCs w:val="20"/>
              </w:rPr>
              <w:t>National SBHS leadership</w:t>
            </w:r>
          </w:p>
        </w:tc>
        <w:tc>
          <w:tcPr>
            <w:tcW w:w="6804" w:type="dxa"/>
          </w:tcPr>
          <w:p w14:paraId="45573B64" w14:textId="31A054BE" w:rsidR="00BE31DB" w:rsidRPr="00BE7095" w:rsidRDefault="00783BB0" w:rsidP="009C2D3F">
            <w:pPr>
              <w:pStyle w:val="Tablebullets"/>
              <w:cnfStyle w:val="000000000000" w:firstRow="0" w:lastRow="0" w:firstColumn="0" w:lastColumn="0" w:oddVBand="0" w:evenVBand="0" w:oddHBand="0" w:evenHBand="0" w:firstRowFirstColumn="0" w:firstRowLastColumn="0" w:lastRowFirstColumn="0" w:lastRowLastColumn="0"/>
            </w:pPr>
            <w:r w:rsidRPr="00BE7095">
              <w:t>MoH</w:t>
            </w:r>
            <w:r w:rsidR="001A4404" w:rsidRPr="00BE7095">
              <w:t xml:space="preserve"> recognised the importance of SBHS having strong connections to education and the wider youth health and wellbeing sector by taking a partnership approach to SBHS leadership.</w:t>
            </w:r>
          </w:p>
        </w:tc>
      </w:tr>
      <w:tr w:rsidR="001A4404" w:rsidRPr="00BE7095" w14:paraId="5987C157" w14:textId="77777777" w:rsidTr="00495F31">
        <w:trPr>
          <w:cantSplit w:val="0"/>
          <w:jc w:val="left"/>
        </w:trPr>
        <w:tc>
          <w:tcPr>
            <w:cnfStyle w:val="001000000000" w:firstRow="0" w:lastRow="0" w:firstColumn="1" w:lastColumn="0" w:oddVBand="0" w:evenVBand="0" w:oddHBand="0" w:evenHBand="0" w:firstRowFirstColumn="0" w:firstRowLastColumn="0" w:lastRowFirstColumn="0" w:lastRowLastColumn="0"/>
            <w:tcW w:w="2552" w:type="dxa"/>
          </w:tcPr>
          <w:p w14:paraId="73C3CB7F" w14:textId="77777777" w:rsidR="001A4404" w:rsidRPr="00BE7095" w:rsidRDefault="001A4404" w:rsidP="00A12032">
            <w:pPr>
              <w:keepNext w:val="0"/>
              <w:spacing w:after="0" w:line="240" w:lineRule="auto"/>
              <w:rPr>
                <w:color w:val="000000"/>
                <w:sz w:val="20"/>
                <w:szCs w:val="20"/>
              </w:rPr>
            </w:pPr>
            <w:r w:rsidRPr="00BE7095">
              <w:rPr>
                <w:color w:val="000000"/>
                <w:sz w:val="20"/>
                <w:szCs w:val="20"/>
              </w:rPr>
              <w:t>Regional leadership</w:t>
            </w:r>
          </w:p>
        </w:tc>
        <w:tc>
          <w:tcPr>
            <w:tcW w:w="6804" w:type="dxa"/>
          </w:tcPr>
          <w:p w14:paraId="3962BB34" w14:textId="34F228BD" w:rsidR="00BE31DB" w:rsidRPr="00BE7095" w:rsidRDefault="00BE31DB" w:rsidP="009C2D3F">
            <w:pPr>
              <w:pStyle w:val="Tablebullets"/>
              <w:cnfStyle w:val="000000000000" w:firstRow="0" w:lastRow="0" w:firstColumn="0" w:lastColumn="0" w:oddVBand="0" w:evenVBand="0" w:oddHBand="0" w:evenHBand="0" w:firstRowFirstColumn="0" w:firstRowLastColumn="0" w:lastRowFirstColumn="0" w:lastRowLastColumn="0"/>
            </w:pPr>
            <w:r w:rsidRPr="00BE7095">
              <w:t xml:space="preserve">In most areas national connections between </w:t>
            </w:r>
            <w:r w:rsidR="00783BB0" w:rsidRPr="00BE7095">
              <w:t>MoH</w:t>
            </w:r>
            <w:r w:rsidRPr="00BE7095">
              <w:t xml:space="preserve"> and </w:t>
            </w:r>
            <w:r w:rsidR="00783BB0" w:rsidRPr="00BE7095">
              <w:t>MoE</w:t>
            </w:r>
            <w:r w:rsidRPr="00BE7095">
              <w:t xml:space="preserve"> were not evident at the regional level</w:t>
            </w:r>
            <w:r w:rsidR="00DA3144" w:rsidRPr="00BE7095">
              <w:t xml:space="preserve"> </w:t>
            </w:r>
            <w:r w:rsidRPr="00BE7095">
              <w:t xml:space="preserve">where many </w:t>
            </w:r>
            <w:r w:rsidR="00783BB0" w:rsidRPr="00BE7095">
              <w:t>MoE</w:t>
            </w:r>
            <w:r w:rsidRPr="00BE7095">
              <w:t xml:space="preserve"> staff were not aware of or involved in SBHS.</w:t>
            </w:r>
          </w:p>
          <w:p w14:paraId="1BB47B4E" w14:textId="490536CA" w:rsidR="00BE31DB" w:rsidRPr="00BE7095" w:rsidRDefault="00BE31DB" w:rsidP="009C2D3F">
            <w:pPr>
              <w:pStyle w:val="Tablebullets"/>
              <w:cnfStyle w:val="000000000000" w:firstRow="0" w:lastRow="0" w:firstColumn="0" w:lastColumn="0" w:oddVBand="0" w:evenVBand="0" w:oddHBand="0" w:evenHBand="0" w:firstRowFirstColumn="0" w:firstRowLastColumn="0" w:lastRowFirstColumn="0" w:lastRowLastColumn="0"/>
            </w:pPr>
            <w:r w:rsidRPr="00BE7095">
              <w:t>Some regions ha</w:t>
            </w:r>
            <w:r w:rsidR="000114B8" w:rsidRPr="00BE7095">
              <w:t>d</w:t>
            </w:r>
            <w:r w:rsidRPr="00BE7095">
              <w:t xml:space="preserve"> regional leadership groups bringing together professionals with different backgrounds</w:t>
            </w:r>
            <w:r w:rsidR="00E770C7" w:rsidRPr="00BE7095">
              <w:t>.</w:t>
            </w:r>
          </w:p>
          <w:p w14:paraId="75EB28C3" w14:textId="45F8F32C" w:rsidR="00BE31DB" w:rsidRPr="00BE7095" w:rsidRDefault="001A4404" w:rsidP="009C2D3F">
            <w:pPr>
              <w:pStyle w:val="Tablebullets"/>
              <w:cnfStyle w:val="000000000000" w:firstRow="0" w:lastRow="0" w:firstColumn="0" w:lastColumn="0" w:oddVBand="0" w:evenVBand="0" w:oddHBand="0" w:evenHBand="0" w:firstRowFirstColumn="0" w:firstRowLastColumn="0" w:lastRowFirstColumn="0" w:lastRowLastColumn="0"/>
            </w:pPr>
            <w:r w:rsidRPr="00BE7095">
              <w:t xml:space="preserve">Supporting regional leadership could strengthen connections between </w:t>
            </w:r>
            <w:r w:rsidR="00813770" w:rsidRPr="00BE7095">
              <w:t>kaimahi</w:t>
            </w:r>
            <w:r w:rsidRPr="00BE7095">
              <w:t xml:space="preserve"> and other services, facilitating multi-disciplinary approaches to rangatahi wellbeing.</w:t>
            </w:r>
          </w:p>
        </w:tc>
      </w:tr>
      <w:tr w:rsidR="001A4404" w:rsidRPr="00BE7095" w14:paraId="2384035C" w14:textId="77777777" w:rsidTr="00495F31">
        <w:trPr>
          <w:cantSplit w:val="0"/>
          <w:jc w:val="left"/>
        </w:trPr>
        <w:tc>
          <w:tcPr>
            <w:cnfStyle w:val="001000000000" w:firstRow="0" w:lastRow="0" w:firstColumn="1" w:lastColumn="0" w:oddVBand="0" w:evenVBand="0" w:oddHBand="0" w:evenHBand="0" w:firstRowFirstColumn="0" w:firstRowLastColumn="0" w:lastRowFirstColumn="0" w:lastRowLastColumn="0"/>
            <w:tcW w:w="2552" w:type="dxa"/>
          </w:tcPr>
          <w:p w14:paraId="4811143A" w14:textId="77777777" w:rsidR="001A4404" w:rsidRPr="00BE7095" w:rsidRDefault="001A4404" w:rsidP="00A12032">
            <w:pPr>
              <w:keepNext w:val="0"/>
              <w:spacing w:after="0" w:line="240" w:lineRule="auto"/>
              <w:rPr>
                <w:color w:val="000000"/>
                <w:sz w:val="20"/>
                <w:szCs w:val="20"/>
              </w:rPr>
            </w:pPr>
            <w:r w:rsidRPr="00BE7095">
              <w:rPr>
                <w:color w:val="000000"/>
                <w:sz w:val="20"/>
                <w:szCs w:val="20"/>
              </w:rPr>
              <w:t>Service specifications</w:t>
            </w:r>
          </w:p>
        </w:tc>
        <w:tc>
          <w:tcPr>
            <w:tcW w:w="6804" w:type="dxa"/>
          </w:tcPr>
          <w:p w14:paraId="5241C4F1" w14:textId="77777777" w:rsidR="001A4404" w:rsidRPr="00BE7095" w:rsidRDefault="001A4404" w:rsidP="009C2D3F">
            <w:pPr>
              <w:pStyle w:val="Tablebullets"/>
              <w:cnfStyle w:val="000000000000" w:firstRow="0" w:lastRow="0" w:firstColumn="0" w:lastColumn="0" w:oddVBand="0" w:evenVBand="0" w:oddHBand="0" w:evenHBand="0" w:firstRowFirstColumn="0" w:firstRowLastColumn="0" w:lastRowFirstColumn="0" w:lastRowLastColumn="0"/>
            </w:pPr>
            <w:r w:rsidRPr="00BE7095">
              <w:t xml:space="preserve">The service specifications are an important mechanism for translating policy and intent into practice. </w:t>
            </w:r>
          </w:p>
          <w:p w14:paraId="402D4384" w14:textId="77777777" w:rsidR="001A4404" w:rsidRPr="00BE7095" w:rsidRDefault="001A4404" w:rsidP="009C2D3F">
            <w:pPr>
              <w:pStyle w:val="Tablebullets"/>
              <w:cnfStyle w:val="000000000000" w:firstRow="0" w:lastRow="0" w:firstColumn="0" w:lastColumn="0" w:oddVBand="0" w:evenVBand="0" w:oddHBand="0" w:evenHBand="0" w:firstRowFirstColumn="0" w:firstRowLastColumn="0" w:lastRowFirstColumn="0" w:lastRowLastColumn="0"/>
            </w:pPr>
            <w:r w:rsidRPr="00BE7095">
              <w:t>Reviewing and updating the service specifications is an opportunity to set expectations around the quality of care and to create a consistent national model.</w:t>
            </w:r>
          </w:p>
        </w:tc>
      </w:tr>
      <w:tr w:rsidR="001A4404" w:rsidRPr="00BE7095" w14:paraId="0678DC29" w14:textId="77777777" w:rsidTr="00495F31">
        <w:trPr>
          <w:cantSplit w:val="0"/>
          <w:jc w:val="left"/>
        </w:trPr>
        <w:tc>
          <w:tcPr>
            <w:cnfStyle w:val="001000000000" w:firstRow="0" w:lastRow="0" w:firstColumn="1" w:lastColumn="0" w:oddVBand="0" w:evenVBand="0" w:oddHBand="0" w:evenHBand="0" w:firstRowFirstColumn="0" w:firstRowLastColumn="0" w:lastRowFirstColumn="0" w:lastRowLastColumn="0"/>
            <w:tcW w:w="2552" w:type="dxa"/>
          </w:tcPr>
          <w:p w14:paraId="1A81A330" w14:textId="77777777" w:rsidR="001A4404" w:rsidRPr="00BE7095" w:rsidRDefault="001A4404" w:rsidP="00A12032">
            <w:pPr>
              <w:keepNext w:val="0"/>
              <w:spacing w:after="0" w:line="240" w:lineRule="auto"/>
              <w:rPr>
                <w:color w:val="000000"/>
                <w:sz w:val="20"/>
                <w:szCs w:val="20"/>
              </w:rPr>
            </w:pPr>
            <w:r w:rsidRPr="00BE7095">
              <w:rPr>
                <w:color w:val="000000"/>
                <w:sz w:val="20"/>
                <w:szCs w:val="20"/>
              </w:rPr>
              <w:t>Allocation of resources for equity</w:t>
            </w:r>
          </w:p>
        </w:tc>
        <w:tc>
          <w:tcPr>
            <w:tcW w:w="6804" w:type="dxa"/>
          </w:tcPr>
          <w:p w14:paraId="7A5E15D7" w14:textId="36869465" w:rsidR="001A4404" w:rsidRPr="00BE7095" w:rsidRDefault="001A4404" w:rsidP="009C2D3F">
            <w:pPr>
              <w:pStyle w:val="Tablebullets"/>
              <w:cnfStyle w:val="000000000000" w:firstRow="0" w:lastRow="0" w:firstColumn="0" w:lastColumn="0" w:oddVBand="0" w:evenVBand="0" w:oddHBand="0" w:evenHBand="0" w:firstRowFirstColumn="0" w:firstRowLastColumn="0" w:lastRowFirstColumn="0" w:lastRowLastColumn="0"/>
            </w:pPr>
            <w:r w:rsidRPr="00BE7095">
              <w:t xml:space="preserve">There was strong support for reviewing the funding model with insufficient resource to meet demands a theme across regions. Adequate funding </w:t>
            </w:r>
            <w:r w:rsidR="008269D0" w:rsidRPr="00BE7095">
              <w:t>is essential to support an equitable service model</w:t>
            </w:r>
            <w:r w:rsidRPr="00BE7095">
              <w:t xml:space="preserve">. </w:t>
            </w:r>
          </w:p>
        </w:tc>
      </w:tr>
      <w:tr w:rsidR="001A4404" w:rsidRPr="00BE7095" w14:paraId="1C0683BE" w14:textId="77777777" w:rsidTr="00495F31">
        <w:trPr>
          <w:cantSplit w:val="0"/>
          <w:jc w:val="left"/>
        </w:trPr>
        <w:tc>
          <w:tcPr>
            <w:cnfStyle w:val="001000000000" w:firstRow="0" w:lastRow="0" w:firstColumn="1" w:lastColumn="0" w:oddVBand="0" w:evenVBand="0" w:oddHBand="0" w:evenHBand="0" w:firstRowFirstColumn="0" w:firstRowLastColumn="0" w:lastRowFirstColumn="0" w:lastRowLastColumn="0"/>
            <w:tcW w:w="2552" w:type="dxa"/>
          </w:tcPr>
          <w:p w14:paraId="65A2B888" w14:textId="77777777" w:rsidR="001A4404" w:rsidRPr="00BE7095" w:rsidRDefault="001A4404" w:rsidP="00A12032">
            <w:pPr>
              <w:keepNext w:val="0"/>
              <w:spacing w:after="0" w:line="240" w:lineRule="auto"/>
              <w:rPr>
                <w:color w:val="000000"/>
                <w:sz w:val="20"/>
                <w:szCs w:val="20"/>
              </w:rPr>
            </w:pPr>
            <w:r w:rsidRPr="00BE7095">
              <w:rPr>
                <w:color w:val="000000"/>
                <w:sz w:val="20"/>
                <w:szCs w:val="20"/>
              </w:rPr>
              <w:lastRenderedPageBreak/>
              <w:t>Monitoring and reporting</w:t>
            </w:r>
          </w:p>
        </w:tc>
        <w:tc>
          <w:tcPr>
            <w:tcW w:w="6804" w:type="dxa"/>
          </w:tcPr>
          <w:p w14:paraId="2E8E169E" w14:textId="324E96D4" w:rsidR="001A4404" w:rsidRPr="00BE7095" w:rsidRDefault="001A4404" w:rsidP="009C2D3F">
            <w:pPr>
              <w:pStyle w:val="Tablebullets"/>
              <w:cnfStyle w:val="000000000000" w:firstRow="0" w:lastRow="0" w:firstColumn="0" w:lastColumn="0" w:oddVBand="0" w:evenVBand="0" w:oddHBand="0" w:evenHBand="0" w:firstRowFirstColumn="0" w:firstRowLastColumn="0" w:lastRowFirstColumn="0" w:lastRowLastColumn="0"/>
            </w:pPr>
            <w:r w:rsidRPr="00BE7095">
              <w:t>Stakeholders at all levels wanted to move towards more meaningful, outcome</w:t>
            </w:r>
            <w:r w:rsidR="008269D0" w:rsidRPr="00BE7095">
              <w:t>-</w:t>
            </w:r>
            <w:r w:rsidRPr="00BE7095">
              <w:t>based reporting. Sharing useful reporting with schools has the potential to help schools promote rangatahi wellbeing.</w:t>
            </w:r>
          </w:p>
        </w:tc>
      </w:tr>
      <w:tr w:rsidR="00495F31" w:rsidRPr="00BE7095" w14:paraId="3F24250D" w14:textId="77777777" w:rsidTr="00495F31">
        <w:trPr>
          <w:cantSplit w:val="0"/>
          <w:jc w:val="left"/>
        </w:trPr>
        <w:tc>
          <w:tcPr>
            <w:cnfStyle w:val="001000000000" w:firstRow="0" w:lastRow="0" w:firstColumn="1" w:lastColumn="0" w:oddVBand="0" w:evenVBand="0" w:oddHBand="0" w:evenHBand="0" w:firstRowFirstColumn="0" w:firstRowLastColumn="0" w:lastRowFirstColumn="0" w:lastRowLastColumn="0"/>
            <w:tcW w:w="2552" w:type="dxa"/>
            <w:shd w:val="clear" w:color="auto" w:fill="A2B3D5" w:themeFill="accent1" w:themeFillTint="66"/>
          </w:tcPr>
          <w:p w14:paraId="080E6111" w14:textId="77777777" w:rsidR="00495F31" w:rsidRPr="00BE7095" w:rsidRDefault="00495F31" w:rsidP="00225D57">
            <w:pPr>
              <w:pStyle w:val="Tablenormal0"/>
              <w:keepNext w:val="0"/>
              <w:spacing w:line="240" w:lineRule="auto"/>
              <w:rPr>
                <w:b/>
                <w:bCs/>
              </w:rPr>
            </w:pPr>
            <w:r>
              <w:rPr>
                <w:b/>
                <w:bCs/>
              </w:rPr>
              <w:t>Care delivered for rangatahi</w:t>
            </w:r>
          </w:p>
        </w:tc>
        <w:tc>
          <w:tcPr>
            <w:tcW w:w="6804" w:type="dxa"/>
            <w:shd w:val="clear" w:color="auto" w:fill="A2B3D5" w:themeFill="accent1" w:themeFillTint="66"/>
          </w:tcPr>
          <w:p w14:paraId="5A5D0F63" w14:textId="184AC904" w:rsidR="00495F31" w:rsidRPr="00BE7095" w:rsidRDefault="00495F31" w:rsidP="00225D57">
            <w:pPr>
              <w:pStyle w:val="Tablenormal0"/>
              <w:keepNext w:val="0"/>
              <w:spacing w:line="240" w:lineRule="auto"/>
              <w:cnfStyle w:val="000000000000" w:firstRow="0" w:lastRow="0" w:firstColumn="0" w:lastColumn="0" w:oddVBand="0" w:evenVBand="0" w:oddHBand="0" w:evenHBand="0" w:firstRowFirstColumn="0" w:firstRowLastColumn="0" w:lastRowFirstColumn="0" w:lastRowLastColumn="0"/>
              <w:rPr>
                <w:b/>
                <w:bCs/>
              </w:rPr>
            </w:pPr>
          </w:p>
        </w:tc>
      </w:tr>
      <w:tr w:rsidR="00526C72" w:rsidRPr="00BE7095" w14:paraId="07CE3FB6" w14:textId="77777777" w:rsidTr="00495F31">
        <w:trPr>
          <w:cantSplit w:val="0"/>
          <w:jc w:val="left"/>
        </w:trPr>
        <w:tc>
          <w:tcPr>
            <w:cnfStyle w:val="001000000000" w:firstRow="0" w:lastRow="0" w:firstColumn="1" w:lastColumn="0" w:oddVBand="0" w:evenVBand="0" w:oddHBand="0" w:evenHBand="0" w:firstRowFirstColumn="0" w:firstRowLastColumn="0" w:lastRowFirstColumn="0" w:lastRowLastColumn="0"/>
            <w:tcW w:w="2552" w:type="dxa"/>
          </w:tcPr>
          <w:p w14:paraId="68AE46A0" w14:textId="77777777" w:rsidR="00526C72" w:rsidRPr="00BE7095" w:rsidRDefault="00526C72" w:rsidP="00225D57">
            <w:pPr>
              <w:keepNext w:val="0"/>
              <w:spacing w:after="0" w:line="240" w:lineRule="auto"/>
              <w:rPr>
                <w:color w:val="000000"/>
                <w:sz w:val="20"/>
                <w:szCs w:val="20"/>
              </w:rPr>
            </w:pPr>
            <w:r w:rsidRPr="00BE7095">
              <w:rPr>
                <w:color w:val="000000"/>
                <w:sz w:val="20"/>
                <w:szCs w:val="20"/>
              </w:rPr>
              <w:t>Scope of care</w:t>
            </w:r>
          </w:p>
        </w:tc>
        <w:tc>
          <w:tcPr>
            <w:tcW w:w="6804" w:type="dxa"/>
          </w:tcPr>
          <w:p w14:paraId="00D85F57" w14:textId="7C0F91D1" w:rsidR="00526C72" w:rsidRPr="00BE7095" w:rsidRDefault="00526C72" w:rsidP="009C2D3F">
            <w:pPr>
              <w:pStyle w:val="Tablebullets"/>
              <w:cnfStyle w:val="000000000000" w:firstRow="0" w:lastRow="0" w:firstColumn="0" w:lastColumn="0" w:oddVBand="0" w:evenVBand="0" w:oddHBand="0" w:evenHBand="0" w:firstRowFirstColumn="0" w:firstRowLastColumn="0" w:lastRowFirstColumn="0" w:lastRowLastColumn="0"/>
            </w:pPr>
            <w:r w:rsidRPr="00BE7095">
              <w:t>Most clinicians we interviewed felt able to work to the top of their scope of practice and support rangatahi needs, enabled by some or all of: standing orders, the nurse prescriber qualification and access to other specialists within SBHS.</w:t>
            </w:r>
          </w:p>
        </w:tc>
      </w:tr>
      <w:tr w:rsidR="00526C72" w:rsidRPr="00BE7095" w14:paraId="7EB35C40" w14:textId="77777777" w:rsidTr="00495F31">
        <w:trPr>
          <w:cantSplit w:val="0"/>
          <w:jc w:val="left"/>
        </w:trPr>
        <w:tc>
          <w:tcPr>
            <w:cnfStyle w:val="001000000000" w:firstRow="0" w:lastRow="0" w:firstColumn="1" w:lastColumn="0" w:oddVBand="0" w:evenVBand="0" w:oddHBand="0" w:evenHBand="0" w:firstRowFirstColumn="0" w:firstRowLastColumn="0" w:lastRowFirstColumn="0" w:lastRowLastColumn="0"/>
            <w:tcW w:w="2552" w:type="dxa"/>
          </w:tcPr>
          <w:p w14:paraId="0E6ED7F4" w14:textId="6304A8C0" w:rsidR="00526C72" w:rsidRPr="00BE7095" w:rsidRDefault="00526C72" w:rsidP="00225D57">
            <w:pPr>
              <w:keepNext w:val="0"/>
              <w:spacing w:after="0" w:line="240" w:lineRule="auto"/>
              <w:rPr>
                <w:color w:val="000000"/>
                <w:sz w:val="20"/>
                <w:szCs w:val="20"/>
              </w:rPr>
            </w:pPr>
            <w:r w:rsidRPr="00BE7095">
              <w:rPr>
                <w:color w:val="000000"/>
                <w:sz w:val="20"/>
                <w:szCs w:val="20"/>
              </w:rPr>
              <w:t>The HEEADSSS assessment</w:t>
            </w:r>
          </w:p>
        </w:tc>
        <w:tc>
          <w:tcPr>
            <w:tcW w:w="6804" w:type="dxa"/>
          </w:tcPr>
          <w:p w14:paraId="4D5F5869" w14:textId="77777777" w:rsidR="00526C72" w:rsidRPr="00BE7095" w:rsidRDefault="00526C72" w:rsidP="009C2D3F">
            <w:pPr>
              <w:pStyle w:val="Tablebullets"/>
              <w:cnfStyle w:val="000000000000" w:firstRow="0" w:lastRow="0" w:firstColumn="0" w:lastColumn="0" w:oddVBand="0" w:evenVBand="0" w:oddHBand="0" w:evenHBand="0" w:firstRowFirstColumn="0" w:firstRowLastColumn="0" w:lastRowFirstColumn="0" w:lastRowLastColumn="0"/>
            </w:pPr>
            <w:r w:rsidRPr="00BE7095">
              <w:t>In practice, many but not all of the clinicians working under contracts only requiring HEEADSSS assessments could operate like clinicians working under other contracts.</w:t>
            </w:r>
          </w:p>
          <w:p w14:paraId="5DCF8F25" w14:textId="2775897A" w:rsidR="00526C72" w:rsidRPr="00BE7095" w:rsidRDefault="00526C72" w:rsidP="009C2D3F">
            <w:pPr>
              <w:pStyle w:val="Tablebullets"/>
              <w:cnfStyle w:val="000000000000" w:firstRow="0" w:lastRow="0" w:firstColumn="0" w:lastColumn="0" w:oddVBand="0" w:evenVBand="0" w:oddHBand="0" w:evenHBand="0" w:firstRowFirstColumn="0" w:firstRowLastColumn="0" w:lastRowFirstColumn="0" w:lastRowLastColumn="0"/>
            </w:pPr>
            <w:r w:rsidRPr="00BE7095">
              <w:t>Kaimahi and providers were generally positive about the benefits of HEEADSSS in building rapport and identifying wellbeing issues for rangatahi. However the benefits of the assessment may be lost if clinicians do not have the time to respond to identified issues. More meaningful and outcomes focussed reporting may contribute to increasing the focus on responding to the assessments.</w:t>
            </w:r>
          </w:p>
        </w:tc>
      </w:tr>
      <w:tr w:rsidR="00495F31" w:rsidRPr="00BE7095" w14:paraId="5EEF31EC" w14:textId="77777777" w:rsidTr="00495F31">
        <w:trPr>
          <w:cantSplit w:val="0"/>
          <w:jc w:val="left"/>
        </w:trPr>
        <w:tc>
          <w:tcPr>
            <w:cnfStyle w:val="001000000000" w:firstRow="0" w:lastRow="0" w:firstColumn="1" w:lastColumn="0" w:oddVBand="0" w:evenVBand="0" w:oddHBand="0" w:evenHBand="0" w:firstRowFirstColumn="0" w:firstRowLastColumn="0" w:lastRowFirstColumn="0" w:lastRowLastColumn="0"/>
            <w:tcW w:w="2552" w:type="dxa"/>
            <w:shd w:val="clear" w:color="auto" w:fill="A2B3D5" w:themeFill="accent1" w:themeFillTint="66"/>
          </w:tcPr>
          <w:p w14:paraId="1E02093B" w14:textId="77777777" w:rsidR="00495F31" w:rsidRPr="00BE7095" w:rsidRDefault="00495F31" w:rsidP="00A12032">
            <w:pPr>
              <w:pStyle w:val="Tablenormal0"/>
              <w:keepNext w:val="0"/>
              <w:spacing w:line="240" w:lineRule="auto"/>
              <w:rPr>
                <w:b/>
                <w:bCs/>
              </w:rPr>
            </w:pPr>
            <w:r w:rsidRPr="00BE7095">
              <w:rPr>
                <w:b/>
                <w:bCs/>
              </w:rPr>
              <w:t>The SBHS workforce</w:t>
            </w:r>
          </w:p>
        </w:tc>
        <w:tc>
          <w:tcPr>
            <w:tcW w:w="6804" w:type="dxa"/>
            <w:shd w:val="clear" w:color="auto" w:fill="A2B3D5" w:themeFill="accent1" w:themeFillTint="66"/>
          </w:tcPr>
          <w:p w14:paraId="34208731" w14:textId="149E752D" w:rsidR="00495F31" w:rsidRPr="00BE7095" w:rsidRDefault="00495F31" w:rsidP="00A12032">
            <w:pPr>
              <w:pStyle w:val="Tablenormal0"/>
              <w:keepNext w:val="0"/>
              <w:spacing w:line="240" w:lineRule="auto"/>
              <w:cnfStyle w:val="000000000000" w:firstRow="0" w:lastRow="0" w:firstColumn="0" w:lastColumn="0" w:oddVBand="0" w:evenVBand="0" w:oddHBand="0" w:evenHBand="0" w:firstRowFirstColumn="0" w:firstRowLastColumn="0" w:lastRowFirstColumn="0" w:lastRowLastColumn="0"/>
              <w:rPr>
                <w:b/>
                <w:bCs/>
              </w:rPr>
            </w:pPr>
          </w:p>
        </w:tc>
      </w:tr>
      <w:tr w:rsidR="001A4404" w:rsidRPr="00BE7095" w14:paraId="6BC4BDCE" w14:textId="77777777" w:rsidTr="00495F31">
        <w:trPr>
          <w:cantSplit w:val="0"/>
          <w:jc w:val="left"/>
        </w:trPr>
        <w:tc>
          <w:tcPr>
            <w:cnfStyle w:val="001000000000" w:firstRow="0" w:lastRow="0" w:firstColumn="1" w:lastColumn="0" w:oddVBand="0" w:evenVBand="0" w:oddHBand="0" w:evenHBand="0" w:firstRowFirstColumn="0" w:firstRowLastColumn="0" w:lastRowFirstColumn="0" w:lastRowLastColumn="0"/>
            <w:tcW w:w="2552" w:type="dxa"/>
          </w:tcPr>
          <w:p w14:paraId="195B23BF" w14:textId="77777777" w:rsidR="001A4404" w:rsidRPr="00BE7095" w:rsidRDefault="001A4404" w:rsidP="00A12032">
            <w:pPr>
              <w:keepNext w:val="0"/>
              <w:spacing w:after="0" w:line="240" w:lineRule="auto"/>
              <w:rPr>
                <w:color w:val="000000"/>
                <w:sz w:val="20"/>
                <w:szCs w:val="20"/>
              </w:rPr>
            </w:pPr>
            <w:r w:rsidRPr="00BE7095">
              <w:rPr>
                <w:color w:val="000000"/>
                <w:sz w:val="20"/>
                <w:szCs w:val="20"/>
              </w:rPr>
              <w:t>Employment models</w:t>
            </w:r>
          </w:p>
        </w:tc>
        <w:tc>
          <w:tcPr>
            <w:tcW w:w="6804" w:type="dxa"/>
          </w:tcPr>
          <w:p w14:paraId="58771746" w14:textId="27CD352F" w:rsidR="00BE31DB" w:rsidRPr="00BE7095" w:rsidRDefault="001A4404" w:rsidP="009C2D3F">
            <w:pPr>
              <w:pStyle w:val="Tablebullets"/>
              <w:cnfStyle w:val="000000000000" w:firstRow="0" w:lastRow="0" w:firstColumn="0" w:lastColumn="0" w:oddVBand="0" w:evenVBand="0" w:oddHBand="0" w:evenHBand="0" w:firstRowFirstColumn="0" w:firstRowLastColumn="0" w:lastRowFirstColumn="0" w:lastRowLastColumn="0"/>
            </w:pPr>
            <w:r w:rsidRPr="00BE7095">
              <w:t xml:space="preserve">By school, DHB employment was the most common model but schools were responsible for </w:t>
            </w:r>
            <w:r w:rsidR="00686D72" w:rsidRPr="00BE7095">
              <w:t xml:space="preserve">employing </w:t>
            </w:r>
            <w:r w:rsidRPr="00BE7095">
              <w:t>more than half of the SBHS FTE. The type of organi</w:t>
            </w:r>
            <w:r w:rsidR="00880251" w:rsidRPr="00BE7095">
              <w:t>s</w:t>
            </w:r>
            <w:r w:rsidRPr="00BE7095">
              <w:t>ation employing kaimahi could influence the time and support for non-clinical work (e</w:t>
            </w:r>
            <w:r w:rsidR="00D333D8" w:rsidRPr="00BE7095">
              <w:t>.</w:t>
            </w:r>
            <w:r w:rsidRPr="00BE7095">
              <w:t>g</w:t>
            </w:r>
            <w:r w:rsidR="00D333D8" w:rsidRPr="00BE7095">
              <w:t>.</w:t>
            </w:r>
            <w:r w:rsidR="00880251" w:rsidRPr="00BE7095">
              <w:t>,</w:t>
            </w:r>
            <w:r w:rsidRPr="00BE7095">
              <w:t xml:space="preserve"> professional development) and the infrastructure (e</w:t>
            </w:r>
            <w:r w:rsidR="00D333D8" w:rsidRPr="00BE7095">
              <w:t>.</w:t>
            </w:r>
            <w:r w:rsidRPr="00BE7095">
              <w:t>g</w:t>
            </w:r>
            <w:r w:rsidR="00D333D8" w:rsidRPr="00BE7095">
              <w:t>.</w:t>
            </w:r>
            <w:r w:rsidR="00880251" w:rsidRPr="00BE7095">
              <w:t xml:space="preserve">, </w:t>
            </w:r>
            <w:r w:rsidRPr="00BE7095">
              <w:t xml:space="preserve">access to patient management systems, colleagues for consultation) available to support </w:t>
            </w:r>
            <w:r w:rsidR="00880251" w:rsidRPr="00BE7095">
              <w:t>clinicians</w:t>
            </w:r>
            <w:r w:rsidRPr="00BE7095">
              <w:t xml:space="preserve">. </w:t>
            </w:r>
          </w:p>
        </w:tc>
      </w:tr>
      <w:tr w:rsidR="00966BE5" w:rsidRPr="00BE7095" w14:paraId="42222DD2" w14:textId="77777777" w:rsidTr="00495F31">
        <w:trPr>
          <w:cantSplit w:val="0"/>
          <w:jc w:val="left"/>
        </w:trPr>
        <w:tc>
          <w:tcPr>
            <w:cnfStyle w:val="001000000000" w:firstRow="0" w:lastRow="0" w:firstColumn="1" w:lastColumn="0" w:oddVBand="0" w:evenVBand="0" w:oddHBand="0" w:evenHBand="0" w:firstRowFirstColumn="0" w:firstRowLastColumn="0" w:lastRowFirstColumn="0" w:lastRowLastColumn="0"/>
            <w:tcW w:w="2552" w:type="dxa"/>
          </w:tcPr>
          <w:p w14:paraId="52B234A7" w14:textId="7C505DEF" w:rsidR="00F0651C" w:rsidRPr="00BE7095" w:rsidRDefault="00F0651C" w:rsidP="00A12032">
            <w:pPr>
              <w:spacing w:after="0" w:line="240" w:lineRule="auto"/>
              <w:rPr>
                <w:color w:val="000000"/>
                <w:sz w:val="20"/>
                <w:szCs w:val="20"/>
              </w:rPr>
            </w:pPr>
            <w:r w:rsidRPr="00BE7095">
              <w:rPr>
                <w:color w:val="000000"/>
                <w:sz w:val="20"/>
                <w:szCs w:val="20"/>
              </w:rPr>
              <w:t>Nurses are the core of the SBHS workforce</w:t>
            </w:r>
          </w:p>
        </w:tc>
        <w:tc>
          <w:tcPr>
            <w:tcW w:w="6804" w:type="dxa"/>
          </w:tcPr>
          <w:p w14:paraId="199AD5BE" w14:textId="593A0244" w:rsidR="006E6562" w:rsidRPr="00BE7095" w:rsidRDefault="00C429DF" w:rsidP="009C2D3F">
            <w:pPr>
              <w:pStyle w:val="Tablebullets"/>
              <w:cnfStyle w:val="000000000000" w:firstRow="0" w:lastRow="0" w:firstColumn="0" w:lastColumn="0" w:oddVBand="0" w:evenVBand="0" w:oddHBand="0" w:evenHBand="0" w:firstRowFirstColumn="0" w:firstRowLastColumn="0" w:lastRowFirstColumn="0" w:lastRowLastColumn="0"/>
            </w:pPr>
            <w:r w:rsidRPr="00BE7095">
              <w:t xml:space="preserve">Nurses made up the majority of the SBHS workforce. Almost all schools reported having a nurse (including registered nurses, public health nurses, nurse prescribers and </w:t>
            </w:r>
            <w:r w:rsidR="00C95C68" w:rsidRPr="00BE7095">
              <w:t>nurse</w:t>
            </w:r>
            <w:r w:rsidRPr="00BE7095">
              <w:t xml:space="preserve"> practitioners). Other schools had access to GPs, mental health professionals, physiotherapists, paediatricians, kaīawhina navigators/health care assistants and social workers. </w:t>
            </w:r>
          </w:p>
        </w:tc>
      </w:tr>
      <w:tr w:rsidR="001A4404" w:rsidRPr="00BE7095" w14:paraId="4311DE40" w14:textId="77777777" w:rsidTr="00495F31">
        <w:trPr>
          <w:cantSplit w:val="0"/>
          <w:jc w:val="left"/>
        </w:trPr>
        <w:tc>
          <w:tcPr>
            <w:cnfStyle w:val="001000000000" w:firstRow="0" w:lastRow="0" w:firstColumn="1" w:lastColumn="0" w:oddVBand="0" w:evenVBand="0" w:oddHBand="0" w:evenHBand="0" w:firstRowFirstColumn="0" w:firstRowLastColumn="0" w:lastRowFirstColumn="0" w:lastRowLastColumn="0"/>
            <w:tcW w:w="2552" w:type="dxa"/>
          </w:tcPr>
          <w:p w14:paraId="75B27ED2" w14:textId="77777777" w:rsidR="00BE31DB" w:rsidRPr="00BE7095" w:rsidRDefault="001A4404" w:rsidP="00A05AC6">
            <w:pPr>
              <w:keepNext w:val="0"/>
              <w:spacing w:after="0" w:line="240" w:lineRule="auto"/>
              <w:ind w:left="31"/>
              <w:contextualSpacing/>
              <w:rPr>
                <w:sz w:val="20"/>
              </w:rPr>
            </w:pPr>
            <w:r w:rsidRPr="00BE7095">
              <w:rPr>
                <w:sz w:val="20"/>
              </w:rPr>
              <w:t>Qualifications and experience</w:t>
            </w:r>
          </w:p>
        </w:tc>
        <w:tc>
          <w:tcPr>
            <w:tcW w:w="6804" w:type="dxa"/>
          </w:tcPr>
          <w:p w14:paraId="5BB82936" w14:textId="2FEEBA47" w:rsidR="00BE31DB" w:rsidRPr="00BE7095" w:rsidRDefault="001A4404" w:rsidP="009C2D3F">
            <w:pPr>
              <w:pStyle w:val="Tablebullets"/>
              <w:cnfStyle w:val="000000000000" w:firstRow="0" w:lastRow="0" w:firstColumn="0" w:lastColumn="0" w:oddVBand="0" w:evenVBand="0" w:oddHBand="0" w:evenHBand="0" w:firstRowFirstColumn="0" w:firstRowLastColumn="0" w:lastRowFirstColumn="0" w:lastRowLastColumn="0"/>
            </w:pPr>
            <w:r w:rsidRPr="00BE7095">
              <w:t xml:space="preserve">Experience and qualifications in youth health and a strong understanding of and commitment to diversity are essential for </w:t>
            </w:r>
            <w:r w:rsidR="00355672" w:rsidRPr="00BE7095">
              <w:t>clinicians</w:t>
            </w:r>
            <w:r w:rsidRPr="00BE7095">
              <w:t xml:space="preserve">. DHBs may need national level assistance in developing recruitment criteria and training programmes and disseminating them to </w:t>
            </w:r>
            <w:r w:rsidR="00355672" w:rsidRPr="00BE7095">
              <w:t>providers</w:t>
            </w:r>
          </w:p>
        </w:tc>
      </w:tr>
      <w:tr w:rsidR="001A4404" w:rsidRPr="00BE7095" w14:paraId="2A8168FA" w14:textId="77777777" w:rsidTr="00495F31">
        <w:trPr>
          <w:cantSplit w:val="0"/>
          <w:jc w:val="left"/>
        </w:trPr>
        <w:tc>
          <w:tcPr>
            <w:cnfStyle w:val="001000000000" w:firstRow="0" w:lastRow="0" w:firstColumn="1" w:lastColumn="0" w:oddVBand="0" w:evenVBand="0" w:oddHBand="0" w:evenHBand="0" w:firstRowFirstColumn="0" w:firstRowLastColumn="0" w:lastRowFirstColumn="0" w:lastRowLastColumn="0"/>
            <w:tcW w:w="2552" w:type="dxa"/>
          </w:tcPr>
          <w:p w14:paraId="1F880ABA" w14:textId="746CFB2C" w:rsidR="001A4404" w:rsidRPr="00BE7095" w:rsidRDefault="001A4404" w:rsidP="00A05AC6">
            <w:pPr>
              <w:keepNext w:val="0"/>
              <w:spacing w:after="0" w:line="240" w:lineRule="auto"/>
              <w:rPr>
                <w:color w:val="000000"/>
                <w:sz w:val="20"/>
                <w:szCs w:val="20"/>
              </w:rPr>
            </w:pPr>
            <w:r w:rsidRPr="00BE7095">
              <w:rPr>
                <w:color w:val="000000"/>
                <w:sz w:val="20"/>
                <w:szCs w:val="20"/>
              </w:rPr>
              <w:t>Workforce demographic</w:t>
            </w:r>
            <w:r w:rsidR="00F0651C" w:rsidRPr="00BE7095">
              <w:rPr>
                <w:color w:val="000000"/>
                <w:sz w:val="20"/>
                <w:szCs w:val="20"/>
              </w:rPr>
              <w:t xml:space="preserve"> profiles</w:t>
            </w:r>
          </w:p>
        </w:tc>
        <w:tc>
          <w:tcPr>
            <w:tcW w:w="6804" w:type="dxa"/>
          </w:tcPr>
          <w:p w14:paraId="4110545E" w14:textId="46AC7248" w:rsidR="00BE31DB" w:rsidRPr="00BE7095" w:rsidRDefault="001A4404" w:rsidP="009C2D3F">
            <w:pPr>
              <w:pStyle w:val="Tablebullets"/>
              <w:cnfStyle w:val="000000000000" w:firstRow="0" w:lastRow="0" w:firstColumn="0" w:lastColumn="0" w:oddVBand="0" w:evenVBand="0" w:oddHBand="0" w:evenHBand="0" w:firstRowFirstColumn="0" w:firstRowLastColumn="0" w:lastRowFirstColumn="0" w:lastRowLastColumn="0"/>
            </w:pPr>
            <w:r w:rsidRPr="00BE7095">
              <w:t xml:space="preserve">The evolving nature of the </w:t>
            </w:r>
            <w:r w:rsidR="00773EB1" w:rsidRPr="00BE7095">
              <w:t>y</w:t>
            </w:r>
            <w:r w:rsidRPr="00BE7095">
              <w:t xml:space="preserve">outh </w:t>
            </w:r>
            <w:r w:rsidR="00773EB1" w:rsidRPr="00BE7095">
              <w:t>h</w:t>
            </w:r>
            <w:r w:rsidRPr="00BE7095">
              <w:t>ealth sector is likely to benefit from a younger workforce and there is a need for a more ethnically and gender diverse workforce. Achieving the recommended workforce diversity</w:t>
            </w:r>
            <w:r w:rsidR="00773EB1" w:rsidRPr="00BE7095">
              <w:t xml:space="preserve"> </w:t>
            </w:r>
            <w:r w:rsidRPr="00BE7095">
              <w:t>requires sustainable employment options with meaningful career progression. The current lack of these is a barrier to diversity.</w:t>
            </w:r>
          </w:p>
        </w:tc>
      </w:tr>
      <w:tr w:rsidR="001A4404" w:rsidRPr="00BE7095" w14:paraId="48A296DA" w14:textId="77777777" w:rsidTr="00495F31">
        <w:trPr>
          <w:cantSplit w:val="0"/>
          <w:jc w:val="left"/>
        </w:trPr>
        <w:tc>
          <w:tcPr>
            <w:cnfStyle w:val="001000000000" w:firstRow="0" w:lastRow="0" w:firstColumn="1" w:lastColumn="0" w:oddVBand="0" w:evenVBand="0" w:oddHBand="0" w:evenHBand="0" w:firstRowFirstColumn="0" w:firstRowLastColumn="0" w:lastRowFirstColumn="0" w:lastRowLastColumn="0"/>
            <w:tcW w:w="2552" w:type="dxa"/>
          </w:tcPr>
          <w:p w14:paraId="41A4F598" w14:textId="60A8FE1C" w:rsidR="001A4404" w:rsidRPr="00BE7095" w:rsidRDefault="00584F54" w:rsidP="00A05AC6">
            <w:pPr>
              <w:keepNext w:val="0"/>
              <w:spacing w:after="0" w:line="240" w:lineRule="auto"/>
              <w:rPr>
                <w:color w:val="000000"/>
                <w:sz w:val="20"/>
                <w:szCs w:val="20"/>
              </w:rPr>
            </w:pPr>
            <w:r w:rsidRPr="00BE7095">
              <w:rPr>
                <w:color w:val="000000"/>
                <w:sz w:val="20"/>
                <w:szCs w:val="20"/>
              </w:rPr>
              <w:t>Professional development and supervision</w:t>
            </w:r>
          </w:p>
        </w:tc>
        <w:tc>
          <w:tcPr>
            <w:tcW w:w="6804" w:type="dxa"/>
          </w:tcPr>
          <w:p w14:paraId="706E9997" w14:textId="3927FAA8" w:rsidR="00BE31DB" w:rsidRPr="00BE7095" w:rsidRDefault="00F343B4" w:rsidP="009C2D3F">
            <w:pPr>
              <w:pStyle w:val="Tablebullets"/>
              <w:cnfStyle w:val="000000000000" w:firstRow="0" w:lastRow="0" w:firstColumn="0" w:lastColumn="0" w:oddVBand="0" w:evenVBand="0" w:oddHBand="0" w:evenHBand="0" w:firstRowFirstColumn="0" w:firstRowLastColumn="0" w:lastRowFirstColumn="0" w:lastRowLastColumn="0"/>
            </w:pPr>
            <w:r w:rsidRPr="00BE7095">
              <w:t>Kaimahi</w:t>
            </w:r>
            <w:r w:rsidR="00BE31DB" w:rsidRPr="00BE7095">
              <w:t xml:space="preserve"> draw support from the organisations they sit within. Kaimahi employed by health organisations (DHBs, PHOs, primary</w:t>
            </w:r>
            <w:r w:rsidR="009C56CB" w:rsidRPr="00BE7095">
              <w:t>/community health</w:t>
            </w:r>
            <w:r w:rsidR="00BE31DB" w:rsidRPr="00BE7095">
              <w:t xml:space="preserve"> care</w:t>
            </w:r>
            <w:r w:rsidRPr="00BE7095">
              <w:t xml:space="preserve"> services, NGOs</w:t>
            </w:r>
            <w:r w:rsidR="00BE31DB" w:rsidRPr="00BE7095">
              <w:t xml:space="preserve">) appeared to have greater access to health information systems and support from other staff members. Many seemed narrower in their scope, </w:t>
            </w:r>
            <w:r w:rsidR="002639BA" w:rsidRPr="00BE7095">
              <w:t>focu</w:t>
            </w:r>
            <w:r w:rsidR="00AB540F" w:rsidRPr="00BE7095">
              <w:t>s</w:t>
            </w:r>
            <w:r w:rsidR="002639BA" w:rsidRPr="00BE7095">
              <w:t>sing</w:t>
            </w:r>
            <w:r w:rsidR="00BE31DB" w:rsidRPr="00BE7095">
              <w:t xml:space="preserve"> more on health issues and less on wider wellbeing. Kaimahi based in social sector organisations had easier pathways for referral for wider wellbeing issues.</w:t>
            </w:r>
          </w:p>
          <w:p w14:paraId="5E0719BC" w14:textId="4DC7C5EA" w:rsidR="001A4404" w:rsidRPr="00BE7095" w:rsidRDefault="001A4404" w:rsidP="009C2D3F">
            <w:pPr>
              <w:pStyle w:val="Tablebullets"/>
              <w:cnfStyle w:val="000000000000" w:firstRow="0" w:lastRow="0" w:firstColumn="0" w:lastColumn="0" w:oddVBand="0" w:evenVBand="0" w:oddHBand="0" w:evenHBand="0" w:firstRowFirstColumn="0" w:firstRowLastColumn="0" w:lastRowFirstColumn="0" w:lastRowLastColumn="0"/>
            </w:pPr>
            <w:r w:rsidRPr="00BE7095">
              <w:t xml:space="preserve">It was hard </w:t>
            </w:r>
            <w:r w:rsidR="00C64E3A" w:rsidRPr="00BE7095">
              <w:t>for kaimahi</w:t>
            </w:r>
            <w:r w:rsidRPr="00BE7095">
              <w:t xml:space="preserve"> to manage professional development with the demands of day</w:t>
            </w:r>
            <w:r w:rsidR="00310642" w:rsidRPr="00BE7095">
              <w:t>-</w:t>
            </w:r>
            <w:r w:rsidRPr="00BE7095">
              <w:t>to</w:t>
            </w:r>
            <w:r w:rsidR="00310642" w:rsidRPr="00BE7095">
              <w:t>-</w:t>
            </w:r>
            <w:r w:rsidRPr="00BE7095">
              <w:t>day work</w:t>
            </w:r>
            <w:r w:rsidR="00AB540F" w:rsidRPr="00BE7095">
              <w:t xml:space="preserve"> </w:t>
            </w:r>
            <w:r w:rsidRPr="00BE7095">
              <w:t xml:space="preserve">but paid time in the school holiday periods </w:t>
            </w:r>
            <w:r w:rsidRPr="00BE7095">
              <w:lastRenderedPageBreak/>
              <w:t xml:space="preserve">could provide time and space for professional development without impacting other aspects of the role. </w:t>
            </w:r>
          </w:p>
          <w:p w14:paraId="51732015" w14:textId="04007568" w:rsidR="00BE31DB" w:rsidRPr="00BE7095" w:rsidRDefault="001A4404" w:rsidP="009C2D3F">
            <w:pPr>
              <w:pStyle w:val="Tablebullets"/>
              <w:cnfStyle w:val="000000000000" w:firstRow="0" w:lastRow="0" w:firstColumn="0" w:lastColumn="0" w:oddVBand="0" w:evenVBand="0" w:oddHBand="0" w:evenHBand="0" w:firstRowFirstColumn="0" w:firstRowLastColumn="0" w:lastRowFirstColumn="0" w:lastRowLastColumn="0"/>
            </w:pPr>
            <w:r w:rsidRPr="00BE7095">
              <w:t xml:space="preserve">Clinical and cultural supervision both support practice. Arrangements varied by DHB. Kaimahi supported including </w:t>
            </w:r>
            <w:r w:rsidR="00C66B0B" w:rsidRPr="00BE7095">
              <w:t>professional development and supervision</w:t>
            </w:r>
            <w:r w:rsidRPr="00BE7095">
              <w:t xml:space="preserve"> in contracts. </w:t>
            </w:r>
          </w:p>
        </w:tc>
      </w:tr>
      <w:tr w:rsidR="001A4404" w:rsidRPr="00BE7095" w14:paraId="144BC934" w14:textId="77777777" w:rsidTr="00495F31">
        <w:trPr>
          <w:cantSplit w:val="0"/>
          <w:jc w:val="left"/>
        </w:trPr>
        <w:tc>
          <w:tcPr>
            <w:cnfStyle w:val="001000000000" w:firstRow="0" w:lastRow="0" w:firstColumn="1" w:lastColumn="0" w:oddVBand="0" w:evenVBand="0" w:oddHBand="0" w:evenHBand="0" w:firstRowFirstColumn="0" w:firstRowLastColumn="0" w:lastRowFirstColumn="0" w:lastRowLastColumn="0"/>
            <w:tcW w:w="2552" w:type="dxa"/>
          </w:tcPr>
          <w:p w14:paraId="4C01083B" w14:textId="77777777" w:rsidR="001A4404" w:rsidRPr="00BE7095" w:rsidRDefault="001A4404" w:rsidP="00A05AC6">
            <w:pPr>
              <w:keepNext w:val="0"/>
              <w:spacing w:after="0" w:line="240" w:lineRule="auto"/>
              <w:rPr>
                <w:color w:val="000000"/>
                <w:sz w:val="20"/>
                <w:szCs w:val="20"/>
              </w:rPr>
            </w:pPr>
            <w:r w:rsidRPr="00BE7095">
              <w:rPr>
                <w:color w:val="000000"/>
                <w:sz w:val="20"/>
                <w:szCs w:val="20"/>
              </w:rPr>
              <w:lastRenderedPageBreak/>
              <w:t>Workloads</w:t>
            </w:r>
          </w:p>
        </w:tc>
        <w:tc>
          <w:tcPr>
            <w:tcW w:w="6804" w:type="dxa"/>
          </w:tcPr>
          <w:p w14:paraId="4E8B6F1C" w14:textId="5078435F" w:rsidR="00973984" w:rsidRPr="00BE7095" w:rsidRDefault="00973984" w:rsidP="009C2D3F">
            <w:pPr>
              <w:pStyle w:val="Tablebullets"/>
              <w:cnfStyle w:val="000000000000" w:firstRow="0" w:lastRow="0" w:firstColumn="0" w:lastColumn="0" w:oddVBand="0" w:evenVBand="0" w:oddHBand="0" w:evenHBand="0" w:firstRowFirstColumn="0" w:firstRowLastColumn="0" w:lastRowFirstColumn="0" w:lastRowLastColumn="0"/>
            </w:pPr>
            <w:r w:rsidRPr="00BE7095">
              <w:t xml:space="preserve">The SBHS role is demanding and requires experienced </w:t>
            </w:r>
            <w:r w:rsidR="00B72E78" w:rsidRPr="00BE7095">
              <w:t>kaimahi</w:t>
            </w:r>
            <w:r w:rsidRPr="00BE7095">
              <w:t xml:space="preserve"> with youth health qualifications. There are identified barriers to developing the diverse workforce needed to enhance SBHS including employment models, remuneration, career progression, workloads, supervision and support. Addressing the identified barriers and strengthening the workforce underpins the ability to improve outcomes for rangatahi.</w:t>
            </w:r>
          </w:p>
          <w:p w14:paraId="5EA5A8DB" w14:textId="6DE46CA7" w:rsidR="001A4404" w:rsidRPr="00BE7095" w:rsidRDefault="001A4404" w:rsidP="009C2D3F">
            <w:pPr>
              <w:pStyle w:val="Tablebullets"/>
              <w:cnfStyle w:val="000000000000" w:firstRow="0" w:lastRow="0" w:firstColumn="0" w:lastColumn="0" w:oddVBand="0" w:evenVBand="0" w:oddHBand="0" w:evenHBand="0" w:firstRowFirstColumn="0" w:firstRowLastColumn="0" w:lastRowFirstColumn="0" w:lastRowLastColumn="0"/>
            </w:pPr>
            <w:r w:rsidRPr="00BE7095">
              <w:t xml:space="preserve">Many stakeholders described </w:t>
            </w:r>
            <w:r w:rsidR="00B72E78" w:rsidRPr="00BE7095">
              <w:t>clinicians</w:t>
            </w:r>
            <w:r w:rsidRPr="00BE7095">
              <w:t xml:space="preserve"> working longer hours than the SBHS funding resourced. </w:t>
            </w:r>
            <w:r w:rsidR="00A518BD" w:rsidRPr="00BE7095">
              <w:t>Providers and clinicians</w:t>
            </w:r>
            <w:r w:rsidRPr="00BE7095">
              <w:t xml:space="preserve"> complemented the SBHS funded hours with their own resources. Different fundings </w:t>
            </w:r>
            <w:r w:rsidR="00F22397" w:rsidRPr="00BE7095">
              <w:t>streams</w:t>
            </w:r>
            <w:r w:rsidRPr="00BE7095">
              <w:t xml:space="preserve"> ha</w:t>
            </w:r>
            <w:r w:rsidR="00B82382" w:rsidRPr="00BE7095">
              <w:t>ve</w:t>
            </w:r>
            <w:r w:rsidRPr="00BE7095">
              <w:t xml:space="preserve"> the potential to contribute to inequitable access to SBHS because different communities have different abilities to make up funding shortfalls.</w:t>
            </w:r>
          </w:p>
        </w:tc>
      </w:tr>
      <w:tr w:rsidR="00495F31" w:rsidRPr="00BE7095" w14:paraId="59DB1424" w14:textId="77777777" w:rsidTr="00495F31">
        <w:trPr>
          <w:cantSplit w:val="0"/>
          <w:jc w:val="left"/>
        </w:trPr>
        <w:tc>
          <w:tcPr>
            <w:cnfStyle w:val="001000000000" w:firstRow="0" w:lastRow="0" w:firstColumn="1" w:lastColumn="0" w:oddVBand="0" w:evenVBand="0" w:oddHBand="0" w:evenHBand="0" w:firstRowFirstColumn="0" w:firstRowLastColumn="0" w:lastRowFirstColumn="0" w:lastRowLastColumn="0"/>
            <w:tcW w:w="2552" w:type="dxa"/>
            <w:shd w:val="clear" w:color="auto" w:fill="A2B3D5" w:themeFill="accent1" w:themeFillTint="66"/>
          </w:tcPr>
          <w:p w14:paraId="3D449E1D" w14:textId="219A6014" w:rsidR="00495F31" w:rsidRPr="00BE7095" w:rsidRDefault="00495F31" w:rsidP="00A12032">
            <w:pPr>
              <w:pStyle w:val="Tablenormal0"/>
              <w:keepNext w:val="0"/>
              <w:spacing w:line="240" w:lineRule="auto"/>
              <w:rPr>
                <w:b/>
                <w:bCs/>
              </w:rPr>
            </w:pPr>
            <w:r>
              <w:rPr>
                <w:b/>
                <w:bCs/>
              </w:rPr>
              <w:t>Rangatahi-centred service</w:t>
            </w:r>
          </w:p>
        </w:tc>
        <w:tc>
          <w:tcPr>
            <w:tcW w:w="6804" w:type="dxa"/>
            <w:shd w:val="clear" w:color="auto" w:fill="A2B3D5" w:themeFill="accent1" w:themeFillTint="66"/>
          </w:tcPr>
          <w:p w14:paraId="3A729C18" w14:textId="5273BDC9" w:rsidR="00495F31" w:rsidRPr="00BE7095" w:rsidRDefault="00495F31" w:rsidP="00A12032">
            <w:pPr>
              <w:pStyle w:val="Tablenormal0"/>
              <w:keepNext w:val="0"/>
              <w:spacing w:line="240" w:lineRule="auto"/>
              <w:cnfStyle w:val="000000000000" w:firstRow="0" w:lastRow="0" w:firstColumn="0" w:lastColumn="0" w:oddVBand="0" w:evenVBand="0" w:oddHBand="0" w:evenHBand="0" w:firstRowFirstColumn="0" w:firstRowLastColumn="0" w:lastRowFirstColumn="0" w:lastRowLastColumn="0"/>
              <w:rPr>
                <w:b/>
                <w:bCs/>
              </w:rPr>
            </w:pPr>
          </w:p>
        </w:tc>
      </w:tr>
      <w:tr w:rsidR="001A4404" w:rsidRPr="00BE7095" w14:paraId="60C20035" w14:textId="77777777" w:rsidTr="00495F31">
        <w:trPr>
          <w:cantSplit w:val="0"/>
          <w:jc w:val="left"/>
        </w:trPr>
        <w:tc>
          <w:tcPr>
            <w:cnfStyle w:val="001000000000" w:firstRow="0" w:lastRow="0" w:firstColumn="1" w:lastColumn="0" w:oddVBand="0" w:evenVBand="0" w:oddHBand="0" w:evenHBand="0" w:firstRowFirstColumn="0" w:firstRowLastColumn="0" w:lastRowFirstColumn="0" w:lastRowLastColumn="0"/>
            <w:tcW w:w="2552" w:type="dxa"/>
          </w:tcPr>
          <w:p w14:paraId="44A09799" w14:textId="77777777" w:rsidR="001A4404" w:rsidRPr="00BE7095" w:rsidRDefault="001A4404" w:rsidP="00A12032">
            <w:pPr>
              <w:keepNext w:val="0"/>
              <w:spacing w:after="0" w:line="240" w:lineRule="auto"/>
              <w:rPr>
                <w:color w:val="000000"/>
                <w:sz w:val="20"/>
                <w:szCs w:val="20"/>
              </w:rPr>
            </w:pPr>
            <w:r w:rsidRPr="00BE7095">
              <w:rPr>
                <w:color w:val="000000"/>
                <w:sz w:val="20"/>
                <w:szCs w:val="20"/>
              </w:rPr>
              <w:t>Youth needs</w:t>
            </w:r>
          </w:p>
        </w:tc>
        <w:tc>
          <w:tcPr>
            <w:tcW w:w="6804" w:type="dxa"/>
          </w:tcPr>
          <w:p w14:paraId="5FE49F59" w14:textId="2175C465" w:rsidR="001A4404" w:rsidRPr="00BE7095" w:rsidRDefault="00E11FD5" w:rsidP="009C2D3F">
            <w:pPr>
              <w:pStyle w:val="Tablebullets"/>
              <w:cnfStyle w:val="000000000000" w:firstRow="0" w:lastRow="0" w:firstColumn="0" w:lastColumn="0" w:oddVBand="0" w:evenVBand="0" w:oddHBand="0" w:evenHBand="0" w:firstRowFirstColumn="0" w:firstRowLastColumn="0" w:lastRowFirstColumn="0" w:lastRowLastColumn="0"/>
            </w:pPr>
            <w:r w:rsidRPr="00BE7095">
              <w:t>Interviewed stakeholders</w:t>
            </w:r>
            <w:r w:rsidR="00A518BD" w:rsidRPr="00BE7095">
              <w:t xml:space="preserve"> </w:t>
            </w:r>
            <w:r w:rsidRPr="00BE7095">
              <w:t>i</w:t>
            </w:r>
            <w:r w:rsidR="001A4404" w:rsidRPr="00BE7095">
              <w:t>dentified rangatahi needs across the four domains of Te Whare Tapa Wh</w:t>
            </w:r>
            <w:r w:rsidR="00F22397" w:rsidRPr="00BE7095">
              <w:rPr>
                <w:rFonts w:cs="Calibri"/>
              </w:rPr>
              <w:t>ā</w:t>
            </w:r>
            <w:r w:rsidR="001A4404" w:rsidRPr="00BE7095">
              <w:t xml:space="preserve">. Feedback from </w:t>
            </w:r>
            <w:r w:rsidRPr="00BE7095">
              <w:t>providers and kaim</w:t>
            </w:r>
            <w:r w:rsidR="00C95C68">
              <w:t>a</w:t>
            </w:r>
            <w:r w:rsidRPr="00BE7095">
              <w:t>hi</w:t>
            </w:r>
            <w:r w:rsidR="00A518BD" w:rsidRPr="00BE7095">
              <w:t xml:space="preserve"> </w:t>
            </w:r>
            <w:r w:rsidR="001A4404" w:rsidRPr="00BE7095">
              <w:t>was consistent with the most common issues identified in the literature (sexual and reproductive health, mental health issues, general sickness and injuries.</w:t>
            </w:r>
          </w:p>
        </w:tc>
      </w:tr>
      <w:tr w:rsidR="001A4404" w:rsidRPr="00BE7095" w14:paraId="7B13DEBD" w14:textId="77777777" w:rsidTr="00495F31">
        <w:trPr>
          <w:cantSplit w:val="0"/>
          <w:jc w:val="left"/>
        </w:trPr>
        <w:tc>
          <w:tcPr>
            <w:cnfStyle w:val="001000000000" w:firstRow="0" w:lastRow="0" w:firstColumn="1" w:lastColumn="0" w:oddVBand="0" w:evenVBand="0" w:oddHBand="0" w:evenHBand="0" w:firstRowFirstColumn="0" w:firstRowLastColumn="0" w:lastRowFirstColumn="0" w:lastRowLastColumn="0"/>
            <w:tcW w:w="2552" w:type="dxa"/>
          </w:tcPr>
          <w:p w14:paraId="0D8EDA28" w14:textId="77777777" w:rsidR="001A4404" w:rsidRPr="00BE7095" w:rsidRDefault="001A4404" w:rsidP="00A12032">
            <w:pPr>
              <w:keepNext w:val="0"/>
              <w:spacing w:after="0" w:line="240" w:lineRule="auto"/>
              <w:rPr>
                <w:color w:val="000000"/>
                <w:sz w:val="20"/>
                <w:szCs w:val="20"/>
              </w:rPr>
            </w:pPr>
            <w:r w:rsidRPr="00BE7095">
              <w:rPr>
                <w:color w:val="000000"/>
                <w:sz w:val="20"/>
                <w:szCs w:val="20"/>
              </w:rPr>
              <w:t>Promoting SBHS</w:t>
            </w:r>
          </w:p>
        </w:tc>
        <w:tc>
          <w:tcPr>
            <w:tcW w:w="6804" w:type="dxa"/>
          </w:tcPr>
          <w:p w14:paraId="3C53EF66" w14:textId="5B09E26D" w:rsidR="001A4404" w:rsidRPr="00BE7095" w:rsidRDefault="001A4404" w:rsidP="009C2D3F">
            <w:pPr>
              <w:pStyle w:val="Tablebullets"/>
              <w:cnfStyle w:val="000000000000" w:firstRow="0" w:lastRow="0" w:firstColumn="0" w:lastColumn="0" w:oddVBand="0" w:evenVBand="0" w:oddHBand="0" w:evenHBand="0" w:firstRowFirstColumn="0" w:firstRowLastColumn="0" w:lastRowFirstColumn="0" w:lastRowLastColumn="0"/>
            </w:pPr>
            <w:r w:rsidRPr="00BE7095">
              <w:t xml:space="preserve">Raising awareness of SBHS is a step towards accessibility. </w:t>
            </w:r>
            <w:r w:rsidR="002639BA" w:rsidRPr="00BE7095">
              <w:t>MoH</w:t>
            </w:r>
            <w:r w:rsidRPr="00BE7095">
              <w:t xml:space="preserve"> and </w:t>
            </w:r>
            <w:r w:rsidR="002639BA" w:rsidRPr="00BE7095">
              <w:t>MoE</w:t>
            </w:r>
            <w:r w:rsidRPr="00BE7095">
              <w:t xml:space="preserve"> have a role to play in explaining and promoting </w:t>
            </w:r>
            <w:r w:rsidR="00F363F5" w:rsidRPr="00BE7095">
              <w:t xml:space="preserve">the </w:t>
            </w:r>
            <w:r w:rsidRPr="00BE7095">
              <w:t>value of SBHS to schools and their communities.</w:t>
            </w:r>
          </w:p>
        </w:tc>
      </w:tr>
      <w:tr w:rsidR="001A4404" w:rsidRPr="00BE7095" w14:paraId="38D1A687" w14:textId="77777777" w:rsidTr="00495F31">
        <w:trPr>
          <w:cantSplit w:val="0"/>
          <w:jc w:val="left"/>
        </w:trPr>
        <w:tc>
          <w:tcPr>
            <w:cnfStyle w:val="001000000000" w:firstRow="0" w:lastRow="0" w:firstColumn="1" w:lastColumn="0" w:oddVBand="0" w:evenVBand="0" w:oddHBand="0" w:evenHBand="0" w:firstRowFirstColumn="0" w:firstRowLastColumn="0" w:lastRowFirstColumn="0" w:lastRowLastColumn="0"/>
            <w:tcW w:w="2552" w:type="dxa"/>
          </w:tcPr>
          <w:p w14:paraId="4454EBD3" w14:textId="7D8D51ED" w:rsidR="001A4404" w:rsidRPr="00BE7095" w:rsidRDefault="001A4404" w:rsidP="00A12032">
            <w:pPr>
              <w:keepNext w:val="0"/>
              <w:spacing w:after="0" w:line="240" w:lineRule="auto"/>
              <w:rPr>
                <w:color w:val="000000"/>
                <w:sz w:val="20"/>
                <w:szCs w:val="20"/>
              </w:rPr>
            </w:pPr>
            <w:r w:rsidRPr="00BE7095">
              <w:rPr>
                <w:color w:val="000000"/>
                <w:sz w:val="20"/>
                <w:szCs w:val="20"/>
              </w:rPr>
              <w:t>Rangatahi</w:t>
            </w:r>
            <w:r w:rsidR="00F363F5" w:rsidRPr="00BE7095">
              <w:rPr>
                <w:color w:val="000000"/>
                <w:sz w:val="20"/>
                <w:szCs w:val="20"/>
              </w:rPr>
              <w:t xml:space="preserve">-centred </w:t>
            </w:r>
            <w:r w:rsidRPr="00BE7095">
              <w:rPr>
                <w:color w:val="000000"/>
                <w:sz w:val="20"/>
                <w:szCs w:val="20"/>
              </w:rPr>
              <w:t>care</w:t>
            </w:r>
          </w:p>
        </w:tc>
        <w:tc>
          <w:tcPr>
            <w:tcW w:w="6804" w:type="dxa"/>
          </w:tcPr>
          <w:p w14:paraId="08E7DE8A" w14:textId="77777777" w:rsidR="001A4404" w:rsidRPr="00BE7095" w:rsidRDefault="001A4404" w:rsidP="009C2D3F">
            <w:pPr>
              <w:pStyle w:val="Tablebullets"/>
              <w:cnfStyle w:val="000000000000" w:firstRow="0" w:lastRow="0" w:firstColumn="0" w:lastColumn="0" w:oddVBand="0" w:evenVBand="0" w:oddHBand="0" w:evenHBand="0" w:firstRowFirstColumn="0" w:firstRowLastColumn="0" w:lastRowFirstColumn="0" w:lastRowLastColumn="0"/>
            </w:pPr>
            <w:r w:rsidRPr="00BE7095">
              <w:t xml:space="preserve">Kaimahi strived to deliver rangatahi-centred care to improve outcomes for young people and their whānau. They adjusted the support they offered to suit rangatahi and their needs. </w:t>
            </w:r>
          </w:p>
          <w:p w14:paraId="4251024A" w14:textId="318CEE87" w:rsidR="001A4404" w:rsidRPr="00BE7095" w:rsidRDefault="001A4404" w:rsidP="009C2D3F">
            <w:pPr>
              <w:pStyle w:val="Tablebullets"/>
              <w:cnfStyle w:val="000000000000" w:firstRow="0" w:lastRow="0" w:firstColumn="0" w:lastColumn="0" w:oddVBand="0" w:evenVBand="0" w:oddHBand="0" w:evenHBand="0" w:firstRowFirstColumn="0" w:firstRowLastColumn="0" w:lastRowFirstColumn="0" w:lastRowLastColumn="0"/>
            </w:pPr>
            <w:r w:rsidRPr="00BE7095">
              <w:t>Involving whānau in decision making could strengthen the care offered and ensure it continued in the whānau environment but could also be a barrier to change. Though many kaimahi emphasised the importance and value of whānau input, they discussed the importance of still centring care on rangatahi</w:t>
            </w:r>
            <w:r w:rsidR="00B94431" w:rsidRPr="00BE7095">
              <w:t>.</w:t>
            </w:r>
          </w:p>
        </w:tc>
      </w:tr>
      <w:tr w:rsidR="00966BE5" w:rsidRPr="00BE7095" w14:paraId="1B1C64C4" w14:textId="77777777" w:rsidTr="00495F31">
        <w:trPr>
          <w:cantSplit w:val="0"/>
          <w:jc w:val="left"/>
        </w:trPr>
        <w:tc>
          <w:tcPr>
            <w:cnfStyle w:val="001000000000" w:firstRow="0" w:lastRow="0" w:firstColumn="1" w:lastColumn="0" w:oddVBand="0" w:evenVBand="0" w:oddHBand="0" w:evenHBand="0" w:firstRowFirstColumn="0" w:firstRowLastColumn="0" w:lastRowFirstColumn="0" w:lastRowLastColumn="0"/>
            <w:tcW w:w="2552" w:type="dxa"/>
          </w:tcPr>
          <w:p w14:paraId="14A6740F" w14:textId="02087258" w:rsidR="002639BA" w:rsidRPr="00BE7095" w:rsidRDefault="002639BA" w:rsidP="002639BA">
            <w:pPr>
              <w:spacing w:after="0" w:line="240" w:lineRule="auto"/>
              <w:rPr>
                <w:color w:val="000000"/>
                <w:sz w:val="20"/>
                <w:szCs w:val="20"/>
              </w:rPr>
            </w:pPr>
            <w:r w:rsidRPr="00BE7095">
              <w:rPr>
                <w:color w:val="000000"/>
                <w:sz w:val="20"/>
                <w:szCs w:val="20"/>
              </w:rPr>
              <w:t>Equity and non-discrimination</w:t>
            </w:r>
          </w:p>
        </w:tc>
        <w:tc>
          <w:tcPr>
            <w:tcW w:w="6804" w:type="dxa"/>
          </w:tcPr>
          <w:p w14:paraId="227D4FAA" w14:textId="77777777" w:rsidR="008435C1" w:rsidRPr="00BE7095" w:rsidRDefault="002639BA" w:rsidP="009C2D3F">
            <w:pPr>
              <w:pStyle w:val="Tablebullets"/>
              <w:cnfStyle w:val="000000000000" w:firstRow="0" w:lastRow="0" w:firstColumn="0" w:lastColumn="0" w:oddVBand="0" w:evenVBand="0" w:oddHBand="0" w:evenHBand="0" w:firstRowFirstColumn="0" w:firstRowLastColumn="0" w:lastRowFirstColumn="0" w:lastRowLastColumn="0"/>
            </w:pPr>
            <w:r w:rsidRPr="00BE7095">
              <w:t>Part-time roles and recruitment challenges meant that supporting rangatahi Māori and Pacific young people with Māori and Pacific kaimahi is</w:t>
            </w:r>
            <w:r w:rsidR="008E1733" w:rsidRPr="00BE7095">
              <w:t xml:space="preserve"> often</w:t>
            </w:r>
            <w:r w:rsidRPr="00BE7095">
              <w:t xml:space="preserve"> not feasible. This highlights the need for cultural capability training</w:t>
            </w:r>
            <w:r w:rsidR="008435C1" w:rsidRPr="00BE7095">
              <w:t xml:space="preserve"> for all kaimahi</w:t>
            </w:r>
            <w:r w:rsidRPr="00BE7095">
              <w:t xml:space="preserve">. Although this is not a MoH role, service specifications could define requirements and specify training needs. </w:t>
            </w:r>
          </w:p>
          <w:p w14:paraId="50BF1E0B" w14:textId="3587693B" w:rsidR="002639BA" w:rsidRPr="00BE7095" w:rsidRDefault="008435C1" w:rsidP="009C2D3F">
            <w:pPr>
              <w:pStyle w:val="Tablebullets"/>
              <w:cnfStyle w:val="000000000000" w:firstRow="0" w:lastRow="0" w:firstColumn="0" w:lastColumn="0" w:oddVBand="0" w:evenVBand="0" w:oddHBand="0" w:evenHBand="0" w:firstRowFirstColumn="0" w:firstRowLastColumn="0" w:lastRowFirstColumn="0" w:lastRowLastColumn="0"/>
            </w:pPr>
            <w:r w:rsidRPr="00BE7095">
              <w:t>Specific t</w:t>
            </w:r>
            <w:r w:rsidR="002639BA" w:rsidRPr="00BE7095">
              <w:t xml:space="preserve">raining, technical assistance and advocacy </w:t>
            </w:r>
            <w:r w:rsidRPr="00BE7095">
              <w:t>is needed to enable further support for different rangatahi groups.</w:t>
            </w:r>
          </w:p>
        </w:tc>
      </w:tr>
      <w:tr w:rsidR="001A4404" w:rsidRPr="00BE7095" w14:paraId="4495FBD0" w14:textId="77777777" w:rsidTr="00495F31">
        <w:trPr>
          <w:cantSplit w:val="0"/>
          <w:jc w:val="left"/>
        </w:trPr>
        <w:tc>
          <w:tcPr>
            <w:cnfStyle w:val="001000000000" w:firstRow="0" w:lastRow="0" w:firstColumn="1" w:lastColumn="0" w:oddVBand="0" w:evenVBand="0" w:oddHBand="0" w:evenHBand="0" w:firstRowFirstColumn="0" w:firstRowLastColumn="0" w:lastRowFirstColumn="0" w:lastRowLastColumn="0"/>
            <w:tcW w:w="2552" w:type="dxa"/>
          </w:tcPr>
          <w:p w14:paraId="77A20211" w14:textId="77777777" w:rsidR="001A4404" w:rsidRPr="00BE7095" w:rsidRDefault="001A4404" w:rsidP="00A12032">
            <w:pPr>
              <w:keepNext w:val="0"/>
              <w:spacing w:after="0" w:line="240" w:lineRule="auto"/>
              <w:rPr>
                <w:color w:val="000000"/>
                <w:sz w:val="20"/>
                <w:szCs w:val="20"/>
              </w:rPr>
            </w:pPr>
            <w:r w:rsidRPr="00BE7095">
              <w:rPr>
                <w:color w:val="000000"/>
                <w:sz w:val="20"/>
                <w:szCs w:val="20"/>
              </w:rPr>
              <w:t>Giving rangatahi choice in how they want to engage</w:t>
            </w:r>
          </w:p>
        </w:tc>
        <w:tc>
          <w:tcPr>
            <w:tcW w:w="6804" w:type="dxa"/>
          </w:tcPr>
          <w:p w14:paraId="1D363B84" w14:textId="06A78D95" w:rsidR="00BE31DB" w:rsidRPr="00BE7095" w:rsidRDefault="00614ACA" w:rsidP="009C2D3F">
            <w:pPr>
              <w:pStyle w:val="Tablebullets"/>
              <w:cnfStyle w:val="000000000000" w:firstRow="0" w:lastRow="0" w:firstColumn="0" w:lastColumn="0" w:oddVBand="0" w:evenVBand="0" w:oddHBand="0" w:evenHBand="0" w:firstRowFirstColumn="0" w:firstRowLastColumn="0" w:lastRowFirstColumn="0" w:lastRowLastColumn="0"/>
            </w:pPr>
            <w:r w:rsidRPr="00BE7095">
              <w:t>It</w:t>
            </w:r>
            <w:r w:rsidR="001A4404" w:rsidRPr="00BE7095">
              <w:t xml:space="preserve"> was important to have a variety of options for accessing SBHS that were appropriate for rangatahi with different preferences.</w:t>
            </w:r>
            <w:r w:rsidR="00B27F35" w:rsidRPr="00BE7095">
              <w:t xml:space="preserve"> Structured appointments with different options for making bookings and informal approaches both had strengths.</w:t>
            </w:r>
          </w:p>
        </w:tc>
      </w:tr>
      <w:tr w:rsidR="002639BA" w:rsidRPr="00BE7095" w14:paraId="24D07EFF" w14:textId="77777777" w:rsidTr="00495F31">
        <w:trPr>
          <w:cantSplit w:val="0"/>
          <w:jc w:val="left"/>
        </w:trPr>
        <w:tc>
          <w:tcPr>
            <w:cnfStyle w:val="001000000000" w:firstRow="0" w:lastRow="0" w:firstColumn="1" w:lastColumn="0" w:oddVBand="0" w:evenVBand="0" w:oddHBand="0" w:evenHBand="0" w:firstRowFirstColumn="0" w:firstRowLastColumn="0" w:lastRowFirstColumn="0" w:lastRowLastColumn="0"/>
            <w:tcW w:w="2552" w:type="dxa"/>
          </w:tcPr>
          <w:p w14:paraId="371A5413" w14:textId="33D8DC7E" w:rsidR="002639BA" w:rsidRPr="00BE7095" w:rsidRDefault="008633F6" w:rsidP="002639BA">
            <w:pPr>
              <w:spacing w:after="0" w:line="240" w:lineRule="auto"/>
              <w:rPr>
                <w:color w:val="000000"/>
                <w:sz w:val="20"/>
                <w:szCs w:val="20"/>
              </w:rPr>
            </w:pPr>
            <w:r w:rsidRPr="00BE7095">
              <w:rPr>
                <w:color w:val="000000"/>
                <w:sz w:val="20"/>
                <w:szCs w:val="20"/>
              </w:rPr>
              <w:lastRenderedPageBreak/>
              <w:t xml:space="preserve">Physical </w:t>
            </w:r>
            <w:r w:rsidR="003169B2" w:rsidRPr="00BE7095">
              <w:rPr>
                <w:color w:val="000000"/>
                <w:sz w:val="20"/>
                <w:szCs w:val="20"/>
              </w:rPr>
              <w:t>s</w:t>
            </w:r>
            <w:r w:rsidR="002639BA" w:rsidRPr="00BE7095">
              <w:rPr>
                <w:color w:val="000000"/>
                <w:sz w:val="20"/>
                <w:szCs w:val="20"/>
              </w:rPr>
              <w:t xml:space="preserve">pace </w:t>
            </w:r>
          </w:p>
        </w:tc>
        <w:tc>
          <w:tcPr>
            <w:tcW w:w="6804" w:type="dxa"/>
          </w:tcPr>
          <w:p w14:paraId="08183C5D" w14:textId="69E317AC" w:rsidR="002639BA" w:rsidRPr="00BE7095" w:rsidRDefault="002639BA" w:rsidP="009C2D3F">
            <w:pPr>
              <w:pStyle w:val="Tablebullets"/>
              <w:cnfStyle w:val="000000000000" w:firstRow="0" w:lastRow="0" w:firstColumn="0" w:lastColumn="0" w:oddVBand="0" w:evenVBand="0" w:oddHBand="0" w:evenHBand="0" w:firstRowFirstColumn="0" w:firstRowLastColumn="0" w:lastRowFirstColumn="0" w:lastRowLastColumn="0"/>
            </w:pPr>
            <w:r w:rsidRPr="00BE7095">
              <w:t xml:space="preserve">The space SBHS is delivered </w:t>
            </w:r>
            <w:r w:rsidR="003169B2" w:rsidRPr="00BE7095">
              <w:t>in</w:t>
            </w:r>
            <w:r w:rsidRPr="00BE7095">
              <w:t xml:space="preserve"> affects accessibility for rangatahi and the quality of care able to be offered. Better spaces are needed in many schools for SBHS to realise the potential it has to offer rangatahi. MoH and MoE could provide guidance to DHBs and schools about the physical space requirements to enhance rangatahi access to SBHS.</w:t>
            </w:r>
          </w:p>
        </w:tc>
      </w:tr>
      <w:tr w:rsidR="001A4404" w:rsidRPr="00BE7095" w14:paraId="2AE470D3" w14:textId="77777777" w:rsidTr="00495F31">
        <w:trPr>
          <w:cantSplit w:val="0"/>
          <w:jc w:val="left"/>
        </w:trPr>
        <w:tc>
          <w:tcPr>
            <w:cnfStyle w:val="001000000000" w:firstRow="0" w:lastRow="0" w:firstColumn="1" w:lastColumn="0" w:oddVBand="0" w:evenVBand="0" w:oddHBand="0" w:evenHBand="0" w:firstRowFirstColumn="0" w:firstRowLastColumn="0" w:lastRowFirstColumn="0" w:lastRowLastColumn="0"/>
            <w:tcW w:w="2552" w:type="dxa"/>
          </w:tcPr>
          <w:p w14:paraId="468E221C" w14:textId="77777777" w:rsidR="001A4404" w:rsidRPr="00BE7095" w:rsidRDefault="001A4404" w:rsidP="00A12032">
            <w:pPr>
              <w:keepNext w:val="0"/>
              <w:spacing w:after="0" w:line="240" w:lineRule="auto"/>
              <w:rPr>
                <w:color w:val="000000"/>
                <w:sz w:val="20"/>
                <w:szCs w:val="20"/>
              </w:rPr>
            </w:pPr>
            <w:r w:rsidRPr="00BE7095">
              <w:rPr>
                <w:color w:val="000000"/>
                <w:sz w:val="20"/>
                <w:szCs w:val="20"/>
              </w:rPr>
              <w:t>Kaimahi availability</w:t>
            </w:r>
          </w:p>
        </w:tc>
        <w:tc>
          <w:tcPr>
            <w:tcW w:w="6804" w:type="dxa"/>
          </w:tcPr>
          <w:p w14:paraId="2DE8EDAC" w14:textId="62F4C950" w:rsidR="002639BA" w:rsidRPr="00BE7095" w:rsidRDefault="001A4404" w:rsidP="009C2D3F">
            <w:pPr>
              <w:pStyle w:val="Tablebullets"/>
              <w:cnfStyle w:val="000000000000" w:firstRow="0" w:lastRow="0" w:firstColumn="0" w:lastColumn="0" w:oddVBand="0" w:evenVBand="0" w:oddHBand="0" w:evenHBand="0" w:firstRowFirstColumn="0" w:firstRowLastColumn="0" w:lastRowFirstColumn="0" w:lastRowLastColumn="0"/>
            </w:pPr>
            <w:r w:rsidRPr="00BE7095">
              <w:t xml:space="preserve">All </w:t>
            </w:r>
            <w:r w:rsidR="00A360BF" w:rsidRPr="00BE7095">
              <w:t>DHB informants, providers and kaimahi</w:t>
            </w:r>
            <w:r w:rsidRPr="00BE7095">
              <w:t xml:space="preserve"> said they would like to see </w:t>
            </w:r>
            <w:r w:rsidR="00A360BF" w:rsidRPr="00BE7095">
              <w:t xml:space="preserve">the services delivered under SBHS </w:t>
            </w:r>
            <w:r w:rsidRPr="00BE7095">
              <w:t xml:space="preserve">extend their hours of availability to better meet the needs of rangatahi. The current time available within schools was not sufficient to meet student demand. </w:t>
            </w:r>
          </w:p>
          <w:p w14:paraId="55BF6722" w14:textId="35134586" w:rsidR="001A4404" w:rsidRPr="00BE7095" w:rsidRDefault="00A360BF" w:rsidP="009C2D3F">
            <w:pPr>
              <w:pStyle w:val="Tablebullets"/>
              <w:cnfStyle w:val="000000000000" w:firstRow="0" w:lastRow="0" w:firstColumn="0" w:lastColumn="0" w:oddVBand="0" w:evenVBand="0" w:oddHBand="0" w:evenHBand="0" w:firstRowFirstColumn="0" w:firstRowLastColumn="0" w:lastRowFirstColumn="0" w:lastRowLastColumn="0"/>
            </w:pPr>
            <w:r w:rsidRPr="00BE7095">
              <w:t>Issues with clinician availability not meeting rangatahi need could be addressed by lowering the clinician to rangatahi ratio to allow for greater FTE at each school.</w:t>
            </w:r>
          </w:p>
        </w:tc>
      </w:tr>
      <w:tr w:rsidR="00495F31" w:rsidRPr="00BE7095" w14:paraId="29919EDB" w14:textId="77777777" w:rsidTr="00495F31">
        <w:trPr>
          <w:cantSplit w:val="0"/>
          <w:jc w:val="left"/>
        </w:trPr>
        <w:tc>
          <w:tcPr>
            <w:cnfStyle w:val="001000000000" w:firstRow="0" w:lastRow="0" w:firstColumn="1" w:lastColumn="0" w:oddVBand="0" w:evenVBand="0" w:oddHBand="0" w:evenHBand="0" w:firstRowFirstColumn="0" w:firstRowLastColumn="0" w:lastRowFirstColumn="0" w:lastRowLastColumn="0"/>
            <w:tcW w:w="2552" w:type="dxa"/>
            <w:shd w:val="clear" w:color="auto" w:fill="A2B3D5" w:themeFill="accent1" w:themeFillTint="66"/>
          </w:tcPr>
          <w:p w14:paraId="27768C37" w14:textId="77777777" w:rsidR="00495F31" w:rsidRPr="00BE7095" w:rsidRDefault="00495F31" w:rsidP="00526C72">
            <w:pPr>
              <w:pStyle w:val="Tablenormal0"/>
              <w:spacing w:line="240" w:lineRule="auto"/>
              <w:rPr>
                <w:b/>
                <w:bCs/>
              </w:rPr>
            </w:pPr>
            <w:r>
              <w:rPr>
                <w:b/>
                <w:bCs/>
              </w:rPr>
              <w:t>Connections with other staff and services</w:t>
            </w:r>
          </w:p>
        </w:tc>
        <w:tc>
          <w:tcPr>
            <w:tcW w:w="6804" w:type="dxa"/>
            <w:shd w:val="clear" w:color="auto" w:fill="A2B3D5" w:themeFill="accent1" w:themeFillTint="66"/>
          </w:tcPr>
          <w:p w14:paraId="498FB7F9" w14:textId="069BF0EE" w:rsidR="00495F31" w:rsidRPr="00BE7095" w:rsidRDefault="00495F31" w:rsidP="00526C72">
            <w:pPr>
              <w:pStyle w:val="Tablenormal0"/>
              <w:spacing w:line="240" w:lineRule="auto"/>
              <w:cnfStyle w:val="000000000000" w:firstRow="0" w:lastRow="0" w:firstColumn="0" w:lastColumn="0" w:oddVBand="0" w:evenVBand="0" w:oddHBand="0" w:evenHBand="0" w:firstRowFirstColumn="0" w:firstRowLastColumn="0" w:lastRowFirstColumn="0" w:lastRowLastColumn="0"/>
              <w:rPr>
                <w:b/>
                <w:bCs/>
              </w:rPr>
            </w:pPr>
          </w:p>
        </w:tc>
      </w:tr>
      <w:tr w:rsidR="001A4404" w:rsidRPr="00BE7095" w14:paraId="2129E4A6" w14:textId="77777777" w:rsidTr="00495F31">
        <w:trPr>
          <w:cantSplit w:val="0"/>
          <w:jc w:val="left"/>
        </w:trPr>
        <w:tc>
          <w:tcPr>
            <w:cnfStyle w:val="001000000000" w:firstRow="0" w:lastRow="0" w:firstColumn="1" w:lastColumn="0" w:oddVBand="0" w:evenVBand="0" w:oddHBand="0" w:evenHBand="0" w:firstRowFirstColumn="0" w:firstRowLastColumn="0" w:lastRowFirstColumn="0" w:lastRowLastColumn="0"/>
            <w:tcW w:w="2552" w:type="dxa"/>
          </w:tcPr>
          <w:p w14:paraId="5287F167" w14:textId="77777777" w:rsidR="001A4404" w:rsidRPr="00BE7095" w:rsidRDefault="001A4404" w:rsidP="00A12032">
            <w:pPr>
              <w:keepNext w:val="0"/>
              <w:spacing w:after="0" w:line="240" w:lineRule="auto"/>
              <w:rPr>
                <w:color w:val="000000"/>
                <w:sz w:val="20"/>
                <w:szCs w:val="20"/>
              </w:rPr>
            </w:pPr>
            <w:r w:rsidRPr="00BE7095">
              <w:rPr>
                <w:color w:val="000000"/>
                <w:sz w:val="20"/>
                <w:szCs w:val="20"/>
              </w:rPr>
              <w:t>Wellbeing in education settings</w:t>
            </w:r>
          </w:p>
        </w:tc>
        <w:tc>
          <w:tcPr>
            <w:tcW w:w="6804" w:type="dxa"/>
          </w:tcPr>
          <w:p w14:paraId="4444DEF3" w14:textId="6682219B" w:rsidR="00BE31DB" w:rsidRPr="00BE7095" w:rsidRDefault="001A4404" w:rsidP="009C2D3F">
            <w:pPr>
              <w:pStyle w:val="Tablebullets"/>
              <w:cnfStyle w:val="000000000000" w:firstRow="0" w:lastRow="0" w:firstColumn="0" w:lastColumn="0" w:oddVBand="0" w:evenVBand="0" w:oddHBand="0" w:evenHBand="0" w:firstRowFirstColumn="0" w:firstRowLastColumn="0" w:lastRowFirstColumn="0" w:lastRowLastColumn="0"/>
            </w:pPr>
            <w:r w:rsidRPr="00BE7095">
              <w:t xml:space="preserve">Wellbeing in schools is a focus for </w:t>
            </w:r>
            <w:r w:rsidR="001B3493" w:rsidRPr="00BE7095">
              <w:t>MoE</w:t>
            </w:r>
            <w:r w:rsidRPr="00BE7095">
              <w:t xml:space="preserve"> so there is good reason for there to be a strong connection between SBHS and school staff. </w:t>
            </w:r>
            <w:r w:rsidR="001B3493" w:rsidRPr="00BE7095">
              <w:t>Having good</w:t>
            </w:r>
            <w:r w:rsidRPr="00BE7095">
              <w:t xml:space="preserve"> connections </w:t>
            </w:r>
            <w:r w:rsidR="00970284" w:rsidRPr="00BE7095">
              <w:t xml:space="preserve">between </w:t>
            </w:r>
            <w:r w:rsidR="001B3493" w:rsidRPr="00BE7095">
              <w:t xml:space="preserve">kaimahi </w:t>
            </w:r>
            <w:r w:rsidR="00970284" w:rsidRPr="00BE7095">
              <w:t xml:space="preserve">and </w:t>
            </w:r>
            <w:r w:rsidRPr="00BE7095">
              <w:t xml:space="preserve">teachers and being an active presence in the school reduced barriers to engagement with rangatahi. </w:t>
            </w:r>
          </w:p>
        </w:tc>
      </w:tr>
      <w:tr w:rsidR="001A4404" w:rsidRPr="00BE7095" w14:paraId="28DD5F63" w14:textId="77777777" w:rsidTr="00495F31">
        <w:trPr>
          <w:cantSplit w:val="0"/>
          <w:jc w:val="left"/>
        </w:trPr>
        <w:tc>
          <w:tcPr>
            <w:cnfStyle w:val="001000000000" w:firstRow="0" w:lastRow="0" w:firstColumn="1" w:lastColumn="0" w:oddVBand="0" w:evenVBand="0" w:oddHBand="0" w:evenHBand="0" w:firstRowFirstColumn="0" w:firstRowLastColumn="0" w:lastRowFirstColumn="0" w:lastRowLastColumn="0"/>
            <w:tcW w:w="2552" w:type="dxa"/>
          </w:tcPr>
          <w:p w14:paraId="5F357C02" w14:textId="77777777" w:rsidR="001A4404" w:rsidRPr="00BE7095" w:rsidRDefault="001A4404" w:rsidP="00A12032">
            <w:pPr>
              <w:keepNext w:val="0"/>
              <w:spacing w:after="0" w:line="240" w:lineRule="auto"/>
              <w:rPr>
                <w:color w:val="000000"/>
                <w:sz w:val="20"/>
                <w:szCs w:val="20"/>
              </w:rPr>
            </w:pPr>
            <w:r w:rsidRPr="00BE7095">
              <w:rPr>
                <w:color w:val="000000"/>
                <w:sz w:val="20"/>
                <w:szCs w:val="20"/>
              </w:rPr>
              <w:t>Connections to primary care</w:t>
            </w:r>
          </w:p>
        </w:tc>
        <w:tc>
          <w:tcPr>
            <w:tcW w:w="6804" w:type="dxa"/>
          </w:tcPr>
          <w:p w14:paraId="21E3526A" w14:textId="348532CD" w:rsidR="00BE31DB" w:rsidRPr="00BE7095" w:rsidRDefault="002E27EF" w:rsidP="009C2D3F">
            <w:pPr>
              <w:pStyle w:val="Tablebullets"/>
              <w:cnfStyle w:val="000000000000" w:firstRow="0" w:lastRow="0" w:firstColumn="0" w:lastColumn="0" w:oddVBand="0" w:evenVBand="0" w:oddHBand="0" w:evenHBand="0" w:firstRowFirstColumn="0" w:firstRowLastColumn="0" w:lastRowFirstColumn="0" w:lastRowLastColumn="0"/>
            </w:pPr>
            <w:r w:rsidRPr="00BE7095">
              <w:t xml:space="preserve">Clinicians </w:t>
            </w:r>
            <w:r w:rsidR="001A4404" w:rsidRPr="00BE7095">
              <w:t xml:space="preserve">referred and worked alongside </w:t>
            </w:r>
            <w:r w:rsidRPr="00BE7095">
              <w:t>GPs</w:t>
            </w:r>
            <w:r w:rsidR="001A4404" w:rsidRPr="00BE7095">
              <w:t xml:space="preserve"> in multiple ways often linking when issues were outside of the </w:t>
            </w:r>
            <w:r w:rsidR="006F57FE" w:rsidRPr="00BE7095">
              <w:t xml:space="preserve">clinician </w:t>
            </w:r>
            <w:r w:rsidR="001A4404" w:rsidRPr="00BE7095">
              <w:t>scope of practice.</w:t>
            </w:r>
          </w:p>
        </w:tc>
      </w:tr>
      <w:tr w:rsidR="001A4404" w:rsidRPr="00BE7095" w14:paraId="67CE79E6" w14:textId="77777777" w:rsidTr="00495F31">
        <w:trPr>
          <w:cantSplit w:val="0"/>
          <w:jc w:val="left"/>
        </w:trPr>
        <w:tc>
          <w:tcPr>
            <w:cnfStyle w:val="001000000000" w:firstRow="0" w:lastRow="0" w:firstColumn="1" w:lastColumn="0" w:oddVBand="0" w:evenVBand="0" w:oddHBand="0" w:evenHBand="0" w:firstRowFirstColumn="0" w:firstRowLastColumn="0" w:lastRowFirstColumn="0" w:lastRowLastColumn="0"/>
            <w:tcW w:w="2552" w:type="dxa"/>
          </w:tcPr>
          <w:p w14:paraId="4FA11941" w14:textId="77777777" w:rsidR="001A4404" w:rsidRPr="00BE7095" w:rsidRDefault="001A4404" w:rsidP="00A12032">
            <w:pPr>
              <w:keepNext w:val="0"/>
              <w:spacing w:after="0" w:line="240" w:lineRule="auto"/>
              <w:rPr>
                <w:color w:val="000000"/>
                <w:sz w:val="20"/>
                <w:szCs w:val="20"/>
              </w:rPr>
            </w:pPr>
            <w:r w:rsidRPr="00BE7095">
              <w:rPr>
                <w:color w:val="000000"/>
                <w:sz w:val="20"/>
                <w:szCs w:val="20"/>
              </w:rPr>
              <w:t>Referral pathways</w:t>
            </w:r>
          </w:p>
        </w:tc>
        <w:tc>
          <w:tcPr>
            <w:tcW w:w="6804" w:type="dxa"/>
          </w:tcPr>
          <w:p w14:paraId="7252A69B" w14:textId="52E8F14B" w:rsidR="00BE31DB" w:rsidRPr="00BE7095" w:rsidRDefault="001A4404" w:rsidP="009C2D3F">
            <w:pPr>
              <w:pStyle w:val="Tablebullets"/>
              <w:cnfStyle w:val="000000000000" w:firstRow="0" w:lastRow="0" w:firstColumn="0" w:lastColumn="0" w:oddVBand="0" w:evenVBand="0" w:oddHBand="0" w:evenHBand="0" w:firstRowFirstColumn="0" w:firstRowLastColumn="0" w:lastRowFirstColumn="0" w:lastRowLastColumn="0"/>
            </w:pPr>
            <w:r w:rsidRPr="00BE7095">
              <w:t xml:space="preserve">Support from national connections could help establish and/or strengthen relationships. It was important for all </w:t>
            </w:r>
            <w:r w:rsidR="007A7733" w:rsidRPr="00BE7095">
              <w:t>kaimahi</w:t>
            </w:r>
            <w:r w:rsidR="006F57FE" w:rsidRPr="00BE7095">
              <w:t xml:space="preserve"> </w:t>
            </w:r>
            <w:r w:rsidRPr="00BE7095">
              <w:t>to have a good understanding of services provided in the community, particularly for rangatahi who required intensive and specialist support.</w:t>
            </w:r>
          </w:p>
        </w:tc>
      </w:tr>
      <w:tr w:rsidR="001A4404" w:rsidRPr="00BE7095" w14:paraId="5CB426C5" w14:textId="77777777" w:rsidTr="00495F31">
        <w:trPr>
          <w:cantSplit w:val="0"/>
          <w:jc w:val="left"/>
        </w:trPr>
        <w:tc>
          <w:tcPr>
            <w:cnfStyle w:val="001000000000" w:firstRow="0" w:lastRow="0" w:firstColumn="1" w:lastColumn="0" w:oddVBand="0" w:evenVBand="0" w:oddHBand="0" w:evenHBand="0" w:firstRowFirstColumn="0" w:firstRowLastColumn="0" w:lastRowFirstColumn="0" w:lastRowLastColumn="0"/>
            <w:tcW w:w="2552" w:type="dxa"/>
          </w:tcPr>
          <w:p w14:paraId="7727547A" w14:textId="77777777" w:rsidR="001A4404" w:rsidRPr="00BE7095" w:rsidRDefault="001A4404" w:rsidP="00A12032">
            <w:pPr>
              <w:keepNext w:val="0"/>
              <w:spacing w:after="0" w:line="240" w:lineRule="auto"/>
              <w:rPr>
                <w:color w:val="000000"/>
                <w:sz w:val="20"/>
                <w:szCs w:val="20"/>
              </w:rPr>
            </w:pPr>
            <w:r w:rsidRPr="00BE7095">
              <w:rPr>
                <w:color w:val="000000"/>
                <w:sz w:val="20"/>
                <w:szCs w:val="20"/>
              </w:rPr>
              <w:t>Information sharing</w:t>
            </w:r>
          </w:p>
        </w:tc>
        <w:tc>
          <w:tcPr>
            <w:tcW w:w="6804" w:type="dxa"/>
          </w:tcPr>
          <w:p w14:paraId="3AE0CA0D" w14:textId="4D7DA9C7" w:rsidR="00BE31DB" w:rsidRPr="00BE7095" w:rsidRDefault="001A4404" w:rsidP="009C2D3F">
            <w:pPr>
              <w:pStyle w:val="Tablebullets"/>
              <w:cnfStyle w:val="000000000000" w:firstRow="0" w:lastRow="0" w:firstColumn="0" w:lastColumn="0" w:oddVBand="0" w:evenVBand="0" w:oddHBand="0" w:evenHBand="0" w:firstRowFirstColumn="0" w:firstRowLastColumn="0" w:lastRowFirstColumn="0" w:lastRowLastColumn="0"/>
            </w:pPr>
            <w:r w:rsidRPr="00BE7095">
              <w:t xml:space="preserve">Information sharing systems would enable more effective referrals and rangatahi support between SBHS and </w:t>
            </w:r>
            <w:r w:rsidR="007A7733" w:rsidRPr="00BE7095">
              <w:t>other services outside SBHS.</w:t>
            </w:r>
          </w:p>
        </w:tc>
      </w:tr>
    </w:tbl>
    <w:p w14:paraId="0EE21E89" w14:textId="68E727D5" w:rsidR="00A160CC" w:rsidRPr="00BE7095" w:rsidRDefault="003E3A4E" w:rsidP="00603E33">
      <w:pPr>
        <w:pStyle w:val="Heading1"/>
        <w:numPr>
          <w:ilvl w:val="0"/>
          <w:numId w:val="0"/>
        </w:numPr>
        <w:rPr>
          <w:noProof w:val="0"/>
        </w:rPr>
      </w:pPr>
      <w:bookmarkStart w:id="135" w:name="_Toc94018379"/>
      <w:bookmarkStart w:id="136" w:name="_Toc106790006"/>
      <w:r w:rsidRPr="00BE7095">
        <w:rPr>
          <w:noProof w:val="0"/>
        </w:rPr>
        <w:lastRenderedPageBreak/>
        <w:t xml:space="preserve">Appendix </w:t>
      </w:r>
      <w:r w:rsidR="00CA5070" w:rsidRPr="00BE7095">
        <w:rPr>
          <w:noProof w:val="0"/>
        </w:rPr>
        <w:t>1</w:t>
      </w:r>
      <w:r w:rsidR="00A160CC" w:rsidRPr="00BE7095">
        <w:rPr>
          <w:noProof w:val="0"/>
        </w:rPr>
        <w:t>: Evaluation approach</w:t>
      </w:r>
      <w:bookmarkEnd w:id="135"/>
      <w:bookmarkEnd w:id="136"/>
    </w:p>
    <w:tbl>
      <w:tblPr>
        <w:tblStyle w:val="TableGrid"/>
        <w:tblW w:w="10338" w:type="dxa"/>
        <w:tblInd w:w="-185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701"/>
        <w:gridCol w:w="8637"/>
      </w:tblGrid>
      <w:tr w:rsidR="00B468BD" w:rsidRPr="00BE7095" w14:paraId="7D99EED5" w14:textId="77777777" w:rsidTr="00A56803">
        <w:trPr>
          <w:trHeight w:val="717"/>
        </w:trPr>
        <w:tc>
          <w:tcPr>
            <w:tcW w:w="1701" w:type="dxa"/>
            <w:shd w:val="clear" w:color="auto" w:fill="748EC1" w:themeFill="accent1" w:themeFillTint="99"/>
            <w:vAlign w:val="center"/>
          </w:tcPr>
          <w:p w14:paraId="7F6C3A05" w14:textId="77777777" w:rsidR="00A160CC" w:rsidRPr="00BE7095" w:rsidRDefault="00A160CC" w:rsidP="006B5BC7">
            <w:pPr>
              <w:pStyle w:val="Malatestnormal"/>
              <w:jc w:val="center"/>
            </w:pPr>
            <w:r w:rsidRPr="00BE7095">
              <w:t>Te Rapunga</w:t>
            </w:r>
          </w:p>
          <w:p w14:paraId="75FAC7AD" w14:textId="77777777" w:rsidR="00A160CC" w:rsidRPr="00BE7095" w:rsidRDefault="00A160CC" w:rsidP="006B5BC7">
            <w:pPr>
              <w:pStyle w:val="Malatestnormal"/>
              <w:jc w:val="center"/>
            </w:pPr>
            <w:r w:rsidRPr="00BE7095">
              <w:rPr>
                <w:noProof/>
              </w:rPr>
              <w:drawing>
                <wp:inline distT="0" distB="0" distL="0" distR="0" wp14:anchorId="0D9C458B" wp14:editId="3F24AABB">
                  <wp:extent cx="570585" cy="570585"/>
                  <wp:effectExtent l="0" t="0" r="0" b="0"/>
                  <wp:docPr id="1673807550" name="Graphic 7" descr="Workflow R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7"/>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578309" cy="578309"/>
                          </a:xfrm>
                          <a:prstGeom prst="rect">
                            <a:avLst/>
                          </a:prstGeom>
                        </pic:spPr>
                      </pic:pic>
                    </a:graphicData>
                  </a:graphic>
                </wp:inline>
              </w:drawing>
            </w:r>
          </w:p>
        </w:tc>
        <w:tc>
          <w:tcPr>
            <w:tcW w:w="8637" w:type="dxa"/>
            <w:shd w:val="clear" w:color="auto" w:fill="D0D9EA" w:themeFill="accent1" w:themeFillTint="33"/>
          </w:tcPr>
          <w:p w14:paraId="30CB2D69" w14:textId="77777777" w:rsidR="00A160CC" w:rsidRPr="00BE7095" w:rsidRDefault="00A160CC" w:rsidP="00A160CC">
            <w:pPr>
              <w:pStyle w:val="Malanormal"/>
              <w:rPr>
                <w:rFonts w:ascii="Calibri" w:hAnsi="Calibri" w:cs="Calibri"/>
                <w:sz w:val="20"/>
                <w:szCs w:val="20"/>
              </w:rPr>
            </w:pPr>
            <w:r w:rsidRPr="00BE7095">
              <w:rPr>
                <w:rFonts w:ascii="Calibri" w:hAnsi="Calibri" w:cs="Calibri"/>
                <w:sz w:val="20"/>
                <w:szCs w:val="20"/>
              </w:rPr>
              <w:t xml:space="preserve">This stage relates to the preparation of one’s journey - planning is imperative. This is the part of the process where you assess all that is needed to ensure a safe and successful journey. We aim to build a clear understanding of the goals and purpose of the evaluation, intended outcomes, resources and expertise required to deliver. This stage includes processes to examine the current state and determining the direction toward the goal/s. </w:t>
            </w:r>
          </w:p>
        </w:tc>
      </w:tr>
      <w:tr w:rsidR="00B468BD" w:rsidRPr="00BE7095" w14:paraId="0A661FD9" w14:textId="77777777" w:rsidTr="00A56803">
        <w:trPr>
          <w:trHeight w:val="820"/>
        </w:trPr>
        <w:tc>
          <w:tcPr>
            <w:tcW w:w="1701" w:type="dxa"/>
            <w:shd w:val="clear" w:color="auto" w:fill="748EC1" w:themeFill="accent1" w:themeFillTint="99"/>
            <w:vAlign w:val="center"/>
          </w:tcPr>
          <w:p w14:paraId="156C4B7B" w14:textId="77777777" w:rsidR="00A160CC" w:rsidRPr="00BE7095" w:rsidRDefault="00A160CC" w:rsidP="006B5BC7">
            <w:pPr>
              <w:pStyle w:val="Malatestnormal"/>
              <w:jc w:val="center"/>
            </w:pPr>
            <w:r w:rsidRPr="00BE7095">
              <w:t>Te Kitenga</w:t>
            </w:r>
          </w:p>
          <w:p w14:paraId="769868F3" w14:textId="77777777" w:rsidR="00A160CC" w:rsidRPr="00BE7095" w:rsidRDefault="00A160CC" w:rsidP="006B5BC7">
            <w:pPr>
              <w:pStyle w:val="Malatestnormal"/>
              <w:jc w:val="center"/>
            </w:pPr>
            <w:r w:rsidRPr="00BE7095">
              <w:rPr>
                <w:noProof/>
              </w:rPr>
              <w:drawing>
                <wp:inline distT="0" distB="0" distL="0" distR="0" wp14:anchorId="7CB69B7A" wp14:editId="04778578">
                  <wp:extent cx="592531" cy="592531"/>
                  <wp:effectExtent l="0" t="0" r="0" b="0"/>
                  <wp:docPr id="1189453048" name="Graphic 8" descr="Venn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8"/>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605358" cy="605358"/>
                          </a:xfrm>
                          <a:prstGeom prst="rect">
                            <a:avLst/>
                          </a:prstGeom>
                        </pic:spPr>
                      </pic:pic>
                    </a:graphicData>
                  </a:graphic>
                </wp:inline>
              </w:drawing>
            </w:r>
          </w:p>
        </w:tc>
        <w:tc>
          <w:tcPr>
            <w:tcW w:w="8637" w:type="dxa"/>
            <w:shd w:val="clear" w:color="auto" w:fill="D0D9EA" w:themeFill="accent1" w:themeFillTint="33"/>
          </w:tcPr>
          <w:p w14:paraId="4FFF261E" w14:textId="251E19C7" w:rsidR="00A160CC" w:rsidRPr="00BE7095" w:rsidRDefault="00A160CC" w:rsidP="00A160CC">
            <w:pPr>
              <w:pStyle w:val="Malanormal"/>
              <w:rPr>
                <w:rFonts w:ascii="Calibri" w:hAnsi="Calibri" w:cs="Calibri"/>
                <w:sz w:val="20"/>
                <w:szCs w:val="20"/>
              </w:rPr>
            </w:pPr>
            <w:r w:rsidRPr="00BE7095">
              <w:rPr>
                <w:rFonts w:ascii="Calibri" w:hAnsi="Calibri" w:cs="Calibri"/>
                <w:sz w:val="20"/>
                <w:szCs w:val="20"/>
              </w:rPr>
              <w:t xml:space="preserve">The focus of this stage is on gathering insights throughout the journey. It includes developing processes for collecting/accessing data, information and knowledge from stakeholders including </w:t>
            </w:r>
            <w:r w:rsidR="00783BB0" w:rsidRPr="00BE7095">
              <w:rPr>
                <w:rFonts w:ascii="Calibri" w:hAnsi="Calibri" w:cs="Calibri"/>
                <w:sz w:val="20"/>
                <w:szCs w:val="20"/>
              </w:rPr>
              <w:t>MoH</w:t>
            </w:r>
            <w:r w:rsidRPr="00BE7095">
              <w:rPr>
                <w:rFonts w:ascii="Calibri" w:hAnsi="Calibri" w:cs="Calibri"/>
                <w:sz w:val="20"/>
                <w:szCs w:val="20"/>
              </w:rPr>
              <w:t>, providers, schools and others. It also includes understanding the environmental cues that exist in each community, how these may differ across communities, what responses may be required, and how these may vary across different communities.</w:t>
            </w:r>
          </w:p>
        </w:tc>
      </w:tr>
      <w:tr w:rsidR="00B468BD" w:rsidRPr="00BE7095" w14:paraId="5269F2E0" w14:textId="77777777" w:rsidTr="00A56803">
        <w:tc>
          <w:tcPr>
            <w:tcW w:w="1701" w:type="dxa"/>
            <w:shd w:val="clear" w:color="auto" w:fill="748EC1" w:themeFill="accent1" w:themeFillTint="99"/>
            <w:vAlign w:val="center"/>
          </w:tcPr>
          <w:p w14:paraId="0AE07E3C" w14:textId="77777777" w:rsidR="00A160CC" w:rsidRPr="00BE7095" w:rsidRDefault="00A160CC" w:rsidP="006B5BC7">
            <w:pPr>
              <w:pStyle w:val="Malatestnormal"/>
              <w:jc w:val="center"/>
            </w:pPr>
            <w:r w:rsidRPr="00BE7095">
              <w:t>Te Whāinga</w:t>
            </w:r>
          </w:p>
          <w:p w14:paraId="61577253" w14:textId="77777777" w:rsidR="00A160CC" w:rsidRPr="00BE7095" w:rsidRDefault="00A160CC" w:rsidP="006B5BC7">
            <w:pPr>
              <w:pStyle w:val="Malatestnormal"/>
              <w:jc w:val="center"/>
            </w:pPr>
            <w:r w:rsidRPr="00BE7095">
              <w:rPr>
                <w:noProof/>
              </w:rPr>
              <w:drawing>
                <wp:inline distT="0" distB="0" distL="0" distR="0" wp14:anchorId="784800AA" wp14:editId="7D4E832C">
                  <wp:extent cx="577900" cy="577900"/>
                  <wp:effectExtent l="0" t="0" r="0" b="0"/>
                  <wp:docPr id="1787362311" name="Graphic 12" descr="Conn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2"/>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583380" cy="583380"/>
                          </a:xfrm>
                          <a:prstGeom prst="rect">
                            <a:avLst/>
                          </a:prstGeom>
                        </pic:spPr>
                      </pic:pic>
                    </a:graphicData>
                  </a:graphic>
                </wp:inline>
              </w:drawing>
            </w:r>
          </w:p>
          <w:p w14:paraId="72C9D2A2" w14:textId="77777777" w:rsidR="00A160CC" w:rsidRPr="00BE7095" w:rsidRDefault="00A160CC" w:rsidP="006B5BC7">
            <w:pPr>
              <w:pStyle w:val="Malatestnormal"/>
              <w:jc w:val="center"/>
            </w:pPr>
          </w:p>
        </w:tc>
        <w:tc>
          <w:tcPr>
            <w:tcW w:w="8637" w:type="dxa"/>
            <w:shd w:val="clear" w:color="auto" w:fill="D0D9EA" w:themeFill="accent1" w:themeFillTint="33"/>
          </w:tcPr>
          <w:p w14:paraId="43A2940D" w14:textId="77777777" w:rsidR="00A160CC" w:rsidRPr="00BE7095" w:rsidRDefault="00A160CC" w:rsidP="00A160CC">
            <w:pPr>
              <w:pStyle w:val="Malanormal"/>
              <w:rPr>
                <w:rFonts w:ascii="Calibri" w:hAnsi="Calibri" w:cs="Calibri"/>
                <w:sz w:val="20"/>
                <w:szCs w:val="20"/>
              </w:rPr>
            </w:pPr>
            <w:r w:rsidRPr="00BE7095">
              <w:rPr>
                <w:rFonts w:ascii="Calibri" w:hAnsi="Calibri" w:cs="Calibri"/>
                <w:sz w:val="20"/>
                <w:szCs w:val="20"/>
              </w:rPr>
              <w:t xml:space="preserve">The priority is to ensure we are on the correct path through a process of evaluation. During this stage there is the opportunity to obtain feedback, input and ideas about the journey thus far. In Te Whāinga we ascertain the success of the current pathway and refine the plan toward achieving the goal. In this stage it is imperative to connect with co-researchers and key stakeholders to ensure all insights and perspectives are gathered and being used to inform the outcomes of the journey thus far. </w:t>
            </w:r>
          </w:p>
          <w:p w14:paraId="4F1692A9" w14:textId="77777777" w:rsidR="00A160CC" w:rsidRPr="00BE7095" w:rsidRDefault="00A160CC" w:rsidP="00A160CC">
            <w:pPr>
              <w:pStyle w:val="Quote"/>
              <w:spacing w:before="0" w:line="200" w:lineRule="atLeast"/>
              <w:ind w:left="862" w:right="862"/>
              <w:rPr>
                <w:rFonts w:cs="Acumin Pro"/>
                <w:sz w:val="20"/>
              </w:rPr>
            </w:pPr>
            <w:r w:rsidRPr="00BE7095">
              <w:rPr>
                <w:rFonts w:cs="Acumin Pro"/>
                <w:sz w:val="20"/>
              </w:rPr>
              <w:t>“Central to wayfinding is the discipline of reading the signs in an unfolding, constantly moving reality, one in which the wayfinder stays open and responsive to changing conditions” (Spiller, Barclay-Kerr &amp; Panoho, 2015, p. 128).</w:t>
            </w:r>
          </w:p>
          <w:p w14:paraId="3005325D" w14:textId="77777777" w:rsidR="00A160CC" w:rsidRPr="00BE7095" w:rsidRDefault="00A160CC" w:rsidP="00A160CC">
            <w:pPr>
              <w:pStyle w:val="Malanormal"/>
              <w:rPr>
                <w:rFonts w:ascii="Calibri" w:hAnsi="Calibri" w:cs="Calibri"/>
                <w:sz w:val="20"/>
                <w:szCs w:val="20"/>
              </w:rPr>
            </w:pPr>
            <w:r w:rsidRPr="00BE7095">
              <w:rPr>
                <w:rFonts w:ascii="Calibri" w:hAnsi="Calibri" w:cs="Calibri"/>
                <w:sz w:val="20"/>
                <w:szCs w:val="20"/>
              </w:rPr>
              <w:t>If Te Whāinga indicates that goals and outcomes are not being met, we return to Te Rapunga and complete a process of recalibration. During times of navigation this is where the waka would be placed into a spin to enable navigators to reflect, reinterpret and review environmental cues. These environmental cues would then be used to support decision making regarding a new path or course of action. If the pathway one is following was tika and pono, correct and true, then the process would continue on to Te Whiwhinga.</w:t>
            </w:r>
          </w:p>
        </w:tc>
      </w:tr>
      <w:tr w:rsidR="00B468BD" w:rsidRPr="00BE7095" w14:paraId="116E5154" w14:textId="77777777" w:rsidTr="00A56803">
        <w:tc>
          <w:tcPr>
            <w:tcW w:w="1701" w:type="dxa"/>
            <w:shd w:val="clear" w:color="auto" w:fill="748EC1" w:themeFill="accent1" w:themeFillTint="99"/>
            <w:vAlign w:val="center"/>
          </w:tcPr>
          <w:p w14:paraId="45975417" w14:textId="77777777" w:rsidR="00A160CC" w:rsidRPr="00BE7095" w:rsidRDefault="00A160CC" w:rsidP="006B5BC7">
            <w:pPr>
              <w:pStyle w:val="Malatestnormal"/>
              <w:jc w:val="center"/>
            </w:pPr>
            <w:r w:rsidRPr="00BE7095">
              <w:t>Te Whiwhinga</w:t>
            </w:r>
          </w:p>
          <w:p w14:paraId="5981D297" w14:textId="77777777" w:rsidR="00A160CC" w:rsidRPr="00BE7095" w:rsidRDefault="00A160CC" w:rsidP="006B5BC7">
            <w:pPr>
              <w:pStyle w:val="Malatestnormal"/>
              <w:jc w:val="center"/>
            </w:pPr>
            <w:r w:rsidRPr="00BE7095">
              <w:rPr>
                <w:noProof/>
              </w:rPr>
              <w:drawing>
                <wp:inline distT="0" distB="0" distL="0" distR="0" wp14:anchorId="480B3448" wp14:editId="70E18D63">
                  <wp:extent cx="579600" cy="579600"/>
                  <wp:effectExtent l="0" t="0" r="0" b="0"/>
                  <wp:docPr id="545675658" name="Graphic 13" descr="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3"/>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579600" cy="579600"/>
                          </a:xfrm>
                          <a:prstGeom prst="rect">
                            <a:avLst/>
                          </a:prstGeom>
                        </pic:spPr>
                      </pic:pic>
                    </a:graphicData>
                  </a:graphic>
                </wp:inline>
              </w:drawing>
            </w:r>
          </w:p>
        </w:tc>
        <w:tc>
          <w:tcPr>
            <w:tcW w:w="8637" w:type="dxa"/>
            <w:shd w:val="clear" w:color="auto" w:fill="D0D9EA" w:themeFill="accent1" w:themeFillTint="33"/>
          </w:tcPr>
          <w:p w14:paraId="6478DBB2" w14:textId="77777777" w:rsidR="00A160CC" w:rsidRPr="00BE7095" w:rsidRDefault="00A160CC" w:rsidP="00A160CC">
            <w:pPr>
              <w:pStyle w:val="Malatestnormal"/>
            </w:pPr>
            <w:r w:rsidRPr="00BE7095">
              <w:t xml:space="preserve">Te Whiwhinga is a point in the journey of assessing whether initial goals have been reached, what was successful and how this was reached, and what learnings have been gained to improve future journeys. This stage provides opportunities to reassess whether there may be a need to reset and return to Te Rapunga. </w:t>
            </w:r>
          </w:p>
          <w:p w14:paraId="0B912AA3" w14:textId="523CB204" w:rsidR="00A160CC" w:rsidRPr="00BE7095" w:rsidRDefault="00A160CC" w:rsidP="00A160CC">
            <w:pPr>
              <w:pStyle w:val="Malatestnormal"/>
            </w:pPr>
            <w:r w:rsidRPr="00BE7095">
              <w:t xml:space="preserve">Evaluation considerations include providing opportunities to reflect on evaluative processes with </w:t>
            </w:r>
            <w:r w:rsidR="00783BB0" w:rsidRPr="00BE7095">
              <w:t>MoH</w:t>
            </w:r>
            <w:r w:rsidRPr="00BE7095">
              <w:t xml:space="preserve">, SBHS providers and stakeholders to inform ongoing data collection and ensure information that is gathered is meaningful and useful. Iterative shared learning, close relationships with co-researchers and communities, open and clear communication and reflective practice are critical to the evaluation. Te Whiwhinga is reflected in the progress and achievement of evaluation outcomes. </w:t>
            </w:r>
          </w:p>
          <w:p w14:paraId="5B1D6310" w14:textId="77777777" w:rsidR="00A160CC" w:rsidRPr="00BE7095" w:rsidRDefault="00A160CC" w:rsidP="00A160CC">
            <w:pPr>
              <w:pStyle w:val="Malatestnormal"/>
            </w:pPr>
            <w:r w:rsidRPr="00BE7095">
              <w:t xml:space="preserve">Before presenting the fifth stage of this process, it is important to indicate that while Te Whiwhinga reflects a successful outcome towards achieving the intended goal, learnings, data and information can be derived from this process that may require us to return to Te Rapunga with a need to review the evaluation plan. </w:t>
            </w:r>
          </w:p>
        </w:tc>
      </w:tr>
      <w:tr w:rsidR="00B468BD" w:rsidRPr="00BE7095" w14:paraId="2B3E3C4E" w14:textId="77777777" w:rsidTr="00A56803">
        <w:trPr>
          <w:trHeight w:val="1678"/>
        </w:trPr>
        <w:tc>
          <w:tcPr>
            <w:tcW w:w="1701" w:type="dxa"/>
            <w:shd w:val="clear" w:color="auto" w:fill="748EC1" w:themeFill="accent1" w:themeFillTint="99"/>
            <w:vAlign w:val="center"/>
          </w:tcPr>
          <w:p w14:paraId="5032C84D" w14:textId="77777777" w:rsidR="00A160CC" w:rsidRPr="00BE7095" w:rsidRDefault="00A160CC" w:rsidP="006B5BC7">
            <w:pPr>
              <w:pStyle w:val="Malatestnormal"/>
              <w:jc w:val="center"/>
            </w:pPr>
            <w:r w:rsidRPr="00BE7095">
              <w:lastRenderedPageBreak/>
              <w:t>Te Rawenga</w:t>
            </w:r>
          </w:p>
          <w:p w14:paraId="473B0212" w14:textId="77777777" w:rsidR="00A160CC" w:rsidRPr="00BE7095" w:rsidRDefault="00A160CC" w:rsidP="006B5BC7">
            <w:pPr>
              <w:pStyle w:val="Malatestnormal"/>
              <w:jc w:val="center"/>
            </w:pPr>
            <w:r w:rsidRPr="00BE7095">
              <w:rPr>
                <w:noProof/>
              </w:rPr>
              <w:drawing>
                <wp:inline distT="0" distB="0" distL="0" distR="0" wp14:anchorId="17FA0A00" wp14:editId="6E5E5F5D">
                  <wp:extent cx="579600" cy="579600"/>
                  <wp:effectExtent l="0" t="0" r="0" b="0"/>
                  <wp:docPr id="2" name="Picture 2" descr="Business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9600" cy="579600"/>
                          </a:xfrm>
                          <a:prstGeom prst="rect">
                            <a:avLst/>
                          </a:prstGeom>
                        </pic:spPr>
                      </pic:pic>
                    </a:graphicData>
                  </a:graphic>
                </wp:inline>
              </w:drawing>
            </w:r>
          </w:p>
        </w:tc>
        <w:tc>
          <w:tcPr>
            <w:tcW w:w="8637" w:type="dxa"/>
            <w:shd w:val="clear" w:color="auto" w:fill="D0D9EA" w:themeFill="accent1" w:themeFillTint="33"/>
          </w:tcPr>
          <w:p w14:paraId="3DCB4D0C" w14:textId="77777777" w:rsidR="00A160CC" w:rsidRPr="00BE7095" w:rsidRDefault="00A160CC" w:rsidP="00A160CC">
            <w:pPr>
              <w:pStyle w:val="Malanormal"/>
              <w:rPr>
                <w:rFonts w:ascii="Calibri" w:hAnsi="Calibri" w:cs="Calibri"/>
                <w:sz w:val="20"/>
                <w:szCs w:val="20"/>
              </w:rPr>
            </w:pPr>
            <w:r w:rsidRPr="00BE7095">
              <w:rPr>
                <w:rFonts w:ascii="Calibri" w:hAnsi="Calibri" w:cs="Calibri"/>
                <w:sz w:val="20"/>
                <w:szCs w:val="20"/>
              </w:rPr>
              <w:t>During this stage all indicators, measures and data would suggest that we are on track in regard to our journey. Te Rawenga provides an opportunity to reflect on key drivers and enablers of success, and more importantly allows us an opportunity to celebrate this success with our communities and co-researcher groups. We see this as an integral part of creating trusting and ongoing relationships within the three-year timeframe of this piece of work.</w:t>
            </w:r>
          </w:p>
          <w:p w14:paraId="3B579D67" w14:textId="77777777" w:rsidR="00A160CC" w:rsidRPr="00BE7095" w:rsidRDefault="00A160CC" w:rsidP="00A160CC">
            <w:pPr>
              <w:pStyle w:val="Malanormal"/>
              <w:rPr>
                <w:rFonts w:ascii="Calibri" w:hAnsi="Calibri" w:cs="Calibri"/>
                <w:sz w:val="20"/>
                <w:szCs w:val="20"/>
              </w:rPr>
            </w:pPr>
            <w:r w:rsidRPr="00BE7095">
              <w:rPr>
                <w:rFonts w:ascii="Calibri" w:hAnsi="Calibri" w:cs="Calibri"/>
                <w:sz w:val="20"/>
                <w:szCs w:val="20"/>
              </w:rPr>
              <w:t>While it may seem that Te Rawenga indicates the end of the process, as with navigation the journey is seldom complete. Even at the stage of Te Rawenga there are opportunities to reflect on and review learnings taken from a successful outcome and return to Te Rapunga to understand how these can contribute to further outcomes in other areas.</w:t>
            </w:r>
          </w:p>
        </w:tc>
      </w:tr>
    </w:tbl>
    <w:p w14:paraId="31C3DD24" w14:textId="77777777" w:rsidR="00A160CC" w:rsidRPr="00BE7095" w:rsidRDefault="00A160CC" w:rsidP="00A160CC">
      <w:pPr>
        <w:rPr>
          <w:lang w:eastAsia="en-GB"/>
        </w:rPr>
      </w:pPr>
    </w:p>
    <w:p w14:paraId="44F6BF9A" w14:textId="77777777" w:rsidR="00A160CC" w:rsidRPr="00BE7095" w:rsidRDefault="00A160CC" w:rsidP="00A160CC">
      <w:pPr>
        <w:rPr>
          <w:lang w:eastAsia="en-GB"/>
        </w:rPr>
      </w:pPr>
    </w:p>
    <w:p w14:paraId="5E7F53B4" w14:textId="77777777" w:rsidR="00A160CC" w:rsidRPr="00BE7095" w:rsidRDefault="00A160CC" w:rsidP="00A160CC">
      <w:pPr>
        <w:rPr>
          <w:lang w:eastAsia="en-GB"/>
        </w:rPr>
      </w:pPr>
    </w:p>
    <w:p w14:paraId="3F3F5822" w14:textId="77777777" w:rsidR="00A160CC" w:rsidRPr="00BE7095" w:rsidRDefault="00A160CC" w:rsidP="00A160CC">
      <w:pPr>
        <w:rPr>
          <w:lang w:eastAsia="en-GB"/>
        </w:rPr>
      </w:pPr>
    </w:p>
    <w:p w14:paraId="0619EDF8" w14:textId="44E3677B" w:rsidR="00C363CE" w:rsidRDefault="00A160CC" w:rsidP="00B72BD0">
      <w:pPr>
        <w:pStyle w:val="Heading1"/>
        <w:numPr>
          <w:ilvl w:val="0"/>
          <w:numId w:val="0"/>
        </w:numPr>
        <w:ind w:left="-1418"/>
        <w:rPr>
          <w:noProof w:val="0"/>
        </w:rPr>
      </w:pPr>
      <w:bookmarkStart w:id="137" w:name="_Toc94018380"/>
      <w:bookmarkStart w:id="138" w:name="_Toc106790007"/>
      <w:r w:rsidRPr="00BE7095">
        <w:rPr>
          <w:noProof w:val="0"/>
        </w:rPr>
        <w:lastRenderedPageBreak/>
        <w:t xml:space="preserve">Appendix </w:t>
      </w:r>
      <w:r w:rsidR="00CA5070" w:rsidRPr="00BE7095">
        <w:rPr>
          <w:noProof w:val="0"/>
        </w:rPr>
        <w:t>2</w:t>
      </w:r>
      <w:r w:rsidR="003E3A4E" w:rsidRPr="00BE7095">
        <w:rPr>
          <w:noProof w:val="0"/>
        </w:rPr>
        <w:t xml:space="preserve">: </w:t>
      </w:r>
      <w:r w:rsidR="00812E89" w:rsidRPr="00BE7095">
        <w:rPr>
          <w:noProof w:val="0"/>
        </w:rPr>
        <w:t>SBHS logic model</w:t>
      </w:r>
      <w:bookmarkEnd w:id="137"/>
      <w:r w:rsidR="00790D86">
        <w:rPr>
          <w:noProof w:val="0"/>
        </w:rPr>
        <w:t xml:space="preserve"> (June 2021)</w:t>
      </w:r>
      <w:bookmarkEnd w:id="138"/>
    </w:p>
    <w:p w14:paraId="7527E749" w14:textId="362338E5" w:rsidR="00790D86" w:rsidRDefault="00790D86" w:rsidP="00B72BD0">
      <w:pPr>
        <w:ind w:left="-1418"/>
        <w:rPr>
          <w:lang w:eastAsia="en-GB"/>
        </w:rPr>
      </w:pPr>
      <w:r>
        <w:rPr>
          <w:lang w:eastAsia="en-GB"/>
        </w:rPr>
        <w:t xml:space="preserve">We developed the SBHS logic model to guide the evaluation and in a way that connects with the evaluation approach (Te Rapunga), the Ministry’s enhancement programme and </w:t>
      </w:r>
      <w:r w:rsidR="00B72BD0">
        <w:rPr>
          <w:lang w:eastAsia="en-GB"/>
        </w:rPr>
        <w:t xml:space="preserve">the work of </w:t>
      </w:r>
      <w:r w:rsidR="00B72BD0" w:rsidRPr="00B72BD0">
        <w:rPr>
          <w:rFonts w:hint="eastAsia"/>
          <w:lang w:eastAsia="en-GB"/>
        </w:rPr>
        <w:t>Te Tatau Kitenga and Te Rōpū Mātanga o Rangatahi</w:t>
      </w:r>
      <w:r w:rsidR="00B72BD0">
        <w:rPr>
          <w:lang w:eastAsia="en-GB"/>
        </w:rPr>
        <w:t xml:space="preserve"> in developing </w:t>
      </w:r>
      <w:r w:rsidR="00B72BD0" w:rsidRPr="00B72BD0">
        <w:rPr>
          <w:lang w:eastAsia="en-GB"/>
        </w:rPr>
        <w:t>Te Ūkaipō</w:t>
      </w:r>
      <w:r w:rsidR="001C3076">
        <w:rPr>
          <w:lang w:eastAsia="en-GB"/>
        </w:rPr>
        <w:t xml:space="preserve">, the values framework for SBHS. </w:t>
      </w:r>
      <w:r w:rsidR="00B72BD0">
        <w:rPr>
          <w:lang w:eastAsia="en-GB"/>
        </w:rPr>
        <w:t xml:space="preserve"> </w:t>
      </w:r>
      <w:r w:rsidR="001C3076">
        <w:rPr>
          <w:lang w:eastAsia="en-GB"/>
        </w:rPr>
        <w:t>The logic model is a living document for the evaluation and will continue to be reviewed and revised with partners.</w:t>
      </w:r>
    </w:p>
    <w:p w14:paraId="004A6E94" w14:textId="693691C9" w:rsidR="00FB3EBF" w:rsidRDefault="00FB3EBF" w:rsidP="00B72BD0">
      <w:pPr>
        <w:ind w:left="-1418"/>
        <w:rPr>
          <w:lang w:eastAsia="en-GB"/>
        </w:rPr>
      </w:pPr>
      <w:r w:rsidRPr="00BE7095">
        <w:rPr>
          <w:noProof/>
        </w:rPr>
        <w:drawing>
          <wp:inline distT="0" distB="0" distL="0" distR="0" wp14:anchorId="6D83BBA9" wp14:editId="3F67B8A5">
            <wp:extent cx="5689600" cy="6614896"/>
            <wp:effectExtent l="0" t="0" r="6350" b="0"/>
            <wp:docPr id="15" name="Picture 15" descr="The SBHS logic model is depicted by the sky, a waka and the ocean.  &#10;&#10;The sky is made up of the SBHS values, destination and waypoints. &#10;The values help navigate the SBHS journey. In traditional navigation, the stars, moon, tides and environmental cues help determine whether we are on track. Te Ūkaipō guides the SBHS mahi and is relevant for all services working in youth development. Ūkaipō is the vision for SBHS. Hoki atu ki te wāhi i ahu mai know, te wāhi I whāngaitia e koe hei oranga mōu mō te rerenga ki mau. It is broken down into three parts. Te Kore, which includes Tino Uaratanga, Aroha and Wairua; Te Pō, which includes Whanaungatanga, Rangatiratanga and Whakapapa; and Te Ao Mārama, which includes Te Reo Māori, Manaakitanga and Ōritetanga. &#10;&#10;Sitting below that is the destination. The destination of the SBHS journey is positive change for rangatahi, visible at the individual and population levels. Outcomes for schools, services and the community are valuable in their contribution to achieving positive rangatahi outcomes. Positive change is rangatahi are happy and healthy, rangatahi are accepted, respected and connected, rangatahi are learning and developing, rangatahi are loved, safe and nurtured, rangatahi are involved and empowered, and rangatahi have what they need. &#10;Sitting below that are the waypoints. These are steps towards reaching the destination, necessary but not sufficient in themselves. They focus on how services are delivered and the rangatahi experience of those services. Rangatahi experience is what they see, hear and feel. Equitable access to participating in SBHS for all rangatahi including the priority groups (Māori, Pacific, disabled, rainbow, rangatahi in care) underpins the waypoints and outcomes. There are four waypoints. First, SBHS has the right focus and scope. SBHS is holistic wellbeing, it reaches rangatahi in their own contexts and is led by their needs. Second, SBHS is rangatahi-centred. SBHS is culturally safe, rangatahi-centred, physically accessible, private and has capacity. Third, SBHS follows best practice. SBHS models and service specifications align with best practice for rangatahi. Finally, SBHS is connected. SBHS is connected locally and nationally, there are referral pathways and service relationships. &#10;&#10;The SBHS waka is a double hulled waka. A double hulled waka is a sophisticated vessel made for journeys of vast distances over long periods of time. They are made of many interlinked parts which must all work collectively and in alignment for the journey to be successful. One sail represents leadership of SBHS, which includes Te Tatau Kitenga, Te Rōpū, MoH, DHBs, MoE and rangatahi. The other sail is that SBHS delivers care for rangatahi. It builds relationships to identify risks and challenges, assess need, provide support and connections. The kaitiaki delivering SBHS are on board the waka. Kaitiaki includes nurses, GPs and allied health professionals. The connections between the two hulls represent SBHS dependence on the youth, education and health wellbeing sectors in the community to support rangatahi and complement SBHS. These are the organisations and agencies working to support rangatahi through education, health, youth work social services and others. The rigging connecting the sales to the hulls represent the lines of communication between the SBHS workforce, governance and management through service specifications, quality improvement programmes, monitoring and evaluation. &#10;&#10;The ocean represents the resources needed to support the journey and the environment, tides and currents which affect the journey. These include resources and infrastructure, advice and guidance of youth health and wellbeing experts, a wellbeing focused education environment, and the capability and capacity of other young health and wellbeing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e SBHS logic model is depicted by the sky, a waka and the ocean.  &#10;&#10;The sky is made up of the SBHS values, destination and waypoints. &#10;The values help navigate the SBHS journey. In traditional navigation, the stars, moon, tides and environmental cues help determine whether we are on track. Te Ūkaipō guides the SBHS mahi and is relevant for all services working in youth development. Ūkaipō is the vision for SBHS. Hoki atu ki te wāhi i ahu mai know, te wāhi I whāngaitia e koe hei oranga mōu mō te rerenga ki mau. It is broken down into three parts. Te Kore, which includes Tino Uaratanga, Aroha and Wairua; Te Pō, which includes Whanaungatanga, Rangatiratanga and Whakapapa; and Te Ao Mārama, which includes Te Reo Māori, Manaakitanga and Ōritetanga. &#10;&#10;Sitting below that is the destination. The destination of the SBHS journey is positive change for rangatahi, visible at the individual and population levels. Outcomes for schools, services and the community are valuable in their contribution to achieving positive rangatahi outcomes. Positive change is rangatahi are happy and healthy, rangatahi are accepted, respected and connected, rangatahi are learning and developing, rangatahi are loved, safe and nurtured, rangatahi are involved and empowered, and rangatahi have what they need. &#10;Sitting below that are the waypoints. These are steps towards reaching the destination, necessary but not sufficient in themselves. They focus on how services are delivered and the rangatahi experience of those services. Rangatahi experience is what they see, hear and feel. Equitable access to participating in SBHS for all rangatahi including the priority groups (Māori, Pacific, disabled, rainbow, rangatahi in care) underpins the waypoints and outcomes. There are four waypoints. First, SBHS has the right focus and scope. SBHS is holistic wellbeing, it reaches rangatahi in their own contexts and is led by their needs. Second, SBHS is rangatahi-centred. SBHS is culturally safe, rangatahi-centred, physically accessible, private and has capacity. Third, SBHS follows best practice. SBHS models and service specifications align with best practice for rangatahi. Finally, SBHS is connected. SBHS is connected locally and nationally, there are referral pathways and service relationships. &#10;&#10;The SBHS waka is a double hulled waka. A double hulled waka is a sophisticated vessel made for journeys of vast distances over long periods of time. They are made of many interlinked parts which must all work collectively and in alignment for the journey to be successful. One sail represents leadership of SBHS, which includes Te Tatau Kitenga, Te Rōpū, MoH, DHBs, MoE and rangatahi. The other sail is that SBHS delivers care for rangatahi. It builds relationships to identify risks and challenges, assess need, provide support and connections. The kaitiaki delivering SBHS are on board the waka. Kaitiaki includes nurses, GPs and allied health professionals. The connections between the two hulls represent SBHS dependence on the youth, education and health wellbeing sectors in the community to support rangatahi and complement SBHS. These are the organisations and agencies working to support rangatahi through education, health, youth work social services and others. The rigging connecting the sales to the hulls represent the lines of communication between the SBHS workforce, governance and management through service specifications, quality improvement programmes, monitoring and evaluation. &#10;&#10;The ocean represents the resources needed to support the journey and the environment, tides and currents which affect the journey. These include resources and infrastructure, advice and guidance of youth health and wellbeing experts, a wellbeing focused education environment, and the capability and capacity of other young health and wellbeing services. "/>
                    <pic:cNvPicPr/>
                  </pic:nvPicPr>
                  <pic:blipFill rotWithShape="1">
                    <a:blip r:embed="rId44" cstate="print">
                      <a:extLst>
                        <a:ext uri="{28A0092B-C50C-407E-A947-70E740481C1C}">
                          <a14:useLocalDpi xmlns:a14="http://schemas.microsoft.com/office/drawing/2010/main" val="0"/>
                        </a:ext>
                      </a:extLst>
                    </a:blip>
                    <a:srcRect t="11761" b="5932"/>
                    <a:stretch/>
                  </pic:blipFill>
                  <pic:spPr bwMode="auto">
                    <a:xfrm>
                      <a:off x="0" y="0"/>
                      <a:ext cx="5712027" cy="6640970"/>
                    </a:xfrm>
                    <a:prstGeom prst="rect">
                      <a:avLst/>
                    </a:prstGeom>
                    <a:ln>
                      <a:noFill/>
                    </a:ln>
                    <a:extLst>
                      <a:ext uri="{53640926-AAD7-44D8-BBD7-CCE9431645EC}">
                        <a14:shadowObscured xmlns:a14="http://schemas.microsoft.com/office/drawing/2010/main"/>
                      </a:ext>
                    </a:extLst>
                  </pic:spPr>
                </pic:pic>
              </a:graphicData>
            </a:graphic>
          </wp:inline>
        </w:drawing>
      </w:r>
    </w:p>
    <w:p w14:paraId="4AE7B54D" w14:textId="77777777" w:rsidR="00FB3EBF" w:rsidRDefault="00FB3EBF" w:rsidP="00FB3EBF">
      <w:pPr>
        <w:rPr>
          <w:lang w:eastAsia="en-GB"/>
        </w:rPr>
      </w:pPr>
    </w:p>
    <w:p w14:paraId="117C2193" w14:textId="2962B5DD" w:rsidR="00FB3EBF" w:rsidRPr="00790D86" w:rsidRDefault="00FB3EBF" w:rsidP="00FB3EBF">
      <w:pPr>
        <w:rPr>
          <w:lang w:eastAsia="en-GB"/>
        </w:rPr>
        <w:sectPr w:rsidR="00FB3EBF" w:rsidRPr="00790D86" w:rsidSect="00A160CC">
          <w:headerReference w:type="default" r:id="rId45"/>
          <w:footerReference w:type="default" r:id="rId46"/>
          <w:pgSz w:w="11906" w:h="16838" w:code="9"/>
          <w:pgMar w:top="1529" w:right="1418" w:bottom="1985" w:left="2880" w:header="284" w:footer="567" w:gutter="0"/>
          <w:cols w:space="708"/>
          <w:docGrid w:linePitch="360"/>
        </w:sectPr>
      </w:pPr>
    </w:p>
    <w:p w14:paraId="4059D757" w14:textId="277CDB14" w:rsidR="005F7E81" w:rsidRPr="00BE7095" w:rsidRDefault="00297629" w:rsidP="00614C7E">
      <w:pPr>
        <w:pStyle w:val="Heading1"/>
        <w:numPr>
          <w:ilvl w:val="0"/>
          <w:numId w:val="0"/>
        </w:numPr>
        <w:ind w:left="-142"/>
        <w:rPr>
          <w:noProof w:val="0"/>
        </w:rPr>
      </w:pPr>
      <w:bookmarkStart w:id="139" w:name="_Toc94018381"/>
      <w:bookmarkStart w:id="140" w:name="_Toc106790008"/>
      <w:r w:rsidRPr="00BE7095">
        <w:rPr>
          <w:noProof w:val="0"/>
        </w:rPr>
        <w:lastRenderedPageBreak/>
        <w:t xml:space="preserve">Appendix </w:t>
      </w:r>
      <w:r w:rsidR="00CA5070" w:rsidRPr="00BE7095">
        <w:rPr>
          <w:noProof w:val="0"/>
        </w:rPr>
        <w:t>3</w:t>
      </w:r>
      <w:r w:rsidRPr="00BE7095">
        <w:rPr>
          <w:noProof w:val="0"/>
        </w:rPr>
        <w:t>: Evaluation frameworks</w:t>
      </w:r>
      <w:bookmarkEnd w:id="139"/>
      <w:bookmarkEnd w:id="140"/>
      <w:r w:rsidRPr="00BE7095">
        <w:rPr>
          <w:noProof w:val="0"/>
        </w:rPr>
        <w:t xml:space="preserve"> </w:t>
      </w:r>
    </w:p>
    <w:p w14:paraId="00DCC3A1" w14:textId="1B4292F5" w:rsidR="00703661" w:rsidRPr="00BE7095" w:rsidRDefault="001C3076" w:rsidP="001C3076">
      <w:pPr>
        <w:ind w:left="-709" w:hanging="284"/>
        <w:jc w:val="center"/>
        <w:rPr>
          <w:lang w:eastAsia="en-GB"/>
        </w:rPr>
      </w:pPr>
      <w:r>
        <w:rPr>
          <w:noProof/>
          <w:lang w:eastAsia="en-GB"/>
        </w:rPr>
        <w:drawing>
          <wp:inline distT="0" distB="0" distL="0" distR="0" wp14:anchorId="3D4FE764" wp14:editId="57326CB6">
            <wp:extent cx="8019207" cy="5549271"/>
            <wp:effectExtent l="0" t="0" r="0" b="0"/>
            <wp:docPr id="1189452997" name="Picture 1189452997" descr="The diagram is an overview of the evaluation framework for SBHS. The first column lists the values of Te Ūkaipō. The second describes the different areas to be addressed in the Ministry's SBHS enhancement programme: rangatahi voice, leadership, care delivered to rangatahi, building the workforce, rangatahi centred and connection to an MDT. The third column lists the Te Ūkaipō outcomes to be achieved by enhanced SBHS. The fourth and final column lists the wellbeing outcomes to be achieved: rangatahi are happy and healthy; rangatahi are learning and developing; rangatahi have what they need; rangatahi are accepted, respected and connected; rangatahi are loved, safe and nurtured; rangatahi are involved and empow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52997" name="Picture 1189452997" descr="The diagram is an overview of the evaluation framework for SBHS. The first column lists the values of Te Ūkaipō. The second describes the different areas to be addressed in the Ministry's SBHS enhancement programme: rangatahi voice, leadership, care delivered to rangatahi, building the workforce, rangatahi centred and connection to an MDT. The third column lists the Te Ūkaipō outcomes to be achieved by enhanced SBHS. The fourth and final column lists the wellbeing outcomes to be achieved: rangatahi are happy and healthy; rangatahi are learning and developing; rangatahi have what they need; rangatahi are accepted, respected and connected; rangatahi are loved, safe and nurtured; rangatahi are involved and empower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019207" cy="5549271"/>
                    </a:xfrm>
                    <a:prstGeom prst="rect">
                      <a:avLst/>
                    </a:prstGeom>
                    <a:noFill/>
                  </pic:spPr>
                </pic:pic>
              </a:graphicData>
            </a:graphic>
          </wp:inline>
        </w:drawing>
      </w:r>
    </w:p>
    <w:sectPr w:rsidR="00703661" w:rsidRPr="00BE7095" w:rsidSect="007071FB">
      <w:headerReference w:type="default" r:id="rId48"/>
      <w:footerReference w:type="default" r:id="rId49"/>
      <w:pgSz w:w="16838" w:h="11906" w:orient="landscape" w:code="9"/>
      <w:pgMar w:top="993" w:right="1529" w:bottom="1418" w:left="1985" w:header="284"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8BF8E" w14:textId="77777777" w:rsidR="00D0186E" w:rsidRDefault="00D0186E" w:rsidP="00BE490C">
      <w:r>
        <w:separator/>
      </w:r>
    </w:p>
  </w:endnote>
  <w:endnote w:type="continuationSeparator" w:id="0">
    <w:p w14:paraId="17350DD3" w14:textId="77777777" w:rsidR="00D0186E" w:rsidRDefault="00D0186E" w:rsidP="00BE490C">
      <w:r>
        <w:continuationSeparator/>
      </w:r>
    </w:p>
  </w:endnote>
  <w:endnote w:type="continuationNotice" w:id="1">
    <w:p w14:paraId="23898ED2" w14:textId="77777777" w:rsidR="00D0186E" w:rsidRDefault="00D0186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cumin Pro">
    <w:altName w:val="Calibri"/>
    <w:panose1 w:val="00000000000000000000"/>
    <w:charset w:val="00"/>
    <w:family w:val="swiss"/>
    <w:notTrueType/>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25912" w14:textId="2897AC5C" w:rsidR="004C0DCB" w:rsidRDefault="004C0DCB" w:rsidP="00164D32">
    <w:pPr>
      <w:pStyle w:val="Footer"/>
    </w:pPr>
    <w:r>
      <w:rPr>
        <w:noProof/>
      </w:rPr>
      <mc:AlternateContent>
        <mc:Choice Requires="wps">
          <w:drawing>
            <wp:anchor distT="0" distB="0" distL="114300" distR="114300" simplePos="0" relativeHeight="251633664" behindDoc="0" locked="0" layoutInCell="1" allowOverlap="1" wp14:anchorId="2DD04C19" wp14:editId="6692AD28">
              <wp:simplePos x="0" y="0"/>
              <wp:positionH relativeFrom="column">
                <wp:posOffset>6274435</wp:posOffset>
              </wp:positionH>
              <wp:positionV relativeFrom="paragraph">
                <wp:posOffset>453390</wp:posOffset>
              </wp:positionV>
              <wp:extent cx="556895" cy="294640"/>
              <wp:effectExtent l="0" t="0" r="0" b="635"/>
              <wp:wrapNone/>
              <wp:docPr id="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3E5C9" w14:textId="77777777" w:rsidR="004C0DCB" w:rsidRPr="00AA4389" w:rsidRDefault="004C0DCB" w:rsidP="00164D32">
                          <w:r w:rsidRPr="00AA4389">
                            <w:fldChar w:fldCharType="begin"/>
                          </w:r>
                          <w:r w:rsidRPr="00AA4389">
                            <w:instrText xml:space="preserve"> PAGE   \* MERGEFORMAT </w:instrText>
                          </w:r>
                          <w:r w:rsidRPr="00AA4389">
                            <w:fldChar w:fldCharType="separate"/>
                          </w:r>
                          <w:r>
                            <w:rPr>
                              <w:noProof/>
                            </w:rPr>
                            <w:t>2</w:t>
                          </w:r>
                          <w:r w:rsidRPr="00AA4389">
                            <w:rPr>
                              <w:noProof/>
                            </w:rPr>
                            <w:fldChar w:fldCharType="end"/>
                          </w:r>
                        </w:p>
                      </w:txbxContent>
                    </wps:txbx>
                    <wps:bodyPr rot="0" vert="horz" wrap="square" lIns="91440" tIns="3600" rIns="91440" bIns="36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DD04C19" id="_x0000_t202" coordsize="21600,21600" o:spt="202" path="m,l,21600r21600,l21600,xe">
              <v:stroke joinstyle="miter"/>
              <v:path gradientshapeok="t" o:connecttype="rect"/>
            </v:shapetype>
            <v:shape id="Text Box 2" o:spid="_x0000_s1026" type="#_x0000_t202" alt="&quot;&quot;" style="position:absolute;margin-left:494.05pt;margin-top:35.7pt;width:43.85pt;height:23.2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" filled="f" stroked="f">
              <v:textbox inset=",.1mm,,.1mm">
                <w:txbxContent>
                  <w:p w14:paraId="2B03E5C9" w14:textId="77777777" w:rsidR="004C0DCB" w:rsidRPr="00AA4389" w:rsidRDefault="004C0DCB" w:rsidP="00164D32">
                    <w:r w:rsidRPr="00AA4389">
                      <w:fldChar w:fldCharType="begin"/>
                    </w:r>
                    <w:r w:rsidRPr="00AA4389">
                      <w:instrText xml:space="preserve"> PAGE   \* MERGEFORMAT </w:instrText>
                    </w:r>
                    <w:r w:rsidRPr="00AA4389">
                      <w:fldChar w:fldCharType="separate"/>
                    </w:r>
                    <w:r>
                      <w:rPr>
                        <w:noProof/>
                      </w:rPr>
                      <w:t>2</w:t>
                    </w:r>
                    <w:r w:rsidRPr="00AA4389">
                      <w:rPr>
                        <w:noProof/>
                      </w:rPr>
                      <w:fldChar w:fldCharType="end"/>
                    </w:r>
                  </w:p>
                </w:txbxContent>
              </v:textbox>
            </v:shape>
          </w:pict>
        </mc:Fallback>
      </mc:AlternateContent>
    </w:r>
    <w:r>
      <w:rPr>
        <w:noProof/>
      </w:rPr>
      <mc:AlternateContent>
        <mc:Choice Requires="wps">
          <w:drawing>
            <wp:anchor distT="0" distB="0" distL="114300" distR="114300" simplePos="0" relativeHeight="251632640" behindDoc="0" locked="0" layoutInCell="1" allowOverlap="1" wp14:anchorId="58D9F126" wp14:editId="24E87A5B">
              <wp:simplePos x="0" y="0"/>
              <wp:positionH relativeFrom="column">
                <wp:posOffset>16510</wp:posOffset>
              </wp:positionH>
              <wp:positionV relativeFrom="paragraph">
                <wp:posOffset>433070</wp:posOffset>
              </wp:positionV>
              <wp:extent cx="3662045" cy="224155"/>
              <wp:effectExtent l="0" t="3175" r="0" b="1270"/>
              <wp:wrapNone/>
              <wp:docPr id="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20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30811" w14:textId="77777777" w:rsidR="004C0DCB" w:rsidRPr="00AA4389" w:rsidRDefault="004C0DCB" w:rsidP="00164D32">
                          <w:r w:rsidRPr="00AA4389">
                            <w:t>www.malatest-intl.com</w:t>
                          </w:r>
                          <w:r w:rsidRPr="00AA4389">
                            <w:tab/>
                          </w:r>
                          <w:r>
                            <w:t>Report Name + Date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8D9F126" id="_x0000_s1027" type="#_x0000_t202" alt="&quot;&quot;" style="position:absolute;margin-left:1.3pt;margin-top:34.1pt;width:288.35pt;height:17.65pt;z-index:251632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" filled="f" stroked="f">
              <v:textbox style="mso-fit-shape-to-text:t">
                <w:txbxContent>
                  <w:p w14:paraId="4F930811" w14:textId="77777777" w:rsidR="004C0DCB" w:rsidRPr="00AA4389" w:rsidRDefault="004C0DCB" w:rsidP="00164D32">
                    <w:r w:rsidRPr="00AA4389">
                      <w:t>www.malatest-intl.com</w:t>
                    </w:r>
                    <w:r w:rsidRPr="00AA4389">
                      <w:tab/>
                    </w:r>
                    <w:r>
                      <w:t>Report Name + Date</w:t>
                    </w:r>
                  </w:p>
                </w:txbxContent>
              </v:textbox>
            </v:shape>
          </w:pict>
        </mc:Fallback>
      </mc:AlternateContent>
    </w:r>
    <w:r>
      <w:rPr>
        <w:noProof/>
      </w:rPr>
      <w:drawing>
        <wp:inline distT="0" distB="0" distL="0" distR="0" wp14:anchorId="2E8E9593" wp14:editId="73BD08EA">
          <wp:extent cx="6838950" cy="609600"/>
          <wp:effectExtent l="0" t="0" r="0" b="0"/>
          <wp:docPr id="37" name="Picture 37" descr="Malatest_Report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latest_Report_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609600"/>
                  </a:xfrm>
                  <a:prstGeom prst="rect">
                    <a:avLst/>
                  </a:prstGeom>
                  <a:noFill/>
                  <a:ln>
                    <a:noFill/>
                  </a:ln>
                </pic:spPr>
              </pic:pic>
            </a:graphicData>
          </a:graphic>
        </wp:inline>
      </w:drawing>
    </w:r>
    <w:r>
      <w:rPr>
        <w:noProof/>
      </w:rPr>
      <mc:AlternateContent>
        <mc:Choice Requires="wps">
          <w:drawing>
            <wp:anchor distT="0" distB="0" distL="114300" distR="114300" simplePos="0" relativeHeight="251630592" behindDoc="0" locked="0" layoutInCell="1" allowOverlap="1" wp14:anchorId="1FA62703" wp14:editId="05AAB2CE">
              <wp:simplePos x="0" y="0"/>
              <wp:positionH relativeFrom="column">
                <wp:posOffset>99060</wp:posOffset>
              </wp:positionH>
              <wp:positionV relativeFrom="paragraph">
                <wp:posOffset>3195955</wp:posOffset>
              </wp:positionV>
              <wp:extent cx="6608445" cy="329565"/>
              <wp:effectExtent l="1905" t="0" r="0" b="4445"/>
              <wp:wrapNone/>
              <wp:docPr id="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8445"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948EB" w14:textId="77777777" w:rsidR="004C0DCB" w:rsidRPr="006E489F" w:rsidRDefault="004C0DCB" w:rsidP="00164D32">
                          <w:r w:rsidRPr="006E489F">
                            <w:t>www.malatest-intl.com</w:t>
                          </w:r>
                          <w:r w:rsidRPr="006E489F">
                            <w:tab/>
                            <w:t>info@malatest-intl.com</w:t>
                          </w:r>
                          <w:r w:rsidRPr="006E489F">
                            <w:tab/>
                            <w:t>(04) 212 4566 or 0800 002 577</w:t>
                          </w:r>
                          <w:r w:rsidRPr="006E489F">
                            <w:tab/>
                            <w:t>PO Box 5584, Wellington, 6145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A62703" id="_x0000_s1028" type="#_x0000_t202" alt="&quot;&quot;" style="position:absolute;margin-left:7.8pt;margin-top:251.65pt;width:520.35pt;height:25.9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" filled="f" stroked="f">
              <v:textbox>
                <w:txbxContent>
                  <w:p w14:paraId="56A948EB" w14:textId="77777777" w:rsidR="004C0DCB" w:rsidRPr="006E489F" w:rsidRDefault="004C0DCB" w:rsidP="00164D32">
                    <w:r w:rsidRPr="006E489F">
                      <w:t>www.malatest-intl.com</w:t>
                    </w:r>
                    <w:r w:rsidRPr="006E489F">
                      <w:tab/>
                      <w:t>info@malatest-intl.com</w:t>
                    </w:r>
                    <w:r w:rsidRPr="006E489F">
                      <w:tab/>
                      <w:t>(04) 212 4566 or 0800 002 577</w:t>
                    </w:r>
                    <w:r w:rsidRPr="006E489F">
                      <w:tab/>
                      <w:t>PO Box 5584, Wellington, 6145</w:t>
                    </w:r>
                  </w:p>
                </w:txbxContent>
              </v:textbox>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53D9F" w14:textId="4FE091A4" w:rsidR="004C0DCB" w:rsidRPr="00E10272" w:rsidRDefault="004C0DCB" w:rsidP="00FB3EBF">
    <w:pPr>
      <w:ind w:left="1843" w:right="-1418"/>
      <w:rPr>
        <w:sz w:val="18"/>
        <w:szCs w:val="18"/>
      </w:rPr>
    </w:pPr>
    <w:r w:rsidRPr="00E10272">
      <w:rPr>
        <w:noProof/>
        <w:sz w:val="18"/>
        <w:szCs w:val="18"/>
      </w:rPr>
      <w:drawing>
        <wp:anchor distT="0" distB="0" distL="114300" distR="114300" simplePos="0" relativeHeight="251679744" behindDoc="1" locked="0" layoutInCell="1" allowOverlap="1" wp14:anchorId="7F231DBD" wp14:editId="2270FC85">
          <wp:simplePos x="0" y="0"/>
          <wp:positionH relativeFrom="margin">
            <wp:align>center</wp:align>
          </wp:positionH>
          <wp:positionV relativeFrom="paragraph">
            <wp:posOffset>52484</wp:posOffset>
          </wp:positionV>
          <wp:extent cx="5809615" cy="45719"/>
          <wp:effectExtent l="0" t="0" r="0" b="0"/>
          <wp:wrapNone/>
          <wp:docPr id="25"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6">
                    <a:extLst>
                      <a:ext uri="{C183D7F6-B498-43B3-948B-1728B52AA6E4}">
                        <adec:decorative xmlns:adec="http://schemas.microsoft.com/office/drawing/2017/decorative" val="1"/>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35771" b="35157"/>
                  <a:stretch/>
                </pic:blipFill>
                <pic:spPr bwMode="auto">
                  <a:xfrm>
                    <a:off x="0" y="0"/>
                    <a:ext cx="5809615" cy="457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10272">
      <w:rPr>
        <w:sz w:val="18"/>
        <w:szCs w:val="18"/>
      </w:rPr>
      <w:ptab w:relativeTo="margin" w:alignment="center" w:leader="none"/>
    </w:r>
    <w:r w:rsidRPr="00E10272">
      <w:rPr>
        <w:sz w:val="18"/>
        <w:szCs w:val="18"/>
      </w:rPr>
      <w:ptab w:relativeTo="indent" w:alignment="left" w:leader="none"/>
    </w:r>
    <w:r w:rsidRPr="00E10272">
      <w:rPr>
        <w:sz w:val="18"/>
        <w:szCs w:val="18"/>
      </w:rPr>
      <w:t>www.malatest-intl.com</w:t>
    </w:r>
    <w:r w:rsidRPr="00E10272">
      <w:rPr>
        <w:sz w:val="18"/>
        <w:szCs w:val="18"/>
      </w:rPr>
      <w:tab/>
    </w:r>
    <w:r w:rsidRPr="00E10272">
      <w:rPr>
        <w:sz w:val="18"/>
        <w:szCs w:val="18"/>
      </w:rPr>
      <w:tab/>
    </w:r>
    <w:r w:rsidR="00FB3EBF" w:rsidRPr="00E10272">
      <w:rPr>
        <w:sz w:val="18"/>
        <w:szCs w:val="18"/>
      </w:rPr>
      <w:tab/>
    </w:r>
    <w:r w:rsidR="002D7B43" w:rsidRPr="00BC0E8A">
      <w:rPr>
        <w:sz w:val="18"/>
        <w:szCs w:val="18"/>
      </w:rPr>
      <w:t xml:space="preserve">Evaluation of SBHS – </w:t>
    </w:r>
    <w:r w:rsidR="002D7B43">
      <w:rPr>
        <w:sz w:val="18"/>
        <w:szCs w:val="18"/>
      </w:rPr>
      <w:t>formative</w:t>
    </w:r>
    <w:r w:rsidR="002D7B43" w:rsidRPr="00BC0E8A">
      <w:rPr>
        <w:sz w:val="18"/>
        <w:szCs w:val="18"/>
      </w:rPr>
      <w:t xml:space="preserve"> evaluation report</w:t>
    </w:r>
    <w:r w:rsidR="002D7B43" w:rsidRPr="00BC0E8A">
      <w:rPr>
        <w:sz w:val="18"/>
        <w:szCs w:val="18"/>
      </w:rPr>
      <w:tab/>
    </w:r>
    <w:r w:rsidR="002D7B43">
      <w:rPr>
        <w:sz w:val="18"/>
        <w:szCs w:val="18"/>
      </w:rPr>
      <w:tab/>
    </w:r>
    <w:r w:rsidR="00FB3EBF" w:rsidRPr="00E10272">
      <w:rPr>
        <w:sz w:val="18"/>
        <w:szCs w:val="18"/>
      </w:rPr>
      <w:tab/>
    </w:r>
    <w:r w:rsidRPr="00E10272">
      <w:rPr>
        <w:sz w:val="18"/>
        <w:szCs w:val="18"/>
      </w:rPr>
      <w:tab/>
    </w:r>
    <w:r w:rsidRPr="00E10272">
      <w:rPr>
        <w:sz w:val="18"/>
        <w:szCs w:val="18"/>
      </w:rPr>
      <w:fldChar w:fldCharType="begin"/>
    </w:r>
    <w:r w:rsidRPr="00E10272">
      <w:rPr>
        <w:sz w:val="18"/>
        <w:szCs w:val="18"/>
      </w:rPr>
      <w:instrText xml:space="preserve"> PAGE   \* MERGEFORMAT </w:instrText>
    </w:r>
    <w:r w:rsidRPr="00E10272">
      <w:rPr>
        <w:sz w:val="18"/>
        <w:szCs w:val="18"/>
      </w:rPr>
      <w:fldChar w:fldCharType="separate"/>
    </w:r>
    <w:r w:rsidRPr="00E10272">
      <w:rPr>
        <w:noProof/>
        <w:sz w:val="18"/>
        <w:szCs w:val="18"/>
      </w:rPr>
      <w:t>1</w:t>
    </w:r>
    <w:r w:rsidRPr="00E10272">
      <w:rPr>
        <w:noProof/>
        <w:sz w:val="18"/>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ECB2F" w14:textId="277A435D" w:rsidR="004C0DCB" w:rsidRPr="00007FA5" w:rsidRDefault="004C0DCB" w:rsidP="001E73F3">
    <w:pPr>
      <w:ind w:left="-1418" w:right="-1418" w:firstLine="1418"/>
      <w:rPr>
        <w:sz w:val="18"/>
        <w:szCs w:val="18"/>
      </w:rPr>
    </w:pPr>
    <w:r w:rsidRPr="00007FA5">
      <w:rPr>
        <w:noProof/>
        <w:sz w:val="18"/>
        <w:szCs w:val="18"/>
      </w:rPr>
      <w:drawing>
        <wp:anchor distT="0" distB="0" distL="114300" distR="114300" simplePos="0" relativeHeight="251657216" behindDoc="1" locked="0" layoutInCell="1" allowOverlap="1" wp14:anchorId="6735C541" wp14:editId="6394461B">
          <wp:simplePos x="0" y="0"/>
          <wp:positionH relativeFrom="margin">
            <wp:posOffset>-905841</wp:posOffset>
          </wp:positionH>
          <wp:positionV relativeFrom="paragraph">
            <wp:posOffset>-3175</wp:posOffset>
          </wp:positionV>
          <wp:extent cx="5809615" cy="45719"/>
          <wp:effectExtent l="0" t="0" r="0" b="0"/>
          <wp:wrapNone/>
          <wp:docPr id="3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6">
                    <a:extLst>
                      <a:ext uri="{C183D7F6-B498-43B3-948B-1728B52AA6E4}">
                        <adec:decorative xmlns:adec="http://schemas.microsoft.com/office/drawing/2017/decorative" val="1"/>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35771" b="35157"/>
                  <a:stretch/>
                </pic:blipFill>
                <pic:spPr bwMode="auto">
                  <a:xfrm>
                    <a:off x="0" y="0"/>
                    <a:ext cx="5809615" cy="457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07FA5">
      <w:rPr>
        <w:sz w:val="18"/>
        <w:szCs w:val="18"/>
      </w:rPr>
      <w:ptab w:relativeTo="margin" w:alignment="center" w:leader="none"/>
    </w:r>
    <w:r w:rsidRPr="00007FA5">
      <w:rPr>
        <w:sz w:val="18"/>
        <w:szCs w:val="18"/>
      </w:rPr>
      <w:ptab w:relativeTo="indent" w:alignment="left" w:leader="none"/>
    </w:r>
    <w:r w:rsidRPr="00007FA5">
      <w:rPr>
        <w:sz w:val="18"/>
        <w:szCs w:val="18"/>
      </w:rPr>
      <w:t xml:space="preserve">www.malatest-intl.com </w:t>
    </w:r>
    <w:r w:rsidRPr="00007FA5">
      <w:rPr>
        <w:sz w:val="18"/>
        <w:szCs w:val="18"/>
      </w:rPr>
      <w:ptab w:relativeTo="indent" w:alignment="center" w:leader="none"/>
    </w:r>
    <w:r w:rsidR="002D7B43" w:rsidRPr="002D7B43">
      <w:rPr>
        <w:sz w:val="18"/>
        <w:szCs w:val="18"/>
      </w:rPr>
      <w:t xml:space="preserve"> </w:t>
    </w:r>
    <w:r w:rsidR="002D7B43" w:rsidRPr="00BC0E8A">
      <w:rPr>
        <w:sz w:val="18"/>
        <w:szCs w:val="18"/>
      </w:rPr>
      <w:t xml:space="preserve">Evaluation of SBHS – </w:t>
    </w:r>
    <w:r w:rsidR="002D7B43">
      <w:rPr>
        <w:sz w:val="18"/>
        <w:szCs w:val="18"/>
      </w:rPr>
      <w:t>formative</w:t>
    </w:r>
    <w:r w:rsidR="002D7B43" w:rsidRPr="00BC0E8A">
      <w:rPr>
        <w:sz w:val="18"/>
        <w:szCs w:val="18"/>
      </w:rPr>
      <w:t xml:space="preserve"> evaluation report</w:t>
    </w:r>
    <w:r w:rsidR="002D7B43" w:rsidRPr="00BC0E8A">
      <w:rPr>
        <w:sz w:val="18"/>
        <w:szCs w:val="18"/>
      </w:rPr>
      <w:tab/>
    </w:r>
    <w:r w:rsidRPr="00007FA5">
      <w:rPr>
        <w:sz w:val="18"/>
        <w:szCs w:val="18"/>
      </w:rPr>
      <w:ptab w:relativeTo="margin" w:alignment="right" w:leader="none"/>
    </w:r>
    <w:r w:rsidRPr="00007FA5">
      <w:rPr>
        <w:sz w:val="18"/>
        <w:szCs w:val="18"/>
      </w:rPr>
      <w:fldChar w:fldCharType="begin"/>
    </w:r>
    <w:r w:rsidRPr="00007FA5">
      <w:rPr>
        <w:sz w:val="18"/>
        <w:szCs w:val="18"/>
      </w:rPr>
      <w:instrText xml:space="preserve"> PAGE   \* MERGEFORMAT </w:instrText>
    </w:r>
    <w:r w:rsidRPr="00007FA5">
      <w:rPr>
        <w:sz w:val="18"/>
        <w:szCs w:val="18"/>
      </w:rPr>
      <w:fldChar w:fldCharType="separate"/>
    </w:r>
    <w:r w:rsidRPr="00007FA5">
      <w:rPr>
        <w:noProof/>
        <w:sz w:val="18"/>
        <w:szCs w:val="18"/>
      </w:rPr>
      <w:t>1</w:t>
    </w:r>
    <w:r w:rsidRPr="00007FA5">
      <w:rPr>
        <w:noProof/>
        <w:sz w:val="18"/>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15B42" w14:textId="76B9F296" w:rsidR="00BC0E8A" w:rsidRPr="00BC0E8A" w:rsidRDefault="00BC0E8A" w:rsidP="00FB3EBF">
    <w:pPr>
      <w:ind w:left="2127" w:right="-1418" w:hanging="3545"/>
      <w:rPr>
        <w:sz w:val="18"/>
        <w:szCs w:val="18"/>
      </w:rPr>
    </w:pPr>
    <w:r w:rsidRPr="00BC0E8A">
      <w:rPr>
        <w:noProof/>
        <w:sz w:val="18"/>
        <w:szCs w:val="18"/>
      </w:rPr>
      <w:drawing>
        <wp:anchor distT="0" distB="0" distL="114300" distR="114300" simplePos="0" relativeHeight="251694080" behindDoc="1" locked="0" layoutInCell="1" allowOverlap="1" wp14:anchorId="3F66A5DB" wp14:editId="5FF599D7">
          <wp:simplePos x="0" y="0"/>
          <wp:positionH relativeFrom="margin">
            <wp:align>center</wp:align>
          </wp:positionH>
          <wp:positionV relativeFrom="paragraph">
            <wp:posOffset>52484</wp:posOffset>
          </wp:positionV>
          <wp:extent cx="5809615" cy="45719"/>
          <wp:effectExtent l="0" t="0" r="0" b="0"/>
          <wp:wrapNone/>
          <wp:docPr id="30"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6">
                    <a:extLst>
                      <a:ext uri="{C183D7F6-B498-43B3-948B-1728B52AA6E4}">
                        <adec:decorative xmlns:adec="http://schemas.microsoft.com/office/drawing/2017/decorative" val="1"/>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35771" b="35157"/>
                  <a:stretch/>
                </pic:blipFill>
                <pic:spPr bwMode="auto">
                  <a:xfrm>
                    <a:off x="0" y="0"/>
                    <a:ext cx="5809615" cy="457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C0E8A">
      <w:rPr>
        <w:sz w:val="18"/>
        <w:szCs w:val="18"/>
      </w:rPr>
      <w:ptab w:relativeTo="margin" w:alignment="center" w:leader="none"/>
    </w:r>
    <w:r w:rsidRPr="00BC0E8A">
      <w:rPr>
        <w:sz w:val="18"/>
        <w:szCs w:val="18"/>
      </w:rPr>
      <w:ptab w:relativeTo="indent" w:alignment="left" w:leader="none"/>
    </w:r>
    <w:r w:rsidRPr="00BC0E8A">
      <w:rPr>
        <w:sz w:val="18"/>
        <w:szCs w:val="18"/>
      </w:rPr>
      <w:t>www.malatest-intl.com</w:t>
    </w:r>
    <w:r w:rsidRPr="00BC0E8A">
      <w:rPr>
        <w:sz w:val="18"/>
        <w:szCs w:val="18"/>
      </w:rPr>
      <w:tab/>
    </w:r>
    <w:r w:rsidRPr="00BC0E8A">
      <w:rPr>
        <w:sz w:val="18"/>
        <w:szCs w:val="18"/>
      </w:rPr>
      <w:tab/>
      <w:t xml:space="preserve">Evaluation of SBHS – </w:t>
    </w:r>
    <w:r w:rsidR="002D7B43">
      <w:rPr>
        <w:sz w:val="18"/>
        <w:szCs w:val="18"/>
      </w:rPr>
      <w:t>formative</w:t>
    </w:r>
    <w:r w:rsidRPr="00BC0E8A">
      <w:rPr>
        <w:sz w:val="18"/>
        <w:szCs w:val="18"/>
      </w:rPr>
      <w:t xml:space="preserve"> evaluation report</w:t>
    </w:r>
    <w:r w:rsidRPr="00BC0E8A">
      <w:rPr>
        <w:sz w:val="18"/>
        <w:szCs w:val="18"/>
      </w:rPr>
      <w:tab/>
    </w:r>
    <w:r w:rsidRPr="00BC0E8A">
      <w:rPr>
        <w:sz w:val="18"/>
        <w:szCs w:val="18"/>
      </w:rPr>
      <w:tab/>
    </w:r>
    <w:r>
      <w:rPr>
        <w:sz w:val="18"/>
        <w:szCs w:val="18"/>
      </w:rPr>
      <w:tab/>
    </w:r>
    <w:r w:rsidRPr="00BC0E8A">
      <w:rPr>
        <w:sz w:val="18"/>
        <w:szCs w:val="18"/>
      </w:rPr>
      <w:tab/>
    </w:r>
    <w:r w:rsidRPr="00BC0E8A">
      <w:rPr>
        <w:sz w:val="18"/>
        <w:szCs w:val="18"/>
      </w:rPr>
      <w:fldChar w:fldCharType="begin"/>
    </w:r>
    <w:r w:rsidRPr="00BC0E8A">
      <w:rPr>
        <w:sz w:val="18"/>
        <w:szCs w:val="18"/>
      </w:rPr>
      <w:instrText xml:space="preserve"> PAGE   \* MERGEFORMAT </w:instrText>
    </w:r>
    <w:r w:rsidRPr="00BC0E8A">
      <w:rPr>
        <w:sz w:val="18"/>
        <w:szCs w:val="18"/>
      </w:rPr>
      <w:fldChar w:fldCharType="separate"/>
    </w:r>
    <w:r w:rsidRPr="00BC0E8A">
      <w:rPr>
        <w:sz w:val="18"/>
        <w:szCs w:val="18"/>
      </w:rPr>
      <w:t>49</w:t>
    </w:r>
    <w:r w:rsidRPr="00BC0E8A">
      <w:rPr>
        <w:noProof/>
        <w:sz w:val="18"/>
        <w:szCs w:val="18"/>
      </w:rPr>
      <w:fldChar w:fldCharType="end"/>
    </w:r>
  </w:p>
  <w:p w14:paraId="4FC8A4EB" w14:textId="77777777" w:rsidR="004C0DCB" w:rsidRPr="001E73F3" w:rsidRDefault="004C0DCB" w:rsidP="00BC0E8A">
    <w:pPr>
      <w:ind w:left="-1418" w:right="-1418" w:firstLine="4112"/>
      <w:jc w:val="center"/>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57C4D" w14:textId="77777777" w:rsidR="004C0DCB" w:rsidRDefault="004C0DCB" w:rsidP="00164D32">
    <w:pPr>
      <w:pStyle w:val="Footer"/>
    </w:pPr>
    <w:r>
      <w:rPr>
        <w:noProof/>
      </w:rPr>
      <w:drawing>
        <wp:anchor distT="0" distB="0" distL="114300" distR="114300" simplePos="0" relativeHeight="251634688" behindDoc="0" locked="0" layoutInCell="1" allowOverlap="1" wp14:anchorId="7A4296A3" wp14:editId="0E2EADDA">
          <wp:simplePos x="0" y="0"/>
          <wp:positionH relativeFrom="page">
            <wp:posOffset>506437</wp:posOffset>
          </wp:positionH>
          <wp:positionV relativeFrom="paragraph">
            <wp:posOffset>-2706370</wp:posOffset>
          </wp:positionV>
          <wp:extent cx="6638027" cy="2792779"/>
          <wp:effectExtent l="0" t="0" r="0" b="7620"/>
          <wp:wrapNone/>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15855"/>
                  <a:stretch/>
                </pic:blipFill>
                <pic:spPr bwMode="auto">
                  <a:xfrm>
                    <a:off x="0" y="0"/>
                    <a:ext cx="6666861" cy="2804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31616" behindDoc="0" locked="0" layoutInCell="1" allowOverlap="1" wp14:anchorId="17031862" wp14:editId="5AA6B181">
              <wp:simplePos x="0" y="0"/>
              <wp:positionH relativeFrom="column">
                <wp:posOffset>137795</wp:posOffset>
              </wp:positionH>
              <wp:positionV relativeFrom="paragraph">
                <wp:posOffset>3071495</wp:posOffset>
              </wp:positionV>
              <wp:extent cx="6579235" cy="307340"/>
              <wp:effectExtent l="2540" t="0" r="0" b="0"/>
              <wp:wrapNone/>
              <wp:docPr id="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923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F49EC" w14:textId="77777777" w:rsidR="004C0DCB" w:rsidRPr="00F24C38" w:rsidRDefault="004C0DCB" w:rsidP="00164D32">
                          <w:r w:rsidRPr="00F24C38">
                            <w:t>www.malatest-intl.com</w:t>
                          </w:r>
                          <w:r w:rsidRPr="00F24C38">
                            <w:tab/>
                            <w:t>info@malatest-intl.com</w:t>
                          </w:r>
                          <w:r w:rsidRPr="00F24C38">
                            <w:tab/>
                            <w:t>(04) 212 4566 or 0800 002 577</w:t>
                          </w:r>
                          <w:r w:rsidRPr="00F24C38">
                            <w:tab/>
                            <w:t>PO Box 5584, Wellington, 6145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7031862" id="_x0000_t202" coordsize="21600,21600" o:spt="202" path="m,l,21600r21600,l21600,xe">
              <v:stroke joinstyle="miter"/>
              <v:path gradientshapeok="t" o:connecttype="rect"/>
            </v:shapetype>
            <v:shape id="_x0000_s1029" type="#_x0000_t202" alt="&quot;&quot;" style="position:absolute;margin-left:10.85pt;margin-top:241.85pt;width:518.05pt;height:24.2pt;z-index:251631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" filled="f" stroked="f">
              <v:textbox style="mso-fit-shape-to-text:t">
                <w:txbxContent>
                  <w:p w14:paraId="375F49EC" w14:textId="77777777" w:rsidR="004C0DCB" w:rsidRPr="00F24C38" w:rsidRDefault="004C0DCB" w:rsidP="00164D32">
                    <w:r w:rsidRPr="00F24C38">
                      <w:t>www.malatest-intl.com</w:t>
                    </w:r>
                    <w:r w:rsidRPr="00F24C38">
                      <w:tab/>
                      <w:t>info@malatest-intl.com</w:t>
                    </w:r>
                    <w:r w:rsidRPr="00F24C38">
                      <w:tab/>
                      <w:t>(04) 212 4566 or 0800 002 577</w:t>
                    </w:r>
                    <w:r w:rsidRPr="00F24C38">
                      <w:tab/>
                      <w:t>PO Box 5584, Wellington, 6145</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E7877" w14:textId="4EBA5840" w:rsidR="004C0DCB" w:rsidRPr="00113282" w:rsidRDefault="004C0DCB" w:rsidP="00113282">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E1082" w14:textId="446753D3" w:rsidR="004C0DCB" w:rsidRPr="00007FA5" w:rsidRDefault="004C0DCB" w:rsidP="001E73F3">
    <w:pPr>
      <w:ind w:left="-1418" w:right="-1418" w:firstLine="1418"/>
      <w:rPr>
        <w:sz w:val="18"/>
        <w:szCs w:val="18"/>
      </w:rPr>
    </w:pPr>
    <w:r w:rsidRPr="00007FA5">
      <w:rPr>
        <w:noProof/>
        <w:sz w:val="18"/>
        <w:szCs w:val="18"/>
      </w:rPr>
      <w:drawing>
        <wp:anchor distT="0" distB="0" distL="114300" distR="114300" simplePos="0" relativeHeight="251671552" behindDoc="1" locked="0" layoutInCell="1" allowOverlap="1" wp14:anchorId="1891F8C7" wp14:editId="2FD035CD">
          <wp:simplePos x="0" y="0"/>
          <wp:positionH relativeFrom="margin">
            <wp:posOffset>-905841</wp:posOffset>
          </wp:positionH>
          <wp:positionV relativeFrom="paragraph">
            <wp:posOffset>-3175</wp:posOffset>
          </wp:positionV>
          <wp:extent cx="5809615" cy="45719"/>
          <wp:effectExtent l="0" t="0" r="0" b="0"/>
          <wp:wrapNone/>
          <wp:docPr id="10"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a:extLst>
                      <a:ext uri="{C183D7F6-B498-43B3-948B-1728B52AA6E4}">
                        <adec:decorative xmlns:adec="http://schemas.microsoft.com/office/drawing/2017/decorative" val="1"/>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35771" b="35157"/>
                  <a:stretch/>
                </pic:blipFill>
                <pic:spPr bwMode="auto">
                  <a:xfrm>
                    <a:off x="0" y="0"/>
                    <a:ext cx="5809615" cy="457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07FA5">
      <w:rPr>
        <w:sz w:val="18"/>
        <w:szCs w:val="18"/>
      </w:rPr>
      <w:ptab w:relativeTo="margin" w:alignment="center" w:leader="none"/>
    </w:r>
    <w:r w:rsidRPr="00007FA5">
      <w:rPr>
        <w:sz w:val="18"/>
        <w:szCs w:val="18"/>
      </w:rPr>
      <w:ptab w:relativeTo="indent" w:alignment="left" w:leader="none"/>
    </w:r>
    <w:r w:rsidRPr="00007FA5">
      <w:rPr>
        <w:sz w:val="18"/>
        <w:szCs w:val="18"/>
      </w:rPr>
      <w:t xml:space="preserve">www.malatest-intl.com </w:t>
    </w:r>
    <w:r w:rsidRPr="00007FA5">
      <w:rPr>
        <w:sz w:val="18"/>
        <w:szCs w:val="18"/>
      </w:rPr>
      <w:ptab w:relativeTo="indent" w:alignment="center" w:leader="none"/>
    </w:r>
    <w:r w:rsidR="002D7B43" w:rsidRPr="002D7B43">
      <w:rPr>
        <w:sz w:val="18"/>
        <w:szCs w:val="18"/>
      </w:rPr>
      <w:t xml:space="preserve"> </w:t>
    </w:r>
    <w:r w:rsidR="002D7B43" w:rsidRPr="00BC0E8A">
      <w:rPr>
        <w:sz w:val="18"/>
        <w:szCs w:val="18"/>
      </w:rPr>
      <w:t xml:space="preserve">Evaluation of SBHS – </w:t>
    </w:r>
    <w:r w:rsidR="002D7B43">
      <w:rPr>
        <w:sz w:val="18"/>
        <w:szCs w:val="18"/>
      </w:rPr>
      <w:t>formative</w:t>
    </w:r>
    <w:r w:rsidR="002D7B43" w:rsidRPr="00BC0E8A">
      <w:rPr>
        <w:sz w:val="18"/>
        <w:szCs w:val="18"/>
      </w:rPr>
      <w:t xml:space="preserve"> evaluation report</w:t>
    </w:r>
    <w:r w:rsidR="002D7B43" w:rsidRPr="00BC0E8A">
      <w:rPr>
        <w:sz w:val="18"/>
        <w:szCs w:val="18"/>
      </w:rPr>
      <w:tab/>
    </w:r>
    <w:r w:rsidRPr="00007FA5">
      <w:rPr>
        <w:sz w:val="18"/>
        <w:szCs w:val="18"/>
      </w:rPr>
      <w:ptab w:relativeTo="margin" w:alignment="right" w:leader="none"/>
    </w:r>
    <w:r w:rsidRPr="00007FA5">
      <w:rPr>
        <w:sz w:val="18"/>
        <w:szCs w:val="18"/>
      </w:rPr>
      <w:fldChar w:fldCharType="begin"/>
    </w:r>
    <w:r w:rsidRPr="00007FA5">
      <w:rPr>
        <w:sz w:val="18"/>
        <w:szCs w:val="18"/>
      </w:rPr>
      <w:instrText xml:space="preserve"> PAGE   \* MERGEFORMAT </w:instrText>
    </w:r>
    <w:r w:rsidRPr="00007FA5">
      <w:rPr>
        <w:sz w:val="18"/>
        <w:szCs w:val="18"/>
      </w:rPr>
      <w:fldChar w:fldCharType="separate"/>
    </w:r>
    <w:r w:rsidRPr="00007FA5">
      <w:rPr>
        <w:noProof/>
        <w:sz w:val="18"/>
        <w:szCs w:val="18"/>
      </w:rPr>
      <w:t>1</w:t>
    </w:r>
    <w:r w:rsidRPr="00007FA5">
      <w:rPr>
        <w:noProof/>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067B9" w14:textId="6CB15354" w:rsidR="004C0DCB" w:rsidRPr="00007FA5" w:rsidRDefault="004C0DCB" w:rsidP="001E73F3">
    <w:pPr>
      <w:ind w:left="-1418" w:right="-1418" w:firstLine="1418"/>
      <w:rPr>
        <w:sz w:val="18"/>
        <w:szCs w:val="18"/>
      </w:rPr>
    </w:pPr>
    <w:r w:rsidRPr="00007FA5">
      <w:rPr>
        <w:noProof/>
        <w:sz w:val="18"/>
        <w:szCs w:val="18"/>
      </w:rPr>
      <w:drawing>
        <wp:anchor distT="0" distB="0" distL="114300" distR="114300" simplePos="0" relativeHeight="251639808" behindDoc="1" locked="0" layoutInCell="1" allowOverlap="1" wp14:anchorId="1CF83300" wp14:editId="61ACB663">
          <wp:simplePos x="0" y="0"/>
          <wp:positionH relativeFrom="margin">
            <wp:posOffset>-905841</wp:posOffset>
          </wp:positionH>
          <wp:positionV relativeFrom="paragraph">
            <wp:posOffset>-3175</wp:posOffset>
          </wp:positionV>
          <wp:extent cx="5809615" cy="45719"/>
          <wp:effectExtent l="0" t="0" r="0" b="0"/>
          <wp:wrapNone/>
          <wp:docPr id="12"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
                    <a:extLst>
                      <a:ext uri="{C183D7F6-B498-43B3-948B-1728B52AA6E4}">
                        <adec:decorative xmlns:adec="http://schemas.microsoft.com/office/drawing/2017/decorative" val="1"/>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35771" b="35157"/>
                  <a:stretch/>
                </pic:blipFill>
                <pic:spPr bwMode="auto">
                  <a:xfrm>
                    <a:off x="0" y="0"/>
                    <a:ext cx="5809615" cy="457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07FA5">
      <w:rPr>
        <w:sz w:val="18"/>
        <w:szCs w:val="18"/>
      </w:rPr>
      <w:ptab w:relativeTo="margin" w:alignment="center" w:leader="none"/>
    </w:r>
    <w:r w:rsidRPr="00007FA5">
      <w:rPr>
        <w:sz w:val="18"/>
        <w:szCs w:val="18"/>
      </w:rPr>
      <w:ptab w:relativeTo="indent" w:alignment="left" w:leader="none"/>
    </w:r>
    <w:r w:rsidRPr="00007FA5">
      <w:rPr>
        <w:sz w:val="18"/>
        <w:szCs w:val="18"/>
      </w:rPr>
      <w:t xml:space="preserve">www.malatest-intl.com </w:t>
    </w:r>
    <w:r w:rsidRPr="00007FA5">
      <w:rPr>
        <w:sz w:val="18"/>
        <w:szCs w:val="18"/>
      </w:rPr>
      <w:ptab w:relativeTo="indent" w:alignment="center" w:leader="none"/>
    </w:r>
    <w:r w:rsidR="002D7B43" w:rsidRPr="002D7B43">
      <w:rPr>
        <w:sz w:val="18"/>
        <w:szCs w:val="18"/>
      </w:rPr>
      <w:t xml:space="preserve"> </w:t>
    </w:r>
    <w:r w:rsidR="002D7B43" w:rsidRPr="00BC0E8A">
      <w:rPr>
        <w:sz w:val="18"/>
        <w:szCs w:val="18"/>
      </w:rPr>
      <w:t xml:space="preserve">Evaluation of SBHS – </w:t>
    </w:r>
    <w:r w:rsidR="002D7B43">
      <w:rPr>
        <w:sz w:val="18"/>
        <w:szCs w:val="18"/>
      </w:rPr>
      <w:t>formative</w:t>
    </w:r>
    <w:r w:rsidR="002D7B43" w:rsidRPr="00BC0E8A">
      <w:rPr>
        <w:sz w:val="18"/>
        <w:szCs w:val="18"/>
      </w:rPr>
      <w:t xml:space="preserve"> evaluation report</w:t>
    </w:r>
    <w:r w:rsidR="002D7B43" w:rsidRPr="00BC0E8A">
      <w:rPr>
        <w:sz w:val="18"/>
        <w:szCs w:val="18"/>
      </w:rPr>
      <w:tab/>
    </w:r>
    <w:r w:rsidRPr="00007FA5">
      <w:rPr>
        <w:sz w:val="18"/>
        <w:szCs w:val="18"/>
      </w:rPr>
      <w:ptab w:relativeTo="margin" w:alignment="right" w:leader="none"/>
    </w:r>
    <w:r w:rsidRPr="00007FA5">
      <w:rPr>
        <w:sz w:val="18"/>
        <w:szCs w:val="18"/>
      </w:rPr>
      <w:fldChar w:fldCharType="begin"/>
    </w:r>
    <w:r w:rsidRPr="00007FA5">
      <w:rPr>
        <w:sz w:val="18"/>
        <w:szCs w:val="18"/>
      </w:rPr>
      <w:instrText xml:space="preserve"> PAGE   \* MERGEFORMAT </w:instrText>
    </w:r>
    <w:r w:rsidRPr="00007FA5">
      <w:rPr>
        <w:sz w:val="18"/>
        <w:szCs w:val="18"/>
      </w:rPr>
      <w:fldChar w:fldCharType="separate"/>
    </w:r>
    <w:r w:rsidRPr="00007FA5">
      <w:rPr>
        <w:noProof/>
        <w:sz w:val="18"/>
        <w:szCs w:val="18"/>
      </w:rPr>
      <w:t>1</w:t>
    </w:r>
    <w:r w:rsidRPr="00007FA5">
      <w:rPr>
        <w:noProof/>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D62A2" w14:textId="7DD1FE34" w:rsidR="00007FA5" w:rsidRPr="00BC0E8A" w:rsidRDefault="00007FA5" w:rsidP="00007FA5">
    <w:pPr>
      <w:tabs>
        <w:tab w:val="left" w:pos="1701"/>
      </w:tabs>
      <w:ind w:left="1843" w:right="-1418"/>
      <w:rPr>
        <w:sz w:val="18"/>
        <w:szCs w:val="18"/>
      </w:rPr>
    </w:pPr>
    <w:r w:rsidRPr="00BC0E8A">
      <w:rPr>
        <w:noProof/>
        <w:sz w:val="18"/>
        <w:szCs w:val="18"/>
      </w:rPr>
      <w:drawing>
        <wp:anchor distT="0" distB="0" distL="114300" distR="114300" simplePos="0" relativeHeight="251696128" behindDoc="1" locked="0" layoutInCell="1" allowOverlap="1" wp14:anchorId="42EDAF27" wp14:editId="5DCC537D">
          <wp:simplePos x="0" y="0"/>
          <wp:positionH relativeFrom="margin">
            <wp:posOffset>1177925</wp:posOffset>
          </wp:positionH>
          <wp:positionV relativeFrom="paragraph">
            <wp:posOffset>57422</wp:posOffset>
          </wp:positionV>
          <wp:extent cx="5943600" cy="46773"/>
          <wp:effectExtent l="0" t="0" r="0" b="0"/>
          <wp:wrapNone/>
          <wp:docPr id="31"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6">
                    <a:extLst>
                      <a:ext uri="{C183D7F6-B498-43B3-948B-1728B52AA6E4}">
                        <adec:decorative xmlns:adec="http://schemas.microsoft.com/office/drawing/2017/decorative" val="1"/>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35771" b="35157"/>
                  <a:stretch/>
                </pic:blipFill>
                <pic:spPr bwMode="auto">
                  <a:xfrm>
                    <a:off x="0" y="0"/>
                    <a:ext cx="6167086" cy="485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C0E8A">
      <w:rPr>
        <w:sz w:val="18"/>
        <w:szCs w:val="18"/>
      </w:rPr>
      <w:ptab w:relativeTo="margin" w:alignment="center" w:leader="none"/>
    </w:r>
    <w:r w:rsidRPr="00BC0E8A">
      <w:rPr>
        <w:sz w:val="18"/>
        <w:szCs w:val="18"/>
      </w:rPr>
      <w:ptab w:relativeTo="indent" w:alignment="left" w:leader="none"/>
    </w:r>
    <w:r w:rsidR="007071FB">
      <w:rPr>
        <w:sz w:val="18"/>
        <w:szCs w:val="18"/>
      </w:rPr>
      <w:t xml:space="preserve"> </w:t>
    </w:r>
    <w:r w:rsidRPr="00BC0E8A">
      <w:rPr>
        <w:sz w:val="18"/>
        <w:szCs w:val="18"/>
      </w:rPr>
      <w:t>www.malatest-intl.com</w:t>
    </w:r>
    <w:r w:rsidRPr="00BC0E8A">
      <w:rPr>
        <w:sz w:val="18"/>
        <w:szCs w:val="18"/>
      </w:rPr>
      <w:tab/>
    </w:r>
    <w:r w:rsidR="007071FB">
      <w:rPr>
        <w:sz w:val="18"/>
        <w:szCs w:val="18"/>
      </w:rPr>
      <w:tab/>
    </w:r>
    <w:r w:rsidR="002D7B43" w:rsidRPr="00BC0E8A">
      <w:rPr>
        <w:sz w:val="18"/>
        <w:szCs w:val="18"/>
      </w:rPr>
      <w:t xml:space="preserve">Evaluation of SBHS – </w:t>
    </w:r>
    <w:r w:rsidR="002D7B43">
      <w:rPr>
        <w:sz w:val="18"/>
        <w:szCs w:val="18"/>
      </w:rPr>
      <w:t>formative</w:t>
    </w:r>
    <w:r w:rsidR="002D7B43" w:rsidRPr="00BC0E8A">
      <w:rPr>
        <w:sz w:val="18"/>
        <w:szCs w:val="18"/>
      </w:rPr>
      <w:t xml:space="preserve"> evaluation report</w:t>
    </w:r>
    <w:r w:rsidR="002D7B43" w:rsidRPr="00BC0E8A">
      <w:rPr>
        <w:sz w:val="18"/>
        <w:szCs w:val="18"/>
      </w:rPr>
      <w:tab/>
    </w:r>
    <w:r w:rsidR="007071FB">
      <w:rPr>
        <w:sz w:val="18"/>
        <w:szCs w:val="18"/>
      </w:rPr>
      <w:tab/>
    </w:r>
    <w:r w:rsidR="007071FB">
      <w:rPr>
        <w:sz w:val="18"/>
        <w:szCs w:val="18"/>
      </w:rPr>
      <w:tab/>
    </w:r>
    <w:r w:rsidR="002D7B43">
      <w:rPr>
        <w:sz w:val="18"/>
        <w:szCs w:val="18"/>
      </w:rPr>
      <w:tab/>
    </w:r>
    <w:r w:rsidR="007071FB">
      <w:rPr>
        <w:sz w:val="18"/>
        <w:szCs w:val="18"/>
      </w:rPr>
      <w:t xml:space="preserve">   </w:t>
    </w:r>
    <w:r w:rsidRPr="00BC0E8A">
      <w:rPr>
        <w:sz w:val="18"/>
        <w:szCs w:val="18"/>
      </w:rPr>
      <w:fldChar w:fldCharType="begin"/>
    </w:r>
    <w:r w:rsidRPr="00BC0E8A">
      <w:rPr>
        <w:sz w:val="18"/>
        <w:szCs w:val="18"/>
      </w:rPr>
      <w:instrText xml:space="preserve"> PAGE   \* MERGEFORMAT </w:instrText>
    </w:r>
    <w:r w:rsidRPr="00BC0E8A">
      <w:rPr>
        <w:sz w:val="18"/>
        <w:szCs w:val="18"/>
      </w:rPr>
      <w:fldChar w:fldCharType="separate"/>
    </w:r>
    <w:r>
      <w:rPr>
        <w:sz w:val="18"/>
        <w:szCs w:val="18"/>
      </w:rPr>
      <w:t>88</w:t>
    </w:r>
    <w:r w:rsidRPr="00BC0E8A">
      <w:rPr>
        <w:noProof/>
        <w:sz w:val="18"/>
        <w:szCs w:val="18"/>
      </w:rPr>
      <w:fldChar w:fldCharType="end"/>
    </w:r>
  </w:p>
  <w:p w14:paraId="0401B07D" w14:textId="2005CF46" w:rsidR="004C0DCB" w:rsidRPr="00007FA5" w:rsidRDefault="004C0DCB" w:rsidP="00007FA5">
    <w:pPr>
      <w:ind w:right="-1418" w:firstLine="1418"/>
      <w:rPr>
        <w:sz w:val="18"/>
        <w:szCs w:val="1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C1C3B" w14:textId="48DA4A9E" w:rsidR="00D4456B" w:rsidRPr="00BC0E8A" w:rsidRDefault="00D4456B" w:rsidP="001E73F3">
    <w:pPr>
      <w:ind w:left="-1418" w:right="-1418" w:firstLine="1418"/>
      <w:rPr>
        <w:sz w:val="18"/>
        <w:szCs w:val="18"/>
      </w:rPr>
    </w:pPr>
    <w:r w:rsidRPr="00BC0E8A">
      <w:rPr>
        <w:noProof/>
        <w:sz w:val="18"/>
        <w:szCs w:val="18"/>
      </w:rPr>
      <w:drawing>
        <wp:anchor distT="0" distB="0" distL="114300" distR="114300" simplePos="0" relativeHeight="251689984" behindDoc="1" locked="0" layoutInCell="1" allowOverlap="1" wp14:anchorId="17E782F6" wp14:editId="110CDCE5">
          <wp:simplePos x="0" y="0"/>
          <wp:positionH relativeFrom="margin">
            <wp:posOffset>-905841</wp:posOffset>
          </wp:positionH>
          <wp:positionV relativeFrom="paragraph">
            <wp:posOffset>-3175</wp:posOffset>
          </wp:positionV>
          <wp:extent cx="5809615" cy="45719"/>
          <wp:effectExtent l="0" t="0" r="0" b="0"/>
          <wp:wrapNone/>
          <wp:docPr id="17"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6">
                    <a:extLst>
                      <a:ext uri="{C183D7F6-B498-43B3-948B-1728B52AA6E4}">
                        <adec:decorative xmlns:adec="http://schemas.microsoft.com/office/drawing/2017/decorative" val="1"/>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35771" b="35157"/>
                  <a:stretch/>
                </pic:blipFill>
                <pic:spPr bwMode="auto">
                  <a:xfrm>
                    <a:off x="0" y="0"/>
                    <a:ext cx="5809615" cy="457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C0E8A">
      <w:rPr>
        <w:sz w:val="18"/>
        <w:szCs w:val="18"/>
      </w:rPr>
      <w:ptab w:relativeTo="margin" w:alignment="center" w:leader="none"/>
    </w:r>
    <w:r w:rsidRPr="00BC0E8A">
      <w:rPr>
        <w:sz w:val="18"/>
        <w:szCs w:val="18"/>
      </w:rPr>
      <w:ptab w:relativeTo="indent" w:alignment="left" w:leader="none"/>
    </w:r>
    <w:r w:rsidR="00BC0E8A" w:rsidRPr="00BC0E8A">
      <w:rPr>
        <w:sz w:val="18"/>
        <w:szCs w:val="18"/>
      </w:rPr>
      <w:t>w</w:t>
    </w:r>
    <w:r w:rsidRPr="00BC0E8A">
      <w:rPr>
        <w:sz w:val="18"/>
        <w:szCs w:val="18"/>
      </w:rPr>
      <w:t xml:space="preserve">ww.malatest-intl.com </w:t>
    </w:r>
    <w:r w:rsidRPr="00BC0E8A">
      <w:rPr>
        <w:sz w:val="18"/>
        <w:szCs w:val="18"/>
      </w:rPr>
      <w:ptab w:relativeTo="indent" w:alignment="center" w:leader="none"/>
    </w:r>
    <w:r w:rsidR="002D7B43" w:rsidRPr="002D7B43">
      <w:rPr>
        <w:sz w:val="18"/>
        <w:szCs w:val="18"/>
      </w:rPr>
      <w:t xml:space="preserve"> </w:t>
    </w:r>
    <w:r w:rsidR="002D7B43" w:rsidRPr="00BC0E8A">
      <w:rPr>
        <w:sz w:val="18"/>
        <w:szCs w:val="18"/>
      </w:rPr>
      <w:t xml:space="preserve">Evaluation of SBHS – </w:t>
    </w:r>
    <w:r w:rsidR="002D7B43">
      <w:rPr>
        <w:sz w:val="18"/>
        <w:szCs w:val="18"/>
      </w:rPr>
      <w:t>formative</w:t>
    </w:r>
    <w:r w:rsidR="002D7B43" w:rsidRPr="00BC0E8A">
      <w:rPr>
        <w:sz w:val="18"/>
        <w:szCs w:val="18"/>
      </w:rPr>
      <w:t xml:space="preserve"> evaluation report</w:t>
    </w:r>
    <w:r w:rsidR="002D7B43" w:rsidRPr="00BC0E8A">
      <w:rPr>
        <w:sz w:val="18"/>
        <w:szCs w:val="18"/>
      </w:rPr>
      <w:tab/>
    </w:r>
    <w:r w:rsidRPr="00BC0E8A">
      <w:rPr>
        <w:sz w:val="18"/>
        <w:szCs w:val="18"/>
      </w:rPr>
      <w:ptab w:relativeTo="margin" w:alignment="right" w:leader="none"/>
    </w:r>
    <w:r w:rsidRPr="00BC0E8A">
      <w:rPr>
        <w:sz w:val="18"/>
        <w:szCs w:val="18"/>
      </w:rPr>
      <w:fldChar w:fldCharType="begin"/>
    </w:r>
    <w:r w:rsidRPr="00BC0E8A">
      <w:rPr>
        <w:sz w:val="18"/>
        <w:szCs w:val="18"/>
      </w:rPr>
      <w:instrText xml:space="preserve"> PAGE   \* MERGEFORMAT </w:instrText>
    </w:r>
    <w:r w:rsidRPr="00BC0E8A">
      <w:rPr>
        <w:sz w:val="18"/>
        <w:szCs w:val="18"/>
      </w:rPr>
      <w:fldChar w:fldCharType="separate"/>
    </w:r>
    <w:r w:rsidRPr="00BC0E8A">
      <w:rPr>
        <w:noProof/>
        <w:sz w:val="18"/>
        <w:szCs w:val="18"/>
      </w:rPr>
      <w:t>1</w:t>
    </w:r>
    <w:r w:rsidRPr="00BC0E8A">
      <w:rPr>
        <w:noProof/>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4DD94" w14:textId="5384232A" w:rsidR="00D4456B" w:rsidRPr="001E73F3" w:rsidRDefault="00D4456B" w:rsidP="007071FB">
    <w:pPr>
      <w:ind w:left="1843" w:right="-1418"/>
      <w:rPr>
        <w:sz w:val="18"/>
        <w:szCs w:val="18"/>
      </w:rPr>
    </w:pPr>
    <w:r>
      <w:rPr>
        <w:noProof/>
      </w:rPr>
      <w:drawing>
        <wp:anchor distT="0" distB="0" distL="114300" distR="114300" simplePos="0" relativeHeight="251685888" behindDoc="1" locked="0" layoutInCell="1" allowOverlap="1" wp14:anchorId="0D9F1995" wp14:editId="18557430">
          <wp:simplePos x="0" y="0"/>
          <wp:positionH relativeFrom="margin">
            <wp:align>center</wp:align>
          </wp:positionH>
          <wp:positionV relativeFrom="paragraph">
            <wp:posOffset>41910</wp:posOffset>
          </wp:positionV>
          <wp:extent cx="5809615" cy="45719"/>
          <wp:effectExtent l="0" t="0" r="0" b="0"/>
          <wp:wrapNone/>
          <wp:docPr id="19"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
                    <a:extLst>
                      <a:ext uri="{C183D7F6-B498-43B3-948B-1728B52AA6E4}">
                        <adec:decorative xmlns:adec="http://schemas.microsoft.com/office/drawing/2017/decorative" val="1"/>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35771" b="35157"/>
                  <a:stretch/>
                </pic:blipFill>
                <pic:spPr bwMode="auto">
                  <a:xfrm>
                    <a:off x="0" y="0"/>
                    <a:ext cx="5809615" cy="457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E73F3">
      <w:rPr>
        <w:sz w:val="18"/>
        <w:szCs w:val="18"/>
      </w:rPr>
      <w:ptab w:relativeTo="margin" w:alignment="center" w:leader="none"/>
    </w:r>
    <w:r>
      <w:rPr>
        <w:sz w:val="20"/>
        <w:szCs w:val="20"/>
      </w:rPr>
      <w:ptab w:relativeTo="indent" w:alignment="left" w:leader="none"/>
    </w:r>
    <w:r w:rsidR="007071FB" w:rsidRPr="007071FB">
      <w:rPr>
        <w:sz w:val="20"/>
        <w:szCs w:val="20"/>
      </w:rPr>
      <w:t>w</w:t>
    </w:r>
    <w:r w:rsidR="007071FB" w:rsidRPr="007071FB">
      <w:rPr>
        <w:sz w:val="18"/>
        <w:szCs w:val="18"/>
      </w:rPr>
      <w:t>ww.malatest-intl.com</w:t>
    </w:r>
    <w:r>
      <w:rPr>
        <w:sz w:val="18"/>
        <w:szCs w:val="18"/>
      </w:rPr>
      <w:tab/>
    </w:r>
    <w:r w:rsidR="007071FB">
      <w:rPr>
        <w:sz w:val="18"/>
        <w:szCs w:val="18"/>
      </w:rPr>
      <w:tab/>
    </w:r>
    <w:r w:rsidR="007071FB">
      <w:rPr>
        <w:sz w:val="18"/>
        <w:szCs w:val="18"/>
      </w:rPr>
      <w:tab/>
    </w:r>
    <w:r w:rsidR="002D7B43" w:rsidRPr="00BC0E8A">
      <w:rPr>
        <w:sz w:val="18"/>
        <w:szCs w:val="18"/>
      </w:rPr>
      <w:t xml:space="preserve">Evaluation of SBHS – </w:t>
    </w:r>
    <w:r w:rsidR="002D7B43">
      <w:rPr>
        <w:sz w:val="18"/>
        <w:szCs w:val="18"/>
      </w:rPr>
      <w:t>formative</w:t>
    </w:r>
    <w:r w:rsidR="002D7B43" w:rsidRPr="00BC0E8A">
      <w:rPr>
        <w:sz w:val="18"/>
        <w:szCs w:val="18"/>
      </w:rPr>
      <w:t xml:space="preserve"> evaluation report</w:t>
    </w:r>
    <w:r w:rsidR="002D7B43" w:rsidRPr="00BC0E8A">
      <w:rPr>
        <w:sz w:val="18"/>
        <w:szCs w:val="18"/>
      </w:rPr>
      <w:tab/>
    </w:r>
    <w:r>
      <w:rPr>
        <w:sz w:val="18"/>
        <w:szCs w:val="18"/>
      </w:rPr>
      <w:tab/>
    </w:r>
    <w:r>
      <w:rPr>
        <w:sz w:val="18"/>
        <w:szCs w:val="18"/>
      </w:rPr>
      <w:tab/>
    </w:r>
    <w:r w:rsidR="007071FB">
      <w:rPr>
        <w:sz w:val="18"/>
        <w:szCs w:val="18"/>
      </w:rPr>
      <w:tab/>
    </w:r>
    <w:r w:rsidRPr="001E73F3">
      <w:rPr>
        <w:sz w:val="18"/>
        <w:szCs w:val="18"/>
      </w:rPr>
      <w:fldChar w:fldCharType="begin"/>
    </w:r>
    <w:r w:rsidRPr="001E73F3">
      <w:rPr>
        <w:sz w:val="18"/>
        <w:szCs w:val="18"/>
      </w:rPr>
      <w:instrText xml:space="preserve"> PAGE   \* MERGEFORMAT </w:instrText>
    </w:r>
    <w:r w:rsidRPr="001E73F3">
      <w:rPr>
        <w:sz w:val="18"/>
        <w:szCs w:val="18"/>
      </w:rPr>
      <w:fldChar w:fldCharType="separate"/>
    </w:r>
    <w:r w:rsidRPr="001E73F3">
      <w:rPr>
        <w:noProof/>
        <w:sz w:val="18"/>
        <w:szCs w:val="18"/>
      </w:rPr>
      <w:t>1</w:t>
    </w:r>
    <w:r w:rsidRPr="001E73F3">
      <w:rPr>
        <w:noProof/>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CC129" w14:textId="71256E21" w:rsidR="004C0DCB" w:rsidRPr="007071FB" w:rsidRDefault="004C0DCB" w:rsidP="001E73F3">
    <w:pPr>
      <w:ind w:left="-1418" w:right="-1418" w:firstLine="1418"/>
      <w:rPr>
        <w:sz w:val="18"/>
        <w:szCs w:val="18"/>
      </w:rPr>
    </w:pPr>
    <w:r w:rsidRPr="007071FB">
      <w:rPr>
        <w:noProof/>
        <w:sz w:val="18"/>
        <w:szCs w:val="18"/>
      </w:rPr>
      <w:drawing>
        <wp:anchor distT="0" distB="0" distL="114300" distR="114300" simplePos="0" relativeHeight="251683840" behindDoc="1" locked="0" layoutInCell="1" allowOverlap="1" wp14:anchorId="00F98EBC" wp14:editId="2157053F">
          <wp:simplePos x="0" y="0"/>
          <wp:positionH relativeFrom="margin">
            <wp:posOffset>-905841</wp:posOffset>
          </wp:positionH>
          <wp:positionV relativeFrom="paragraph">
            <wp:posOffset>-3175</wp:posOffset>
          </wp:positionV>
          <wp:extent cx="5809615" cy="45719"/>
          <wp:effectExtent l="0" t="0" r="0" b="0"/>
          <wp:wrapNone/>
          <wp:docPr id="21"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
                    <a:extLst>
                      <a:ext uri="{C183D7F6-B498-43B3-948B-1728B52AA6E4}">
                        <adec:decorative xmlns:adec="http://schemas.microsoft.com/office/drawing/2017/decorative" val="1"/>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35771" b="35157"/>
                  <a:stretch/>
                </pic:blipFill>
                <pic:spPr bwMode="auto">
                  <a:xfrm>
                    <a:off x="0" y="0"/>
                    <a:ext cx="5809615" cy="457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71FB">
      <w:rPr>
        <w:sz w:val="18"/>
        <w:szCs w:val="18"/>
      </w:rPr>
      <w:ptab w:relativeTo="margin" w:alignment="center" w:leader="none"/>
    </w:r>
    <w:r w:rsidRPr="007071FB">
      <w:rPr>
        <w:sz w:val="18"/>
        <w:szCs w:val="18"/>
      </w:rPr>
      <w:ptab w:relativeTo="indent" w:alignment="left" w:leader="none"/>
    </w:r>
    <w:r w:rsidRPr="007071FB">
      <w:rPr>
        <w:sz w:val="18"/>
        <w:szCs w:val="18"/>
      </w:rPr>
      <w:t xml:space="preserve">www.malatest-intl.com </w:t>
    </w:r>
    <w:r w:rsidRPr="007071FB">
      <w:rPr>
        <w:sz w:val="18"/>
        <w:szCs w:val="18"/>
      </w:rPr>
      <w:ptab w:relativeTo="indent" w:alignment="center" w:leader="none"/>
    </w:r>
    <w:r w:rsidR="002D7B43" w:rsidRPr="002D7B43">
      <w:rPr>
        <w:sz w:val="18"/>
        <w:szCs w:val="18"/>
      </w:rPr>
      <w:t xml:space="preserve"> </w:t>
    </w:r>
    <w:r w:rsidR="002D7B43" w:rsidRPr="00BC0E8A">
      <w:rPr>
        <w:sz w:val="18"/>
        <w:szCs w:val="18"/>
      </w:rPr>
      <w:t xml:space="preserve">Evaluation of SBHS – </w:t>
    </w:r>
    <w:r w:rsidR="002D7B43">
      <w:rPr>
        <w:sz w:val="18"/>
        <w:szCs w:val="18"/>
      </w:rPr>
      <w:t>formative</w:t>
    </w:r>
    <w:r w:rsidR="002D7B43" w:rsidRPr="00BC0E8A">
      <w:rPr>
        <w:sz w:val="18"/>
        <w:szCs w:val="18"/>
      </w:rPr>
      <w:t xml:space="preserve"> evaluation report</w:t>
    </w:r>
    <w:r w:rsidR="002D7B43" w:rsidRPr="00BC0E8A">
      <w:rPr>
        <w:sz w:val="18"/>
        <w:szCs w:val="18"/>
      </w:rPr>
      <w:tab/>
    </w:r>
    <w:r w:rsidRPr="007071FB">
      <w:rPr>
        <w:sz w:val="18"/>
        <w:szCs w:val="18"/>
      </w:rPr>
      <w:ptab w:relativeTo="margin" w:alignment="right" w:leader="none"/>
    </w:r>
    <w:r w:rsidRPr="007071FB">
      <w:rPr>
        <w:sz w:val="18"/>
        <w:szCs w:val="18"/>
      </w:rPr>
      <w:fldChar w:fldCharType="begin"/>
    </w:r>
    <w:r w:rsidRPr="007071FB">
      <w:rPr>
        <w:sz w:val="18"/>
        <w:szCs w:val="18"/>
      </w:rPr>
      <w:instrText xml:space="preserve"> PAGE   \* MERGEFORMAT </w:instrText>
    </w:r>
    <w:r w:rsidRPr="007071FB">
      <w:rPr>
        <w:sz w:val="18"/>
        <w:szCs w:val="18"/>
      </w:rPr>
      <w:fldChar w:fldCharType="separate"/>
    </w:r>
    <w:r w:rsidRPr="007071FB">
      <w:rPr>
        <w:noProof/>
        <w:sz w:val="18"/>
        <w:szCs w:val="18"/>
      </w:rPr>
      <w:t>1</w:t>
    </w:r>
    <w:r w:rsidRPr="007071FB">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2F56C0" w14:textId="77777777" w:rsidR="00D0186E" w:rsidRDefault="00D0186E" w:rsidP="00BE490C">
      <w:r>
        <w:separator/>
      </w:r>
    </w:p>
  </w:footnote>
  <w:footnote w:type="continuationSeparator" w:id="0">
    <w:p w14:paraId="0002B376" w14:textId="77777777" w:rsidR="00D0186E" w:rsidRDefault="00D0186E" w:rsidP="00BE490C">
      <w:r>
        <w:continuationSeparator/>
      </w:r>
    </w:p>
  </w:footnote>
  <w:footnote w:type="continuationNotice" w:id="1">
    <w:p w14:paraId="04A1CA65" w14:textId="77777777" w:rsidR="00D0186E" w:rsidRDefault="00D0186E">
      <w:pPr>
        <w:spacing w:before="0" w:after="0" w:line="240" w:lineRule="auto"/>
      </w:pPr>
    </w:p>
  </w:footnote>
  <w:footnote w:id="2">
    <w:p w14:paraId="2CFB38E8" w14:textId="77777777" w:rsidR="00944DD7" w:rsidRPr="00E3223E" w:rsidRDefault="00944DD7" w:rsidP="00944DD7">
      <w:pPr>
        <w:pStyle w:val="FootnoteText"/>
      </w:pPr>
      <w:r>
        <w:rPr>
          <w:rStyle w:val="FootnoteReference"/>
        </w:rPr>
        <w:footnoteRef/>
      </w:r>
      <w:r>
        <w:t xml:space="preserve"> Defined in this report to include clinicians (including nurses, nurse practitioners, nurse prescribers and GPs) and nurse educators. Providers, DHB informants, MoE stakeholders and rangatahi are referred to separately.</w:t>
      </w:r>
    </w:p>
  </w:footnote>
  <w:footnote w:id="3">
    <w:p w14:paraId="53E6CC1D" w14:textId="77777777" w:rsidR="00944DD7" w:rsidRDefault="00944DD7" w:rsidP="00944DD7">
      <w:pPr>
        <w:pStyle w:val="FootnoteText"/>
      </w:pPr>
      <w:r>
        <w:rPr>
          <w:rStyle w:val="FootnoteReference"/>
        </w:rPr>
        <w:footnoteRef/>
      </w:r>
      <w:r>
        <w:t xml:space="preserve"> Includes DHBs, Non-governmental Organisations (NGOs) (including Youth One Stop Shops (YOSSs), Primary Health Organisations (PHOs), schools and primary and community health care services.</w:t>
      </w:r>
    </w:p>
  </w:footnote>
  <w:footnote w:id="4">
    <w:p w14:paraId="130C9B70" w14:textId="77777777" w:rsidR="004C0DCB" w:rsidRDefault="004C0DCB" w:rsidP="00A27515">
      <w:pPr>
        <w:pStyle w:val="FootnoteText"/>
      </w:pPr>
      <w:r>
        <w:rPr>
          <w:rStyle w:val="FootnoteReference"/>
        </w:rPr>
        <w:footnoteRef/>
      </w:r>
      <w:r>
        <w:t xml:space="preserve"> </w:t>
      </w:r>
      <w:r w:rsidRPr="00682694">
        <w:t xml:space="preserve">Woods, B., &amp; Jose, P. E. (2011). Effectiveness of a School-Based Indicated Early Intervention Program for </w:t>
      </w:r>
      <w:r>
        <w:t>Māori</w:t>
      </w:r>
      <w:r w:rsidRPr="00682694">
        <w:t xml:space="preserve"> and Pacific Adolescents. </w:t>
      </w:r>
      <w:r w:rsidRPr="00682694">
        <w:rPr>
          <w:i/>
          <w:iCs/>
        </w:rPr>
        <w:t>Journal of Pacific Rim Psychology vol. 5(1)</w:t>
      </w:r>
      <w:r w:rsidRPr="00682694">
        <w:t>.</w:t>
      </w:r>
    </w:p>
  </w:footnote>
  <w:footnote w:id="5">
    <w:p w14:paraId="65B3C205" w14:textId="77777777" w:rsidR="004C0DCB" w:rsidRDefault="004C0DCB" w:rsidP="00A27515">
      <w:pPr>
        <w:pStyle w:val="FootnoteText"/>
      </w:pPr>
      <w:r>
        <w:rPr>
          <w:rStyle w:val="FootnoteReference"/>
        </w:rPr>
        <w:footnoteRef/>
      </w:r>
      <w:r>
        <w:t xml:space="preserve"> </w:t>
      </w:r>
      <w:r w:rsidRPr="004D3735">
        <w:rPr>
          <w:noProof/>
        </w:rPr>
        <w:t>McNall, M., Lichty, L., &amp; Mavis, B. (2010). The Impact of School-Based Health Centers</w:t>
      </w:r>
      <w:r>
        <w:t xml:space="preserve"> </w:t>
      </w:r>
      <w:r>
        <w:rPr>
          <w:noProof/>
        </w:rPr>
        <w:t xml:space="preserve">on the Health Outcomes of Middle School and High School Students. </w:t>
      </w:r>
      <w:r>
        <w:rPr>
          <w:i/>
          <w:iCs/>
          <w:noProof/>
        </w:rPr>
        <w:t>American Journal of Public Health, 100</w:t>
      </w:r>
      <w:r>
        <w:rPr>
          <w:noProof/>
        </w:rPr>
        <w:t>(9), 1604-1610.</w:t>
      </w:r>
    </w:p>
  </w:footnote>
  <w:footnote w:id="6">
    <w:p w14:paraId="3C272BB5" w14:textId="77777777" w:rsidR="004C0DCB" w:rsidRDefault="004C0DCB" w:rsidP="00A27515">
      <w:pPr>
        <w:pStyle w:val="FootnoteText"/>
      </w:pPr>
      <w:r>
        <w:rPr>
          <w:rStyle w:val="FootnoteReference"/>
        </w:rPr>
        <w:footnoteRef/>
      </w:r>
      <w:r>
        <w:t xml:space="preserve"> </w:t>
      </w:r>
      <w:r w:rsidRPr="00BB5F5F">
        <w:t xml:space="preserve">Walker, S. C., Kerns, S. E., Lyon, A. R., Bruns, E. J., &amp; Cosgrove, T. (2010). Impact of School-Based Health Center Use on Academic Outcomes. </w:t>
      </w:r>
      <w:r w:rsidRPr="00BB5F5F">
        <w:rPr>
          <w:i/>
          <w:iCs/>
        </w:rPr>
        <w:t>Journal of Adolescent Health vol. 46</w:t>
      </w:r>
      <w:r w:rsidRPr="00BB5F5F">
        <w:t>.</w:t>
      </w:r>
    </w:p>
  </w:footnote>
  <w:footnote w:id="7">
    <w:p w14:paraId="1A5E4BD8" w14:textId="4260AE72" w:rsidR="00A93691" w:rsidRDefault="00A93691">
      <w:pPr>
        <w:pStyle w:val="FootnoteText"/>
      </w:pPr>
      <w:r>
        <w:rPr>
          <w:rStyle w:val="FootnoteReference"/>
        </w:rPr>
        <w:footnoteRef/>
      </w:r>
      <w:r>
        <w:t xml:space="preserve"> </w:t>
      </w:r>
      <w:r w:rsidR="00F302C7">
        <w:t>DHB SBHS stocktake. Unpublished – provided by the Ministry of Health</w:t>
      </w:r>
    </w:p>
  </w:footnote>
  <w:footnote w:id="8">
    <w:p w14:paraId="18F4BFE5" w14:textId="2E76358B" w:rsidR="004C0DCB" w:rsidRPr="00A604F9" w:rsidRDefault="004C0DCB" w:rsidP="00B3760C">
      <w:pPr>
        <w:pStyle w:val="FootnoteText"/>
        <w:tabs>
          <w:tab w:val="left" w:pos="0"/>
        </w:tabs>
        <w:rPr>
          <w:rFonts w:ascii="Courier New" w:hAnsi="Courier New" w:cs="Courier New"/>
        </w:rPr>
      </w:pPr>
      <w:r w:rsidRPr="00A604F9">
        <w:rPr>
          <w:rStyle w:val="FootnoteReference"/>
          <w:rFonts w:ascii="Courier New" w:hAnsi="Courier New" w:cs="Courier New"/>
        </w:rPr>
        <w:footnoteRef/>
      </w:r>
      <w:r w:rsidR="00526C72">
        <w:rPr>
          <w:rFonts w:cs="Calibri"/>
        </w:rPr>
        <w:t xml:space="preserve"> </w:t>
      </w:r>
      <w:r w:rsidRPr="00B3760C">
        <w:rPr>
          <w:rFonts w:cs="Calibri"/>
        </w:rPr>
        <w:t xml:space="preserve">The check gathers information on the most common influences on a young person’s life at home, school and other social environments. It is often conducted using the </w:t>
      </w:r>
      <w:r w:rsidRPr="00B3760C">
        <w:rPr>
          <w:rFonts w:cs="Calibri"/>
          <w:color w:val="000000"/>
        </w:rPr>
        <w:t xml:space="preserve">HEEADSSS Tool: </w:t>
      </w:r>
      <w:r w:rsidRPr="00B3760C">
        <w:rPr>
          <w:rFonts w:cs="Calibri"/>
          <w:b/>
          <w:color w:val="000000"/>
        </w:rPr>
        <w:t>H</w:t>
      </w:r>
      <w:r w:rsidRPr="00B3760C">
        <w:rPr>
          <w:rFonts w:cs="Calibri"/>
          <w:color w:val="000000"/>
        </w:rPr>
        <w:t>o</w:t>
      </w:r>
      <w:r w:rsidRPr="00B3760C">
        <w:rPr>
          <w:rFonts w:cs="Calibri"/>
        </w:rPr>
        <w:t xml:space="preserve">me, </w:t>
      </w:r>
      <w:r w:rsidRPr="00B3760C">
        <w:rPr>
          <w:rFonts w:cs="Calibri"/>
          <w:b/>
        </w:rPr>
        <w:t>E</w:t>
      </w:r>
      <w:r w:rsidRPr="00B3760C">
        <w:rPr>
          <w:rFonts w:cs="Calibri"/>
        </w:rPr>
        <w:t xml:space="preserve">ducation/employment, </w:t>
      </w:r>
      <w:r w:rsidRPr="00B3760C">
        <w:rPr>
          <w:rFonts w:cs="Calibri"/>
          <w:b/>
        </w:rPr>
        <w:t>E</w:t>
      </w:r>
      <w:r w:rsidRPr="00B3760C">
        <w:rPr>
          <w:rFonts w:cs="Calibri"/>
        </w:rPr>
        <w:t xml:space="preserve">ating, </w:t>
      </w:r>
      <w:r w:rsidRPr="00B3760C">
        <w:rPr>
          <w:rFonts w:cs="Calibri"/>
          <w:b/>
        </w:rPr>
        <w:t>A</w:t>
      </w:r>
      <w:r w:rsidRPr="00B3760C">
        <w:rPr>
          <w:rFonts w:cs="Calibri"/>
        </w:rPr>
        <w:t xml:space="preserve">ctivities, </w:t>
      </w:r>
      <w:r w:rsidRPr="00B3760C">
        <w:rPr>
          <w:rFonts w:cs="Calibri"/>
          <w:b/>
        </w:rPr>
        <w:t>D</w:t>
      </w:r>
      <w:r w:rsidRPr="00B3760C">
        <w:rPr>
          <w:rFonts w:cs="Calibri"/>
        </w:rPr>
        <w:t xml:space="preserve">rugs, </w:t>
      </w:r>
      <w:r w:rsidRPr="00B3760C">
        <w:rPr>
          <w:rFonts w:cs="Calibri"/>
          <w:b/>
        </w:rPr>
        <w:t>S</w:t>
      </w:r>
      <w:r w:rsidRPr="00B3760C">
        <w:rPr>
          <w:rFonts w:cs="Calibri"/>
        </w:rPr>
        <w:t xml:space="preserve">exuality, </w:t>
      </w:r>
      <w:r w:rsidRPr="00B3760C">
        <w:rPr>
          <w:rFonts w:cs="Calibri"/>
          <w:b/>
        </w:rPr>
        <w:t>S</w:t>
      </w:r>
      <w:r w:rsidRPr="00B3760C">
        <w:rPr>
          <w:rFonts w:cs="Calibri"/>
        </w:rPr>
        <w:t xml:space="preserve">uicide and </w:t>
      </w:r>
      <w:r w:rsidRPr="00B3760C">
        <w:rPr>
          <w:rFonts w:cs="Calibri"/>
          <w:b/>
        </w:rPr>
        <w:t>D</w:t>
      </w:r>
      <w:r w:rsidRPr="00B3760C">
        <w:rPr>
          <w:rFonts w:cs="Calibri"/>
        </w:rPr>
        <w:t xml:space="preserve">epression, and </w:t>
      </w:r>
      <w:r w:rsidRPr="00B3760C">
        <w:rPr>
          <w:rFonts w:cs="Calibri"/>
          <w:b/>
        </w:rPr>
        <w:t>S</w:t>
      </w:r>
      <w:r w:rsidRPr="00B3760C">
        <w:rPr>
          <w:rFonts w:cs="Calibri"/>
        </w:rPr>
        <w:t>afety from injury and violence.</w:t>
      </w:r>
      <w:r w:rsidRPr="00A604F9">
        <w:rPr>
          <w:rFonts w:ascii="Courier New" w:hAnsi="Courier New" w:cs="Courier New"/>
        </w:rPr>
        <w:t xml:space="preserve"> </w:t>
      </w:r>
    </w:p>
  </w:footnote>
  <w:footnote w:id="9">
    <w:p w14:paraId="7801643F" w14:textId="6886031A" w:rsidR="004C0DCB" w:rsidRPr="00B3760C" w:rsidRDefault="004C0DCB">
      <w:pPr>
        <w:pStyle w:val="FootnoteText"/>
        <w:rPr>
          <w:lang w:val="en-AU"/>
        </w:rPr>
      </w:pPr>
      <w:r>
        <w:rPr>
          <w:rStyle w:val="FootnoteReference"/>
        </w:rPr>
        <w:footnoteRef/>
      </w:r>
      <w:r>
        <w:t xml:space="preserve"> </w:t>
      </w:r>
      <w:r w:rsidRPr="002E789B">
        <w:t>https://www.nzethics.com/</w:t>
      </w:r>
    </w:p>
  </w:footnote>
  <w:footnote w:id="10">
    <w:p w14:paraId="753332F1" w14:textId="77777777" w:rsidR="00AA275E" w:rsidRDefault="00AA275E" w:rsidP="00AA275E">
      <w:pPr>
        <w:pStyle w:val="FootnoteText"/>
      </w:pPr>
      <w:r>
        <w:rPr>
          <w:rStyle w:val="FootnoteReference"/>
        </w:rPr>
        <w:footnoteRef/>
      </w:r>
      <w:r>
        <w:t xml:space="preserve"> Ministry of Health. (2009). </w:t>
      </w:r>
      <w:r>
        <w:rPr>
          <w:i/>
          <w:iCs/>
        </w:rPr>
        <w:t xml:space="preserve">Evaluation of Health Community Schools Initiative in AIMHI Schools. </w:t>
      </w:r>
      <w:r w:rsidRPr="008C59F2">
        <w:t>https://www.health.govt.nz/system/files/documents/publications/aimhi-08-10-09.pdf</w:t>
      </w:r>
    </w:p>
  </w:footnote>
  <w:footnote w:id="11">
    <w:p w14:paraId="73745AE3" w14:textId="4EE24E78" w:rsidR="00BE7095" w:rsidRPr="002428A0" w:rsidRDefault="00BE7095" w:rsidP="00BE7095">
      <w:pPr>
        <w:pStyle w:val="FootnoteText"/>
        <w:rPr>
          <w:lang w:val="en-US"/>
        </w:rPr>
      </w:pPr>
      <w:r>
        <w:rPr>
          <w:rStyle w:val="FootnoteReference"/>
        </w:rPr>
        <w:footnoteRef/>
      </w:r>
      <w:r>
        <w:t xml:space="preserve"> Ministry of Youth Development. (July 2020). </w:t>
      </w:r>
      <w:r w:rsidRPr="00B468BD">
        <w:rPr>
          <w:i/>
        </w:rPr>
        <w:t>Youth Action Plan 2020-2022</w:t>
      </w:r>
      <w:r>
        <w:t xml:space="preserve">. </w:t>
      </w:r>
      <w:r w:rsidRPr="00B468BD">
        <w:t>https://www.myd.govt.nz/documents/young-people/youth-plan/youth-plan-2020-2022-turning-voice-into-action-rebuilding-and-recovering.pdf</w:t>
      </w:r>
      <w:r>
        <w:t xml:space="preserve"> </w:t>
      </w:r>
    </w:p>
  </w:footnote>
  <w:footnote w:id="12">
    <w:p w14:paraId="072AD70C" w14:textId="5AE936BF" w:rsidR="004C0DCB" w:rsidRPr="00947DDC" w:rsidRDefault="004C0DCB" w:rsidP="00573AFC">
      <w:pPr>
        <w:pStyle w:val="FootnoteText"/>
        <w:rPr>
          <w:lang w:val="en-US"/>
        </w:rPr>
      </w:pPr>
      <w:r>
        <w:rPr>
          <w:rStyle w:val="FootnoteReference"/>
        </w:rPr>
        <w:footnoteRef/>
      </w:r>
      <w:r>
        <w:t xml:space="preserve"> </w:t>
      </w:r>
      <w:r>
        <w:rPr>
          <w:lang w:val="en-US"/>
        </w:rPr>
        <w:t xml:space="preserve">Service specifications available at: </w:t>
      </w:r>
      <w:r w:rsidR="00D87720" w:rsidRPr="00B468BD">
        <w:t>https://nsfl.health.govt.nz/service-specifications/current-service-specifications/child-and-youth-health-service-specifications</w:t>
      </w:r>
      <w:r>
        <w:rPr>
          <w:lang w:val="en-US"/>
        </w:rPr>
        <w:t xml:space="preserve"> </w:t>
      </w:r>
    </w:p>
  </w:footnote>
  <w:footnote w:id="13">
    <w:p w14:paraId="2F5F19D3" w14:textId="228D97A9" w:rsidR="00874065" w:rsidRDefault="00874065">
      <w:pPr>
        <w:pStyle w:val="FootnoteText"/>
      </w:pPr>
      <w:r>
        <w:rPr>
          <w:rStyle w:val="FootnoteReference"/>
        </w:rPr>
        <w:footnoteRef/>
      </w:r>
      <w:r>
        <w:t xml:space="preserve"> Referring to the situation where those who can financially afford to board, can.</w:t>
      </w:r>
    </w:p>
  </w:footnote>
  <w:footnote w:id="14">
    <w:p w14:paraId="5CC0EA5F" w14:textId="77777777" w:rsidR="00535467" w:rsidRDefault="00535467" w:rsidP="00535467">
      <w:pPr>
        <w:pStyle w:val="FootnoteText"/>
      </w:pPr>
      <w:r>
        <w:rPr>
          <w:rStyle w:val="FootnoteReference"/>
        </w:rPr>
        <w:footnoteRef/>
      </w:r>
      <w:r>
        <w:t xml:space="preserve"> Ministry of Health. (2016). </w:t>
      </w:r>
      <w:r>
        <w:rPr>
          <w:i/>
        </w:rPr>
        <w:t>Standing Order Guidelines</w:t>
      </w:r>
      <w:r>
        <w:rPr>
          <w:i/>
          <w:iCs/>
        </w:rPr>
        <w:t xml:space="preserve"> (2</w:t>
      </w:r>
      <w:r w:rsidRPr="004E5853">
        <w:rPr>
          <w:i/>
          <w:iCs/>
          <w:vertAlign w:val="superscript"/>
        </w:rPr>
        <w:t>nd</w:t>
      </w:r>
      <w:r>
        <w:rPr>
          <w:i/>
          <w:iCs/>
        </w:rPr>
        <w:t xml:space="preserve"> edition).</w:t>
      </w:r>
      <w:r>
        <w:rPr>
          <w:i/>
        </w:rPr>
        <w:t xml:space="preserve"> </w:t>
      </w:r>
      <w:r>
        <w:t xml:space="preserve">Ministry of Health. </w:t>
      </w:r>
      <w:r w:rsidRPr="00B468BD">
        <w:t>https://www.health.govt.nz/system/files/documents/publications/standing-order-guidelines-aug16-v2.pdf</w:t>
      </w:r>
      <w:r>
        <w:t xml:space="preserve"> </w:t>
      </w:r>
    </w:p>
  </w:footnote>
  <w:footnote w:id="15">
    <w:p w14:paraId="6FEC2D7A" w14:textId="77777777" w:rsidR="00535467" w:rsidRDefault="00535467" w:rsidP="00535467">
      <w:pPr>
        <w:pStyle w:val="FootnoteText"/>
      </w:pPr>
      <w:r>
        <w:rPr>
          <w:rStyle w:val="FootnoteReference"/>
        </w:rPr>
        <w:footnoteRef/>
      </w:r>
      <w:r>
        <w:t xml:space="preserve"> Ibid.</w:t>
      </w:r>
    </w:p>
  </w:footnote>
  <w:footnote w:id="16">
    <w:p w14:paraId="5299A1E5" w14:textId="77777777" w:rsidR="00535467" w:rsidRDefault="00535467" w:rsidP="00535467">
      <w:pPr>
        <w:pStyle w:val="FootnoteText"/>
      </w:pPr>
      <w:r>
        <w:rPr>
          <w:rStyle w:val="FootnoteReference"/>
        </w:rPr>
        <w:footnoteRef/>
      </w:r>
      <w:r>
        <w:t xml:space="preserve"> Ibid.</w:t>
      </w:r>
    </w:p>
  </w:footnote>
  <w:footnote w:id="17">
    <w:p w14:paraId="17D73A59" w14:textId="78188648" w:rsidR="00D4456B" w:rsidRDefault="00D4456B" w:rsidP="00D4456B">
      <w:pPr>
        <w:pStyle w:val="FootnoteText"/>
      </w:pPr>
      <w:r>
        <w:rPr>
          <w:rStyle w:val="FootnoteReference"/>
        </w:rPr>
        <w:footnoteRef/>
      </w:r>
      <w:r>
        <w:t xml:space="preserve"> Nursing Council of New Zealand. (n.d.). </w:t>
      </w:r>
      <w:r>
        <w:rPr>
          <w:i/>
          <w:iCs/>
        </w:rPr>
        <w:t xml:space="preserve">Registered Nurse Prescribing. </w:t>
      </w:r>
      <w:r>
        <w:t xml:space="preserve">Nursing Council of New Zealand. </w:t>
      </w:r>
      <w:r w:rsidRPr="00215CC9">
        <w:t>https://www.nursingcouncil.org.nz/Public/Nursing/Nurse_prescribing/NCNZ/nursing-section/Nurse_Prescribing</w:t>
      </w:r>
      <w:r>
        <w:t xml:space="preserve"> </w:t>
      </w:r>
    </w:p>
  </w:footnote>
  <w:footnote w:id="18">
    <w:p w14:paraId="36E62ACB" w14:textId="7A520F83" w:rsidR="00D4456B" w:rsidRDefault="00D4456B" w:rsidP="00D4456B">
      <w:pPr>
        <w:pStyle w:val="FootnoteText"/>
      </w:pPr>
      <w:r>
        <w:rPr>
          <w:rStyle w:val="FootnoteReference"/>
        </w:rPr>
        <w:footnoteRef/>
      </w:r>
      <w:r>
        <w:t xml:space="preserve"> Nursing Council of New Zealand. (n.d.). </w:t>
      </w:r>
      <w:r>
        <w:rPr>
          <w:i/>
          <w:iCs/>
        </w:rPr>
        <w:t xml:space="preserve">Nurse Practitioner. </w:t>
      </w:r>
      <w:r>
        <w:t xml:space="preserve">Nursing Council of New Zealand. </w:t>
      </w:r>
      <w:r w:rsidRPr="00B468BD">
        <w:t>https://www.nursingcouncil.org.nz/Public/Nursing/Scopes_of_practice/Nurse_practitioner/NCNZ/nursing-section/Nurse_practitioner</w:t>
      </w:r>
      <w:r>
        <w:t xml:space="preserve"> </w:t>
      </w:r>
    </w:p>
  </w:footnote>
  <w:footnote w:id="19">
    <w:p w14:paraId="237ACA29" w14:textId="77777777" w:rsidR="00535467" w:rsidRPr="004972FF" w:rsidRDefault="00535467" w:rsidP="00535467">
      <w:pPr>
        <w:pStyle w:val="FootnoteText"/>
      </w:pPr>
      <w:r>
        <w:rPr>
          <w:rStyle w:val="FootnoteReference"/>
        </w:rPr>
        <w:footnoteRef/>
      </w:r>
      <w:r>
        <w:t xml:space="preserve"> Starship. (2019, November 8). </w:t>
      </w:r>
      <w:r w:rsidRPr="00E376D5">
        <w:rPr>
          <w:i/>
          <w:iCs/>
        </w:rPr>
        <w:t>Adolescent Consultation and the HEeADSSS Assessment</w:t>
      </w:r>
      <w:r>
        <w:rPr>
          <w:i/>
          <w:iCs/>
        </w:rPr>
        <w:t xml:space="preserve">. </w:t>
      </w:r>
      <w:r>
        <w:t xml:space="preserve">Starship. </w:t>
      </w:r>
      <w:r w:rsidRPr="00B468BD">
        <w:t>https://starship.org.nz/guidelines/adolescent-consultation/</w:t>
      </w:r>
      <w:r>
        <w:t xml:space="preserve"> </w:t>
      </w:r>
    </w:p>
  </w:footnote>
  <w:footnote w:id="20">
    <w:p w14:paraId="38AA5306" w14:textId="77777777" w:rsidR="00535467" w:rsidRDefault="00535467" w:rsidP="00535467">
      <w:pPr>
        <w:pStyle w:val="FootnoteText"/>
      </w:pPr>
      <w:r>
        <w:rPr>
          <w:rStyle w:val="FootnoteReference"/>
        </w:rPr>
        <w:footnoteRef/>
      </w:r>
      <w:r>
        <w:t xml:space="preserve"> Evaluation of HEEADSSS assessments in SBHS. Unpublished – provided by the Ministry of Health.</w:t>
      </w:r>
    </w:p>
  </w:footnote>
  <w:footnote w:id="21">
    <w:p w14:paraId="793FD5A2" w14:textId="77777777" w:rsidR="00535467" w:rsidRDefault="00535467" w:rsidP="00535467">
      <w:pPr>
        <w:pStyle w:val="FootnoteText"/>
      </w:pPr>
      <w:r>
        <w:rPr>
          <w:rStyle w:val="FootnoteReference"/>
        </w:rPr>
        <w:footnoteRef/>
      </w:r>
      <w:r>
        <w:t xml:space="preserve"> Ibid. </w:t>
      </w:r>
    </w:p>
  </w:footnote>
  <w:footnote w:id="22">
    <w:p w14:paraId="38F787DC" w14:textId="77777777" w:rsidR="00535467" w:rsidRDefault="00535467" w:rsidP="00535467">
      <w:pPr>
        <w:pStyle w:val="FootnoteText"/>
      </w:pPr>
      <w:r>
        <w:rPr>
          <w:rStyle w:val="FootnoteReference"/>
        </w:rPr>
        <w:footnoteRef/>
      </w:r>
      <w:r>
        <w:t xml:space="preserve"> </w:t>
      </w:r>
      <w:r w:rsidRPr="00D333A2">
        <w:t xml:space="preserve">Kool, B., Thomas, D., Moore, D., Anderson, A., Bennetts, P., Earp, K., . . . Treadwell, N. (2008). Innovation and effectiveness: changing the scope of school nurses in New Zealand secondary schools. </w:t>
      </w:r>
      <w:r w:rsidRPr="00D333A2">
        <w:rPr>
          <w:i/>
          <w:iCs/>
        </w:rPr>
        <w:t>Australian and New Zealand Journal of Public Health, 32</w:t>
      </w:r>
      <w:r w:rsidRPr="00D333A2">
        <w:t>(2), 177-180.</w:t>
      </w:r>
    </w:p>
  </w:footnote>
  <w:footnote w:id="23">
    <w:p w14:paraId="1E4935F0" w14:textId="2417F9E8" w:rsidR="00215CC9" w:rsidRPr="00215CC9" w:rsidRDefault="00215CC9">
      <w:pPr>
        <w:pStyle w:val="FootnoteText"/>
      </w:pPr>
      <w:r>
        <w:rPr>
          <w:rStyle w:val="FootnoteReference"/>
        </w:rPr>
        <w:footnoteRef/>
      </w:r>
      <w:r>
        <w:t xml:space="preserve"> Fleming. (2020). </w:t>
      </w:r>
      <w:r w:rsidRPr="00BB665F">
        <w:rPr>
          <w:i/>
          <w:iCs/>
        </w:rPr>
        <w:t>Youth</w:t>
      </w:r>
      <w:r>
        <w:rPr>
          <w:i/>
          <w:iCs/>
        </w:rPr>
        <w:t xml:space="preserve">19 - </w:t>
      </w:r>
      <w:r w:rsidRPr="00BB665F">
        <w:rPr>
          <w:i/>
          <w:iCs/>
        </w:rPr>
        <w:t>Youth Voice Brief.</w:t>
      </w:r>
      <w:r>
        <w:t xml:space="preserve"> </w:t>
      </w:r>
      <w:r w:rsidRPr="00BB665F">
        <w:t>Youth19 Research Group</w:t>
      </w:r>
      <w:r>
        <w:rPr>
          <w:i/>
          <w:iCs/>
        </w:rPr>
        <w:t xml:space="preserve">. </w:t>
      </w:r>
      <w:r>
        <w:t xml:space="preserve">The University of Auckland and Victoria University of Wellington. </w:t>
      </w:r>
      <w:hyperlink r:id="rId1" w:history="1">
        <w:r w:rsidRPr="007C774B">
          <w:rPr>
            <w:rStyle w:val="Hyperlink"/>
          </w:rPr>
          <w:t>https://www.youth19.ac.nz/s/Youth19-Youth-Voice-Brief.pdf</w:t>
        </w:r>
      </w:hyperlink>
      <w:r>
        <w:t xml:space="preserve">; Peiris-John, R., Farrant, B., Fleming, T., Bavin, L., Archer, D., Crengle, S. &amp; Clark, T. (2020). </w:t>
      </w:r>
      <w:r w:rsidRPr="00BB665F">
        <w:rPr>
          <w:i/>
          <w:iCs/>
        </w:rPr>
        <w:t>Youth19 Rangatahi Smart Survey, Initial Findings: Access to Health Services.</w:t>
      </w:r>
      <w:r>
        <w:t xml:space="preserve"> Youth19 Research Group. The University of Auckland and Victoria University of Wellington. </w:t>
      </w:r>
      <w:r w:rsidRPr="00F25974">
        <w:t>https://www.youth19.ac.nz/s/Youth19-Access-to-Health-Services-Report.pdf</w:t>
      </w:r>
    </w:p>
  </w:footnote>
  <w:footnote w:id="24">
    <w:p w14:paraId="24AA5F0A" w14:textId="47778C55" w:rsidR="008C59F2" w:rsidRDefault="008C59F2">
      <w:pPr>
        <w:pStyle w:val="FootnoteText"/>
      </w:pPr>
      <w:r>
        <w:rPr>
          <w:rStyle w:val="FootnoteReference"/>
        </w:rPr>
        <w:footnoteRef/>
      </w:r>
      <w:r>
        <w:t xml:space="preserve"> Ministry of Health. (2009). </w:t>
      </w:r>
      <w:r>
        <w:rPr>
          <w:i/>
          <w:iCs/>
        </w:rPr>
        <w:t xml:space="preserve">Evaluation of Health Community Schools Initiative in AIMHI Schools. </w:t>
      </w:r>
      <w:r w:rsidRPr="008C59F2">
        <w:t>https://www.health.govt.nz/system/files/documents/publications/aimhi-08-10-09.pdf</w:t>
      </w:r>
    </w:p>
  </w:footnote>
  <w:footnote w:id="25">
    <w:p w14:paraId="005DDB57" w14:textId="77777777" w:rsidR="00730E58" w:rsidRDefault="00730E58" w:rsidP="00730E58">
      <w:pPr>
        <w:pStyle w:val="FootnoteText"/>
      </w:pPr>
      <w:r>
        <w:rPr>
          <w:rStyle w:val="FootnoteReference"/>
        </w:rPr>
        <w:footnoteRef/>
      </w:r>
      <w:r>
        <w:t xml:space="preserve"> Oranga Tamariki &amp; Office of the Children’s Commissioner. (2019). </w:t>
      </w:r>
      <w:r>
        <w:rPr>
          <w:i/>
          <w:iCs/>
        </w:rPr>
        <w:t xml:space="preserve">What Makes A Good Life? </w:t>
      </w:r>
      <w:r w:rsidRPr="004F7244">
        <w:rPr>
          <w:i/>
          <w:iCs/>
        </w:rPr>
        <w:t>https://www.occ.org.nz/assets/Uploads/What-makes-a-good-life-report-OCC-OT-2019-WEB2.pdf</w:t>
      </w:r>
    </w:p>
  </w:footnote>
  <w:footnote w:id="26">
    <w:p w14:paraId="67035C33" w14:textId="48AEB325" w:rsidR="001B145B" w:rsidRPr="00BB665F" w:rsidRDefault="001B145B">
      <w:pPr>
        <w:pStyle w:val="FootnoteText"/>
        <w:rPr>
          <w:i/>
          <w:iCs/>
        </w:rPr>
      </w:pPr>
      <w:r>
        <w:rPr>
          <w:rStyle w:val="FootnoteReference"/>
        </w:rPr>
        <w:footnoteRef/>
      </w:r>
      <w:r>
        <w:t xml:space="preserve"> School Based Health Services Enhancement Partnership National Youth Committee of School Based Health Services 2021 Report. Provided by Te Tatau Kitenga. </w:t>
      </w:r>
    </w:p>
  </w:footnote>
  <w:footnote w:id="27">
    <w:p w14:paraId="57DBC30C" w14:textId="24E898C2" w:rsidR="008C59F2" w:rsidRPr="004F7244" w:rsidRDefault="008C59F2">
      <w:pPr>
        <w:pStyle w:val="FootnoteText"/>
      </w:pPr>
      <w:r>
        <w:rPr>
          <w:rStyle w:val="FootnoteReference"/>
        </w:rPr>
        <w:footnoteRef/>
      </w:r>
      <w:r>
        <w:t xml:space="preserve"> Ministry of Health. (2009). </w:t>
      </w:r>
      <w:r>
        <w:rPr>
          <w:i/>
          <w:iCs/>
        </w:rPr>
        <w:t xml:space="preserve">Evaluation of Health Community Schools Initiative in AIMHI Schools. </w:t>
      </w:r>
      <w:hyperlink r:id="rId2" w:history="1">
        <w:r w:rsidRPr="00C10CD7">
          <w:rPr>
            <w:rStyle w:val="Hyperlink"/>
          </w:rPr>
          <w:t>https://www.health.govt.nz/system/files/documents/publications/aimhi-08-10-09.pdf</w:t>
        </w:r>
      </w:hyperlink>
      <w:r>
        <w:t xml:space="preserve">; </w:t>
      </w:r>
      <w:r w:rsidR="004F7244">
        <w:t xml:space="preserve">Oranga Tamariki &amp; Office of the Children’s Commissioner. (2019). </w:t>
      </w:r>
      <w:r w:rsidR="004F7244">
        <w:rPr>
          <w:i/>
          <w:iCs/>
        </w:rPr>
        <w:t xml:space="preserve">What Makes A Good Life? </w:t>
      </w:r>
      <w:r w:rsidR="004F7244" w:rsidRPr="004F7244">
        <w:rPr>
          <w:i/>
          <w:iCs/>
        </w:rPr>
        <w:t>https://www.occ.org.nz/assets/Uploads/What-makes-a-good-life-report-OCC-OT-2019-WEB2.pdf</w:t>
      </w:r>
    </w:p>
  </w:footnote>
  <w:footnote w:id="28">
    <w:p w14:paraId="58FD9DB7" w14:textId="0A64F430" w:rsidR="00AF7789" w:rsidRDefault="00AF7789">
      <w:pPr>
        <w:pStyle w:val="FootnoteText"/>
      </w:pPr>
      <w:r>
        <w:rPr>
          <w:rStyle w:val="FootnoteReference"/>
        </w:rPr>
        <w:footnoteRef/>
      </w:r>
      <w:r>
        <w:t xml:space="preserve"> </w:t>
      </w:r>
      <w:r w:rsidR="002D4CD2">
        <w:t xml:space="preserve">Ministry of Health. (2009). </w:t>
      </w:r>
      <w:r w:rsidR="002D4CD2">
        <w:rPr>
          <w:i/>
          <w:iCs/>
        </w:rPr>
        <w:t xml:space="preserve">Evaluation of Health Community Schools Initiative in AIMHI Schools. </w:t>
      </w:r>
      <w:r w:rsidR="002D4CD2" w:rsidRPr="008C59F2">
        <w:t>https://www.health.govt.nz/system/files/documents/publications/aimhi-08-10-09.pdf</w:t>
      </w:r>
    </w:p>
  </w:footnote>
  <w:footnote w:id="29">
    <w:p w14:paraId="2204E94C" w14:textId="537844FF" w:rsidR="002D4CD2" w:rsidRDefault="002D4CD2">
      <w:pPr>
        <w:pStyle w:val="FootnoteText"/>
      </w:pPr>
      <w:r>
        <w:rPr>
          <w:rStyle w:val="FootnoteReference"/>
        </w:rPr>
        <w:footnoteRef/>
      </w:r>
      <w:r>
        <w:t xml:space="preserve"> Ibid, p.17. </w:t>
      </w:r>
    </w:p>
  </w:footnote>
  <w:footnote w:id="30">
    <w:p w14:paraId="3D16511E" w14:textId="45A227CC" w:rsidR="00941950" w:rsidRDefault="00941950">
      <w:pPr>
        <w:pStyle w:val="FootnoteText"/>
      </w:pPr>
      <w:r>
        <w:rPr>
          <w:rStyle w:val="FootnoteReference"/>
        </w:rPr>
        <w:footnoteRef/>
      </w:r>
      <w:r>
        <w:t xml:space="preserve"> </w:t>
      </w:r>
      <w:r w:rsidR="003B1375">
        <w:t xml:space="preserve">Oranga Tamariki &amp; Office of the Children’s Commissioner. (2019). </w:t>
      </w:r>
      <w:r w:rsidR="003B1375">
        <w:rPr>
          <w:i/>
          <w:iCs/>
        </w:rPr>
        <w:t xml:space="preserve">What Makes A Good Life? </w:t>
      </w:r>
      <w:r w:rsidR="003B1375" w:rsidRPr="004F7244">
        <w:rPr>
          <w:i/>
          <w:iCs/>
        </w:rPr>
        <w:t>https://www.occ.org.nz/assets/Uploads/What-makes-a-good-life-report-OCC-OT-2019-WEB2.pdf</w:t>
      </w:r>
    </w:p>
  </w:footnote>
  <w:footnote w:id="31">
    <w:p w14:paraId="438342A1" w14:textId="77777777" w:rsidR="00C811B8" w:rsidRPr="009A4E35" w:rsidRDefault="00C811B8" w:rsidP="00C811B8">
      <w:pPr>
        <w:pStyle w:val="FootnoteText"/>
      </w:pPr>
      <w:r>
        <w:rPr>
          <w:rStyle w:val="FootnoteReference"/>
        </w:rPr>
        <w:footnoteRef/>
      </w:r>
      <w:r>
        <w:t xml:space="preserve"> New Zealand Nurses Organisation. (n.d.). </w:t>
      </w:r>
      <w:r>
        <w:rPr>
          <w:i/>
          <w:iCs/>
        </w:rPr>
        <w:t xml:space="preserve">NZNO Practice Fact Sheet: Supervision. </w:t>
      </w:r>
      <w:hyperlink r:id="rId3" w:history="1">
        <w:r w:rsidRPr="00B468BD">
          <w:rPr>
            <w:rStyle w:val="Hyperlink"/>
          </w:rPr>
          <w:t>https://www.nzno.org.nz/LinkClick.aspx?fileticket=d7IqZCfjC_M%3D&amp;portalid=0</w:t>
        </w:r>
      </w:hyperlink>
      <w:r>
        <w:t xml:space="preserve"> </w:t>
      </w:r>
    </w:p>
  </w:footnote>
  <w:footnote w:id="32">
    <w:p w14:paraId="570BC1E5" w14:textId="77777777" w:rsidR="00D4456B" w:rsidRPr="003A392B" w:rsidRDefault="00D4456B" w:rsidP="00D4456B">
      <w:pPr>
        <w:pStyle w:val="FootnoteText"/>
      </w:pPr>
      <w:r>
        <w:rPr>
          <w:rStyle w:val="FootnoteReference"/>
        </w:rPr>
        <w:footnoteRef/>
      </w:r>
      <w:r>
        <w:t xml:space="preserve"> College of Nurses Aotearoa NZ. (n.d.) </w:t>
      </w:r>
      <w:r>
        <w:rPr>
          <w:i/>
          <w:iCs/>
        </w:rPr>
        <w:t xml:space="preserve">Nursing Supervision Provided by Nurses for Nurses. </w:t>
      </w:r>
      <w:r w:rsidRPr="00B468BD">
        <w:t>https://www.nurse.org.nz/professional-nursing-supervisors.html</w:t>
      </w:r>
      <w:r>
        <w:t xml:space="preserve"> </w:t>
      </w:r>
    </w:p>
  </w:footnote>
  <w:footnote w:id="33">
    <w:p w14:paraId="49F62711" w14:textId="77777777" w:rsidR="004C0DCB" w:rsidRDefault="004C0DCB" w:rsidP="00775C87">
      <w:pPr>
        <w:pStyle w:val="FootnoteText"/>
      </w:pPr>
      <w:r>
        <w:rPr>
          <w:rStyle w:val="FootnoteReference"/>
        </w:rPr>
        <w:footnoteRef/>
      </w:r>
      <w:r>
        <w:t xml:space="preserve"> Buckley, S. et al. (2009). </w:t>
      </w:r>
      <w:r w:rsidRPr="00015795">
        <w:rPr>
          <w:i/>
        </w:rPr>
        <w:t>Nursing Services in New Zealand Secondary Schools</w:t>
      </w:r>
      <w:r>
        <w:t xml:space="preserve">. Ministry of Health. </w:t>
      </w:r>
    </w:p>
  </w:footnote>
  <w:footnote w:id="34">
    <w:p w14:paraId="034582C8" w14:textId="25FBD2C2" w:rsidR="004C0DCB" w:rsidRDefault="004C0DCB" w:rsidP="00633159">
      <w:pPr>
        <w:pStyle w:val="FootnoteText"/>
      </w:pPr>
      <w:r>
        <w:rPr>
          <w:rStyle w:val="FootnoteReference"/>
        </w:rPr>
        <w:footnoteRef/>
      </w:r>
      <w:r>
        <w:t xml:space="preserve"> </w:t>
      </w:r>
      <w:r w:rsidR="00E037DC">
        <w:t xml:space="preserve">Ministry of Health. (2017). </w:t>
      </w:r>
      <w:r w:rsidR="00E037DC">
        <w:rPr>
          <w:i/>
          <w:iCs/>
        </w:rPr>
        <w:t>Māori health models – Te Whare Tapa Whā</w:t>
      </w:r>
      <w:r w:rsidR="000B2D09">
        <w:rPr>
          <w:i/>
          <w:iCs/>
        </w:rPr>
        <w:t>.</w:t>
      </w:r>
      <w:r>
        <w:rPr>
          <w:i/>
        </w:rPr>
        <w:t xml:space="preserve"> </w:t>
      </w:r>
      <w:r w:rsidRPr="001D0D87">
        <w:t>https://www.health.govt.nz/our-work/populations/maori-health/maori-health-models/maori-health-models-te-whare-tapa-wha</w:t>
      </w:r>
    </w:p>
  </w:footnote>
  <w:footnote w:id="35">
    <w:p w14:paraId="2F36D5FD" w14:textId="5F29D719" w:rsidR="008D4231" w:rsidRDefault="008D4231">
      <w:pPr>
        <w:pStyle w:val="FootnoteText"/>
      </w:pPr>
      <w:r>
        <w:rPr>
          <w:rStyle w:val="FootnoteReference"/>
        </w:rPr>
        <w:footnoteRef/>
      </w:r>
      <w:r>
        <w:t xml:space="preserve"> Oranga Tamariki &amp; Office of the Children’s Commissioner. (2019). </w:t>
      </w:r>
      <w:r>
        <w:rPr>
          <w:i/>
          <w:iCs/>
        </w:rPr>
        <w:t xml:space="preserve">What Makes A Good Life? </w:t>
      </w:r>
      <w:r w:rsidRPr="004F7244">
        <w:rPr>
          <w:i/>
          <w:iCs/>
        </w:rPr>
        <w:t>https://www.occ.org.nz/assets/Uploads/What-makes-a-good-life-report-OCC-OT-2019-WEB2.pdf</w:t>
      </w:r>
    </w:p>
  </w:footnote>
  <w:footnote w:id="36">
    <w:p w14:paraId="4A756C6D" w14:textId="6DFE4C70" w:rsidR="00C510A9" w:rsidRDefault="00C510A9" w:rsidP="00C510A9">
      <w:pPr>
        <w:pStyle w:val="FootnoteText"/>
      </w:pPr>
      <w:r>
        <w:rPr>
          <w:rStyle w:val="FootnoteReference"/>
        </w:rPr>
        <w:footnoteRef/>
      </w:r>
      <w:r>
        <w:t xml:space="preserve"> Fleming. (2020). </w:t>
      </w:r>
      <w:r w:rsidRPr="00F451F1">
        <w:rPr>
          <w:i/>
          <w:iCs/>
        </w:rPr>
        <w:t>Youth</w:t>
      </w:r>
      <w:r>
        <w:rPr>
          <w:i/>
          <w:iCs/>
        </w:rPr>
        <w:t xml:space="preserve">19 - </w:t>
      </w:r>
      <w:r w:rsidRPr="00F451F1">
        <w:rPr>
          <w:i/>
          <w:iCs/>
        </w:rPr>
        <w:t>Youth Voice Brief.</w:t>
      </w:r>
      <w:r>
        <w:t xml:space="preserve"> </w:t>
      </w:r>
      <w:r w:rsidRPr="00F451F1">
        <w:t>Youth19 Research Group</w:t>
      </w:r>
      <w:r>
        <w:rPr>
          <w:i/>
          <w:iCs/>
        </w:rPr>
        <w:t xml:space="preserve">. </w:t>
      </w:r>
      <w:r>
        <w:t xml:space="preserve">The University of Auckland and Victoria University of Wellington. </w:t>
      </w:r>
      <w:hyperlink r:id="rId4" w:history="1">
        <w:r w:rsidRPr="00F25974">
          <w:rPr>
            <w:rStyle w:val="Hyperlink"/>
          </w:rPr>
          <w:t>https://www.youth19.ac.nz/s/Youth19-Youth-Voice-Brief.pdf</w:t>
        </w:r>
      </w:hyperlink>
      <w:r>
        <w:t xml:space="preserve">; Peiris-John, R., Farrant, B., Fleming, T., Bavin, L., Archer, D., Crengle, S. &amp; Clark, T. (2020). </w:t>
      </w:r>
      <w:r w:rsidRPr="00F451F1">
        <w:rPr>
          <w:i/>
          <w:iCs/>
        </w:rPr>
        <w:t>Youth19 Rangatahi Smart Survey, Initial Findings: Access to Health Services.</w:t>
      </w:r>
      <w:r>
        <w:t xml:space="preserve"> Youth19 Research Group. The University of Auckland and Victoria University of Wellington. </w:t>
      </w:r>
      <w:r w:rsidRPr="00F25974">
        <w:t>https://www.youth19.ac.nz/s/Youth19-Access-to-Health-Services-Report.pdf</w:t>
      </w:r>
    </w:p>
  </w:footnote>
  <w:footnote w:id="37">
    <w:p w14:paraId="3A2DF2D2" w14:textId="12BF25F4" w:rsidR="00954EAF" w:rsidRDefault="00954EAF">
      <w:pPr>
        <w:pStyle w:val="FootnoteText"/>
      </w:pPr>
      <w:r>
        <w:rPr>
          <w:rStyle w:val="FootnoteReference"/>
        </w:rPr>
        <w:footnoteRef/>
      </w:r>
      <w:r>
        <w:t xml:space="preserve"> Oranga Tamariki &amp; Office of the Children’s Commissioner. (2019). </w:t>
      </w:r>
      <w:r>
        <w:rPr>
          <w:i/>
          <w:iCs/>
        </w:rPr>
        <w:t xml:space="preserve">What Makes A Good Life? </w:t>
      </w:r>
      <w:r w:rsidRPr="004F7244">
        <w:rPr>
          <w:i/>
          <w:iCs/>
        </w:rPr>
        <w:t>https://www.occ.org.nz/assets/Uploads/What-makes-a-good-life-report-OCC-OT-2019-WEB2.pdf</w:t>
      </w:r>
    </w:p>
  </w:footnote>
  <w:footnote w:id="38">
    <w:p w14:paraId="4187BC06" w14:textId="0231FC6F" w:rsidR="001C3888" w:rsidRDefault="001C3888" w:rsidP="001C3888">
      <w:pPr>
        <w:pStyle w:val="FootnoteText"/>
      </w:pPr>
      <w:r>
        <w:rPr>
          <w:rStyle w:val="FootnoteReference"/>
        </w:rPr>
        <w:footnoteRef/>
      </w:r>
      <w:r>
        <w:t xml:space="preserve"> </w:t>
      </w:r>
      <w:r w:rsidRPr="00A10C03">
        <w:t xml:space="preserve">Daley, A. M., Polifroni, E. C., &amp; Sadler, L. (2020). “Here I Don’t Feel Like a Stranger”: Adolescents' Perspectives on School-Based Health Centers. </w:t>
      </w:r>
      <w:r w:rsidRPr="00A10C03">
        <w:rPr>
          <w:i/>
          <w:iCs/>
        </w:rPr>
        <w:t>The Journal of School Nursing</w:t>
      </w:r>
      <w:r w:rsidRPr="00A10C03">
        <w:t>, 1-10. doi:https://doi.org/10.1177/1059840520979661</w:t>
      </w:r>
    </w:p>
  </w:footnote>
  <w:footnote w:id="39">
    <w:p w14:paraId="2B49B496" w14:textId="77777777" w:rsidR="001C3888" w:rsidRDefault="001C3888" w:rsidP="001C3888">
      <w:pPr>
        <w:pStyle w:val="FootnoteText"/>
      </w:pPr>
      <w:r>
        <w:rPr>
          <w:rStyle w:val="FootnoteReference"/>
        </w:rPr>
        <w:footnoteRef/>
      </w:r>
      <w:r>
        <w:t xml:space="preserve"> Buckley, S. et al. (2009). </w:t>
      </w:r>
      <w:r w:rsidRPr="00015795">
        <w:rPr>
          <w:i/>
          <w:iCs/>
        </w:rPr>
        <w:t>Nursing Services in New Zealand Secondary Schools</w:t>
      </w:r>
      <w:r>
        <w:t>. Ministry of Health.</w:t>
      </w:r>
    </w:p>
  </w:footnote>
  <w:footnote w:id="40">
    <w:p w14:paraId="45A19E1B" w14:textId="77777777" w:rsidR="001C3888" w:rsidRDefault="001C3888" w:rsidP="001C3888">
      <w:pPr>
        <w:pStyle w:val="FootnoteText"/>
      </w:pPr>
      <w:r>
        <w:rPr>
          <w:rStyle w:val="FootnoteReference"/>
        </w:rPr>
        <w:footnoteRef/>
      </w:r>
      <w:r>
        <w:t xml:space="preserve"> </w:t>
      </w:r>
      <w:r w:rsidRPr="005C53A0">
        <w:t xml:space="preserve">Baltag, V. P. (2015). Global Overview of School Health Services: Data from 102 Countries. </w:t>
      </w:r>
      <w:r w:rsidRPr="005C53A0">
        <w:rPr>
          <w:i/>
          <w:iCs/>
        </w:rPr>
        <w:t>Health Behaviour &amp; Policy Review, 2</w:t>
      </w:r>
      <w:r w:rsidRPr="005C53A0">
        <w:t>(4), 268-283.</w:t>
      </w:r>
    </w:p>
  </w:footnote>
  <w:footnote w:id="41">
    <w:p w14:paraId="3A783985" w14:textId="0B834E1B" w:rsidR="000546EA" w:rsidRDefault="000546EA" w:rsidP="000546EA">
      <w:pPr>
        <w:pStyle w:val="FootnoteText"/>
      </w:pPr>
      <w:r>
        <w:rPr>
          <w:rStyle w:val="FootnoteReference"/>
        </w:rPr>
        <w:footnoteRef/>
      </w:r>
      <w:r>
        <w:t xml:space="preserve"> </w:t>
      </w:r>
      <w:r w:rsidRPr="00BF0354">
        <w:t>Daley, A. M., Polifroni, E. C., &amp; Sadler, L. S. (2019). The Essential Elements of Adolescent-friendly Care in School-</w:t>
      </w:r>
      <w:r w:rsidR="008C21ED">
        <w:t>B</w:t>
      </w:r>
      <w:r w:rsidRPr="00BF0354">
        <w:t xml:space="preserve">ased Health Centers: A Mixed Methods Study of the Perspectives of Nurse Practitioners and Adolescents. </w:t>
      </w:r>
      <w:r w:rsidRPr="00BF0354">
        <w:rPr>
          <w:i/>
          <w:iCs/>
        </w:rPr>
        <w:t>Journal of Pediatric Nursing vol. 47</w:t>
      </w:r>
      <w:r w:rsidRPr="00BF0354">
        <w:t>.</w:t>
      </w:r>
    </w:p>
  </w:footnote>
  <w:footnote w:id="42">
    <w:p w14:paraId="052AF8F3" w14:textId="47582013" w:rsidR="000546EA" w:rsidRDefault="000546EA" w:rsidP="000546EA">
      <w:pPr>
        <w:pStyle w:val="FootnoteText"/>
      </w:pPr>
      <w:r>
        <w:rPr>
          <w:rStyle w:val="FootnoteReference"/>
        </w:rPr>
        <w:footnoteRef/>
      </w:r>
      <w:r>
        <w:t xml:space="preserve"> </w:t>
      </w:r>
      <w:r w:rsidRPr="009C2D2C">
        <w:t xml:space="preserve">Committee on School Health. (2004). School-Based Mental Health Services. </w:t>
      </w:r>
      <w:r w:rsidRPr="009C2D2C">
        <w:rPr>
          <w:i/>
          <w:iCs/>
        </w:rPr>
        <w:t>Pediatrics Vol. 113(6)</w:t>
      </w:r>
      <w:r w:rsidRPr="009C2D2C">
        <w:t>.</w:t>
      </w:r>
    </w:p>
  </w:footnote>
  <w:footnote w:id="43">
    <w:p w14:paraId="132B8305" w14:textId="0EA5246C" w:rsidR="006203E9" w:rsidRDefault="006203E9">
      <w:pPr>
        <w:pStyle w:val="FootnoteText"/>
      </w:pPr>
      <w:r>
        <w:rPr>
          <w:rStyle w:val="FootnoteReference"/>
        </w:rPr>
        <w:footnoteRef/>
      </w:r>
      <w:r>
        <w:t xml:space="preserve"> MoH stocktake of SBHS physical spaces </w:t>
      </w:r>
      <w:r w:rsidR="00301580">
        <w:t>2021. Unpublished – provided by the Ministry of Health.</w:t>
      </w:r>
    </w:p>
  </w:footnote>
  <w:footnote w:id="44">
    <w:p w14:paraId="1816916F" w14:textId="77777777" w:rsidR="001C3888" w:rsidRPr="00760061" w:rsidRDefault="001C3888" w:rsidP="001C3888">
      <w:pPr>
        <w:pStyle w:val="FootnoteText"/>
        <w:rPr>
          <w:rFonts w:cs="MS Mincho"/>
          <w:lang w:val="en-US"/>
        </w:rPr>
      </w:pPr>
      <w:r w:rsidRPr="00760061">
        <w:rPr>
          <w:rStyle w:val="FootnoteReference"/>
          <w:rFonts w:cs="MS Mincho"/>
        </w:rPr>
        <w:footnoteRef/>
      </w:r>
      <w:r w:rsidRPr="00760061">
        <w:rPr>
          <w:rFonts w:cs="MS Mincho"/>
        </w:rPr>
        <w:t xml:space="preserve"> </w:t>
      </w:r>
      <w:r w:rsidRPr="00760061">
        <w:rPr>
          <w:rFonts w:cs="MS Mincho"/>
          <w:color w:val="222222"/>
          <w:shd w:val="clear" w:color="auto" w:fill="FFFFFF"/>
        </w:rPr>
        <w:t>Denny, S., Howie, H., Grant, S., Galbreath, R., Utter, J., Fleming, T., &amp; Clark, T. (2018). Characteristics of school-based health services associated with students’ mental health. </w:t>
      </w:r>
      <w:r w:rsidRPr="00760061">
        <w:rPr>
          <w:rFonts w:cs="MS Mincho"/>
          <w:i/>
          <w:color w:val="222222"/>
          <w:shd w:val="clear" w:color="auto" w:fill="FFFFFF"/>
        </w:rPr>
        <w:t>Journal of Health Services Research &amp; Policy</w:t>
      </w:r>
      <w:r w:rsidRPr="00760061">
        <w:rPr>
          <w:rFonts w:cs="MS Mincho"/>
          <w:color w:val="222222"/>
          <w:shd w:val="clear" w:color="auto" w:fill="FFFFFF"/>
        </w:rPr>
        <w:t>, </w:t>
      </w:r>
      <w:r w:rsidRPr="00760061">
        <w:rPr>
          <w:rFonts w:cs="MS Mincho"/>
          <w:i/>
          <w:color w:val="222222"/>
          <w:shd w:val="clear" w:color="auto" w:fill="FFFFFF"/>
        </w:rPr>
        <w:t>23</w:t>
      </w:r>
      <w:r w:rsidRPr="00760061">
        <w:rPr>
          <w:rFonts w:cs="MS Mincho"/>
          <w:color w:val="222222"/>
          <w:shd w:val="clear" w:color="auto" w:fill="FFFFFF"/>
        </w:rPr>
        <w:t>(1), 7-14.</w:t>
      </w:r>
    </w:p>
  </w:footnote>
  <w:footnote w:id="45">
    <w:p w14:paraId="34D60307" w14:textId="77777777" w:rsidR="001C3888" w:rsidRDefault="001C3888" w:rsidP="001C3888">
      <w:pPr>
        <w:pStyle w:val="FootnoteText"/>
      </w:pPr>
      <w:r>
        <w:rPr>
          <w:rStyle w:val="FootnoteReference"/>
        </w:rPr>
        <w:footnoteRef/>
      </w:r>
      <w:r>
        <w:t xml:space="preserve"> </w:t>
      </w:r>
      <w:r w:rsidRPr="00342156">
        <w:t xml:space="preserve">Denny, S., Farrant, B., Cosgriff, J., Hart, M., Cameron, T., Johnson, R., . . . Robinson, E. (2012). Access to Private and Confidential Health Care Among Secondary School Students in New Zealand. </w:t>
      </w:r>
      <w:r w:rsidRPr="00342156">
        <w:rPr>
          <w:i/>
          <w:iCs/>
        </w:rPr>
        <w:t>Journal of Adolescent Health</w:t>
      </w:r>
      <w:r w:rsidRPr="00342156">
        <w:t>, 285-291.</w:t>
      </w:r>
    </w:p>
  </w:footnote>
  <w:footnote w:id="46">
    <w:p w14:paraId="113EE3C2" w14:textId="77777777" w:rsidR="001C3888" w:rsidRPr="00CA32B3" w:rsidRDefault="001C3888" w:rsidP="001C3888">
      <w:pPr>
        <w:pStyle w:val="FootnoteText"/>
        <w:rPr>
          <w:lang w:val="en-US"/>
        </w:rPr>
      </w:pPr>
      <w:r w:rsidRPr="00760061">
        <w:rPr>
          <w:rStyle w:val="FootnoteReference"/>
          <w:rFonts w:cs="MS Mincho"/>
        </w:rPr>
        <w:footnoteRef/>
      </w:r>
      <w:r w:rsidRPr="00760061">
        <w:rPr>
          <w:rFonts w:cs="MS Mincho"/>
        </w:rPr>
        <w:t xml:space="preserve"> </w:t>
      </w:r>
      <w:r w:rsidRPr="00760061">
        <w:rPr>
          <w:rFonts w:cs="MS Mincho"/>
          <w:lang w:val="en-US"/>
        </w:rPr>
        <w:t>Ibid.</w:t>
      </w:r>
      <w:r>
        <w:rPr>
          <w:lang w:val="en-US"/>
        </w:rPr>
        <w:t xml:space="preserve"> </w:t>
      </w:r>
    </w:p>
  </w:footnote>
  <w:footnote w:id="47">
    <w:p w14:paraId="250D705A" w14:textId="77777777" w:rsidR="004C0DCB" w:rsidRDefault="004C0DCB" w:rsidP="000F0F8D">
      <w:pPr>
        <w:pStyle w:val="FootnoteText"/>
      </w:pPr>
      <w:r>
        <w:rPr>
          <w:rStyle w:val="FootnoteReference"/>
        </w:rPr>
        <w:footnoteRef/>
      </w:r>
      <w:r>
        <w:t xml:space="preserve"> </w:t>
      </w:r>
      <w:r w:rsidRPr="00A936E2">
        <w:t xml:space="preserve">Peiris-John, R. F. (2020). </w:t>
      </w:r>
      <w:r w:rsidRPr="00A936E2">
        <w:rPr>
          <w:i/>
          <w:iCs/>
        </w:rPr>
        <w:t>Youth19 Rangatahi Smart Survey, Initial Findings: Access to Health Services.</w:t>
      </w:r>
      <w:r w:rsidRPr="00A936E2">
        <w:t xml:space="preserve"> Youth19 Research Group, The University of Auckland and Victoria University of Wellington.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3A173" w14:textId="77777777" w:rsidR="004C0DCB" w:rsidRDefault="004C0DCB" w:rsidP="00164D32">
    <w:pPr>
      <w:pStyle w:val="Header"/>
    </w:pPr>
  </w:p>
  <w:p w14:paraId="697593E3" w14:textId="77777777" w:rsidR="004C0DCB" w:rsidRDefault="004C0DCB" w:rsidP="00164D3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579EC" w14:textId="77777777" w:rsidR="004C0DCB" w:rsidRDefault="004C0DCB" w:rsidP="00BE490C">
    <w:pPr>
      <w:pStyle w:val="Header"/>
    </w:pPr>
    <w:r>
      <w:rPr>
        <w:noProof/>
      </w:rPr>
      <w:drawing>
        <wp:anchor distT="0" distB="0" distL="114300" distR="114300" simplePos="0" relativeHeight="251675648" behindDoc="0" locked="0" layoutInCell="1" allowOverlap="1" wp14:anchorId="7EC71462" wp14:editId="043B4852">
          <wp:simplePos x="0" y="0"/>
          <wp:positionH relativeFrom="rightMargin">
            <wp:posOffset>-1476375</wp:posOffset>
          </wp:positionH>
          <wp:positionV relativeFrom="paragraph">
            <wp:posOffset>199390</wp:posOffset>
          </wp:positionV>
          <wp:extent cx="1566000" cy="525600"/>
          <wp:effectExtent l="0" t="0" r="0" b="8255"/>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362316" name="Picture 178736231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l="7043" t="20921" r="7043" b="18802"/>
                  <a:stretch>
                    <a:fillRect/>
                  </a:stretch>
                </pic:blipFill>
                <pic:spPr bwMode="auto">
                  <a:xfrm>
                    <a:off x="0" y="0"/>
                    <a:ext cx="1566000" cy="525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8A4FA" w14:textId="77777777" w:rsidR="004C0DCB" w:rsidRDefault="004C0DCB" w:rsidP="00BE490C">
    <w:pPr>
      <w:pStyle w:val="Header"/>
    </w:pPr>
    <w:r>
      <w:rPr>
        <w:noProof/>
      </w:rPr>
      <w:drawing>
        <wp:anchor distT="0" distB="0" distL="114300" distR="114300" simplePos="0" relativeHeight="251655168" behindDoc="0" locked="0" layoutInCell="1" allowOverlap="1" wp14:anchorId="7A6DC842" wp14:editId="7152136E">
          <wp:simplePos x="0" y="0"/>
          <wp:positionH relativeFrom="rightMargin">
            <wp:posOffset>-952500</wp:posOffset>
          </wp:positionH>
          <wp:positionV relativeFrom="paragraph">
            <wp:posOffset>151765</wp:posOffset>
          </wp:positionV>
          <wp:extent cx="1566000" cy="525600"/>
          <wp:effectExtent l="0" t="0" r="0" b="8255"/>
          <wp:wrapNone/>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52995" name="Picture 118945299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l="7043" t="20921" r="7043" b="18802"/>
                  <a:stretch>
                    <a:fillRect/>
                  </a:stretch>
                </pic:blipFill>
                <pic:spPr bwMode="auto">
                  <a:xfrm>
                    <a:off x="0" y="0"/>
                    <a:ext cx="1566000" cy="525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A30D4" w14:textId="77777777" w:rsidR="004C0DCB" w:rsidRDefault="004C0DCB" w:rsidP="00BE490C">
    <w:pPr>
      <w:pStyle w:val="Header"/>
    </w:pPr>
    <w:r>
      <w:rPr>
        <w:noProof/>
      </w:rPr>
      <w:drawing>
        <wp:anchor distT="0" distB="0" distL="114300" distR="114300" simplePos="0" relativeHeight="251660288" behindDoc="0" locked="0" layoutInCell="1" allowOverlap="1" wp14:anchorId="5DEFE9C3" wp14:editId="74C05227">
          <wp:simplePos x="0" y="0"/>
          <wp:positionH relativeFrom="rightMargin">
            <wp:posOffset>-952500</wp:posOffset>
          </wp:positionH>
          <wp:positionV relativeFrom="paragraph">
            <wp:posOffset>151765</wp:posOffset>
          </wp:positionV>
          <wp:extent cx="1566000" cy="525600"/>
          <wp:effectExtent l="0" t="0" r="0" b="8255"/>
          <wp:wrapNone/>
          <wp:docPr id="1189453002" name="Picture 11894530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53002" name="Picture 118945300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l="7043" t="20921" r="7043" b="18802"/>
                  <a:stretch>
                    <a:fillRect/>
                  </a:stretch>
                </pic:blipFill>
                <pic:spPr bwMode="auto">
                  <a:xfrm>
                    <a:off x="0" y="0"/>
                    <a:ext cx="1566000" cy="525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CE0F6" w14:textId="77777777" w:rsidR="004C0DCB" w:rsidRDefault="004C0DCB" w:rsidP="00164D32">
    <w:pPr>
      <w:pStyle w:val="Header"/>
      <w:ind w:hanging="2127"/>
    </w:pPr>
    <w:r>
      <w:rPr>
        <w:noProof/>
      </w:rPr>
      <w:drawing>
        <wp:inline distT="0" distB="0" distL="0" distR="0" wp14:anchorId="7F87FC73" wp14:editId="01BDFCE4">
          <wp:extent cx="4418964" cy="1485265"/>
          <wp:effectExtent l="0" t="0" r="635" b="635"/>
          <wp:docPr id="38" name="Picture 1" descr="Malatest_Primary 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rcRect l="3932" t="8694" b="23914"/>
                  <a:stretch>
                    <a:fillRect/>
                  </a:stretch>
                </pic:blipFill>
                <pic:spPr>
                  <a:xfrm>
                    <a:off x="0" y="0"/>
                    <a:ext cx="4418964" cy="148526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21570" w14:textId="77777777" w:rsidR="004C0DCB" w:rsidRDefault="004C0DCB" w:rsidP="00BE490C">
    <w:pPr>
      <w:pStyle w:val="Header"/>
    </w:pPr>
    <w:r>
      <w:rPr>
        <w:noProof/>
      </w:rPr>
      <w:drawing>
        <wp:anchor distT="0" distB="0" distL="114300" distR="114300" simplePos="0" relativeHeight="251625472" behindDoc="0" locked="0" layoutInCell="1" allowOverlap="1" wp14:anchorId="7FFCF203" wp14:editId="0178F7DF">
          <wp:simplePos x="0" y="0"/>
          <wp:positionH relativeFrom="rightMargin">
            <wp:posOffset>-1476375</wp:posOffset>
          </wp:positionH>
          <wp:positionV relativeFrom="paragraph">
            <wp:posOffset>199390</wp:posOffset>
          </wp:positionV>
          <wp:extent cx="1566000" cy="525600"/>
          <wp:effectExtent l="0" t="0" r="0" b="825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l="7043" t="20921" r="7043" b="18802"/>
                  <a:stretch>
                    <a:fillRect/>
                  </a:stretch>
                </pic:blipFill>
                <pic:spPr bwMode="auto">
                  <a:xfrm>
                    <a:off x="0" y="0"/>
                    <a:ext cx="1566000" cy="525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04C97" w14:textId="77777777" w:rsidR="004C0DCB" w:rsidRDefault="004C0DCB" w:rsidP="00BE490C">
    <w:pPr>
      <w:pStyle w:val="Header"/>
    </w:pPr>
    <w:r>
      <w:rPr>
        <w:noProof/>
      </w:rPr>
      <w:drawing>
        <wp:anchor distT="0" distB="0" distL="114300" distR="114300" simplePos="0" relativeHeight="251668480" behindDoc="0" locked="0" layoutInCell="1" allowOverlap="1" wp14:anchorId="5710DD72" wp14:editId="18C9C76F">
          <wp:simplePos x="0" y="0"/>
          <wp:positionH relativeFrom="rightMargin">
            <wp:posOffset>-1476375</wp:posOffset>
          </wp:positionH>
          <wp:positionV relativeFrom="paragraph">
            <wp:posOffset>199390</wp:posOffset>
          </wp:positionV>
          <wp:extent cx="1566000" cy="525600"/>
          <wp:effectExtent l="0" t="0" r="0" b="8255"/>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l="7043" t="20921" r="7043" b="18802"/>
                  <a:stretch>
                    <a:fillRect/>
                  </a:stretch>
                </pic:blipFill>
                <pic:spPr bwMode="auto">
                  <a:xfrm>
                    <a:off x="0" y="0"/>
                    <a:ext cx="1566000" cy="525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81F2B" w14:textId="77777777" w:rsidR="004C0DCB" w:rsidRDefault="004C0DCB" w:rsidP="00BE490C">
    <w:pPr>
      <w:pStyle w:val="Header"/>
    </w:pPr>
    <w:r>
      <w:rPr>
        <w:noProof/>
      </w:rPr>
      <w:drawing>
        <wp:anchor distT="0" distB="0" distL="114300" distR="114300" simplePos="0" relativeHeight="251644928" behindDoc="0" locked="0" layoutInCell="1" allowOverlap="1" wp14:anchorId="00A6A1E8" wp14:editId="0FF4A141">
          <wp:simplePos x="0" y="0"/>
          <wp:positionH relativeFrom="rightMargin">
            <wp:posOffset>-1476375</wp:posOffset>
          </wp:positionH>
          <wp:positionV relativeFrom="paragraph">
            <wp:posOffset>199390</wp:posOffset>
          </wp:positionV>
          <wp:extent cx="1566000" cy="525600"/>
          <wp:effectExtent l="0" t="0" r="0" b="8255"/>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362305" name="Picture 178736230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l="7043" t="20921" r="7043" b="18802"/>
                  <a:stretch>
                    <a:fillRect/>
                  </a:stretch>
                </pic:blipFill>
                <pic:spPr bwMode="auto">
                  <a:xfrm>
                    <a:off x="0" y="0"/>
                    <a:ext cx="1566000" cy="525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52C7B" w14:textId="77777777" w:rsidR="004C0DCB" w:rsidRDefault="004C0DCB" w:rsidP="00BE490C">
    <w:pPr>
      <w:pStyle w:val="Header"/>
    </w:pPr>
    <w:r>
      <w:rPr>
        <w:noProof/>
      </w:rPr>
      <w:drawing>
        <wp:anchor distT="0" distB="0" distL="114300" distR="114300" simplePos="0" relativeHeight="251649024" behindDoc="0" locked="0" layoutInCell="1" allowOverlap="1" wp14:anchorId="4A584113" wp14:editId="36DAF4DF">
          <wp:simplePos x="0" y="0"/>
          <wp:positionH relativeFrom="rightMargin">
            <wp:posOffset>-864125</wp:posOffset>
          </wp:positionH>
          <wp:positionV relativeFrom="paragraph">
            <wp:posOffset>103974</wp:posOffset>
          </wp:positionV>
          <wp:extent cx="1566000" cy="525600"/>
          <wp:effectExtent l="0" t="0" r="0" b="8255"/>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362307" name="Picture 178736230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l="7043" t="20921" r="7043" b="18802"/>
                  <a:stretch>
                    <a:fillRect/>
                  </a:stretch>
                </pic:blipFill>
                <pic:spPr bwMode="auto">
                  <a:xfrm>
                    <a:off x="0" y="0"/>
                    <a:ext cx="1566000" cy="525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A4CF9" w14:textId="77777777" w:rsidR="00D4456B" w:rsidRDefault="00D4456B" w:rsidP="00BE490C">
    <w:pPr>
      <w:pStyle w:val="Header"/>
    </w:pPr>
    <w:r>
      <w:rPr>
        <w:noProof/>
      </w:rPr>
      <w:drawing>
        <wp:anchor distT="0" distB="0" distL="114300" distR="114300" simplePos="0" relativeHeight="251687936" behindDoc="0" locked="0" layoutInCell="1" allowOverlap="1" wp14:anchorId="7E2B4886" wp14:editId="08F0DE54">
          <wp:simplePos x="0" y="0"/>
          <wp:positionH relativeFrom="rightMargin">
            <wp:posOffset>-1476375</wp:posOffset>
          </wp:positionH>
          <wp:positionV relativeFrom="paragraph">
            <wp:posOffset>199390</wp:posOffset>
          </wp:positionV>
          <wp:extent cx="1566000" cy="525600"/>
          <wp:effectExtent l="0" t="0" r="0" b="8255"/>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362309" name="Picture 178736230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l="7043" t="20921" r="7043" b="18802"/>
                  <a:stretch>
                    <a:fillRect/>
                  </a:stretch>
                </pic:blipFill>
                <pic:spPr bwMode="auto">
                  <a:xfrm>
                    <a:off x="0" y="0"/>
                    <a:ext cx="1566000" cy="525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E3FFF" w14:textId="77777777" w:rsidR="00D4456B" w:rsidRDefault="00D4456B" w:rsidP="00BE490C">
    <w:pPr>
      <w:pStyle w:val="Header"/>
    </w:pPr>
    <w:r>
      <w:rPr>
        <w:noProof/>
      </w:rPr>
      <w:drawing>
        <wp:anchor distT="0" distB="0" distL="114300" distR="114300" simplePos="0" relativeHeight="251692032" behindDoc="0" locked="0" layoutInCell="1" allowOverlap="1" wp14:anchorId="08640E94" wp14:editId="1B8DE714">
          <wp:simplePos x="0" y="0"/>
          <wp:positionH relativeFrom="rightMargin">
            <wp:posOffset>-1476375</wp:posOffset>
          </wp:positionH>
          <wp:positionV relativeFrom="paragraph">
            <wp:posOffset>199390</wp:posOffset>
          </wp:positionV>
          <wp:extent cx="1566000" cy="525600"/>
          <wp:effectExtent l="0" t="0" r="0" b="8255"/>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362312" name="Picture 178736231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l="7043" t="20921" r="7043" b="18802"/>
                  <a:stretch>
                    <a:fillRect/>
                  </a:stretch>
                </pic:blipFill>
                <pic:spPr bwMode="auto">
                  <a:xfrm>
                    <a:off x="0" y="0"/>
                    <a:ext cx="1566000" cy="525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6F0B3" w14:textId="77777777" w:rsidR="004C0DCB" w:rsidRDefault="004C0DCB" w:rsidP="00BE490C">
    <w:pPr>
      <w:pStyle w:val="Header"/>
    </w:pPr>
    <w:r>
      <w:rPr>
        <w:noProof/>
      </w:rPr>
      <w:drawing>
        <wp:anchor distT="0" distB="0" distL="114300" distR="114300" simplePos="0" relativeHeight="251629568" behindDoc="0" locked="0" layoutInCell="1" allowOverlap="1" wp14:anchorId="741D30B7" wp14:editId="2DE6A456">
          <wp:simplePos x="0" y="0"/>
          <wp:positionH relativeFrom="rightMargin">
            <wp:posOffset>-1476375</wp:posOffset>
          </wp:positionH>
          <wp:positionV relativeFrom="paragraph">
            <wp:posOffset>199390</wp:posOffset>
          </wp:positionV>
          <wp:extent cx="1566000" cy="525600"/>
          <wp:effectExtent l="0" t="0" r="0" b="8255"/>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362314" name="Picture 17873623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l="7043" t="20921" r="7043" b="18802"/>
                  <a:stretch>
                    <a:fillRect/>
                  </a:stretch>
                </pic:blipFill>
                <pic:spPr bwMode="auto">
                  <a:xfrm>
                    <a:off x="0" y="0"/>
                    <a:ext cx="1566000" cy="525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E1572C"/>
    <w:multiLevelType w:val="hybridMultilevel"/>
    <w:tmpl w:val="81DA0CD4"/>
    <w:lvl w:ilvl="0" w:tplc="810E9C88">
      <w:start w:val="1"/>
      <w:numFmt w:val="bullet"/>
      <w:pStyle w:val="Tablebullets"/>
      <w:lvlText w:val=""/>
      <w:lvlJc w:val="left"/>
      <w:pPr>
        <w:ind w:left="1080" w:hanging="360"/>
      </w:pPr>
      <w:rPr>
        <w:rFonts w:ascii="Symbol" w:hAnsi="Symbol" w:hint="default"/>
        <w:color w:val="1B263C" w:themeColor="accent1" w:themeShade="80"/>
      </w:rPr>
    </w:lvl>
    <w:lvl w:ilvl="1" w:tplc="14090003" w:tentative="1">
      <w:start w:val="1"/>
      <w:numFmt w:val="bullet"/>
      <w:lvlText w:val="o"/>
      <w:lvlJc w:val="left"/>
      <w:pPr>
        <w:ind w:left="1800" w:hanging="360"/>
      </w:pPr>
      <w:rPr>
        <w:rFonts w:ascii="Segoe UI" w:hAnsi="Segoe UI" w:cs="Segoe UI" w:hint="default"/>
      </w:rPr>
    </w:lvl>
    <w:lvl w:ilvl="2" w:tplc="14090005" w:tentative="1">
      <w:start w:val="1"/>
      <w:numFmt w:val="bullet"/>
      <w:lvlText w:val=""/>
      <w:lvlJc w:val="left"/>
      <w:pPr>
        <w:ind w:left="2520" w:hanging="360"/>
      </w:pPr>
      <w:rPr>
        <w:rFonts w:ascii="Acumin Pro" w:hAnsi="Acumin Pro" w:hint="default"/>
      </w:rPr>
    </w:lvl>
    <w:lvl w:ilvl="3" w:tplc="14090001" w:tentative="1">
      <w:start w:val="1"/>
      <w:numFmt w:val="bullet"/>
      <w:lvlText w:val=""/>
      <w:lvlJc w:val="left"/>
      <w:pPr>
        <w:ind w:left="3240" w:hanging="360"/>
      </w:pPr>
      <w:rPr>
        <w:rFonts w:ascii="Arial" w:hAnsi="Arial" w:hint="default"/>
      </w:rPr>
    </w:lvl>
    <w:lvl w:ilvl="4" w:tplc="14090003" w:tentative="1">
      <w:start w:val="1"/>
      <w:numFmt w:val="bullet"/>
      <w:lvlText w:val="o"/>
      <w:lvlJc w:val="left"/>
      <w:pPr>
        <w:ind w:left="3960" w:hanging="360"/>
      </w:pPr>
      <w:rPr>
        <w:rFonts w:ascii="Segoe UI" w:hAnsi="Segoe UI" w:cs="Segoe UI" w:hint="default"/>
      </w:rPr>
    </w:lvl>
    <w:lvl w:ilvl="5" w:tplc="14090005" w:tentative="1">
      <w:start w:val="1"/>
      <w:numFmt w:val="bullet"/>
      <w:lvlText w:val=""/>
      <w:lvlJc w:val="left"/>
      <w:pPr>
        <w:ind w:left="4680" w:hanging="360"/>
      </w:pPr>
      <w:rPr>
        <w:rFonts w:ascii="Acumin Pro" w:hAnsi="Acumin Pro" w:hint="default"/>
      </w:rPr>
    </w:lvl>
    <w:lvl w:ilvl="6" w:tplc="14090001" w:tentative="1">
      <w:start w:val="1"/>
      <w:numFmt w:val="bullet"/>
      <w:lvlText w:val=""/>
      <w:lvlJc w:val="left"/>
      <w:pPr>
        <w:ind w:left="5400" w:hanging="360"/>
      </w:pPr>
      <w:rPr>
        <w:rFonts w:ascii="Arial" w:hAnsi="Arial" w:hint="default"/>
      </w:rPr>
    </w:lvl>
    <w:lvl w:ilvl="7" w:tplc="14090003" w:tentative="1">
      <w:start w:val="1"/>
      <w:numFmt w:val="bullet"/>
      <w:lvlText w:val="o"/>
      <w:lvlJc w:val="left"/>
      <w:pPr>
        <w:ind w:left="6120" w:hanging="360"/>
      </w:pPr>
      <w:rPr>
        <w:rFonts w:ascii="Segoe UI" w:hAnsi="Segoe UI" w:cs="Segoe UI" w:hint="default"/>
      </w:rPr>
    </w:lvl>
    <w:lvl w:ilvl="8" w:tplc="14090005" w:tentative="1">
      <w:start w:val="1"/>
      <w:numFmt w:val="bullet"/>
      <w:lvlText w:val=""/>
      <w:lvlJc w:val="left"/>
      <w:pPr>
        <w:ind w:left="6840" w:hanging="360"/>
      </w:pPr>
      <w:rPr>
        <w:rFonts w:ascii="Acumin Pro" w:hAnsi="Acumin Pro" w:hint="default"/>
      </w:rPr>
    </w:lvl>
  </w:abstractNum>
  <w:abstractNum w:abstractNumId="1" w15:restartNumberingAfterBreak="0">
    <w:nsid w:val="3174597C"/>
    <w:multiLevelType w:val="multilevel"/>
    <w:tmpl w:val="CC66E496"/>
    <w:lvl w:ilvl="0">
      <w:start w:val="1"/>
      <w:numFmt w:val="decimal"/>
      <w:pStyle w:val="ReportBody-MOH"/>
      <w:lvlText w:val="%1"/>
      <w:lvlJc w:val="left"/>
      <w:pPr>
        <w:tabs>
          <w:tab w:val="num" w:pos="493"/>
        </w:tabs>
        <w:ind w:left="493" w:hanging="493"/>
      </w:pPr>
      <w:rPr>
        <w:rFonts w:hint="default"/>
      </w:rPr>
    </w:lvl>
    <w:lvl w:ilvl="1">
      <w:start w:val="1"/>
      <w:numFmt w:val="decimal"/>
      <w:pStyle w:val="ReportBody2-MOH"/>
      <w:lvlText w:val="%1.%2"/>
      <w:lvlJc w:val="left"/>
      <w:pPr>
        <w:tabs>
          <w:tab w:val="num" w:pos="493"/>
        </w:tabs>
        <w:ind w:left="987" w:hanging="494"/>
      </w:pPr>
      <w:rPr>
        <w:rFonts w:hint="default"/>
      </w:rPr>
    </w:lvl>
    <w:lvl w:ilvl="2">
      <w:start w:val="1"/>
      <w:numFmt w:val="decimal"/>
      <w:lvlText w:val="%1.%2.%3"/>
      <w:lvlJc w:val="left"/>
      <w:pPr>
        <w:tabs>
          <w:tab w:val="num" w:pos="1554"/>
        </w:tabs>
        <w:ind w:left="1554" w:hanging="567"/>
      </w:pPr>
      <w:rPr>
        <w:rFonts w:hint="default"/>
      </w:rPr>
    </w:lvl>
    <w:lvl w:ilvl="3">
      <w:start w:val="1"/>
      <w:numFmt w:val="decimal"/>
      <w:lvlText w:val="%1.%2.%3.%4."/>
      <w:lvlJc w:val="left"/>
      <w:pPr>
        <w:tabs>
          <w:tab w:val="num" w:pos="2133"/>
        </w:tabs>
        <w:ind w:left="1701" w:hanging="648"/>
      </w:pPr>
      <w:rPr>
        <w:rFonts w:hint="default"/>
      </w:rPr>
    </w:lvl>
    <w:lvl w:ilvl="4">
      <w:start w:val="1"/>
      <w:numFmt w:val="decimal"/>
      <w:lvlText w:val="%1.%2.%3.%4.%5."/>
      <w:lvlJc w:val="left"/>
      <w:pPr>
        <w:tabs>
          <w:tab w:val="num" w:pos="2493"/>
        </w:tabs>
        <w:ind w:left="2205" w:hanging="792"/>
      </w:pPr>
      <w:rPr>
        <w:rFonts w:hint="default"/>
      </w:rPr>
    </w:lvl>
    <w:lvl w:ilvl="5">
      <w:start w:val="1"/>
      <w:numFmt w:val="decimal"/>
      <w:lvlText w:val="%1.%2.%3.%4.%5.%6."/>
      <w:lvlJc w:val="left"/>
      <w:pPr>
        <w:tabs>
          <w:tab w:val="num" w:pos="3213"/>
        </w:tabs>
        <w:ind w:left="2709" w:hanging="936"/>
      </w:pPr>
      <w:rPr>
        <w:rFonts w:hint="default"/>
      </w:rPr>
    </w:lvl>
    <w:lvl w:ilvl="6">
      <w:start w:val="1"/>
      <w:numFmt w:val="decimal"/>
      <w:lvlText w:val="%1.%2.%3.%4.%5.%6.%7."/>
      <w:lvlJc w:val="left"/>
      <w:pPr>
        <w:tabs>
          <w:tab w:val="num" w:pos="3573"/>
        </w:tabs>
        <w:ind w:left="3213" w:hanging="1080"/>
      </w:pPr>
      <w:rPr>
        <w:rFonts w:hint="default"/>
      </w:rPr>
    </w:lvl>
    <w:lvl w:ilvl="7">
      <w:start w:val="1"/>
      <w:numFmt w:val="decimal"/>
      <w:lvlText w:val="%1.%2.%3.%4.%5.%6.%7.%8."/>
      <w:lvlJc w:val="left"/>
      <w:pPr>
        <w:tabs>
          <w:tab w:val="num" w:pos="4293"/>
        </w:tabs>
        <w:ind w:left="3717" w:hanging="1224"/>
      </w:pPr>
      <w:rPr>
        <w:rFonts w:hint="default"/>
      </w:rPr>
    </w:lvl>
    <w:lvl w:ilvl="8">
      <w:start w:val="1"/>
      <w:numFmt w:val="decimal"/>
      <w:lvlText w:val="%1.%2.%3.%4.%5.%6.%7.%8.%9."/>
      <w:lvlJc w:val="left"/>
      <w:pPr>
        <w:tabs>
          <w:tab w:val="num" w:pos="4653"/>
        </w:tabs>
        <w:ind w:left="4293" w:hanging="1440"/>
      </w:pPr>
      <w:rPr>
        <w:rFonts w:hint="default"/>
      </w:rPr>
    </w:lvl>
  </w:abstractNum>
  <w:abstractNum w:abstractNumId="2" w15:restartNumberingAfterBreak="0">
    <w:nsid w:val="5C0503C5"/>
    <w:multiLevelType w:val="multilevel"/>
    <w:tmpl w:val="D80829B6"/>
    <w:lvl w:ilvl="0">
      <w:start w:val="1"/>
      <w:numFmt w:val="decimal"/>
      <w:pStyle w:val="Heading1"/>
      <w:lvlText w:val="%1."/>
      <w:lvlJc w:val="left"/>
      <w:pPr>
        <w:ind w:left="1352" w:hanging="360"/>
      </w:pPr>
      <w:rPr>
        <w:rFonts w:hint="default"/>
      </w:rPr>
    </w:lvl>
    <w:lvl w:ilvl="1">
      <w:start w:val="1"/>
      <w:numFmt w:val="decimal"/>
      <w:pStyle w:val="Heading2"/>
      <w:lvlText w:val="%1.%2."/>
      <w:lvlJc w:val="left"/>
      <w:pPr>
        <w:ind w:left="1784" w:hanging="432"/>
      </w:pPr>
      <w:rPr>
        <w:rFonts w:hint="default"/>
      </w:rPr>
    </w:lvl>
    <w:lvl w:ilvl="2">
      <w:start w:val="1"/>
      <w:numFmt w:val="decimal"/>
      <w:pStyle w:val="Heading3"/>
      <w:lvlText w:val="%1.%2.%3."/>
      <w:lvlJc w:val="left"/>
      <w:pPr>
        <w:ind w:left="2216" w:hanging="504"/>
      </w:pPr>
    </w:lvl>
    <w:lvl w:ilvl="3">
      <w:start w:val="1"/>
      <w:numFmt w:val="decimal"/>
      <w:lvlText w:val="%1.%2.%3.%4."/>
      <w:lvlJc w:val="left"/>
      <w:pPr>
        <w:ind w:left="2720" w:hanging="648"/>
      </w:pPr>
      <w:rPr>
        <w:rFonts w:hint="default"/>
      </w:rPr>
    </w:lvl>
    <w:lvl w:ilvl="4">
      <w:start w:val="1"/>
      <w:numFmt w:val="decimal"/>
      <w:lvlText w:val="%1.%2.%3.%4.%5."/>
      <w:lvlJc w:val="left"/>
      <w:pPr>
        <w:ind w:left="3224" w:hanging="792"/>
      </w:pPr>
      <w:rPr>
        <w:rFonts w:hint="default"/>
      </w:rPr>
    </w:lvl>
    <w:lvl w:ilvl="5">
      <w:start w:val="1"/>
      <w:numFmt w:val="decimal"/>
      <w:lvlText w:val="%1.%2.%3.%4.%5.%6."/>
      <w:lvlJc w:val="left"/>
      <w:pPr>
        <w:ind w:left="3728" w:hanging="936"/>
      </w:pPr>
      <w:rPr>
        <w:rFonts w:hint="default"/>
      </w:rPr>
    </w:lvl>
    <w:lvl w:ilvl="6">
      <w:start w:val="1"/>
      <w:numFmt w:val="decimal"/>
      <w:lvlText w:val="%1.%2.%3.%4.%5.%6.%7."/>
      <w:lvlJc w:val="left"/>
      <w:pPr>
        <w:ind w:left="4232" w:hanging="1080"/>
      </w:pPr>
      <w:rPr>
        <w:rFonts w:hint="default"/>
      </w:rPr>
    </w:lvl>
    <w:lvl w:ilvl="7">
      <w:start w:val="1"/>
      <w:numFmt w:val="decimal"/>
      <w:lvlText w:val="%1.%2.%3.%4.%5.%6.%7.%8."/>
      <w:lvlJc w:val="left"/>
      <w:pPr>
        <w:ind w:left="4736" w:hanging="1224"/>
      </w:pPr>
      <w:rPr>
        <w:rFonts w:hint="default"/>
      </w:rPr>
    </w:lvl>
    <w:lvl w:ilvl="8">
      <w:start w:val="1"/>
      <w:numFmt w:val="decimal"/>
      <w:lvlText w:val="%1.%2.%3.%4.%5.%6.%7.%8.%9."/>
      <w:lvlJc w:val="left"/>
      <w:pPr>
        <w:ind w:left="5312" w:hanging="1440"/>
      </w:pPr>
      <w:rPr>
        <w:rFonts w:hint="default"/>
      </w:rPr>
    </w:lvl>
  </w:abstractNum>
  <w:abstractNum w:abstractNumId="3" w15:restartNumberingAfterBreak="0">
    <w:nsid w:val="7663124B"/>
    <w:multiLevelType w:val="multilevel"/>
    <w:tmpl w:val="A97CA7DE"/>
    <w:lvl w:ilvl="0">
      <w:start w:val="1"/>
      <w:numFmt w:val="decimal"/>
      <w:pStyle w:val="Numbered"/>
      <w:lvlText w:val="%1)"/>
      <w:lvlJc w:val="left"/>
      <w:pPr>
        <w:ind w:left="0" w:hanging="36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
  </w:num>
  <w:num w:numId="2">
    <w:abstractNumId w:val="3"/>
  </w:num>
  <w:num w:numId="3">
    <w:abstractNumId w:val="0"/>
  </w:num>
  <w:num w:numId="4">
    <w:abstractNumId w:val="1"/>
    <w:lvlOverride w:ilvl="0">
      <w:lvl w:ilvl="0">
        <w:start w:val="1"/>
        <w:numFmt w:val="decimal"/>
        <w:pStyle w:val="ReportBody-MOH"/>
        <w:lvlText w:val="%1."/>
        <w:lvlJc w:val="left"/>
        <w:pPr>
          <w:ind w:left="851" w:hanging="851"/>
        </w:pPr>
        <w:rPr>
          <w:rFonts w:hint="default"/>
          <w:i w:val="0"/>
          <w:color w:val="auto"/>
        </w:rPr>
      </w:lvl>
    </w:lvlOverride>
    <w:lvlOverride w:ilvl="1">
      <w:lvl w:ilvl="1">
        <w:start w:val="1"/>
        <w:numFmt w:val="lowerLetter"/>
        <w:pStyle w:val="ReportBody2-MOH"/>
        <w:lvlText w:val="%2."/>
        <w:lvlJc w:val="left"/>
        <w:pPr>
          <w:ind w:left="1276" w:hanging="425"/>
        </w:pPr>
        <w:rPr>
          <w:rFonts w:hint="default"/>
        </w:rPr>
      </w:lvl>
    </w:lvlOverride>
    <w:lvlOverride w:ilvl="2">
      <w:lvl w:ilvl="2">
        <w:start w:val="1"/>
        <w:numFmt w:val="lowerRoman"/>
        <w:lvlText w:val="%3."/>
        <w:lvlJc w:val="right"/>
        <w:pPr>
          <w:ind w:left="1800" w:hanging="180"/>
        </w:pPr>
        <w:rPr>
          <w:rFonts w:hint="default"/>
        </w:rPr>
      </w:lvl>
    </w:lvlOverride>
    <w:lvlOverride w:ilvl="3">
      <w:lvl w:ilvl="3">
        <w:start w:val="1"/>
        <w:numFmt w:val="decimal"/>
        <w:lvlText w:val="%4."/>
        <w:lvlJc w:val="left"/>
        <w:pPr>
          <w:ind w:left="2520"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start w:val="1"/>
        <w:numFmt w:val="lowerRoman"/>
        <w:lvlText w:val="%9."/>
        <w:lvlJc w:val="right"/>
        <w:pPr>
          <w:ind w:left="6120" w:hanging="180"/>
        </w:pPr>
        <w:rPr>
          <w:rFonts w:hint="default"/>
        </w:rPr>
      </w:lvl>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stylePaneFormatFilter w:val="1221" w:allStyles="1" w:customStyles="0" w:latentStyles="0" w:stylesInUse="0" w:headingStyles="1" w:numberingStyles="0" w:tableStyles="0" w:directFormattingOnRuns="0" w:directFormattingOnParagraphs="1"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LIwNzE2MzIEMoxMDZV0lIJTi4sz8/NACgwtagF/PdZ5LQAAAA=="/>
  </w:docVars>
  <w:rsids>
    <w:rsidRoot w:val="00E76D1C"/>
    <w:rsid w:val="000001B1"/>
    <w:rsid w:val="00000201"/>
    <w:rsid w:val="00000333"/>
    <w:rsid w:val="000004E2"/>
    <w:rsid w:val="00000590"/>
    <w:rsid w:val="000005CA"/>
    <w:rsid w:val="000006CE"/>
    <w:rsid w:val="000009E4"/>
    <w:rsid w:val="00000B5F"/>
    <w:rsid w:val="00000B69"/>
    <w:rsid w:val="00000B88"/>
    <w:rsid w:val="00000DB8"/>
    <w:rsid w:val="00000F86"/>
    <w:rsid w:val="00001011"/>
    <w:rsid w:val="00001185"/>
    <w:rsid w:val="000011F3"/>
    <w:rsid w:val="00001223"/>
    <w:rsid w:val="00001285"/>
    <w:rsid w:val="000019EB"/>
    <w:rsid w:val="00001A42"/>
    <w:rsid w:val="00001C15"/>
    <w:rsid w:val="00001C2D"/>
    <w:rsid w:val="00001E65"/>
    <w:rsid w:val="00001EB1"/>
    <w:rsid w:val="00001EE9"/>
    <w:rsid w:val="00001F1D"/>
    <w:rsid w:val="000020F0"/>
    <w:rsid w:val="000021B7"/>
    <w:rsid w:val="0000221D"/>
    <w:rsid w:val="000022BB"/>
    <w:rsid w:val="00002489"/>
    <w:rsid w:val="000024A7"/>
    <w:rsid w:val="0000262B"/>
    <w:rsid w:val="000027C9"/>
    <w:rsid w:val="000029D9"/>
    <w:rsid w:val="00002AE3"/>
    <w:rsid w:val="00002BF2"/>
    <w:rsid w:val="00002C4C"/>
    <w:rsid w:val="00002DCF"/>
    <w:rsid w:val="00002E25"/>
    <w:rsid w:val="00002E32"/>
    <w:rsid w:val="00002E4E"/>
    <w:rsid w:val="000030A3"/>
    <w:rsid w:val="00003273"/>
    <w:rsid w:val="000032C9"/>
    <w:rsid w:val="000034C2"/>
    <w:rsid w:val="000034EB"/>
    <w:rsid w:val="00003550"/>
    <w:rsid w:val="00003551"/>
    <w:rsid w:val="000035E5"/>
    <w:rsid w:val="0000364E"/>
    <w:rsid w:val="000038E4"/>
    <w:rsid w:val="000038F1"/>
    <w:rsid w:val="00003D58"/>
    <w:rsid w:val="00003FE6"/>
    <w:rsid w:val="00004215"/>
    <w:rsid w:val="00004330"/>
    <w:rsid w:val="000046EB"/>
    <w:rsid w:val="000047BC"/>
    <w:rsid w:val="00004A0F"/>
    <w:rsid w:val="00004B8E"/>
    <w:rsid w:val="00004BB5"/>
    <w:rsid w:val="00004F25"/>
    <w:rsid w:val="00005085"/>
    <w:rsid w:val="000052B7"/>
    <w:rsid w:val="000053BB"/>
    <w:rsid w:val="000053CE"/>
    <w:rsid w:val="0000541F"/>
    <w:rsid w:val="00005444"/>
    <w:rsid w:val="0000547E"/>
    <w:rsid w:val="000055E7"/>
    <w:rsid w:val="0000563B"/>
    <w:rsid w:val="00005739"/>
    <w:rsid w:val="0000595A"/>
    <w:rsid w:val="00005EAD"/>
    <w:rsid w:val="00005FC5"/>
    <w:rsid w:val="00005FD8"/>
    <w:rsid w:val="0000604A"/>
    <w:rsid w:val="00006268"/>
    <w:rsid w:val="00006343"/>
    <w:rsid w:val="000063ED"/>
    <w:rsid w:val="000065D0"/>
    <w:rsid w:val="000067D6"/>
    <w:rsid w:val="00006CC9"/>
    <w:rsid w:val="00007110"/>
    <w:rsid w:val="0000724A"/>
    <w:rsid w:val="00007257"/>
    <w:rsid w:val="000072FE"/>
    <w:rsid w:val="000074CD"/>
    <w:rsid w:val="0000753A"/>
    <w:rsid w:val="000075F1"/>
    <w:rsid w:val="00007719"/>
    <w:rsid w:val="00007853"/>
    <w:rsid w:val="00007B43"/>
    <w:rsid w:val="00007D23"/>
    <w:rsid w:val="00007F21"/>
    <w:rsid w:val="00007FA5"/>
    <w:rsid w:val="000100E8"/>
    <w:rsid w:val="00010224"/>
    <w:rsid w:val="000102BB"/>
    <w:rsid w:val="000102C6"/>
    <w:rsid w:val="000105AC"/>
    <w:rsid w:val="0001065D"/>
    <w:rsid w:val="0001066A"/>
    <w:rsid w:val="00010813"/>
    <w:rsid w:val="00010E89"/>
    <w:rsid w:val="00010F4C"/>
    <w:rsid w:val="00011064"/>
    <w:rsid w:val="000110F9"/>
    <w:rsid w:val="000114B8"/>
    <w:rsid w:val="0001175B"/>
    <w:rsid w:val="0001181E"/>
    <w:rsid w:val="00011A0D"/>
    <w:rsid w:val="00011BA1"/>
    <w:rsid w:val="00011E2B"/>
    <w:rsid w:val="00011E44"/>
    <w:rsid w:val="00011F7F"/>
    <w:rsid w:val="00011FF8"/>
    <w:rsid w:val="0001219E"/>
    <w:rsid w:val="00012303"/>
    <w:rsid w:val="00012457"/>
    <w:rsid w:val="00012530"/>
    <w:rsid w:val="00012671"/>
    <w:rsid w:val="00012768"/>
    <w:rsid w:val="00012A5C"/>
    <w:rsid w:val="00012AFD"/>
    <w:rsid w:val="00012CB6"/>
    <w:rsid w:val="00012D23"/>
    <w:rsid w:val="00012E19"/>
    <w:rsid w:val="000130EA"/>
    <w:rsid w:val="000131D2"/>
    <w:rsid w:val="00013225"/>
    <w:rsid w:val="000132BE"/>
    <w:rsid w:val="00013451"/>
    <w:rsid w:val="000134AF"/>
    <w:rsid w:val="000134B4"/>
    <w:rsid w:val="000134F3"/>
    <w:rsid w:val="0001363B"/>
    <w:rsid w:val="000136DB"/>
    <w:rsid w:val="00013810"/>
    <w:rsid w:val="0001394E"/>
    <w:rsid w:val="00013CD5"/>
    <w:rsid w:val="00013CEC"/>
    <w:rsid w:val="00013EFB"/>
    <w:rsid w:val="0001416C"/>
    <w:rsid w:val="000141EF"/>
    <w:rsid w:val="0001428A"/>
    <w:rsid w:val="00014317"/>
    <w:rsid w:val="00014400"/>
    <w:rsid w:val="00014880"/>
    <w:rsid w:val="0001495A"/>
    <w:rsid w:val="00014B2E"/>
    <w:rsid w:val="00014B59"/>
    <w:rsid w:val="00014CC1"/>
    <w:rsid w:val="00014CCB"/>
    <w:rsid w:val="00014D6E"/>
    <w:rsid w:val="000150EC"/>
    <w:rsid w:val="000151CC"/>
    <w:rsid w:val="000156F2"/>
    <w:rsid w:val="00015795"/>
    <w:rsid w:val="000157F9"/>
    <w:rsid w:val="00015871"/>
    <w:rsid w:val="000158A7"/>
    <w:rsid w:val="000158B1"/>
    <w:rsid w:val="00015907"/>
    <w:rsid w:val="00015A3A"/>
    <w:rsid w:val="00015CB5"/>
    <w:rsid w:val="00016015"/>
    <w:rsid w:val="0001604F"/>
    <w:rsid w:val="000160DE"/>
    <w:rsid w:val="00016164"/>
    <w:rsid w:val="00016324"/>
    <w:rsid w:val="0001635D"/>
    <w:rsid w:val="000165F3"/>
    <w:rsid w:val="0001682D"/>
    <w:rsid w:val="00016998"/>
    <w:rsid w:val="0001699E"/>
    <w:rsid w:val="00016AB5"/>
    <w:rsid w:val="00016ACE"/>
    <w:rsid w:val="00016BB7"/>
    <w:rsid w:val="00016D25"/>
    <w:rsid w:val="00016FA9"/>
    <w:rsid w:val="0001763F"/>
    <w:rsid w:val="000176B2"/>
    <w:rsid w:val="0001798E"/>
    <w:rsid w:val="00017DD0"/>
    <w:rsid w:val="00020164"/>
    <w:rsid w:val="000201CD"/>
    <w:rsid w:val="000201D0"/>
    <w:rsid w:val="000203A4"/>
    <w:rsid w:val="0002040E"/>
    <w:rsid w:val="0002044B"/>
    <w:rsid w:val="00020631"/>
    <w:rsid w:val="000207BF"/>
    <w:rsid w:val="00020998"/>
    <w:rsid w:val="00020B78"/>
    <w:rsid w:val="00020CD2"/>
    <w:rsid w:val="00020F83"/>
    <w:rsid w:val="000210B5"/>
    <w:rsid w:val="000210D9"/>
    <w:rsid w:val="00021128"/>
    <w:rsid w:val="0002123C"/>
    <w:rsid w:val="00021394"/>
    <w:rsid w:val="000215C0"/>
    <w:rsid w:val="000216AC"/>
    <w:rsid w:val="000218AC"/>
    <w:rsid w:val="00021D2C"/>
    <w:rsid w:val="00021F56"/>
    <w:rsid w:val="000220B9"/>
    <w:rsid w:val="000221C0"/>
    <w:rsid w:val="000221CE"/>
    <w:rsid w:val="00022264"/>
    <w:rsid w:val="00022271"/>
    <w:rsid w:val="00022286"/>
    <w:rsid w:val="00022321"/>
    <w:rsid w:val="0002244F"/>
    <w:rsid w:val="00022714"/>
    <w:rsid w:val="00022870"/>
    <w:rsid w:val="00022AE0"/>
    <w:rsid w:val="00022C2A"/>
    <w:rsid w:val="00022D31"/>
    <w:rsid w:val="00022E74"/>
    <w:rsid w:val="00022F99"/>
    <w:rsid w:val="00023142"/>
    <w:rsid w:val="000232D4"/>
    <w:rsid w:val="00023464"/>
    <w:rsid w:val="00023506"/>
    <w:rsid w:val="000235B0"/>
    <w:rsid w:val="000235F5"/>
    <w:rsid w:val="00023689"/>
    <w:rsid w:val="000236B9"/>
    <w:rsid w:val="0002381F"/>
    <w:rsid w:val="000238D0"/>
    <w:rsid w:val="00023BAC"/>
    <w:rsid w:val="00023C7A"/>
    <w:rsid w:val="00023CC7"/>
    <w:rsid w:val="00023D78"/>
    <w:rsid w:val="000240AB"/>
    <w:rsid w:val="0002423A"/>
    <w:rsid w:val="00024394"/>
    <w:rsid w:val="00024454"/>
    <w:rsid w:val="000245BE"/>
    <w:rsid w:val="00024813"/>
    <w:rsid w:val="000249AB"/>
    <w:rsid w:val="000249E5"/>
    <w:rsid w:val="00024BB9"/>
    <w:rsid w:val="00024CB1"/>
    <w:rsid w:val="00024DD7"/>
    <w:rsid w:val="00024FB2"/>
    <w:rsid w:val="00024FC0"/>
    <w:rsid w:val="00025344"/>
    <w:rsid w:val="000256A0"/>
    <w:rsid w:val="00025771"/>
    <w:rsid w:val="00025B24"/>
    <w:rsid w:val="00025B4F"/>
    <w:rsid w:val="00025DD1"/>
    <w:rsid w:val="00025F65"/>
    <w:rsid w:val="00026131"/>
    <w:rsid w:val="00026436"/>
    <w:rsid w:val="000265F3"/>
    <w:rsid w:val="0002662B"/>
    <w:rsid w:val="00026698"/>
    <w:rsid w:val="000266D8"/>
    <w:rsid w:val="000266F7"/>
    <w:rsid w:val="00026906"/>
    <w:rsid w:val="00026B15"/>
    <w:rsid w:val="00026C5C"/>
    <w:rsid w:val="00026C84"/>
    <w:rsid w:val="00026E00"/>
    <w:rsid w:val="00026F1B"/>
    <w:rsid w:val="00026F64"/>
    <w:rsid w:val="00026FDF"/>
    <w:rsid w:val="00027048"/>
    <w:rsid w:val="0002710A"/>
    <w:rsid w:val="000271FB"/>
    <w:rsid w:val="0002762A"/>
    <w:rsid w:val="000279FB"/>
    <w:rsid w:val="00030264"/>
    <w:rsid w:val="00030312"/>
    <w:rsid w:val="00030404"/>
    <w:rsid w:val="000305C7"/>
    <w:rsid w:val="00030883"/>
    <w:rsid w:val="00030AEB"/>
    <w:rsid w:val="00030B7D"/>
    <w:rsid w:val="00030BAE"/>
    <w:rsid w:val="00030BD4"/>
    <w:rsid w:val="00030C1B"/>
    <w:rsid w:val="00030C70"/>
    <w:rsid w:val="00030C7A"/>
    <w:rsid w:val="00030CC0"/>
    <w:rsid w:val="00030E36"/>
    <w:rsid w:val="00030F3F"/>
    <w:rsid w:val="000311C4"/>
    <w:rsid w:val="000312C6"/>
    <w:rsid w:val="00031571"/>
    <w:rsid w:val="00031662"/>
    <w:rsid w:val="00031820"/>
    <w:rsid w:val="0003191B"/>
    <w:rsid w:val="00031AE8"/>
    <w:rsid w:val="00031B7A"/>
    <w:rsid w:val="00031D13"/>
    <w:rsid w:val="00031D22"/>
    <w:rsid w:val="00031DE0"/>
    <w:rsid w:val="0003201E"/>
    <w:rsid w:val="000320A1"/>
    <w:rsid w:val="000322EB"/>
    <w:rsid w:val="00032406"/>
    <w:rsid w:val="000329DA"/>
    <w:rsid w:val="00032A71"/>
    <w:rsid w:val="00032A95"/>
    <w:rsid w:val="00032C4A"/>
    <w:rsid w:val="00032C6D"/>
    <w:rsid w:val="00032D90"/>
    <w:rsid w:val="000330AB"/>
    <w:rsid w:val="00033200"/>
    <w:rsid w:val="00033273"/>
    <w:rsid w:val="000332D9"/>
    <w:rsid w:val="0003331C"/>
    <w:rsid w:val="00033369"/>
    <w:rsid w:val="000333A5"/>
    <w:rsid w:val="000333CB"/>
    <w:rsid w:val="00033D04"/>
    <w:rsid w:val="00033D96"/>
    <w:rsid w:val="00033DF6"/>
    <w:rsid w:val="00033E71"/>
    <w:rsid w:val="00033F02"/>
    <w:rsid w:val="000341A5"/>
    <w:rsid w:val="000342B0"/>
    <w:rsid w:val="0003432A"/>
    <w:rsid w:val="000343C0"/>
    <w:rsid w:val="000345E7"/>
    <w:rsid w:val="000347EA"/>
    <w:rsid w:val="00034852"/>
    <w:rsid w:val="0003486B"/>
    <w:rsid w:val="000349A7"/>
    <w:rsid w:val="00034B99"/>
    <w:rsid w:val="00034E09"/>
    <w:rsid w:val="00035184"/>
    <w:rsid w:val="00035185"/>
    <w:rsid w:val="000355EF"/>
    <w:rsid w:val="00035A54"/>
    <w:rsid w:val="00035A9C"/>
    <w:rsid w:val="00035EA8"/>
    <w:rsid w:val="00035FDD"/>
    <w:rsid w:val="00035FED"/>
    <w:rsid w:val="000360B5"/>
    <w:rsid w:val="000360DB"/>
    <w:rsid w:val="000362C7"/>
    <w:rsid w:val="00036690"/>
    <w:rsid w:val="000366D5"/>
    <w:rsid w:val="00036872"/>
    <w:rsid w:val="000369F4"/>
    <w:rsid w:val="00036B41"/>
    <w:rsid w:val="00036B7E"/>
    <w:rsid w:val="00036CF6"/>
    <w:rsid w:val="00036D5A"/>
    <w:rsid w:val="00037490"/>
    <w:rsid w:val="00037526"/>
    <w:rsid w:val="0003758C"/>
    <w:rsid w:val="000375CD"/>
    <w:rsid w:val="0003794D"/>
    <w:rsid w:val="000379AE"/>
    <w:rsid w:val="00037B78"/>
    <w:rsid w:val="00040144"/>
    <w:rsid w:val="000402E3"/>
    <w:rsid w:val="00040417"/>
    <w:rsid w:val="00040575"/>
    <w:rsid w:val="000405C0"/>
    <w:rsid w:val="000407C5"/>
    <w:rsid w:val="000407C7"/>
    <w:rsid w:val="000409F8"/>
    <w:rsid w:val="00040C28"/>
    <w:rsid w:val="000411B5"/>
    <w:rsid w:val="00041218"/>
    <w:rsid w:val="000412F2"/>
    <w:rsid w:val="0004138F"/>
    <w:rsid w:val="00041805"/>
    <w:rsid w:val="000418B3"/>
    <w:rsid w:val="00041925"/>
    <w:rsid w:val="00041C31"/>
    <w:rsid w:val="00041F9C"/>
    <w:rsid w:val="00042132"/>
    <w:rsid w:val="000421B0"/>
    <w:rsid w:val="0004246C"/>
    <w:rsid w:val="00042555"/>
    <w:rsid w:val="00042574"/>
    <w:rsid w:val="0004277E"/>
    <w:rsid w:val="0004297A"/>
    <w:rsid w:val="00042AEA"/>
    <w:rsid w:val="00042D65"/>
    <w:rsid w:val="00042F6B"/>
    <w:rsid w:val="000430CB"/>
    <w:rsid w:val="0004310E"/>
    <w:rsid w:val="00043234"/>
    <w:rsid w:val="000432EA"/>
    <w:rsid w:val="0004348B"/>
    <w:rsid w:val="00043584"/>
    <w:rsid w:val="000435EC"/>
    <w:rsid w:val="00043916"/>
    <w:rsid w:val="00043997"/>
    <w:rsid w:val="00043B33"/>
    <w:rsid w:val="00043B76"/>
    <w:rsid w:val="00043D21"/>
    <w:rsid w:val="00043D40"/>
    <w:rsid w:val="00043E33"/>
    <w:rsid w:val="00043FEA"/>
    <w:rsid w:val="0004404E"/>
    <w:rsid w:val="000440B9"/>
    <w:rsid w:val="00044185"/>
    <w:rsid w:val="00044667"/>
    <w:rsid w:val="00044716"/>
    <w:rsid w:val="00044746"/>
    <w:rsid w:val="000447BF"/>
    <w:rsid w:val="00044B75"/>
    <w:rsid w:val="00044BE0"/>
    <w:rsid w:val="00044CA6"/>
    <w:rsid w:val="00044D42"/>
    <w:rsid w:val="00044D8F"/>
    <w:rsid w:val="00044DAB"/>
    <w:rsid w:val="00044DE0"/>
    <w:rsid w:val="00044DF4"/>
    <w:rsid w:val="00044F1F"/>
    <w:rsid w:val="00045051"/>
    <w:rsid w:val="000453BF"/>
    <w:rsid w:val="00045597"/>
    <w:rsid w:val="000455DB"/>
    <w:rsid w:val="00045711"/>
    <w:rsid w:val="0004578F"/>
    <w:rsid w:val="000457C8"/>
    <w:rsid w:val="00045801"/>
    <w:rsid w:val="0004594A"/>
    <w:rsid w:val="00045AC5"/>
    <w:rsid w:val="00045B2D"/>
    <w:rsid w:val="00045BF4"/>
    <w:rsid w:val="00045E0B"/>
    <w:rsid w:val="00045E44"/>
    <w:rsid w:val="00045E45"/>
    <w:rsid w:val="00045E95"/>
    <w:rsid w:val="00046110"/>
    <w:rsid w:val="00046269"/>
    <w:rsid w:val="00046270"/>
    <w:rsid w:val="0004627D"/>
    <w:rsid w:val="000462B9"/>
    <w:rsid w:val="0004637B"/>
    <w:rsid w:val="0004640A"/>
    <w:rsid w:val="0004653C"/>
    <w:rsid w:val="0004665E"/>
    <w:rsid w:val="00046690"/>
    <w:rsid w:val="000466D2"/>
    <w:rsid w:val="00046A36"/>
    <w:rsid w:val="00046B66"/>
    <w:rsid w:val="00046BD6"/>
    <w:rsid w:val="00046F8B"/>
    <w:rsid w:val="00047064"/>
    <w:rsid w:val="00047266"/>
    <w:rsid w:val="000474B6"/>
    <w:rsid w:val="0004757A"/>
    <w:rsid w:val="000475C0"/>
    <w:rsid w:val="0004793C"/>
    <w:rsid w:val="00047A4F"/>
    <w:rsid w:val="00047A71"/>
    <w:rsid w:val="00047AE7"/>
    <w:rsid w:val="00047C34"/>
    <w:rsid w:val="00047C67"/>
    <w:rsid w:val="00047E9A"/>
    <w:rsid w:val="00047F1A"/>
    <w:rsid w:val="00047F1C"/>
    <w:rsid w:val="00050071"/>
    <w:rsid w:val="00050073"/>
    <w:rsid w:val="00050420"/>
    <w:rsid w:val="0005042F"/>
    <w:rsid w:val="000504BF"/>
    <w:rsid w:val="000505EE"/>
    <w:rsid w:val="00050632"/>
    <w:rsid w:val="00050702"/>
    <w:rsid w:val="0005078B"/>
    <w:rsid w:val="000508D9"/>
    <w:rsid w:val="00050B0C"/>
    <w:rsid w:val="00050D97"/>
    <w:rsid w:val="00051337"/>
    <w:rsid w:val="00051404"/>
    <w:rsid w:val="00051450"/>
    <w:rsid w:val="000517DE"/>
    <w:rsid w:val="0005180E"/>
    <w:rsid w:val="0005181D"/>
    <w:rsid w:val="000519B4"/>
    <w:rsid w:val="00051A4C"/>
    <w:rsid w:val="00051DF8"/>
    <w:rsid w:val="00051E57"/>
    <w:rsid w:val="00051FBB"/>
    <w:rsid w:val="00052053"/>
    <w:rsid w:val="000524D2"/>
    <w:rsid w:val="0005296C"/>
    <w:rsid w:val="000529AA"/>
    <w:rsid w:val="00052B0B"/>
    <w:rsid w:val="00052B14"/>
    <w:rsid w:val="00052D55"/>
    <w:rsid w:val="00052D83"/>
    <w:rsid w:val="0005303D"/>
    <w:rsid w:val="0005305B"/>
    <w:rsid w:val="00053159"/>
    <w:rsid w:val="00053259"/>
    <w:rsid w:val="0005331A"/>
    <w:rsid w:val="0005333B"/>
    <w:rsid w:val="000535D7"/>
    <w:rsid w:val="0005363A"/>
    <w:rsid w:val="000536CA"/>
    <w:rsid w:val="0005396C"/>
    <w:rsid w:val="00053983"/>
    <w:rsid w:val="00053B8F"/>
    <w:rsid w:val="00053C04"/>
    <w:rsid w:val="00053DCF"/>
    <w:rsid w:val="00053F14"/>
    <w:rsid w:val="00053F26"/>
    <w:rsid w:val="00054186"/>
    <w:rsid w:val="00054414"/>
    <w:rsid w:val="0005445B"/>
    <w:rsid w:val="0005446D"/>
    <w:rsid w:val="00054503"/>
    <w:rsid w:val="000545D2"/>
    <w:rsid w:val="000546CF"/>
    <w:rsid w:val="000546EA"/>
    <w:rsid w:val="000547C3"/>
    <w:rsid w:val="00054809"/>
    <w:rsid w:val="000548C0"/>
    <w:rsid w:val="00054AAE"/>
    <w:rsid w:val="00054E3F"/>
    <w:rsid w:val="00054F4F"/>
    <w:rsid w:val="00055142"/>
    <w:rsid w:val="00055167"/>
    <w:rsid w:val="00055279"/>
    <w:rsid w:val="000552C6"/>
    <w:rsid w:val="0005537C"/>
    <w:rsid w:val="00055542"/>
    <w:rsid w:val="000556A4"/>
    <w:rsid w:val="0005584D"/>
    <w:rsid w:val="00055A3B"/>
    <w:rsid w:val="00055A7E"/>
    <w:rsid w:val="00055B17"/>
    <w:rsid w:val="00055C94"/>
    <w:rsid w:val="00055E96"/>
    <w:rsid w:val="000561BF"/>
    <w:rsid w:val="000561CE"/>
    <w:rsid w:val="00056228"/>
    <w:rsid w:val="0005625D"/>
    <w:rsid w:val="00056282"/>
    <w:rsid w:val="00056283"/>
    <w:rsid w:val="000562D7"/>
    <w:rsid w:val="00056505"/>
    <w:rsid w:val="0005653D"/>
    <w:rsid w:val="0005667E"/>
    <w:rsid w:val="0005668B"/>
    <w:rsid w:val="00056876"/>
    <w:rsid w:val="00056C75"/>
    <w:rsid w:val="00056CF2"/>
    <w:rsid w:val="00056E6D"/>
    <w:rsid w:val="00056FD9"/>
    <w:rsid w:val="00057052"/>
    <w:rsid w:val="00057188"/>
    <w:rsid w:val="000571AE"/>
    <w:rsid w:val="000572F1"/>
    <w:rsid w:val="000573D8"/>
    <w:rsid w:val="000573F0"/>
    <w:rsid w:val="00057507"/>
    <w:rsid w:val="00057538"/>
    <w:rsid w:val="00057540"/>
    <w:rsid w:val="000575F2"/>
    <w:rsid w:val="00057610"/>
    <w:rsid w:val="0005768C"/>
    <w:rsid w:val="000577B5"/>
    <w:rsid w:val="00057911"/>
    <w:rsid w:val="00057CE1"/>
    <w:rsid w:val="00057F9C"/>
    <w:rsid w:val="00060089"/>
    <w:rsid w:val="0006008B"/>
    <w:rsid w:val="000602E2"/>
    <w:rsid w:val="00060373"/>
    <w:rsid w:val="000603DA"/>
    <w:rsid w:val="00060445"/>
    <w:rsid w:val="00060684"/>
    <w:rsid w:val="00060731"/>
    <w:rsid w:val="000607C5"/>
    <w:rsid w:val="0006095D"/>
    <w:rsid w:val="00060A15"/>
    <w:rsid w:val="00060ADA"/>
    <w:rsid w:val="00060D95"/>
    <w:rsid w:val="000611D7"/>
    <w:rsid w:val="00061341"/>
    <w:rsid w:val="000616CB"/>
    <w:rsid w:val="0006191A"/>
    <w:rsid w:val="0006198A"/>
    <w:rsid w:val="00061B0F"/>
    <w:rsid w:val="00061B16"/>
    <w:rsid w:val="00061B19"/>
    <w:rsid w:val="00061B7F"/>
    <w:rsid w:val="00061CFB"/>
    <w:rsid w:val="00061F95"/>
    <w:rsid w:val="00062389"/>
    <w:rsid w:val="0006247F"/>
    <w:rsid w:val="0006277E"/>
    <w:rsid w:val="000628D8"/>
    <w:rsid w:val="00062C43"/>
    <w:rsid w:val="00062D14"/>
    <w:rsid w:val="00062D82"/>
    <w:rsid w:val="00062DD8"/>
    <w:rsid w:val="00062DDA"/>
    <w:rsid w:val="00062FFA"/>
    <w:rsid w:val="0006323B"/>
    <w:rsid w:val="000633A1"/>
    <w:rsid w:val="000634BD"/>
    <w:rsid w:val="0006352E"/>
    <w:rsid w:val="00063559"/>
    <w:rsid w:val="00063ACD"/>
    <w:rsid w:val="00063CFD"/>
    <w:rsid w:val="00063D75"/>
    <w:rsid w:val="00064214"/>
    <w:rsid w:val="000645C2"/>
    <w:rsid w:val="0006463F"/>
    <w:rsid w:val="00064B24"/>
    <w:rsid w:val="00064B70"/>
    <w:rsid w:val="00064C8C"/>
    <w:rsid w:val="00064E59"/>
    <w:rsid w:val="00065407"/>
    <w:rsid w:val="00065423"/>
    <w:rsid w:val="000654C8"/>
    <w:rsid w:val="000654CC"/>
    <w:rsid w:val="000656A2"/>
    <w:rsid w:val="0006574C"/>
    <w:rsid w:val="000658EA"/>
    <w:rsid w:val="00065AE9"/>
    <w:rsid w:val="00065FF0"/>
    <w:rsid w:val="000660C4"/>
    <w:rsid w:val="000661DF"/>
    <w:rsid w:val="0006654B"/>
    <w:rsid w:val="000665D2"/>
    <w:rsid w:val="0006662D"/>
    <w:rsid w:val="000668B6"/>
    <w:rsid w:val="00066AA7"/>
    <w:rsid w:val="00066DFF"/>
    <w:rsid w:val="00066EB0"/>
    <w:rsid w:val="00066EDE"/>
    <w:rsid w:val="00066F2B"/>
    <w:rsid w:val="00067043"/>
    <w:rsid w:val="00067081"/>
    <w:rsid w:val="000672D4"/>
    <w:rsid w:val="000672E6"/>
    <w:rsid w:val="000674EE"/>
    <w:rsid w:val="000676EE"/>
    <w:rsid w:val="000679E1"/>
    <w:rsid w:val="00067E0D"/>
    <w:rsid w:val="000702F2"/>
    <w:rsid w:val="00070456"/>
    <w:rsid w:val="00070458"/>
    <w:rsid w:val="0007059B"/>
    <w:rsid w:val="000707ED"/>
    <w:rsid w:val="00070872"/>
    <w:rsid w:val="00070919"/>
    <w:rsid w:val="00070A1F"/>
    <w:rsid w:val="00070C4C"/>
    <w:rsid w:val="00070DCA"/>
    <w:rsid w:val="000710DC"/>
    <w:rsid w:val="0007118E"/>
    <w:rsid w:val="000712C0"/>
    <w:rsid w:val="0007150D"/>
    <w:rsid w:val="0007157E"/>
    <w:rsid w:val="00071590"/>
    <w:rsid w:val="00071788"/>
    <w:rsid w:val="000717C9"/>
    <w:rsid w:val="000718DB"/>
    <w:rsid w:val="00071933"/>
    <w:rsid w:val="00071A57"/>
    <w:rsid w:val="00071CC6"/>
    <w:rsid w:val="00071F5B"/>
    <w:rsid w:val="00071FB2"/>
    <w:rsid w:val="0007205C"/>
    <w:rsid w:val="000720EE"/>
    <w:rsid w:val="000721C5"/>
    <w:rsid w:val="0007244C"/>
    <w:rsid w:val="000726E8"/>
    <w:rsid w:val="00072A15"/>
    <w:rsid w:val="00072B23"/>
    <w:rsid w:val="00072D44"/>
    <w:rsid w:val="00072EE6"/>
    <w:rsid w:val="00073092"/>
    <w:rsid w:val="00073171"/>
    <w:rsid w:val="000731D8"/>
    <w:rsid w:val="0007336D"/>
    <w:rsid w:val="00073446"/>
    <w:rsid w:val="0007347A"/>
    <w:rsid w:val="00073589"/>
    <w:rsid w:val="000735A9"/>
    <w:rsid w:val="000738E6"/>
    <w:rsid w:val="00073969"/>
    <w:rsid w:val="00073A95"/>
    <w:rsid w:val="00074079"/>
    <w:rsid w:val="000742C7"/>
    <w:rsid w:val="0007430E"/>
    <w:rsid w:val="0007441C"/>
    <w:rsid w:val="00074497"/>
    <w:rsid w:val="000745D6"/>
    <w:rsid w:val="00074616"/>
    <w:rsid w:val="00074712"/>
    <w:rsid w:val="00074848"/>
    <w:rsid w:val="000748CE"/>
    <w:rsid w:val="000748EC"/>
    <w:rsid w:val="00074B8B"/>
    <w:rsid w:val="00074FC0"/>
    <w:rsid w:val="00075388"/>
    <w:rsid w:val="000754F2"/>
    <w:rsid w:val="000757E2"/>
    <w:rsid w:val="00075983"/>
    <w:rsid w:val="000759A2"/>
    <w:rsid w:val="00075C00"/>
    <w:rsid w:val="00075C3D"/>
    <w:rsid w:val="00076000"/>
    <w:rsid w:val="000761D6"/>
    <w:rsid w:val="0007637E"/>
    <w:rsid w:val="0007642A"/>
    <w:rsid w:val="0007654F"/>
    <w:rsid w:val="00076552"/>
    <w:rsid w:val="00076554"/>
    <w:rsid w:val="00076647"/>
    <w:rsid w:val="000766DE"/>
    <w:rsid w:val="000769F7"/>
    <w:rsid w:val="00076A4A"/>
    <w:rsid w:val="00076A68"/>
    <w:rsid w:val="00076A72"/>
    <w:rsid w:val="00076AD8"/>
    <w:rsid w:val="00076BA6"/>
    <w:rsid w:val="00076DDD"/>
    <w:rsid w:val="00076DDF"/>
    <w:rsid w:val="00076FD7"/>
    <w:rsid w:val="0007702F"/>
    <w:rsid w:val="000770DB"/>
    <w:rsid w:val="00077411"/>
    <w:rsid w:val="0007755D"/>
    <w:rsid w:val="000775C7"/>
    <w:rsid w:val="000775D3"/>
    <w:rsid w:val="0007769A"/>
    <w:rsid w:val="00077850"/>
    <w:rsid w:val="000779D4"/>
    <w:rsid w:val="00077A70"/>
    <w:rsid w:val="00077B17"/>
    <w:rsid w:val="00077CEA"/>
    <w:rsid w:val="00077D3F"/>
    <w:rsid w:val="00077DD2"/>
    <w:rsid w:val="00080231"/>
    <w:rsid w:val="000804CD"/>
    <w:rsid w:val="000807FF"/>
    <w:rsid w:val="00080995"/>
    <w:rsid w:val="00080CAE"/>
    <w:rsid w:val="00080CB1"/>
    <w:rsid w:val="00080D56"/>
    <w:rsid w:val="00080D66"/>
    <w:rsid w:val="00080E7D"/>
    <w:rsid w:val="00080F03"/>
    <w:rsid w:val="00080F2B"/>
    <w:rsid w:val="00080FF8"/>
    <w:rsid w:val="0008102A"/>
    <w:rsid w:val="000810C1"/>
    <w:rsid w:val="00081321"/>
    <w:rsid w:val="00081435"/>
    <w:rsid w:val="00081505"/>
    <w:rsid w:val="00081531"/>
    <w:rsid w:val="0008163A"/>
    <w:rsid w:val="00081715"/>
    <w:rsid w:val="00081889"/>
    <w:rsid w:val="0008194F"/>
    <w:rsid w:val="00081A7C"/>
    <w:rsid w:val="00081AEE"/>
    <w:rsid w:val="00081C77"/>
    <w:rsid w:val="00081CF7"/>
    <w:rsid w:val="00081D5D"/>
    <w:rsid w:val="00081E1D"/>
    <w:rsid w:val="00081FCA"/>
    <w:rsid w:val="000821E7"/>
    <w:rsid w:val="000822A2"/>
    <w:rsid w:val="000824D8"/>
    <w:rsid w:val="00082842"/>
    <w:rsid w:val="000828B9"/>
    <w:rsid w:val="0008292B"/>
    <w:rsid w:val="00082B08"/>
    <w:rsid w:val="00082BC1"/>
    <w:rsid w:val="00082CAF"/>
    <w:rsid w:val="00082D0D"/>
    <w:rsid w:val="00082D89"/>
    <w:rsid w:val="0008301D"/>
    <w:rsid w:val="000830A7"/>
    <w:rsid w:val="000830E7"/>
    <w:rsid w:val="0008319E"/>
    <w:rsid w:val="000831A3"/>
    <w:rsid w:val="000832C0"/>
    <w:rsid w:val="000833A0"/>
    <w:rsid w:val="0008340F"/>
    <w:rsid w:val="0008391F"/>
    <w:rsid w:val="00083A69"/>
    <w:rsid w:val="00083AF6"/>
    <w:rsid w:val="00083B41"/>
    <w:rsid w:val="00083B76"/>
    <w:rsid w:val="00083BC0"/>
    <w:rsid w:val="00083BD0"/>
    <w:rsid w:val="00083C95"/>
    <w:rsid w:val="0008437E"/>
    <w:rsid w:val="00084434"/>
    <w:rsid w:val="0008449D"/>
    <w:rsid w:val="00084510"/>
    <w:rsid w:val="000846DD"/>
    <w:rsid w:val="00084749"/>
    <w:rsid w:val="00084756"/>
    <w:rsid w:val="0008476E"/>
    <w:rsid w:val="000847A2"/>
    <w:rsid w:val="000847F5"/>
    <w:rsid w:val="000849EC"/>
    <w:rsid w:val="000849ED"/>
    <w:rsid w:val="00084C8B"/>
    <w:rsid w:val="00084E62"/>
    <w:rsid w:val="00084F85"/>
    <w:rsid w:val="00085026"/>
    <w:rsid w:val="000853B9"/>
    <w:rsid w:val="00085516"/>
    <w:rsid w:val="0008559D"/>
    <w:rsid w:val="0008568E"/>
    <w:rsid w:val="00085869"/>
    <w:rsid w:val="000858A8"/>
    <w:rsid w:val="000858EF"/>
    <w:rsid w:val="00085A42"/>
    <w:rsid w:val="00085AE0"/>
    <w:rsid w:val="00085D6E"/>
    <w:rsid w:val="00085F94"/>
    <w:rsid w:val="000861B1"/>
    <w:rsid w:val="0008624C"/>
    <w:rsid w:val="000867B6"/>
    <w:rsid w:val="00086820"/>
    <w:rsid w:val="0008682C"/>
    <w:rsid w:val="000868A9"/>
    <w:rsid w:val="000869C0"/>
    <w:rsid w:val="000869F1"/>
    <w:rsid w:val="000869FB"/>
    <w:rsid w:val="000870DF"/>
    <w:rsid w:val="00087166"/>
    <w:rsid w:val="000873F2"/>
    <w:rsid w:val="000874F5"/>
    <w:rsid w:val="0008752A"/>
    <w:rsid w:val="00087594"/>
    <w:rsid w:val="0008773D"/>
    <w:rsid w:val="000877E3"/>
    <w:rsid w:val="0008783E"/>
    <w:rsid w:val="000879B9"/>
    <w:rsid w:val="00087BEC"/>
    <w:rsid w:val="00087F63"/>
    <w:rsid w:val="0009010F"/>
    <w:rsid w:val="00090498"/>
    <w:rsid w:val="000906E8"/>
    <w:rsid w:val="0009071A"/>
    <w:rsid w:val="00090792"/>
    <w:rsid w:val="00090942"/>
    <w:rsid w:val="00090B9A"/>
    <w:rsid w:val="00090F0B"/>
    <w:rsid w:val="000910C6"/>
    <w:rsid w:val="000910E9"/>
    <w:rsid w:val="000911FC"/>
    <w:rsid w:val="0009120D"/>
    <w:rsid w:val="0009128C"/>
    <w:rsid w:val="000914D1"/>
    <w:rsid w:val="00091703"/>
    <w:rsid w:val="00091733"/>
    <w:rsid w:val="00091905"/>
    <w:rsid w:val="0009190D"/>
    <w:rsid w:val="00091B9C"/>
    <w:rsid w:val="00091D53"/>
    <w:rsid w:val="00091D67"/>
    <w:rsid w:val="00091DF4"/>
    <w:rsid w:val="00091FF4"/>
    <w:rsid w:val="00092171"/>
    <w:rsid w:val="00092176"/>
    <w:rsid w:val="000922BA"/>
    <w:rsid w:val="00092443"/>
    <w:rsid w:val="000925D8"/>
    <w:rsid w:val="00092604"/>
    <w:rsid w:val="00092805"/>
    <w:rsid w:val="00092AD9"/>
    <w:rsid w:val="00092C03"/>
    <w:rsid w:val="00092E16"/>
    <w:rsid w:val="00092E1A"/>
    <w:rsid w:val="00092EB8"/>
    <w:rsid w:val="00093093"/>
    <w:rsid w:val="0009331C"/>
    <w:rsid w:val="000933BA"/>
    <w:rsid w:val="000935D0"/>
    <w:rsid w:val="0009370B"/>
    <w:rsid w:val="000939CF"/>
    <w:rsid w:val="00093ED5"/>
    <w:rsid w:val="000940C9"/>
    <w:rsid w:val="00094166"/>
    <w:rsid w:val="00094307"/>
    <w:rsid w:val="0009434C"/>
    <w:rsid w:val="00094732"/>
    <w:rsid w:val="000949FB"/>
    <w:rsid w:val="00094BAF"/>
    <w:rsid w:val="00094D19"/>
    <w:rsid w:val="00094E35"/>
    <w:rsid w:val="00095102"/>
    <w:rsid w:val="000952A2"/>
    <w:rsid w:val="00095639"/>
    <w:rsid w:val="00095ACF"/>
    <w:rsid w:val="00095D57"/>
    <w:rsid w:val="00095FC5"/>
    <w:rsid w:val="000960DD"/>
    <w:rsid w:val="00096119"/>
    <w:rsid w:val="00096449"/>
    <w:rsid w:val="00096743"/>
    <w:rsid w:val="000968AD"/>
    <w:rsid w:val="00096F86"/>
    <w:rsid w:val="000976B7"/>
    <w:rsid w:val="00097706"/>
    <w:rsid w:val="00097810"/>
    <w:rsid w:val="0009799D"/>
    <w:rsid w:val="000979A2"/>
    <w:rsid w:val="000979B3"/>
    <w:rsid w:val="00097E8D"/>
    <w:rsid w:val="00097EA2"/>
    <w:rsid w:val="000A011C"/>
    <w:rsid w:val="000A01D5"/>
    <w:rsid w:val="000A0222"/>
    <w:rsid w:val="000A028D"/>
    <w:rsid w:val="000A0355"/>
    <w:rsid w:val="000A042A"/>
    <w:rsid w:val="000A05B2"/>
    <w:rsid w:val="000A0694"/>
    <w:rsid w:val="000A072F"/>
    <w:rsid w:val="000A084F"/>
    <w:rsid w:val="000A0E63"/>
    <w:rsid w:val="000A0FB0"/>
    <w:rsid w:val="000A1083"/>
    <w:rsid w:val="000A11E2"/>
    <w:rsid w:val="000A12F6"/>
    <w:rsid w:val="000A1474"/>
    <w:rsid w:val="000A1674"/>
    <w:rsid w:val="000A1B23"/>
    <w:rsid w:val="000A1B69"/>
    <w:rsid w:val="000A1BA5"/>
    <w:rsid w:val="000A1E95"/>
    <w:rsid w:val="000A1F27"/>
    <w:rsid w:val="000A2024"/>
    <w:rsid w:val="000A20A7"/>
    <w:rsid w:val="000A21FF"/>
    <w:rsid w:val="000A22CF"/>
    <w:rsid w:val="000A24F8"/>
    <w:rsid w:val="000A25A4"/>
    <w:rsid w:val="000A2648"/>
    <w:rsid w:val="000A2825"/>
    <w:rsid w:val="000A28EB"/>
    <w:rsid w:val="000A2958"/>
    <w:rsid w:val="000A299B"/>
    <w:rsid w:val="000A2A40"/>
    <w:rsid w:val="000A2C30"/>
    <w:rsid w:val="000A2F3D"/>
    <w:rsid w:val="000A3096"/>
    <w:rsid w:val="000A312F"/>
    <w:rsid w:val="000A3250"/>
    <w:rsid w:val="000A35B3"/>
    <w:rsid w:val="000A380B"/>
    <w:rsid w:val="000A3836"/>
    <w:rsid w:val="000A386E"/>
    <w:rsid w:val="000A38C2"/>
    <w:rsid w:val="000A3926"/>
    <w:rsid w:val="000A3B97"/>
    <w:rsid w:val="000A3B98"/>
    <w:rsid w:val="000A3CD8"/>
    <w:rsid w:val="000A3D19"/>
    <w:rsid w:val="000A3ECF"/>
    <w:rsid w:val="000A3ED7"/>
    <w:rsid w:val="000A3FFA"/>
    <w:rsid w:val="000A407C"/>
    <w:rsid w:val="000A4150"/>
    <w:rsid w:val="000A44E2"/>
    <w:rsid w:val="000A460B"/>
    <w:rsid w:val="000A462A"/>
    <w:rsid w:val="000A462E"/>
    <w:rsid w:val="000A4735"/>
    <w:rsid w:val="000A4833"/>
    <w:rsid w:val="000A4C45"/>
    <w:rsid w:val="000A4CEE"/>
    <w:rsid w:val="000A4D84"/>
    <w:rsid w:val="000A4F2E"/>
    <w:rsid w:val="000A507C"/>
    <w:rsid w:val="000A51A2"/>
    <w:rsid w:val="000A51E2"/>
    <w:rsid w:val="000A566E"/>
    <w:rsid w:val="000A57B0"/>
    <w:rsid w:val="000A57D6"/>
    <w:rsid w:val="000A580B"/>
    <w:rsid w:val="000A5913"/>
    <w:rsid w:val="000A5930"/>
    <w:rsid w:val="000A5AF0"/>
    <w:rsid w:val="000A5CDF"/>
    <w:rsid w:val="000A5CFA"/>
    <w:rsid w:val="000A5D3C"/>
    <w:rsid w:val="000A5F6D"/>
    <w:rsid w:val="000A5FE3"/>
    <w:rsid w:val="000A611E"/>
    <w:rsid w:val="000A6365"/>
    <w:rsid w:val="000A6380"/>
    <w:rsid w:val="000A6494"/>
    <w:rsid w:val="000A64DC"/>
    <w:rsid w:val="000A65A2"/>
    <w:rsid w:val="000A6679"/>
    <w:rsid w:val="000A67D7"/>
    <w:rsid w:val="000A6813"/>
    <w:rsid w:val="000A6869"/>
    <w:rsid w:val="000A6A64"/>
    <w:rsid w:val="000A6A84"/>
    <w:rsid w:val="000A6B4F"/>
    <w:rsid w:val="000A6B63"/>
    <w:rsid w:val="000A6E93"/>
    <w:rsid w:val="000A7107"/>
    <w:rsid w:val="000A711A"/>
    <w:rsid w:val="000A7171"/>
    <w:rsid w:val="000A723B"/>
    <w:rsid w:val="000A736C"/>
    <w:rsid w:val="000A753C"/>
    <w:rsid w:val="000A75DC"/>
    <w:rsid w:val="000A7921"/>
    <w:rsid w:val="000A7BD7"/>
    <w:rsid w:val="000A7D00"/>
    <w:rsid w:val="000A7D6D"/>
    <w:rsid w:val="000A7F7A"/>
    <w:rsid w:val="000B016F"/>
    <w:rsid w:val="000B0237"/>
    <w:rsid w:val="000B04B5"/>
    <w:rsid w:val="000B0596"/>
    <w:rsid w:val="000B05A7"/>
    <w:rsid w:val="000B0638"/>
    <w:rsid w:val="000B0A16"/>
    <w:rsid w:val="000B0CA0"/>
    <w:rsid w:val="000B0CBD"/>
    <w:rsid w:val="000B0F18"/>
    <w:rsid w:val="000B0F46"/>
    <w:rsid w:val="000B137C"/>
    <w:rsid w:val="000B155E"/>
    <w:rsid w:val="000B17D4"/>
    <w:rsid w:val="000B1A18"/>
    <w:rsid w:val="000B1C1D"/>
    <w:rsid w:val="000B1F98"/>
    <w:rsid w:val="000B20C4"/>
    <w:rsid w:val="000B254B"/>
    <w:rsid w:val="000B255A"/>
    <w:rsid w:val="000B257B"/>
    <w:rsid w:val="000B2675"/>
    <w:rsid w:val="000B2704"/>
    <w:rsid w:val="000B2707"/>
    <w:rsid w:val="000B2822"/>
    <w:rsid w:val="000B298D"/>
    <w:rsid w:val="000B2A3E"/>
    <w:rsid w:val="000B2AFF"/>
    <w:rsid w:val="000B2B3A"/>
    <w:rsid w:val="000B2C74"/>
    <w:rsid w:val="000B2C7B"/>
    <w:rsid w:val="000B2D09"/>
    <w:rsid w:val="000B2E1E"/>
    <w:rsid w:val="000B2EBF"/>
    <w:rsid w:val="000B2F15"/>
    <w:rsid w:val="000B32FD"/>
    <w:rsid w:val="000B3600"/>
    <w:rsid w:val="000B3856"/>
    <w:rsid w:val="000B38AA"/>
    <w:rsid w:val="000B3913"/>
    <w:rsid w:val="000B3985"/>
    <w:rsid w:val="000B3BA7"/>
    <w:rsid w:val="000B3CB0"/>
    <w:rsid w:val="000B3E7B"/>
    <w:rsid w:val="000B3FAD"/>
    <w:rsid w:val="000B4127"/>
    <w:rsid w:val="000B41ED"/>
    <w:rsid w:val="000B42B8"/>
    <w:rsid w:val="000B4387"/>
    <w:rsid w:val="000B4418"/>
    <w:rsid w:val="000B47B6"/>
    <w:rsid w:val="000B4842"/>
    <w:rsid w:val="000B48E3"/>
    <w:rsid w:val="000B4BF8"/>
    <w:rsid w:val="000B4D21"/>
    <w:rsid w:val="000B4F99"/>
    <w:rsid w:val="000B506F"/>
    <w:rsid w:val="000B5086"/>
    <w:rsid w:val="000B51C1"/>
    <w:rsid w:val="000B5445"/>
    <w:rsid w:val="000B547F"/>
    <w:rsid w:val="000B54AB"/>
    <w:rsid w:val="000B5729"/>
    <w:rsid w:val="000B5859"/>
    <w:rsid w:val="000B59E4"/>
    <w:rsid w:val="000B5AE4"/>
    <w:rsid w:val="000B5DF1"/>
    <w:rsid w:val="000B6148"/>
    <w:rsid w:val="000B62D0"/>
    <w:rsid w:val="000B6360"/>
    <w:rsid w:val="000B6430"/>
    <w:rsid w:val="000B6607"/>
    <w:rsid w:val="000B689A"/>
    <w:rsid w:val="000B68D2"/>
    <w:rsid w:val="000B695A"/>
    <w:rsid w:val="000B69B1"/>
    <w:rsid w:val="000B69FD"/>
    <w:rsid w:val="000B6A4D"/>
    <w:rsid w:val="000B6DE8"/>
    <w:rsid w:val="000B6E6A"/>
    <w:rsid w:val="000B6EBE"/>
    <w:rsid w:val="000B6F10"/>
    <w:rsid w:val="000B6F22"/>
    <w:rsid w:val="000B6F53"/>
    <w:rsid w:val="000B71DD"/>
    <w:rsid w:val="000B7204"/>
    <w:rsid w:val="000B724D"/>
    <w:rsid w:val="000B7344"/>
    <w:rsid w:val="000B7393"/>
    <w:rsid w:val="000B73B4"/>
    <w:rsid w:val="000B7488"/>
    <w:rsid w:val="000B74A1"/>
    <w:rsid w:val="000B74ED"/>
    <w:rsid w:val="000B797B"/>
    <w:rsid w:val="000B7995"/>
    <w:rsid w:val="000B7C44"/>
    <w:rsid w:val="000B7D09"/>
    <w:rsid w:val="000B7FAA"/>
    <w:rsid w:val="000C0273"/>
    <w:rsid w:val="000C029D"/>
    <w:rsid w:val="000C030E"/>
    <w:rsid w:val="000C0558"/>
    <w:rsid w:val="000C06F1"/>
    <w:rsid w:val="000C0815"/>
    <w:rsid w:val="000C089A"/>
    <w:rsid w:val="000C091E"/>
    <w:rsid w:val="000C099C"/>
    <w:rsid w:val="000C0C2E"/>
    <w:rsid w:val="000C0F73"/>
    <w:rsid w:val="000C0F9E"/>
    <w:rsid w:val="000C1059"/>
    <w:rsid w:val="000C113C"/>
    <w:rsid w:val="000C130E"/>
    <w:rsid w:val="000C144C"/>
    <w:rsid w:val="000C1599"/>
    <w:rsid w:val="000C184E"/>
    <w:rsid w:val="000C195A"/>
    <w:rsid w:val="000C1B70"/>
    <w:rsid w:val="000C1B8B"/>
    <w:rsid w:val="000C1CD2"/>
    <w:rsid w:val="000C1DA5"/>
    <w:rsid w:val="000C1E6C"/>
    <w:rsid w:val="000C2049"/>
    <w:rsid w:val="000C228A"/>
    <w:rsid w:val="000C2403"/>
    <w:rsid w:val="000C24EF"/>
    <w:rsid w:val="000C25AB"/>
    <w:rsid w:val="000C25EA"/>
    <w:rsid w:val="000C27CC"/>
    <w:rsid w:val="000C2855"/>
    <w:rsid w:val="000C28F4"/>
    <w:rsid w:val="000C2957"/>
    <w:rsid w:val="000C2989"/>
    <w:rsid w:val="000C2B8D"/>
    <w:rsid w:val="000C2C2F"/>
    <w:rsid w:val="000C2D1F"/>
    <w:rsid w:val="000C2F2A"/>
    <w:rsid w:val="000C3002"/>
    <w:rsid w:val="000C334C"/>
    <w:rsid w:val="000C33C2"/>
    <w:rsid w:val="000C347A"/>
    <w:rsid w:val="000C3679"/>
    <w:rsid w:val="000C368A"/>
    <w:rsid w:val="000C3727"/>
    <w:rsid w:val="000C37CE"/>
    <w:rsid w:val="000C3A07"/>
    <w:rsid w:val="000C3BDE"/>
    <w:rsid w:val="000C3C69"/>
    <w:rsid w:val="000C3D67"/>
    <w:rsid w:val="000C3D84"/>
    <w:rsid w:val="000C3DE0"/>
    <w:rsid w:val="000C3E30"/>
    <w:rsid w:val="000C3E69"/>
    <w:rsid w:val="000C3EBD"/>
    <w:rsid w:val="000C4121"/>
    <w:rsid w:val="000C417C"/>
    <w:rsid w:val="000C420E"/>
    <w:rsid w:val="000C43C6"/>
    <w:rsid w:val="000C4461"/>
    <w:rsid w:val="000C462A"/>
    <w:rsid w:val="000C465C"/>
    <w:rsid w:val="000C470B"/>
    <w:rsid w:val="000C4718"/>
    <w:rsid w:val="000C474A"/>
    <w:rsid w:val="000C4802"/>
    <w:rsid w:val="000C493E"/>
    <w:rsid w:val="000C49C1"/>
    <w:rsid w:val="000C4BD8"/>
    <w:rsid w:val="000C4E9E"/>
    <w:rsid w:val="000C4FE5"/>
    <w:rsid w:val="000C5343"/>
    <w:rsid w:val="000C53F2"/>
    <w:rsid w:val="000C546B"/>
    <w:rsid w:val="000C54E9"/>
    <w:rsid w:val="000C5633"/>
    <w:rsid w:val="000C5852"/>
    <w:rsid w:val="000C5931"/>
    <w:rsid w:val="000C5A7E"/>
    <w:rsid w:val="000C5AB8"/>
    <w:rsid w:val="000C5DAE"/>
    <w:rsid w:val="000C618C"/>
    <w:rsid w:val="000C625A"/>
    <w:rsid w:val="000C6528"/>
    <w:rsid w:val="000C65B5"/>
    <w:rsid w:val="000C67E1"/>
    <w:rsid w:val="000C6DAD"/>
    <w:rsid w:val="000C6DBA"/>
    <w:rsid w:val="000C6FD7"/>
    <w:rsid w:val="000C721D"/>
    <w:rsid w:val="000C7237"/>
    <w:rsid w:val="000C725C"/>
    <w:rsid w:val="000C729E"/>
    <w:rsid w:val="000C7363"/>
    <w:rsid w:val="000C776D"/>
    <w:rsid w:val="000C7862"/>
    <w:rsid w:val="000C792E"/>
    <w:rsid w:val="000C79DA"/>
    <w:rsid w:val="000C79FC"/>
    <w:rsid w:val="000C7CB7"/>
    <w:rsid w:val="000C7D5C"/>
    <w:rsid w:val="000C7D69"/>
    <w:rsid w:val="000C7EBB"/>
    <w:rsid w:val="000C7F05"/>
    <w:rsid w:val="000C7F5C"/>
    <w:rsid w:val="000D0001"/>
    <w:rsid w:val="000D05C3"/>
    <w:rsid w:val="000D0657"/>
    <w:rsid w:val="000D07D9"/>
    <w:rsid w:val="000D0BC8"/>
    <w:rsid w:val="000D0DB3"/>
    <w:rsid w:val="000D0DC4"/>
    <w:rsid w:val="000D0E90"/>
    <w:rsid w:val="000D1219"/>
    <w:rsid w:val="000D15D2"/>
    <w:rsid w:val="000D15E8"/>
    <w:rsid w:val="000D1940"/>
    <w:rsid w:val="000D19A0"/>
    <w:rsid w:val="000D1A3C"/>
    <w:rsid w:val="000D1A46"/>
    <w:rsid w:val="000D1A98"/>
    <w:rsid w:val="000D1BC7"/>
    <w:rsid w:val="000D1C71"/>
    <w:rsid w:val="000D1CA6"/>
    <w:rsid w:val="000D1DA7"/>
    <w:rsid w:val="000D1F9A"/>
    <w:rsid w:val="000D1FF5"/>
    <w:rsid w:val="000D232B"/>
    <w:rsid w:val="000D23F2"/>
    <w:rsid w:val="000D259C"/>
    <w:rsid w:val="000D25C1"/>
    <w:rsid w:val="000D26AC"/>
    <w:rsid w:val="000D2907"/>
    <w:rsid w:val="000D2936"/>
    <w:rsid w:val="000D2962"/>
    <w:rsid w:val="000D3077"/>
    <w:rsid w:val="000D31D6"/>
    <w:rsid w:val="000D31EC"/>
    <w:rsid w:val="000D349E"/>
    <w:rsid w:val="000D3504"/>
    <w:rsid w:val="000D359F"/>
    <w:rsid w:val="000D3700"/>
    <w:rsid w:val="000D3BE8"/>
    <w:rsid w:val="000D3DEC"/>
    <w:rsid w:val="000D3E4C"/>
    <w:rsid w:val="000D3FCE"/>
    <w:rsid w:val="000D4006"/>
    <w:rsid w:val="000D4077"/>
    <w:rsid w:val="000D417D"/>
    <w:rsid w:val="000D4317"/>
    <w:rsid w:val="000D434F"/>
    <w:rsid w:val="000D43E0"/>
    <w:rsid w:val="000D4401"/>
    <w:rsid w:val="000D463F"/>
    <w:rsid w:val="000D486C"/>
    <w:rsid w:val="000D4888"/>
    <w:rsid w:val="000D49C1"/>
    <w:rsid w:val="000D4A73"/>
    <w:rsid w:val="000D4AC8"/>
    <w:rsid w:val="000D4B7E"/>
    <w:rsid w:val="000D4E8E"/>
    <w:rsid w:val="000D4EA0"/>
    <w:rsid w:val="000D4EF8"/>
    <w:rsid w:val="000D501C"/>
    <w:rsid w:val="000D51F7"/>
    <w:rsid w:val="000D5292"/>
    <w:rsid w:val="000D52AE"/>
    <w:rsid w:val="000D5448"/>
    <w:rsid w:val="000D5661"/>
    <w:rsid w:val="000D56EC"/>
    <w:rsid w:val="000D5883"/>
    <w:rsid w:val="000D5A82"/>
    <w:rsid w:val="000D5AE3"/>
    <w:rsid w:val="000D5C0B"/>
    <w:rsid w:val="000D5D48"/>
    <w:rsid w:val="000D5D57"/>
    <w:rsid w:val="000D5D78"/>
    <w:rsid w:val="000D5DBD"/>
    <w:rsid w:val="000D5EAD"/>
    <w:rsid w:val="000D5F3F"/>
    <w:rsid w:val="000D5F69"/>
    <w:rsid w:val="000D61C4"/>
    <w:rsid w:val="000D67F8"/>
    <w:rsid w:val="000D682F"/>
    <w:rsid w:val="000D6991"/>
    <w:rsid w:val="000D6A67"/>
    <w:rsid w:val="000D6B7F"/>
    <w:rsid w:val="000D6B94"/>
    <w:rsid w:val="000D6C89"/>
    <w:rsid w:val="000D6D9B"/>
    <w:rsid w:val="000D6DBD"/>
    <w:rsid w:val="000D6F10"/>
    <w:rsid w:val="000D707A"/>
    <w:rsid w:val="000D717C"/>
    <w:rsid w:val="000D72C5"/>
    <w:rsid w:val="000D73F5"/>
    <w:rsid w:val="000D74DD"/>
    <w:rsid w:val="000D7519"/>
    <w:rsid w:val="000D76A1"/>
    <w:rsid w:val="000D7828"/>
    <w:rsid w:val="000D786E"/>
    <w:rsid w:val="000D7960"/>
    <w:rsid w:val="000D7AD3"/>
    <w:rsid w:val="000D7C7A"/>
    <w:rsid w:val="000D7CD2"/>
    <w:rsid w:val="000D7D66"/>
    <w:rsid w:val="000D7E38"/>
    <w:rsid w:val="000E0022"/>
    <w:rsid w:val="000E003D"/>
    <w:rsid w:val="000E01A1"/>
    <w:rsid w:val="000E04B2"/>
    <w:rsid w:val="000E051C"/>
    <w:rsid w:val="000E0573"/>
    <w:rsid w:val="000E0686"/>
    <w:rsid w:val="000E0713"/>
    <w:rsid w:val="000E074F"/>
    <w:rsid w:val="000E08A6"/>
    <w:rsid w:val="000E0A72"/>
    <w:rsid w:val="000E0A78"/>
    <w:rsid w:val="000E0B5B"/>
    <w:rsid w:val="000E0C0D"/>
    <w:rsid w:val="000E0C91"/>
    <w:rsid w:val="000E0CB2"/>
    <w:rsid w:val="000E0F16"/>
    <w:rsid w:val="000E0FDD"/>
    <w:rsid w:val="000E0FFD"/>
    <w:rsid w:val="000E1067"/>
    <w:rsid w:val="000E10EA"/>
    <w:rsid w:val="000E11FB"/>
    <w:rsid w:val="000E1206"/>
    <w:rsid w:val="000E1444"/>
    <w:rsid w:val="000E17E0"/>
    <w:rsid w:val="000E1881"/>
    <w:rsid w:val="000E18C5"/>
    <w:rsid w:val="000E1C94"/>
    <w:rsid w:val="000E1D8E"/>
    <w:rsid w:val="000E1E27"/>
    <w:rsid w:val="000E214A"/>
    <w:rsid w:val="000E227E"/>
    <w:rsid w:val="000E2286"/>
    <w:rsid w:val="000E2423"/>
    <w:rsid w:val="000E2663"/>
    <w:rsid w:val="000E276F"/>
    <w:rsid w:val="000E2B50"/>
    <w:rsid w:val="000E2B57"/>
    <w:rsid w:val="000E2C0A"/>
    <w:rsid w:val="000E2D6A"/>
    <w:rsid w:val="000E31B8"/>
    <w:rsid w:val="000E349E"/>
    <w:rsid w:val="000E34B0"/>
    <w:rsid w:val="000E3581"/>
    <w:rsid w:val="000E3653"/>
    <w:rsid w:val="000E3723"/>
    <w:rsid w:val="000E3806"/>
    <w:rsid w:val="000E3827"/>
    <w:rsid w:val="000E387D"/>
    <w:rsid w:val="000E3940"/>
    <w:rsid w:val="000E398F"/>
    <w:rsid w:val="000E3A0A"/>
    <w:rsid w:val="000E3B88"/>
    <w:rsid w:val="000E3CB3"/>
    <w:rsid w:val="000E3CE6"/>
    <w:rsid w:val="000E3D04"/>
    <w:rsid w:val="000E3FDB"/>
    <w:rsid w:val="000E413F"/>
    <w:rsid w:val="000E416D"/>
    <w:rsid w:val="000E421A"/>
    <w:rsid w:val="000E4249"/>
    <w:rsid w:val="000E42A5"/>
    <w:rsid w:val="000E433E"/>
    <w:rsid w:val="000E4438"/>
    <w:rsid w:val="000E4461"/>
    <w:rsid w:val="000E45F8"/>
    <w:rsid w:val="000E4676"/>
    <w:rsid w:val="000E476C"/>
    <w:rsid w:val="000E48D3"/>
    <w:rsid w:val="000E49D5"/>
    <w:rsid w:val="000E4A1E"/>
    <w:rsid w:val="000E4A9F"/>
    <w:rsid w:val="000E4BBA"/>
    <w:rsid w:val="000E4EAF"/>
    <w:rsid w:val="000E51E1"/>
    <w:rsid w:val="000E5209"/>
    <w:rsid w:val="000E559E"/>
    <w:rsid w:val="000E55E1"/>
    <w:rsid w:val="000E57B9"/>
    <w:rsid w:val="000E5831"/>
    <w:rsid w:val="000E59FA"/>
    <w:rsid w:val="000E5A72"/>
    <w:rsid w:val="000E5DE3"/>
    <w:rsid w:val="000E63B1"/>
    <w:rsid w:val="000E651E"/>
    <w:rsid w:val="000E6546"/>
    <w:rsid w:val="000E6691"/>
    <w:rsid w:val="000E66DC"/>
    <w:rsid w:val="000E66F9"/>
    <w:rsid w:val="000E67C3"/>
    <w:rsid w:val="000E6980"/>
    <w:rsid w:val="000E69BA"/>
    <w:rsid w:val="000E6AC8"/>
    <w:rsid w:val="000E6B3E"/>
    <w:rsid w:val="000E7042"/>
    <w:rsid w:val="000E70DC"/>
    <w:rsid w:val="000E720A"/>
    <w:rsid w:val="000E7424"/>
    <w:rsid w:val="000E7712"/>
    <w:rsid w:val="000E7827"/>
    <w:rsid w:val="000E7949"/>
    <w:rsid w:val="000E7959"/>
    <w:rsid w:val="000E7A0A"/>
    <w:rsid w:val="000E7AF2"/>
    <w:rsid w:val="000E7B65"/>
    <w:rsid w:val="000E7DCE"/>
    <w:rsid w:val="000E7DDC"/>
    <w:rsid w:val="000E7F00"/>
    <w:rsid w:val="000E7F60"/>
    <w:rsid w:val="000F024D"/>
    <w:rsid w:val="000F0307"/>
    <w:rsid w:val="000F043F"/>
    <w:rsid w:val="000F04EC"/>
    <w:rsid w:val="000F0549"/>
    <w:rsid w:val="000F0804"/>
    <w:rsid w:val="000F0843"/>
    <w:rsid w:val="000F08F0"/>
    <w:rsid w:val="000F0925"/>
    <w:rsid w:val="000F0929"/>
    <w:rsid w:val="000F0AE1"/>
    <w:rsid w:val="000F0BDC"/>
    <w:rsid w:val="000F0C43"/>
    <w:rsid w:val="000F0E88"/>
    <w:rsid w:val="000F0F0C"/>
    <w:rsid w:val="000F0F8D"/>
    <w:rsid w:val="000F113F"/>
    <w:rsid w:val="000F11C8"/>
    <w:rsid w:val="000F11E2"/>
    <w:rsid w:val="000F1296"/>
    <w:rsid w:val="000F12EC"/>
    <w:rsid w:val="000F1443"/>
    <w:rsid w:val="000F150C"/>
    <w:rsid w:val="000F15DC"/>
    <w:rsid w:val="000F1716"/>
    <w:rsid w:val="000F1754"/>
    <w:rsid w:val="000F1909"/>
    <w:rsid w:val="000F1AEC"/>
    <w:rsid w:val="000F1C05"/>
    <w:rsid w:val="000F1E41"/>
    <w:rsid w:val="000F209D"/>
    <w:rsid w:val="000F227C"/>
    <w:rsid w:val="000F2343"/>
    <w:rsid w:val="000F2461"/>
    <w:rsid w:val="000F275E"/>
    <w:rsid w:val="000F280D"/>
    <w:rsid w:val="000F2A4C"/>
    <w:rsid w:val="000F2C13"/>
    <w:rsid w:val="000F2C92"/>
    <w:rsid w:val="000F2D31"/>
    <w:rsid w:val="000F30F5"/>
    <w:rsid w:val="000F324D"/>
    <w:rsid w:val="000F3546"/>
    <w:rsid w:val="000F36A8"/>
    <w:rsid w:val="000F396F"/>
    <w:rsid w:val="000F3B3B"/>
    <w:rsid w:val="000F3D33"/>
    <w:rsid w:val="000F3DAA"/>
    <w:rsid w:val="000F3DCD"/>
    <w:rsid w:val="000F3E21"/>
    <w:rsid w:val="000F3FB0"/>
    <w:rsid w:val="000F3FFE"/>
    <w:rsid w:val="000F406E"/>
    <w:rsid w:val="000F419E"/>
    <w:rsid w:val="000F420D"/>
    <w:rsid w:val="000F4270"/>
    <w:rsid w:val="000F42B3"/>
    <w:rsid w:val="000F43D5"/>
    <w:rsid w:val="000F4429"/>
    <w:rsid w:val="000F4565"/>
    <w:rsid w:val="000F47A8"/>
    <w:rsid w:val="000F4A78"/>
    <w:rsid w:val="000F4EA9"/>
    <w:rsid w:val="000F4F88"/>
    <w:rsid w:val="000F507D"/>
    <w:rsid w:val="000F516E"/>
    <w:rsid w:val="000F5336"/>
    <w:rsid w:val="000F540B"/>
    <w:rsid w:val="000F54EE"/>
    <w:rsid w:val="000F5503"/>
    <w:rsid w:val="000F5588"/>
    <w:rsid w:val="000F55B5"/>
    <w:rsid w:val="000F55E6"/>
    <w:rsid w:val="000F59AC"/>
    <w:rsid w:val="000F59B0"/>
    <w:rsid w:val="000F59B5"/>
    <w:rsid w:val="000F59C1"/>
    <w:rsid w:val="000F5A64"/>
    <w:rsid w:val="000F5A8A"/>
    <w:rsid w:val="000F5B19"/>
    <w:rsid w:val="000F5B54"/>
    <w:rsid w:val="000F5FC0"/>
    <w:rsid w:val="000F6092"/>
    <w:rsid w:val="000F6AF0"/>
    <w:rsid w:val="000F6B81"/>
    <w:rsid w:val="000F6C39"/>
    <w:rsid w:val="000F6D76"/>
    <w:rsid w:val="000F6E90"/>
    <w:rsid w:val="000F6EA1"/>
    <w:rsid w:val="000F6FF1"/>
    <w:rsid w:val="000F6FF4"/>
    <w:rsid w:val="000F74DB"/>
    <w:rsid w:val="000F74FC"/>
    <w:rsid w:val="000F7795"/>
    <w:rsid w:val="000F7ADF"/>
    <w:rsid w:val="000F7BBC"/>
    <w:rsid w:val="000F7E10"/>
    <w:rsid w:val="000F7E4A"/>
    <w:rsid w:val="000F7EB4"/>
    <w:rsid w:val="000F7F95"/>
    <w:rsid w:val="0010020E"/>
    <w:rsid w:val="0010046E"/>
    <w:rsid w:val="00100632"/>
    <w:rsid w:val="001006F0"/>
    <w:rsid w:val="00100777"/>
    <w:rsid w:val="00100828"/>
    <w:rsid w:val="00100844"/>
    <w:rsid w:val="001009BE"/>
    <w:rsid w:val="00100B00"/>
    <w:rsid w:val="00100BE0"/>
    <w:rsid w:val="00100D1D"/>
    <w:rsid w:val="00100D38"/>
    <w:rsid w:val="00101384"/>
    <w:rsid w:val="001013B0"/>
    <w:rsid w:val="001013E8"/>
    <w:rsid w:val="00101451"/>
    <w:rsid w:val="0010160C"/>
    <w:rsid w:val="0010163E"/>
    <w:rsid w:val="001016A9"/>
    <w:rsid w:val="001016F7"/>
    <w:rsid w:val="00101978"/>
    <w:rsid w:val="00101AB2"/>
    <w:rsid w:val="00101DF7"/>
    <w:rsid w:val="00101EDD"/>
    <w:rsid w:val="0010202B"/>
    <w:rsid w:val="0010228E"/>
    <w:rsid w:val="0010234A"/>
    <w:rsid w:val="00102406"/>
    <w:rsid w:val="00102455"/>
    <w:rsid w:val="001024C6"/>
    <w:rsid w:val="001024D9"/>
    <w:rsid w:val="0010268E"/>
    <w:rsid w:val="001026AF"/>
    <w:rsid w:val="0010292C"/>
    <w:rsid w:val="00102B46"/>
    <w:rsid w:val="00102BF1"/>
    <w:rsid w:val="00102C5F"/>
    <w:rsid w:val="00102C64"/>
    <w:rsid w:val="0010308C"/>
    <w:rsid w:val="00103096"/>
    <w:rsid w:val="00103171"/>
    <w:rsid w:val="001032EF"/>
    <w:rsid w:val="00103497"/>
    <w:rsid w:val="001034D0"/>
    <w:rsid w:val="00103594"/>
    <w:rsid w:val="00103ACA"/>
    <w:rsid w:val="00103BD9"/>
    <w:rsid w:val="00103E63"/>
    <w:rsid w:val="00103F7A"/>
    <w:rsid w:val="00104426"/>
    <w:rsid w:val="00104575"/>
    <w:rsid w:val="001048B8"/>
    <w:rsid w:val="00104A2A"/>
    <w:rsid w:val="00104C1A"/>
    <w:rsid w:val="00104FD8"/>
    <w:rsid w:val="00105224"/>
    <w:rsid w:val="00105541"/>
    <w:rsid w:val="00105BF2"/>
    <w:rsid w:val="00105E5A"/>
    <w:rsid w:val="001060C7"/>
    <w:rsid w:val="00106171"/>
    <w:rsid w:val="001061A9"/>
    <w:rsid w:val="0010656C"/>
    <w:rsid w:val="001067C1"/>
    <w:rsid w:val="00106843"/>
    <w:rsid w:val="00106989"/>
    <w:rsid w:val="00106B36"/>
    <w:rsid w:val="00106DDB"/>
    <w:rsid w:val="00106F0D"/>
    <w:rsid w:val="00107171"/>
    <w:rsid w:val="00107606"/>
    <w:rsid w:val="0010774D"/>
    <w:rsid w:val="0010795F"/>
    <w:rsid w:val="001079F7"/>
    <w:rsid w:val="00107AE4"/>
    <w:rsid w:val="00107F73"/>
    <w:rsid w:val="001100A8"/>
    <w:rsid w:val="00110130"/>
    <w:rsid w:val="001102D4"/>
    <w:rsid w:val="0011042B"/>
    <w:rsid w:val="00110465"/>
    <w:rsid w:val="001105E2"/>
    <w:rsid w:val="001106A3"/>
    <w:rsid w:val="00110764"/>
    <w:rsid w:val="001108A7"/>
    <w:rsid w:val="00110950"/>
    <w:rsid w:val="00110A86"/>
    <w:rsid w:val="00110B58"/>
    <w:rsid w:val="00110B7F"/>
    <w:rsid w:val="00110B82"/>
    <w:rsid w:val="00110F83"/>
    <w:rsid w:val="00111035"/>
    <w:rsid w:val="001110A9"/>
    <w:rsid w:val="0011136C"/>
    <w:rsid w:val="00111609"/>
    <w:rsid w:val="001119B0"/>
    <w:rsid w:val="00111A25"/>
    <w:rsid w:val="00111B70"/>
    <w:rsid w:val="001122EB"/>
    <w:rsid w:val="00112581"/>
    <w:rsid w:val="001127A8"/>
    <w:rsid w:val="00112AAF"/>
    <w:rsid w:val="00112C87"/>
    <w:rsid w:val="00112CCC"/>
    <w:rsid w:val="00112D17"/>
    <w:rsid w:val="00112EBF"/>
    <w:rsid w:val="001130BD"/>
    <w:rsid w:val="001130BE"/>
    <w:rsid w:val="001131A2"/>
    <w:rsid w:val="00113282"/>
    <w:rsid w:val="0011347C"/>
    <w:rsid w:val="0011377D"/>
    <w:rsid w:val="00113896"/>
    <w:rsid w:val="001138D6"/>
    <w:rsid w:val="001139EB"/>
    <w:rsid w:val="00113D08"/>
    <w:rsid w:val="00113D57"/>
    <w:rsid w:val="00113F61"/>
    <w:rsid w:val="00114050"/>
    <w:rsid w:val="0011423B"/>
    <w:rsid w:val="00114255"/>
    <w:rsid w:val="0011443E"/>
    <w:rsid w:val="00114487"/>
    <w:rsid w:val="00114CB2"/>
    <w:rsid w:val="00114E0B"/>
    <w:rsid w:val="00114F35"/>
    <w:rsid w:val="001150C6"/>
    <w:rsid w:val="00115215"/>
    <w:rsid w:val="00115218"/>
    <w:rsid w:val="00115280"/>
    <w:rsid w:val="0011552D"/>
    <w:rsid w:val="00115545"/>
    <w:rsid w:val="00115766"/>
    <w:rsid w:val="0011582C"/>
    <w:rsid w:val="00115935"/>
    <w:rsid w:val="001159D3"/>
    <w:rsid w:val="00115C6F"/>
    <w:rsid w:val="00115E92"/>
    <w:rsid w:val="00115F58"/>
    <w:rsid w:val="00115FE3"/>
    <w:rsid w:val="0011602C"/>
    <w:rsid w:val="00116184"/>
    <w:rsid w:val="001163A3"/>
    <w:rsid w:val="00116436"/>
    <w:rsid w:val="0011645D"/>
    <w:rsid w:val="001164DC"/>
    <w:rsid w:val="00116843"/>
    <w:rsid w:val="00116846"/>
    <w:rsid w:val="001168FC"/>
    <w:rsid w:val="00116A1D"/>
    <w:rsid w:val="00116B73"/>
    <w:rsid w:val="00116BF3"/>
    <w:rsid w:val="00116C61"/>
    <w:rsid w:val="00116C7F"/>
    <w:rsid w:val="00116C8D"/>
    <w:rsid w:val="00116C92"/>
    <w:rsid w:val="00116C94"/>
    <w:rsid w:val="00116D0C"/>
    <w:rsid w:val="00116F03"/>
    <w:rsid w:val="00116F40"/>
    <w:rsid w:val="00116F80"/>
    <w:rsid w:val="00117084"/>
    <w:rsid w:val="00117190"/>
    <w:rsid w:val="0011719F"/>
    <w:rsid w:val="0011724C"/>
    <w:rsid w:val="001173C3"/>
    <w:rsid w:val="001177E5"/>
    <w:rsid w:val="0011781F"/>
    <w:rsid w:val="00117876"/>
    <w:rsid w:val="00117B83"/>
    <w:rsid w:val="00117BE5"/>
    <w:rsid w:val="00117DDC"/>
    <w:rsid w:val="00117E6D"/>
    <w:rsid w:val="00117EF0"/>
    <w:rsid w:val="00117F14"/>
    <w:rsid w:val="00117F62"/>
    <w:rsid w:val="00117F71"/>
    <w:rsid w:val="0012005B"/>
    <w:rsid w:val="001201D5"/>
    <w:rsid w:val="00120351"/>
    <w:rsid w:val="0012041C"/>
    <w:rsid w:val="001206EE"/>
    <w:rsid w:val="00120921"/>
    <w:rsid w:val="00120947"/>
    <w:rsid w:val="00120954"/>
    <w:rsid w:val="00120A7C"/>
    <w:rsid w:val="00120B15"/>
    <w:rsid w:val="00120BE8"/>
    <w:rsid w:val="00120E11"/>
    <w:rsid w:val="00120E4D"/>
    <w:rsid w:val="00120EBA"/>
    <w:rsid w:val="00120FEA"/>
    <w:rsid w:val="00120FF7"/>
    <w:rsid w:val="00121258"/>
    <w:rsid w:val="00121281"/>
    <w:rsid w:val="00121293"/>
    <w:rsid w:val="00121498"/>
    <w:rsid w:val="001214F6"/>
    <w:rsid w:val="0012174D"/>
    <w:rsid w:val="001217A6"/>
    <w:rsid w:val="00121903"/>
    <w:rsid w:val="00121A78"/>
    <w:rsid w:val="00121B01"/>
    <w:rsid w:val="00121B10"/>
    <w:rsid w:val="00121DC6"/>
    <w:rsid w:val="0012205A"/>
    <w:rsid w:val="00122325"/>
    <w:rsid w:val="00122419"/>
    <w:rsid w:val="0012243B"/>
    <w:rsid w:val="001225E4"/>
    <w:rsid w:val="00122691"/>
    <w:rsid w:val="001226A4"/>
    <w:rsid w:val="001228C5"/>
    <w:rsid w:val="00122B44"/>
    <w:rsid w:val="00122C5A"/>
    <w:rsid w:val="00122D62"/>
    <w:rsid w:val="00122DB7"/>
    <w:rsid w:val="001230B6"/>
    <w:rsid w:val="001230BE"/>
    <w:rsid w:val="001232FF"/>
    <w:rsid w:val="00123371"/>
    <w:rsid w:val="001233E0"/>
    <w:rsid w:val="001234E0"/>
    <w:rsid w:val="0012363B"/>
    <w:rsid w:val="00123679"/>
    <w:rsid w:val="00123748"/>
    <w:rsid w:val="001237D2"/>
    <w:rsid w:val="001238AC"/>
    <w:rsid w:val="001238C3"/>
    <w:rsid w:val="001239FB"/>
    <w:rsid w:val="00123B5B"/>
    <w:rsid w:val="00123D8F"/>
    <w:rsid w:val="00123F4D"/>
    <w:rsid w:val="00123F78"/>
    <w:rsid w:val="00124107"/>
    <w:rsid w:val="0012413F"/>
    <w:rsid w:val="001245C1"/>
    <w:rsid w:val="001246F5"/>
    <w:rsid w:val="00124A9C"/>
    <w:rsid w:val="00124AD5"/>
    <w:rsid w:val="00124E23"/>
    <w:rsid w:val="00124F14"/>
    <w:rsid w:val="00124F43"/>
    <w:rsid w:val="00124F6A"/>
    <w:rsid w:val="00125079"/>
    <w:rsid w:val="001250F6"/>
    <w:rsid w:val="00125492"/>
    <w:rsid w:val="0012578B"/>
    <w:rsid w:val="001257E8"/>
    <w:rsid w:val="00125837"/>
    <w:rsid w:val="00125979"/>
    <w:rsid w:val="001259BA"/>
    <w:rsid w:val="00125AB2"/>
    <w:rsid w:val="001260B7"/>
    <w:rsid w:val="0012612A"/>
    <w:rsid w:val="0012619C"/>
    <w:rsid w:val="00126288"/>
    <w:rsid w:val="001262E4"/>
    <w:rsid w:val="00126354"/>
    <w:rsid w:val="001263E7"/>
    <w:rsid w:val="001264CE"/>
    <w:rsid w:val="00126637"/>
    <w:rsid w:val="00126895"/>
    <w:rsid w:val="00126946"/>
    <w:rsid w:val="00126B20"/>
    <w:rsid w:val="00126C1A"/>
    <w:rsid w:val="00126CC2"/>
    <w:rsid w:val="00126CFE"/>
    <w:rsid w:val="00126DFE"/>
    <w:rsid w:val="00126E08"/>
    <w:rsid w:val="00126E93"/>
    <w:rsid w:val="00126F45"/>
    <w:rsid w:val="001270AC"/>
    <w:rsid w:val="0012739B"/>
    <w:rsid w:val="00127422"/>
    <w:rsid w:val="001276E7"/>
    <w:rsid w:val="001276FC"/>
    <w:rsid w:val="00127AFD"/>
    <w:rsid w:val="00127D6A"/>
    <w:rsid w:val="00127DBF"/>
    <w:rsid w:val="00127E27"/>
    <w:rsid w:val="00130134"/>
    <w:rsid w:val="00130247"/>
    <w:rsid w:val="001302B6"/>
    <w:rsid w:val="00130307"/>
    <w:rsid w:val="001303F5"/>
    <w:rsid w:val="001304BA"/>
    <w:rsid w:val="0013070A"/>
    <w:rsid w:val="001308DC"/>
    <w:rsid w:val="00130B71"/>
    <w:rsid w:val="00130D78"/>
    <w:rsid w:val="00130E10"/>
    <w:rsid w:val="00130E95"/>
    <w:rsid w:val="00131682"/>
    <w:rsid w:val="00131BE3"/>
    <w:rsid w:val="00131DE9"/>
    <w:rsid w:val="00131E57"/>
    <w:rsid w:val="00131FDF"/>
    <w:rsid w:val="001322EC"/>
    <w:rsid w:val="00132336"/>
    <w:rsid w:val="00132346"/>
    <w:rsid w:val="0013252D"/>
    <w:rsid w:val="0013267B"/>
    <w:rsid w:val="001327FA"/>
    <w:rsid w:val="001328B9"/>
    <w:rsid w:val="00132AD0"/>
    <w:rsid w:val="00132B9C"/>
    <w:rsid w:val="00132C20"/>
    <w:rsid w:val="001331C4"/>
    <w:rsid w:val="001332A3"/>
    <w:rsid w:val="001332BF"/>
    <w:rsid w:val="001334BE"/>
    <w:rsid w:val="0013362D"/>
    <w:rsid w:val="00133A74"/>
    <w:rsid w:val="00133B6D"/>
    <w:rsid w:val="00133D1F"/>
    <w:rsid w:val="00133F1C"/>
    <w:rsid w:val="00134118"/>
    <w:rsid w:val="001343F2"/>
    <w:rsid w:val="001344CE"/>
    <w:rsid w:val="00134514"/>
    <w:rsid w:val="0013452D"/>
    <w:rsid w:val="00134621"/>
    <w:rsid w:val="00134888"/>
    <w:rsid w:val="00134949"/>
    <w:rsid w:val="00134AB1"/>
    <w:rsid w:val="00135028"/>
    <w:rsid w:val="0013509B"/>
    <w:rsid w:val="001350AB"/>
    <w:rsid w:val="0013530B"/>
    <w:rsid w:val="0013531F"/>
    <w:rsid w:val="00135417"/>
    <w:rsid w:val="00135468"/>
    <w:rsid w:val="00135592"/>
    <w:rsid w:val="001356C6"/>
    <w:rsid w:val="0013572E"/>
    <w:rsid w:val="00135895"/>
    <w:rsid w:val="00135B87"/>
    <w:rsid w:val="00135C83"/>
    <w:rsid w:val="00135E47"/>
    <w:rsid w:val="00135E6D"/>
    <w:rsid w:val="00135ECF"/>
    <w:rsid w:val="00135F84"/>
    <w:rsid w:val="00136068"/>
    <w:rsid w:val="00136191"/>
    <w:rsid w:val="0013645F"/>
    <w:rsid w:val="00136562"/>
    <w:rsid w:val="0013664D"/>
    <w:rsid w:val="00136728"/>
    <w:rsid w:val="00136745"/>
    <w:rsid w:val="00136A3D"/>
    <w:rsid w:val="00136B24"/>
    <w:rsid w:val="00136CC9"/>
    <w:rsid w:val="00136EDD"/>
    <w:rsid w:val="00136F1A"/>
    <w:rsid w:val="0013720B"/>
    <w:rsid w:val="00137282"/>
    <w:rsid w:val="001374A8"/>
    <w:rsid w:val="0013760D"/>
    <w:rsid w:val="00137946"/>
    <w:rsid w:val="00137957"/>
    <w:rsid w:val="001379EC"/>
    <w:rsid w:val="00137A80"/>
    <w:rsid w:val="00137B63"/>
    <w:rsid w:val="00137BBF"/>
    <w:rsid w:val="00137EAE"/>
    <w:rsid w:val="00137EEF"/>
    <w:rsid w:val="00137FDD"/>
    <w:rsid w:val="0014007B"/>
    <w:rsid w:val="001401E6"/>
    <w:rsid w:val="00140253"/>
    <w:rsid w:val="00140622"/>
    <w:rsid w:val="0014086B"/>
    <w:rsid w:val="001408A3"/>
    <w:rsid w:val="00140936"/>
    <w:rsid w:val="0014095C"/>
    <w:rsid w:val="0014097C"/>
    <w:rsid w:val="00140CB1"/>
    <w:rsid w:val="00140D18"/>
    <w:rsid w:val="00141663"/>
    <w:rsid w:val="0014172C"/>
    <w:rsid w:val="001418B2"/>
    <w:rsid w:val="00141A27"/>
    <w:rsid w:val="00141CE0"/>
    <w:rsid w:val="00141D6C"/>
    <w:rsid w:val="00141DE9"/>
    <w:rsid w:val="00141F10"/>
    <w:rsid w:val="0014241C"/>
    <w:rsid w:val="00142494"/>
    <w:rsid w:val="00142588"/>
    <w:rsid w:val="001425E7"/>
    <w:rsid w:val="001426B4"/>
    <w:rsid w:val="001426E1"/>
    <w:rsid w:val="00142750"/>
    <w:rsid w:val="00142828"/>
    <w:rsid w:val="00142873"/>
    <w:rsid w:val="001429AF"/>
    <w:rsid w:val="00142BEC"/>
    <w:rsid w:val="00142D35"/>
    <w:rsid w:val="00142E1A"/>
    <w:rsid w:val="00142F49"/>
    <w:rsid w:val="00143116"/>
    <w:rsid w:val="0014353B"/>
    <w:rsid w:val="001438BB"/>
    <w:rsid w:val="00143964"/>
    <w:rsid w:val="00143B0D"/>
    <w:rsid w:val="00143E17"/>
    <w:rsid w:val="00143F10"/>
    <w:rsid w:val="00144012"/>
    <w:rsid w:val="0014409E"/>
    <w:rsid w:val="001440DE"/>
    <w:rsid w:val="00144129"/>
    <w:rsid w:val="0014420C"/>
    <w:rsid w:val="0014423B"/>
    <w:rsid w:val="00144278"/>
    <w:rsid w:val="001442CA"/>
    <w:rsid w:val="00144449"/>
    <w:rsid w:val="0014448E"/>
    <w:rsid w:val="0014467D"/>
    <w:rsid w:val="0014483F"/>
    <w:rsid w:val="0014499D"/>
    <w:rsid w:val="00144C79"/>
    <w:rsid w:val="00144CBE"/>
    <w:rsid w:val="00144D41"/>
    <w:rsid w:val="00144FE1"/>
    <w:rsid w:val="00145177"/>
    <w:rsid w:val="0014538B"/>
    <w:rsid w:val="0014539E"/>
    <w:rsid w:val="0014569A"/>
    <w:rsid w:val="00145716"/>
    <w:rsid w:val="00145741"/>
    <w:rsid w:val="001457CF"/>
    <w:rsid w:val="001458B5"/>
    <w:rsid w:val="0014599A"/>
    <w:rsid w:val="00145A21"/>
    <w:rsid w:val="00145A32"/>
    <w:rsid w:val="00145C95"/>
    <w:rsid w:val="00145E30"/>
    <w:rsid w:val="00145FA9"/>
    <w:rsid w:val="001460B3"/>
    <w:rsid w:val="00146126"/>
    <w:rsid w:val="00146136"/>
    <w:rsid w:val="00146307"/>
    <w:rsid w:val="00146356"/>
    <w:rsid w:val="00146439"/>
    <w:rsid w:val="001465DF"/>
    <w:rsid w:val="00146605"/>
    <w:rsid w:val="00146704"/>
    <w:rsid w:val="0014672A"/>
    <w:rsid w:val="00146731"/>
    <w:rsid w:val="00146834"/>
    <w:rsid w:val="001468B0"/>
    <w:rsid w:val="00146D85"/>
    <w:rsid w:val="001471EE"/>
    <w:rsid w:val="00147326"/>
    <w:rsid w:val="00147400"/>
    <w:rsid w:val="00147458"/>
    <w:rsid w:val="001474F7"/>
    <w:rsid w:val="0014764E"/>
    <w:rsid w:val="00147668"/>
    <w:rsid w:val="00147696"/>
    <w:rsid w:val="0014783F"/>
    <w:rsid w:val="00147A3D"/>
    <w:rsid w:val="00147ABB"/>
    <w:rsid w:val="00147AE8"/>
    <w:rsid w:val="00147B3A"/>
    <w:rsid w:val="00147BA7"/>
    <w:rsid w:val="00147C3E"/>
    <w:rsid w:val="00147C4F"/>
    <w:rsid w:val="00147CB5"/>
    <w:rsid w:val="00147DF4"/>
    <w:rsid w:val="00147E7B"/>
    <w:rsid w:val="00147F1E"/>
    <w:rsid w:val="00147F2C"/>
    <w:rsid w:val="0015015E"/>
    <w:rsid w:val="00150336"/>
    <w:rsid w:val="0015038B"/>
    <w:rsid w:val="0015074B"/>
    <w:rsid w:val="001508A0"/>
    <w:rsid w:val="00150B70"/>
    <w:rsid w:val="00150B8E"/>
    <w:rsid w:val="00150BE1"/>
    <w:rsid w:val="00150BE7"/>
    <w:rsid w:val="00150D35"/>
    <w:rsid w:val="00150E7E"/>
    <w:rsid w:val="00150F28"/>
    <w:rsid w:val="001512AE"/>
    <w:rsid w:val="001513BC"/>
    <w:rsid w:val="001513D3"/>
    <w:rsid w:val="00151467"/>
    <w:rsid w:val="0015152E"/>
    <w:rsid w:val="001515AE"/>
    <w:rsid w:val="001516CB"/>
    <w:rsid w:val="001519B8"/>
    <w:rsid w:val="00151BAE"/>
    <w:rsid w:val="00151ED1"/>
    <w:rsid w:val="00151F6E"/>
    <w:rsid w:val="00152091"/>
    <w:rsid w:val="001520D8"/>
    <w:rsid w:val="001520F8"/>
    <w:rsid w:val="0015218A"/>
    <w:rsid w:val="001521CA"/>
    <w:rsid w:val="001521CF"/>
    <w:rsid w:val="00152337"/>
    <w:rsid w:val="00152348"/>
    <w:rsid w:val="001523EA"/>
    <w:rsid w:val="001525E3"/>
    <w:rsid w:val="00152734"/>
    <w:rsid w:val="00152A12"/>
    <w:rsid w:val="00152A20"/>
    <w:rsid w:val="00152B4C"/>
    <w:rsid w:val="00152C14"/>
    <w:rsid w:val="00152C57"/>
    <w:rsid w:val="00152F6C"/>
    <w:rsid w:val="00153087"/>
    <w:rsid w:val="0015311F"/>
    <w:rsid w:val="00153377"/>
    <w:rsid w:val="00153477"/>
    <w:rsid w:val="00153605"/>
    <w:rsid w:val="00153714"/>
    <w:rsid w:val="0015381B"/>
    <w:rsid w:val="00153E9B"/>
    <w:rsid w:val="00153EB5"/>
    <w:rsid w:val="00153F0F"/>
    <w:rsid w:val="00153F98"/>
    <w:rsid w:val="00154117"/>
    <w:rsid w:val="00154176"/>
    <w:rsid w:val="001541BE"/>
    <w:rsid w:val="00154212"/>
    <w:rsid w:val="0015435E"/>
    <w:rsid w:val="00154530"/>
    <w:rsid w:val="001547A1"/>
    <w:rsid w:val="00154A05"/>
    <w:rsid w:val="00154A3F"/>
    <w:rsid w:val="00154B01"/>
    <w:rsid w:val="00154CA3"/>
    <w:rsid w:val="00154E85"/>
    <w:rsid w:val="00154E94"/>
    <w:rsid w:val="00154EE9"/>
    <w:rsid w:val="00155223"/>
    <w:rsid w:val="00155497"/>
    <w:rsid w:val="00155498"/>
    <w:rsid w:val="0015562A"/>
    <w:rsid w:val="001559D3"/>
    <w:rsid w:val="00155F4A"/>
    <w:rsid w:val="00156054"/>
    <w:rsid w:val="00156111"/>
    <w:rsid w:val="00156112"/>
    <w:rsid w:val="00156554"/>
    <w:rsid w:val="0015667F"/>
    <w:rsid w:val="0015680E"/>
    <w:rsid w:val="0015685B"/>
    <w:rsid w:val="00156ACC"/>
    <w:rsid w:val="00156C7A"/>
    <w:rsid w:val="00156CAB"/>
    <w:rsid w:val="00156CFC"/>
    <w:rsid w:val="00156DB6"/>
    <w:rsid w:val="00156F07"/>
    <w:rsid w:val="00156F96"/>
    <w:rsid w:val="00156FCE"/>
    <w:rsid w:val="0015724A"/>
    <w:rsid w:val="0015737A"/>
    <w:rsid w:val="0015737F"/>
    <w:rsid w:val="00157471"/>
    <w:rsid w:val="00157977"/>
    <w:rsid w:val="00157A0F"/>
    <w:rsid w:val="00157B9C"/>
    <w:rsid w:val="00157BDE"/>
    <w:rsid w:val="00157D92"/>
    <w:rsid w:val="00157E51"/>
    <w:rsid w:val="00157F7E"/>
    <w:rsid w:val="00157FF3"/>
    <w:rsid w:val="00160359"/>
    <w:rsid w:val="001606B5"/>
    <w:rsid w:val="00160761"/>
    <w:rsid w:val="0016080D"/>
    <w:rsid w:val="00160CB0"/>
    <w:rsid w:val="00161210"/>
    <w:rsid w:val="00161243"/>
    <w:rsid w:val="0016127F"/>
    <w:rsid w:val="001612FB"/>
    <w:rsid w:val="0016134C"/>
    <w:rsid w:val="001613D0"/>
    <w:rsid w:val="0016153C"/>
    <w:rsid w:val="00161704"/>
    <w:rsid w:val="00161773"/>
    <w:rsid w:val="001617D9"/>
    <w:rsid w:val="00161825"/>
    <w:rsid w:val="0016184F"/>
    <w:rsid w:val="0016189C"/>
    <w:rsid w:val="00161914"/>
    <w:rsid w:val="001619A7"/>
    <w:rsid w:val="00161A09"/>
    <w:rsid w:val="00161A6E"/>
    <w:rsid w:val="00161B29"/>
    <w:rsid w:val="00161D2F"/>
    <w:rsid w:val="00161D98"/>
    <w:rsid w:val="00161F01"/>
    <w:rsid w:val="00162059"/>
    <w:rsid w:val="0016215F"/>
    <w:rsid w:val="00162635"/>
    <w:rsid w:val="00162649"/>
    <w:rsid w:val="001626FD"/>
    <w:rsid w:val="00162723"/>
    <w:rsid w:val="0016274B"/>
    <w:rsid w:val="001627A1"/>
    <w:rsid w:val="001627AB"/>
    <w:rsid w:val="00162AF9"/>
    <w:rsid w:val="00162C57"/>
    <w:rsid w:val="00162DF4"/>
    <w:rsid w:val="00162F6A"/>
    <w:rsid w:val="001632D8"/>
    <w:rsid w:val="00163521"/>
    <w:rsid w:val="0016368E"/>
    <w:rsid w:val="0016373E"/>
    <w:rsid w:val="00163751"/>
    <w:rsid w:val="0016386A"/>
    <w:rsid w:val="0016388F"/>
    <w:rsid w:val="0016398C"/>
    <w:rsid w:val="00163A0F"/>
    <w:rsid w:val="00163C0C"/>
    <w:rsid w:val="00163E0C"/>
    <w:rsid w:val="0016432B"/>
    <w:rsid w:val="0016443B"/>
    <w:rsid w:val="0016444D"/>
    <w:rsid w:val="00164612"/>
    <w:rsid w:val="001646E7"/>
    <w:rsid w:val="00164B65"/>
    <w:rsid w:val="00164BA3"/>
    <w:rsid w:val="00164D32"/>
    <w:rsid w:val="00164EB2"/>
    <w:rsid w:val="00165021"/>
    <w:rsid w:val="0016511F"/>
    <w:rsid w:val="00165217"/>
    <w:rsid w:val="001652E9"/>
    <w:rsid w:val="00165552"/>
    <w:rsid w:val="0016574D"/>
    <w:rsid w:val="001657BD"/>
    <w:rsid w:val="0016582F"/>
    <w:rsid w:val="00165850"/>
    <w:rsid w:val="00165998"/>
    <w:rsid w:val="00165C3E"/>
    <w:rsid w:val="00165E70"/>
    <w:rsid w:val="0016609E"/>
    <w:rsid w:val="001660AF"/>
    <w:rsid w:val="001660FE"/>
    <w:rsid w:val="0016614A"/>
    <w:rsid w:val="00166535"/>
    <w:rsid w:val="0016655F"/>
    <w:rsid w:val="00166677"/>
    <w:rsid w:val="00166812"/>
    <w:rsid w:val="00166918"/>
    <w:rsid w:val="00166A0A"/>
    <w:rsid w:val="00166E39"/>
    <w:rsid w:val="00166F31"/>
    <w:rsid w:val="00166FAF"/>
    <w:rsid w:val="00167033"/>
    <w:rsid w:val="001670A9"/>
    <w:rsid w:val="001671E6"/>
    <w:rsid w:val="001673DE"/>
    <w:rsid w:val="001676F1"/>
    <w:rsid w:val="001678B8"/>
    <w:rsid w:val="001678BC"/>
    <w:rsid w:val="0016790D"/>
    <w:rsid w:val="00167953"/>
    <w:rsid w:val="00167959"/>
    <w:rsid w:val="001679D3"/>
    <w:rsid w:val="00167ABF"/>
    <w:rsid w:val="00167FC9"/>
    <w:rsid w:val="00167FE6"/>
    <w:rsid w:val="0017002C"/>
    <w:rsid w:val="0017068C"/>
    <w:rsid w:val="001706EA"/>
    <w:rsid w:val="00170876"/>
    <w:rsid w:val="001709FA"/>
    <w:rsid w:val="00170ADD"/>
    <w:rsid w:val="00170EB2"/>
    <w:rsid w:val="00170EF2"/>
    <w:rsid w:val="00170EF4"/>
    <w:rsid w:val="0017105B"/>
    <w:rsid w:val="001713CB"/>
    <w:rsid w:val="00171629"/>
    <w:rsid w:val="0017169E"/>
    <w:rsid w:val="001718B3"/>
    <w:rsid w:val="00171C3E"/>
    <w:rsid w:val="00171D56"/>
    <w:rsid w:val="00171E27"/>
    <w:rsid w:val="00172020"/>
    <w:rsid w:val="0017219A"/>
    <w:rsid w:val="00172250"/>
    <w:rsid w:val="00172363"/>
    <w:rsid w:val="001729DD"/>
    <w:rsid w:val="00172A0A"/>
    <w:rsid w:val="00172A38"/>
    <w:rsid w:val="00172B6B"/>
    <w:rsid w:val="00172C80"/>
    <w:rsid w:val="00172E2A"/>
    <w:rsid w:val="001730D9"/>
    <w:rsid w:val="001733E4"/>
    <w:rsid w:val="00173447"/>
    <w:rsid w:val="00173571"/>
    <w:rsid w:val="0017371B"/>
    <w:rsid w:val="001737B9"/>
    <w:rsid w:val="001737D4"/>
    <w:rsid w:val="001737D8"/>
    <w:rsid w:val="0017387B"/>
    <w:rsid w:val="00173906"/>
    <w:rsid w:val="00173B17"/>
    <w:rsid w:val="00173E08"/>
    <w:rsid w:val="00173ED9"/>
    <w:rsid w:val="00173F02"/>
    <w:rsid w:val="00174024"/>
    <w:rsid w:val="001740E8"/>
    <w:rsid w:val="00174451"/>
    <w:rsid w:val="001746AA"/>
    <w:rsid w:val="0017473A"/>
    <w:rsid w:val="0017474D"/>
    <w:rsid w:val="001749D0"/>
    <w:rsid w:val="00174ABF"/>
    <w:rsid w:val="00174CFA"/>
    <w:rsid w:val="00174DB0"/>
    <w:rsid w:val="00174E06"/>
    <w:rsid w:val="00174F4E"/>
    <w:rsid w:val="0017501F"/>
    <w:rsid w:val="00175058"/>
    <w:rsid w:val="00175199"/>
    <w:rsid w:val="0017524B"/>
    <w:rsid w:val="001752C5"/>
    <w:rsid w:val="00175545"/>
    <w:rsid w:val="0017557F"/>
    <w:rsid w:val="001757E1"/>
    <w:rsid w:val="00175863"/>
    <w:rsid w:val="00175868"/>
    <w:rsid w:val="001758D6"/>
    <w:rsid w:val="00175AE2"/>
    <w:rsid w:val="00175BA2"/>
    <w:rsid w:val="00175EAA"/>
    <w:rsid w:val="001761C4"/>
    <w:rsid w:val="0017676D"/>
    <w:rsid w:val="0017678D"/>
    <w:rsid w:val="00176B4A"/>
    <w:rsid w:val="00176C5E"/>
    <w:rsid w:val="00176C65"/>
    <w:rsid w:val="00176D6D"/>
    <w:rsid w:val="00176DD5"/>
    <w:rsid w:val="00176DED"/>
    <w:rsid w:val="00176F18"/>
    <w:rsid w:val="00176F5C"/>
    <w:rsid w:val="00176F8C"/>
    <w:rsid w:val="001772C8"/>
    <w:rsid w:val="0017737D"/>
    <w:rsid w:val="0017746A"/>
    <w:rsid w:val="001774A4"/>
    <w:rsid w:val="00177579"/>
    <w:rsid w:val="001778BE"/>
    <w:rsid w:val="00177B06"/>
    <w:rsid w:val="00177B17"/>
    <w:rsid w:val="00177DD2"/>
    <w:rsid w:val="00177EB0"/>
    <w:rsid w:val="00177F00"/>
    <w:rsid w:val="00177FDB"/>
    <w:rsid w:val="001800F3"/>
    <w:rsid w:val="001800FF"/>
    <w:rsid w:val="00180466"/>
    <w:rsid w:val="001804C0"/>
    <w:rsid w:val="001805C8"/>
    <w:rsid w:val="00180926"/>
    <w:rsid w:val="001809E3"/>
    <w:rsid w:val="00180B75"/>
    <w:rsid w:val="00180B96"/>
    <w:rsid w:val="00180C38"/>
    <w:rsid w:val="00180C70"/>
    <w:rsid w:val="00180C8C"/>
    <w:rsid w:val="00180DE7"/>
    <w:rsid w:val="00180F5E"/>
    <w:rsid w:val="00180FEB"/>
    <w:rsid w:val="00180FF8"/>
    <w:rsid w:val="001813A5"/>
    <w:rsid w:val="001813E0"/>
    <w:rsid w:val="001814C9"/>
    <w:rsid w:val="00181533"/>
    <w:rsid w:val="0018175A"/>
    <w:rsid w:val="0018177E"/>
    <w:rsid w:val="0018183E"/>
    <w:rsid w:val="00181DB3"/>
    <w:rsid w:val="0018209C"/>
    <w:rsid w:val="001821FC"/>
    <w:rsid w:val="001822B5"/>
    <w:rsid w:val="00182302"/>
    <w:rsid w:val="0018242A"/>
    <w:rsid w:val="00182497"/>
    <w:rsid w:val="0018251B"/>
    <w:rsid w:val="00182615"/>
    <w:rsid w:val="001826E7"/>
    <w:rsid w:val="00182773"/>
    <w:rsid w:val="00182930"/>
    <w:rsid w:val="00182BC1"/>
    <w:rsid w:val="00182FC2"/>
    <w:rsid w:val="00183163"/>
    <w:rsid w:val="00183189"/>
    <w:rsid w:val="0018338B"/>
    <w:rsid w:val="00183724"/>
    <w:rsid w:val="00183864"/>
    <w:rsid w:val="00183A39"/>
    <w:rsid w:val="00183D61"/>
    <w:rsid w:val="00183E60"/>
    <w:rsid w:val="00183E64"/>
    <w:rsid w:val="00183FA7"/>
    <w:rsid w:val="0018429D"/>
    <w:rsid w:val="0018446A"/>
    <w:rsid w:val="00184511"/>
    <w:rsid w:val="001846BB"/>
    <w:rsid w:val="00184833"/>
    <w:rsid w:val="00184858"/>
    <w:rsid w:val="00184862"/>
    <w:rsid w:val="00184891"/>
    <w:rsid w:val="001848E5"/>
    <w:rsid w:val="00184A1B"/>
    <w:rsid w:val="00184B0A"/>
    <w:rsid w:val="00184C69"/>
    <w:rsid w:val="00184CDB"/>
    <w:rsid w:val="00184E37"/>
    <w:rsid w:val="00184E44"/>
    <w:rsid w:val="00184F3C"/>
    <w:rsid w:val="00184F6D"/>
    <w:rsid w:val="0018542E"/>
    <w:rsid w:val="0018543E"/>
    <w:rsid w:val="001854D1"/>
    <w:rsid w:val="0018551A"/>
    <w:rsid w:val="00185543"/>
    <w:rsid w:val="001856EE"/>
    <w:rsid w:val="001856F7"/>
    <w:rsid w:val="001857D6"/>
    <w:rsid w:val="001857F8"/>
    <w:rsid w:val="00185816"/>
    <w:rsid w:val="001858CF"/>
    <w:rsid w:val="00185D00"/>
    <w:rsid w:val="00185D83"/>
    <w:rsid w:val="00185F25"/>
    <w:rsid w:val="001860C5"/>
    <w:rsid w:val="001860F1"/>
    <w:rsid w:val="00186499"/>
    <w:rsid w:val="00186737"/>
    <w:rsid w:val="001867A4"/>
    <w:rsid w:val="00186886"/>
    <w:rsid w:val="00186B5D"/>
    <w:rsid w:val="00186BF3"/>
    <w:rsid w:val="00186C6D"/>
    <w:rsid w:val="00186ED4"/>
    <w:rsid w:val="00186FBD"/>
    <w:rsid w:val="00186FCA"/>
    <w:rsid w:val="0018734E"/>
    <w:rsid w:val="001876F6"/>
    <w:rsid w:val="0018774C"/>
    <w:rsid w:val="001877CF"/>
    <w:rsid w:val="001878B6"/>
    <w:rsid w:val="001878C1"/>
    <w:rsid w:val="00187AA7"/>
    <w:rsid w:val="00187B1C"/>
    <w:rsid w:val="00187BBC"/>
    <w:rsid w:val="00187F56"/>
    <w:rsid w:val="00187FA8"/>
    <w:rsid w:val="001900AD"/>
    <w:rsid w:val="001903F5"/>
    <w:rsid w:val="00190412"/>
    <w:rsid w:val="00190559"/>
    <w:rsid w:val="0019069A"/>
    <w:rsid w:val="00190700"/>
    <w:rsid w:val="001908B7"/>
    <w:rsid w:val="00190A74"/>
    <w:rsid w:val="00190B21"/>
    <w:rsid w:val="00190B5E"/>
    <w:rsid w:val="00190B6C"/>
    <w:rsid w:val="00190CD5"/>
    <w:rsid w:val="00190DC4"/>
    <w:rsid w:val="00190EC1"/>
    <w:rsid w:val="001910BB"/>
    <w:rsid w:val="00191315"/>
    <w:rsid w:val="001913CA"/>
    <w:rsid w:val="001915CD"/>
    <w:rsid w:val="0019181E"/>
    <w:rsid w:val="00191895"/>
    <w:rsid w:val="00191A94"/>
    <w:rsid w:val="00191C57"/>
    <w:rsid w:val="00191D3C"/>
    <w:rsid w:val="001921E4"/>
    <w:rsid w:val="0019227A"/>
    <w:rsid w:val="00192308"/>
    <w:rsid w:val="0019238D"/>
    <w:rsid w:val="00192491"/>
    <w:rsid w:val="00192659"/>
    <w:rsid w:val="00192687"/>
    <w:rsid w:val="00192829"/>
    <w:rsid w:val="00192900"/>
    <w:rsid w:val="00192B7A"/>
    <w:rsid w:val="00192CA8"/>
    <w:rsid w:val="00192D6A"/>
    <w:rsid w:val="00192DEC"/>
    <w:rsid w:val="00192F70"/>
    <w:rsid w:val="00193232"/>
    <w:rsid w:val="0019353C"/>
    <w:rsid w:val="001935CE"/>
    <w:rsid w:val="001936F5"/>
    <w:rsid w:val="001937E2"/>
    <w:rsid w:val="00193878"/>
    <w:rsid w:val="001938CC"/>
    <w:rsid w:val="001939A9"/>
    <w:rsid w:val="00193A90"/>
    <w:rsid w:val="00193AEC"/>
    <w:rsid w:val="00193C0E"/>
    <w:rsid w:val="00193C93"/>
    <w:rsid w:val="00193D6C"/>
    <w:rsid w:val="00193EE3"/>
    <w:rsid w:val="00193FAC"/>
    <w:rsid w:val="00193FB2"/>
    <w:rsid w:val="001940A7"/>
    <w:rsid w:val="00194277"/>
    <w:rsid w:val="001944D5"/>
    <w:rsid w:val="00194911"/>
    <w:rsid w:val="0019497C"/>
    <w:rsid w:val="00194C5B"/>
    <w:rsid w:val="00194E07"/>
    <w:rsid w:val="00194ED4"/>
    <w:rsid w:val="0019515C"/>
    <w:rsid w:val="00195379"/>
    <w:rsid w:val="00195397"/>
    <w:rsid w:val="001957B7"/>
    <w:rsid w:val="001957D5"/>
    <w:rsid w:val="0019594E"/>
    <w:rsid w:val="00195A5B"/>
    <w:rsid w:val="00195B93"/>
    <w:rsid w:val="00195CA4"/>
    <w:rsid w:val="00195D1E"/>
    <w:rsid w:val="00195D39"/>
    <w:rsid w:val="00196204"/>
    <w:rsid w:val="001962FC"/>
    <w:rsid w:val="0019670D"/>
    <w:rsid w:val="001967A9"/>
    <w:rsid w:val="001968AA"/>
    <w:rsid w:val="0019690E"/>
    <w:rsid w:val="00196B60"/>
    <w:rsid w:val="00196CA6"/>
    <w:rsid w:val="00196CDC"/>
    <w:rsid w:val="00196D18"/>
    <w:rsid w:val="00196D82"/>
    <w:rsid w:val="00196E8D"/>
    <w:rsid w:val="00197068"/>
    <w:rsid w:val="00197634"/>
    <w:rsid w:val="00197657"/>
    <w:rsid w:val="00197697"/>
    <w:rsid w:val="00197722"/>
    <w:rsid w:val="001977EA"/>
    <w:rsid w:val="0019798F"/>
    <w:rsid w:val="00197B62"/>
    <w:rsid w:val="00197BB1"/>
    <w:rsid w:val="00197D79"/>
    <w:rsid w:val="00197E41"/>
    <w:rsid w:val="00197E65"/>
    <w:rsid w:val="00197F2B"/>
    <w:rsid w:val="001A00CA"/>
    <w:rsid w:val="001A0244"/>
    <w:rsid w:val="001A02E2"/>
    <w:rsid w:val="001A0530"/>
    <w:rsid w:val="001A05E1"/>
    <w:rsid w:val="001A0640"/>
    <w:rsid w:val="001A06AA"/>
    <w:rsid w:val="001A0784"/>
    <w:rsid w:val="001A081F"/>
    <w:rsid w:val="001A0991"/>
    <w:rsid w:val="001A09A6"/>
    <w:rsid w:val="001A0A8E"/>
    <w:rsid w:val="001A0B9F"/>
    <w:rsid w:val="001A0BA4"/>
    <w:rsid w:val="001A0E81"/>
    <w:rsid w:val="001A0EA7"/>
    <w:rsid w:val="001A0EA8"/>
    <w:rsid w:val="001A1448"/>
    <w:rsid w:val="001A14D9"/>
    <w:rsid w:val="001A14F2"/>
    <w:rsid w:val="001A1615"/>
    <w:rsid w:val="001A16E4"/>
    <w:rsid w:val="001A1B03"/>
    <w:rsid w:val="001A227C"/>
    <w:rsid w:val="001A2370"/>
    <w:rsid w:val="001A2428"/>
    <w:rsid w:val="001A25A3"/>
    <w:rsid w:val="001A25BB"/>
    <w:rsid w:val="001A2840"/>
    <w:rsid w:val="001A28E3"/>
    <w:rsid w:val="001A2953"/>
    <w:rsid w:val="001A2AC7"/>
    <w:rsid w:val="001A2BE6"/>
    <w:rsid w:val="001A2C1F"/>
    <w:rsid w:val="001A2C7A"/>
    <w:rsid w:val="001A2CCE"/>
    <w:rsid w:val="001A2D10"/>
    <w:rsid w:val="001A2D6E"/>
    <w:rsid w:val="001A2D8E"/>
    <w:rsid w:val="001A2D9C"/>
    <w:rsid w:val="001A328D"/>
    <w:rsid w:val="001A37F6"/>
    <w:rsid w:val="001A3841"/>
    <w:rsid w:val="001A3BFF"/>
    <w:rsid w:val="001A4045"/>
    <w:rsid w:val="001A4098"/>
    <w:rsid w:val="001A4102"/>
    <w:rsid w:val="001A411F"/>
    <w:rsid w:val="001A4381"/>
    <w:rsid w:val="001A43CE"/>
    <w:rsid w:val="001A43D9"/>
    <w:rsid w:val="001A4404"/>
    <w:rsid w:val="001A445D"/>
    <w:rsid w:val="001A4472"/>
    <w:rsid w:val="001A44BB"/>
    <w:rsid w:val="001A44C5"/>
    <w:rsid w:val="001A4D25"/>
    <w:rsid w:val="001A4D64"/>
    <w:rsid w:val="001A4DA2"/>
    <w:rsid w:val="001A4EF6"/>
    <w:rsid w:val="001A4FFE"/>
    <w:rsid w:val="001A5198"/>
    <w:rsid w:val="001A5237"/>
    <w:rsid w:val="001A538F"/>
    <w:rsid w:val="001A5394"/>
    <w:rsid w:val="001A542C"/>
    <w:rsid w:val="001A55CC"/>
    <w:rsid w:val="001A57EB"/>
    <w:rsid w:val="001A592A"/>
    <w:rsid w:val="001A5949"/>
    <w:rsid w:val="001A59F3"/>
    <w:rsid w:val="001A5C64"/>
    <w:rsid w:val="001A5C83"/>
    <w:rsid w:val="001A5CA5"/>
    <w:rsid w:val="001A5CCF"/>
    <w:rsid w:val="001A605D"/>
    <w:rsid w:val="001A60C6"/>
    <w:rsid w:val="001A616D"/>
    <w:rsid w:val="001A6179"/>
    <w:rsid w:val="001A648D"/>
    <w:rsid w:val="001A64D3"/>
    <w:rsid w:val="001A687D"/>
    <w:rsid w:val="001A6899"/>
    <w:rsid w:val="001A68C5"/>
    <w:rsid w:val="001A6B2C"/>
    <w:rsid w:val="001A6D90"/>
    <w:rsid w:val="001A7082"/>
    <w:rsid w:val="001A7102"/>
    <w:rsid w:val="001A7176"/>
    <w:rsid w:val="001A71C7"/>
    <w:rsid w:val="001A7208"/>
    <w:rsid w:val="001A7236"/>
    <w:rsid w:val="001A745E"/>
    <w:rsid w:val="001A773A"/>
    <w:rsid w:val="001A7807"/>
    <w:rsid w:val="001A7852"/>
    <w:rsid w:val="001A7953"/>
    <w:rsid w:val="001A7B30"/>
    <w:rsid w:val="001A7CA5"/>
    <w:rsid w:val="001A7E64"/>
    <w:rsid w:val="001B0154"/>
    <w:rsid w:val="001B0169"/>
    <w:rsid w:val="001B02CD"/>
    <w:rsid w:val="001B056E"/>
    <w:rsid w:val="001B0587"/>
    <w:rsid w:val="001B06C2"/>
    <w:rsid w:val="001B0815"/>
    <w:rsid w:val="001B084F"/>
    <w:rsid w:val="001B0871"/>
    <w:rsid w:val="001B0898"/>
    <w:rsid w:val="001B09C5"/>
    <w:rsid w:val="001B0A88"/>
    <w:rsid w:val="001B0AD7"/>
    <w:rsid w:val="001B0C75"/>
    <w:rsid w:val="001B0D52"/>
    <w:rsid w:val="001B0E5C"/>
    <w:rsid w:val="001B0FD4"/>
    <w:rsid w:val="001B1038"/>
    <w:rsid w:val="001B109B"/>
    <w:rsid w:val="001B145B"/>
    <w:rsid w:val="001B1465"/>
    <w:rsid w:val="001B1566"/>
    <w:rsid w:val="001B1618"/>
    <w:rsid w:val="001B16BB"/>
    <w:rsid w:val="001B19E1"/>
    <w:rsid w:val="001B1A70"/>
    <w:rsid w:val="001B1AEC"/>
    <w:rsid w:val="001B1B2E"/>
    <w:rsid w:val="001B1B91"/>
    <w:rsid w:val="001B1C0B"/>
    <w:rsid w:val="001B1FCE"/>
    <w:rsid w:val="001B2031"/>
    <w:rsid w:val="001B24B2"/>
    <w:rsid w:val="001B27A8"/>
    <w:rsid w:val="001B28F9"/>
    <w:rsid w:val="001B2C2C"/>
    <w:rsid w:val="001B2EF6"/>
    <w:rsid w:val="001B2F72"/>
    <w:rsid w:val="001B314D"/>
    <w:rsid w:val="001B322C"/>
    <w:rsid w:val="001B33F8"/>
    <w:rsid w:val="001B3493"/>
    <w:rsid w:val="001B34F8"/>
    <w:rsid w:val="001B386B"/>
    <w:rsid w:val="001B38EA"/>
    <w:rsid w:val="001B391B"/>
    <w:rsid w:val="001B3C08"/>
    <w:rsid w:val="001B3C29"/>
    <w:rsid w:val="001B3CCB"/>
    <w:rsid w:val="001B3CCE"/>
    <w:rsid w:val="001B3F3B"/>
    <w:rsid w:val="001B412B"/>
    <w:rsid w:val="001B41F5"/>
    <w:rsid w:val="001B4590"/>
    <w:rsid w:val="001B45BC"/>
    <w:rsid w:val="001B4642"/>
    <w:rsid w:val="001B4713"/>
    <w:rsid w:val="001B4769"/>
    <w:rsid w:val="001B48F9"/>
    <w:rsid w:val="001B4927"/>
    <w:rsid w:val="001B49DF"/>
    <w:rsid w:val="001B4AF8"/>
    <w:rsid w:val="001B4BBF"/>
    <w:rsid w:val="001B4D1A"/>
    <w:rsid w:val="001B4E13"/>
    <w:rsid w:val="001B4E79"/>
    <w:rsid w:val="001B504A"/>
    <w:rsid w:val="001B50B8"/>
    <w:rsid w:val="001B537A"/>
    <w:rsid w:val="001B543A"/>
    <w:rsid w:val="001B5486"/>
    <w:rsid w:val="001B55AD"/>
    <w:rsid w:val="001B5710"/>
    <w:rsid w:val="001B57B6"/>
    <w:rsid w:val="001B5AB5"/>
    <w:rsid w:val="001B5CEF"/>
    <w:rsid w:val="001B5F00"/>
    <w:rsid w:val="001B5F4A"/>
    <w:rsid w:val="001B5F84"/>
    <w:rsid w:val="001B6293"/>
    <w:rsid w:val="001B6434"/>
    <w:rsid w:val="001B6462"/>
    <w:rsid w:val="001B64F4"/>
    <w:rsid w:val="001B657D"/>
    <w:rsid w:val="001B6631"/>
    <w:rsid w:val="001B664A"/>
    <w:rsid w:val="001B6661"/>
    <w:rsid w:val="001B672C"/>
    <w:rsid w:val="001B6B02"/>
    <w:rsid w:val="001B6B57"/>
    <w:rsid w:val="001B6D50"/>
    <w:rsid w:val="001B6E9C"/>
    <w:rsid w:val="001B7123"/>
    <w:rsid w:val="001B728A"/>
    <w:rsid w:val="001B72B1"/>
    <w:rsid w:val="001B74C2"/>
    <w:rsid w:val="001B75BF"/>
    <w:rsid w:val="001B76D4"/>
    <w:rsid w:val="001B780D"/>
    <w:rsid w:val="001B78BC"/>
    <w:rsid w:val="001B7CB5"/>
    <w:rsid w:val="001B7CDC"/>
    <w:rsid w:val="001B7E39"/>
    <w:rsid w:val="001B7F24"/>
    <w:rsid w:val="001C04CA"/>
    <w:rsid w:val="001C0553"/>
    <w:rsid w:val="001C0580"/>
    <w:rsid w:val="001C0666"/>
    <w:rsid w:val="001C085B"/>
    <w:rsid w:val="001C093A"/>
    <w:rsid w:val="001C0BAE"/>
    <w:rsid w:val="001C0C0E"/>
    <w:rsid w:val="001C0CBA"/>
    <w:rsid w:val="001C0F48"/>
    <w:rsid w:val="001C10E9"/>
    <w:rsid w:val="001C1148"/>
    <w:rsid w:val="001C11BD"/>
    <w:rsid w:val="001C1310"/>
    <w:rsid w:val="001C1380"/>
    <w:rsid w:val="001C1473"/>
    <w:rsid w:val="001C157F"/>
    <w:rsid w:val="001C173C"/>
    <w:rsid w:val="001C1B0E"/>
    <w:rsid w:val="001C1BCD"/>
    <w:rsid w:val="001C1DC2"/>
    <w:rsid w:val="001C23D3"/>
    <w:rsid w:val="001C2423"/>
    <w:rsid w:val="001C2462"/>
    <w:rsid w:val="001C254A"/>
    <w:rsid w:val="001C2564"/>
    <w:rsid w:val="001C27A8"/>
    <w:rsid w:val="001C2896"/>
    <w:rsid w:val="001C2A68"/>
    <w:rsid w:val="001C2AA3"/>
    <w:rsid w:val="001C2AE8"/>
    <w:rsid w:val="001C2B6E"/>
    <w:rsid w:val="001C2CAF"/>
    <w:rsid w:val="001C2FB2"/>
    <w:rsid w:val="001C3076"/>
    <w:rsid w:val="001C32A7"/>
    <w:rsid w:val="001C33BE"/>
    <w:rsid w:val="001C3462"/>
    <w:rsid w:val="001C34AD"/>
    <w:rsid w:val="001C3572"/>
    <w:rsid w:val="001C3655"/>
    <w:rsid w:val="001C36C1"/>
    <w:rsid w:val="001C3774"/>
    <w:rsid w:val="001C3888"/>
    <w:rsid w:val="001C3974"/>
    <w:rsid w:val="001C3DB7"/>
    <w:rsid w:val="001C404D"/>
    <w:rsid w:val="001C40CD"/>
    <w:rsid w:val="001C413F"/>
    <w:rsid w:val="001C420E"/>
    <w:rsid w:val="001C42B3"/>
    <w:rsid w:val="001C43C1"/>
    <w:rsid w:val="001C4510"/>
    <w:rsid w:val="001C4523"/>
    <w:rsid w:val="001C4752"/>
    <w:rsid w:val="001C4858"/>
    <w:rsid w:val="001C4C2F"/>
    <w:rsid w:val="001C4F6B"/>
    <w:rsid w:val="001C5064"/>
    <w:rsid w:val="001C52AE"/>
    <w:rsid w:val="001C5575"/>
    <w:rsid w:val="001C5583"/>
    <w:rsid w:val="001C573C"/>
    <w:rsid w:val="001C577F"/>
    <w:rsid w:val="001C5FD2"/>
    <w:rsid w:val="001C600A"/>
    <w:rsid w:val="001C6014"/>
    <w:rsid w:val="001C605E"/>
    <w:rsid w:val="001C6958"/>
    <w:rsid w:val="001C6A03"/>
    <w:rsid w:val="001C6F5B"/>
    <w:rsid w:val="001C6F8A"/>
    <w:rsid w:val="001C70F6"/>
    <w:rsid w:val="001C714D"/>
    <w:rsid w:val="001C733E"/>
    <w:rsid w:val="001C7364"/>
    <w:rsid w:val="001C73C1"/>
    <w:rsid w:val="001C7589"/>
    <w:rsid w:val="001C77C5"/>
    <w:rsid w:val="001C77FC"/>
    <w:rsid w:val="001C78FD"/>
    <w:rsid w:val="001C7945"/>
    <w:rsid w:val="001C7AE6"/>
    <w:rsid w:val="001C7C3D"/>
    <w:rsid w:val="001C7DAF"/>
    <w:rsid w:val="001C7F20"/>
    <w:rsid w:val="001D00F4"/>
    <w:rsid w:val="001D0103"/>
    <w:rsid w:val="001D0160"/>
    <w:rsid w:val="001D016C"/>
    <w:rsid w:val="001D0267"/>
    <w:rsid w:val="001D027D"/>
    <w:rsid w:val="001D05B1"/>
    <w:rsid w:val="001D05F4"/>
    <w:rsid w:val="001D06F9"/>
    <w:rsid w:val="001D077E"/>
    <w:rsid w:val="001D07EE"/>
    <w:rsid w:val="001D090E"/>
    <w:rsid w:val="001D09A2"/>
    <w:rsid w:val="001D0B68"/>
    <w:rsid w:val="001D0BBE"/>
    <w:rsid w:val="001D0BD0"/>
    <w:rsid w:val="001D0D1C"/>
    <w:rsid w:val="001D0D33"/>
    <w:rsid w:val="001D0D87"/>
    <w:rsid w:val="001D0EF7"/>
    <w:rsid w:val="001D0FDD"/>
    <w:rsid w:val="001D1053"/>
    <w:rsid w:val="001D1103"/>
    <w:rsid w:val="001D142D"/>
    <w:rsid w:val="001D16DC"/>
    <w:rsid w:val="001D1876"/>
    <w:rsid w:val="001D1B78"/>
    <w:rsid w:val="001D1C29"/>
    <w:rsid w:val="001D1D03"/>
    <w:rsid w:val="001D1F86"/>
    <w:rsid w:val="001D2037"/>
    <w:rsid w:val="001D203B"/>
    <w:rsid w:val="001D21DF"/>
    <w:rsid w:val="001D228E"/>
    <w:rsid w:val="001D24B4"/>
    <w:rsid w:val="001D256B"/>
    <w:rsid w:val="001D2734"/>
    <w:rsid w:val="001D279A"/>
    <w:rsid w:val="001D29F6"/>
    <w:rsid w:val="001D2A5D"/>
    <w:rsid w:val="001D2BA9"/>
    <w:rsid w:val="001D2C54"/>
    <w:rsid w:val="001D2CF4"/>
    <w:rsid w:val="001D2ED6"/>
    <w:rsid w:val="001D31D6"/>
    <w:rsid w:val="001D3433"/>
    <w:rsid w:val="001D3538"/>
    <w:rsid w:val="001D35CD"/>
    <w:rsid w:val="001D3696"/>
    <w:rsid w:val="001D3806"/>
    <w:rsid w:val="001D3A2B"/>
    <w:rsid w:val="001D3AA0"/>
    <w:rsid w:val="001D3B83"/>
    <w:rsid w:val="001D3D38"/>
    <w:rsid w:val="001D3F68"/>
    <w:rsid w:val="001D4351"/>
    <w:rsid w:val="001D439C"/>
    <w:rsid w:val="001D4455"/>
    <w:rsid w:val="001D44BD"/>
    <w:rsid w:val="001D4580"/>
    <w:rsid w:val="001D48CA"/>
    <w:rsid w:val="001D5166"/>
    <w:rsid w:val="001D5488"/>
    <w:rsid w:val="001D54FB"/>
    <w:rsid w:val="001D5662"/>
    <w:rsid w:val="001D5703"/>
    <w:rsid w:val="001D5923"/>
    <w:rsid w:val="001D593A"/>
    <w:rsid w:val="001D5985"/>
    <w:rsid w:val="001D5ADC"/>
    <w:rsid w:val="001D5B94"/>
    <w:rsid w:val="001D5CDA"/>
    <w:rsid w:val="001D5E26"/>
    <w:rsid w:val="001D5F89"/>
    <w:rsid w:val="001D5FE2"/>
    <w:rsid w:val="001D6030"/>
    <w:rsid w:val="001D6070"/>
    <w:rsid w:val="001D60E9"/>
    <w:rsid w:val="001D61EC"/>
    <w:rsid w:val="001D64A4"/>
    <w:rsid w:val="001D65CA"/>
    <w:rsid w:val="001D68FF"/>
    <w:rsid w:val="001D6D51"/>
    <w:rsid w:val="001D6EB5"/>
    <w:rsid w:val="001D710C"/>
    <w:rsid w:val="001D74BA"/>
    <w:rsid w:val="001D753C"/>
    <w:rsid w:val="001D75EF"/>
    <w:rsid w:val="001D770D"/>
    <w:rsid w:val="001D7779"/>
    <w:rsid w:val="001D7829"/>
    <w:rsid w:val="001D79AD"/>
    <w:rsid w:val="001D79D0"/>
    <w:rsid w:val="001D7AB9"/>
    <w:rsid w:val="001D7E81"/>
    <w:rsid w:val="001D7EAB"/>
    <w:rsid w:val="001D7F55"/>
    <w:rsid w:val="001E0170"/>
    <w:rsid w:val="001E03BB"/>
    <w:rsid w:val="001E0518"/>
    <w:rsid w:val="001E0527"/>
    <w:rsid w:val="001E07DE"/>
    <w:rsid w:val="001E0AB4"/>
    <w:rsid w:val="001E0B6D"/>
    <w:rsid w:val="001E0D7C"/>
    <w:rsid w:val="001E108F"/>
    <w:rsid w:val="001E1334"/>
    <w:rsid w:val="001E1556"/>
    <w:rsid w:val="001E1761"/>
    <w:rsid w:val="001E1783"/>
    <w:rsid w:val="001E17B9"/>
    <w:rsid w:val="001E1860"/>
    <w:rsid w:val="001E1CB4"/>
    <w:rsid w:val="001E2019"/>
    <w:rsid w:val="001E2048"/>
    <w:rsid w:val="001E21C8"/>
    <w:rsid w:val="001E22D4"/>
    <w:rsid w:val="001E2617"/>
    <w:rsid w:val="001E2740"/>
    <w:rsid w:val="001E2764"/>
    <w:rsid w:val="001E27BF"/>
    <w:rsid w:val="001E2833"/>
    <w:rsid w:val="001E29C7"/>
    <w:rsid w:val="001E29F2"/>
    <w:rsid w:val="001E2A18"/>
    <w:rsid w:val="001E2A6A"/>
    <w:rsid w:val="001E2B41"/>
    <w:rsid w:val="001E2CAB"/>
    <w:rsid w:val="001E2D1B"/>
    <w:rsid w:val="001E2D33"/>
    <w:rsid w:val="001E2E04"/>
    <w:rsid w:val="001E2F28"/>
    <w:rsid w:val="001E2FC1"/>
    <w:rsid w:val="001E3033"/>
    <w:rsid w:val="001E30EE"/>
    <w:rsid w:val="001E31AE"/>
    <w:rsid w:val="001E3558"/>
    <w:rsid w:val="001E3664"/>
    <w:rsid w:val="001E36D0"/>
    <w:rsid w:val="001E37FB"/>
    <w:rsid w:val="001E3924"/>
    <w:rsid w:val="001E396A"/>
    <w:rsid w:val="001E3AAA"/>
    <w:rsid w:val="001E3B38"/>
    <w:rsid w:val="001E3CAC"/>
    <w:rsid w:val="001E3FAF"/>
    <w:rsid w:val="001E40CA"/>
    <w:rsid w:val="001E4193"/>
    <w:rsid w:val="001E41D4"/>
    <w:rsid w:val="001E41D8"/>
    <w:rsid w:val="001E441C"/>
    <w:rsid w:val="001E4424"/>
    <w:rsid w:val="001E4648"/>
    <w:rsid w:val="001E474B"/>
    <w:rsid w:val="001E4A14"/>
    <w:rsid w:val="001E4ACE"/>
    <w:rsid w:val="001E4C92"/>
    <w:rsid w:val="001E4D9D"/>
    <w:rsid w:val="001E4E8C"/>
    <w:rsid w:val="001E500D"/>
    <w:rsid w:val="001E51CF"/>
    <w:rsid w:val="001E51F7"/>
    <w:rsid w:val="001E5288"/>
    <w:rsid w:val="001E536D"/>
    <w:rsid w:val="001E549E"/>
    <w:rsid w:val="001E57B7"/>
    <w:rsid w:val="001E580E"/>
    <w:rsid w:val="001E5959"/>
    <w:rsid w:val="001E5C34"/>
    <w:rsid w:val="001E5D12"/>
    <w:rsid w:val="001E5D38"/>
    <w:rsid w:val="001E5F30"/>
    <w:rsid w:val="001E5F57"/>
    <w:rsid w:val="001E62E3"/>
    <w:rsid w:val="001E6516"/>
    <w:rsid w:val="001E65EB"/>
    <w:rsid w:val="001E6977"/>
    <w:rsid w:val="001E6A5B"/>
    <w:rsid w:val="001E6AEC"/>
    <w:rsid w:val="001E6C7F"/>
    <w:rsid w:val="001E6D37"/>
    <w:rsid w:val="001E6EAF"/>
    <w:rsid w:val="001E6F45"/>
    <w:rsid w:val="001E70AE"/>
    <w:rsid w:val="001E711B"/>
    <w:rsid w:val="001E717F"/>
    <w:rsid w:val="001E723F"/>
    <w:rsid w:val="001E73F3"/>
    <w:rsid w:val="001E75CA"/>
    <w:rsid w:val="001E76AA"/>
    <w:rsid w:val="001E79AC"/>
    <w:rsid w:val="001E7DF7"/>
    <w:rsid w:val="001E7E57"/>
    <w:rsid w:val="001E7F6A"/>
    <w:rsid w:val="001F00BB"/>
    <w:rsid w:val="001F02D6"/>
    <w:rsid w:val="001F0317"/>
    <w:rsid w:val="001F041D"/>
    <w:rsid w:val="001F048E"/>
    <w:rsid w:val="001F05D4"/>
    <w:rsid w:val="001F07F3"/>
    <w:rsid w:val="001F083A"/>
    <w:rsid w:val="001F084A"/>
    <w:rsid w:val="001F0A5C"/>
    <w:rsid w:val="001F0A73"/>
    <w:rsid w:val="001F0A7F"/>
    <w:rsid w:val="001F0AA4"/>
    <w:rsid w:val="001F0B40"/>
    <w:rsid w:val="001F0D7C"/>
    <w:rsid w:val="001F144A"/>
    <w:rsid w:val="001F1540"/>
    <w:rsid w:val="001F18BD"/>
    <w:rsid w:val="001F1B60"/>
    <w:rsid w:val="001F1BFF"/>
    <w:rsid w:val="001F1E18"/>
    <w:rsid w:val="001F1FF0"/>
    <w:rsid w:val="001F2245"/>
    <w:rsid w:val="001F23B6"/>
    <w:rsid w:val="001F23C1"/>
    <w:rsid w:val="001F289C"/>
    <w:rsid w:val="001F2ABC"/>
    <w:rsid w:val="001F2AF8"/>
    <w:rsid w:val="001F2C5E"/>
    <w:rsid w:val="001F30EB"/>
    <w:rsid w:val="001F331C"/>
    <w:rsid w:val="001F3530"/>
    <w:rsid w:val="001F35B8"/>
    <w:rsid w:val="001F3653"/>
    <w:rsid w:val="001F3719"/>
    <w:rsid w:val="001F3782"/>
    <w:rsid w:val="001F37F7"/>
    <w:rsid w:val="001F393E"/>
    <w:rsid w:val="001F3F6A"/>
    <w:rsid w:val="001F4262"/>
    <w:rsid w:val="001F4267"/>
    <w:rsid w:val="001F437D"/>
    <w:rsid w:val="001F439D"/>
    <w:rsid w:val="001F43F6"/>
    <w:rsid w:val="001F43FE"/>
    <w:rsid w:val="001F472C"/>
    <w:rsid w:val="001F4901"/>
    <w:rsid w:val="001F4A8A"/>
    <w:rsid w:val="001F4C1A"/>
    <w:rsid w:val="001F4C95"/>
    <w:rsid w:val="001F4D37"/>
    <w:rsid w:val="001F4D88"/>
    <w:rsid w:val="001F4D98"/>
    <w:rsid w:val="001F4FAF"/>
    <w:rsid w:val="001F51DA"/>
    <w:rsid w:val="001F526A"/>
    <w:rsid w:val="001F530A"/>
    <w:rsid w:val="001F5475"/>
    <w:rsid w:val="001F5FF7"/>
    <w:rsid w:val="001F6046"/>
    <w:rsid w:val="001F623C"/>
    <w:rsid w:val="001F6423"/>
    <w:rsid w:val="001F64C7"/>
    <w:rsid w:val="001F659E"/>
    <w:rsid w:val="001F6944"/>
    <w:rsid w:val="001F6BCC"/>
    <w:rsid w:val="001F6F02"/>
    <w:rsid w:val="001F715B"/>
    <w:rsid w:val="001F7226"/>
    <w:rsid w:val="001F732C"/>
    <w:rsid w:val="001F75D3"/>
    <w:rsid w:val="001F75ED"/>
    <w:rsid w:val="001F7634"/>
    <w:rsid w:val="001F7820"/>
    <w:rsid w:val="001F7914"/>
    <w:rsid w:val="001F7A65"/>
    <w:rsid w:val="001F7A70"/>
    <w:rsid w:val="001F7A86"/>
    <w:rsid w:val="001F7AD4"/>
    <w:rsid w:val="001F7BE8"/>
    <w:rsid w:val="001F7D25"/>
    <w:rsid w:val="001F7F1D"/>
    <w:rsid w:val="002000AC"/>
    <w:rsid w:val="0020013A"/>
    <w:rsid w:val="0020014A"/>
    <w:rsid w:val="00200155"/>
    <w:rsid w:val="002003EB"/>
    <w:rsid w:val="0020062B"/>
    <w:rsid w:val="0020067E"/>
    <w:rsid w:val="00200850"/>
    <w:rsid w:val="002008BF"/>
    <w:rsid w:val="00200912"/>
    <w:rsid w:val="00200976"/>
    <w:rsid w:val="00200EA5"/>
    <w:rsid w:val="00200F73"/>
    <w:rsid w:val="0020107B"/>
    <w:rsid w:val="0020112A"/>
    <w:rsid w:val="00201204"/>
    <w:rsid w:val="00201325"/>
    <w:rsid w:val="0020166C"/>
    <w:rsid w:val="0020193D"/>
    <w:rsid w:val="00201BBB"/>
    <w:rsid w:val="00201BD1"/>
    <w:rsid w:val="00201EA2"/>
    <w:rsid w:val="00201EEC"/>
    <w:rsid w:val="00201F07"/>
    <w:rsid w:val="00201F25"/>
    <w:rsid w:val="00202312"/>
    <w:rsid w:val="002023CC"/>
    <w:rsid w:val="0020262B"/>
    <w:rsid w:val="002027B3"/>
    <w:rsid w:val="0020281C"/>
    <w:rsid w:val="002028AE"/>
    <w:rsid w:val="002029B7"/>
    <w:rsid w:val="00202C8F"/>
    <w:rsid w:val="00202CC6"/>
    <w:rsid w:val="00202E8B"/>
    <w:rsid w:val="00202FC4"/>
    <w:rsid w:val="00203112"/>
    <w:rsid w:val="00203239"/>
    <w:rsid w:val="002034A5"/>
    <w:rsid w:val="00203553"/>
    <w:rsid w:val="00203573"/>
    <w:rsid w:val="00203779"/>
    <w:rsid w:val="002037F1"/>
    <w:rsid w:val="00203832"/>
    <w:rsid w:val="0020393E"/>
    <w:rsid w:val="00203B41"/>
    <w:rsid w:val="00203BD7"/>
    <w:rsid w:val="00203CEE"/>
    <w:rsid w:val="00203D35"/>
    <w:rsid w:val="00203F8E"/>
    <w:rsid w:val="00203FA7"/>
    <w:rsid w:val="00204269"/>
    <w:rsid w:val="0020429C"/>
    <w:rsid w:val="002043D4"/>
    <w:rsid w:val="002046CD"/>
    <w:rsid w:val="00204842"/>
    <w:rsid w:val="002048A9"/>
    <w:rsid w:val="00204915"/>
    <w:rsid w:val="002049A5"/>
    <w:rsid w:val="00204AFD"/>
    <w:rsid w:val="00204C0E"/>
    <w:rsid w:val="00204E11"/>
    <w:rsid w:val="00204E2A"/>
    <w:rsid w:val="0020515E"/>
    <w:rsid w:val="002052DB"/>
    <w:rsid w:val="002053C8"/>
    <w:rsid w:val="00205422"/>
    <w:rsid w:val="002054D3"/>
    <w:rsid w:val="00205559"/>
    <w:rsid w:val="002056D5"/>
    <w:rsid w:val="00205882"/>
    <w:rsid w:val="00205935"/>
    <w:rsid w:val="00205ADE"/>
    <w:rsid w:val="00205B22"/>
    <w:rsid w:val="00205BD7"/>
    <w:rsid w:val="00205CD1"/>
    <w:rsid w:val="00205E73"/>
    <w:rsid w:val="00205F69"/>
    <w:rsid w:val="00205F7E"/>
    <w:rsid w:val="0020604D"/>
    <w:rsid w:val="00206414"/>
    <w:rsid w:val="00206486"/>
    <w:rsid w:val="002065E3"/>
    <w:rsid w:val="00206844"/>
    <w:rsid w:val="00206A7C"/>
    <w:rsid w:val="00206ABD"/>
    <w:rsid w:val="00206B11"/>
    <w:rsid w:val="00206B3E"/>
    <w:rsid w:val="00206BD9"/>
    <w:rsid w:val="00206C2F"/>
    <w:rsid w:val="00206CEE"/>
    <w:rsid w:val="00206E58"/>
    <w:rsid w:val="00206FDA"/>
    <w:rsid w:val="00207058"/>
    <w:rsid w:val="00207197"/>
    <w:rsid w:val="002071D5"/>
    <w:rsid w:val="002074F2"/>
    <w:rsid w:val="0020765D"/>
    <w:rsid w:val="002076DE"/>
    <w:rsid w:val="00207C2D"/>
    <w:rsid w:val="00207EB2"/>
    <w:rsid w:val="00210022"/>
    <w:rsid w:val="00210119"/>
    <w:rsid w:val="0021037F"/>
    <w:rsid w:val="002104BF"/>
    <w:rsid w:val="0021064F"/>
    <w:rsid w:val="0021099E"/>
    <w:rsid w:val="00210BED"/>
    <w:rsid w:val="00210F1E"/>
    <w:rsid w:val="00210F9F"/>
    <w:rsid w:val="002110BA"/>
    <w:rsid w:val="00211193"/>
    <w:rsid w:val="002111AB"/>
    <w:rsid w:val="00211203"/>
    <w:rsid w:val="002112AB"/>
    <w:rsid w:val="0021173D"/>
    <w:rsid w:val="00211776"/>
    <w:rsid w:val="0021189A"/>
    <w:rsid w:val="002119C5"/>
    <w:rsid w:val="00211A95"/>
    <w:rsid w:val="00211B04"/>
    <w:rsid w:val="00211B62"/>
    <w:rsid w:val="00211C03"/>
    <w:rsid w:val="00211CC4"/>
    <w:rsid w:val="00211E94"/>
    <w:rsid w:val="00211F17"/>
    <w:rsid w:val="00211FBA"/>
    <w:rsid w:val="0021206F"/>
    <w:rsid w:val="0021214C"/>
    <w:rsid w:val="0021242F"/>
    <w:rsid w:val="002126F0"/>
    <w:rsid w:val="0021294B"/>
    <w:rsid w:val="00212A03"/>
    <w:rsid w:val="00212A19"/>
    <w:rsid w:val="00212B68"/>
    <w:rsid w:val="00212EEF"/>
    <w:rsid w:val="0021307B"/>
    <w:rsid w:val="0021333D"/>
    <w:rsid w:val="0021353B"/>
    <w:rsid w:val="002138F8"/>
    <w:rsid w:val="002139D0"/>
    <w:rsid w:val="00213AF6"/>
    <w:rsid w:val="00213CA0"/>
    <w:rsid w:val="00213E2D"/>
    <w:rsid w:val="00214008"/>
    <w:rsid w:val="00214182"/>
    <w:rsid w:val="002141D8"/>
    <w:rsid w:val="002145B3"/>
    <w:rsid w:val="002145BA"/>
    <w:rsid w:val="002145F3"/>
    <w:rsid w:val="00214745"/>
    <w:rsid w:val="002147AD"/>
    <w:rsid w:val="00214823"/>
    <w:rsid w:val="00214944"/>
    <w:rsid w:val="0021496A"/>
    <w:rsid w:val="00214AB4"/>
    <w:rsid w:val="00214B28"/>
    <w:rsid w:val="00215019"/>
    <w:rsid w:val="00215033"/>
    <w:rsid w:val="00215052"/>
    <w:rsid w:val="00215186"/>
    <w:rsid w:val="002151E6"/>
    <w:rsid w:val="00215259"/>
    <w:rsid w:val="002158CF"/>
    <w:rsid w:val="002159E5"/>
    <w:rsid w:val="00215B15"/>
    <w:rsid w:val="00215CC9"/>
    <w:rsid w:val="00215DAF"/>
    <w:rsid w:val="00215EFC"/>
    <w:rsid w:val="00215F3E"/>
    <w:rsid w:val="002161AA"/>
    <w:rsid w:val="00216794"/>
    <w:rsid w:val="00216844"/>
    <w:rsid w:val="002168F1"/>
    <w:rsid w:val="00216AF9"/>
    <w:rsid w:val="00216B93"/>
    <w:rsid w:val="00216BE8"/>
    <w:rsid w:val="00216CB8"/>
    <w:rsid w:val="00216EB4"/>
    <w:rsid w:val="00217076"/>
    <w:rsid w:val="0021709D"/>
    <w:rsid w:val="0021719B"/>
    <w:rsid w:val="002174A9"/>
    <w:rsid w:val="0021774F"/>
    <w:rsid w:val="0021791A"/>
    <w:rsid w:val="00217B16"/>
    <w:rsid w:val="00217B62"/>
    <w:rsid w:val="00217C2D"/>
    <w:rsid w:val="00217C80"/>
    <w:rsid w:val="00217DF4"/>
    <w:rsid w:val="002201E1"/>
    <w:rsid w:val="002201EB"/>
    <w:rsid w:val="00220412"/>
    <w:rsid w:val="002206EE"/>
    <w:rsid w:val="0022082C"/>
    <w:rsid w:val="00220928"/>
    <w:rsid w:val="00220B3D"/>
    <w:rsid w:val="00220C92"/>
    <w:rsid w:val="00220CCE"/>
    <w:rsid w:val="00220D80"/>
    <w:rsid w:val="0022101E"/>
    <w:rsid w:val="0022104D"/>
    <w:rsid w:val="00221056"/>
    <w:rsid w:val="002211CC"/>
    <w:rsid w:val="002211D5"/>
    <w:rsid w:val="002212D9"/>
    <w:rsid w:val="002212E6"/>
    <w:rsid w:val="0022135D"/>
    <w:rsid w:val="00221540"/>
    <w:rsid w:val="002216EE"/>
    <w:rsid w:val="00221704"/>
    <w:rsid w:val="00221840"/>
    <w:rsid w:val="00221A18"/>
    <w:rsid w:val="00221AA2"/>
    <w:rsid w:val="00221ADA"/>
    <w:rsid w:val="00221AE9"/>
    <w:rsid w:val="00221C13"/>
    <w:rsid w:val="00221CAD"/>
    <w:rsid w:val="00222617"/>
    <w:rsid w:val="00222915"/>
    <w:rsid w:val="0022292C"/>
    <w:rsid w:val="00222A70"/>
    <w:rsid w:val="00222B70"/>
    <w:rsid w:val="00222F22"/>
    <w:rsid w:val="0022305D"/>
    <w:rsid w:val="00223166"/>
    <w:rsid w:val="0022318D"/>
    <w:rsid w:val="00223195"/>
    <w:rsid w:val="00223235"/>
    <w:rsid w:val="00223299"/>
    <w:rsid w:val="0022339F"/>
    <w:rsid w:val="0022344F"/>
    <w:rsid w:val="00223625"/>
    <w:rsid w:val="00223657"/>
    <w:rsid w:val="002237C1"/>
    <w:rsid w:val="002238EA"/>
    <w:rsid w:val="002239FC"/>
    <w:rsid w:val="00223B76"/>
    <w:rsid w:val="00223C68"/>
    <w:rsid w:val="00223DA0"/>
    <w:rsid w:val="00223E7E"/>
    <w:rsid w:val="00223EE6"/>
    <w:rsid w:val="00223F5D"/>
    <w:rsid w:val="00223FF9"/>
    <w:rsid w:val="0022439E"/>
    <w:rsid w:val="00224449"/>
    <w:rsid w:val="00224514"/>
    <w:rsid w:val="0022466F"/>
    <w:rsid w:val="00224793"/>
    <w:rsid w:val="002247FD"/>
    <w:rsid w:val="002248FC"/>
    <w:rsid w:val="00224A16"/>
    <w:rsid w:val="00224B0A"/>
    <w:rsid w:val="00224B29"/>
    <w:rsid w:val="00224B94"/>
    <w:rsid w:val="00224C1A"/>
    <w:rsid w:val="00224C85"/>
    <w:rsid w:val="00224D92"/>
    <w:rsid w:val="00224E17"/>
    <w:rsid w:val="00224FC8"/>
    <w:rsid w:val="0022502A"/>
    <w:rsid w:val="00225181"/>
    <w:rsid w:val="002256D6"/>
    <w:rsid w:val="00225712"/>
    <w:rsid w:val="00225730"/>
    <w:rsid w:val="0022576A"/>
    <w:rsid w:val="00225A26"/>
    <w:rsid w:val="00225A99"/>
    <w:rsid w:val="00225AA5"/>
    <w:rsid w:val="00225B2F"/>
    <w:rsid w:val="00225B6E"/>
    <w:rsid w:val="00225C1A"/>
    <w:rsid w:val="00225D37"/>
    <w:rsid w:val="00225F43"/>
    <w:rsid w:val="00225FB0"/>
    <w:rsid w:val="002260D7"/>
    <w:rsid w:val="00226112"/>
    <w:rsid w:val="00226586"/>
    <w:rsid w:val="0022674D"/>
    <w:rsid w:val="002268B4"/>
    <w:rsid w:val="00226A99"/>
    <w:rsid w:val="00226CC5"/>
    <w:rsid w:val="00226EF8"/>
    <w:rsid w:val="00226F3E"/>
    <w:rsid w:val="00227021"/>
    <w:rsid w:val="002271E4"/>
    <w:rsid w:val="00227297"/>
    <w:rsid w:val="002272FA"/>
    <w:rsid w:val="00227365"/>
    <w:rsid w:val="00227397"/>
    <w:rsid w:val="00227398"/>
    <w:rsid w:val="002273C3"/>
    <w:rsid w:val="0022749C"/>
    <w:rsid w:val="002274EB"/>
    <w:rsid w:val="00227656"/>
    <w:rsid w:val="002277A9"/>
    <w:rsid w:val="0022785A"/>
    <w:rsid w:val="00227884"/>
    <w:rsid w:val="0022790B"/>
    <w:rsid w:val="00227DF2"/>
    <w:rsid w:val="00227F65"/>
    <w:rsid w:val="00230089"/>
    <w:rsid w:val="002300AE"/>
    <w:rsid w:val="002302E5"/>
    <w:rsid w:val="0023054C"/>
    <w:rsid w:val="002305F5"/>
    <w:rsid w:val="002307E5"/>
    <w:rsid w:val="002309D1"/>
    <w:rsid w:val="00230B38"/>
    <w:rsid w:val="00230D47"/>
    <w:rsid w:val="00230D9A"/>
    <w:rsid w:val="00230DDD"/>
    <w:rsid w:val="00230EA1"/>
    <w:rsid w:val="00230F2B"/>
    <w:rsid w:val="00231266"/>
    <w:rsid w:val="0023144E"/>
    <w:rsid w:val="0023149B"/>
    <w:rsid w:val="00231566"/>
    <w:rsid w:val="002317BE"/>
    <w:rsid w:val="00231E1C"/>
    <w:rsid w:val="0023220B"/>
    <w:rsid w:val="00232287"/>
    <w:rsid w:val="00232289"/>
    <w:rsid w:val="00232550"/>
    <w:rsid w:val="0023255D"/>
    <w:rsid w:val="002325F9"/>
    <w:rsid w:val="00232A83"/>
    <w:rsid w:val="00232AEF"/>
    <w:rsid w:val="00232CC3"/>
    <w:rsid w:val="00232D78"/>
    <w:rsid w:val="00232F23"/>
    <w:rsid w:val="002331DA"/>
    <w:rsid w:val="002332ED"/>
    <w:rsid w:val="002332EE"/>
    <w:rsid w:val="002332F9"/>
    <w:rsid w:val="00233503"/>
    <w:rsid w:val="0023375F"/>
    <w:rsid w:val="00233AF5"/>
    <w:rsid w:val="00233DFD"/>
    <w:rsid w:val="00233EBB"/>
    <w:rsid w:val="00233F6A"/>
    <w:rsid w:val="00233F9B"/>
    <w:rsid w:val="0023412F"/>
    <w:rsid w:val="00234176"/>
    <w:rsid w:val="00234227"/>
    <w:rsid w:val="0023422D"/>
    <w:rsid w:val="00234237"/>
    <w:rsid w:val="00234306"/>
    <w:rsid w:val="002343EE"/>
    <w:rsid w:val="00234738"/>
    <w:rsid w:val="002347FE"/>
    <w:rsid w:val="0023487C"/>
    <w:rsid w:val="00235075"/>
    <w:rsid w:val="00235081"/>
    <w:rsid w:val="0023514E"/>
    <w:rsid w:val="0023515C"/>
    <w:rsid w:val="002351E6"/>
    <w:rsid w:val="0023521C"/>
    <w:rsid w:val="002355A3"/>
    <w:rsid w:val="0023564C"/>
    <w:rsid w:val="00235926"/>
    <w:rsid w:val="00235963"/>
    <w:rsid w:val="00235A0A"/>
    <w:rsid w:val="00235B1C"/>
    <w:rsid w:val="00235B67"/>
    <w:rsid w:val="00235D74"/>
    <w:rsid w:val="00235E7F"/>
    <w:rsid w:val="00236248"/>
    <w:rsid w:val="002362BE"/>
    <w:rsid w:val="00236459"/>
    <w:rsid w:val="0023655B"/>
    <w:rsid w:val="002367A6"/>
    <w:rsid w:val="002367B2"/>
    <w:rsid w:val="00236885"/>
    <w:rsid w:val="002368A7"/>
    <w:rsid w:val="0023697B"/>
    <w:rsid w:val="00236984"/>
    <w:rsid w:val="00236B23"/>
    <w:rsid w:val="00236C21"/>
    <w:rsid w:val="0023718A"/>
    <w:rsid w:val="0023759E"/>
    <w:rsid w:val="00237682"/>
    <w:rsid w:val="0023774D"/>
    <w:rsid w:val="002377F1"/>
    <w:rsid w:val="0023780A"/>
    <w:rsid w:val="0023787E"/>
    <w:rsid w:val="0023790C"/>
    <w:rsid w:val="00237A7A"/>
    <w:rsid w:val="00237ACE"/>
    <w:rsid w:val="00237C1F"/>
    <w:rsid w:val="00237E08"/>
    <w:rsid w:val="00237E79"/>
    <w:rsid w:val="00237F27"/>
    <w:rsid w:val="00240011"/>
    <w:rsid w:val="00240321"/>
    <w:rsid w:val="002403FD"/>
    <w:rsid w:val="002405B0"/>
    <w:rsid w:val="002406F3"/>
    <w:rsid w:val="00240A4A"/>
    <w:rsid w:val="00240B13"/>
    <w:rsid w:val="00240D61"/>
    <w:rsid w:val="0024115D"/>
    <w:rsid w:val="002411A5"/>
    <w:rsid w:val="002413C8"/>
    <w:rsid w:val="002413DA"/>
    <w:rsid w:val="002417D1"/>
    <w:rsid w:val="00241874"/>
    <w:rsid w:val="002418AC"/>
    <w:rsid w:val="00241A04"/>
    <w:rsid w:val="00241A76"/>
    <w:rsid w:val="00241A87"/>
    <w:rsid w:val="00241BFF"/>
    <w:rsid w:val="00241CD6"/>
    <w:rsid w:val="00241CF9"/>
    <w:rsid w:val="00241D98"/>
    <w:rsid w:val="00241EAC"/>
    <w:rsid w:val="00241F98"/>
    <w:rsid w:val="00242054"/>
    <w:rsid w:val="00242074"/>
    <w:rsid w:val="0024230B"/>
    <w:rsid w:val="00242326"/>
    <w:rsid w:val="002424D7"/>
    <w:rsid w:val="00242735"/>
    <w:rsid w:val="002428A0"/>
    <w:rsid w:val="00242B4A"/>
    <w:rsid w:val="00242D8D"/>
    <w:rsid w:val="0024320E"/>
    <w:rsid w:val="002432F3"/>
    <w:rsid w:val="002435CD"/>
    <w:rsid w:val="002435D7"/>
    <w:rsid w:val="0024366E"/>
    <w:rsid w:val="00243674"/>
    <w:rsid w:val="0024372F"/>
    <w:rsid w:val="002437CC"/>
    <w:rsid w:val="00243AB7"/>
    <w:rsid w:val="00243ABC"/>
    <w:rsid w:val="00243BF8"/>
    <w:rsid w:val="002441F8"/>
    <w:rsid w:val="0024424D"/>
    <w:rsid w:val="0024448C"/>
    <w:rsid w:val="002444B6"/>
    <w:rsid w:val="002445C2"/>
    <w:rsid w:val="002445DB"/>
    <w:rsid w:val="002445F0"/>
    <w:rsid w:val="0024496D"/>
    <w:rsid w:val="00244ABC"/>
    <w:rsid w:val="00244B46"/>
    <w:rsid w:val="00244BC3"/>
    <w:rsid w:val="00244E48"/>
    <w:rsid w:val="00245025"/>
    <w:rsid w:val="00245152"/>
    <w:rsid w:val="002451B5"/>
    <w:rsid w:val="00245240"/>
    <w:rsid w:val="0024536D"/>
    <w:rsid w:val="0024540C"/>
    <w:rsid w:val="0024544E"/>
    <w:rsid w:val="002455FB"/>
    <w:rsid w:val="0024565B"/>
    <w:rsid w:val="00245755"/>
    <w:rsid w:val="00245941"/>
    <w:rsid w:val="002459AE"/>
    <w:rsid w:val="002459E0"/>
    <w:rsid w:val="00245AC2"/>
    <w:rsid w:val="00245D6C"/>
    <w:rsid w:val="00245DFD"/>
    <w:rsid w:val="00245F6C"/>
    <w:rsid w:val="0024600A"/>
    <w:rsid w:val="00246031"/>
    <w:rsid w:val="00246144"/>
    <w:rsid w:val="00246181"/>
    <w:rsid w:val="002461A3"/>
    <w:rsid w:val="002463B5"/>
    <w:rsid w:val="002463E4"/>
    <w:rsid w:val="0024642A"/>
    <w:rsid w:val="00246581"/>
    <w:rsid w:val="002465BE"/>
    <w:rsid w:val="002466F9"/>
    <w:rsid w:val="0024672D"/>
    <w:rsid w:val="00246A7C"/>
    <w:rsid w:val="00246A89"/>
    <w:rsid w:val="00246B34"/>
    <w:rsid w:val="00246BBE"/>
    <w:rsid w:val="00246D25"/>
    <w:rsid w:val="00246E45"/>
    <w:rsid w:val="0024709E"/>
    <w:rsid w:val="002470A4"/>
    <w:rsid w:val="0024711A"/>
    <w:rsid w:val="002474F0"/>
    <w:rsid w:val="00247542"/>
    <w:rsid w:val="00247614"/>
    <w:rsid w:val="00247681"/>
    <w:rsid w:val="002478CE"/>
    <w:rsid w:val="0024790D"/>
    <w:rsid w:val="00247CD9"/>
    <w:rsid w:val="00247D2C"/>
    <w:rsid w:val="00247F4A"/>
    <w:rsid w:val="00247F8E"/>
    <w:rsid w:val="00247FBB"/>
    <w:rsid w:val="0025027F"/>
    <w:rsid w:val="00250316"/>
    <w:rsid w:val="00250430"/>
    <w:rsid w:val="002504A6"/>
    <w:rsid w:val="00250511"/>
    <w:rsid w:val="002505ED"/>
    <w:rsid w:val="0025064B"/>
    <w:rsid w:val="002507CA"/>
    <w:rsid w:val="0025090D"/>
    <w:rsid w:val="00250B8F"/>
    <w:rsid w:val="00250C02"/>
    <w:rsid w:val="00250D34"/>
    <w:rsid w:val="00250D45"/>
    <w:rsid w:val="00250D90"/>
    <w:rsid w:val="00250F41"/>
    <w:rsid w:val="00250FAC"/>
    <w:rsid w:val="002511D1"/>
    <w:rsid w:val="0025125E"/>
    <w:rsid w:val="00251513"/>
    <w:rsid w:val="0025164E"/>
    <w:rsid w:val="002517B1"/>
    <w:rsid w:val="0025199C"/>
    <w:rsid w:val="00251A53"/>
    <w:rsid w:val="00251ADF"/>
    <w:rsid w:val="00251D16"/>
    <w:rsid w:val="00251E29"/>
    <w:rsid w:val="00251E9F"/>
    <w:rsid w:val="00252144"/>
    <w:rsid w:val="0025223E"/>
    <w:rsid w:val="002522F3"/>
    <w:rsid w:val="00252630"/>
    <w:rsid w:val="00252AB6"/>
    <w:rsid w:val="00252B14"/>
    <w:rsid w:val="00252C66"/>
    <w:rsid w:val="00252D0C"/>
    <w:rsid w:val="00252D4E"/>
    <w:rsid w:val="00252E90"/>
    <w:rsid w:val="00252FD5"/>
    <w:rsid w:val="00253164"/>
    <w:rsid w:val="002531FA"/>
    <w:rsid w:val="00253249"/>
    <w:rsid w:val="002532B4"/>
    <w:rsid w:val="00253530"/>
    <w:rsid w:val="00253565"/>
    <w:rsid w:val="002536A9"/>
    <w:rsid w:val="00253781"/>
    <w:rsid w:val="002537C8"/>
    <w:rsid w:val="002538C4"/>
    <w:rsid w:val="002538F9"/>
    <w:rsid w:val="0025390A"/>
    <w:rsid w:val="00253A12"/>
    <w:rsid w:val="00253B36"/>
    <w:rsid w:val="00253BDE"/>
    <w:rsid w:val="00253E0D"/>
    <w:rsid w:val="00253E42"/>
    <w:rsid w:val="00254210"/>
    <w:rsid w:val="00254618"/>
    <w:rsid w:val="002546EF"/>
    <w:rsid w:val="002547DF"/>
    <w:rsid w:val="00254A28"/>
    <w:rsid w:val="00254A75"/>
    <w:rsid w:val="00254F9F"/>
    <w:rsid w:val="00254FBC"/>
    <w:rsid w:val="0025504E"/>
    <w:rsid w:val="002550FC"/>
    <w:rsid w:val="00255183"/>
    <w:rsid w:val="002551D4"/>
    <w:rsid w:val="00255205"/>
    <w:rsid w:val="002553BD"/>
    <w:rsid w:val="00255647"/>
    <w:rsid w:val="00255783"/>
    <w:rsid w:val="00255A81"/>
    <w:rsid w:val="00255AE5"/>
    <w:rsid w:val="00255BAD"/>
    <w:rsid w:val="00255D93"/>
    <w:rsid w:val="00255DC6"/>
    <w:rsid w:val="00255E34"/>
    <w:rsid w:val="00255FB0"/>
    <w:rsid w:val="0025609E"/>
    <w:rsid w:val="00256346"/>
    <w:rsid w:val="0025646C"/>
    <w:rsid w:val="002564E2"/>
    <w:rsid w:val="0025696C"/>
    <w:rsid w:val="00256CDC"/>
    <w:rsid w:val="00256CF8"/>
    <w:rsid w:val="00256F9C"/>
    <w:rsid w:val="00256FCB"/>
    <w:rsid w:val="00256FF5"/>
    <w:rsid w:val="0025710D"/>
    <w:rsid w:val="0025720B"/>
    <w:rsid w:val="00257319"/>
    <w:rsid w:val="00257372"/>
    <w:rsid w:val="002574AE"/>
    <w:rsid w:val="00257770"/>
    <w:rsid w:val="00257833"/>
    <w:rsid w:val="00257916"/>
    <w:rsid w:val="002579B2"/>
    <w:rsid w:val="00257A19"/>
    <w:rsid w:val="00257C5D"/>
    <w:rsid w:val="00257D85"/>
    <w:rsid w:val="00260073"/>
    <w:rsid w:val="002603D3"/>
    <w:rsid w:val="002606B3"/>
    <w:rsid w:val="00260858"/>
    <w:rsid w:val="002608C9"/>
    <w:rsid w:val="002609FB"/>
    <w:rsid w:val="00260B49"/>
    <w:rsid w:val="00260CB5"/>
    <w:rsid w:val="00260F14"/>
    <w:rsid w:val="00260F24"/>
    <w:rsid w:val="002610D9"/>
    <w:rsid w:val="00261255"/>
    <w:rsid w:val="0026130C"/>
    <w:rsid w:val="0026131B"/>
    <w:rsid w:val="00261600"/>
    <w:rsid w:val="00261637"/>
    <w:rsid w:val="0026177F"/>
    <w:rsid w:val="00261860"/>
    <w:rsid w:val="002618F1"/>
    <w:rsid w:val="002619C5"/>
    <w:rsid w:val="00261DE6"/>
    <w:rsid w:val="00261DFA"/>
    <w:rsid w:val="00261E30"/>
    <w:rsid w:val="00261FB1"/>
    <w:rsid w:val="002620BF"/>
    <w:rsid w:val="002620EB"/>
    <w:rsid w:val="002620F7"/>
    <w:rsid w:val="00262211"/>
    <w:rsid w:val="00262491"/>
    <w:rsid w:val="00262513"/>
    <w:rsid w:val="0026285A"/>
    <w:rsid w:val="002628B6"/>
    <w:rsid w:val="00262A8D"/>
    <w:rsid w:val="00262ADA"/>
    <w:rsid w:val="00262B00"/>
    <w:rsid w:val="00262B1A"/>
    <w:rsid w:val="00262D07"/>
    <w:rsid w:val="00262E01"/>
    <w:rsid w:val="00262F0A"/>
    <w:rsid w:val="00262F34"/>
    <w:rsid w:val="00262F95"/>
    <w:rsid w:val="00263163"/>
    <w:rsid w:val="0026334C"/>
    <w:rsid w:val="00263470"/>
    <w:rsid w:val="002636B0"/>
    <w:rsid w:val="002637A1"/>
    <w:rsid w:val="002639BA"/>
    <w:rsid w:val="00263A4B"/>
    <w:rsid w:val="00263C08"/>
    <w:rsid w:val="00263D83"/>
    <w:rsid w:val="00263EAA"/>
    <w:rsid w:val="0026400B"/>
    <w:rsid w:val="0026403E"/>
    <w:rsid w:val="00264110"/>
    <w:rsid w:val="0026414A"/>
    <w:rsid w:val="0026421A"/>
    <w:rsid w:val="002642E1"/>
    <w:rsid w:val="0026458A"/>
    <w:rsid w:val="0026462D"/>
    <w:rsid w:val="00264743"/>
    <w:rsid w:val="002649AD"/>
    <w:rsid w:val="00264B88"/>
    <w:rsid w:val="00264BB7"/>
    <w:rsid w:val="00264D29"/>
    <w:rsid w:val="00264D9B"/>
    <w:rsid w:val="00264DB0"/>
    <w:rsid w:val="00265034"/>
    <w:rsid w:val="002650DA"/>
    <w:rsid w:val="002656A8"/>
    <w:rsid w:val="002658F5"/>
    <w:rsid w:val="00265C5A"/>
    <w:rsid w:val="00265D9F"/>
    <w:rsid w:val="00265ED3"/>
    <w:rsid w:val="00265F5E"/>
    <w:rsid w:val="00266019"/>
    <w:rsid w:val="0026601D"/>
    <w:rsid w:val="002660FF"/>
    <w:rsid w:val="00266285"/>
    <w:rsid w:val="0026644A"/>
    <w:rsid w:val="00266474"/>
    <w:rsid w:val="002665AC"/>
    <w:rsid w:val="002665EC"/>
    <w:rsid w:val="0026665C"/>
    <w:rsid w:val="002666F2"/>
    <w:rsid w:val="0026673B"/>
    <w:rsid w:val="00266840"/>
    <w:rsid w:val="00266910"/>
    <w:rsid w:val="002669E9"/>
    <w:rsid w:val="00266BF3"/>
    <w:rsid w:val="00266D8F"/>
    <w:rsid w:val="00266E45"/>
    <w:rsid w:val="0026710E"/>
    <w:rsid w:val="002672C9"/>
    <w:rsid w:val="00267403"/>
    <w:rsid w:val="00267749"/>
    <w:rsid w:val="0026779C"/>
    <w:rsid w:val="002677C3"/>
    <w:rsid w:val="00267851"/>
    <w:rsid w:val="0026785A"/>
    <w:rsid w:val="002679CE"/>
    <w:rsid w:val="00267D57"/>
    <w:rsid w:val="00267DF2"/>
    <w:rsid w:val="00267E37"/>
    <w:rsid w:val="00267F61"/>
    <w:rsid w:val="00267FB9"/>
    <w:rsid w:val="002703AD"/>
    <w:rsid w:val="0027047B"/>
    <w:rsid w:val="00270508"/>
    <w:rsid w:val="00270520"/>
    <w:rsid w:val="002705EC"/>
    <w:rsid w:val="00270785"/>
    <w:rsid w:val="002709C2"/>
    <w:rsid w:val="002709F3"/>
    <w:rsid w:val="00270AAC"/>
    <w:rsid w:val="00270B85"/>
    <w:rsid w:val="00270BEB"/>
    <w:rsid w:val="00270C0E"/>
    <w:rsid w:val="00270CC2"/>
    <w:rsid w:val="00270D96"/>
    <w:rsid w:val="00271129"/>
    <w:rsid w:val="002712A5"/>
    <w:rsid w:val="0027130F"/>
    <w:rsid w:val="00271394"/>
    <w:rsid w:val="002713B4"/>
    <w:rsid w:val="00271532"/>
    <w:rsid w:val="002716D2"/>
    <w:rsid w:val="00271B1A"/>
    <w:rsid w:val="00271B6F"/>
    <w:rsid w:val="00271BEA"/>
    <w:rsid w:val="00272470"/>
    <w:rsid w:val="00272546"/>
    <w:rsid w:val="002727CD"/>
    <w:rsid w:val="002728F7"/>
    <w:rsid w:val="00272961"/>
    <w:rsid w:val="002729C6"/>
    <w:rsid w:val="00272A8A"/>
    <w:rsid w:val="00272ABD"/>
    <w:rsid w:val="00272B1B"/>
    <w:rsid w:val="00272B29"/>
    <w:rsid w:val="00272C42"/>
    <w:rsid w:val="00272CEC"/>
    <w:rsid w:val="00272D7E"/>
    <w:rsid w:val="00272D8E"/>
    <w:rsid w:val="00272EAE"/>
    <w:rsid w:val="00272EEC"/>
    <w:rsid w:val="00272F38"/>
    <w:rsid w:val="00272F9F"/>
    <w:rsid w:val="0027313E"/>
    <w:rsid w:val="00273221"/>
    <w:rsid w:val="00273444"/>
    <w:rsid w:val="00273720"/>
    <w:rsid w:val="00273805"/>
    <w:rsid w:val="00273A18"/>
    <w:rsid w:val="00273B18"/>
    <w:rsid w:val="00273C54"/>
    <w:rsid w:val="00273CD2"/>
    <w:rsid w:val="00273DD0"/>
    <w:rsid w:val="00273E9A"/>
    <w:rsid w:val="00273F00"/>
    <w:rsid w:val="00273F07"/>
    <w:rsid w:val="00273F13"/>
    <w:rsid w:val="00274016"/>
    <w:rsid w:val="00274037"/>
    <w:rsid w:val="00274303"/>
    <w:rsid w:val="0027436C"/>
    <w:rsid w:val="002743D7"/>
    <w:rsid w:val="002743F2"/>
    <w:rsid w:val="002744DD"/>
    <w:rsid w:val="0027463E"/>
    <w:rsid w:val="00274683"/>
    <w:rsid w:val="002746F8"/>
    <w:rsid w:val="0027492C"/>
    <w:rsid w:val="00274A29"/>
    <w:rsid w:val="00274A4A"/>
    <w:rsid w:val="00274B42"/>
    <w:rsid w:val="00274B5E"/>
    <w:rsid w:val="00274ECA"/>
    <w:rsid w:val="00274F1F"/>
    <w:rsid w:val="002750F1"/>
    <w:rsid w:val="002751AA"/>
    <w:rsid w:val="002752CE"/>
    <w:rsid w:val="002755A9"/>
    <w:rsid w:val="00275745"/>
    <w:rsid w:val="00275C97"/>
    <w:rsid w:val="00275D72"/>
    <w:rsid w:val="00275DEC"/>
    <w:rsid w:val="00276045"/>
    <w:rsid w:val="00276175"/>
    <w:rsid w:val="00276206"/>
    <w:rsid w:val="00276231"/>
    <w:rsid w:val="00276408"/>
    <w:rsid w:val="0027641A"/>
    <w:rsid w:val="002764E7"/>
    <w:rsid w:val="00276808"/>
    <w:rsid w:val="002768A6"/>
    <w:rsid w:val="002768AF"/>
    <w:rsid w:val="002769E6"/>
    <w:rsid w:val="00276A40"/>
    <w:rsid w:val="00276A45"/>
    <w:rsid w:val="00276B49"/>
    <w:rsid w:val="00276B84"/>
    <w:rsid w:val="00276B8C"/>
    <w:rsid w:val="00276BF3"/>
    <w:rsid w:val="00276C5C"/>
    <w:rsid w:val="00276CD4"/>
    <w:rsid w:val="00276D8E"/>
    <w:rsid w:val="00276DCE"/>
    <w:rsid w:val="00277021"/>
    <w:rsid w:val="00277031"/>
    <w:rsid w:val="00277151"/>
    <w:rsid w:val="00277347"/>
    <w:rsid w:val="00277355"/>
    <w:rsid w:val="002774F9"/>
    <w:rsid w:val="0027757A"/>
    <w:rsid w:val="00277806"/>
    <w:rsid w:val="00277887"/>
    <w:rsid w:val="002778D1"/>
    <w:rsid w:val="00277C1D"/>
    <w:rsid w:val="00277C9D"/>
    <w:rsid w:val="00277D6E"/>
    <w:rsid w:val="00277F79"/>
    <w:rsid w:val="00277FAC"/>
    <w:rsid w:val="0028006F"/>
    <w:rsid w:val="00280282"/>
    <w:rsid w:val="0028036F"/>
    <w:rsid w:val="002803E8"/>
    <w:rsid w:val="00280548"/>
    <w:rsid w:val="002806F4"/>
    <w:rsid w:val="00280980"/>
    <w:rsid w:val="00280A60"/>
    <w:rsid w:val="00280BE1"/>
    <w:rsid w:val="00280DB2"/>
    <w:rsid w:val="00280E24"/>
    <w:rsid w:val="0028127C"/>
    <w:rsid w:val="00281362"/>
    <w:rsid w:val="00281459"/>
    <w:rsid w:val="0028197D"/>
    <w:rsid w:val="002819C9"/>
    <w:rsid w:val="00281BB1"/>
    <w:rsid w:val="00281BDA"/>
    <w:rsid w:val="00281BFF"/>
    <w:rsid w:val="00281CB1"/>
    <w:rsid w:val="00281DB9"/>
    <w:rsid w:val="00281EBE"/>
    <w:rsid w:val="00282059"/>
    <w:rsid w:val="00282190"/>
    <w:rsid w:val="00282210"/>
    <w:rsid w:val="00282446"/>
    <w:rsid w:val="0028270D"/>
    <w:rsid w:val="002827D3"/>
    <w:rsid w:val="00282844"/>
    <w:rsid w:val="002828CC"/>
    <w:rsid w:val="00282962"/>
    <w:rsid w:val="00282ACA"/>
    <w:rsid w:val="00282DCF"/>
    <w:rsid w:val="00282DDB"/>
    <w:rsid w:val="0028372E"/>
    <w:rsid w:val="002837AB"/>
    <w:rsid w:val="002837D7"/>
    <w:rsid w:val="00283801"/>
    <w:rsid w:val="00283967"/>
    <w:rsid w:val="002839E3"/>
    <w:rsid w:val="00283C21"/>
    <w:rsid w:val="00283CA0"/>
    <w:rsid w:val="00283D77"/>
    <w:rsid w:val="00283E1C"/>
    <w:rsid w:val="00283FBB"/>
    <w:rsid w:val="00284327"/>
    <w:rsid w:val="002846F9"/>
    <w:rsid w:val="002848E1"/>
    <w:rsid w:val="00284A38"/>
    <w:rsid w:val="00284CF6"/>
    <w:rsid w:val="00284D63"/>
    <w:rsid w:val="00284E2E"/>
    <w:rsid w:val="00284E45"/>
    <w:rsid w:val="002852EE"/>
    <w:rsid w:val="002853F6"/>
    <w:rsid w:val="00285472"/>
    <w:rsid w:val="002856DA"/>
    <w:rsid w:val="0028574F"/>
    <w:rsid w:val="002857F6"/>
    <w:rsid w:val="002858A1"/>
    <w:rsid w:val="00285BFB"/>
    <w:rsid w:val="00285C61"/>
    <w:rsid w:val="00285F08"/>
    <w:rsid w:val="00286039"/>
    <w:rsid w:val="00286042"/>
    <w:rsid w:val="002861C1"/>
    <w:rsid w:val="002861C6"/>
    <w:rsid w:val="0028628D"/>
    <w:rsid w:val="002862F9"/>
    <w:rsid w:val="00286368"/>
    <w:rsid w:val="00286486"/>
    <w:rsid w:val="002864B6"/>
    <w:rsid w:val="00286572"/>
    <w:rsid w:val="0028672C"/>
    <w:rsid w:val="0028676B"/>
    <w:rsid w:val="00286B47"/>
    <w:rsid w:val="00286BDD"/>
    <w:rsid w:val="00286D04"/>
    <w:rsid w:val="00286EA5"/>
    <w:rsid w:val="0028720D"/>
    <w:rsid w:val="0028725F"/>
    <w:rsid w:val="0028734F"/>
    <w:rsid w:val="00287469"/>
    <w:rsid w:val="002874ED"/>
    <w:rsid w:val="00287561"/>
    <w:rsid w:val="0028763E"/>
    <w:rsid w:val="00287709"/>
    <w:rsid w:val="002877D7"/>
    <w:rsid w:val="00287A6D"/>
    <w:rsid w:val="00287AFF"/>
    <w:rsid w:val="00287C24"/>
    <w:rsid w:val="00287D2D"/>
    <w:rsid w:val="00287E8D"/>
    <w:rsid w:val="00287FC4"/>
    <w:rsid w:val="0029012A"/>
    <w:rsid w:val="002901D8"/>
    <w:rsid w:val="0029024F"/>
    <w:rsid w:val="00290264"/>
    <w:rsid w:val="002902B7"/>
    <w:rsid w:val="0029048A"/>
    <w:rsid w:val="00290803"/>
    <w:rsid w:val="002908D4"/>
    <w:rsid w:val="00290BFC"/>
    <w:rsid w:val="00290C70"/>
    <w:rsid w:val="00290F21"/>
    <w:rsid w:val="00290FE9"/>
    <w:rsid w:val="002910C0"/>
    <w:rsid w:val="0029141F"/>
    <w:rsid w:val="0029160F"/>
    <w:rsid w:val="002917F1"/>
    <w:rsid w:val="0029183C"/>
    <w:rsid w:val="002918A6"/>
    <w:rsid w:val="002919A3"/>
    <w:rsid w:val="00291D12"/>
    <w:rsid w:val="00291D8C"/>
    <w:rsid w:val="00291EC8"/>
    <w:rsid w:val="00291ED9"/>
    <w:rsid w:val="00292000"/>
    <w:rsid w:val="00292017"/>
    <w:rsid w:val="002921C0"/>
    <w:rsid w:val="002921D4"/>
    <w:rsid w:val="002922EA"/>
    <w:rsid w:val="00292545"/>
    <w:rsid w:val="00292769"/>
    <w:rsid w:val="0029278B"/>
    <w:rsid w:val="0029291F"/>
    <w:rsid w:val="00292AA8"/>
    <w:rsid w:val="00292AED"/>
    <w:rsid w:val="00292B48"/>
    <w:rsid w:val="00292C1E"/>
    <w:rsid w:val="00292C40"/>
    <w:rsid w:val="00292D8E"/>
    <w:rsid w:val="00293280"/>
    <w:rsid w:val="002932F9"/>
    <w:rsid w:val="0029330E"/>
    <w:rsid w:val="002933A6"/>
    <w:rsid w:val="0029342F"/>
    <w:rsid w:val="0029355F"/>
    <w:rsid w:val="00293759"/>
    <w:rsid w:val="002937CE"/>
    <w:rsid w:val="00293A0C"/>
    <w:rsid w:val="00293A46"/>
    <w:rsid w:val="00293A61"/>
    <w:rsid w:val="00293D40"/>
    <w:rsid w:val="00293D5C"/>
    <w:rsid w:val="00293E0D"/>
    <w:rsid w:val="00293E43"/>
    <w:rsid w:val="00293F9B"/>
    <w:rsid w:val="00293FB2"/>
    <w:rsid w:val="00293FE4"/>
    <w:rsid w:val="002940E3"/>
    <w:rsid w:val="0029423E"/>
    <w:rsid w:val="00294399"/>
    <w:rsid w:val="002945F5"/>
    <w:rsid w:val="0029463C"/>
    <w:rsid w:val="0029499C"/>
    <w:rsid w:val="00294B7F"/>
    <w:rsid w:val="00294BDA"/>
    <w:rsid w:val="00295083"/>
    <w:rsid w:val="002951CC"/>
    <w:rsid w:val="0029521F"/>
    <w:rsid w:val="0029528A"/>
    <w:rsid w:val="00295484"/>
    <w:rsid w:val="00295597"/>
    <w:rsid w:val="0029578F"/>
    <w:rsid w:val="002959A6"/>
    <w:rsid w:val="002959DD"/>
    <w:rsid w:val="00295D01"/>
    <w:rsid w:val="00295D5A"/>
    <w:rsid w:val="00295DB5"/>
    <w:rsid w:val="00295FD6"/>
    <w:rsid w:val="0029608E"/>
    <w:rsid w:val="002960BF"/>
    <w:rsid w:val="00296165"/>
    <w:rsid w:val="00296181"/>
    <w:rsid w:val="00296198"/>
    <w:rsid w:val="00296252"/>
    <w:rsid w:val="0029658C"/>
    <w:rsid w:val="00296881"/>
    <w:rsid w:val="00296DE1"/>
    <w:rsid w:val="00296EBA"/>
    <w:rsid w:val="00296F97"/>
    <w:rsid w:val="00297100"/>
    <w:rsid w:val="0029713D"/>
    <w:rsid w:val="00297294"/>
    <w:rsid w:val="002972C8"/>
    <w:rsid w:val="002972CA"/>
    <w:rsid w:val="00297439"/>
    <w:rsid w:val="002974EB"/>
    <w:rsid w:val="002975C2"/>
    <w:rsid w:val="002975D7"/>
    <w:rsid w:val="002975F4"/>
    <w:rsid w:val="00297629"/>
    <w:rsid w:val="002977C3"/>
    <w:rsid w:val="00297B2E"/>
    <w:rsid w:val="00297C7B"/>
    <w:rsid w:val="00297E6D"/>
    <w:rsid w:val="00297E7E"/>
    <w:rsid w:val="00297EC8"/>
    <w:rsid w:val="00297F9C"/>
    <w:rsid w:val="002A0209"/>
    <w:rsid w:val="002A0213"/>
    <w:rsid w:val="002A0219"/>
    <w:rsid w:val="002A02B4"/>
    <w:rsid w:val="002A02BE"/>
    <w:rsid w:val="002A02EB"/>
    <w:rsid w:val="002A0338"/>
    <w:rsid w:val="002A03F4"/>
    <w:rsid w:val="002A0526"/>
    <w:rsid w:val="002A075B"/>
    <w:rsid w:val="002A0881"/>
    <w:rsid w:val="002A09BA"/>
    <w:rsid w:val="002A0B22"/>
    <w:rsid w:val="002A1035"/>
    <w:rsid w:val="002A1640"/>
    <w:rsid w:val="002A1702"/>
    <w:rsid w:val="002A187F"/>
    <w:rsid w:val="002A18CB"/>
    <w:rsid w:val="002A1A40"/>
    <w:rsid w:val="002A1A52"/>
    <w:rsid w:val="002A1B6E"/>
    <w:rsid w:val="002A1D68"/>
    <w:rsid w:val="002A1F35"/>
    <w:rsid w:val="002A2058"/>
    <w:rsid w:val="002A20D1"/>
    <w:rsid w:val="002A216C"/>
    <w:rsid w:val="002A21CD"/>
    <w:rsid w:val="002A2243"/>
    <w:rsid w:val="002A224E"/>
    <w:rsid w:val="002A2263"/>
    <w:rsid w:val="002A2319"/>
    <w:rsid w:val="002A26A3"/>
    <w:rsid w:val="002A29C4"/>
    <w:rsid w:val="002A2AD8"/>
    <w:rsid w:val="002A2B3D"/>
    <w:rsid w:val="002A2C14"/>
    <w:rsid w:val="002A2C26"/>
    <w:rsid w:val="002A2CE0"/>
    <w:rsid w:val="002A2E7F"/>
    <w:rsid w:val="002A2FE2"/>
    <w:rsid w:val="002A302C"/>
    <w:rsid w:val="002A3081"/>
    <w:rsid w:val="002A311C"/>
    <w:rsid w:val="002A3175"/>
    <w:rsid w:val="002A32E9"/>
    <w:rsid w:val="002A33BD"/>
    <w:rsid w:val="002A348C"/>
    <w:rsid w:val="002A381C"/>
    <w:rsid w:val="002A3AF0"/>
    <w:rsid w:val="002A3AFC"/>
    <w:rsid w:val="002A3BC0"/>
    <w:rsid w:val="002A3C6F"/>
    <w:rsid w:val="002A3FCF"/>
    <w:rsid w:val="002A420E"/>
    <w:rsid w:val="002A4427"/>
    <w:rsid w:val="002A4503"/>
    <w:rsid w:val="002A45DC"/>
    <w:rsid w:val="002A46E4"/>
    <w:rsid w:val="002A4860"/>
    <w:rsid w:val="002A4AFB"/>
    <w:rsid w:val="002A4B15"/>
    <w:rsid w:val="002A4CC9"/>
    <w:rsid w:val="002A4CD7"/>
    <w:rsid w:val="002A4E3A"/>
    <w:rsid w:val="002A4EFC"/>
    <w:rsid w:val="002A516D"/>
    <w:rsid w:val="002A5289"/>
    <w:rsid w:val="002A52FD"/>
    <w:rsid w:val="002A53AA"/>
    <w:rsid w:val="002A54E0"/>
    <w:rsid w:val="002A5C19"/>
    <w:rsid w:val="002A5C8E"/>
    <w:rsid w:val="002A5DE2"/>
    <w:rsid w:val="002A612A"/>
    <w:rsid w:val="002A624F"/>
    <w:rsid w:val="002A63EB"/>
    <w:rsid w:val="002A647D"/>
    <w:rsid w:val="002A6481"/>
    <w:rsid w:val="002A64F7"/>
    <w:rsid w:val="002A6576"/>
    <w:rsid w:val="002A667B"/>
    <w:rsid w:val="002A675D"/>
    <w:rsid w:val="002A6AA8"/>
    <w:rsid w:val="002A6C5B"/>
    <w:rsid w:val="002A6E31"/>
    <w:rsid w:val="002A6E71"/>
    <w:rsid w:val="002A6ED6"/>
    <w:rsid w:val="002A7205"/>
    <w:rsid w:val="002A73FE"/>
    <w:rsid w:val="002A74BF"/>
    <w:rsid w:val="002A75B4"/>
    <w:rsid w:val="002A76A1"/>
    <w:rsid w:val="002A776F"/>
    <w:rsid w:val="002A7A1B"/>
    <w:rsid w:val="002A7CED"/>
    <w:rsid w:val="002A7D6D"/>
    <w:rsid w:val="002A7DC4"/>
    <w:rsid w:val="002A7F39"/>
    <w:rsid w:val="002A7FE0"/>
    <w:rsid w:val="002B0051"/>
    <w:rsid w:val="002B00DA"/>
    <w:rsid w:val="002B02D0"/>
    <w:rsid w:val="002B0B5D"/>
    <w:rsid w:val="002B0CF8"/>
    <w:rsid w:val="002B0E3B"/>
    <w:rsid w:val="002B0E58"/>
    <w:rsid w:val="002B0E93"/>
    <w:rsid w:val="002B118F"/>
    <w:rsid w:val="002B11AE"/>
    <w:rsid w:val="002B11FC"/>
    <w:rsid w:val="002B1431"/>
    <w:rsid w:val="002B14A6"/>
    <w:rsid w:val="002B154C"/>
    <w:rsid w:val="002B1670"/>
    <w:rsid w:val="002B16A4"/>
    <w:rsid w:val="002B16E6"/>
    <w:rsid w:val="002B16F7"/>
    <w:rsid w:val="002B171E"/>
    <w:rsid w:val="002B17A7"/>
    <w:rsid w:val="002B1897"/>
    <w:rsid w:val="002B18BA"/>
    <w:rsid w:val="002B19AC"/>
    <w:rsid w:val="002B1D57"/>
    <w:rsid w:val="002B1FA9"/>
    <w:rsid w:val="002B2092"/>
    <w:rsid w:val="002B21FD"/>
    <w:rsid w:val="002B261E"/>
    <w:rsid w:val="002B2802"/>
    <w:rsid w:val="002B28DC"/>
    <w:rsid w:val="002B2936"/>
    <w:rsid w:val="002B293C"/>
    <w:rsid w:val="002B2A0B"/>
    <w:rsid w:val="002B2CBB"/>
    <w:rsid w:val="002B2D87"/>
    <w:rsid w:val="002B2E11"/>
    <w:rsid w:val="002B3065"/>
    <w:rsid w:val="002B34C2"/>
    <w:rsid w:val="002B350A"/>
    <w:rsid w:val="002B3580"/>
    <w:rsid w:val="002B35CA"/>
    <w:rsid w:val="002B38F2"/>
    <w:rsid w:val="002B392F"/>
    <w:rsid w:val="002B39C2"/>
    <w:rsid w:val="002B3A4D"/>
    <w:rsid w:val="002B3A98"/>
    <w:rsid w:val="002B3B52"/>
    <w:rsid w:val="002B3C91"/>
    <w:rsid w:val="002B3ED8"/>
    <w:rsid w:val="002B3F4D"/>
    <w:rsid w:val="002B409C"/>
    <w:rsid w:val="002B43CB"/>
    <w:rsid w:val="002B4502"/>
    <w:rsid w:val="002B4587"/>
    <w:rsid w:val="002B459B"/>
    <w:rsid w:val="002B4777"/>
    <w:rsid w:val="002B4921"/>
    <w:rsid w:val="002B4977"/>
    <w:rsid w:val="002B4A0A"/>
    <w:rsid w:val="002B4ADA"/>
    <w:rsid w:val="002B4C25"/>
    <w:rsid w:val="002B4D00"/>
    <w:rsid w:val="002B4D1D"/>
    <w:rsid w:val="002B4E60"/>
    <w:rsid w:val="002B4EA9"/>
    <w:rsid w:val="002B4F4C"/>
    <w:rsid w:val="002B51D9"/>
    <w:rsid w:val="002B55F5"/>
    <w:rsid w:val="002B5672"/>
    <w:rsid w:val="002B584B"/>
    <w:rsid w:val="002B58E3"/>
    <w:rsid w:val="002B5A2A"/>
    <w:rsid w:val="002B5FC5"/>
    <w:rsid w:val="002B60B3"/>
    <w:rsid w:val="002B60F3"/>
    <w:rsid w:val="002B635D"/>
    <w:rsid w:val="002B65BB"/>
    <w:rsid w:val="002B6698"/>
    <w:rsid w:val="002B69BA"/>
    <w:rsid w:val="002B69D5"/>
    <w:rsid w:val="002B69E7"/>
    <w:rsid w:val="002B6AC4"/>
    <w:rsid w:val="002B6ACA"/>
    <w:rsid w:val="002B7209"/>
    <w:rsid w:val="002B7372"/>
    <w:rsid w:val="002B7481"/>
    <w:rsid w:val="002B756F"/>
    <w:rsid w:val="002B7688"/>
    <w:rsid w:val="002B786E"/>
    <w:rsid w:val="002B7890"/>
    <w:rsid w:val="002B78E1"/>
    <w:rsid w:val="002B78F8"/>
    <w:rsid w:val="002B7AC7"/>
    <w:rsid w:val="002B7E3B"/>
    <w:rsid w:val="002B7E82"/>
    <w:rsid w:val="002B7F7A"/>
    <w:rsid w:val="002B7FA2"/>
    <w:rsid w:val="002C012A"/>
    <w:rsid w:val="002C0304"/>
    <w:rsid w:val="002C05DF"/>
    <w:rsid w:val="002C05E7"/>
    <w:rsid w:val="002C0643"/>
    <w:rsid w:val="002C074C"/>
    <w:rsid w:val="002C0822"/>
    <w:rsid w:val="002C0B14"/>
    <w:rsid w:val="002C0C90"/>
    <w:rsid w:val="002C0D18"/>
    <w:rsid w:val="002C0D90"/>
    <w:rsid w:val="002C0DA3"/>
    <w:rsid w:val="002C0F30"/>
    <w:rsid w:val="002C0FA0"/>
    <w:rsid w:val="002C115F"/>
    <w:rsid w:val="002C12F9"/>
    <w:rsid w:val="002C1310"/>
    <w:rsid w:val="002C1762"/>
    <w:rsid w:val="002C1A76"/>
    <w:rsid w:val="002C1B0C"/>
    <w:rsid w:val="002C1B38"/>
    <w:rsid w:val="002C1D71"/>
    <w:rsid w:val="002C1D90"/>
    <w:rsid w:val="002C1F79"/>
    <w:rsid w:val="002C2351"/>
    <w:rsid w:val="002C2454"/>
    <w:rsid w:val="002C24A0"/>
    <w:rsid w:val="002C2864"/>
    <w:rsid w:val="002C288E"/>
    <w:rsid w:val="002C2A85"/>
    <w:rsid w:val="002C2A87"/>
    <w:rsid w:val="002C2C91"/>
    <w:rsid w:val="002C2E0F"/>
    <w:rsid w:val="002C2F3A"/>
    <w:rsid w:val="002C311D"/>
    <w:rsid w:val="002C32D4"/>
    <w:rsid w:val="002C3319"/>
    <w:rsid w:val="002C3430"/>
    <w:rsid w:val="002C3539"/>
    <w:rsid w:val="002C359E"/>
    <w:rsid w:val="002C3648"/>
    <w:rsid w:val="002C37C9"/>
    <w:rsid w:val="002C3828"/>
    <w:rsid w:val="002C3A7C"/>
    <w:rsid w:val="002C3B3C"/>
    <w:rsid w:val="002C3C68"/>
    <w:rsid w:val="002C3E97"/>
    <w:rsid w:val="002C3F39"/>
    <w:rsid w:val="002C3F40"/>
    <w:rsid w:val="002C3F64"/>
    <w:rsid w:val="002C3FBC"/>
    <w:rsid w:val="002C40B8"/>
    <w:rsid w:val="002C428A"/>
    <w:rsid w:val="002C439E"/>
    <w:rsid w:val="002C442C"/>
    <w:rsid w:val="002C47FB"/>
    <w:rsid w:val="002C4A95"/>
    <w:rsid w:val="002C4B9B"/>
    <w:rsid w:val="002C4BF2"/>
    <w:rsid w:val="002C4D90"/>
    <w:rsid w:val="002C4E63"/>
    <w:rsid w:val="002C4FCE"/>
    <w:rsid w:val="002C50A1"/>
    <w:rsid w:val="002C5696"/>
    <w:rsid w:val="002C587D"/>
    <w:rsid w:val="002C5E45"/>
    <w:rsid w:val="002C5F10"/>
    <w:rsid w:val="002C6046"/>
    <w:rsid w:val="002C6170"/>
    <w:rsid w:val="002C62C9"/>
    <w:rsid w:val="002C643F"/>
    <w:rsid w:val="002C648D"/>
    <w:rsid w:val="002C64F9"/>
    <w:rsid w:val="002C6966"/>
    <w:rsid w:val="002C6A62"/>
    <w:rsid w:val="002C6A6E"/>
    <w:rsid w:val="002C6C38"/>
    <w:rsid w:val="002C6C8B"/>
    <w:rsid w:val="002C6CD9"/>
    <w:rsid w:val="002C6D6F"/>
    <w:rsid w:val="002C6FA1"/>
    <w:rsid w:val="002C6FA7"/>
    <w:rsid w:val="002C702D"/>
    <w:rsid w:val="002C70FF"/>
    <w:rsid w:val="002C71AA"/>
    <w:rsid w:val="002C7265"/>
    <w:rsid w:val="002C741D"/>
    <w:rsid w:val="002C75CA"/>
    <w:rsid w:val="002C7A0B"/>
    <w:rsid w:val="002C7B32"/>
    <w:rsid w:val="002C7C83"/>
    <w:rsid w:val="002C7DC1"/>
    <w:rsid w:val="002C7F7C"/>
    <w:rsid w:val="002D00F8"/>
    <w:rsid w:val="002D0463"/>
    <w:rsid w:val="002D0520"/>
    <w:rsid w:val="002D0685"/>
    <w:rsid w:val="002D06E7"/>
    <w:rsid w:val="002D0B86"/>
    <w:rsid w:val="002D0BB6"/>
    <w:rsid w:val="002D0D30"/>
    <w:rsid w:val="002D107B"/>
    <w:rsid w:val="002D119A"/>
    <w:rsid w:val="002D11BD"/>
    <w:rsid w:val="002D135F"/>
    <w:rsid w:val="002D1370"/>
    <w:rsid w:val="002D13DE"/>
    <w:rsid w:val="002D15A4"/>
    <w:rsid w:val="002D1619"/>
    <w:rsid w:val="002D1883"/>
    <w:rsid w:val="002D1BC4"/>
    <w:rsid w:val="002D1C9F"/>
    <w:rsid w:val="002D1E42"/>
    <w:rsid w:val="002D2110"/>
    <w:rsid w:val="002D2244"/>
    <w:rsid w:val="002D22DB"/>
    <w:rsid w:val="002D2403"/>
    <w:rsid w:val="002D251A"/>
    <w:rsid w:val="002D25BB"/>
    <w:rsid w:val="002D263F"/>
    <w:rsid w:val="002D26E7"/>
    <w:rsid w:val="002D27C0"/>
    <w:rsid w:val="002D2846"/>
    <w:rsid w:val="002D287D"/>
    <w:rsid w:val="002D2899"/>
    <w:rsid w:val="002D2AA2"/>
    <w:rsid w:val="002D2AB9"/>
    <w:rsid w:val="002D2AC9"/>
    <w:rsid w:val="002D2C27"/>
    <w:rsid w:val="002D2CE1"/>
    <w:rsid w:val="002D2CEA"/>
    <w:rsid w:val="002D2E87"/>
    <w:rsid w:val="002D31CA"/>
    <w:rsid w:val="002D326A"/>
    <w:rsid w:val="002D33EA"/>
    <w:rsid w:val="002D3573"/>
    <w:rsid w:val="002D3859"/>
    <w:rsid w:val="002D3862"/>
    <w:rsid w:val="002D38BF"/>
    <w:rsid w:val="002D3A63"/>
    <w:rsid w:val="002D3C80"/>
    <w:rsid w:val="002D3E69"/>
    <w:rsid w:val="002D3F5E"/>
    <w:rsid w:val="002D4042"/>
    <w:rsid w:val="002D4139"/>
    <w:rsid w:val="002D4154"/>
    <w:rsid w:val="002D4385"/>
    <w:rsid w:val="002D45E2"/>
    <w:rsid w:val="002D45F0"/>
    <w:rsid w:val="002D46BC"/>
    <w:rsid w:val="002D4714"/>
    <w:rsid w:val="002D47E6"/>
    <w:rsid w:val="002D47F3"/>
    <w:rsid w:val="002D4C0B"/>
    <w:rsid w:val="002D4C2C"/>
    <w:rsid w:val="002D4CD2"/>
    <w:rsid w:val="002D4DEF"/>
    <w:rsid w:val="002D4E37"/>
    <w:rsid w:val="002D5036"/>
    <w:rsid w:val="002D50D2"/>
    <w:rsid w:val="002D515B"/>
    <w:rsid w:val="002D53BE"/>
    <w:rsid w:val="002D5510"/>
    <w:rsid w:val="002D5674"/>
    <w:rsid w:val="002D5716"/>
    <w:rsid w:val="002D572B"/>
    <w:rsid w:val="002D5834"/>
    <w:rsid w:val="002D587A"/>
    <w:rsid w:val="002D58B7"/>
    <w:rsid w:val="002D58EE"/>
    <w:rsid w:val="002D59E9"/>
    <w:rsid w:val="002D5A1C"/>
    <w:rsid w:val="002D5AA3"/>
    <w:rsid w:val="002D5B9D"/>
    <w:rsid w:val="002D6338"/>
    <w:rsid w:val="002D6412"/>
    <w:rsid w:val="002D6652"/>
    <w:rsid w:val="002D6B45"/>
    <w:rsid w:val="002D6CAF"/>
    <w:rsid w:val="002D6CBE"/>
    <w:rsid w:val="002D6E6E"/>
    <w:rsid w:val="002D6F0D"/>
    <w:rsid w:val="002D6F34"/>
    <w:rsid w:val="002D76EA"/>
    <w:rsid w:val="002D7870"/>
    <w:rsid w:val="002D7A29"/>
    <w:rsid w:val="002D7B43"/>
    <w:rsid w:val="002D7E4F"/>
    <w:rsid w:val="002D7E57"/>
    <w:rsid w:val="002D7FAD"/>
    <w:rsid w:val="002E007C"/>
    <w:rsid w:val="002E0129"/>
    <w:rsid w:val="002E013E"/>
    <w:rsid w:val="002E0452"/>
    <w:rsid w:val="002E04C0"/>
    <w:rsid w:val="002E071E"/>
    <w:rsid w:val="002E0B42"/>
    <w:rsid w:val="002E0C6D"/>
    <w:rsid w:val="002E0E04"/>
    <w:rsid w:val="002E0EE2"/>
    <w:rsid w:val="002E1077"/>
    <w:rsid w:val="002E1304"/>
    <w:rsid w:val="002E138F"/>
    <w:rsid w:val="002E13AD"/>
    <w:rsid w:val="002E13F0"/>
    <w:rsid w:val="002E1660"/>
    <w:rsid w:val="002E1735"/>
    <w:rsid w:val="002E17FD"/>
    <w:rsid w:val="002E188D"/>
    <w:rsid w:val="002E190F"/>
    <w:rsid w:val="002E1950"/>
    <w:rsid w:val="002E1978"/>
    <w:rsid w:val="002E19CA"/>
    <w:rsid w:val="002E19D8"/>
    <w:rsid w:val="002E1ABF"/>
    <w:rsid w:val="002E1CDF"/>
    <w:rsid w:val="002E1E3C"/>
    <w:rsid w:val="002E2023"/>
    <w:rsid w:val="002E2084"/>
    <w:rsid w:val="002E226F"/>
    <w:rsid w:val="002E2271"/>
    <w:rsid w:val="002E22C7"/>
    <w:rsid w:val="002E22F5"/>
    <w:rsid w:val="002E23C2"/>
    <w:rsid w:val="002E23FF"/>
    <w:rsid w:val="002E2733"/>
    <w:rsid w:val="002E27EF"/>
    <w:rsid w:val="002E28B8"/>
    <w:rsid w:val="002E2915"/>
    <w:rsid w:val="002E2A76"/>
    <w:rsid w:val="002E2B33"/>
    <w:rsid w:val="002E2C2A"/>
    <w:rsid w:val="002E2C6D"/>
    <w:rsid w:val="002E2D27"/>
    <w:rsid w:val="002E2F23"/>
    <w:rsid w:val="002E30B3"/>
    <w:rsid w:val="002E3139"/>
    <w:rsid w:val="002E3182"/>
    <w:rsid w:val="002E32B8"/>
    <w:rsid w:val="002E334C"/>
    <w:rsid w:val="002E3485"/>
    <w:rsid w:val="002E37C0"/>
    <w:rsid w:val="002E3C1D"/>
    <w:rsid w:val="002E3C65"/>
    <w:rsid w:val="002E3CED"/>
    <w:rsid w:val="002E3E31"/>
    <w:rsid w:val="002E4067"/>
    <w:rsid w:val="002E420A"/>
    <w:rsid w:val="002E421E"/>
    <w:rsid w:val="002E425B"/>
    <w:rsid w:val="002E42C5"/>
    <w:rsid w:val="002E432D"/>
    <w:rsid w:val="002E453A"/>
    <w:rsid w:val="002E458F"/>
    <w:rsid w:val="002E477E"/>
    <w:rsid w:val="002E47F6"/>
    <w:rsid w:val="002E4957"/>
    <w:rsid w:val="002E4B47"/>
    <w:rsid w:val="002E4BCF"/>
    <w:rsid w:val="002E4F8D"/>
    <w:rsid w:val="002E4FD9"/>
    <w:rsid w:val="002E5164"/>
    <w:rsid w:val="002E5571"/>
    <w:rsid w:val="002E565E"/>
    <w:rsid w:val="002E5744"/>
    <w:rsid w:val="002E5ABB"/>
    <w:rsid w:val="002E5C8A"/>
    <w:rsid w:val="002E5F6E"/>
    <w:rsid w:val="002E5FDA"/>
    <w:rsid w:val="002E632E"/>
    <w:rsid w:val="002E63AD"/>
    <w:rsid w:val="002E658E"/>
    <w:rsid w:val="002E66B2"/>
    <w:rsid w:val="002E67E7"/>
    <w:rsid w:val="002E6990"/>
    <w:rsid w:val="002E6B15"/>
    <w:rsid w:val="002E6B2F"/>
    <w:rsid w:val="002E6BEE"/>
    <w:rsid w:val="002E6DCB"/>
    <w:rsid w:val="002E6E52"/>
    <w:rsid w:val="002E6F4A"/>
    <w:rsid w:val="002E6FE4"/>
    <w:rsid w:val="002E7169"/>
    <w:rsid w:val="002E7171"/>
    <w:rsid w:val="002E7182"/>
    <w:rsid w:val="002E7456"/>
    <w:rsid w:val="002E759D"/>
    <w:rsid w:val="002E75F3"/>
    <w:rsid w:val="002E76F0"/>
    <w:rsid w:val="002E789B"/>
    <w:rsid w:val="002E7BEF"/>
    <w:rsid w:val="002E7FA6"/>
    <w:rsid w:val="002E7FA8"/>
    <w:rsid w:val="002E7FD9"/>
    <w:rsid w:val="002F0168"/>
    <w:rsid w:val="002F04EE"/>
    <w:rsid w:val="002F0560"/>
    <w:rsid w:val="002F08FB"/>
    <w:rsid w:val="002F090D"/>
    <w:rsid w:val="002F0951"/>
    <w:rsid w:val="002F09C3"/>
    <w:rsid w:val="002F09F9"/>
    <w:rsid w:val="002F0A35"/>
    <w:rsid w:val="002F0B3D"/>
    <w:rsid w:val="002F0B49"/>
    <w:rsid w:val="002F0BC4"/>
    <w:rsid w:val="002F0BDF"/>
    <w:rsid w:val="002F0D7F"/>
    <w:rsid w:val="002F0F26"/>
    <w:rsid w:val="002F0F4A"/>
    <w:rsid w:val="002F11F7"/>
    <w:rsid w:val="002F1330"/>
    <w:rsid w:val="002F149E"/>
    <w:rsid w:val="002F15D6"/>
    <w:rsid w:val="002F18E4"/>
    <w:rsid w:val="002F1904"/>
    <w:rsid w:val="002F19B8"/>
    <w:rsid w:val="002F1B55"/>
    <w:rsid w:val="002F1E3C"/>
    <w:rsid w:val="002F23BB"/>
    <w:rsid w:val="002F23FA"/>
    <w:rsid w:val="002F2565"/>
    <w:rsid w:val="002F26B5"/>
    <w:rsid w:val="002F2789"/>
    <w:rsid w:val="002F2794"/>
    <w:rsid w:val="002F28EB"/>
    <w:rsid w:val="002F2C17"/>
    <w:rsid w:val="002F2D8C"/>
    <w:rsid w:val="002F2EF5"/>
    <w:rsid w:val="002F30A3"/>
    <w:rsid w:val="002F32C6"/>
    <w:rsid w:val="002F3406"/>
    <w:rsid w:val="002F3537"/>
    <w:rsid w:val="002F3619"/>
    <w:rsid w:val="002F3642"/>
    <w:rsid w:val="002F3705"/>
    <w:rsid w:val="002F396A"/>
    <w:rsid w:val="002F3BD1"/>
    <w:rsid w:val="002F3BD9"/>
    <w:rsid w:val="002F3CD6"/>
    <w:rsid w:val="002F3E3D"/>
    <w:rsid w:val="002F3F4E"/>
    <w:rsid w:val="002F3F9E"/>
    <w:rsid w:val="002F4034"/>
    <w:rsid w:val="002F4117"/>
    <w:rsid w:val="002F4164"/>
    <w:rsid w:val="002F431D"/>
    <w:rsid w:val="002F445E"/>
    <w:rsid w:val="002F4BB9"/>
    <w:rsid w:val="002F4C61"/>
    <w:rsid w:val="002F4CD2"/>
    <w:rsid w:val="002F4D8C"/>
    <w:rsid w:val="002F4F48"/>
    <w:rsid w:val="002F534C"/>
    <w:rsid w:val="002F53D5"/>
    <w:rsid w:val="002F5600"/>
    <w:rsid w:val="002F56E9"/>
    <w:rsid w:val="002F59AF"/>
    <w:rsid w:val="002F5AEA"/>
    <w:rsid w:val="002F5C12"/>
    <w:rsid w:val="002F609E"/>
    <w:rsid w:val="002F60A2"/>
    <w:rsid w:val="002F6228"/>
    <w:rsid w:val="002F6280"/>
    <w:rsid w:val="002F6352"/>
    <w:rsid w:val="002F645B"/>
    <w:rsid w:val="002F6620"/>
    <w:rsid w:val="002F6951"/>
    <w:rsid w:val="002F6B29"/>
    <w:rsid w:val="002F6B31"/>
    <w:rsid w:val="002F6DD6"/>
    <w:rsid w:val="002F6E35"/>
    <w:rsid w:val="002F6F77"/>
    <w:rsid w:val="002F6FCF"/>
    <w:rsid w:val="002F6FE4"/>
    <w:rsid w:val="002F72EE"/>
    <w:rsid w:val="002F7316"/>
    <w:rsid w:val="002F7457"/>
    <w:rsid w:val="002F76D6"/>
    <w:rsid w:val="002F7A59"/>
    <w:rsid w:val="002F7D5B"/>
    <w:rsid w:val="002F7FF5"/>
    <w:rsid w:val="003007CE"/>
    <w:rsid w:val="003008D6"/>
    <w:rsid w:val="003008E8"/>
    <w:rsid w:val="00300AAF"/>
    <w:rsid w:val="00300C26"/>
    <w:rsid w:val="00300D0B"/>
    <w:rsid w:val="00300D85"/>
    <w:rsid w:val="00300DF8"/>
    <w:rsid w:val="00300E07"/>
    <w:rsid w:val="00300E39"/>
    <w:rsid w:val="00300E70"/>
    <w:rsid w:val="0030102A"/>
    <w:rsid w:val="00301519"/>
    <w:rsid w:val="00301580"/>
    <w:rsid w:val="003015D2"/>
    <w:rsid w:val="00301A0C"/>
    <w:rsid w:val="00301C8E"/>
    <w:rsid w:val="00301E1A"/>
    <w:rsid w:val="00301E2D"/>
    <w:rsid w:val="00301E9D"/>
    <w:rsid w:val="00301F49"/>
    <w:rsid w:val="0030243B"/>
    <w:rsid w:val="0030248D"/>
    <w:rsid w:val="003025C7"/>
    <w:rsid w:val="0030270F"/>
    <w:rsid w:val="0030274D"/>
    <w:rsid w:val="003028C7"/>
    <w:rsid w:val="00302AF4"/>
    <w:rsid w:val="00302B72"/>
    <w:rsid w:val="00302C5F"/>
    <w:rsid w:val="00302ECF"/>
    <w:rsid w:val="00303135"/>
    <w:rsid w:val="00303137"/>
    <w:rsid w:val="003032A8"/>
    <w:rsid w:val="003032BD"/>
    <w:rsid w:val="00303596"/>
    <w:rsid w:val="00303656"/>
    <w:rsid w:val="003036AA"/>
    <w:rsid w:val="003037F9"/>
    <w:rsid w:val="00303A1D"/>
    <w:rsid w:val="00303CBF"/>
    <w:rsid w:val="00303CD6"/>
    <w:rsid w:val="00303D15"/>
    <w:rsid w:val="00303FE5"/>
    <w:rsid w:val="00304026"/>
    <w:rsid w:val="00304035"/>
    <w:rsid w:val="00304133"/>
    <w:rsid w:val="0030429F"/>
    <w:rsid w:val="003042A2"/>
    <w:rsid w:val="003043C1"/>
    <w:rsid w:val="003044F5"/>
    <w:rsid w:val="003045AC"/>
    <w:rsid w:val="003046D6"/>
    <w:rsid w:val="00304741"/>
    <w:rsid w:val="00304945"/>
    <w:rsid w:val="0030496D"/>
    <w:rsid w:val="00304A0A"/>
    <w:rsid w:val="00304B84"/>
    <w:rsid w:val="00304DE6"/>
    <w:rsid w:val="00305089"/>
    <w:rsid w:val="0030510A"/>
    <w:rsid w:val="00305266"/>
    <w:rsid w:val="003053EE"/>
    <w:rsid w:val="003054F4"/>
    <w:rsid w:val="00305517"/>
    <w:rsid w:val="003056F7"/>
    <w:rsid w:val="00305A11"/>
    <w:rsid w:val="00305AD5"/>
    <w:rsid w:val="00305B72"/>
    <w:rsid w:val="00305B91"/>
    <w:rsid w:val="00305D2B"/>
    <w:rsid w:val="00305EBF"/>
    <w:rsid w:val="00305F6D"/>
    <w:rsid w:val="00306017"/>
    <w:rsid w:val="00306116"/>
    <w:rsid w:val="003063BD"/>
    <w:rsid w:val="00306688"/>
    <w:rsid w:val="003066ED"/>
    <w:rsid w:val="00306918"/>
    <w:rsid w:val="00306940"/>
    <w:rsid w:val="0030695B"/>
    <w:rsid w:val="00306AF7"/>
    <w:rsid w:val="00306B26"/>
    <w:rsid w:val="00306C2A"/>
    <w:rsid w:val="00306DD7"/>
    <w:rsid w:val="00306FEF"/>
    <w:rsid w:val="003071E7"/>
    <w:rsid w:val="0030728B"/>
    <w:rsid w:val="00307390"/>
    <w:rsid w:val="003073A9"/>
    <w:rsid w:val="00307491"/>
    <w:rsid w:val="003074E3"/>
    <w:rsid w:val="00307517"/>
    <w:rsid w:val="00307828"/>
    <w:rsid w:val="00307980"/>
    <w:rsid w:val="00307B3D"/>
    <w:rsid w:val="00307F2E"/>
    <w:rsid w:val="00307F46"/>
    <w:rsid w:val="00307FE9"/>
    <w:rsid w:val="00310033"/>
    <w:rsid w:val="0031018E"/>
    <w:rsid w:val="0031035C"/>
    <w:rsid w:val="0031048A"/>
    <w:rsid w:val="003104BF"/>
    <w:rsid w:val="00310515"/>
    <w:rsid w:val="00310635"/>
    <w:rsid w:val="00310642"/>
    <w:rsid w:val="0031069F"/>
    <w:rsid w:val="003107CE"/>
    <w:rsid w:val="00310BAB"/>
    <w:rsid w:val="00310C41"/>
    <w:rsid w:val="00310EF6"/>
    <w:rsid w:val="00310F0B"/>
    <w:rsid w:val="00310F4E"/>
    <w:rsid w:val="00311091"/>
    <w:rsid w:val="003115FE"/>
    <w:rsid w:val="00311648"/>
    <w:rsid w:val="003117C3"/>
    <w:rsid w:val="0031184C"/>
    <w:rsid w:val="003118DC"/>
    <w:rsid w:val="003118E0"/>
    <w:rsid w:val="00311957"/>
    <w:rsid w:val="00311AA5"/>
    <w:rsid w:val="00311AF9"/>
    <w:rsid w:val="00311BFE"/>
    <w:rsid w:val="00311CF2"/>
    <w:rsid w:val="00311DEE"/>
    <w:rsid w:val="003122B1"/>
    <w:rsid w:val="0031236C"/>
    <w:rsid w:val="00312374"/>
    <w:rsid w:val="003124DE"/>
    <w:rsid w:val="00312545"/>
    <w:rsid w:val="00312C88"/>
    <w:rsid w:val="00312CEA"/>
    <w:rsid w:val="00312DF4"/>
    <w:rsid w:val="0031301A"/>
    <w:rsid w:val="00313181"/>
    <w:rsid w:val="003131E1"/>
    <w:rsid w:val="00313329"/>
    <w:rsid w:val="003133A7"/>
    <w:rsid w:val="0031343B"/>
    <w:rsid w:val="00313595"/>
    <w:rsid w:val="003135C7"/>
    <w:rsid w:val="00313630"/>
    <w:rsid w:val="00313661"/>
    <w:rsid w:val="003137E0"/>
    <w:rsid w:val="00313821"/>
    <w:rsid w:val="00313836"/>
    <w:rsid w:val="003139C3"/>
    <w:rsid w:val="00313A2B"/>
    <w:rsid w:val="00313D9C"/>
    <w:rsid w:val="0031432B"/>
    <w:rsid w:val="0031442C"/>
    <w:rsid w:val="003144E1"/>
    <w:rsid w:val="00314515"/>
    <w:rsid w:val="00314534"/>
    <w:rsid w:val="0031453B"/>
    <w:rsid w:val="003145C1"/>
    <w:rsid w:val="003146B4"/>
    <w:rsid w:val="0031477F"/>
    <w:rsid w:val="003149FB"/>
    <w:rsid w:val="00314CCE"/>
    <w:rsid w:val="00314D02"/>
    <w:rsid w:val="00314D48"/>
    <w:rsid w:val="00314D62"/>
    <w:rsid w:val="00315049"/>
    <w:rsid w:val="003151B9"/>
    <w:rsid w:val="003151DE"/>
    <w:rsid w:val="0031535D"/>
    <w:rsid w:val="003153FA"/>
    <w:rsid w:val="00315564"/>
    <w:rsid w:val="003155DC"/>
    <w:rsid w:val="00315785"/>
    <w:rsid w:val="00316075"/>
    <w:rsid w:val="003160CA"/>
    <w:rsid w:val="00316186"/>
    <w:rsid w:val="003161D3"/>
    <w:rsid w:val="00316208"/>
    <w:rsid w:val="0031624C"/>
    <w:rsid w:val="003162CE"/>
    <w:rsid w:val="00316370"/>
    <w:rsid w:val="003164F6"/>
    <w:rsid w:val="003165AC"/>
    <w:rsid w:val="00316711"/>
    <w:rsid w:val="00316932"/>
    <w:rsid w:val="003169B2"/>
    <w:rsid w:val="00316A9F"/>
    <w:rsid w:val="00316BB4"/>
    <w:rsid w:val="00316D7F"/>
    <w:rsid w:val="00316E35"/>
    <w:rsid w:val="00316F99"/>
    <w:rsid w:val="00317111"/>
    <w:rsid w:val="00317496"/>
    <w:rsid w:val="003174F5"/>
    <w:rsid w:val="00317A72"/>
    <w:rsid w:val="00317D62"/>
    <w:rsid w:val="00317D8A"/>
    <w:rsid w:val="00317E5B"/>
    <w:rsid w:val="00317E89"/>
    <w:rsid w:val="00317E9D"/>
    <w:rsid w:val="00320017"/>
    <w:rsid w:val="00320628"/>
    <w:rsid w:val="0032063C"/>
    <w:rsid w:val="00320742"/>
    <w:rsid w:val="003207A9"/>
    <w:rsid w:val="003208A0"/>
    <w:rsid w:val="003208A3"/>
    <w:rsid w:val="003208FF"/>
    <w:rsid w:val="00320ADD"/>
    <w:rsid w:val="00320B30"/>
    <w:rsid w:val="00321071"/>
    <w:rsid w:val="0032109C"/>
    <w:rsid w:val="003210CF"/>
    <w:rsid w:val="00321166"/>
    <w:rsid w:val="00321231"/>
    <w:rsid w:val="00321253"/>
    <w:rsid w:val="0032127B"/>
    <w:rsid w:val="003212B8"/>
    <w:rsid w:val="0032134E"/>
    <w:rsid w:val="003213D5"/>
    <w:rsid w:val="0032154E"/>
    <w:rsid w:val="00321564"/>
    <w:rsid w:val="003215B6"/>
    <w:rsid w:val="00321898"/>
    <w:rsid w:val="00321C43"/>
    <w:rsid w:val="00321C52"/>
    <w:rsid w:val="00321C70"/>
    <w:rsid w:val="00321DBA"/>
    <w:rsid w:val="00321EEB"/>
    <w:rsid w:val="00321FC3"/>
    <w:rsid w:val="003220C1"/>
    <w:rsid w:val="003221E7"/>
    <w:rsid w:val="003223E2"/>
    <w:rsid w:val="0032274E"/>
    <w:rsid w:val="00322AE1"/>
    <w:rsid w:val="00322CF7"/>
    <w:rsid w:val="00322F56"/>
    <w:rsid w:val="0032304A"/>
    <w:rsid w:val="0032313E"/>
    <w:rsid w:val="00323259"/>
    <w:rsid w:val="0032329C"/>
    <w:rsid w:val="0032333C"/>
    <w:rsid w:val="003233D0"/>
    <w:rsid w:val="00323588"/>
    <w:rsid w:val="00323593"/>
    <w:rsid w:val="0032367F"/>
    <w:rsid w:val="003236C0"/>
    <w:rsid w:val="00323787"/>
    <w:rsid w:val="003237D9"/>
    <w:rsid w:val="00323A0C"/>
    <w:rsid w:val="00323C2E"/>
    <w:rsid w:val="00323FD0"/>
    <w:rsid w:val="0032400C"/>
    <w:rsid w:val="003241E0"/>
    <w:rsid w:val="00324266"/>
    <w:rsid w:val="00324425"/>
    <w:rsid w:val="003244C1"/>
    <w:rsid w:val="0032450F"/>
    <w:rsid w:val="00324775"/>
    <w:rsid w:val="003247CA"/>
    <w:rsid w:val="00324868"/>
    <w:rsid w:val="00324921"/>
    <w:rsid w:val="003249FD"/>
    <w:rsid w:val="00324BD1"/>
    <w:rsid w:val="00324BDA"/>
    <w:rsid w:val="00324E04"/>
    <w:rsid w:val="00324F13"/>
    <w:rsid w:val="00324F8B"/>
    <w:rsid w:val="0032527C"/>
    <w:rsid w:val="00325492"/>
    <w:rsid w:val="0032557B"/>
    <w:rsid w:val="003258B9"/>
    <w:rsid w:val="00325A77"/>
    <w:rsid w:val="00325AFE"/>
    <w:rsid w:val="00325B94"/>
    <w:rsid w:val="00325BB5"/>
    <w:rsid w:val="00325F7A"/>
    <w:rsid w:val="00325F83"/>
    <w:rsid w:val="0032600B"/>
    <w:rsid w:val="00326290"/>
    <w:rsid w:val="00326578"/>
    <w:rsid w:val="0032657E"/>
    <w:rsid w:val="0032665A"/>
    <w:rsid w:val="003269F0"/>
    <w:rsid w:val="00326A7E"/>
    <w:rsid w:val="00326AA9"/>
    <w:rsid w:val="00326AE7"/>
    <w:rsid w:val="00326AEB"/>
    <w:rsid w:val="00326D41"/>
    <w:rsid w:val="00326D9E"/>
    <w:rsid w:val="00326E4D"/>
    <w:rsid w:val="00326FB0"/>
    <w:rsid w:val="003271BD"/>
    <w:rsid w:val="00327576"/>
    <w:rsid w:val="00327587"/>
    <w:rsid w:val="00327669"/>
    <w:rsid w:val="00327802"/>
    <w:rsid w:val="00327841"/>
    <w:rsid w:val="00327895"/>
    <w:rsid w:val="00327BB9"/>
    <w:rsid w:val="00327C2A"/>
    <w:rsid w:val="00327F7D"/>
    <w:rsid w:val="00330289"/>
    <w:rsid w:val="00330358"/>
    <w:rsid w:val="003304B0"/>
    <w:rsid w:val="003304D6"/>
    <w:rsid w:val="00330641"/>
    <w:rsid w:val="003306C5"/>
    <w:rsid w:val="003306D8"/>
    <w:rsid w:val="003308A0"/>
    <w:rsid w:val="00330B76"/>
    <w:rsid w:val="00330E30"/>
    <w:rsid w:val="003312B9"/>
    <w:rsid w:val="0033132F"/>
    <w:rsid w:val="003313B6"/>
    <w:rsid w:val="0033144F"/>
    <w:rsid w:val="00331698"/>
    <w:rsid w:val="00331826"/>
    <w:rsid w:val="00331BC5"/>
    <w:rsid w:val="00331E95"/>
    <w:rsid w:val="0033228D"/>
    <w:rsid w:val="003324E9"/>
    <w:rsid w:val="00332509"/>
    <w:rsid w:val="00332630"/>
    <w:rsid w:val="0033298D"/>
    <w:rsid w:val="00332B21"/>
    <w:rsid w:val="00332CE8"/>
    <w:rsid w:val="00332D07"/>
    <w:rsid w:val="00332E8D"/>
    <w:rsid w:val="00332ED4"/>
    <w:rsid w:val="003331B5"/>
    <w:rsid w:val="00333309"/>
    <w:rsid w:val="003334E0"/>
    <w:rsid w:val="00333743"/>
    <w:rsid w:val="003338E3"/>
    <w:rsid w:val="00333983"/>
    <w:rsid w:val="00333BAB"/>
    <w:rsid w:val="00334045"/>
    <w:rsid w:val="00334072"/>
    <w:rsid w:val="00334086"/>
    <w:rsid w:val="00334197"/>
    <w:rsid w:val="0033422F"/>
    <w:rsid w:val="0033423D"/>
    <w:rsid w:val="003342AC"/>
    <w:rsid w:val="003342CD"/>
    <w:rsid w:val="00334763"/>
    <w:rsid w:val="00334801"/>
    <w:rsid w:val="0033485F"/>
    <w:rsid w:val="00334873"/>
    <w:rsid w:val="003348F0"/>
    <w:rsid w:val="00334D0F"/>
    <w:rsid w:val="00335033"/>
    <w:rsid w:val="0033520B"/>
    <w:rsid w:val="00335299"/>
    <w:rsid w:val="003355C3"/>
    <w:rsid w:val="00335707"/>
    <w:rsid w:val="003359F7"/>
    <w:rsid w:val="00335F0A"/>
    <w:rsid w:val="00335FEB"/>
    <w:rsid w:val="003360C6"/>
    <w:rsid w:val="00336127"/>
    <w:rsid w:val="003361F0"/>
    <w:rsid w:val="0033641A"/>
    <w:rsid w:val="00336488"/>
    <w:rsid w:val="0033653E"/>
    <w:rsid w:val="00336555"/>
    <w:rsid w:val="003366FE"/>
    <w:rsid w:val="00336867"/>
    <w:rsid w:val="00336A25"/>
    <w:rsid w:val="00336B1E"/>
    <w:rsid w:val="00336B5D"/>
    <w:rsid w:val="00336C28"/>
    <w:rsid w:val="00336E46"/>
    <w:rsid w:val="00336FF4"/>
    <w:rsid w:val="00337192"/>
    <w:rsid w:val="00337243"/>
    <w:rsid w:val="00337298"/>
    <w:rsid w:val="003373E9"/>
    <w:rsid w:val="003375AB"/>
    <w:rsid w:val="00337BC7"/>
    <w:rsid w:val="00337C03"/>
    <w:rsid w:val="00337C62"/>
    <w:rsid w:val="00337C86"/>
    <w:rsid w:val="00337D8B"/>
    <w:rsid w:val="00337DB2"/>
    <w:rsid w:val="00337E40"/>
    <w:rsid w:val="00340093"/>
    <w:rsid w:val="0034016E"/>
    <w:rsid w:val="0034036A"/>
    <w:rsid w:val="003403AD"/>
    <w:rsid w:val="00340454"/>
    <w:rsid w:val="0034052E"/>
    <w:rsid w:val="00340548"/>
    <w:rsid w:val="0034054C"/>
    <w:rsid w:val="00340614"/>
    <w:rsid w:val="00340652"/>
    <w:rsid w:val="00340728"/>
    <w:rsid w:val="003408E6"/>
    <w:rsid w:val="00340A3F"/>
    <w:rsid w:val="00340D7A"/>
    <w:rsid w:val="00340EBE"/>
    <w:rsid w:val="00340FF4"/>
    <w:rsid w:val="00341175"/>
    <w:rsid w:val="003412C4"/>
    <w:rsid w:val="003412F4"/>
    <w:rsid w:val="003414C4"/>
    <w:rsid w:val="003417A9"/>
    <w:rsid w:val="00341AAF"/>
    <w:rsid w:val="00341CB3"/>
    <w:rsid w:val="00341D63"/>
    <w:rsid w:val="00341DD2"/>
    <w:rsid w:val="00341F99"/>
    <w:rsid w:val="0034201C"/>
    <w:rsid w:val="003420E7"/>
    <w:rsid w:val="00342156"/>
    <w:rsid w:val="00342157"/>
    <w:rsid w:val="003424C4"/>
    <w:rsid w:val="003425E2"/>
    <w:rsid w:val="0034279E"/>
    <w:rsid w:val="00342AAA"/>
    <w:rsid w:val="00342B66"/>
    <w:rsid w:val="00342CDC"/>
    <w:rsid w:val="00342F08"/>
    <w:rsid w:val="00342F96"/>
    <w:rsid w:val="003431C0"/>
    <w:rsid w:val="003432D6"/>
    <w:rsid w:val="003433DA"/>
    <w:rsid w:val="00343425"/>
    <w:rsid w:val="003434A8"/>
    <w:rsid w:val="003435EF"/>
    <w:rsid w:val="0034379E"/>
    <w:rsid w:val="00343933"/>
    <w:rsid w:val="00343A70"/>
    <w:rsid w:val="00343B21"/>
    <w:rsid w:val="00343B4D"/>
    <w:rsid w:val="00343CA4"/>
    <w:rsid w:val="00343D9A"/>
    <w:rsid w:val="00343F5A"/>
    <w:rsid w:val="00344574"/>
    <w:rsid w:val="00344618"/>
    <w:rsid w:val="00344624"/>
    <w:rsid w:val="00344B5D"/>
    <w:rsid w:val="00344C10"/>
    <w:rsid w:val="00344D20"/>
    <w:rsid w:val="00344F61"/>
    <w:rsid w:val="00345410"/>
    <w:rsid w:val="0034545E"/>
    <w:rsid w:val="0034574A"/>
    <w:rsid w:val="00345764"/>
    <w:rsid w:val="00345896"/>
    <w:rsid w:val="00345931"/>
    <w:rsid w:val="003459F1"/>
    <w:rsid w:val="00345ACC"/>
    <w:rsid w:val="00345C57"/>
    <w:rsid w:val="00345CD0"/>
    <w:rsid w:val="00345E23"/>
    <w:rsid w:val="00345E7D"/>
    <w:rsid w:val="003461C7"/>
    <w:rsid w:val="00346334"/>
    <w:rsid w:val="00346539"/>
    <w:rsid w:val="00346544"/>
    <w:rsid w:val="00346896"/>
    <w:rsid w:val="003468C1"/>
    <w:rsid w:val="003469AD"/>
    <w:rsid w:val="00346A55"/>
    <w:rsid w:val="00346B8B"/>
    <w:rsid w:val="00346D7C"/>
    <w:rsid w:val="00346E8C"/>
    <w:rsid w:val="00346F4C"/>
    <w:rsid w:val="00347005"/>
    <w:rsid w:val="003470BF"/>
    <w:rsid w:val="003470F2"/>
    <w:rsid w:val="003470FB"/>
    <w:rsid w:val="00347210"/>
    <w:rsid w:val="0034728C"/>
    <w:rsid w:val="003475A9"/>
    <w:rsid w:val="003476FD"/>
    <w:rsid w:val="003477B7"/>
    <w:rsid w:val="00347A08"/>
    <w:rsid w:val="00347DE3"/>
    <w:rsid w:val="00347E05"/>
    <w:rsid w:val="00347EF4"/>
    <w:rsid w:val="00347F74"/>
    <w:rsid w:val="0035003D"/>
    <w:rsid w:val="003501C9"/>
    <w:rsid w:val="00350416"/>
    <w:rsid w:val="0035060F"/>
    <w:rsid w:val="00350835"/>
    <w:rsid w:val="0035089C"/>
    <w:rsid w:val="00350B6C"/>
    <w:rsid w:val="00350CA8"/>
    <w:rsid w:val="00350E46"/>
    <w:rsid w:val="00350E8F"/>
    <w:rsid w:val="00350F6C"/>
    <w:rsid w:val="0035100F"/>
    <w:rsid w:val="0035134C"/>
    <w:rsid w:val="003514A4"/>
    <w:rsid w:val="0035169B"/>
    <w:rsid w:val="0035182D"/>
    <w:rsid w:val="00351941"/>
    <w:rsid w:val="00351A2A"/>
    <w:rsid w:val="00351B39"/>
    <w:rsid w:val="00351FB9"/>
    <w:rsid w:val="00351FBD"/>
    <w:rsid w:val="0035233F"/>
    <w:rsid w:val="00352397"/>
    <w:rsid w:val="003523BB"/>
    <w:rsid w:val="003524A0"/>
    <w:rsid w:val="003524E0"/>
    <w:rsid w:val="0035256A"/>
    <w:rsid w:val="0035260E"/>
    <w:rsid w:val="00352692"/>
    <w:rsid w:val="00352715"/>
    <w:rsid w:val="00352AB7"/>
    <w:rsid w:val="00352B27"/>
    <w:rsid w:val="00352C9F"/>
    <w:rsid w:val="00352DD0"/>
    <w:rsid w:val="00352EC3"/>
    <w:rsid w:val="00353223"/>
    <w:rsid w:val="0035323C"/>
    <w:rsid w:val="0035341F"/>
    <w:rsid w:val="00353552"/>
    <w:rsid w:val="003536B8"/>
    <w:rsid w:val="003538E9"/>
    <w:rsid w:val="00353975"/>
    <w:rsid w:val="003539DD"/>
    <w:rsid w:val="00353F3C"/>
    <w:rsid w:val="003540A4"/>
    <w:rsid w:val="00354228"/>
    <w:rsid w:val="00354298"/>
    <w:rsid w:val="003543E7"/>
    <w:rsid w:val="0035441E"/>
    <w:rsid w:val="00354429"/>
    <w:rsid w:val="00354464"/>
    <w:rsid w:val="00354533"/>
    <w:rsid w:val="0035460A"/>
    <w:rsid w:val="00354917"/>
    <w:rsid w:val="00354951"/>
    <w:rsid w:val="00354C28"/>
    <w:rsid w:val="00354D36"/>
    <w:rsid w:val="00354DD6"/>
    <w:rsid w:val="00354E22"/>
    <w:rsid w:val="00354E62"/>
    <w:rsid w:val="00354E88"/>
    <w:rsid w:val="00354EF7"/>
    <w:rsid w:val="00354F0E"/>
    <w:rsid w:val="00354F9E"/>
    <w:rsid w:val="00355350"/>
    <w:rsid w:val="003554EE"/>
    <w:rsid w:val="00355500"/>
    <w:rsid w:val="00355646"/>
    <w:rsid w:val="00355672"/>
    <w:rsid w:val="0035585B"/>
    <w:rsid w:val="00355909"/>
    <w:rsid w:val="00355EF9"/>
    <w:rsid w:val="00355F76"/>
    <w:rsid w:val="003560D9"/>
    <w:rsid w:val="00356244"/>
    <w:rsid w:val="0035626F"/>
    <w:rsid w:val="00356272"/>
    <w:rsid w:val="0035643B"/>
    <w:rsid w:val="0035647B"/>
    <w:rsid w:val="00356510"/>
    <w:rsid w:val="0035698C"/>
    <w:rsid w:val="003569A5"/>
    <w:rsid w:val="003569E1"/>
    <w:rsid w:val="00356B0C"/>
    <w:rsid w:val="00356C59"/>
    <w:rsid w:val="00356D66"/>
    <w:rsid w:val="00356EC7"/>
    <w:rsid w:val="00356EEB"/>
    <w:rsid w:val="00356F79"/>
    <w:rsid w:val="00357178"/>
    <w:rsid w:val="0035722A"/>
    <w:rsid w:val="00357286"/>
    <w:rsid w:val="003577A4"/>
    <w:rsid w:val="003577D3"/>
    <w:rsid w:val="003578AC"/>
    <w:rsid w:val="00357989"/>
    <w:rsid w:val="00357A96"/>
    <w:rsid w:val="00357AC8"/>
    <w:rsid w:val="00357D07"/>
    <w:rsid w:val="00357DB4"/>
    <w:rsid w:val="00357EB1"/>
    <w:rsid w:val="00357FAB"/>
    <w:rsid w:val="003601FE"/>
    <w:rsid w:val="00360413"/>
    <w:rsid w:val="003604B8"/>
    <w:rsid w:val="003604DD"/>
    <w:rsid w:val="003605AC"/>
    <w:rsid w:val="0036068A"/>
    <w:rsid w:val="003606BF"/>
    <w:rsid w:val="003606E3"/>
    <w:rsid w:val="003607D3"/>
    <w:rsid w:val="00360858"/>
    <w:rsid w:val="00360985"/>
    <w:rsid w:val="00360A81"/>
    <w:rsid w:val="00360AE8"/>
    <w:rsid w:val="00360B00"/>
    <w:rsid w:val="00360DA5"/>
    <w:rsid w:val="00360DBB"/>
    <w:rsid w:val="00360DD2"/>
    <w:rsid w:val="00360F87"/>
    <w:rsid w:val="00361017"/>
    <w:rsid w:val="003610FE"/>
    <w:rsid w:val="003612E5"/>
    <w:rsid w:val="003613C5"/>
    <w:rsid w:val="003614CD"/>
    <w:rsid w:val="00361599"/>
    <w:rsid w:val="003615C9"/>
    <w:rsid w:val="0036178B"/>
    <w:rsid w:val="0036179A"/>
    <w:rsid w:val="00361906"/>
    <w:rsid w:val="00361A3D"/>
    <w:rsid w:val="00361CCA"/>
    <w:rsid w:val="00361F1C"/>
    <w:rsid w:val="00361F40"/>
    <w:rsid w:val="0036208D"/>
    <w:rsid w:val="0036227C"/>
    <w:rsid w:val="003622FE"/>
    <w:rsid w:val="0036259D"/>
    <w:rsid w:val="0036261E"/>
    <w:rsid w:val="00362715"/>
    <w:rsid w:val="003627C0"/>
    <w:rsid w:val="00362822"/>
    <w:rsid w:val="00362945"/>
    <w:rsid w:val="00362B36"/>
    <w:rsid w:val="00362B77"/>
    <w:rsid w:val="00362F6D"/>
    <w:rsid w:val="0036309E"/>
    <w:rsid w:val="003632DC"/>
    <w:rsid w:val="003633F3"/>
    <w:rsid w:val="0036366B"/>
    <w:rsid w:val="003637BD"/>
    <w:rsid w:val="00363A72"/>
    <w:rsid w:val="00363C4D"/>
    <w:rsid w:val="00363C7D"/>
    <w:rsid w:val="00363FB5"/>
    <w:rsid w:val="0036405D"/>
    <w:rsid w:val="0036410E"/>
    <w:rsid w:val="00364138"/>
    <w:rsid w:val="00364156"/>
    <w:rsid w:val="00364217"/>
    <w:rsid w:val="0036422E"/>
    <w:rsid w:val="0036434B"/>
    <w:rsid w:val="003644AE"/>
    <w:rsid w:val="0036453D"/>
    <w:rsid w:val="003649EB"/>
    <w:rsid w:val="00364ACE"/>
    <w:rsid w:val="00364B1B"/>
    <w:rsid w:val="00364C9D"/>
    <w:rsid w:val="00364DD8"/>
    <w:rsid w:val="003651DA"/>
    <w:rsid w:val="003651E9"/>
    <w:rsid w:val="00365294"/>
    <w:rsid w:val="00365503"/>
    <w:rsid w:val="003655BA"/>
    <w:rsid w:val="00365612"/>
    <w:rsid w:val="00365748"/>
    <w:rsid w:val="0036581B"/>
    <w:rsid w:val="003659CB"/>
    <w:rsid w:val="00365B9A"/>
    <w:rsid w:val="00365DE8"/>
    <w:rsid w:val="00365FB7"/>
    <w:rsid w:val="0036616F"/>
    <w:rsid w:val="00366437"/>
    <w:rsid w:val="00366491"/>
    <w:rsid w:val="0036665D"/>
    <w:rsid w:val="0036685D"/>
    <w:rsid w:val="00366A42"/>
    <w:rsid w:val="00366B7D"/>
    <w:rsid w:val="00366C59"/>
    <w:rsid w:val="00366CAD"/>
    <w:rsid w:val="00366CE3"/>
    <w:rsid w:val="00366D00"/>
    <w:rsid w:val="003671F2"/>
    <w:rsid w:val="00367511"/>
    <w:rsid w:val="00367694"/>
    <w:rsid w:val="003676B8"/>
    <w:rsid w:val="00367772"/>
    <w:rsid w:val="003679E8"/>
    <w:rsid w:val="00367BA7"/>
    <w:rsid w:val="00367C90"/>
    <w:rsid w:val="00367D3A"/>
    <w:rsid w:val="00367D61"/>
    <w:rsid w:val="00367DCF"/>
    <w:rsid w:val="00367E34"/>
    <w:rsid w:val="00367E64"/>
    <w:rsid w:val="0037011A"/>
    <w:rsid w:val="003701AE"/>
    <w:rsid w:val="003702D2"/>
    <w:rsid w:val="00370723"/>
    <w:rsid w:val="0037086A"/>
    <w:rsid w:val="00370974"/>
    <w:rsid w:val="00370A96"/>
    <w:rsid w:val="00370B00"/>
    <w:rsid w:val="00370B1B"/>
    <w:rsid w:val="00370CD6"/>
    <w:rsid w:val="00371165"/>
    <w:rsid w:val="0037116C"/>
    <w:rsid w:val="0037119B"/>
    <w:rsid w:val="00371312"/>
    <w:rsid w:val="0037149A"/>
    <w:rsid w:val="003716F9"/>
    <w:rsid w:val="003717BB"/>
    <w:rsid w:val="003717CD"/>
    <w:rsid w:val="00371805"/>
    <w:rsid w:val="0037190B"/>
    <w:rsid w:val="00371A10"/>
    <w:rsid w:val="00371A24"/>
    <w:rsid w:val="00371A27"/>
    <w:rsid w:val="00371AB1"/>
    <w:rsid w:val="00371EA8"/>
    <w:rsid w:val="00371F29"/>
    <w:rsid w:val="0037226A"/>
    <w:rsid w:val="00372452"/>
    <w:rsid w:val="00372466"/>
    <w:rsid w:val="00372AAC"/>
    <w:rsid w:val="00372B02"/>
    <w:rsid w:val="00372CE5"/>
    <w:rsid w:val="00372D82"/>
    <w:rsid w:val="00372E0D"/>
    <w:rsid w:val="00372EAC"/>
    <w:rsid w:val="003732C4"/>
    <w:rsid w:val="003734B4"/>
    <w:rsid w:val="003735EB"/>
    <w:rsid w:val="003739F3"/>
    <w:rsid w:val="00373AD0"/>
    <w:rsid w:val="00373AF1"/>
    <w:rsid w:val="00373B20"/>
    <w:rsid w:val="00373B49"/>
    <w:rsid w:val="00373D45"/>
    <w:rsid w:val="00373F1E"/>
    <w:rsid w:val="0037410A"/>
    <w:rsid w:val="003741BE"/>
    <w:rsid w:val="00374485"/>
    <w:rsid w:val="00374489"/>
    <w:rsid w:val="0037456A"/>
    <w:rsid w:val="003747D5"/>
    <w:rsid w:val="00374928"/>
    <w:rsid w:val="00374A39"/>
    <w:rsid w:val="00374C52"/>
    <w:rsid w:val="00374C9D"/>
    <w:rsid w:val="00374CDF"/>
    <w:rsid w:val="00374D51"/>
    <w:rsid w:val="00374DAC"/>
    <w:rsid w:val="00374E40"/>
    <w:rsid w:val="00374E80"/>
    <w:rsid w:val="00374F01"/>
    <w:rsid w:val="00374F6E"/>
    <w:rsid w:val="00374FFF"/>
    <w:rsid w:val="003751BA"/>
    <w:rsid w:val="0037521E"/>
    <w:rsid w:val="00375274"/>
    <w:rsid w:val="0037530F"/>
    <w:rsid w:val="003758FB"/>
    <w:rsid w:val="00375913"/>
    <w:rsid w:val="0037594B"/>
    <w:rsid w:val="00375B23"/>
    <w:rsid w:val="00375C19"/>
    <w:rsid w:val="00375D3F"/>
    <w:rsid w:val="00375F7E"/>
    <w:rsid w:val="00375FB7"/>
    <w:rsid w:val="003760A8"/>
    <w:rsid w:val="0037612B"/>
    <w:rsid w:val="00376362"/>
    <w:rsid w:val="0037645E"/>
    <w:rsid w:val="00376622"/>
    <w:rsid w:val="00376929"/>
    <w:rsid w:val="00376A06"/>
    <w:rsid w:val="00376C90"/>
    <w:rsid w:val="00376D30"/>
    <w:rsid w:val="00376DBA"/>
    <w:rsid w:val="00376E9C"/>
    <w:rsid w:val="003771F7"/>
    <w:rsid w:val="003774FA"/>
    <w:rsid w:val="00377610"/>
    <w:rsid w:val="0037768A"/>
    <w:rsid w:val="003776C7"/>
    <w:rsid w:val="0037773B"/>
    <w:rsid w:val="0037780C"/>
    <w:rsid w:val="0037791E"/>
    <w:rsid w:val="00377D5D"/>
    <w:rsid w:val="00377E05"/>
    <w:rsid w:val="00380021"/>
    <w:rsid w:val="0038067A"/>
    <w:rsid w:val="00380807"/>
    <w:rsid w:val="0038083A"/>
    <w:rsid w:val="00380AB3"/>
    <w:rsid w:val="00380AEF"/>
    <w:rsid w:val="00380B33"/>
    <w:rsid w:val="00380C01"/>
    <w:rsid w:val="00380D7C"/>
    <w:rsid w:val="00380E90"/>
    <w:rsid w:val="00380EB9"/>
    <w:rsid w:val="00380FB4"/>
    <w:rsid w:val="0038109A"/>
    <w:rsid w:val="003810D0"/>
    <w:rsid w:val="003813AF"/>
    <w:rsid w:val="0038148D"/>
    <w:rsid w:val="003814A6"/>
    <w:rsid w:val="00381584"/>
    <w:rsid w:val="003816A7"/>
    <w:rsid w:val="003817E5"/>
    <w:rsid w:val="00381A74"/>
    <w:rsid w:val="00381BA7"/>
    <w:rsid w:val="00381C62"/>
    <w:rsid w:val="00381CB6"/>
    <w:rsid w:val="00381E68"/>
    <w:rsid w:val="0038200E"/>
    <w:rsid w:val="0038200F"/>
    <w:rsid w:val="003820A1"/>
    <w:rsid w:val="003821A1"/>
    <w:rsid w:val="003821FF"/>
    <w:rsid w:val="0038239F"/>
    <w:rsid w:val="003826E3"/>
    <w:rsid w:val="0038278A"/>
    <w:rsid w:val="00382924"/>
    <w:rsid w:val="00382A12"/>
    <w:rsid w:val="00382C69"/>
    <w:rsid w:val="00382CD2"/>
    <w:rsid w:val="00382D25"/>
    <w:rsid w:val="00382D96"/>
    <w:rsid w:val="00383222"/>
    <w:rsid w:val="0038333A"/>
    <w:rsid w:val="003833A4"/>
    <w:rsid w:val="00383664"/>
    <w:rsid w:val="00383751"/>
    <w:rsid w:val="00383789"/>
    <w:rsid w:val="00383823"/>
    <w:rsid w:val="00383AA8"/>
    <w:rsid w:val="00383D98"/>
    <w:rsid w:val="00383FFF"/>
    <w:rsid w:val="0038402B"/>
    <w:rsid w:val="003841CF"/>
    <w:rsid w:val="0038420A"/>
    <w:rsid w:val="0038439C"/>
    <w:rsid w:val="003843A3"/>
    <w:rsid w:val="0038458A"/>
    <w:rsid w:val="003846D6"/>
    <w:rsid w:val="0038486C"/>
    <w:rsid w:val="003849B1"/>
    <w:rsid w:val="003849F4"/>
    <w:rsid w:val="00384A97"/>
    <w:rsid w:val="00384DC0"/>
    <w:rsid w:val="00384E30"/>
    <w:rsid w:val="00384E32"/>
    <w:rsid w:val="00384ED6"/>
    <w:rsid w:val="00385188"/>
    <w:rsid w:val="0038543E"/>
    <w:rsid w:val="00385531"/>
    <w:rsid w:val="00385562"/>
    <w:rsid w:val="00385595"/>
    <w:rsid w:val="00385621"/>
    <w:rsid w:val="0038595C"/>
    <w:rsid w:val="003859E2"/>
    <w:rsid w:val="00385C86"/>
    <w:rsid w:val="00385D33"/>
    <w:rsid w:val="00385E19"/>
    <w:rsid w:val="00385E7D"/>
    <w:rsid w:val="00385EAB"/>
    <w:rsid w:val="00385F51"/>
    <w:rsid w:val="00385F81"/>
    <w:rsid w:val="00386243"/>
    <w:rsid w:val="00386426"/>
    <w:rsid w:val="00386461"/>
    <w:rsid w:val="00386516"/>
    <w:rsid w:val="00386805"/>
    <w:rsid w:val="003869CA"/>
    <w:rsid w:val="00386A4A"/>
    <w:rsid w:val="00386EE9"/>
    <w:rsid w:val="003871A8"/>
    <w:rsid w:val="003872B7"/>
    <w:rsid w:val="00387315"/>
    <w:rsid w:val="00387488"/>
    <w:rsid w:val="00387710"/>
    <w:rsid w:val="00387851"/>
    <w:rsid w:val="00387D55"/>
    <w:rsid w:val="00387FBA"/>
    <w:rsid w:val="00387FFB"/>
    <w:rsid w:val="003900EA"/>
    <w:rsid w:val="00390137"/>
    <w:rsid w:val="003903A9"/>
    <w:rsid w:val="003904A5"/>
    <w:rsid w:val="0039064C"/>
    <w:rsid w:val="00390673"/>
    <w:rsid w:val="00390684"/>
    <w:rsid w:val="00390901"/>
    <w:rsid w:val="00390A4B"/>
    <w:rsid w:val="00390AE0"/>
    <w:rsid w:val="00390AF6"/>
    <w:rsid w:val="00390CBA"/>
    <w:rsid w:val="00390DF0"/>
    <w:rsid w:val="00391060"/>
    <w:rsid w:val="003910C2"/>
    <w:rsid w:val="003910DC"/>
    <w:rsid w:val="00391177"/>
    <w:rsid w:val="003911B6"/>
    <w:rsid w:val="00391307"/>
    <w:rsid w:val="00391657"/>
    <w:rsid w:val="00391834"/>
    <w:rsid w:val="00391ABB"/>
    <w:rsid w:val="00391B41"/>
    <w:rsid w:val="00391D51"/>
    <w:rsid w:val="00391D67"/>
    <w:rsid w:val="00391DEE"/>
    <w:rsid w:val="00391FA1"/>
    <w:rsid w:val="003923D0"/>
    <w:rsid w:val="003923D3"/>
    <w:rsid w:val="003923D5"/>
    <w:rsid w:val="0039244D"/>
    <w:rsid w:val="003926B5"/>
    <w:rsid w:val="003928BE"/>
    <w:rsid w:val="0039293B"/>
    <w:rsid w:val="00392957"/>
    <w:rsid w:val="00392A27"/>
    <w:rsid w:val="00392A71"/>
    <w:rsid w:val="00392AEF"/>
    <w:rsid w:val="00392B9C"/>
    <w:rsid w:val="00392BFD"/>
    <w:rsid w:val="00392C5A"/>
    <w:rsid w:val="00393029"/>
    <w:rsid w:val="0039329D"/>
    <w:rsid w:val="00393358"/>
    <w:rsid w:val="0039347B"/>
    <w:rsid w:val="0039366B"/>
    <w:rsid w:val="0039368F"/>
    <w:rsid w:val="003938F3"/>
    <w:rsid w:val="00393964"/>
    <w:rsid w:val="0039399F"/>
    <w:rsid w:val="00393A95"/>
    <w:rsid w:val="00393BC5"/>
    <w:rsid w:val="00393BC8"/>
    <w:rsid w:val="00393BDA"/>
    <w:rsid w:val="00393C03"/>
    <w:rsid w:val="00393D98"/>
    <w:rsid w:val="00393F3B"/>
    <w:rsid w:val="00393F56"/>
    <w:rsid w:val="00394008"/>
    <w:rsid w:val="0039418C"/>
    <w:rsid w:val="00394340"/>
    <w:rsid w:val="00394415"/>
    <w:rsid w:val="00394551"/>
    <w:rsid w:val="003945A3"/>
    <w:rsid w:val="003945BC"/>
    <w:rsid w:val="00394674"/>
    <w:rsid w:val="0039471B"/>
    <w:rsid w:val="003947A0"/>
    <w:rsid w:val="003947F1"/>
    <w:rsid w:val="003948E8"/>
    <w:rsid w:val="003949FD"/>
    <w:rsid w:val="0039516A"/>
    <w:rsid w:val="0039563A"/>
    <w:rsid w:val="003959EB"/>
    <w:rsid w:val="00395BD0"/>
    <w:rsid w:val="00395D30"/>
    <w:rsid w:val="00395F81"/>
    <w:rsid w:val="00395FE2"/>
    <w:rsid w:val="00396075"/>
    <w:rsid w:val="003960F8"/>
    <w:rsid w:val="0039616D"/>
    <w:rsid w:val="00396318"/>
    <w:rsid w:val="003963FE"/>
    <w:rsid w:val="00396433"/>
    <w:rsid w:val="00396606"/>
    <w:rsid w:val="003967B3"/>
    <w:rsid w:val="003967BF"/>
    <w:rsid w:val="0039684F"/>
    <w:rsid w:val="003968DD"/>
    <w:rsid w:val="00396BE6"/>
    <w:rsid w:val="00396C3B"/>
    <w:rsid w:val="00396D9B"/>
    <w:rsid w:val="00396DA9"/>
    <w:rsid w:val="00396FA8"/>
    <w:rsid w:val="00397001"/>
    <w:rsid w:val="0039706E"/>
    <w:rsid w:val="0039718F"/>
    <w:rsid w:val="003971AB"/>
    <w:rsid w:val="0039732C"/>
    <w:rsid w:val="003973E8"/>
    <w:rsid w:val="00397616"/>
    <w:rsid w:val="00397639"/>
    <w:rsid w:val="0039784F"/>
    <w:rsid w:val="0039790F"/>
    <w:rsid w:val="003979B1"/>
    <w:rsid w:val="00397B0A"/>
    <w:rsid w:val="00397BC0"/>
    <w:rsid w:val="00397D8E"/>
    <w:rsid w:val="00397EFC"/>
    <w:rsid w:val="003A0054"/>
    <w:rsid w:val="003A01A5"/>
    <w:rsid w:val="003A0250"/>
    <w:rsid w:val="003A04B0"/>
    <w:rsid w:val="003A04B9"/>
    <w:rsid w:val="003A05CA"/>
    <w:rsid w:val="003A0654"/>
    <w:rsid w:val="003A073F"/>
    <w:rsid w:val="003A083F"/>
    <w:rsid w:val="003A091D"/>
    <w:rsid w:val="003A09DC"/>
    <w:rsid w:val="003A0AAA"/>
    <w:rsid w:val="003A0D58"/>
    <w:rsid w:val="003A0DAC"/>
    <w:rsid w:val="003A0EDD"/>
    <w:rsid w:val="003A13D5"/>
    <w:rsid w:val="003A13D8"/>
    <w:rsid w:val="003A144D"/>
    <w:rsid w:val="003A17B5"/>
    <w:rsid w:val="003A1805"/>
    <w:rsid w:val="003A1866"/>
    <w:rsid w:val="003A18AC"/>
    <w:rsid w:val="003A2028"/>
    <w:rsid w:val="003A203B"/>
    <w:rsid w:val="003A23F3"/>
    <w:rsid w:val="003A2660"/>
    <w:rsid w:val="003A279F"/>
    <w:rsid w:val="003A2881"/>
    <w:rsid w:val="003A28B2"/>
    <w:rsid w:val="003A2ADB"/>
    <w:rsid w:val="003A2BB0"/>
    <w:rsid w:val="003A2BE7"/>
    <w:rsid w:val="003A2F5D"/>
    <w:rsid w:val="003A3113"/>
    <w:rsid w:val="003A3153"/>
    <w:rsid w:val="003A3295"/>
    <w:rsid w:val="003A3424"/>
    <w:rsid w:val="003A34C1"/>
    <w:rsid w:val="003A350B"/>
    <w:rsid w:val="003A35AD"/>
    <w:rsid w:val="003A392B"/>
    <w:rsid w:val="003A3948"/>
    <w:rsid w:val="003A3A9A"/>
    <w:rsid w:val="003A3C06"/>
    <w:rsid w:val="003A3CA0"/>
    <w:rsid w:val="003A3FC9"/>
    <w:rsid w:val="003A41BE"/>
    <w:rsid w:val="003A4271"/>
    <w:rsid w:val="003A430D"/>
    <w:rsid w:val="003A466A"/>
    <w:rsid w:val="003A495A"/>
    <w:rsid w:val="003A4B7E"/>
    <w:rsid w:val="003A4D2E"/>
    <w:rsid w:val="003A4DA7"/>
    <w:rsid w:val="003A4F7D"/>
    <w:rsid w:val="003A50BB"/>
    <w:rsid w:val="003A50E3"/>
    <w:rsid w:val="003A51AF"/>
    <w:rsid w:val="003A52A7"/>
    <w:rsid w:val="003A53FA"/>
    <w:rsid w:val="003A54C3"/>
    <w:rsid w:val="003A555C"/>
    <w:rsid w:val="003A564F"/>
    <w:rsid w:val="003A566B"/>
    <w:rsid w:val="003A57CE"/>
    <w:rsid w:val="003A58D5"/>
    <w:rsid w:val="003A58F2"/>
    <w:rsid w:val="003A5A1B"/>
    <w:rsid w:val="003A5B8B"/>
    <w:rsid w:val="003A5D6F"/>
    <w:rsid w:val="003A5DBB"/>
    <w:rsid w:val="003A5DF3"/>
    <w:rsid w:val="003A5FAF"/>
    <w:rsid w:val="003A6000"/>
    <w:rsid w:val="003A60AE"/>
    <w:rsid w:val="003A60DA"/>
    <w:rsid w:val="003A6279"/>
    <w:rsid w:val="003A6302"/>
    <w:rsid w:val="003A6464"/>
    <w:rsid w:val="003A6482"/>
    <w:rsid w:val="003A66D6"/>
    <w:rsid w:val="003A68A8"/>
    <w:rsid w:val="003A68AA"/>
    <w:rsid w:val="003A692E"/>
    <w:rsid w:val="003A69C4"/>
    <w:rsid w:val="003A6A3F"/>
    <w:rsid w:val="003A6AFF"/>
    <w:rsid w:val="003A6D2C"/>
    <w:rsid w:val="003A6D43"/>
    <w:rsid w:val="003A6D45"/>
    <w:rsid w:val="003A6DB0"/>
    <w:rsid w:val="003A6E3C"/>
    <w:rsid w:val="003A7018"/>
    <w:rsid w:val="003A7020"/>
    <w:rsid w:val="003A71B5"/>
    <w:rsid w:val="003A7250"/>
    <w:rsid w:val="003A72A1"/>
    <w:rsid w:val="003A74C1"/>
    <w:rsid w:val="003A7616"/>
    <w:rsid w:val="003A79DC"/>
    <w:rsid w:val="003A7B30"/>
    <w:rsid w:val="003A7C74"/>
    <w:rsid w:val="003A7CB9"/>
    <w:rsid w:val="003A7CCB"/>
    <w:rsid w:val="003A7DE9"/>
    <w:rsid w:val="003A7FBF"/>
    <w:rsid w:val="003B0214"/>
    <w:rsid w:val="003B03B3"/>
    <w:rsid w:val="003B07B4"/>
    <w:rsid w:val="003B0801"/>
    <w:rsid w:val="003B0ACA"/>
    <w:rsid w:val="003B0FC1"/>
    <w:rsid w:val="003B1069"/>
    <w:rsid w:val="003B10D1"/>
    <w:rsid w:val="003B12B3"/>
    <w:rsid w:val="003B12B5"/>
    <w:rsid w:val="003B1375"/>
    <w:rsid w:val="003B1433"/>
    <w:rsid w:val="003B16D6"/>
    <w:rsid w:val="003B1761"/>
    <w:rsid w:val="003B17C4"/>
    <w:rsid w:val="003B180B"/>
    <w:rsid w:val="003B187C"/>
    <w:rsid w:val="003B18E2"/>
    <w:rsid w:val="003B19BF"/>
    <w:rsid w:val="003B1B73"/>
    <w:rsid w:val="003B1CC7"/>
    <w:rsid w:val="003B1D1C"/>
    <w:rsid w:val="003B1DDB"/>
    <w:rsid w:val="003B1E10"/>
    <w:rsid w:val="003B2063"/>
    <w:rsid w:val="003B243C"/>
    <w:rsid w:val="003B2500"/>
    <w:rsid w:val="003B2598"/>
    <w:rsid w:val="003B26B7"/>
    <w:rsid w:val="003B28AD"/>
    <w:rsid w:val="003B29AB"/>
    <w:rsid w:val="003B2CE4"/>
    <w:rsid w:val="003B2CF6"/>
    <w:rsid w:val="003B2E0F"/>
    <w:rsid w:val="003B2E37"/>
    <w:rsid w:val="003B3044"/>
    <w:rsid w:val="003B30AC"/>
    <w:rsid w:val="003B30C0"/>
    <w:rsid w:val="003B3161"/>
    <w:rsid w:val="003B3373"/>
    <w:rsid w:val="003B3575"/>
    <w:rsid w:val="003B35D9"/>
    <w:rsid w:val="003B377F"/>
    <w:rsid w:val="003B3793"/>
    <w:rsid w:val="003B389C"/>
    <w:rsid w:val="003B3CC9"/>
    <w:rsid w:val="003B3CE2"/>
    <w:rsid w:val="003B3D6E"/>
    <w:rsid w:val="003B4009"/>
    <w:rsid w:val="003B412B"/>
    <w:rsid w:val="003B4240"/>
    <w:rsid w:val="003B42DE"/>
    <w:rsid w:val="003B448D"/>
    <w:rsid w:val="003B4598"/>
    <w:rsid w:val="003B4680"/>
    <w:rsid w:val="003B47D1"/>
    <w:rsid w:val="003B482A"/>
    <w:rsid w:val="003B48B1"/>
    <w:rsid w:val="003B4C3D"/>
    <w:rsid w:val="003B4DF7"/>
    <w:rsid w:val="003B5293"/>
    <w:rsid w:val="003B53D1"/>
    <w:rsid w:val="003B5436"/>
    <w:rsid w:val="003B5793"/>
    <w:rsid w:val="003B57F9"/>
    <w:rsid w:val="003B58FF"/>
    <w:rsid w:val="003B5B3D"/>
    <w:rsid w:val="003B5BAF"/>
    <w:rsid w:val="003B5D23"/>
    <w:rsid w:val="003B5E01"/>
    <w:rsid w:val="003B5E12"/>
    <w:rsid w:val="003B5FFB"/>
    <w:rsid w:val="003B608F"/>
    <w:rsid w:val="003B60D7"/>
    <w:rsid w:val="003B6340"/>
    <w:rsid w:val="003B65C3"/>
    <w:rsid w:val="003B6759"/>
    <w:rsid w:val="003B6847"/>
    <w:rsid w:val="003B6852"/>
    <w:rsid w:val="003B68FC"/>
    <w:rsid w:val="003B6919"/>
    <w:rsid w:val="003B6933"/>
    <w:rsid w:val="003B6A23"/>
    <w:rsid w:val="003B6AB9"/>
    <w:rsid w:val="003B6B75"/>
    <w:rsid w:val="003B6BAF"/>
    <w:rsid w:val="003B6BBA"/>
    <w:rsid w:val="003B6D82"/>
    <w:rsid w:val="003B6D90"/>
    <w:rsid w:val="003B6F5F"/>
    <w:rsid w:val="003B706B"/>
    <w:rsid w:val="003B707D"/>
    <w:rsid w:val="003B727E"/>
    <w:rsid w:val="003B74B1"/>
    <w:rsid w:val="003B74B9"/>
    <w:rsid w:val="003B74EB"/>
    <w:rsid w:val="003B7598"/>
    <w:rsid w:val="003B7640"/>
    <w:rsid w:val="003B7666"/>
    <w:rsid w:val="003B7699"/>
    <w:rsid w:val="003B78EE"/>
    <w:rsid w:val="003B7A94"/>
    <w:rsid w:val="003B7B1C"/>
    <w:rsid w:val="003B7B75"/>
    <w:rsid w:val="003B7F3B"/>
    <w:rsid w:val="003C0153"/>
    <w:rsid w:val="003C0320"/>
    <w:rsid w:val="003C0355"/>
    <w:rsid w:val="003C0452"/>
    <w:rsid w:val="003C04C3"/>
    <w:rsid w:val="003C0905"/>
    <w:rsid w:val="003C0C6D"/>
    <w:rsid w:val="003C0D7A"/>
    <w:rsid w:val="003C0E9C"/>
    <w:rsid w:val="003C0F97"/>
    <w:rsid w:val="003C100C"/>
    <w:rsid w:val="003C10B3"/>
    <w:rsid w:val="003C1344"/>
    <w:rsid w:val="003C140E"/>
    <w:rsid w:val="003C1429"/>
    <w:rsid w:val="003C1587"/>
    <w:rsid w:val="003C1635"/>
    <w:rsid w:val="003C1773"/>
    <w:rsid w:val="003C189E"/>
    <w:rsid w:val="003C1EDB"/>
    <w:rsid w:val="003C20C7"/>
    <w:rsid w:val="003C2260"/>
    <w:rsid w:val="003C2505"/>
    <w:rsid w:val="003C29E3"/>
    <w:rsid w:val="003C2A34"/>
    <w:rsid w:val="003C2B23"/>
    <w:rsid w:val="003C2BB6"/>
    <w:rsid w:val="003C2BE8"/>
    <w:rsid w:val="003C2D7A"/>
    <w:rsid w:val="003C2FF7"/>
    <w:rsid w:val="003C3015"/>
    <w:rsid w:val="003C30E3"/>
    <w:rsid w:val="003C32A8"/>
    <w:rsid w:val="003C383A"/>
    <w:rsid w:val="003C398D"/>
    <w:rsid w:val="003C39A0"/>
    <w:rsid w:val="003C39A6"/>
    <w:rsid w:val="003C3C1B"/>
    <w:rsid w:val="003C3CAC"/>
    <w:rsid w:val="003C3DE7"/>
    <w:rsid w:val="003C3EB7"/>
    <w:rsid w:val="003C3ED1"/>
    <w:rsid w:val="003C4174"/>
    <w:rsid w:val="003C429F"/>
    <w:rsid w:val="003C4318"/>
    <w:rsid w:val="003C4445"/>
    <w:rsid w:val="003C453A"/>
    <w:rsid w:val="003C45C9"/>
    <w:rsid w:val="003C4A3C"/>
    <w:rsid w:val="003C4BF6"/>
    <w:rsid w:val="003C4E91"/>
    <w:rsid w:val="003C4F11"/>
    <w:rsid w:val="003C4F2D"/>
    <w:rsid w:val="003C5140"/>
    <w:rsid w:val="003C515C"/>
    <w:rsid w:val="003C51D2"/>
    <w:rsid w:val="003C5360"/>
    <w:rsid w:val="003C5416"/>
    <w:rsid w:val="003C546A"/>
    <w:rsid w:val="003C557F"/>
    <w:rsid w:val="003C5747"/>
    <w:rsid w:val="003C5918"/>
    <w:rsid w:val="003C5A56"/>
    <w:rsid w:val="003C5B75"/>
    <w:rsid w:val="003C5BCE"/>
    <w:rsid w:val="003C5F7A"/>
    <w:rsid w:val="003C64C2"/>
    <w:rsid w:val="003C65CC"/>
    <w:rsid w:val="003C6698"/>
    <w:rsid w:val="003C687B"/>
    <w:rsid w:val="003C69CE"/>
    <w:rsid w:val="003C6D33"/>
    <w:rsid w:val="003C6DB8"/>
    <w:rsid w:val="003C6EEE"/>
    <w:rsid w:val="003C708B"/>
    <w:rsid w:val="003C71E0"/>
    <w:rsid w:val="003C7349"/>
    <w:rsid w:val="003C753E"/>
    <w:rsid w:val="003C7717"/>
    <w:rsid w:val="003C7759"/>
    <w:rsid w:val="003C777B"/>
    <w:rsid w:val="003C7807"/>
    <w:rsid w:val="003C7997"/>
    <w:rsid w:val="003C7AC3"/>
    <w:rsid w:val="003C7AF5"/>
    <w:rsid w:val="003C7D75"/>
    <w:rsid w:val="003C7F08"/>
    <w:rsid w:val="003D0034"/>
    <w:rsid w:val="003D01CD"/>
    <w:rsid w:val="003D041A"/>
    <w:rsid w:val="003D0883"/>
    <w:rsid w:val="003D092B"/>
    <w:rsid w:val="003D0B39"/>
    <w:rsid w:val="003D0BD2"/>
    <w:rsid w:val="003D0BE1"/>
    <w:rsid w:val="003D0C18"/>
    <w:rsid w:val="003D0CC3"/>
    <w:rsid w:val="003D0F02"/>
    <w:rsid w:val="003D0F8E"/>
    <w:rsid w:val="003D0FF6"/>
    <w:rsid w:val="003D1105"/>
    <w:rsid w:val="003D1404"/>
    <w:rsid w:val="003D18DE"/>
    <w:rsid w:val="003D19A9"/>
    <w:rsid w:val="003D1DAF"/>
    <w:rsid w:val="003D1DE1"/>
    <w:rsid w:val="003D1E97"/>
    <w:rsid w:val="003D2078"/>
    <w:rsid w:val="003D2197"/>
    <w:rsid w:val="003D22E4"/>
    <w:rsid w:val="003D24C0"/>
    <w:rsid w:val="003D25ED"/>
    <w:rsid w:val="003D2682"/>
    <w:rsid w:val="003D26DB"/>
    <w:rsid w:val="003D26ED"/>
    <w:rsid w:val="003D2792"/>
    <w:rsid w:val="003D291A"/>
    <w:rsid w:val="003D2B44"/>
    <w:rsid w:val="003D2B8E"/>
    <w:rsid w:val="003D2EBC"/>
    <w:rsid w:val="003D2EED"/>
    <w:rsid w:val="003D307D"/>
    <w:rsid w:val="003D3294"/>
    <w:rsid w:val="003D3345"/>
    <w:rsid w:val="003D3417"/>
    <w:rsid w:val="003D35EB"/>
    <w:rsid w:val="003D3702"/>
    <w:rsid w:val="003D3721"/>
    <w:rsid w:val="003D3744"/>
    <w:rsid w:val="003D3D85"/>
    <w:rsid w:val="003D3FA0"/>
    <w:rsid w:val="003D3FEC"/>
    <w:rsid w:val="003D405C"/>
    <w:rsid w:val="003D40EC"/>
    <w:rsid w:val="003D410C"/>
    <w:rsid w:val="003D4123"/>
    <w:rsid w:val="003D4287"/>
    <w:rsid w:val="003D4317"/>
    <w:rsid w:val="003D481C"/>
    <w:rsid w:val="003D4833"/>
    <w:rsid w:val="003D4980"/>
    <w:rsid w:val="003D4988"/>
    <w:rsid w:val="003D4B5A"/>
    <w:rsid w:val="003D4B9B"/>
    <w:rsid w:val="003D4DE2"/>
    <w:rsid w:val="003D4DFF"/>
    <w:rsid w:val="003D4EF6"/>
    <w:rsid w:val="003D4F47"/>
    <w:rsid w:val="003D4F90"/>
    <w:rsid w:val="003D4FB5"/>
    <w:rsid w:val="003D5101"/>
    <w:rsid w:val="003D52A4"/>
    <w:rsid w:val="003D52C5"/>
    <w:rsid w:val="003D5680"/>
    <w:rsid w:val="003D56C7"/>
    <w:rsid w:val="003D5768"/>
    <w:rsid w:val="003D5BAC"/>
    <w:rsid w:val="003D5CE9"/>
    <w:rsid w:val="003D5F28"/>
    <w:rsid w:val="003D6123"/>
    <w:rsid w:val="003D6158"/>
    <w:rsid w:val="003D6203"/>
    <w:rsid w:val="003D62A0"/>
    <w:rsid w:val="003D62B5"/>
    <w:rsid w:val="003D6332"/>
    <w:rsid w:val="003D6472"/>
    <w:rsid w:val="003D6556"/>
    <w:rsid w:val="003D69AE"/>
    <w:rsid w:val="003D69D0"/>
    <w:rsid w:val="003D6AB6"/>
    <w:rsid w:val="003D6B0A"/>
    <w:rsid w:val="003D6B56"/>
    <w:rsid w:val="003D6BEE"/>
    <w:rsid w:val="003D6C49"/>
    <w:rsid w:val="003D6C7E"/>
    <w:rsid w:val="003D6D01"/>
    <w:rsid w:val="003D6FAC"/>
    <w:rsid w:val="003D721D"/>
    <w:rsid w:val="003D73BB"/>
    <w:rsid w:val="003D76CD"/>
    <w:rsid w:val="003D7861"/>
    <w:rsid w:val="003D7AAA"/>
    <w:rsid w:val="003D7C96"/>
    <w:rsid w:val="003D7D72"/>
    <w:rsid w:val="003D7FC8"/>
    <w:rsid w:val="003E00A1"/>
    <w:rsid w:val="003E0166"/>
    <w:rsid w:val="003E0177"/>
    <w:rsid w:val="003E035D"/>
    <w:rsid w:val="003E03F8"/>
    <w:rsid w:val="003E0494"/>
    <w:rsid w:val="003E05F0"/>
    <w:rsid w:val="003E05FF"/>
    <w:rsid w:val="003E07DD"/>
    <w:rsid w:val="003E08AB"/>
    <w:rsid w:val="003E09BC"/>
    <w:rsid w:val="003E0A19"/>
    <w:rsid w:val="003E0C85"/>
    <w:rsid w:val="003E0CFE"/>
    <w:rsid w:val="003E0E6E"/>
    <w:rsid w:val="003E1094"/>
    <w:rsid w:val="003E11DC"/>
    <w:rsid w:val="003E1257"/>
    <w:rsid w:val="003E1276"/>
    <w:rsid w:val="003E130F"/>
    <w:rsid w:val="003E1566"/>
    <w:rsid w:val="003E18E0"/>
    <w:rsid w:val="003E1E66"/>
    <w:rsid w:val="003E1E9E"/>
    <w:rsid w:val="003E1F1E"/>
    <w:rsid w:val="003E228C"/>
    <w:rsid w:val="003E241F"/>
    <w:rsid w:val="003E2589"/>
    <w:rsid w:val="003E262F"/>
    <w:rsid w:val="003E275D"/>
    <w:rsid w:val="003E28EC"/>
    <w:rsid w:val="003E2944"/>
    <w:rsid w:val="003E2C6F"/>
    <w:rsid w:val="003E2D2D"/>
    <w:rsid w:val="003E2D39"/>
    <w:rsid w:val="003E3285"/>
    <w:rsid w:val="003E3331"/>
    <w:rsid w:val="003E3334"/>
    <w:rsid w:val="003E3400"/>
    <w:rsid w:val="003E3433"/>
    <w:rsid w:val="003E3467"/>
    <w:rsid w:val="003E3614"/>
    <w:rsid w:val="003E3677"/>
    <w:rsid w:val="003E36CA"/>
    <w:rsid w:val="003E3747"/>
    <w:rsid w:val="003E3A4E"/>
    <w:rsid w:val="003E3C25"/>
    <w:rsid w:val="003E3FAB"/>
    <w:rsid w:val="003E4017"/>
    <w:rsid w:val="003E409D"/>
    <w:rsid w:val="003E4190"/>
    <w:rsid w:val="003E436D"/>
    <w:rsid w:val="003E441A"/>
    <w:rsid w:val="003E490C"/>
    <w:rsid w:val="003E4AB0"/>
    <w:rsid w:val="003E4B2B"/>
    <w:rsid w:val="003E4CCB"/>
    <w:rsid w:val="003E4DE1"/>
    <w:rsid w:val="003E50D8"/>
    <w:rsid w:val="003E512A"/>
    <w:rsid w:val="003E52D5"/>
    <w:rsid w:val="003E53C2"/>
    <w:rsid w:val="003E56D1"/>
    <w:rsid w:val="003E5834"/>
    <w:rsid w:val="003E5891"/>
    <w:rsid w:val="003E5D41"/>
    <w:rsid w:val="003E5FAA"/>
    <w:rsid w:val="003E6247"/>
    <w:rsid w:val="003E6360"/>
    <w:rsid w:val="003E639E"/>
    <w:rsid w:val="003E6446"/>
    <w:rsid w:val="003E645B"/>
    <w:rsid w:val="003E6484"/>
    <w:rsid w:val="003E66C1"/>
    <w:rsid w:val="003E681B"/>
    <w:rsid w:val="003E6E89"/>
    <w:rsid w:val="003E6E93"/>
    <w:rsid w:val="003E70AE"/>
    <w:rsid w:val="003E723B"/>
    <w:rsid w:val="003E723E"/>
    <w:rsid w:val="003E72EE"/>
    <w:rsid w:val="003E76C6"/>
    <w:rsid w:val="003E7701"/>
    <w:rsid w:val="003E7915"/>
    <w:rsid w:val="003E7936"/>
    <w:rsid w:val="003E7A3F"/>
    <w:rsid w:val="003E7C66"/>
    <w:rsid w:val="003E7DA2"/>
    <w:rsid w:val="003E7ECB"/>
    <w:rsid w:val="003E7F36"/>
    <w:rsid w:val="003F01C1"/>
    <w:rsid w:val="003F029B"/>
    <w:rsid w:val="003F0438"/>
    <w:rsid w:val="003F0488"/>
    <w:rsid w:val="003F04D0"/>
    <w:rsid w:val="003F04E7"/>
    <w:rsid w:val="003F0749"/>
    <w:rsid w:val="003F07FB"/>
    <w:rsid w:val="003F08EC"/>
    <w:rsid w:val="003F0AB1"/>
    <w:rsid w:val="003F0AF3"/>
    <w:rsid w:val="003F0D00"/>
    <w:rsid w:val="003F0DBA"/>
    <w:rsid w:val="003F0EF0"/>
    <w:rsid w:val="003F1027"/>
    <w:rsid w:val="003F1327"/>
    <w:rsid w:val="003F17E0"/>
    <w:rsid w:val="003F1958"/>
    <w:rsid w:val="003F19C2"/>
    <w:rsid w:val="003F1AB0"/>
    <w:rsid w:val="003F1B98"/>
    <w:rsid w:val="003F1CD6"/>
    <w:rsid w:val="003F1E3B"/>
    <w:rsid w:val="003F1E9B"/>
    <w:rsid w:val="003F2734"/>
    <w:rsid w:val="003F2955"/>
    <w:rsid w:val="003F2D60"/>
    <w:rsid w:val="003F2E63"/>
    <w:rsid w:val="003F2E76"/>
    <w:rsid w:val="003F3029"/>
    <w:rsid w:val="003F3064"/>
    <w:rsid w:val="003F316B"/>
    <w:rsid w:val="003F31AD"/>
    <w:rsid w:val="003F32EB"/>
    <w:rsid w:val="003F36A2"/>
    <w:rsid w:val="003F36DB"/>
    <w:rsid w:val="003F37CD"/>
    <w:rsid w:val="003F38D3"/>
    <w:rsid w:val="003F3D9C"/>
    <w:rsid w:val="003F3E18"/>
    <w:rsid w:val="003F3F63"/>
    <w:rsid w:val="003F4082"/>
    <w:rsid w:val="003F4089"/>
    <w:rsid w:val="003F42D1"/>
    <w:rsid w:val="003F4335"/>
    <w:rsid w:val="003F43D8"/>
    <w:rsid w:val="003F43FC"/>
    <w:rsid w:val="003F464C"/>
    <w:rsid w:val="003F4A11"/>
    <w:rsid w:val="003F4A14"/>
    <w:rsid w:val="003F4B71"/>
    <w:rsid w:val="003F4C6C"/>
    <w:rsid w:val="003F4E0E"/>
    <w:rsid w:val="003F4E88"/>
    <w:rsid w:val="003F5103"/>
    <w:rsid w:val="003F5111"/>
    <w:rsid w:val="003F521E"/>
    <w:rsid w:val="003F5260"/>
    <w:rsid w:val="003F5473"/>
    <w:rsid w:val="003F572B"/>
    <w:rsid w:val="003F5786"/>
    <w:rsid w:val="003F594C"/>
    <w:rsid w:val="003F5A35"/>
    <w:rsid w:val="003F5BBE"/>
    <w:rsid w:val="003F5C0F"/>
    <w:rsid w:val="003F5C56"/>
    <w:rsid w:val="003F5C91"/>
    <w:rsid w:val="003F603C"/>
    <w:rsid w:val="003F61DF"/>
    <w:rsid w:val="003F6208"/>
    <w:rsid w:val="003F6368"/>
    <w:rsid w:val="003F63BD"/>
    <w:rsid w:val="003F63C4"/>
    <w:rsid w:val="003F66A2"/>
    <w:rsid w:val="003F6B05"/>
    <w:rsid w:val="003F6B43"/>
    <w:rsid w:val="003F6BEA"/>
    <w:rsid w:val="003F6C62"/>
    <w:rsid w:val="003F6CF4"/>
    <w:rsid w:val="003F6D04"/>
    <w:rsid w:val="003F6F10"/>
    <w:rsid w:val="003F6FC1"/>
    <w:rsid w:val="003F70A1"/>
    <w:rsid w:val="003F7254"/>
    <w:rsid w:val="003F7408"/>
    <w:rsid w:val="003F7671"/>
    <w:rsid w:val="003F7757"/>
    <w:rsid w:val="003F784F"/>
    <w:rsid w:val="003F7895"/>
    <w:rsid w:val="003F79B1"/>
    <w:rsid w:val="003F79BE"/>
    <w:rsid w:val="003F7E22"/>
    <w:rsid w:val="004002F7"/>
    <w:rsid w:val="0040034D"/>
    <w:rsid w:val="0040036F"/>
    <w:rsid w:val="004003B1"/>
    <w:rsid w:val="004003B7"/>
    <w:rsid w:val="004003BD"/>
    <w:rsid w:val="00400440"/>
    <w:rsid w:val="00400473"/>
    <w:rsid w:val="004004B6"/>
    <w:rsid w:val="004004FC"/>
    <w:rsid w:val="00400701"/>
    <w:rsid w:val="004007A4"/>
    <w:rsid w:val="0040081F"/>
    <w:rsid w:val="004009E4"/>
    <w:rsid w:val="00400D9E"/>
    <w:rsid w:val="00400E0C"/>
    <w:rsid w:val="00400F81"/>
    <w:rsid w:val="00400F85"/>
    <w:rsid w:val="00401307"/>
    <w:rsid w:val="00401644"/>
    <w:rsid w:val="00401B73"/>
    <w:rsid w:val="00401C4E"/>
    <w:rsid w:val="00401F4F"/>
    <w:rsid w:val="00401FE6"/>
    <w:rsid w:val="00402181"/>
    <w:rsid w:val="004021FC"/>
    <w:rsid w:val="00402415"/>
    <w:rsid w:val="004026C0"/>
    <w:rsid w:val="004026DE"/>
    <w:rsid w:val="00402783"/>
    <w:rsid w:val="0040281B"/>
    <w:rsid w:val="00402B73"/>
    <w:rsid w:val="00402FDB"/>
    <w:rsid w:val="00403050"/>
    <w:rsid w:val="004031D7"/>
    <w:rsid w:val="004031F2"/>
    <w:rsid w:val="00403218"/>
    <w:rsid w:val="004032A9"/>
    <w:rsid w:val="004032EF"/>
    <w:rsid w:val="00403343"/>
    <w:rsid w:val="00403376"/>
    <w:rsid w:val="00403518"/>
    <w:rsid w:val="00403550"/>
    <w:rsid w:val="00403692"/>
    <w:rsid w:val="00403906"/>
    <w:rsid w:val="0040392B"/>
    <w:rsid w:val="00403AD6"/>
    <w:rsid w:val="00403B87"/>
    <w:rsid w:val="00403C53"/>
    <w:rsid w:val="00403D83"/>
    <w:rsid w:val="00403F3A"/>
    <w:rsid w:val="0040472A"/>
    <w:rsid w:val="004047A2"/>
    <w:rsid w:val="00404863"/>
    <w:rsid w:val="0040494A"/>
    <w:rsid w:val="00404B1F"/>
    <w:rsid w:val="00404B48"/>
    <w:rsid w:val="00404D7F"/>
    <w:rsid w:val="00404DC7"/>
    <w:rsid w:val="00404EED"/>
    <w:rsid w:val="00404F3E"/>
    <w:rsid w:val="00404FE7"/>
    <w:rsid w:val="0040521B"/>
    <w:rsid w:val="00405389"/>
    <w:rsid w:val="004053DE"/>
    <w:rsid w:val="00405695"/>
    <w:rsid w:val="004057FA"/>
    <w:rsid w:val="004058B5"/>
    <w:rsid w:val="00405ACB"/>
    <w:rsid w:val="00405BDE"/>
    <w:rsid w:val="00405F86"/>
    <w:rsid w:val="00405FD1"/>
    <w:rsid w:val="00406167"/>
    <w:rsid w:val="00406266"/>
    <w:rsid w:val="0040646B"/>
    <w:rsid w:val="00406509"/>
    <w:rsid w:val="00406539"/>
    <w:rsid w:val="004065B8"/>
    <w:rsid w:val="0040686F"/>
    <w:rsid w:val="004068F9"/>
    <w:rsid w:val="00406904"/>
    <w:rsid w:val="00406946"/>
    <w:rsid w:val="00406CA4"/>
    <w:rsid w:val="00406E3A"/>
    <w:rsid w:val="00407114"/>
    <w:rsid w:val="00407596"/>
    <w:rsid w:val="004075D9"/>
    <w:rsid w:val="00407715"/>
    <w:rsid w:val="004077D1"/>
    <w:rsid w:val="00407A57"/>
    <w:rsid w:val="00407BB9"/>
    <w:rsid w:val="00407C1C"/>
    <w:rsid w:val="00407D60"/>
    <w:rsid w:val="00407F9C"/>
    <w:rsid w:val="00410174"/>
    <w:rsid w:val="004102FD"/>
    <w:rsid w:val="004105CD"/>
    <w:rsid w:val="00410845"/>
    <w:rsid w:val="004108AD"/>
    <w:rsid w:val="00410B43"/>
    <w:rsid w:val="00410C70"/>
    <w:rsid w:val="00410EAB"/>
    <w:rsid w:val="00410F38"/>
    <w:rsid w:val="004114C7"/>
    <w:rsid w:val="00411783"/>
    <w:rsid w:val="00411809"/>
    <w:rsid w:val="00411894"/>
    <w:rsid w:val="0041191C"/>
    <w:rsid w:val="00411A21"/>
    <w:rsid w:val="00411ADF"/>
    <w:rsid w:val="00411BF9"/>
    <w:rsid w:val="00411CD7"/>
    <w:rsid w:val="00411D88"/>
    <w:rsid w:val="00411F9D"/>
    <w:rsid w:val="00411FD4"/>
    <w:rsid w:val="00412205"/>
    <w:rsid w:val="00412497"/>
    <w:rsid w:val="004124B1"/>
    <w:rsid w:val="00412777"/>
    <w:rsid w:val="004129FE"/>
    <w:rsid w:val="00412AFA"/>
    <w:rsid w:val="00412BDD"/>
    <w:rsid w:val="00412C7D"/>
    <w:rsid w:val="0041303C"/>
    <w:rsid w:val="00413201"/>
    <w:rsid w:val="0041366A"/>
    <w:rsid w:val="00413900"/>
    <w:rsid w:val="00413A2A"/>
    <w:rsid w:val="00413CE0"/>
    <w:rsid w:val="00413FCC"/>
    <w:rsid w:val="00414004"/>
    <w:rsid w:val="00414151"/>
    <w:rsid w:val="0041442D"/>
    <w:rsid w:val="004146F9"/>
    <w:rsid w:val="004149DE"/>
    <w:rsid w:val="00414A9A"/>
    <w:rsid w:val="00414BF6"/>
    <w:rsid w:val="00414C33"/>
    <w:rsid w:val="00414D0B"/>
    <w:rsid w:val="00415022"/>
    <w:rsid w:val="00415027"/>
    <w:rsid w:val="00415030"/>
    <w:rsid w:val="0041505C"/>
    <w:rsid w:val="004150D6"/>
    <w:rsid w:val="0041520C"/>
    <w:rsid w:val="00415268"/>
    <w:rsid w:val="004152BE"/>
    <w:rsid w:val="004155F5"/>
    <w:rsid w:val="004156EF"/>
    <w:rsid w:val="004157FE"/>
    <w:rsid w:val="00415938"/>
    <w:rsid w:val="0041597B"/>
    <w:rsid w:val="00415C04"/>
    <w:rsid w:val="00415D5F"/>
    <w:rsid w:val="00415EF7"/>
    <w:rsid w:val="00416197"/>
    <w:rsid w:val="00416372"/>
    <w:rsid w:val="00416466"/>
    <w:rsid w:val="004166A3"/>
    <w:rsid w:val="004167AA"/>
    <w:rsid w:val="00416A63"/>
    <w:rsid w:val="00416A67"/>
    <w:rsid w:val="00416A77"/>
    <w:rsid w:val="00416B8E"/>
    <w:rsid w:val="00416BC9"/>
    <w:rsid w:val="00416DE6"/>
    <w:rsid w:val="00416E2A"/>
    <w:rsid w:val="00416F2D"/>
    <w:rsid w:val="00416FE9"/>
    <w:rsid w:val="0041726D"/>
    <w:rsid w:val="004173D1"/>
    <w:rsid w:val="00417422"/>
    <w:rsid w:val="004174C1"/>
    <w:rsid w:val="004174CE"/>
    <w:rsid w:val="0041751E"/>
    <w:rsid w:val="0041759B"/>
    <w:rsid w:val="00417717"/>
    <w:rsid w:val="0041782C"/>
    <w:rsid w:val="00417DBF"/>
    <w:rsid w:val="00417DCC"/>
    <w:rsid w:val="00417F28"/>
    <w:rsid w:val="00417F5E"/>
    <w:rsid w:val="004200C8"/>
    <w:rsid w:val="00420182"/>
    <w:rsid w:val="004202A2"/>
    <w:rsid w:val="004203F4"/>
    <w:rsid w:val="004205A8"/>
    <w:rsid w:val="004208D6"/>
    <w:rsid w:val="00420A41"/>
    <w:rsid w:val="00420AEC"/>
    <w:rsid w:val="00420D4F"/>
    <w:rsid w:val="00420E09"/>
    <w:rsid w:val="00420FB9"/>
    <w:rsid w:val="00421170"/>
    <w:rsid w:val="0042198F"/>
    <w:rsid w:val="0042241B"/>
    <w:rsid w:val="00422506"/>
    <w:rsid w:val="00422572"/>
    <w:rsid w:val="00422583"/>
    <w:rsid w:val="00422627"/>
    <w:rsid w:val="00422A6F"/>
    <w:rsid w:val="00422DFB"/>
    <w:rsid w:val="00422E66"/>
    <w:rsid w:val="00423109"/>
    <w:rsid w:val="00423210"/>
    <w:rsid w:val="00423370"/>
    <w:rsid w:val="004233C4"/>
    <w:rsid w:val="004234C8"/>
    <w:rsid w:val="0042364E"/>
    <w:rsid w:val="004237AB"/>
    <w:rsid w:val="004238FF"/>
    <w:rsid w:val="00423A67"/>
    <w:rsid w:val="00423A81"/>
    <w:rsid w:val="00423B3F"/>
    <w:rsid w:val="00423BAF"/>
    <w:rsid w:val="00423F9D"/>
    <w:rsid w:val="0042443A"/>
    <w:rsid w:val="00424573"/>
    <w:rsid w:val="0042460D"/>
    <w:rsid w:val="0042462E"/>
    <w:rsid w:val="004246F8"/>
    <w:rsid w:val="004247A6"/>
    <w:rsid w:val="00424A30"/>
    <w:rsid w:val="00424AEA"/>
    <w:rsid w:val="00424B6C"/>
    <w:rsid w:val="00424D02"/>
    <w:rsid w:val="00424D50"/>
    <w:rsid w:val="00425133"/>
    <w:rsid w:val="004255C9"/>
    <w:rsid w:val="004258FA"/>
    <w:rsid w:val="004259D2"/>
    <w:rsid w:val="00425A97"/>
    <w:rsid w:val="00425ABD"/>
    <w:rsid w:val="0042606E"/>
    <w:rsid w:val="00426199"/>
    <w:rsid w:val="00426350"/>
    <w:rsid w:val="00426359"/>
    <w:rsid w:val="0042659D"/>
    <w:rsid w:val="004265C4"/>
    <w:rsid w:val="00426664"/>
    <w:rsid w:val="00426686"/>
    <w:rsid w:val="00426704"/>
    <w:rsid w:val="0042676A"/>
    <w:rsid w:val="00426AA7"/>
    <w:rsid w:val="00426ABB"/>
    <w:rsid w:val="00426AD5"/>
    <w:rsid w:val="00426B20"/>
    <w:rsid w:val="00426C41"/>
    <w:rsid w:val="00426C66"/>
    <w:rsid w:val="00426D60"/>
    <w:rsid w:val="00426DC6"/>
    <w:rsid w:val="00426F31"/>
    <w:rsid w:val="00426F62"/>
    <w:rsid w:val="00426FD2"/>
    <w:rsid w:val="00427054"/>
    <w:rsid w:val="0042714C"/>
    <w:rsid w:val="004272D6"/>
    <w:rsid w:val="0042730D"/>
    <w:rsid w:val="00427631"/>
    <w:rsid w:val="0042794A"/>
    <w:rsid w:val="004279D1"/>
    <w:rsid w:val="00427BA8"/>
    <w:rsid w:val="00427BE4"/>
    <w:rsid w:val="00427F32"/>
    <w:rsid w:val="00427F55"/>
    <w:rsid w:val="0043002D"/>
    <w:rsid w:val="00430459"/>
    <w:rsid w:val="0043047C"/>
    <w:rsid w:val="00430964"/>
    <w:rsid w:val="00430A87"/>
    <w:rsid w:val="00430C7B"/>
    <w:rsid w:val="00430F3C"/>
    <w:rsid w:val="004311F1"/>
    <w:rsid w:val="0043147F"/>
    <w:rsid w:val="0043151D"/>
    <w:rsid w:val="0043170A"/>
    <w:rsid w:val="004317AC"/>
    <w:rsid w:val="00431A3E"/>
    <w:rsid w:val="00431A4F"/>
    <w:rsid w:val="00431B22"/>
    <w:rsid w:val="00431D04"/>
    <w:rsid w:val="00431D14"/>
    <w:rsid w:val="00431D71"/>
    <w:rsid w:val="00431EC6"/>
    <w:rsid w:val="00431ECB"/>
    <w:rsid w:val="00431F4E"/>
    <w:rsid w:val="0043222F"/>
    <w:rsid w:val="00432591"/>
    <w:rsid w:val="004325D0"/>
    <w:rsid w:val="00432678"/>
    <w:rsid w:val="004326F5"/>
    <w:rsid w:val="0043280B"/>
    <w:rsid w:val="00432846"/>
    <w:rsid w:val="00432855"/>
    <w:rsid w:val="00432988"/>
    <w:rsid w:val="00432B71"/>
    <w:rsid w:val="00432C94"/>
    <w:rsid w:val="00432D1D"/>
    <w:rsid w:val="00432E6A"/>
    <w:rsid w:val="00432E7D"/>
    <w:rsid w:val="00432F38"/>
    <w:rsid w:val="00433051"/>
    <w:rsid w:val="004331A2"/>
    <w:rsid w:val="004331BB"/>
    <w:rsid w:val="004334D1"/>
    <w:rsid w:val="00433543"/>
    <w:rsid w:val="0043379E"/>
    <w:rsid w:val="0043384E"/>
    <w:rsid w:val="004339B4"/>
    <w:rsid w:val="004339CF"/>
    <w:rsid w:val="00433B49"/>
    <w:rsid w:val="00433B76"/>
    <w:rsid w:val="00433D4B"/>
    <w:rsid w:val="00434037"/>
    <w:rsid w:val="00434208"/>
    <w:rsid w:val="0043420A"/>
    <w:rsid w:val="004342A3"/>
    <w:rsid w:val="004342BB"/>
    <w:rsid w:val="004342F1"/>
    <w:rsid w:val="004343DA"/>
    <w:rsid w:val="004345B2"/>
    <w:rsid w:val="004345BB"/>
    <w:rsid w:val="00434A46"/>
    <w:rsid w:val="00434BA6"/>
    <w:rsid w:val="00434BF6"/>
    <w:rsid w:val="0043504A"/>
    <w:rsid w:val="0043533F"/>
    <w:rsid w:val="004354F7"/>
    <w:rsid w:val="0043572F"/>
    <w:rsid w:val="00435833"/>
    <w:rsid w:val="00435C2D"/>
    <w:rsid w:val="00435C3D"/>
    <w:rsid w:val="00435E58"/>
    <w:rsid w:val="00435EE8"/>
    <w:rsid w:val="00436008"/>
    <w:rsid w:val="004361A4"/>
    <w:rsid w:val="004361A5"/>
    <w:rsid w:val="004361D5"/>
    <w:rsid w:val="0043635F"/>
    <w:rsid w:val="004363D6"/>
    <w:rsid w:val="0043646C"/>
    <w:rsid w:val="00436561"/>
    <w:rsid w:val="0043659B"/>
    <w:rsid w:val="00436695"/>
    <w:rsid w:val="00436C4B"/>
    <w:rsid w:val="00436E8E"/>
    <w:rsid w:val="00437230"/>
    <w:rsid w:val="004372E0"/>
    <w:rsid w:val="004374F9"/>
    <w:rsid w:val="00437649"/>
    <w:rsid w:val="00437B6C"/>
    <w:rsid w:val="00437BB1"/>
    <w:rsid w:val="00437C75"/>
    <w:rsid w:val="00437D6B"/>
    <w:rsid w:val="00440199"/>
    <w:rsid w:val="0044019B"/>
    <w:rsid w:val="0044047D"/>
    <w:rsid w:val="00440566"/>
    <w:rsid w:val="00440735"/>
    <w:rsid w:val="0044082E"/>
    <w:rsid w:val="00440953"/>
    <w:rsid w:val="00440956"/>
    <w:rsid w:val="00440B31"/>
    <w:rsid w:val="00440BE3"/>
    <w:rsid w:val="00440E45"/>
    <w:rsid w:val="00440EE6"/>
    <w:rsid w:val="00441087"/>
    <w:rsid w:val="00441267"/>
    <w:rsid w:val="004412D7"/>
    <w:rsid w:val="0044131B"/>
    <w:rsid w:val="00441321"/>
    <w:rsid w:val="0044134C"/>
    <w:rsid w:val="0044140B"/>
    <w:rsid w:val="004416C9"/>
    <w:rsid w:val="00441B2D"/>
    <w:rsid w:val="00441C5A"/>
    <w:rsid w:val="00441D44"/>
    <w:rsid w:val="00441E87"/>
    <w:rsid w:val="00441FB4"/>
    <w:rsid w:val="00441FF9"/>
    <w:rsid w:val="00442015"/>
    <w:rsid w:val="0044202C"/>
    <w:rsid w:val="004420F9"/>
    <w:rsid w:val="00442145"/>
    <w:rsid w:val="004421B4"/>
    <w:rsid w:val="004421DB"/>
    <w:rsid w:val="00442532"/>
    <w:rsid w:val="00442634"/>
    <w:rsid w:val="004426A0"/>
    <w:rsid w:val="004426EB"/>
    <w:rsid w:val="004429A3"/>
    <w:rsid w:val="00442A08"/>
    <w:rsid w:val="00442C40"/>
    <w:rsid w:val="00442C68"/>
    <w:rsid w:val="00442DE0"/>
    <w:rsid w:val="00442F2D"/>
    <w:rsid w:val="004430E2"/>
    <w:rsid w:val="00443180"/>
    <w:rsid w:val="004431D7"/>
    <w:rsid w:val="00443384"/>
    <w:rsid w:val="00443441"/>
    <w:rsid w:val="00443809"/>
    <w:rsid w:val="004439FF"/>
    <w:rsid w:val="00443C32"/>
    <w:rsid w:val="00443DDF"/>
    <w:rsid w:val="00443E8B"/>
    <w:rsid w:val="00443F3C"/>
    <w:rsid w:val="00443FD6"/>
    <w:rsid w:val="00444458"/>
    <w:rsid w:val="00444502"/>
    <w:rsid w:val="004448D8"/>
    <w:rsid w:val="004449B4"/>
    <w:rsid w:val="00444E98"/>
    <w:rsid w:val="00444EDC"/>
    <w:rsid w:val="00444FE0"/>
    <w:rsid w:val="004450C1"/>
    <w:rsid w:val="00445436"/>
    <w:rsid w:val="004455AD"/>
    <w:rsid w:val="004455C7"/>
    <w:rsid w:val="004456B8"/>
    <w:rsid w:val="0044595E"/>
    <w:rsid w:val="0044597E"/>
    <w:rsid w:val="004459E3"/>
    <w:rsid w:val="00445CC2"/>
    <w:rsid w:val="00445DB8"/>
    <w:rsid w:val="00445E1B"/>
    <w:rsid w:val="00445E2C"/>
    <w:rsid w:val="00445EB1"/>
    <w:rsid w:val="00445FBB"/>
    <w:rsid w:val="00445FE3"/>
    <w:rsid w:val="00446267"/>
    <w:rsid w:val="004462E5"/>
    <w:rsid w:val="00446353"/>
    <w:rsid w:val="0044664C"/>
    <w:rsid w:val="004467CE"/>
    <w:rsid w:val="004468A4"/>
    <w:rsid w:val="00446A37"/>
    <w:rsid w:val="00446DD2"/>
    <w:rsid w:val="00446E30"/>
    <w:rsid w:val="00446EEC"/>
    <w:rsid w:val="00447284"/>
    <w:rsid w:val="0044736B"/>
    <w:rsid w:val="0044738D"/>
    <w:rsid w:val="004473E6"/>
    <w:rsid w:val="00447586"/>
    <w:rsid w:val="00447831"/>
    <w:rsid w:val="004479F5"/>
    <w:rsid w:val="00447B0F"/>
    <w:rsid w:val="00447B5D"/>
    <w:rsid w:val="00447B68"/>
    <w:rsid w:val="00447C7C"/>
    <w:rsid w:val="00447DC9"/>
    <w:rsid w:val="00447DF0"/>
    <w:rsid w:val="004501FC"/>
    <w:rsid w:val="00450271"/>
    <w:rsid w:val="00450518"/>
    <w:rsid w:val="00450523"/>
    <w:rsid w:val="00450CA4"/>
    <w:rsid w:val="00450D18"/>
    <w:rsid w:val="00450EC9"/>
    <w:rsid w:val="00450F23"/>
    <w:rsid w:val="00451344"/>
    <w:rsid w:val="00451607"/>
    <w:rsid w:val="004516FC"/>
    <w:rsid w:val="00451710"/>
    <w:rsid w:val="00451757"/>
    <w:rsid w:val="00451883"/>
    <w:rsid w:val="004519B1"/>
    <w:rsid w:val="004519D6"/>
    <w:rsid w:val="00451AE2"/>
    <w:rsid w:val="00451B43"/>
    <w:rsid w:val="00451B6C"/>
    <w:rsid w:val="00451C93"/>
    <w:rsid w:val="00451CC4"/>
    <w:rsid w:val="00451CF8"/>
    <w:rsid w:val="00451D49"/>
    <w:rsid w:val="00451D59"/>
    <w:rsid w:val="00451D8D"/>
    <w:rsid w:val="0045214F"/>
    <w:rsid w:val="004521AF"/>
    <w:rsid w:val="00452315"/>
    <w:rsid w:val="004523EA"/>
    <w:rsid w:val="004524D0"/>
    <w:rsid w:val="004525C9"/>
    <w:rsid w:val="00452795"/>
    <w:rsid w:val="00452835"/>
    <w:rsid w:val="004528A0"/>
    <w:rsid w:val="0045299E"/>
    <w:rsid w:val="00452ACF"/>
    <w:rsid w:val="00452BD6"/>
    <w:rsid w:val="00452CF1"/>
    <w:rsid w:val="00452D68"/>
    <w:rsid w:val="00452DDD"/>
    <w:rsid w:val="00452E85"/>
    <w:rsid w:val="00452F7E"/>
    <w:rsid w:val="00453495"/>
    <w:rsid w:val="00453632"/>
    <w:rsid w:val="00453776"/>
    <w:rsid w:val="00453AE2"/>
    <w:rsid w:val="00453C5F"/>
    <w:rsid w:val="00453D7C"/>
    <w:rsid w:val="00454025"/>
    <w:rsid w:val="004541C1"/>
    <w:rsid w:val="00454219"/>
    <w:rsid w:val="004543B1"/>
    <w:rsid w:val="00454728"/>
    <w:rsid w:val="004548B3"/>
    <w:rsid w:val="004548DD"/>
    <w:rsid w:val="00454E8C"/>
    <w:rsid w:val="00454F6A"/>
    <w:rsid w:val="00454FFC"/>
    <w:rsid w:val="00455194"/>
    <w:rsid w:val="004551A7"/>
    <w:rsid w:val="004553CD"/>
    <w:rsid w:val="00455400"/>
    <w:rsid w:val="0045557F"/>
    <w:rsid w:val="0045568C"/>
    <w:rsid w:val="004556D8"/>
    <w:rsid w:val="004557A7"/>
    <w:rsid w:val="00455876"/>
    <w:rsid w:val="0045599A"/>
    <w:rsid w:val="00455A42"/>
    <w:rsid w:val="00455AF0"/>
    <w:rsid w:val="00455BC9"/>
    <w:rsid w:val="00455DBD"/>
    <w:rsid w:val="00455F20"/>
    <w:rsid w:val="004560CF"/>
    <w:rsid w:val="00456234"/>
    <w:rsid w:val="0045629C"/>
    <w:rsid w:val="00456304"/>
    <w:rsid w:val="004566D3"/>
    <w:rsid w:val="00456831"/>
    <w:rsid w:val="0045697D"/>
    <w:rsid w:val="004569A2"/>
    <w:rsid w:val="00456A0D"/>
    <w:rsid w:val="00456B04"/>
    <w:rsid w:val="00456DC9"/>
    <w:rsid w:val="00456E34"/>
    <w:rsid w:val="00456F2C"/>
    <w:rsid w:val="00457176"/>
    <w:rsid w:val="004573A0"/>
    <w:rsid w:val="00457558"/>
    <w:rsid w:val="0045759C"/>
    <w:rsid w:val="004576E5"/>
    <w:rsid w:val="004577A4"/>
    <w:rsid w:val="004579D0"/>
    <w:rsid w:val="00457A55"/>
    <w:rsid w:val="00457CC7"/>
    <w:rsid w:val="00457D7C"/>
    <w:rsid w:val="00457F4E"/>
    <w:rsid w:val="00457F57"/>
    <w:rsid w:val="00460029"/>
    <w:rsid w:val="0046008F"/>
    <w:rsid w:val="004600E2"/>
    <w:rsid w:val="00460153"/>
    <w:rsid w:val="00460163"/>
    <w:rsid w:val="00460185"/>
    <w:rsid w:val="0046044F"/>
    <w:rsid w:val="00460535"/>
    <w:rsid w:val="0046055A"/>
    <w:rsid w:val="00460598"/>
    <w:rsid w:val="0046061B"/>
    <w:rsid w:val="00460801"/>
    <w:rsid w:val="00460A68"/>
    <w:rsid w:val="00460BD8"/>
    <w:rsid w:val="00460DDD"/>
    <w:rsid w:val="00460F24"/>
    <w:rsid w:val="00460F5F"/>
    <w:rsid w:val="00460F77"/>
    <w:rsid w:val="00460F94"/>
    <w:rsid w:val="00461039"/>
    <w:rsid w:val="00461051"/>
    <w:rsid w:val="00461215"/>
    <w:rsid w:val="0046126C"/>
    <w:rsid w:val="00461312"/>
    <w:rsid w:val="00461681"/>
    <w:rsid w:val="004616E6"/>
    <w:rsid w:val="00461867"/>
    <w:rsid w:val="0046186C"/>
    <w:rsid w:val="004618E0"/>
    <w:rsid w:val="00461A2B"/>
    <w:rsid w:val="00461A67"/>
    <w:rsid w:val="00461B61"/>
    <w:rsid w:val="00461BA6"/>
    <w:rsid w:val="00461D1C"/>
    <w:rsid w:val="00461DD2"/>
    <w:rsid w:val="00461F50"/>
    <w:rsid w:val="00461FC3"/>
    <w:rsid w:val="0046223A"/>
    <w:rsid w:val="0046247B"/>
    <w:rsid w:val="00462518"/>
    <w:rsid w:val="0046296A"/>
    <w:rsid w:val="00462970"/>
    <w:rsid w:val="00462A2F"/>
    <w:rsid w:val="00462A77"/>
    <w:rsid w:val="00462AB0"/>
    <w:rsid w:val="00462AC6"/>
    <w:rsid w:val="00462C32"/>
    <w:rsid w:val="00462C3E"/>
    <w:rsid w:val="00462CB8"/>
    <w:rsid w:val="00462D8D"/>
    <w:rsid w:val="00462E3E"/>
    <w:rsid w:val="00462E83"/>
    <w:rsid w:val="00462F68"/>
    <w:rsid w:val="00463198"/>
    <w:rsid w:val="004633FF"/>
    <w:rsid w:val="00463474"/>
    <w:rsid w:val="004634E9"/>
    <w:rsid w:val="004638F3"/>
    <w:rsid w:val="0046392D"/>
    <w:rsid w:val="00463B20"/>
    <w:rsid w:val="00463C16"/>
    <w:rsid w:val="00464020"/>
    <w:rsid w:val="00464051"/>
    <w:rsid w:val="004640A0"/>
    <w:rsid w:val="004640A8"/>
    <w:rsid w:val="00464153"/>
    <w:rsid w:val="0046473F"/>
    <w:rsid w:val="00464A9A"/>
    <w:rsid w:val="00464DD8"/>
    <w:rsid w:val="00464FF2"/>
    <w:rsid w:val="004651ED"/>
    <w:rsid w:val="004653D9"/>
    <w:rsid w:val="0046573D"/>
    <w:rsid w:val="00465842"/>
    <w:rsid w:val="00465870"/>
    <w:rsid w:val="004659A4"/>
    <w:rsid w:val="00465A9D"/>
    <w:rsid w:val="00465BC0"/>
    <w:rsid w:val="00465D2C"/>
    <w:rsid w:val="00465DB1"/>
    <w:rsid w:val="00465E46"/>
    <w:rsid w:val="00465F66"/>
    <w:rsid w:val="004664D2"/>
    <w:rsid w:val="004667F4"/>
    <w:rsid w:val="00466CC0"/>
    <w:rsid w:val="00466DFD"/>
    <w:rsid w:val="00466E2D"/>
    <w:rsid w:val="0046704A"/>
    <w:rsid w:val="00467172"/>
    <w:rsid w:val="00467242"/>
    <w:rsid w:val="004672CC"/>
    <w:rsid w:val="004673F6"/>
    <w:rsid w:val="0046754E"/>
    <w:rsid w:val="00467649"/>
    <w:rsid w:val="00467688"/>
    <w:rsid w:val="004677C4"/>
    <w:rsid w:val="0046793D"/>
    <w:rsid w:val="004679AB"/>
    <w:rsid w:val="004679DF"/>
    <w:rsid w:val="00467A41"/>
    <w:rsid w:val="00467AE3"/>
    <w:rsid w:val="00467DB7"/>
    <w:rsid w:val="00467E89"/>
    <w:rsid w:val="0047033C"/>
    <w:rsid w:val="00470362"/>
    <w:rsid w:val="004703F9"/>
    <w:rsid w:val="00470549"/>
    <w:rsid w:val="004705A4"/>
    <w:rsid w:val="00470807"/>
    <w:rsid w:val="00470A32"/>
    <w:rsid w:val="00470A75"/>
    <w:rsid w:val="00470AD5"/>
    <w:rsid w:val="00470B47"/>
    <w:rsid w:val="00470C64"/>
    <w:rsid w:val="00470DEE"/>
    <w:rsid w:val="0047104C"/>
    <w:rsid w:val="0047104D"/>
    <w:rsid w:val="00471121"/>
    <w:rsid w:val="004711AB"/>
    <w:rsid w:val="0047126B"/>
    <w:rsid w:val="004712B9"/>
    <w:rsid w:val="00471390"/>
    <w:rsid w:val="0047164F"/>
    <w:rsid w:val="004717CE"/>
    <w:rsid w:val="0047181A"/>
    <w:rsid w:val="00471841"/>
    <w:rsid w:val="004719C0"/>
    <w:rsid w:val="00471BD7"/>
    <w:rsid w:val="00471FC7"/>
    <w:rsid w:val="004721B9"/>
    <w:rsid w:val="0047221A"/>
    <w:rsid w:val="0047237F"/>
    <w:rsid w:val="004724D4"/>
    <w:rsid w:val="004724D7"/>
    <w:rsid w:val="00472609"/>
    <w:rsid w:val="00472732"/>
    <w:rsid w:val="004729FC"/>
    <w:rsid w:val="00472C5B"/>
    <w:rsid w:val="00472DE0"/>
    <w:rsid w:val="00472DEA"/>
    <w:rsid w:val="00472ECC"/>
    <w:rsid w:val="00472F4D"/>
    <w:rsid w:val="00472F7E"/>
    <w:rsid w:val="004731A1"/>
    <w:rsid w:val="004731EE"/>
    <w:rsid w:val="004731F7"/>
    <w:rsid w:val="00473340"/>
    <w:rsid w:val="00473384"/>
    <w:rsid w:val="00473559"/>
    <w:rsid w:val="0047356F"/>
    <w:rsid w:val="004736D0"/>
    <w:rsid w:val="00473786"/>
    <w:rsid w:val="004737AA"/>
    <w:rsid w:val="004737D7"/>
    <w:rsid w:val="00473877"/>
    <w:rsid w:val="004739A9"/>
    <w:rsid w:val="00473A31"/>
    <w:rsid w:val="00473B1C"/>
    <w:rsid w:val="00473B46"/>
    <w:rsid w:val="00473C10"/>
    <w:rsid w:val="00473C2A"/>
    <w:rsid w:val="00473CAA"/>
    <w:rsid w:val="00473D55"/>
    <w:rsid w:val="00473D97"/>
    <w:rsid w:val="00473E4A"/>
    <w:rsid w:val="00473F45"/>
    <w:rsid w:val="00473F62"/>
    <w:rsid w:val="00474628"/>
    <w:rsid w:val="004746BC"/>
    <w:rsid w:val="004746CA"/>
    <w:rsid w:val="00474856"/>
    <w:rsid w:val="00474897"/>
    <w:rsid w:val="00474B30"/>
    <w:rsid w:val="00474D9D"/>
    <w:rsid w:val="00474E1F"/>
    <w:rsid w:val="00475055"/>
    <w:rsid w:val="0047510C"/>
    <w:rsid w:val="0047523D"/>
    <w:rsid w:val="004752B0"/>
    <w:rsid w:val="004754D0"/>
    <w:rsid w:val="004754FE"/>
    <w:rsid w:val="0047575C"/>
    <w:rsid w:val="00475790"/>
    <w:rsid w:val="004757BF"/>
    <w:rsid w:val="0047581B"/>
    <w:rsid w:val="0047592D"/>
    <w:rsid w:val="00475A8E"/>
    <w:rsid w:val="00475CC6"/>
    <w:rsid w:val="00475CF6"/>
    <w:rsid w:val="00475DAF"/>
    <w:rsid w:val="00475DE1"/>
    <w:rsid w:val="00475E74"/>
    <w:rsid w:val="00476183"/>
    <w:rsid w:val="004764E2"/>
    <w:rsid w:val="004764E6"/>
    <w:rsid w:val="00476536"/>
    <w:rsid w:val="004766CC"/>
    <w:rsid w:val="00476845"/>
    <w:rsid w:val="00476864"/>
    <w:rsid w:val="00476894"/>
    <w:rsid w:val="00476988"/>
    <w:rsid w:val="00476AA1"/>
    <w:rsid w:val="00476AAF"/>
    <w:rsid w:val="00476AD9"/>
    <w:rsid w:val="00476D47"/>
    <w:rsid w:val="00476D8A"/>
    <w:rsid w:val="00476EBA"/>
    <w:rsid w:val="00476F70"/>
    <w:rsid w:val="004770BF"/>
    <w:rsid w:val="004771FB"/>
    <w:rsid w:val="00477240"/>
    <w:rsid w:val="004773A1"/>
    <w:rsid w:val="0047787C"/>
    <w:rsid w:val="004779E5"/>
    <w:rsid w:val="00477A9B"/>
    <w:rsid w:val="00477CAE"/>
    <w:rsid w:val="00477DBC"/>
    <w:rsid w:val="004801CB"/>
    <w:rsid w:val="004802BD"/>
    <w:rsid w:val="004802FF"/>
    <w:rsid w:val="00480305"/>
    <w:rsid w:val="0048071D"/>
    <w:rsid w:val="00480965"/>
    <w:rsid w:val="00480CF0"/>
    <w:rsid w:val="00480FB8"/>
    <w:rsid w:val="00480FC9"/>
    <w:rsid w:val="00481061"/>
    <w:rsid w:val="004812E3"/>
    <w:rsid w:val="0048137C"/>
    <w:rsid w:val="00481512"/>
    <w:rsid w:val="00481547"/>
    <w:rsid w:val="00481742"/>
    <w:rsid w:val="0048178A"/>
    <w:rsid w:val="004817C1"/>
    <w:rsid w:val="00481876"/>
    <w:rsid w:val="004818CF"/>
    <w:rsid w:val="004819B4"/>
    <w:rsid w:val="00481B8E"/>
    <w:rsid w:val="00481CF8"/>
    <w:rsid w:val="00481D9F"/>
    <w:rsid w:val="00481E20"/>
    <w:rsid w:val="00481F2D"/>
    <w:rsid w:val="00482120"/>
    <w:rsid w:val="00482398"/>
    <w:rsid w:val="004823FD"/>
    <w:rsid w:val="004824C5"/>
    <w:rsid w:val="004824FC"/>
    <w:rsid w:val="004825D2"/>
    <w:rsid w:val="004826EC"/>
    <w:rsid w:val="004826F6"/>
    <w:rsid w:val="004827B3"/>
    <w:rsid w:val="004827C6"/>
    <w:rsid w:val="004827CF"/>
    <w:rsid w:val="00482A7F"/>
    <w:rsid w:val="00482A88"/>
    <w:rsid w:val="00482C16"/>
    <w:rsid w:val="00482C5A"/>
    <w:rsid w:val="00482D1B"/>
    <w:rsid w:val="00482F9D"/>
    <w:rsid w:val="004830C0"/>
    <w:rsid w:val="0048316B"/>
    <w:rsid w:val="0048319B"/>
    <w:rsid w:val="0048339C"/>
    <w:rsid w:val="00483475"/>
    <w:rsid w:val="004836BE"/>
    <w:rsid w:val="0048373C"/>
    <w:rsid w:val="00483923"/>
    <w:rsid w:val="00483AC1"/>
    <w:rsid w:val="00483D55"/>
    <w:rsid w:val="00483D79"/>
    <w:rsid w:val="00483E4B"/>
    <w:rsid w:val="00483EE7"/>
    <w:rsid w:val="00484037"/>
    <w:rsid w:val="0048409F"/>
    <w:rsid w:val="0048460F"/>
    <w:rsid w:val="00484685"/>
    <w:rsid w:val="004846A4"/>
    <w:rsid w:val="00484758"/>
    <w:rsid w:val="00484A05"/>
    <w:rsid w:val="00484B25"/>
    <w:rsid w:val="00484BB2"/>
    <w:rsid w:val="004850EC"/>
    <w:rsid w:val="0048524D"/>
    <w:rsid w:val="0048526C"/>
    <w:rsid w:val="004853B2"/>
    <w:rsid w:val="0048542F"/>
    <w:rsid w:val="0048543D"/>
    <w:rsid w:val="00485478"/>
    <w:rsid w:val="0048556A"/>
    <w:rsid w:val="0048565F"/>
    <w:rsid w:val="00485AB8"/>
    <w:rsid w:val="00485B0A"/>
    <w:rsid w:val="00485BA7"/>
    <w:rsid w:val="00485BD2"/>
    <w:rsid w:val="00485E24"/>
    <w:rsid w:val="004861DF"/>
    <w:rsid w:val="00486290"/>
    <w:rsid w:val="0048648B"/>
    <w:rsid w:val="00486532"/>
    <w:rsid w:val="00486581"/>
    <w:rsid w:val="004865D3"/>
    <w:rsid w:val="0048660B"/>
    <w:rsid w:val="00486756"/>
    <w:rsid w:val="004869B2"/>
    <w:rsid w:val="00486A92"/>
    <w:rsid w:val="00486B9A"/>
    <w:rsid w:val="00486BEB"/>
    <w:rsid w:val="00486DC8"/>
    <w:rsid w:val="00486F6D"/>
    <w:rsid w:val="0048723C"/>
    <w:rsid w:val="0048724E"/>
    <w:rsid w:val="00487269"/>
    <w:rsid w:val="00487288"/>
    <w:rsid w:val="00487308"/>
    <w:rsid w:val="00487325"/>
    <w:rsid w:val="0048760B"/>
    <w:rsid w:val="004876C3"/>
    <w:rsid w:val="0048795D"/>
    <w:rsid w:val="004879A4"/>
    <w:rsid w:val="004879CA"/>
    <w:rsid w:val="00487CD4"/>
    <w:rsid w:val="00487D7C"/>
    <w:rsid w:val="00487D7F"/>
    <w:rsid w:val="00490250"/>
    <w:rsid w:val="004905B8"/>
    <w:rsid w:val="00490658"/>
    <w:rsid w:val="00490701"/>
    <w:rsid w:val="0049082D"/>
    <w:rsid w:val="00490A54"/>
    <w:rsid w:val="00490B1C"/>
    <w:rsid w:val="00490C8B"/>
    <w:rsid w:val="00490D0C"/>
    <w:rsid w:val="00490D41"/>
    <w:rsid w:val="00490DA7"/>
    <w:rsid w:val="00490E6C"/>
    <w:rsid w:val="00490FFE"/>
    <w:rsid w:val="00491120"/>
    <w:rsid w:val="0049112C"/>
    <w:rsid w:val="004911ED"/>
    <w:rsid w:val="0049127D"/>
    <w:rsid w:val="00491316"/>
    <w:rsid w:val="0049153E"/>
    <w:rsid w:val="004915DB"/>
    <w:rsid w:val="004918EC"/>
    <w:rsid w:val="00491CAC"/>
    <w:rsid w:val="00491D07"/>
    <w:rsid w:val="00491D73"/>
    <w:rsid w:val="00491DE6"/>
    <w:rsid w:val="00491EAC"/>
    <w:rsid w:val="00491ECD"/>
    <w:rsid w:val="00491F0E"/>
    <w:rsid w:val="00491F4B"/>
    <w:rsid w:val="00491FF4"/>
    <w:rsid w:val="0049234E"/>
    <w:rsid w:val="0049254F"/>
    <w:rsid w:val="004927BD"/>
    <w:rsid w:val="00492870"/>
    <w:rsid w:val="004929A3"/>
    <w:rsid w:val="00492C81"/>
    <w:rsid w:val="00492EEE"/>
    <w:rsid w:val="0049312D"/>
    <w:rsid w:val="00493138"/>
    <w:rsid w:val="0049343F"/>
    <w:rsid w:val="00493540"/>
    <w:rsid w:val="0049362E"/>
    <w:rsid w:val="00493891"/>
    <w:rsid w:val="004939B4"/>
    <w:rsid w:val="004939CC"/>
    <w:rsid w:val="00493EB0"/>
    <w:rsid w:val="0049417F"/>
    <w:rsid w:val="00494289"/>
    <w:rsid w:val="0049450D"/>
    <w:rsid w:val="00494522"/>
    <w:rsid w:val="004945F0"/>
    <w:rsid w:val="00494756"/>
    <w:rsid w:val="004947F8"/>
    <w:rsid w:val="004948C0"/>
    <w:rsid w:val="00494907"/>
    <w:rsid w:val="00494920"/>
    <w:rsid w:val="0049495D"/>
    <w:rsid w:val="00494B96"/>
    <w:rsid w:val="00494C31"/>
    <w:rsid w:val="00494D92"/>
    <w:rsid w:val="00494EF0"/>
    <w:rsid w:val="00494F64"/>
    <w:rsid w:val="00494F72"/>
    <w:rsid w:val="00494FAF"/>
    <w:rsid w:val="00494FBA"/>
    <w:rsid w:val="004952D5"/>
    <w:rsid w:val="0049530B"/>
    <w:rsid w:val="00495366"/>
    <w:rsid w:val="00495765"/>
    <w:rsid w:val="004958DD"/>
    <w:rsid w:val="004959A7"/>
    <w:rsid w:val="004959CB"/>
    <w:rsid w:val="00495B0B"/>
    <w:rsid w:val="00495B3F"/>
    <w:rsid w:val="00495B46"/>
    <w:rsid w:val="00495B83"/>
    <w:rsid w:val="00495BC3"/>
    <w:rsid w:val="00495CB0"/>
    <w:rsid w:val="00495F31"/>
    <w:rsid w:val="00496150"/>
    <w:rsid w:val="004961B4"/>
    <w:rsid w:val="0049638D"/>
    <w:rsid w:val="00496536"/>
    <w:rsid w:val="004968F7"/>
    <w:rsid w:val="00496E8E"/>
    <w:rsid w:val="00497125"/>
    <w:rsid w:val="004972FF"/>
    <w:rsid w:val="0049773C"/>
    <w:rsid w:val="0049793B"/>
    <w:rsid w:val="00497A46"/>
    <w:rsid w:val="00497AE7"/>
    <w:rsid w:val="00497BBE"/>
    <w:rsid w:val="00497CE7"/>
    <w:rsid w:val="00497EAE"/>
    <w:rsid w:val="00497F2F"/>
    <w:rsid w:val="004A00FD"/>
    <w:rsid w:val="004A0303"/>
    <w:rsid w:val="004A0453"/>
    <w:rsid w:val="004A0774"/>
    <w:rsid w:val="004A0834"/>
    <w:rsid w:val="004A0970"/>
    <w:rsid w:val="004A0A2C"/>
    <w:rsid w:val="004A0AC7"/>
    <w:rsid w:val="004A0AEB"/>
    <w:rsid w:val="004A0C14"/>
    <w:rsid w:val="004A0C7D"/>
    <w:rsid w:val="004A0C9A"/>
    <w:rsid w:val="004A0ED5"/>
    <w:rsid w:val="004A0EE3"/>
    <w:rsid w:val="004A0FDC"/>
    <w:rsid w:val="004A107C"/>
    <w:rsid w:val="004A113F"/>
    <w:rsid w:val="004A117D"/>
    <w:rsid w:val="004A11E7"/>
    <w:rsid w:val="004A13E1"/>
    <w:rsid w:val="004A13F8"/>
    <w:rsid w:val="004A1419"/>
    <w:rsid w:val="004A142F"/>
    <w:rsid w:val="004A15B4"/>
    <w:rsid w:val="004A1961"/>
    <w:rsid w:val="004A1B32"/>
    <w:rsid w:val="004A1C29"/>
    <w:rsid w:val="004A1C68"/>
    <w:rsid w:val="004A1C7E"/>
    <w:rsid w:val="004A1DB1"/>
    <w:rsid w:val="004A1E5D"/>
    <w:rsid w:val="004A1E8D"/>
    <w:rsid w:val="004A21B1"/>
    <w:rsid w:val="004A2521"/>
    <w:rsid w:val="004A26B5"/>
    <w:rsid w:val="004A2722"/>
    <w:rsid w:val="004A2A57"/>
    <w:rsid w:val="004A2A83"/>
    <w:rsid w:val="004A2D41"/>
    <w:rsid w:val="004A2D59"/>
    <w:rsid w:val="004A2E53"/>
    <w:rsid w:val="004A3028"/>
    <w:rsid w:val="004A3085"/>
    <w:rsid w:val="004A31DD"/>
    <w:rsid w:val="004A31E3"/>
    <w:rsid w:val="004A327B"/>
    <w:rsid w:val="004A32ED"/>
    <w:rsid w:val="004A3653"/>
    <w:rsid w:val="004A3687"/>
    <w:rsid w:val="004A37DE"/>
    <w:rsid w:val="004A3ACC"/>
    <w:rsid w:val="004A3F1A"/>
    <w:rsid w:val="004A3F38"/>
    <w:rsid w:val="004A41D4"/>
    <w:rsid w:val="004A4290"/>
    <w:rsid w:val="004A4299"/>
    <w:rsid w:val="004A4461"/>
    <w:rsid w:val="004A467A"/>
    <w:rsid w:val="004A473C"/>
    <w:rsid w:val="004A48B8"/>
    <w:rsid w:val="004A4BF1"/>
    <w:rsid w:val="004A4C2D"/>
    <w:rsid w:val="004A4ECB"/>
    <w:rsid w:val="004A5001"/>
    <w:rsid w:val="004A5007"/>
    <w:rsid w:val="004A5088"/>
    <w:rsid w:val="004A5255"/>
    <w:rsid w:val="004A55AB"/>
    <w:rsid w:val="004A5617"/>
    <w:rsid w:val="004A599F"/>
    <w:rsid w:val="004A59B9"/>
    <w:rsid w:val="004A5A30"/>
    <w:rsid w:val="004A5A48"/>
    <w:rsid w:val="004A5D9F"/>
    <w:rsid w:val="004A5F80"/>
    <w:rsid w:val="004A605C"/>
    <w:rsid w:val="004A6274"/>
    <w:rsid w:val="004A62C3"/>
    <w:rsid w:val="004A6453"/>
    <w:rsid w:val="004A64FD"/>
    <w:rsid w:val="004A6526"/>
    <w:rsid w:val="004A6574"/>
    <w:rsid w:val="004A658C"/>
    <w:rsid w:val="004A6880"/>
    <w:rsid w:val="004A68D8"/>
    <w:rsid w:val="004A69B1"/>
    <w:rsid w:val="004A69E4"/>
    <w:rsid w:val="004A6A5A"/>
    <w:rsid w:val="004A6B6F"/>
    <w:rsid w:val="004A6E82"/>
    <w:rsid w:val="004A6FD3"/>
    <w:rsid w:val="004A7085"/>
    <w:rsid w:val="004A70AE"/>
    <w:rsid w:val="004A70B5"/>
    <w:rsid w:val="004A7182"/>
    <w:rsid w:val="004A7250"/>
    <w:rsid w:val="004A744D"/>
    <w:rsid w:val="004A74EE"/>
    <w:rsid w:val="004A7507"/>
    <w:rsid w:val="004A7616"/>
    <w:rsid w:val="004A7782"/>
    <w:rsid w:val="004A77DF"/>
    <w:rsid w:val="004A786F"/>
    <w:rsid w:val="004A794C"/>
    <w:rsid w:val="004A7B4F"/>
    <w:rsid w:val="004A7BA9"/>
    <w:rsid w:val="004A7BC8"/>
    <w:rsid w:val="004A7C23"/>
    <w:rsid w:val="004A7D5A"/>
    <w:rsid w:val="004B0111"/>
    <w:rsid w:val="004B01A6"/>
    <w:rsid w:val="004B01E4"/>
    <w:rsid w:val="004B020A"/>
    <w:rsid w:val="004B051D"/>
    <w:rsid w:val="004B069F"/>
    <w:rsid w:val="004B096D"/>
    <w:rsid w:val="004B0B65"/>
    <w:rsid w:val="004B0E20"/>
    <w:rsid w:val="004B0F60"/>
    <w:rsid w:val="004B1844"/>
    <w:rsid w:val="004B19C0"/>
    <w:rsid w:val="004B19F4"/>
    <w:rsid w:val="004B1B4A"/>
    <w:rsid w:val="004B1C09"/>
    <w:rsid w:val="004B1DC4"/>
    <w:rsid w:val="004B1E0D"/>
    <w:rsid w:val="004B1EC4"/>
    <w:rsid w:val="004B2108"/>
    <w:rsid w:val="004B21FE"/>
    <w:rsid w:val="004B2274"/>
    <w:rsid w:val="004B26FF"/>
    <w:rsid w:val="004B2844"/>
    <w:rsid w:val="004B29DC"/>
    <w:rsid w:val="004B2C2E"/>
    <w:rsid w:val="004B2DDF"/>
    <w:rsid w:val="004B2FF8"/>
    <w:rsid w:val="004B30B7"/>
    <w:rsid w:val="004B316C"/>
    <w:rsid w:val="004B3205"/>
    <w:rsid w:val="004B3314"/>
    <w:rsid w:val="004B3407"/>
    <w:rsid w:val="004B34F0"/>
    <w:rsid w:val="004B34F1"/>
    <w:rsid w:val="004B380B"/>
    <w:rsid w:val="004B38D9"/>
    <w:rsid w:val="004B39BB"/>
    <w:rsid w:val="004B3A69"/>
    <w:rsid w:val="004B3F6F"/>
    <w:rsid w:val="004B40F1"/>
    <w:rsid w:val="004B4421"/>
    <w:rsid w:val="004B4493"/>
    <w:rsid w:val="004B4614"/>
    <w:rsid w:val="004B4704"/>
    <w:rsid w:val="004B4785"/>
    <w:rsid w:val="004B49B5"/>
    <w:rsid w:val="004B4B05"/>
    <w:rsid w:val="004B4B2F"/>
    <w:rsid w:val="004B4B31"/>
    <w:rsid w:val="004B4C38"/>
    <w:rsid w:val="004B4D3C"/>
    <w:rsid w:val="004B4DDC"/>
    <w:rsid w:val="004B4E01"/>
    <w:rsid w:val="004B4EE8"/>
    <w:rsid w:val="004B4F5B"/>
    <w:rsid w:val="004B4FB0"/>
    <w:rsid w:val="004B5030"/>
    <w:rsid w:val="004B5178"/>
    <w:rsid w:val="004B52F4"/>
    <w:rsid w:val="004B53ED"/>
    <w:rsid w:val="004B53F0"/>
    <w:rsid w:val="004B5548"/>
    <w:rsid w:val="004B5645"/>
    <w:rsid w:val="004B56D3"/>
    <w:rsid w:val="004B59CF"/>
    <w:rsid w:val="004B59ED"/>
    <w:rsid w:val="004B5CC1"/>
    <w:rsid w:val="004B5CE7"/>
    <w:rsid w:val="004B5D89"/>
    <w:rsid w:val="004B5EA6"/>
    <w:rsid w:val="004B6343"/>
    <w:rsid w:val="004B646F"/>
    <w:rsid w:val="004B6687"/>
    <w:rsid w:val="004B6DDD"/>
    <w:rsid w:val="004B71D7"/>
    <w:rsid w:val="004B72F0"/>
    <w:rsid w:val="004B736E"/>
    <w:rsid w:val="004B73E0"/>
    <w:rsid w:val="004B7422"/>
    <w:rsid w:val="004B7511"/>
    <w:rsid w:val="004B7566"/>
    <w:rsid w:val="004B77B4"/>
    <w:rsid w:val="004B79B7"/>
    <w:rsid w:val="004B7A97"/>
    <w:rsid w:val="004B7AD8"/>
    <w:rsid w:val="004B7C1B"/>
    <w:rsid w:val="004B7EA9"/>
    <w:rsid w:val="004B7F47"/>
    <w:rsid w:val="004B7FFC"/>
    <w:rsid w:val="004C010D"/>
    <w:rsid w:val="004C0126"/>
    <w:rsid w:val="004C0365"/>
    <w:rsid w:val="004C0376"/>
    <w:rsid w:val="004C068B"/>
    <w:rsid w:val="004C094E"/>
    <w:rsid w:val="004C0959"/>
    <w:rsid w:val="004C0A9D"/>
    <w:rsid w:val="004C0C04"/>
    <w:rsid w:val="004C0D4C"/>
    <w:rsid w:val="004C0DCB"/>
    <w:rsid w:val="004C0DFE"/>
    <w:rsid w:val="004C0E7D"/>
    <w:rsid w:val="004C0F08"/>
    <w:rsid w:val="004C13F2"/>
    <w:rsid w:val="004C1485"/>
    <w:rsid w:val="004C15B0"/>
    <w:rsid w:val="004C1612"/>
    <w:rsid w:val="004C1657"/>
    <w:rsid w:val="004C1DBB"/>
    <w:rsid w:val="004C1DF7"/>
    <w:rsid w:val="004C1F17"/>
    <w:rsid w:val="004C20C2"/>
    <w:rsid w:val="004C21DA"/>
    <w:rsid w:val="004C2225"/>
    <w:rsid w:val="004C2230"/>
    <w:rsid w:val="004C230C"/>
    <w:rsid w:val="004C2629"/>
    <w:rsid w:val="004C274C"/>
    <w:rsid w:val="004C27EA"/>
    <w:rsid w:val="004C27ED"/>
    <w:rsid w:val="004C2979"/>
    <w:rsid w:val="004C2A1D"/>
    <w:rsid w:val="004C2A54"/>
    <w:rsid w:val="004C2A61"/>
    <w:rsid w:val="004C2BE0"/>
    <w:rsid w:val="004C2CB7"/>
    <w:rsid w:val="004C2F8D"/>
    <w:rsid w:val="004C3050"/>
    <w:rsid w:val="004C316E"/>
    <w:rsid w:val="004C317D"/>
    <w:rsid w:val="004C32C5"/>
    <w:rsid w:val="004C32E9"/>
    <w:rsid w:val="004C3300"/>
    <w:rsid w:val="004C3493"/>
    <w:rsid w:val="004C34BF"/>
    <w:rsid w:val="004C3680"/>
    <w:rsid w:val="004C39FA"/>
    <w:rsid w:val="004C3B93"/>
    <w:rsid w:val="004C3BBA"/>
    <w:rsid w:val="004C3C00"/>
    <w:rsid w:val="004C3DC4"/>
    <w:rsid w:val="004C3DCA"/>
    <w:rsid w:val="004C3E44"/>
    <w:rsid w:val="004C40DE"/>
    <w:rsid w:val="004C41B0"/>
    <w:rsid w:val="004C430C"/>
    <w:rsid w:val="004C4620"/>
    <w:rsid w:val="004C46DE"/>
    <w:rsid w:val="004C47EF"/>
    <w:rsid w:val="004C482A"/>
    <w:rsid w:val="004C49E5"/>
    <w:rsid w:val="004C4A8F"/>
    <w:rsid w:val="004C4AE3"/>
    <w:rsid w:val="004C4C9E"/>
    <w:rsid w:val="004C4D13"/>
    <w:rsid w:val="004C4E51"/>
    <w:rsid w:val="004C54A1"/>
    <w:rsid w:val="004C5648"/>
    <w:rsid w:val="004C5767"/>
    <w:rsid w:val="004C5984"/>
    <w:rsid w:val="004C5A87"/>
    <w:rsid w:val="004C5B22"/>
    <w:rsid w:val="004C5CFD"/>
    <w:rsid w:val="004C5D17"/>
    <w:rsid w:val="004C5E6E"/>
    <w:rsid w:val="004C5EA0"/>
    <w:rsid w:val="004C5F03"/>
    <w:rsid w:val="004C62A1"/>
    <w:rsid w:val="004C65E0"/>
    <w:rsid w:val="004C6753"/>
    <w:rsid w:val="004C680E"/>
    <w:rsid w:val="004C699C"/>
    <w:rsid w:val="004C6A93"/>
    <w:rsid w:val="004C6AC5"/>
    <w:rsid w:val="004C6B0B"/>
    <w:rsid w:val="004C6B86"/>
    <w:rsid w:val="004C6BF1"/>
    <w:rsid w:val="004C6D93"/>
    <w:rsid w:val="004C6EF9"/>
    <w:rsid w:val="004C6F45"/>
    <w:rsid w:val="004C6F78"/>
    <w:rsid w:val="004C6FF5"/>
    <w:rsid w:val="004C709D"/>
    <w:rsid w:val="004C70E2"/>
    <w:rsid w:val="004C7274"/>
    <w:rsid w:val="004C73D4"/>
    <w:rsid w:val="004C7464"/>
    <w:rsid w:val="004C76DF"/>
    <w:rsid w:val="004C7DBE"/>
    <w:rsid w:val="004C7E78"/>
    <w:rsid w:val="004C7F02"/>
    <w:rsid w:val="004C7F47"/>
    <w:rsid w:val="004C7F50"/>
    <w:rsid w:val="004D03B8"/>
    <w:rsid w:val="004D03D4"/>
    <w:rsid w:val="004D0468"/>
    <w:rsid w:val="004D064C"/>
    <w:rsid w:val="004D06A5"/>
    <w:rsid w:val="004D0895"/>
    <w:rsid w:val="004D09BA"/>
    <w:rsid w:val="004D09EA"/>
    <w:rsid w:val="004D0A2D"/>
    <w:rsid w:val="004D0A5C"/>
    <w:rsid w:val="004D0C87"/>
    <w:rsid w:val="004D0DB7"/>
    <w:rsid w:val="004D11C2"/>
    <w:rsid w:val="004D1266"/>
    <w:rsid w:val="004D1354"/>
    <w:rsid w:val="004D1474"/>
    <w:rsid w:val="004D1725"/>
    <w:rsid w:val="004D1A2A"/>
    <w:rsid w:val="004D1AD0"/>
    <w:rsid w:val="004D1B00"/>
    <w:rsid w:val="004D1C56"/>
    <w:rsid w:val="004D1DB1"/>
    <w:rsid w:val="004D1DD9"/>
    <w:rsid w:val="004D1E9E"/>
    <w:rsid w:val="004D1EBC"/>
    <w:rsid w:val="004D1FC2"/>
    <w:rsid w:val="004D232C"/>
    <w:rsid w:val="004D239F"/>
    <w:rsid w:val="004D2405"/>
    <w:rsid w:val="004D2463"/>
    <w:rsid w:val="004D2550"/>
    <w:rsid w:val="004D26EC"/>
    <w:rsid w:val="004D283D"/>
    <w:rsid w:val="004D2926"/>
    <w:rsid w:val="004D29A4"/>
    <w:rsid w:val="004D2AAD"/>
    <w:rsid w:val="004D2AC3"/>
    <w:rsid w:val="004D2E43"/>
    <w:rsid w:val="004D2F6B"/>
    <w:rsid w:val="004D302D"/>
    <w:rsid w:val="004D3156"/>
    <w:rsid w:val="004D3362"/>
    <w:rsid w:val="004D338B"/>
    <w:rsid w:val="004D3522"/>
    <w:rsid w:val="004D3633"/>
    <w:rsid w:val="004D3707"/>
    <w:rsid w:val="004D3735"/>
    <w:rsid w:val="004D390B"/>
    <w:rsid w:val="004D392C"/>
    <w:rsid w:val="004D3A8D"/>
    <w:rsid w:val="004D3C20"/>
    <w:rsid w:val="004D3CCA"/>
    <w:rsid w:val="004D3D1F"/>
    <w:rsid w:val="004D3E93"/>
    <w:rsid w:val="004D3F59"/>
    <w:rsid w:val="004D403E"/>
    <w:rsid w:val="004D425F"/>
    <w:rsid w:val="004D42CD"/>
    <w:rsid w:val="004D461C"/>
    <w:rsid w:val="004D494E"/>
    <w:rsid w:val="004D4AC4"/>
    <w:rsid w:val="004D4B78"/>
    <w:rsid w:val="004D4D62"/>
    <w:rsid w:val="004D4EF5"/>
    <w:rsid w:val="004D51F1"/>
    <w:rsid w:val="004D5319"/>
    <w:rsid w:val="004D5369"/>
    <w:rsid w:val="004D53E6"/>
    <w:rsid w:val="004D5717"/>
    <w:rsid w:val="004D597B"/>
    <w:rsid w:val="004D59B1"/>
    <w:rsid w:val="004D5AA0"/>
    <w:rsid w:val="004D5AC3"/>
    <w:rsid w:val="004D5B18"/>
    <w:rsid w:val="004D5BAE"/>
    <w:rsid w:val="004D5DCE"/>
    <w:rsid w:val="004D5F06"/>
    <w:rsid w:val="004D6072"/>
    <w:rsid w:val="004D60EA"/>
    <w:rsid w:val="004D6172"/>
    <w:rsid w:val="004D62C9"/>
    <w:rsid w:val="004D6383"/>
    <w:rsid w:val="004D6437"/>
    <w:rsid w:val="004D6571"/>
    <w:rsid w:val="004D659C"/>
    <w:rsid w:val="004D67EA"/>
    <w:rsid w:val="004D69A8"/>
    <w:rsid w:val="004D69AA"/>
    <w:rsid w:val="004D69B9"/>
    <w:rsid w:val="004D6AD4"/>
    <w:rsid w:val="004D6DB5"/>
    <w:rsid w:val="004D6DF8"/>
    <w:rsid w:val="004D70B5"/>
    <w:rsid w:val="004D7189"/>
    <w:rsid w:val="004D732F"/>
    <w:rsid w:val="004D74E1"/>
    <w:rsid w:val="004D766F"/>
    <w:rsid w:val="004D7760"/>
    <w:rsid w:val="004D777F"/>
    <w:rsid w:val="004D77EB"/>
    <w:rsid w:val="004D7849"/>
    <w:rsid w:val="004D791C"/>
    <w:rsid w:val="004D7A4A"/>
    <w:rsid w:val="004D7A59"/>
    <w:rsid w:val="004D7A87"/>
    <w:rsid w:val="004D7AFC"/>
    <w:rsid w:val="004D7BB5"/>
    <w:rsid w:val="004D7C5E"/>
    <w:rsid w:val="004D7D6E"/>
    <w:rsid w:val="004D7F9C"/>
    <w:rsid w:val="004E0032"/>
    <w:rsid w:val="004E00C9"/>
    <w:rsid w:val="004E0209"/>
    <w:rsid w:val="004E02AF"/>
    <w:rsid w:val="004E04F0"/>
    <w:rsid w:val="004E0517"/>
    <w:rsid w:val="004E0A25"/>
    <w:rsid w:val="004E0D53"/>
    <w:rsid w:val="004E0E3A"/>
    <w:rsid w:val="004E0E80"/>
    <w:rsid w:val="004E0F3F"/>
    <w:rsid w:val="004E0F9D"/>
    <w:rsid w:val="004E107A"/>
    <w:rsid w:val="004E1089"/>
    <w:rsid w:val="004E1227"/>
    <w:rsid w:val="004E1259"/>
    <w:rsid w:val="004E126C"/>
    <w:rsid w:val="004E12D0"/>
    <w:rsid w:val="004E1310"/>
    <w:rsid w:val="004E1414"/>
    <w:rsid w:val="004E144B"/>
    <w:rsid w:val="004E1673"/>
    <w:rsid w:val="004E1680"/>
    <w:rsid w:val="004E16C1"/>
    <w:rsid w:val="004E16E9"/>
    <w:rsid w:val="004E17B0"/>
    <w:rsid w:val="004E1A2E"/>
    <w:rsid w:val="004E1B96"/>
    <w:rsid w:val="004E2173"/>
    <w:rsid w:val="004E23F1"/>
    <w:rsid w:val="004E240A"/>
    <w:rsid w:val="004E2873"/>
    <w:rsid w:val="004E28AF"/>
    <w:rsid w:val="004E2974"/>
    <w:rsid w:val="004E2ADA"/>
    <w:rsid w:val="004E2C0C"/>
    <w:rsid w:val="004E2CA7"/>
    <w:rsid w:val="004E2D9D"/>
    <w:rsid w:val="004E32FA"/>
    <w:rsid w:val="004E344A"/>
    <w:rsid w:val="004E3505"/>
    <w:rsid w:val="004E35FB"/>
    <w:rsid w:val="004E3730"/>
    <w:rsid w:val="004E37B8"/>
    <w:rsid w:val="004E389C"/>
    <w:rsid w:val="004E3A49"/>
    <w:rsid w:val="004E3D14"/>
    <w:rsid w:val="004E3F1F"/>
    <w:rsid w:val="004E3F8E"/>
    <w:rsid w:val="004E4199"/>
    <w:rsid w:val="004E4224"/>
    <w:rsid w:val="004E424C"/>
    <w:rsid w:val="004E42B3"/>
    <w:rsid w:val="004E43DD"/>
    <w:rsid w:val="004E44A4"/>
    <w:rsid w:val="004E45FD"/>
    <w:rsid w:val="004E4618"/>
    <w:rsid w:val="004E46D0"/>
    <w:rsid w:val="004E48DA"/>
    <w:rsid w:val="004E4B2F"/>
    <w:rsid w:val="004E4B87"/>
    <w:rsid w:val="004E4E64"/>
    <w:rsid w:val="004E519A"/>
    <w:rsid w:val="004E52D4"/>
    <w:rsid w:val="004E52FB"/>
    <w:rsid w:val="004E5366"/>
    <w:rsid w:val="004E53C0"/>
    <w:rsid w:val="004E5486"/>
    <w:rsid w:val="004E5853"/>
    <w:rsid w:val="004E5881"/>
    <w:rsid w:val="004E5AC0"/>
    <w:rsid w:val="004E5BEE"/>
    <w:rsid w:val="004E60E9"/>
    <w:rsid w:val="004E6123"/>
    <w:rsid w:val="004E6175"/>
    <w:rsid w:val="004E653C"/>
    <w:rsid w:val="004E6593"/>
    <w:rsid w:val="004E65DA"/>
    <w:rsid w:val="004E6A15"/>
    <w:rsid w:val="004E6A69"/>
    <w:rsid w:val="004E6B3A"/>
    <w:rsid w:val="004E6B5C"/>
    <w:rsid w:val="004E6DDE"/>
    <w:rsid w:val="004E6E3A"/>
    <w:rsid w:val="004E6E74"/>
    <w:rsid w:val="004E6FF5"/>
    <w:rsid w:val="004E7001"/>
    <w:rsid w:val="004E70E9"/>
    <w:rsid w:val="004E7356"/>
    <w:rsid w:val="004E73BD"/>
    <w:rsid w:val="004E79D6"/>
    <w:rsid w:val="004E7A68"/>
    <w:rsid w:val="004E7C3B"/>
    <w:rsid w:val="004E7DA0"/>
    <w:rsid w:val="004E7EC6"/>
    <w:rsid w:val="004E7F84"/>
    <w:rsid w:val="004F00D2"/>
    <w:rsid w:val="004F0351"/>
    <w:rsid w:val="004F0364"/>
    <w:rsid w:val="004F04E2"/>
    <w:rsid w:val="004F0897"/>
    <w:rsid w:val="004F09A0"/>
    <w:rsid w:val="004F09EC"/>
    <w:rsid w:val="004F0B31"/>
    <w:rsid w:val="004F0C9B"/>
    <w:rsid w:val="004F0DCD"/>
    <w:rsid w:val="004F0F85"/>
    <w:rsid w:val="004F137C"/>
    <w:rsid w:val="004F145B"/>
    <w:rsid w:val="004F1544"/>
    <w:rsid w:val="004F157A"/>
    <w:rsid w:val="004F19C6"/>
    <w:rsid w:val="004F1AB7"/>
    <w:rsid w:val="004F1ECC"/>
    <w:rsid w:val="004F2130"/>
    <w:rsid w:val="004F221F"/>
    <w:rsid w:val="004F222A"/>
    <w:rsid w:val="004F2257"/>
    <w:rsid w:val="004F2355"/>
    <w:rsid w:val="004F2431"/>
    <w:rsid w:val="004F2538"/>
    <w:rsid w:val="004F2618"/>
    <w:rsid w:val="004F278B"/>
    <w:rsid w:val="004F278E"/>
    <w:rsid w:val="004F27C8"/>
    <w:rsid w:val="004F29C9"/>
    <w:rsid w:val="004F2B45"/>
    <w:rsid w:val="004F2B9F"/>
    <w:rsid w:val="004F2BAC"/>
    <w:rsid w:val="004F2BE5"/>
    <w:rsid w:val="004F2D1F"/>
    <w:rsid w:val="004F2D2D"/>
    <w:rsid w:val="004F2DCC"/>
    <w:rsid w:val="004F2EC1"/>
    <w:rsid w:val="004F31D0"/>
    <w:rsid w:val="004F34CA"/>
    <w:rsid w:val="004F3597"/>
    <w:rsid w:val="004F372A"/>
    <w:rsid w:val="004F37C7"/>
    <w:rsid w:val="004F3ABF"/>
    <w:rsid w:val="004F3BEC"/>
    <w:rsid w:val="004F3F14"/>
    <w:rsid w:val="004F4026"/>
    <w:rsid w:val="004F408B"/>
    <w:rsid w:val="004F40D0"/>
    <w:rsid w:val="004F41E1"/>
    <w:rsid w:val="004F433C"/>
    <w:rsid w:val="004F46B4"/>
    <w:rsid w:val="004F46C7"/>
    <w:rsid w:val="004F481E"/>
    <w:rsid w:val="004F49A1"/>
    <w:rsid w:val="004F4BAB"/>
    <w:rsid w:val="004F4BE5"/>
    <w:rsid w:val="004F4C6D"/>
    <w:rsid w:val="004F4DFF"/>
    <w:rsid w:val="004F4E68"/>
    <w:rsid w:val="004F50D8"/>
    <w:rsid w:val="004F5252"/>
    <w:rsid w:val="004F533E"/>
    <w:rsid w:val="004F5472"/>
    <w:rsid w:val="004F5554"/>
    <w:rsid w:val="004F556B"/>
    <w:rsid w:val="004F56B5"/>
    <w:rsid w:val="004F587D"/>
    <w:rsid w:val="004F5955"/>
    <w:rsid w:val="004F59F8"/>
    <w:rsid w:val="004F5B2C"/>
    <w:rsid w:val="004F5B56"/>
    <w:rsid w:val="004F5D28"/>
    <w:rsid w:val="004F5FD3"/>
    <w:rsid w:val="004F6168"/>
    <w:rsid w:val="004F61B6"/>
    <w:rsid w:val="004F633E"/>
    <w:rsid w:val="004F635A"/>
    <w:rsid w:val="004F650C"/>
    <w:rsid w:val="004F65D9"/>
    <w:rsid w:val="004F6679"/>
    <w:rsid w:val="004F668D"/>
    <w:rsid w:val="004F66C0"/>
    <w:rsid w:val="004F679D"/>
    <w:rsid w:val="004F67CD"/>
    <w:rsid w:val="004F6801"/>
    <w:rsid w:val="004F681F"/>
    <w:rsid w:val="004F6AC4"/>
    <w:rsid w:val="004F6BC3"/>
    <w:rsid w:val="004F6C0B"/>
    <w:rsid w:val="004F7040"/>
    <w:rsid w:val="004F7071"/>
    <w:rsid w:val="004F7115"/>
    <w:rsid w:val="004F71F0"/>
    <w:rsid w:val="004F7244"/>
    <w:rsid w:val="004F7284"/>
    <w:rsid w:val="004F73F1"/>
    <w:rsid w:val="004F7467"/>
    <w:rsid w:val="004F76CC"/>
    <w:rsid w:val="004F77C1"/>
    <w:rsid w:val="004F78C2"/>
    <w:rsid w:val="004F7AF3"/>
    <w:rsid w:val="004F7B81"/>
    <w:rsid w:val="004F7CB4"/>
    <w:rsid w:val="004F7CDA"/>
    <w:rsid w:val="004F7DD5"/>
    <w:rsid w:val="004F7F7C"/>
    <w:rsid w:val="0050003D"/>
    <w:rsid w:val="0050004C"/>
    <w:rsid w:val="00500080"/>
    <w:rsid w:val="00500302"/>
    <w:rsid w:val="00500853"/>
    <w:rsid w:val="005008CB"/>
    <w:rsid w:val="0050092B"/>
    <w:rsid w:val="00500C6E"/>
    <w:rsid w:val="00500CBE"/>
    <w:rsid w:val="00500F79"/>
    <w:rsid w:val="005010C6"/>
    <w:rsid w:val="005011C0"/>
    <w:rsid w:val="005012FC"/>
    <w:rsid w:val="005016D3"/>
    <w:rsid w:val="00501845"/>
    <w:rsid w:val="00501A4C"/>
    <w:rsid w:val="00501C3C"/>
    <w:rsid w:val="00501D99"/>
    <w:rsid w:val="00501ED9"/>
    <w:rsid w:val="00501FFB"/>
    <w:rsid w:val="0050217C"/>
    <w:rsid w:val="00502286"/>
    <w:rsid w:val="00502494"/>
    <w:rsid w:val="00502552"/>
    <w:rsid w:val="0050290D"/>
    <w:rsid w:val="00502B08"/>
    <w:rsid w:val="00502CE6"/>
    <w:rsid w:val="00502DB4"/>
    <w:rsid w:val="00502FD7"/>
    <w:rsid w:val="0050319E"/>
    <w:rsid w:val="00503431"/>
    <w:rsid w:val="005034CD"/>
    <w:rsid w:val="00503559"/>
    <w:rsid w:val="0050366C"/>
    <w:rsid w:val="00503AF5"/>
    <w:rsid w:val="00503B23"/>
    <w:rsid w:val="00503CBF"/>
    <w:rsid w:val="00503CFF"/>
    <w:rsid w:val="00503F13"/>
    <w:rsid w:val="00503F32"/>
    <w:rsid w:val="00503F79"/>
    <w:rsid w:val="0050415A"/>
    <w:rsid w:val="00504268"/>
    <w:rsid w:val="0050437F"/>
    <w:rsid w:val="005045F6"/>
    <w:rsid w:val="005046B4"/>
    <w:rsid w:val="00504797"/>
    <w:rsid w:val="00504812"/>
    <w:rsid w:val="00504827"/>
    <w:rsid w:val="00504877"/>
    <w:rsid w:val="00504896"/>
    <w:rsid w:val="005048BD"/>
    <w:rsid w:val="005049A6"/>
    <w:rsid w:val="00504A07"/>
    <w:rsid w:val="00504B44"/>
    <w:rsid w:val="00504C07"/>
    <w:rsid w:val="00504C0D"/>
    <w:rsid w:val="00504E07"/>
    <w:rsid w:val="00504F3F"/>
    <w:rsid w:val="00504FDB"/>
    <w:rsid w:val="0050527E"/>
    <w:rsid w:val="0050528A"/>
    <w:rsid w:val="005058BB"/>
    <w:rsid w:val="00505BAD"/>
    <w:rsid w:val="00505BD9"/>
    <w:rsid w:val="00505CF6"/>
    <w:rsid w:val="00505D7B"/>
    <w:rsid w:val="00505FA7"/>
    <w:rsid w:val="0050614F"/>
    <w:rsid w:val="00506296"/>
    <w:rsid w:val="00506299"/>
    <w:rsid w:val="005062A4"/>
    <w:rsid w:val="00506491"/>
    <w:rsid w:val="0050652B"/>
    <w:rsid w:val="00506BE0"/>
    <w:rsid w:val="00506CD3"/>
    <w:rsid w:val="00506D90"/>
    <w:rsid w:val="00506D98"/>
    <w:rsid w:val="00506DC4"/>
    <w:rsid w:val="00506E35"/>
    <w:rsid w:val="00507056"/>
    <w:rsid w:val="005071B5"/>
    <w:rsid w:val="005071E0"/>
    <w:rsid w:val="005072E2"/>
    <w:rsid w:val="005076E9"/>
    <w:rsid w:val="0050774D"/>
    <w:rsid w:val="005077BA"/>
    <w:rsid w:val="005079B0"/>
    <w:rsid w:val="00507A5B"/>
    <w:rsid w:val="00507B7E"/>
    <w:rsid w:val="00507BCF"/>
    <w:rsid w:val="00507D05"/>
    <w:rsid w:val="00507D22"/>
    <w:rsid w:val="00507E2E"/>
    <w:rsid w:val="00507E71"/>
    <w:rsid w:val="00510028"/>
    <w:rsid w:val="005101DE"/>
    <w:rsid w:val="0051048E"/>
    <w:rsid w:val="0051055F"/>
    <w:rsid w:val="005105C3"/>
    <w:rsid w:val="00510764"/>
    <w:rsid w:val="00510793"/>
    <w:rsid w:val="005109A8"/>
    <w:rsid w:val="00510BC2"/>
    <w:rsid w:val="00510CAC"/>
    <w:rsid w:val="0051102E"/>
    <w:rsid w:val="005110D3"/>
    <w:rsid w:val="0051115E"/>
    <w:rsid w:val="00511278"/>
    <w:rsid w:val="0051134F"/>
    <w:rsid w:val="005114C3"/>
    <w:rsid w:val="00511735"/>
    <w:rsid w:val="00511912"/>
    <w:rsid w:val="00511946"/>
    <w:rsid w:val="00511986"/>
    <w:rsid w:val="00511A2C"/>
    <w:rsid w:val="00511CD1"/>
    <w:rsid w:val="00511E10"/>
    <w:rsid w:val="005120A7"/>
    <w:rsid w:val="00512207"/>
    <w:rsid w:val="005122A5"/>
    <w:rsid w:val="005123FB"/>
    <w:rsid w:val="00512514"/>
    <w:rsid w:val="005126E2"/>
    <w:rsid w:val="005127D8"/>
    <w:rsid w:val="00512891"/>
    <w:rsid w:val="00512A10"/>
    <w:rsid w:val="00512C48"/>
    <w:rsid w:val="00512E20"/>
    <w:rsid w:val="00512E89"/>
    <w:rsid w:val="0051319B"/>
    <w:rsid w:val="005133DB"/>
    <w:rsid w:val="005134F4"/>
    <w:rsid w:val="0051356B"/>
    <w:rsid w:val="00513770"/>
    <w:rsid w:val="00513789"/>
    <w:rsid w:val="005137B1"/>
    <w:rsid w:val="005137DA"/>
    <w:rsid w:val="00513B48"/>
    <w:rsid w:val="00513E10"/>
    <w:rsid w:val="005140F8"/>
    <w:rsid w:val="0051413C"/>
    <w:rsid w:val="005141EA"/>
    <w:rsid w:val="00514267"/>
    <w:rsid w:val="005145AB"/>
    <w:rsid w:val="00514674"/>
    <w:rsid w:val="005148A1"/>
    <w:rsid w:val="0051497E"/>
    <w:rsid w:val="00514C4B"/>
    <w:rsid w:val="00514F95"/>
    <w:rsid w:val="00514F97"/>
    <w:rsid w:val="005150CF"/>
    <w:rsid w:val="005151D4"/>
    <w:rsid w:val="00515331"/>
    <w:rsid w:val="00515340"/>
    <w:rsid w:val="0051535D"/>
    <w:rsid w:val="0051547C"/>
    <w:rsid w:val="005154A0"/>
    <w:rsid w:val="005154F8"/>
    <w:rsid w:val="00515566"/>
    <w:rsid w:val="00515700"/>
    <w:rsid w:val="005158D4"/>
    <w:rsid w:val="00515997"/>
    <w:rsid w:val="00515BFD"/>
    <w:rsid w:val="005161A0"/>
    <w:rsid w:val="005161D9"/>
    <w:rsid w:val="0051622A"/>
    <w:rsid w:val="00516250"/>
    <w:rsid w:val="00516573"/>
    <w:rsid w:val="005165C7"/>
    <w:rsid w:val="0051696F"/>
    <w:rsid w:val="00516AD7"/>
    <w:rsid w:val="00516B02"/>
    <w:rsid w:val="00517124"/>
    <w:rsid w:val="005171E6"/>
    <w:rsid w:val="005171F2"/>
    <w:rsid w:val="00517436"/>
    <w:rsid w:val="005175E3"/>
    <w:rsid w:val="0051799B"/>
    <w:rsid w:val="00517B53"/>
    <w:rsid w:val="00517BB7"/>
    <w:rsid w:val="00517BDE"/>
    <w:rsid w:val="00517CE2"/>
    <w:rsid w:val="00517D10"/>
    <w:rsid w:val="00517E05"/>
    <w:rsid w:val="00517F70"/>
    <w:rsid w:val="00520060"/>
    <w:rsid w:val="005202B2"/>
    <w:rsid w:val="00520343"/>
    <w:rsid w:val="00520417"/>
    <w:rsid w:val="00520515"/>
    <w:rsid w:val="0052056F"/>
    <w:rsid w:val="00520616"/>
    <w:rsid w:val="00520636"/>
    <w:rsid w:val="00520B5F"/>
    <w:rsid w:val="00520C00"/>
    <w:rsid w:val="00520C1D"/>
    <w:rsid w:val="00520CCC"/>
    <w:rsid w:val="00520D04"/>
    <w:rsid w:val="00520D09"/>
    <w:rsid w:val="00520E14"/>
    <w:rsid w:val="00520F0D"/>
    <w:rsid w:val="00521071"/>
    <w:rsid w:val="0052107C"/>
    <w:rsid w:val="00521094"/>
    <w:rsid w:val="0052132F"/>
    <w:rsid w:val="005214C5"/>
    <w:rsid w:val="0052164F"/>
    <w:rsid w:val="00521AC0"/>
    <w:rsid w:val="00521AFD"/>
    <w:rsid w:val="00521C1F"/>
    <w:rsid w:val="00521DA9"/>
    <w:rsid w:val="00521E21"/>
    <w:rsid w:val="005220A2"/>
    <w:rsid w:val="0052263B"/>
    <w:rsid w:val="005227BE"/>
    <w:rsid w:val="005227C3"/>
    <w:rsid w:val="005228C9"/>
    <w:rsid w:val="00522CFA"/>
    <w:rsid w:val="00522D32"/>
    <w:rsid w:val="00522E49"/>
    <w:rsid w:val="00523392"/>
    <w:rsid w:val="0052359B"/>
    <w:rsid w:val="00523B03"/>
    <w:rsid w:val="00523D77"/>
    <w:rsid w:val="005240CB"/>
    <w:rsid w:val="0052412B"/>
    <w:rsid w:val="00524347"/>
    <w:rsid w:val="0052435A"/>
    <w:rsid w:val="00524481"/>
    <w:rsid w:val="005244E8"/>
    <w:rsid w:val="00524500"/>
    <w:rsid w:val="0052450B"/>
    <w:rsid w:val="005247AC"/>
    <w:rsid w:val="005249EF"/>
    <w:rsid w:val="005249F5"/>
    <w:rsid w:val="00524A25"/>
    <w:rsid w:val="00524F5D"/>
    <w:rsid w:val="00524F8E"/>
    <w:rsid w:val="0052503B"/>
    <w:rsid w:val="00525319"/>
    <w:rsid w:val="0052546D"/>
    <w:rsid w:val="00525592"/>
    <w:rsid w:val="005258B3"/>
    <w:rsid w:val="00525983"/>
    <w:rsid w:val="00525BE0"/>
    <w:rsid w:val="00525CEA"/>
    <w:rsid w:val="00525D85"/>
    <w:rsid w:val="00525F54"/>
    <w:rsid w:val="0052625A"/>
    <w:rsid w:val="005262FB"/>
    <w:rsid w:val="00526549"/>
    <w:rsid w:val="005265CD"/>
    <w:rsid w:val="0052662C"/>
    <w:rsid w:val="00526761"/>
    <w:rsid w:val="0052676F"/>
    <w:rsid w:val="00526772"/>
    <w:rsid w:val="00526782"/>
    <w:rsid w:val="0052679C"/>
    <w:rsid w:val="00526826"/>
    <w:rsid w:val="00526C72"/>
    <w:rsid w:val="00526D1B"/>
    <w:rsid w:val="0052747B"/>
    <w:rsid w:val="00527626"/>
    <w:rsid w:val="005278B3"/>
    <w:rsid w:val="005279B8"/>
    <w:rsid w:val="00527EB0"/>
    <w:rsid w:val="0053026A"/>
    <w:rsid w:val="00530497"/>
    <w:rsid w:val="00530590"/>
    <w:rsid w:val="0053060C"/>
    <w:rsid w:val="005306BF"/>
    <w:rsid w:val="005306F8"/>
    <w:rsid w:val="0053070D"/>
    <w:rsid w:val="00530ADD"/>
    <w:rsid w:val="00530E3D"/>
    <w:rsid w:val="005312A4"/>
    <w:rsid w:val="00531395"/>
    <w:rsid w:val="0053145C"/>
    <w:rsid w:val="00531619"/>
    <w:rsid w:val="0053161F"/>
    <w:rsid w:val="005318CD"/>
    <w:rsid w:val="005318ED"/>
    <w:rsid w:val="00531E68"/>
    <w:rsid w:val="005320C4"/>
    <w:rsid w:val="00532109"/>
    <w:rsid w:val="005321D9"/>
    <w:rsid w:val="0053243B"/>
    <w:rsid w:val="005328DA"/>
    <w:rsid w:val="005329E4"/>
    <w:rsid w:val="00532A07"/>
    <w:rsid w:val="00532A4C"/>
    <w:rsid w:val="00532E8D"/>
    <w:rsid w:val="00532EEC"/>
    <w:rsid w:val="00532F78"/>
    <w:rsid w:val="00532FB7"/>
    <w:rsid w:val="0053331B"/>
    <w:rsid w:val="005334E6"/>
    <w:rsid w:val="005335F8"/>
    <w:rsid w:val="0053360A"/>
    <w:rsid w:val="005337CD"/>
    <w:rsid w:val="00533BCF"/>
    <w:rsid w:val="00533C52"/>
    <w:rsid w:val="00533E66"/>
    <w:rsid w:val="00533FA6"/>
    <w:rsid w:val="0053420B"/>
    <w:rsid w:val="00534232"/>
    <w:rsid w:val="00534248"/>
    <w:rsid w:val="0053444D"/>
    <w:rsid w:val="00534694"/>
    <w:rsid w:val="0053472E"/>
    <w:rsid w:val="0053483F"/>
    <w:rsid w:val="0053484C"/>
    <w:rsid w:val="00534872"/>
    <w:rsid w:val="00534901"/>
    <w:rsid w:val="0053493B"/>
    <w:rsid w:val="00534C31"/>
    <w:rsid w:val="00534C5C"/>
    <w:rsid w:val="00534DAD"/>
    <w:rsid w:val="00534DDE"/>
    <w:rsid w:val="00534FA0"/>
    <w:rsid w:val="005352F8"/>
    <w:rsid w:val="0053541D"/>
    <w:rsid w:val="00535467"/>
    <w:rsid w:val="005355CF"/>
    <w:rsid w:val="005356E2"/>
    <w:rsid w:val="0053582D"/>
    <w:rsid w:val="00535983"/>
    <w:rsid w:val="00535987"/>
    <w:rsid w:val="00535B59"/>
    <w:rsid w:val="00535C3B"/>
    <w:rsid w:val="00535D0F"/>
    <w:rsid w:val="00535D8F"/>
    <w:rsid w:val="00535E29"/>
    <w:rsid w:val="0053625C"/>
    <w:rsid w:val="005363EC"/>
    <w:rsid w:val="0053659C"/>
    <w:rsid w:val="00536610"/>
    <w:rsid w:val="0053673B"/>
    <w:rsid w:val="00536C98"/>
    <w:rsid w:val="00536E20"/>
    <w:rsid w:val="005371BD"/>
    <w:rsid w:val="00537243"/>
    <w:rsid w:val="00537271"/>
    <w:rsid w:val="005372D0"/>
    <w:rsid w:val="00537388"/>
    <w:rsid w:val="005373D2"/>
    <w:rsid w:val="00537437"/>
    <w:rsid w:val="00537448"/>
    <w:rsid w:val="005374F1"/>
    <w:rsid w:val="005374FD"/>
    <w:rsid w:val="005377DD"/>
    <w:rsid w:val="005378E7"/>
    <w:rsid w:val="00537CF0"/>
    <w:rsid w:val="00537D8C"/>
    <w:rsid w:val="00537EF2"/>
    <w:rsid w:val="00540139"/>
    <w:rsid w:val="0054014A"/>
    <w:rsid w:val="0054028C"/>
    <w:rsid w:val="00540397"/>
    <w:rsid w:val="00540437"/>
    <w:rsid w:val="00540702"/>
    <w:rsid w:val="00540A2C"/>
    <w:rsid w:val="00540A59"/>
    <w:rsid w:val="00540D83"/>
    <w:rsid w:val="00540EC3"/>
    <w:rsid w:val="00541040"/>
    <w:rsid w:val="005411A4"/>
    <w:rsid w:val="00541235"/>
    <w:rsid w:val="00541239"/>
    <w:rsid w:val="00541343"/>
    <w:rsid w:val="0054134F"/>
    <w:rsid w:val="00541358"/>
    <w:rsid w:val="00541372"/>
    <w:rsid w:val="005413E4"/>
    <w:rsid w:val="0054143E"/>
    <w:rsid w:val="00541736"/>
    <w:rsid w:val="005418C2"/>
    <w:rsid w:val="00541911"/>
    <w:rsid w:val="005419B4"/>
    <w:rsid w:val="00541AF5"/>
    <w:rsid w:val="00541B22"/>
    <w:rsid w:val="005420CB"/>
    <w:rsid w:val="0054215C"/>
    <w:rsid w:val="005424E2"/>
    <w:rsid w:val="00542560"/>
    <w:rsid w:val="005425CC"/>
    <w:rsid w:val="005425F2"/>
    <w:rsid w:val="0054277F"/>
    <w:rsid w:val="00542ACC"/>
    <w:rsid w:val="00542BAF"/>
    <w:rsid w:val="00542DB1"/>
    <w:rsid w:val="00542DCE"/>
    <w:rsid w:val="00542F32"/>
    <w:rsid w:val="005432D9"/>
    <w:rsid w:val="0054337F"/>
    <w:rsid w:val="005433B1"/>
    <w:rsid w:val="005434D2"/>
    <w:rsid w:val="0054378C"/>
    <w:rsid w:val="005437CD"/>
    <w:rsid w:val="00543954"/>
    <w:rsid w:val="005439B1"/>
    <w:rsid w:val="00543BA1"/>
    <w:rsid w:val="00543C35"/>
    <w:rsid w:val="00543D2D"/>
    <w:rsid w:val="00544000"/>
    <w:rsid w:val="00544083"/>
    <w:rsid w:val="0054409C"/>
    <w:rsid w:val="005440A3"/>
    <w:rsid w:val="0054420D"/>
    <w:rsid w:val="0054428A"/>
    <w:rsid w:val="005443A2"/>
    <w:rsid w:val="005443CE"/>
    <w:rsid w:val="005443DF"/>
    <w:rsid w:val="005444E8"/>
    <w:rsid w:val="005447F9"/>
    <w:rsid w:val="0054482E"/>
    <w:rsid w:val="00544AED"/>
    <w:rsid w:val="00544E11"/>
    <w:rsid w:val="00544E6C"/>
    <w:rsid w:val="00544E83"/>
    <w:rsid w:val="0054503D"/>
    <w:rsid w:val="00545153"/>
    <w:rsid w:val="005451A8"/>
    <w:rsid w:val="005451B0"/>
    <w:rsid w:val="0054521E"/>
    <w:rsid w:val="00545270"/>
    <w:rsid w:val="00545316"/>
    <w:rsid w:val="0054538C"/>
    <w:rsid w:val="0054539F"/>
    <w:rsid w:val="005453F1"/>
    <w:rsid w:val="00545660"/>
    <w:rsid w:val="005456B0"/>
    <w:rsid w:val="005456DD"/>
    <w:rsid w:val="005457C7"/>
    <w:rsid w:val="00545800"/>
    <w:rsid w:val="00545947"/>
    <w:rsid w:val="00545C66"/>
    <w:rsid w:val="00545CFF"/>
    <w:rsid w:val="00545EF7"/>
    <w:rsid w:val="00545EF9"/>
    <w:rsid w:val="00545FA1"/>
    <w:rsid w:val="00546281"/>
    <w:rsid w:val="0054629C"/>
    <w:rsid w:val="005462FD"/>
    <w:rsid w:val="0054641E"/>
    <w:rsid w:val="00546441"/>
    <w:rsid w:val="00546474"/>
    <w:rsid w:val="00546477"/>
    <w:rsid w:val="00546528"/>
    <w:rsid w:val="00546695"/>
    <w:rsid w:val="00546790"/>
    <w:rsid w:val="005467A3"/>
    <w:rsid w:val="005468F0"/>
    <w:rsid w:val="00546915"/>
    <w:rsid w:val="00546B46"/>
    <w:rsid w:val="00546B7A"/>
    <w:rsid w:val="00546C3A"/>
    <w:rsid w:val="00546D22"/>
    <w:rsid w:val="00546D4D"/>
    <w:rsid w:val="00546E24"/>
    <w:rsid w:val="00547028"/>
    <w:rsid w:val="0054706D"/>
    <w:rsid w:val="005472AF"/>
    <w:rsid w:val="0054734B"/>
    <w:rsid w:val="00547428"/>
    <w:rsid w:val="0054749A"/>
    <w:rsid w:val="005474E4"/>
    <w:rsid w:val="005478F3"/>
    <w:rsid w:val="00547922"/>
    <w:rsid w:val="005479E3"/>
    <w:rsid w:val="00547ECA"/>
    <w:rsid w:val="00550034"/>
    <w:rsid w:val="0055029C"/>
    <w:rsid w:val="005502B2"/>
    <w:rsid w:val="005502CB"/>
    <w:rsid w:val="005504B3"/>
    <w:rsid w:val="0055055E"/>
    <w:rsid w:val="00550770"/>
    <w:rsid w:val="005508B5"/>
    <w:rsid w:val="00550910"/>
    <w:rsid w:val="00550AA3"/>
    <w:rsid w:val="00550C99"/>
    <w:rsid w:val="00550D71"/>
    <w:rsid w:val="00550E23"/>
    <w:rsid w:val="00551002"/>
    <w:rsid w:val="00551206"/>
    <w:rsid w:val="005512E5"/>
    <w:rsid w:val="00551334"/>
    <w:rsid w:val="00551441"/>
    <w:rsid w:val="005518F0"/>
    <w:rsid w:val="00551993"/>
    <w:rsid w:val="005519E7"/>
    <w:rsid w:val="00551A94"/>
    <w:rsid w:val="00551C56"/>
    <w:rsid w:val="00551CF1"/>
    <w:rsid w:val="00551E66"/>
    <w:rsid w:val="00551EA5"/>
    <w:rsid w:val="0055205F"/>
    <w:rsid w:val="0055219E"/>
    <w:rsid w:val="0055243B"/>
    <w:rsid w:val="005524BE"/>
    <w:rsid w:val="00552519"/>
    <w:rsid w:val="00552622"/>
    <w:rsid w:val="0055266E"/>
    <w:rsid w:val="00552A33"/>
    <w:rsid w:val="00552C9E"/>
    <w:rsid w:val="00552F96"/>
    <w:rsid w:val="0055300D"/>
    <w:rsid w:val="00553192"/>
    <w:rsid w:val="00553216"/>
    <w:rsid w:val="00553291"/>
    <w:rsid w:val="005532E6"/>
    <w:rsid w:val="00553330"/>
    <w:rsid w:val="00553394"/>
    <w:rsid w:val="00553409"/>
    <w:rsid w:val="0055341D"/>
    <w:rsid w:val="00553514"/>
    <w:rsid w:val="005537FD"/>
    <w:rsid w:val="0055399F"/>
    <w:rsid w:val="00553E60"/>
    <w:rsid w:val="00553F4A"/>
    <w:rsid w:val="00553FF5"/>
    <w:rsid w:val="005541D1"/>
    <w:rsid w:val="0055440B"/>
    <w:rsid w:val="00554466"/>
    <w:rsid w:val="00554696"/>
    <w:rsid w:val="005548C1"/>
    <w:rsid w:val="00554992"/>
    <w:rsid w:val="00554A0A"/>
    <w:rsid w:val="00554A28"/>
    <w:rsid w:val="00554E07"/>
    <w:rsid w:val="00555188"/>
    <w:rsid w:val="005552D1"/>
    <w:rsid w:val="00555300"/>
    <w:rsid w:val="00555304"/>
    <w:rsid w:val="00555687"/>
    <w:rsid w:val="00555736"/>
    <w:rsid w:val="0055590C"/>
    <w:rsid w:val="005559AF"/>
    <w:rsid w:val="00555AFA"/>
    <w:rsid w:val="00555BDF"/>
    <w:rsid w:val="00555C67"/>
    <w:rsid w:val="00555E4A"/>
    <w:rsid w:val="005560A6"/>
    <w:rsid w:val="005562D2"/>
    <w:rsid w:val="0055634D"/>
    <w:rsid w:val="005563D0"/>
    <w:rsid w:val="005565F6"/>
    <w:rsid w:val="00556653"/>
    <w:rsid w:val="005566FA"/>
    <w:rsid w:val="005568FB"/>
    <w:rsid w:val="00556AC2"/>
    <w:rsid w:val="00556AF1"/>
    <w:rsid w:val="00556B3E"/>
    <w:rsid w:val="00556E7F"/>
    <w:rsid w:val="00556FCB"/>
    <w:rsid w:val="00557072"/>
    <w:rsid w:val="005570E6"/>
    <w:rsid w:val="005573D3"/>
    <w:rsid w:val="005573F3"/>
    <w:rsid w:val="005577CA"/>
    <w:rsid w:val="005577EF"/>
    <w:rsid w:val="00557855"/>
    <w:rsid w:val="00557968"/>
    <w:rsid w:val="00557976"/>
    <w:rsid w:val="00557A5D"/>
    <w:rsid w:val="00557A99"/>
    <w:rsid w:val="00557FD1"/>
    <w:rsid w:val="00560161"/>
    <w:rsid w:val="00560228"/>
    <w:rsid w:val="005602AF"/>
    <w:rsid w:val="005602E3"/>
    <w:rsid w:val="005602FE"/>
    <w:rsid w:val="0056038B"/>
    <w:rsid w:val="0056060A"/>
    <w:rsid w:val="005606B1"/>
    <w:rsid w:val="00560725"/>
    <w:rsid w:val="00560870"/>
    <w:rsid w:val="0056087D"/>
    <w:rsid w:val="005608DD"/>
    <w:rsid w:val="005609CD"/>
    <w:rsid w:val="00560B55"/>
    <w:rsid w:val="00560CC3"/>
    <w:rsid w:val="00560FD2"/>
    <w:rsid w:val="0056115D"/>
    <w:rsid w:val="0056117A"/>
    <w:rsid w:val="0056125A"/>
    <w:rsid w:val="005616AD"/>
    <w:rsid w:val="005616F0"/>
    <w:rsid w:val="00561815"/>
    <w:rsid w:val="00561C94"/>
    <w:rsid w:val="00561C99"/>
    <w:rsid w:val="00561E09"/>
    <w:rsid w:val="00561E15"/>
    <w:rsid w:val="00561E54"/>
    <w:rsid w:val="00561F24"/>
    <w:rsid w:val="005620DE"/>
    <w:rsid w:val="0056212A"/>
    <w:rsid w:val="005624B0"/>
    <w:rsid w:val="0056257F"/>
    <w:rsid w:val="005626AF"/>
    <w:rsid w:val="00562850"/>
    <w:rsid w:val="005629F1"/>
    <w:rsid w:val="00562C1F"/>
    <w:rsid w:val="00562C44"/>
    <w:rsid w:val="00562F9A"/>
    <w:rsid w:val="00562FFB"/>
    <w:rsid w:val="00563145"/>
    <w:rsid w:val="005631D0"/>
    <w:rsid w:val="00563211"/>
    <w:rsid w:val="005636E1"/>
    <w:rsid w:val="00563B15"/>
    <w:rsid w:val="00563C68"/>
    <w:rsid w:val="00563CBD"/>
    <w:rsid w:val="00563F6E"/>
    <w:rsid w:val="00563F7A"/>
    <w:rsid w:val="00563FB6"/>
    <w:rsid w:val="00564081"/>
    <w:rsid w:val="005644D4"/>
    <w:rsid w:val="00564607"/>
    <w:rsid w:val="005647EA"/>
    <w:rsid w:val="00564884"/>
    <w:rsid w:val="00564AC2"/>
    <w:rsid w:val="00564AEC"/>
    <w:rsid w:val="00564B48"/>
    <w:rsid w:val="00564B92"/>
    <w:rsid w:val="00564CB3"/>
    <w:rsid w:val="00564FBF"/>
    <w:rsid w:val="00565219"/>
    <w:rsid w:val="0056531E"/>
    <w:rsid w:val="00565355"/>
    <w:rsid w:val="005653EC"/>
    <w:rsid w:val="0056558C"/>
    <w:rsid w:val="00565669"/>
    <w:rsid w:val="0056573D"/>
    <w:rsid w:val="00565817"/>
    <w:rsid w:val="00565965"/>
    <w:rsid w:val="00565A04"/>
    <w:rsid w:val="00565B7B"/>
    <w:rsid w:val="00565CCD"/>
    <w:rsid w:val="00565E13"/>
    <w:rsid w:val="00565E3E"/>
    <w:rsid w:val="00565FB3"/>
    <w:rsid w:val="00566071"/>
    <w:rsid w:val="0056625B"/>
    <w:rsid w:val="0056634E"/>
    <w:rsid w:val="005663D7"/>
    <w:rsid w:val="00566511"/>
    <w:rsid w:val="00566663"/>
    <w:rsid w:val="0056670A"/>
    <w:rsid w:val="0056677F"/>
    <w:rsid w:val="005667B6"/>
    <w:rsid w:val="00566972"/>
    <w:rsid w:val="00566AD9"/>
    <w:rsid w:val="00566CE8"/>
    <w:rsid w:val="0056729C"/>
    <w:rsid w:val="00567314"/>
    <w:rsid w:val="0056732B"/>
    <w:rsid w:val="00567571"/>
    <w:rsid w:val="00567588"/>
    <w:rsid w:val="00567874"/>
    <w:rsid w:val="00567D32"/>
    <w:rsid w:val="005700A7"/>
    <w:rsid w:val="00570230"/>
    <w:rsid w:val="0057036D"/>
    <w:rsid w:val="005703C7"/>
    <w:rsid w:val="005704BE"/>
    <w:rsid w:val="0057054B"/>
    <w:rsid w:val="00570757"/>
    <w:rsid w:val="005709C1"/>
    <w:rsid w:val="005709DA"/>
    <w:rsid w:val="00570B4E"/>
    <w:rsid w:val="00570C8F"/>
    <w:rsid w:val="00570D5E"/>
    <w:rsid w:val="00570ECC"/>
    <w:rsid w:val="00570F68"/>
    <w:rsid w:val="00570FB3"/>
    <w:rsid w:val="0057126D"/>
    <w:rsid w:val="005714F6"/>
    <w:rsid w:val="0057157D"/>
    <w:rsid w:val="00571857"/>
    <w:rsid w:val="00571ABE"/>
    <w:rsid w:val="00571B96"/>
    <w:rsid w:val="00571F0B"/>
    <w:rsid w:val="00571F6F"/>
    <w:rsid w:val="005721A6"/>
    <w:rsid w:val="005721CE"/>
    <w:rsid w:val="0057252F"/>
    <w:rsid w:val="00572747"/>
    <w:rsid w:val="005727E5"/>
    <w:rsid w:val="0057283B"/>
    <w:rsid w:val="0057298B"/>
    <w:rsid w:val="00572A32"/>
    <w:rsid w:val="00572A49"/>
    <w:rsid w:val="00572D9C"/>
    <w:rsid w:val="005730FB"/>
    <w:rsid w:val="005732AF"/>
    <w:rsid w:val="0057336F"/>
    <w:rsid w:val="005733D0"/>
    <w:rsid w:val="005734FD"/>
    <w:rsid w:val="00573AFC"/>
    <w:rsid w:val="00573B51"/>
    <w:rsid w:val="00573B5E"/>
    <w:rsid w:val="00573E22"/>
    <w:rsid w:val="00574279"/>
    <w:rsid w:val="00574285"/>
    <w:rsid w:val="005743B7"/>
    <w:rsid w:val="00574784"/>
    <w:rsid w:val="005747D7"/>
    <w:rsid w:val="005748A2"/>
    <w:rsid w:val="00574BEC"/>
    <w:rsid w:val="00574CCE"/>
    <w:rsid w:val="00574E67"/>
    <w:rsid w:val="00575019"/>
    <w:rsid w:val="005750DD"/>
    <w:rsid w:val="005750EB"/>
    <w:rsid w:val="0057526B"/>
    <w:rsid w:val="0057540C"/>
    <w:rsid w:val="00575444"/>
    <w:rsid w:val="00575500"/>
    <w:rsid w:val="0057550E"/>
    <w:rsid w:val="00575550"/>
    <w:rsid w:val="005758D7"/>
    <w:rsid w:val="0057594D"/>
    <w:rsid w:val="00575962"/>
    <w:rsid w:val="00575968"/>
    <w:rsid w:val="00575C20"/>
    <w:rsid w:val="00575C2F"/>
    <w:rsid w:val="00575CDC"/>
    <w:rsid w:val="00575E42"/>
    <w:rsid w:val="00575E90"/>
    <w:rsid w:val="00575EC0"/>
    <w:rsid w:val="00575F20"/>
    <w:rsid w:val="005761A1"/>
    <w:rsid w:val="005763CE"/>
    <w:rsid w:val="00576427"/>
    <w:rsid w:val="0057647B"/>
    <w:rsid w:val="005764AF"/>
    <w:rsid w:val="005764B1"/>
    <w:rsid w:val="005765E9"/>
    <w:rsid w:val="0057673B"/>
    <w:rsid w:val="00576832"/>
    <w:rsid w:val="005768B9"/>
    <w:rsid w:val="00576905"/>
    <w:rsid w:val="00576E0A"/>
    <w:rsid w:val="00577029"/>
    <w:rsid w:val="0057705E"/>
    <w:rsid w:val="00577064"/>
    <w:rsid w:val="00577264"/>
    <w:rsid w:val="005773AA"/>
    <w:rsid w:val="005775E5"/>
    <w:rsid w:val="00577921"/>
    <w:rsid w:val="00577942"/>
    <w:rsid w:val="00577AC3"/>
    <w:rsid w:val="00577B97"/>
    <w:rsid w:val="00577FB3"/>
    <w:rsid w:val="005800A0"/>
    <w:rsid w:val="005800CF"/>
    <w:rsid w:val="0058026A"/>
    <w:rsid w:val="005802CE"/>
    <w:rsid w:val="005802EF"/>
    <w:rsid w:val="00580351"/>
    <w:rsid w:val="00580449"/>
    <w:rsid w:val="00580480"/>
    <w:rsid w:val="00580615"/>
    <w:rsid w:val="005807E0"/>
    <w:rsid w:val="00580A5D"/>
    <w:rsid w:val="00580A7D"/>
    <w:rsid w:val="00580B30"/>
    <w:rsid w:val="00580B4E"/>
    <w:rsid w:val="00580B80"/>
    <w:rsid w:val="00580E23"/>
    <w:rsid w:val="00580FB0"/>
    <w:rsid w:val="0058104B"/>
    <w:rsid w:val="0058116B"/>
    <w:rsid w:val="005815C8"/>
    <w:rsid w:val="005815CA"/>
    <w:rsid w:val="00581608"/>
    <w:rsid w:val="00581762"/>
    <w:rsid w:val="005819ED"/>
    <w:rsid w:val="00581A3B"/>
    <w:rsid w:val="00581BB9"/>
    <w:rsid w:val="00581C62"/>
    <w:rsid w:val="00581D7A"/>
    <w:rsid w:val="00581D98"/>
    <w:rsid w:val="00581DB0"/>
    <w:rsid w:val="00582025"/>
    <w:rsid w:val="00582033"/>
    <w:rsid w:val="00582325"/>
    <w:rsid w:val="0058251A"/>
    <w:rsid w:val="00582704"/>
    <w:rsid w:val="0058276C"/>
    <w:rsid w:val="00582779"/>
    <w:rsid w:val="005828B4"/>
    <w:rsid w:val="00582C55"/>
    <w:rsid w:val="00582DB5"/>
    <w:rsid w:val="00582F32"/>
    <w:rsid w:val="00582FA0"/>
    <w:rsid w:val="00582FEE"/>
    <w:rsid w:val="005832A2"/>
    <w:rsid w:val="00583403"/>
    <w:rsid w:val="00583489"/>
    <w:rsid w:val="00583492"/>
    <w:rsid w:val="00583703"/>
    <w:rsid w:val="00583872"/>
    <w:rsid w:val="00583A43"/>
    <w:rsid w:val="00583A6C"/>
    <w:rsid w:val="00583E5B"/>
    <w:rsid w:val="00583E5C"/>
    <w:rsid w:val="00583EDB"/>
    <w:rsid w:val="00583F8E"/>
    <w:rsid w:val="005842AF"/>
    <w:rsid w:val="00584342"/>
    <w:rsid w:val="0058435C"/>
    <w:rsid w:val="00584584"/>
    <w:rsid w:val="005846DD"/>
    <w:rsid w:val="00584983"/>
    <w:rsid w:val="00584D00"/>
    <w:rsid w:val="00584DE3"/>
    <w:rsid w:val="00584E65"/>
    <w:rsid w:val="00584F22"/>
    <w:rsid w:val="00584F54"/>
    <w:rsid w:val="00584F96"/>
    <w:rsid w:val="005851E6"/>
    <w:rsid w:val="00585218"/>
    <w:rsid w:val="005856F0"/>
    <w:rsid w:val="005856FF"/>
    <w:rsid w:val="005859C1"/>
    <w:rsid w:val="00585A46"/>
    <w:rsid w:val="00585ADD"/>
    <w:rsid w:val="00585B72"/>
    <w:rsid w:val="00585B83"/>
    <w:rsid w:val="00585C1D"/>
    <w:rsid w:val="00585FC8"/>
    <w:rsid w:val="00585FD3"/>
    <w:rsid w:val="00586152"/>
    <w:rsid w:val="005861A4"/>
    <w:rsid w:val="00586206"/>
    <w:rsid w:val="0058632A"/>
    <w:rsid w:val="00586432"/>
    <w:rsid w:val="0058682B"/>
    <w:rsid w:val="0058685E"/>
    <w:rsid w:val="005869C8"/>
    <w:rsid w:val="00586C1C"/>
    <w:rsid w:val="00586C5D"/>
    <w:rsid w:val="00586E67"/>
    <w:rsid w:val="00586EF1"/>
    <w:rsid w:val="00586F39"/>
    <w:rsid w:val="00586FDA"/>
    <w:rsid w:val="005870D6"/>
    <w:rsid w:val="0058711B"/>
    <w:rsid w:val="00587231"/>
    <w:rsid w:val="005873D4"/>
    <w:rsid w:val="005873E5"/>
    <w:rsid w:val="005874C5"/>
    <w:rsid w:val="005874EE"/>
    <w:rsid w:val="0058752B"/>
    <w:rsid w:val="005875D3"/>
    <w:rsid w:val="0058791C"/>
    <w:rsid w:val="005879CA"/>
    <w:rsid w:val="00587AAB"/>
    <w:rsid w:val="00587C72"/>
    <w:rsid w:val="00587E14"/>
    <w:rsid w:val="005901CC"/>
    <w:rsid w:val="0059057F"/>
    <w:rsid w:val="005905B3"/>
    <w:rsid w:val="005905E6"/>
    <w:rsid w:val="005905F0"/>
    <w:rsid w:val="0059088B"/>
    <w:rsid w:val="00590964"/>
    <w:rsid w:val="0059096E"/>
    <w:rsid w:val="005909A5"/>
    <w:rsid w:val="005909BE"/>
    <w:rsid w:val="00590BC5"/>
    <w:rsid w:val="00590BEE"/>
    <w:rsid w:val="00590F8B"/>
    <w:rsid w:val="00591005"/>
    <w:rsid w:val="00591199"/>
    <w:rsid w:val="0059124F"/>
    <w:rsid w:val="005914B4"/>
    <w:rsid w:val="0059156C"/>
    <w:rsid w:val="0059159B"/>
    <w:rsid w:val="005915BF"/>
    <w:rsid w:val="005915D7"/>
    <w:rsid w:val="0059167F"/>
    <w:rsid w:val="005916A4"/>
    <w:rsid w:val="005916D1"/>
    <w:rsid w:val="005916D3"/>
    <w:rsid w:val="00591716"/>
    <w:rsid w:val="00591941"/>
    <w:rsid w:val="005919D9"/>
    <w:rsid w:val="00591D1C"/>
    <w:rsid w:val="00591ED8"/>
    <w:rsid w:val="00592126"/>
    <w:rsid w:val="0059212D"/>
    <w:rsid w:val="00592161"/>
    <w:rsid w:val="0059221D"/>
    <w:rsid w:val="0059226E"/>
    <w:rsid w:val="00592600"/>
    <w:rsid w:val="00592612"/>
    <w:rsid w:val="0059262D"/>
    <w:rsid w:val="005927E9"/>
    <w:rsid w:val="0059290B"/>
    <w:rsid w:val="005929A7"/>
    <w:rsid w:val="00592A08"/>
    <w:rsid w:val="00592B41"/>
    <w:rsid w:val="00592DD3"/>
    <w:rsid w:val="00592EE8"/>
    <w:rsid w:val="00592F19"/>
    <w:rsid w:val="00592F28"/>
    <w:rsid w:val="0059353B"/>
    <w:rsid w:val="0059362F"/>
    <w:rsid w:val="0059378D"/>
    <w:rsid w:val="00593A9F"/>
    <w:rsid w:val="00593B85"/>
    <w:rsid w:val="00593CC6"/>
    <w:rsid w:val="00594118"/>
    <w:rsid w:val="00594120"/>
    <w:rsid w:val="0059420F"/>
    <w:rsid w:val="0059429E"/>
    <w:rsid w:val="00594594"/>
    <w:rsid w:val="0059462C"/>
    <w:rsid w:val="00594650"/>
    <w:rsid w:val="0059471E"/>
    <w:rsid w:val="005947E2"/>
    <w:rsid w:val="00594CAD"/>
    <w:rsid w:val="00594E71"/>
    <w:rsid w:val="00594EB9"/>
    <w:rsid w:val="00594EF6"/>
    <w:rsid w:val="00594FC9"/>
    <w:rsid w:val="005950AB"/>
    <w:rsid w:val="00595186"/>
    <w:rsid w:val="0059536C"/>
    <w:rsid w:val="005955D1"/>
    <w:rsid w:val="00595804"/>
    <w:rsid w:val="00595845"/>
    <w:rsid w:val="00595987"/>
    <w:rsid w:val="0059599D"/>
    <w:rsid w:val="00595A4A"/>
    <w:rsid w:val="00595B93"/>
    <w:rsid w:val="00595CF5"/>
    <w:rsid w:val="0059642C"/>
    <w:rsid w:val="005964AE"/>
    <w:rsid w:val="005966DA"/>
    <w:rsid w:val="00596B22"/>
    <w:rsid w:val="00596D02"/>
    <w:rsid w:val="00596D23"/>
    <w:rsid w:val="00596F94"/>
    <w:rsid w:val="0059749E"/>
    <w:rsid w:val="005975AC"/>
    <w:rsid w:val="00597606"/>
    <w:rsid w:val="00597A6B"/>
    <w:rsid w:val="00597AFC"/>
    <w:rsid w:val="00597B4F"/>
    <w:rsid w:val="00597D96"/>
    <w:rsid w:val="00597EDB"/>
    <w:rsid w:val="005A0259"/>
    <w:rsid w:val="005A0304"/>
    <w:rsid w:val="005A07F8"/>
    <w:rsid w:val="005A0996"/>
    <w:rsid w:val="005A0C2B"/>
    <w:rsid w:val="005A0D38"/>
    <w:rsid w:val="005A0EAF"/>
    <w:rsid w:val="005A0EDD"/>
    <w:rsid w:val="005A10F9"/>
    <w:rsid w:val="005A1188"/>
    <w:rsid w:val="005A1274"/>
    <w:rsid w:val="005A12A5"/>
    <w:rsid w:val="005A1568"/>
    <w:rsid w:val="005A16BA"/>
    <w:rsid w:val="005A1789"/>
    <w:rsid w:val="005A17F0"/>
    <w:rsid w:val="005A1872"/>
    <w:rsid w:val="005A1A41"/>
    <w:rsid w:val="005A1BE2"/>
    <w:rsid w:val="005A1CD5"/>
    <w:rsid w:val="005A1EE6"/>
    <w:rsid w:val="005A2097"/>
    <w:rsid w:val="005A2482"/>
    <w:rsid w:val="005A2770"/>
    <w:rsid w:val="005A2927"/>
    <w:rsid w:val="005A29E3"/>
    <w:rsid w:val="005A2ED4"/>
    <w:rsid w:val="005A2FA8"/>
    <w:rsid w:val="005A3154"/>
    <w:rsid w:val="005A3450"/>
    <w:rsid w:val="005A3500"/>
    <w:rsid w:val="005A355F"/>
    <w:rsid w:val="005A36D5"/>
    <w:rsid w:val="005A36F2"/>
    <w:rsid w:val="005A393B"/>
    <w:rsid w:val="005A3CCA"/>
    <w:rsid w:val="005A3CF2"/>
    <w:rsid w:val="005A3EE2"/>
    <w:rsid w:val="005A3FB5"/>
    <w:rsid w:val="005A40B0"/>
    <w:rsid w:val="005A4137"/>
    <w:rsid w:val="005A417C"/>
    <w:rsid w:val="005A423F"/>
    <w:rsid w:val="005A4348"/>
    <w:rsid w:val="005A4358"/>
    <w:rsid w:val="005A47B8"/>
    <w:rsid w:val="005A4DB5"/>
    <w:rsid w:val="005A4DC4"/>
    <w:rsid w:val="005A4DFE"/>
    <w:rsid w:val="005A4F0A"/>
    <w:rsid w:val="005A4F0E"/>
    <w:rsid w:val="005A4F3A"/>
    <w:rsid w:val="005A501C"/>
    <w:rsid w:val="005A5429"/>
    <w:rsid w:val="005A5653"/>
    <w:rsid w:val="005A56A8"/>
    <w:rsid w:val="005A574C"/>
    <w:rsid w:val="005A5750"/>
    <w:rsid w:val="005A5830"/>
    <w:rsid w:val="005A59C4"/>
    <w:rsid w:val="005A5E74"/>
    <w:rsid w:val="005A5FB3"/>
    <w:rsid w:val="005A6213"/>
    <w:rsid w:val="005A6224"/>
    <w:rsid w:val="005A624E"/>
    <w:rsid w:val="005A6364"/>
    <w:rsid w:val="005A65C2"/>
    <w:rsid w:val="005A65FA"/>
    <w:rsid w:val="005A673F"/>
    <w:rsid w:val="005A68AE"/>
    <w:rsid w:val="005A68F8"/>
    <w:rsid w:val="005A697B"/>
    <w:rsid w:val="005A6A81"/>
    <w:rsid w:val="005A6E1A"/>
    <w:rsid w:val="005A6E3A"/>
    <w:rsid w:val="005A6EA5"/>
    <w:rsid w:val="005A6F98"/>
    <w:rsid w:val="005A71B9"/>
    <w:rsid w:val="005A7246"/>
    <w:rsid w:val="005A73B4"/>
    <w:rsid w:val="005A7448"/>
    <w:rsid w:val="005A7486"/>
    <w:rsid w:val="005A74E3"/>
    <w:rsid w:val="005A7602"/>
    <w:rsid w:val="005A7688"/>
    <w:rsid w:val="005A7C29"/>
    <w:rsid w:val="005B000B"/>
    <w:rsid w:val="005B03AF"/>
    <w:rsid w:val="005B0562"/>
    <w:rsid w:val="005B08C9"/>
    <w:rsid w:val="005B09A1"/>
    <w:rsid w:val="005B09B1"/>
    <w:rsid w:val="005B0AD2"/>
    <w:rsid w:val="005B0B38"/>
    <w:rsid w:val="005B0E11"/>
    <w:rsid w:val="005B0E6F"/>
    <w:rsid w:val="005B0F5D"/>
    <w:rsid w:val="005B0FA8"/>
    <w:rsid w:val="005B0FB1"/>
    <w:rsid w:val="005B1240"/>
    <w:rsid w:val="005B13B0"/>
    <w:rsid w:val="005B150E"/>
    <w:rsid w:val="005B1583"/>
    <w:rsid w:val="005B15BB"/>
    <w:rsid w:val="005B16FF"/>
    <w:rsid w:val="005B1721"/>
    <w:rsid w:val="005B199F"/>
    <w:rsid w:val="005B1A86"/>
    <w:rsid w:val="005B1B7D"/>
    <w:rsid w:val="005B1CEE"/>
    <w:rsid w:val="005B20FF"/>
    <w:rsid w:val="005B21B2"/>
    <w:rsid w:val="005B224F"/>
    <w:rsid w:val="005B2262"/>
    <w:rsid w:val="005B2316"/>
    <w:rsid w:val="005B2571"/>
    <w:rsid w:val="005B25A0"/>
    <w:rsid w:val="005B25FD"/>
    <w:rsid w:val="005B27BA"/>
    <w:rsid w:val="005B2832"/>
    <w:rsid w:val="005B28FB"/>
    <w:rsid w:val="005B2991"/>
    <w:rsid w:val="005B2AFD"/>
    <w:rsid w:val="005B2BB6"/>
    <w:rsid w:val="005B2C51"/>
    <w:rsid w:val="005B2CB7"/>
    <w:rsid w:val="005B2E16"/>
    <w:rsid w:val="005B2EB6"/>
    <w:rsid w:val="005B2FAC"/>
    <w:rsid w:val="005B2FC0"/>
    <w:rsid w:val="005B322B"/>
    <w:rsid w:val="005B32E0"/>
    <w:rsid w:val="005B3449"/>
    <w:rsid w:val="005B3650"/>
    <w:rsid w:val="005B3863"/>
    <w:rsid w:val="005B393C"/>
    <w:rsid w:val="005B3987"/>
    <w:rsid w:val="005B3A0F"/>
    <w:rsid w:val="005B3C4F"/>
    <w:rsid w:val="005B3D4E"/>
    <w:rsid w:val="005B3E63"/>
    <w:rsid w:val="005B3EC0"/>
    <w:rsid w:val="005B4024"/>
    <w:rsid w:val="005B421E"/>
    <w:rsid w:val="005B42B1"/>
    <w:rsid w:val="005B46AD"/>
    <w:rsid w:val="005B4897"/>
    <w:rsid w:val="005B4A71"/>
    <w:rsid w:val="005B4B00"/>
    <w:rsid w:val="005B4C1B"/>
    <w:rsid w:val="005B4C29"/>
    <w:rsid w:val="005B4EA1"/>
    <w:rsid w:val="005B5242"/>
    <w:rsid w:val="005B5267"/>
    <w:rsid w:val="005B5388"/>
    <w:rsid w:val="005B540D"/>
    <w:rsid w:val="005B54CE"/>
    <w:rsid w:val="005B5704"/>
    <w:rsid w:val="005B57E1"/>
    <w:rsid w:val="005B5819"/>
    <w:rsid w:val="005B5861"/>
    <w:rsid w:val="005B58C4"/>
    <w:rsid w:val="005B5956"/>
    <w:rsid w:val="005B5957"/>
    <w:rsid w:val="005B59E3"/>
    <w:rsid w:val="005B5A1B"/>
    <w:rsid w:val="005B5DE5"/>
    <w:rsid w:val="005B5F6F"/>
    <w:rsid w:val="005B604E"/>
    <w:rsid w:val="005B6072"/>
    <w:rsid w:val="005B608B"/>
    <w:rsid w:val="005B60D3"/>
    <w:rsid w:val="005B63A4"/>
    <w:rsid w:val="005B64EE"/>
    <w:rsid w:val="005B6560"/>
    <w:rsid w:val="005B66C8"/>
    <w:rsid w:val="005B67CE"/>
    <w:rsid w:val="005B684B"/>
    <w:rsid w:val="005B686B"/>
    <w:rsid w:val="005B6997"/>
    <w:rsid w:val="005B69E4"/>
    <w:rsid w:val="005B6B5F"/>
    <w:rsid w:val="005B6BCC"/>
    <w:rsid w:val="005B6CDC"/>
    <w:rsid w:val="005B6D0B"/>
    <w:rsid w:val="005B6DBE"/>
    <w:rsid w:val="005B6FC1"/>
    <w:rsid w:val="005B7102"/>
    <w:rsid w:val="005B7166"/>
    <w:rsid w:val="005B7181"/>
    <w:rsid w:val="005B726F"/>
    <w:rsid w:val="005B756A"/>
    <w:rsid w:val="005B767C"/>
    <w:rsid w:val="005B78A2"/>
    <w:rsid w:val="005B79AF"/>
    <w:rsid w:val="005B7B02"/>
    <w:rsid w:val="005B7B3F"/>
    <w:rsid w:val="005B7B46"/>
    <w:rsid w:val="005C002D"/>
    <w:rsid w:val="005C00AF"/>
    <w:rsid w:val="005C00E0"/>
    <w:rsid w:val="005C0221"/>
    <w:rsid w:val="005C0252"/>
    <w:rsid w:val="005C03B8"/>
    <w:rsid w:val="005C0761"/>
    <w:rsid w:val="005C0861"/>
    <w:rsid w:val="005C088E"/>
    <w:rsid w:val="005C0B80"/>
    <w:rsid w:val="005C0B93"/>
    <w:rsid w:val="005C0C3F"/>
    <w:rsid w:val="005C0D39"/>
    <w:rsid w:val="005C106F"/>
    <w:rsid w:val="005C177C"/>
    <w:rsid w:val="005C1916"/>
    <w:rsid w:val="005C1DD2"/>
    <w:rsid w:val="005C1EDB"/>
    <w:rsid w:val="005C1F80"/>
    <w:rsid w:val="005C2090"/>
    <w:rsid w:val="005C27C5"/>
    <w:rsid w:val="005C28A8"/>
    <w:rsid w:val="005C2B4A"/>
    <w:rsid w:val="005C2C4E"/>
    <w:rsid w:val="005C2C92"/>
    <w:rsid w:val="005C2E35"/>
    <w:rsid w:val="005C2F6F"/>
    <w:rsid w:val="005C30C6"/>
    <w:rsid w:val="005C3118"/>
    <w:rsid w:val="005C3193"/>
    <w:rsid w:val="005C31AD"/>
    <w:rsid w:val="005C336E"/>
    <w:rsid w:val="005C33CD"/>
    <w:rsid w:val="005C3401"/>
    <w:rsid w:val="005C35D0"/>
    <w:rsid w:val="005C3611"/>
    <w:rsid w:val="005C3753"/>
    <w:rsid w:val="005C377B"/>
    <w:rsid w:val="005C3946"/>
    <w:rsid w:val="005C39C9"/>
    <w:rsid w:val="005C3B2D"/>
    <w:rsid w:val="005C407A"/>
    <w:rsid w:val="005C412A"/>
    <w:rsid w:val="005C458C"/>
    <w:rsid w:val="005C4605"/>
    <w:rsid w:val="005C4857"/>
    <w:rsid w:val="005C48ED"/>
    <w:rsid w:val="005C49DB"/>
    <w:rsid w:val="005C4B43"/>
    <w:rsid w:val="005C4EA3"/>
    <w:rsid w:val="005C4F6F"/>
    <w:rsid w:val="005C5055"/>
    <w:rsid w:val="005C506A"/>
    <w:rsid w:val="005C5176"/>
    <w:rsid w:val="005C519B"/>
    <w:rsid w:val="005C53A0"/>
    <w:rsid w:val="005C5602"/>
    <w:rsid w:val="005C5668"/>
    <w:rsid w:val="005C56C8"/>
    <w:rsid w:val="005C5801"/>
    <w:rsid w:val="005C5839"/>
    <w:rsid w:val="005C584A"/>
    <w:rsid w:val="005C5B40"/>
    <w:rsid w:val="005C5C7D"/>
    <w:rsid w:val="005C60C7"/>
    <w:rsid w:val="005C64C0"/>
    <w:rsid w:val="005C6910"/>
    <w:rsid w:val="005C69C7"/>
    <w:rsid w:val="005C6A8B"/>
    <w:rsid w:val="005C6D22"/>
    <w:rsid w:val="005C6D81"/>
    <w:rsid w:val="005C6E09"/>
    <w:rsid w:val="005C6F51"/>
    <w:rsid w:val="005C6F83"/>
    <w:rsid w:val="005C719C"/>
    <w:rsid w:val="005C727E"/>
    <w:rsid w:val="005C7390"/>
    <w:rsid w:val="005C73AC"/>
    <w:rsid w:val="005C756D"/>
    <w:rsid w:val="005C7705"/>
    <w:rsid w:val="005C7792"/>
    <w:rsid w:val="005C7A7C"/>
    <w:rsid w:val="005C7D60"/>
    <w:rsid w:val="005C7DF0"/>
    <w:rsid w:val="005C7F51"/>
    <w:rsid w:val="005D006C"/>
    <w:rsid w:val="005D0084"/>
    <w:rsid w:val="005D023B"/>
    <w:rsid w:val="005D039D"/>
    <w:rsid w:val="005D03E5"/>
    <w:rsid w:val="005D0431"/>
    <w:rsid w:val="005D04B5"/>
    <w:rsid w:val="005D05F5"/>
    <w:rsid w:val="005D0683"/>
    <w:rsid w:val="005D081F"/>
    <w:rsid w:val="005D0C5F"/>
    <w:rsid w:val="005D0C6D"/>
    <w:rsid w:val="005D0D89"/>
    <w:rsid w:val="005D0E69"/>
    <w:rsid w:val="005D0F62"/>
    <w:rsid w:val="005D0FD8"/>
    <w:rsid w:val="005D10EA"/>
    <w:rsid w:val="005D10F3"/>
    <w:rsid w:val="005D11CF"/>
    <w:rsid w:val="005D123B"/>
    <w:rsid w:val="005D142A"/>
    <w:rsid w:val="005D14A8"/>
    <w:rsid w:val="005D14EB"/>
    <w:rsid w:val="005D15AC"/>
    <w:rsid w:val="005D15FC"/>
    <w:rsid w:val="005D17C8"/>
    <w:rsid w:val="005D18EE"/>
    <w:rsid w:val="005D1B98"/>
    <w:rsid w:val="005D1C2A"/>
    <w:rsid w:val="005D1C65"/>
    <w:rsid w:val="005D1CDF"/>
    <w:rsid w:val="005D1D5B"/>
    <w:rsid w:val="005D1D96"/>
    <w:rsid w:val="005D1F3D"/>
    <w:rsid w:val="005D20A4"/>
    <w:rsid w:val="005D233F"/>
    <w:rsid w:val="005D2410"/>
    <w:rsid w:val="005D24DE"/>
    <w:rsid w:val="005D2787"/>
    <w:rsid w:val="005D2922"/>
    <w:rsid w:val="005D2935"/>
    <w:rsid w:val="005D2B12"/>
    <w:rsid w:val="005D2B7F"/>
    <w:rsid w:val="005D2BCF"/>
    <w:rsid w:val="005D2CA8"/>
    <w:rsid w:val="005D2D3F"/>
    <w:rsid w:val="005D2FC5"/>
    <w:rsid w:val="005D2FE0"/>
    <w:rsid w:val="005D3064"/>
    <w:rsid w:val="005D31D4"/>
    <w:rsid w:val="005D33F5"/>
    <w:rsid w:val="005D368E"/>
    <w:rsid w:val="005D3776"/>
    <w:rsid w:val="005D3C22"/>
    <w:rsid w:val="005D3C79"/>
    <w:rsid w:val="005D3D42"/>
    <w:rsid w:val="005D3E44"/>
    <w:rsid w:val="005D3F10"/>
    <w:rsid w:val="005D3F2A"/>
    <w:rsid w:val="005D3F6B"/>
    <w:rsid w:val="005D40C1"/>
    <w:rsid w:val="005D4229"/>
    <w:rsid w:val="005D426B"/>
    <w:rsid w:val="005D456E"/>
    <w:rsid w:val="005D466F"/>
    <w:rsid w:val="005D483A"/>
    <w:rsid w:val="005D4A89"/>
    <w:rsid w:val="005D4AC4"/>
    <w:rsid w:val="005D4B24"/>
    <w:rsid w:val="005D4B72"/>
    <w:rsid w:val="005D4C48"/>
    <w:rsid w:val="005D4C5C"/>
    <w:rsid w:val="005D4D1A"/>
    <w:rsid w:val="005D4DDF"/>
    <w:rsid w:val="005D4EB0"/>
    <w:rsid w:val="005D52D8"/>
    <w:rsid w:val="005D5686"/>
    <w:rsid w:val="005D56C8"/>
    <w:rsid w:val="005D5A15"/>
    <w:rsid w:val="005D5A2A"/>
    <w:rsid w:val="005D5A7F"/>
    <w:rsid w:val="005D5ABD"/>
    <w:rsid w:val="005D5AD1"/>
    <w:rsid w:val="005D5B9D"/>
    <w:rsid w:val="005D5C86"/>
    <w:rsid w:val="005D5C95"/>
    <w:rsid w:val="005D5D03"/>
    <w:rsid w:val="005D60B1"/>
    <w:rsid w:val="005D60D2"/>
    <w:rsid w:val="005D616D"/>
    <w:rsid w:val="005D619F"/>
    <w:rsid w:val="005D61FF"/>
    <w:rsid w:val="005D6336"/>
    <w:rsid w:val="005D65F5"/>
    <w:rsid w:val="005D687B"/>
    <w:rsid w:val="005D6A20"/>
    <w:rsid w:val="005D6AFA"/>
    <w:rsid w:val="005D6C0D"/>
    <w:rsid w:val="005D6E5B"/>
    <w:rsid w:val="005D6E75"/>
    <w:rsid w:val="005D6EC3"/>
    <w:rsid w:val="005D6FDE"/>
    <w:rsid w:val="005D70CC"/>
    <w:rsid w:val="005D744A"/>
    <w:rsid w:val="005D769F"/>
    <w:rsid w:val="005D7874"/>
    <w:rsid w:val="005D78B1"/>
    <w:rsid w:val="005D7ACB"/>
    <w:rsid w:val="005D7B71"/>
    <w:rsid w:val="005D7CD6"/>
    <w:rsid w:val="005D7E10"/>
    <w:rsid w:val="005D7FDF"/>
    <w:rsid w:val="005E000E"/>
    <w:rsid w:val="005E01DA"/>
    <w:rsid w:val="005E0411"/>
    <w:rsid w:val="005E04C4"/>
    <w:rsid w:val="005E051D"/>
    <w:rsid w:val="005E06B5"/>
    <w:rsid w:val="005E0980"/>
    <w:rsid w:val="005E0B73"/>
    <w:rsid w:val="005E0CBE"/>
    <w:rsid w:val="005E102B"/>
    <w:rsid w:val="005E14AD"/>
    <w:rsid w:val="005E14CE"/>
    <w:rsid w:val="005E1762"/>
    <w:rsid w:val="005E17A7"/>
    <w:rsid w:val="005E1988"/>
    <w:rsid w:val="005E19BF"/>
    <w:rsid w:val="005E19D1"/>
    <w:rsid w:val="005E1B98"/>
    <w:rsid w:val="005E1EBB"/>
    <w:rsid w:val="005E1F96"/>
    <w:rsid w:val="005E222E"/>
    <w:rsid w:val="005E24EC"/>
    <w:rsid w:val="005E255B"/>
    <w:rsid w:val="005E255D"/>
    <w:rsid w:val="005E2682"/>
    <w:rsid w:val="005E274D"/>
    <w:rsid w:val="005E2794"/>
    <w:rsid w:val="005E2970"/>
    <w:rsid w:val="005E2997"/>
    <w:rsid w:val="005E29B9"/>
    <w:rsid w:val="005E2D08"/>
    <w:rsid w:val="005E2D5C"/>
    <w:rsid w:val="005E2E02"/>
    <w:rsid w:val="005E2E4F"/>
    <w:rsid w:val="005E2F62"/>
    <w:rsid w:val="005E3019"/>
    <w:rsid w:val="005E30B6"/>
    <w:rsid w:val="005E3111"/>
    <w:rsid w:val="005E3327"/>
    <w:rsid w:val="005E33CE"/>
    <w:rsid w:val="005E358B"/>
    <w:rsid w:val="005E35E6"/>
    <w:rsid w:val="005E36D4"/>
    <w:rsid w:val="005E37B5"/>
    <w:rsid w:val="005E3B0F"/>
    <w:rsid w:val="005E3C13"/>
    <w:rsid w:val="005E3D15"/>
    <w:rsid w:val="005E3DB4"/>
    <w:rsid w:val="005E402B"/>
    <w:rsid w:val="005E4129"/>
    <w:rsid w:val="005E4178"/>
    <w:rsid w:val="005E442D"/>
    <w:rsid w:val="005E44A9"/>
    <w:rsid w:val="005E4501"/>
    <w:rsid w:val="005E452F"/>
    <w:rsid w:val="005E4829"/>
    <w:rsid w:val="005E49B4"/>
    <w:rsid w:val="005E4ABA"/>
    <w:rsid w:val="005E4AF0"/>
    <w:rsid w:val="005E501E"/>
    <w:rsid w:val="005E5258"/>
    <w:rsid w:val="005E5345"/>
    <w:rsid w:val="005E5399"/>
    <w:rsid w:val="005E53D1"/>
    <w:rsid w:val="005E54A2"/>
    <w:rsid w:val="005E552B"/>
    <w:rsid w:val="005E5679"/>
    <w:rsid w:val="005E58DC"/>
    <w:rsid w:val="005E58F4"/>
    <w:rsid w:val="005E5952"/>
    <w:rsid w:val="005E598A"/>
    <w:rsid w:val="005E59AF"/>
    <w:rsid w:val="005E5A87"/>
    <w:rsid w:val="005E5BB6"/>
    <w:rsid w:val="005E5D45"/>
    <w:rsid w:val="005E5EFE"/>
    <w:rsid w:val="005E5FAA"/>
    <w:rsid w:val="005E62A2"/>
    <w:rsid w:val="005E62FD"/>
    <w:rsid w:val="005E6477"/>
    <w:rsid w:val="005E65B8"/>
    <w:rsid w:val="005E65EE"/>
    <w:rsid w:val="005E668F"/>
    <w:rsid w:val="005E66FB"/>
    <w:rsid w:val="005E67B8"/>
    <w:rsid w:val="005E6B0B"/>
    <w:rsid w:val="005E6B39"/>
    <w:rsid w:val="005E6CF4"/>
    <w:rsid w:val="005E6EAD"/>
    <w:rsid w:val="005E709B"/>
    <w:rsid w:val="005E7599"/>
    <w:rsid w:val="005E75B1"/>
    <w:rsid w:val="005E7A48"/>
    <w:rsid w:val="005E7D4A"/>
    <w:rsid w:val="005E7E65"/>
    <w:rsid w:val="005E7EBE"/>
    <w:rsid w:val="005E7ED6"/>
    <w:rsid w:val="005F0100"/>
    <w:rsid w:val="005F0133"/>
    <w:rsid w:val="005F0208"/>
    <w:rsid w:val="005F0298"/>
    <w:rsid w:val="005F029C"/>
    <w:rsid w:val="005F02DF"/>
    <w:rsid w:val="005F04D3"/>
    <w:rsid w:val="005F070F"/>
    <w:rsid w:val="005F07A9"/>
    <w:rsid w:val="005F091A"/>
    <w:rsid w:val="005F0B80"/>
    <w:rsid w:val="005F0D33"/>
    <w:rsid w:val="005F0D3C"/>
    <w:rsid w:val="005F0E12"/>
    <w:rsid w:val="005F0E2B"/>
    <w:rsid w:val="005F0E9F"/>
    <w:rsid w:val="005F0EF4"/>
    <w:rsid w:val="005F0F2C"/>
    <w:rsid w:val="005F0F34"/>
    <w:rsid w:val="005F0F8B"/>
    <w:rsid w:val="005F0FBE"/>
    <w:rsid w:val="005F127C"/>
    <w:rsid w:val="005F1294"/>
    <w:rsid w:val="005F12B5"/>
    <w:rsid w:val="005F12DB"/>
    <w:rsid w:val="005F12E8"/>
    <w:rsid w:val="005F1562"/>
    <w:rsid w:val="005F1599"/>
    <w:rsid w:val="005F16D7"/>
    <w:rsid w:val="005F1809"/>
    <w:rsid w:val="005F1976"/>
    <w:rsid w:val="005F1A71"/>
    <w:rsid w:val="005F1B23"/>
    <w:rsid w:val="005F1D6E"/>
    <w:rsid w:val="005F1EBC"/>
    <w:rsid w:val="005F1EF9"/>
    <w:rsid w:val="005F1F40"/>
    <w:rsid w:val="005F1FC7"/>
    <w:rsid w:val="005F21F4"/>
    <w:rsid w:val="005F232D"/>
    <w:rsid w:val="005F23CE"/>
    <w:rsid w:val="005F2584"/>
    <w:rsid w:val="005F25A9"/>
    <w:rsid w:val="005F25F1"/>
    <w:rsid w:val="005F2658"/>
    <w:rsid w:val="005F27A8"/>
    <w:rsid w:val="005F27FE"/>
    <w:rsid w:val="005F2A76"/>
    <w:rsid w:val="005F2B12"/>
    <w:rsid w:val="005F2B53"/>
    <w:rsid w:val="005F2BA2"/>
    <w:rsid w:val="005F2E96"/>
    <w:rsid w:val="005F2EB9"/>
    <w:rsid w:val="005F32EE"/>
    <w:rsid w:val="005F36F2"/>
    <w:rsid w:val="005F3771"/>
    <w:rsid w:val="005F3832"/>
    <w:rsid w:val="005F38A4"/>
    <w:rsid w:val="005F3963"/>
    <w:rsid w:val="005F3A85"/>
    <w:rsid w:val="005F3B0F"/>
    <w:rsid w:val="005F3DD2"/>
    <w:rsid w:val="005F3E71"/>
    <w:rsid w:val="005F40F3"/>
    <w:rsid w:val="005F4196"/>
    <w:rsid w:val="005F44D9"/>
    <w:rsid w:val="005F455E"/>
    <w:rsid w:val="005F4637"/>
    <w:rsid w:val="005F4796"/>
    <w:rsid w:val="005F4802"/>
    <w:rsid w:val="005F4A52"/>
    <w:rsid w:val="005F4B3A"/>
    <w:rsid w:val="005F4C1F"/>
    <w:rsid w:val="005F504A"/>
    <w:rsid w:val="005F52F1"/>
    <w:rsid w:val="005F567A"/>
    <w:rsid w:val="005F56B9"/>
    <w:rsid w:val="005F5803"/>
    <w:rsid w:val="005F594A"/>
    <w:rsid w:val="005F5A20"/>
    <w:rsid w:val="005F5B9D"/>
    <w:rsid w:val="005F5CE6"/>
    <w:rsid w:val="005F608E"/>
    <w:rsid w:val="005F6161"/>
    <w:rsid w:val="005F6177"/>
    <w:rsid w:val="005F622C"/>
    <w:rsid w:val="005F62DD"/>
    <w:rsid w:val="005F63A5"/>
    <w:rsid w:val="005F64EA"/>
    <w:rsid w:val="005F68CB"/>
    <w:rsid w:val="005F6B0F"/>
    <w:rsid w:val="005F6CD8"/>
    <w:rsid w:val="005F6E1A"/>
    <w:rsid w:val="005F6E62"/>
    <w:rsid w:val="005F6F39"/>
    <w:rsid w:val="005F71D2"/>
    <w:rsid w:val="005F7611"/>
    <w:rsid w:val="005F798F"/>
    <w:rsid w:val="005F79B5"/>
    <w:rsid w:val="005F7A7E"/>
    <w:rsid w:val="005F7C26"/>
    <w:rsid w:val="005F7D5B"/>
    <w:rsid w:val="005F7DCB"/>
    <w:rsid w:val="005F7E81"/>
    <w:rsid w:val="0060031F"/>
    <w:rsid w:val="006003E5"/>
    <w:rsid w:val="006008E6"/>
    <w:rsid w:val="0060093B"/>
    <w:rsid w:val="00600A14"/>
    <w:rsid w:val="00600A3C"/>
    <w:rsid w:val="00600B30"/>
    <w:rsid w:val="00600C9D"/>
    <w:rsid w:val="00600D16"/>
    <w:rsid w:val="00600D53"/>
    <w:rsid w:val="00600D59"/>
    <w:rsid w:val="00600EB1"/>
    <w:rsid w:val="006014BD"/>
    <w:rsid w:val="0060150C"/>
    <w:rsid w:val="006018D6"/>
    <w:rsid w:val="0060194E"/>
    <w:rsid w:val="00601A12"/>
    <w:rsid w:val="00601A29"/>
    <w:rsid w:val="00601BC2"/>
    <w:rsid w:val="00601C3A"/>
    <w:rsid w:val="00601C61"/>
    <w:rsid w:val="00601C6C"/>
    <w:rsid w:val="00601CA9"/>
    <w:rsid w:val="00601DF1"/>
    <w:rsid w:val="00602152"/>
    <w:rsid w:val="00602518"/>
    <w:rsid w:val="006026E0"/>
    <w:rsid w:val="00602767"/>
    <w:rsid w:val="006029C5"/>
    <w:rsid w:val="00603156"/>
    <w:rsid w:val="006033B0"/>
    <w:rsid w:val="006035F4"/>
    <w:rsid w:val="0060362D"/>
    <w:rsid w:val="006036B9"/>
    <w:rsid w:val="00603882"/>
    <w:rsid w:val="006038BE"/>
    <w:rsid w:val="00603AF7"/>
    <w:rsid w:val="00603B88"/>
    <w:rsid w:val="00603C77"/>
    <w:rsid w:val="00603E33"/>
    <w:rsid w:val="00603F5C"/>
    <w:rsid w:val="00603FCE"/>
    <w:rsid w:val="0060406B"/>
    <w:rsid w:val="00604120"/>
    <w:rsid w:val="00604158"/>
    <w:rsid w:val="006041D6"/>
    <w:rsid w:val="00604310"/>
    <w:rsid w:val="0060438C"/>
    <w:rsid w:val="00604493"/>
    <w:rsid w:val="0060468C"/>
    <w:rsid w:val="00604855"/>
    <w:rsid w:val="006048FB"/>
    <w:rsid w:val="0060498E"/>
    <w:rsid w:val="00604BAA"/>
    <w:rsid w:val="00604C9F"/>
    <w:rsid w:val="00604D8E"/>
    <w:rsid w:val="00604E3F"/>
    <w:rsid w:val="00604EC1"/>
    <w:rsid w:val="0060511F"/>
    <w:rsid w:val="006053C8"/>
    <w:rsid w:val="00605794"/>
    <w:rsid w:val="006059B7"/>
    <w:rsid w:val="00605A6C"/>
    <w:rsid w:val="00605C01"/>
    <w:rsid w:val="00605E15"/>
    <w:rsid w:val="006061D1"/>
    <w:rsid w:val="006064D8"/>
    <w:rsid w:val="006066B5"/>
    <w:rsid w:val="006066DC"/>
    <w:rsid w:val="00606951"/>
    <w:rsid w:val="00606B24"/>
    <w:rsid w:val="00606B98"/>
    <w:rsid w:val="00606D25"/>
    <w:rsid w:val="00606EA1"/>
    <w:rsid w:val="00606EDE"/>
    <w:rsid w:val="006070A2"/>
    <w:rsid w:val="006070F9"/>
    <w:rsid w:val="0060720A"/>
    <w:rsid w:val="0060729A"/>
    <w:rsid w:val="006073AD"/>
    <w:rsid w:val="006073DA"/>
    <w:rsid w:val="006074D3"/>
    <w:rsid w:val="006075A2"/>
    <w:rsid w:val="006076B4"/>
    <w:rsid w:val="00607EF9"/>
    <w:rsid w:val="006101B8"/>
    <w:rsid w:val="00610288"/>
    <w:rsid w:val="00610302"/>
    <w:rsid w:val="00610413"/>
    <w:rsid w:val="0061042F"/>
    <w:rsid w:val="00610503"/>
    <w:rsid w:val="0061067C"/>
    <w:rsid w:val="006106B0"/>
    <w:rsid w:val="006106DE"/>
    <w:rsid w:val="006109D2"/>
    <w:rsid w:val="00610B4B"/>
    <w:rsid w:val="00610B77"/>
    <w:rsid w:val="00610CA0"/>
    <w:rsid w:val="00610D81"/>
    <w:rsid w:val="00610E26"/>
    <w:rsid w:val="00610E33"/>
    <w:rsid w:val="00610EA3"/>
    <w:rsid w:val="00611225"/>
    <w:rsid w:val="006113B1"/>
    <w:rsid w:val="006113F0"/>
    <w:rsid w:val="00611625"/>
    <w:rsid w:val="00611863"/>
    <w:rsid w:val="00611A74"/>
    <w:rsid w:val="00611AB7"/>
    <w:rsid w:val="00611C7D"/>
    <w:rsid w:val="00611E4E"/>
    <w:rsid w:val="00611E53"/>
    <w:rsid w:val="00611E54"/>
    <w:rsid w:val="00611F94"/>
    <w:rsid w:val="00611FED"/>
    <w:rsid w:val="00612109"/>
    <w:rsid w:val="006121FA"/>
    <w:rsid w:val="006124AA"/>
    <w:rsid w:val="006124AF"/>
    <w:rsid w:val="00612527"/>
    <w:rsid w:val="0061252A"/>
    <w:rsid w:val="00612534"/>
    <w:rsid w:val="006125A4"/>
    <w:rsid w:val="0061280E"/>
    <w:rsid w:val="00612A34"/>
    <w:rsid w:val="00612E93"/>
    <w:rsid w:val="00613133"/>
    <w:rsid w:val="0061334E"/>
    <w:rsid w:val="00613494"/>
    <w:rsid w:val="006135C1"/>
    <w:rsid w:val="006135FF"/>
    <w:rsid w:val="0061364C"/>
    <w:rsid w:val="0061375A"/>
    <w:rsid w:val="0061375D"/>
    <w:rsid w:val="0061386A"/>
    <w:rsid w:val="00613941"/>
    <w:rsid w:val="00613ACE"/>
    <w:rsid w:val="00613B7B"/>
    <w:rsid w:val="00614034"/>
    <w:rsid w:val="006141A0"/>
    <w:rsid w:val="006142D2"/>
    <w:rsid w:val="0061433A"/>
    <w:rsid w:val="006144FC"/>
    <w:rsid w:val="006146BC"/>
    <w:rsid w:val="00614A64"/>
    <w:rsid w:val="00614ACA"/>
    <w:rsid w:val="00614BA8"/>
    <w:rsid w:val="00614C7E"/>
    <w:rsid w:val="00614D42"/>
    <w:rsid w:val="00614D9F"/>
    <w:rsid w:val="00614E52"/>
    <w:rsid w:val="00614F8F"/>
    <w:rsid w:val="00615394"/>
    <w:rsid w:val="0061566A"/>
    <w:rsid w:val="006156D2"/>
    <w:rsid w:val="0061578F"/>
    <w:rsid w:val="00615890"/>
    <w:rsid w:val="00615A38"/>
    <w:rsid w:val="00615EBB"/>
    <w:rsid w:val="00615FA7"/>
    <w:rsid w:val="00616379"/>
    <w:rsid w:val="006163F5"/>
    <w:rsid w:val="00616504"/>
    <w:rsid w:val="00616593"/>
    <w:rsid w:val="00616671"/>
    <w:rsid w:val="00616679"/>
    <w:rsid w:val="00616742"/>
    <w:rsid w:val="0061678A"/>
    <w:rsid w:val="006167F4"/>
    <w:rsid w:val="00616819"/>
    <w:rsid w:val="00616825"/>
    <w:rsid w:val="006168D6"/>
    <w:rsid w:val="00616919"/>
    <w:rsid w:val="00616952"/>
    <w:rsid w:val="00616C14"/>
    <w:rsid w:val="00616F3A"/>
    <w:rsid w:val="00616FBA"/>
    <w:rsid w:val="00617079"/>
    <w:rsid w:val="00617099"/>
    <w:rsid w:val="006170B6"/>
    <w:rsid w:val="006171C6"/>
    <w:rsid w:val="00617438"/>
    <w:rsid w:val="0061751F"/>
    <w:rsid w:val="00617522"/>
    <w:rsid w:val="00617699"/>
    <w:rsid w:val="0061785B"/>
    <w:rsid w:val="00617874"/>
    <w:rsid w:val="00617991"/>
    <w:rsid w:val="0061799B"/>
    <w:rsid w:val="006179B2"/>
    <w:rsid w:val="00617A1D"/>
    <w:rsid w:val="00617AA0"/>
    <w:rsid w:val="00617C9C"/>
    <w:rsid w:val="00617DB8"/>
    <w:rsid w:val="00620047"/>
    <w:rsid w:val="006200F4"/>
    <w:rsid w:val="00620121"/>
    <w:rsid w:val="006203E9"/>
    <w:rsid w:val="006204C9"/>
    <w:rsid w:val="0062054A"/>
    <w:rsid w:val="00620639"/>
    <w:rsid w:val="00620869"/>
    <w:rsid w:val="0062099F"/>
    <w:rsid w:val="00620B9D"/>
    <w:rsid w:val="00620E32"/>
    <w:rsid w:val="00620E3F"/>
    <w:rsid w:val="00620E40"/>
    <w:rsid w:val="00620EE8"/>
    <w:rsid w:val="00620FA2"/>
    <w:rsid w:val="00620FCC"/>
    <w:rsid w:val="0062100C"/>
    <w:rsid w:val="0062130A"/>
    <w:rsid w:val="00621376"/>
    <w:rsid w:val="0062149C"/>
    <w:rsid w:val="0062156B"/>
    <w:rsid w:val="00621960"/>
    <w:rsid w:val="00621CD6"/>
    <w:rsid w:val="00621D7F"/>
    <w:rsid w:val="00621DBB"/>
    <w:rsid w:val="00621F39"/>
    <w:rsid w:val="00621F84"/>
    <w:rsid w:val="0062220B"/>
    <w:rsid w:val="00622406"/>
    <w:rsid w:val="0062244B"/>
    <w:rsid w:val="00622545"/>
    <w:rsid w:val="00622559"/>
    <w:rsid w:val="006225F0"/>
    <w:rsid w:val="006226D3"/>
    <w:rsid w:val="00622711"/>
    <w:rsid w:val="00622981"/>
    <w:rsid w:val="00622E7E"/>
    <w:rsid w:val="00622EEE"/>
    <w:rsid w:val="0062356C"/>
    <w:rsid w:val="0062366A"/>
    <w:rsid w:val="0062366B"/>
    <w:rsid w:val="0062378C"/>
    <w:rsid w:val="006237EA"/>
    <w:rsid w:val="00623A39"/>
    <w:rsid w:val="00623B66"/>
    <w:rsid w:val="00623CDA"/>
    <w:rsid w:val="00623D3B"/>
    <w:rsid w:val="00623EF3"/>
    <w:rsid w:val="00624056"/>
    <w:rsid w:val="006241ED"/>
    <w:rsid w:val="0062468F"/>
    <w:rsid w:val="006246DE"/>
    <w:rsid w:val="006246E1"/>
    <w:rsid w:val="00624900"/>
    <w:rsid w:val="006249A2"/>
    <w:rsid w:val="006249E0"/>
    <w:rsid w:val="00624A8A"/>
    <w:rsid w:val="00624C2A"/>
    <w:rsid w:val="00624D0C"/>
    <w:rsid w:val="00624D82"/>
    <w:rsid w:val="00624E39"/>
    <w:rsid w:val="00624F51"/>
    <w:rsid w:val="00625262"/>
    <w:rsid w:val="0062530C"/>
    <w:rsid w:val="006256A6"/>
    <w:rsid w:val="00625722"/>
    <w:rsid w:val="00625900"/>
    <w:rsid w:val="00625A0B"/>
    <w:rsid w:val="00625A91"/>
    <w:rsid w:val="00625EEB"/>
    <w:rsid w:val="006261F5"/>
    <w:rsid w:val="00626446"/>
    <w:rsid w:val="006265E4"/>
    <w:rsid w:val="006265FD"/>
    <w:rsid w:val="00626960"/>
    <w:rsid w:val="00626A1A"/>
    <w:rsid w:val="00626A5F"/>
    <w:rsid w:val="00626BE9"/>
    <w:rsid w:val="00626C05"/>
    <w:rsid w:val="00626C45"/>
    <w:rsid w:val="00626D2A"/>
    <w:rsid w:val="00626DFF"/>
    <w:rsid w:val="00626E2F"/>
    <w:rsid w:val="00626F94"/>
    <w:rsid w:val="006270AF"/>
    <w:rsid w:val="006271FE"/>
    <w:rsid w:val="0062726E"/>
    <w:rsid w:val="00627A09"/>
    <w:rsid w:val="00627E96"/>
    <w:rsid w:val="006301F2"/>
    <w:rsid w:val="00630307"/>
    <w:rsid w:val="00630370"/>
    <w:rsid w:val="006304A1"/>
    <w:rsid w:val="00630593"/>
    <w:rsid w:val="006306DD"/>
    <w:rsid w:val="00630787"/>
    <w:rsid w:val="00630874"/>
    <w:rsid w:val="0063092B"/>
    <w:rsid w:val="00630C30"/>
    <w:rsid w:val="00630C55"/>
    <w:rsid w:val="00630FE5"/>
    <w:rsid w:val="006310C6"/>
    <w:rsid w:val="00631260"/>
    <w:rsid w:val="00631506"/>
    <w:rsid w:val="0063152B"/>
    <w:rsid w:val="006315BF"/>
    <w:rsid w:val="006316FA"/>
    <w:rsid w:val="0063171A"/>
    <w:rsid w:val="0063182E"/>
    <w:rsid w:val="006318BA"/>
    <w:rsid w:val="00631959"/>
    <w:rsid w:val="00631ADF"/>
    <w:rsid w:val="00631D1A"/>
    <w:rsid w:val="006320B6"/>
    <w:rsid w:val="0063211B"/>
    <w:rsid w:val="0063247C"/>
    <w:rsid w:val="00632593"/>
    <w:rsid w:val="00632915"/>
    <w:rsid w:val="00632CAA"/>
    <w:rsid w:val="0063305F"/>
    <w:rsid w:val="00633159"/>
    <w:rsid w:val="00633288"/>
    <w:rsid w:val="00633962"/>
    <w:rsid w:val="00633A55"/>
    <w:rsid w:val="00633C6D"/>
    <w:rsid w:val="00633DC5"/>
    <w:rsid w:val="00633EA4"/>
    <w:rsid w:val="00633F20"/>
    <w:rsid w:val="00634359"/>
    <w:rsid w:val="006343D2"/>
    <w:rsid w:val="006344EF"/>
    <w:rsid w:val="00634789"/>
    <w:rsid w:val="00634ABB"/>
    <w:rsid w:val="00634AE5"/>
    <w:rsid w:val="00634C0D"/>
    <w:rsid w:val="00634C4A"/>
    <w:rsid w:val="00634CBA"/>
    <w:rsid w:val="00634E01"/>
    <w:rsid w:val="00635012"/>
    <w:rsid w:val="00635435"/>
    <w:rsid w:val="0063545A"/>
    <w:rsid w:val="0063590D"/>
    <w:rsid w:val="006359E5"/>
    <w:rsid w:val="00635AD5"/>
    <w:rsid w:val="00635F9C"/>
    <w:rsid w:val="006360A0"/>
    <w:rsid w:val="006360B6"/>
    <w:rsid w:val="00636107"/>
    <w:rsid w:val="00636220"/>
    <w:rsid w:val="00636594"/>
    <w:rsid w:val="00636609"/>
    <w:rsid w:val="00636617"/>
    <w:rsid w:val="00636706"/>
    <w:rsid w:val="006368B3"/>
    <w:rsid w:val="0063698E"/>
    <w:rsid w:val="00636A40"/>
    <w:rsid w:val="00636AE6"/>
    <w:rsid w:val="00636DD3"/>
    <w:rsid w:val="00636F59"/>
    <w:rsid w:val="00637042"/>
    <w:rsid w:val="0063709C"/>
    <w:rsid w:val="006370A9"/>
    <w:rsid w:val="006370C5"/>
    <w:rsid w:val="0063733A"/>
    <w:rsid w:val="00637458"/>
    <w:rsid w:val="0063749C"/>
    <w:rsid w:val="00637563"/>
    <w:rsid w:val="006375CC"/>
    <w:rsid w:val="00637622"/>
    <w:rsid w:val="00637764"/>
    <w:rsid w:val="00637A4B"/>
    <w:rsid w:val="00637B07"/>
    <w:rsid w:val="00637D0E"/>
    <w:rsid w:val="00637D0F"/>
    <w:rsid w:val="006400DE"/>
    <w:rsid w:val="006402B5"/>
    <w:rsid w:val="00640387"/>
    <w:rsid w:val="006403FA"/>
    <w:rsid w:val="0064041D"/>
    <w:rsid w:val="006405AC"/>
    <w:rsid w:val="00640967"/>
    <w:rsid w:val="00640BB4"/>
    <w:rsid w:val="00640FBE"/>
    <w:rsid w:val="00641114"/>
    <w:rsid w:val="006411FE"/>
    <w:rsid w:val="0064120D"/>
    <w:rsid w:val="0064126C"/>
    <w:rsid w:val="00641427"/>
    <w:rsid w:val="00641769"/>
    <w:rsid w:val="0064180E"/>
    <w:rsid w:val="006418BE"/>
    <w:rsid w:val="006418EB"/>
    <w:rsid w:val="00641D1C"/>
    <w:rsid w:val="00642078"/>
    <w:rsid w:val="0064244A"/>
    <w:rsid w:val="00642648"/>
    <w:rsid w:val="0064267E"/>
    <w:rsid w:val="00642866"/>
    <w:rsid w:val="00642C66"/>
    <w:rsid w:val="00642DC0"/>
    <w:rsid w:val="006431D6"/>
    <w:rsid w:val="0064360E"/>
    <w:rsid w:val="00643751"/>
    <w:rsid w:val="00643780"/>
    <w:rsid w:val="00643858"/>
    <w:rsid w:val="00643928"/>
    <w:rsid w:val="00643A29"/>
    <w:rsid w:val="00643A9B"/>
    <w:rsid w:val="00643B02"/>
    <w:rsid w:val="0064406A"/>
    <w:rsid w:val="006441CA"/>
    <w:rsid w:val="006442A2"/>
    <w:rsid w:val="006444B8"/>
    <w:rsid w:val="006444D7"/>
    <w:rsid w:val="0064489C"/>
    <w:rsid w:val="006448C2"/>
    <w:rsid w:val="006449E2"/>
    <w:rsid w:val="00644B1F"/>
    <w:rsid w:val="00644D22"/>
    <w:rsid w:val="00644E59"/>
    <w:rsid w:val="00644E67"/>
    <w:rsid w:val="00645151"/>
    <w:rsid w:val="0064517A"/>
    <w:rsid w:val="006451B7"/>
    <w:rsid w:val="006451C3"/>
    <w:rsid w:val="00645477"/>
    <w:rsid w:val="00645485"/>
    <w:rsid w:val="006457D9"/>
    <w:rsid w:val="00645856"/>
    <w:rsid w:val="00645ADF"/>
    <w:rsid w:val="00645D1E"/>
    <w:rsid w:val="00645E6B"/>
    <w:rsid w:val="00645ED9"/>
    <w:rsid w:val="00646169"/>
    <w:rsid w:val="0064619D"/>
    <w:rsid w:val="0064635B"/>
    <w:rsid w:val="0064655B"/>
    <w:rsid w:val="0064693A"/>
    <w:rsid w:val="00646C12"/>
    <w:rsid w:val="00647206"/>
    <w:rsid w:val="00647216"/>
    <w:rsid w:val="006472D0"/>
    <w:rsid w:val="006474D6"/>
    <w:rsid w:val="00647835"/>
    <w:rsid w:val="0064785D"/>
    <w:rsid w:val="006479B0"/>
    <w:rsid w:val="00647AE2"/>
    <w:rsid w:val="00647F99"/>
    <w:rsid w:val="00647FB4"/>
    <w:rsid w:val="006502B5"/>
    <w:rsid w:val="006503DB"/>
    <w:rsid w:val="006503FA"/>
    <w:rsid w:val="006505EE"/>
    <w:rsid w:val="00650AC9"/>
    <w:rsid w:val="00650B28"/>
    <w:rsid w:val="00650BD0"/>
    <w:rsid w:val="00650D40"/>
    <w:rsid w:val="00650FEF"/>
    <w:rsid w:val="00651237"/>
    <w:rsid w:val="006513F3"/>
    <w:rsid w:val="00651473"/>
    <w:rsid w:val="006514FF"/>
    <w:rsid w:val="00651602"/>
    <w:rsid w:val="006516B3"/>
    <w:rsid w:val="00651759"/>
    <w:rsid w:val="006517B1"/>
    <w:rsid w:val="00651BAB"/>
    <w:rsid w:val="00651C9C"/>
    <w:rsid w:val="00651D41"/>
    <w:rsid w:val="00651EE2"/>
    <w:rsid w:val="00652005"/>
    <w:rsid w:val="0065202A"/>
    <w:rsid w:val="006521BA"/>
    <w:rsid w:val="006522A0"/>
    <w:rsid w:val="006522BA"/>
    <w:rsid w:val="00652371"/>
    <w:rsid w:val="0065237F"/>
    <w:rsid w:val="0065290F"/>
    <w:rsid w:val="00652A25"/>
    <w:rsid w:val="00652BFE"/>
    <w:rsid w:val="00652D06"/>
    <w:rsid w:val="00653377"/>
    <w:rsid w:val="006533F4"/>
    <w:rsid w:val="0065357A"/>
    <w:rsid w:val="0065376E"/>
    <w:rsid w:val="00653936"/>
    <w:rsid w:val="00653A4D"/>
    <w:rsid w:val="00653BEB"/>
    <w:rsid w:val="00653CD0"/>
    <w:rsid w:val="00654020"/>
    <w:rsid w:val="00654269"/>
    <w:rsid w:val="0065427F"/>
    <w:rsid w:val="00654351"/>
    <w:rsid w:val="006543ED"/>
    <w:rsid w:val="0065443F"/>
    <w:rsid w:val="00654502"/>
    <w:rsid w:val="006546BB"/>
    <w:rsid w:val="0065494E"/>
    <w:rsid w:val="00654992"/>
    <w:rsid w:val="00654A3D"/>
    <w:rsid w:val="00654B4E"/>
    <w:rsid w:val="00654D7F"/>
    <w:rsid w:val="00654F09"/>
    <w:rsid w:val="00655013"/>
    <w:rsid w:val="00655105"/>
    <w:rsid w:val="006551FA"/>
    <w:rsid w:val="00655324"/>
    <w:rsid w:val="00655364"/>
    <w:rsid w:val="0065539A"/>
    <w:rsid w:val="006553C9"/>
    <w:rsid w:val="00655415"/>
    <w:rsid w:val="0065563C"/>
    <w:rsid w:val="006556A5"/>
    <w:rsid w:val="006557A1"/>
    <w:rsid w:val="00655844"/>
    <w:rsid w:val="0065596C"/>
    <w:rsid w:val="006559B5"/>
    <w:rsid w:val="00655A7B"/>
    <w:rsid w:val="00655AF6"/>
    <w:rsid w:val="00655C16"/>
    <w:rsid w:val="00655D23"/>
    <w:rsid w:val="00655F58"/>
    <w:rsid w:val="00655FC0"/>
    <w:rsid w:val="006561EF"/>
    <w:rsid w:val="0065624B"/>
    <w:rsid w:val="00656315"/>
    <w:rsid w:val="006563D2"/>
    <w:rsid w:val="0065640C"/>
    <w:rsid w:val="0065652F"/>
    <w:rsid w:val="0065671F"/>
    <w:rsid w:val="006569A8"/>
    <w:rsid w:val="00656B5E"/>
    <w:rsid w:val="00656C22"/>
    <w:rsid w:val="00656D69"/>
    <w:rsid w:val="00656D8F"/>
    <w:rsid w:val="00656E0F"/>
    <w:rsid w:val="00656E37"/>
    <w:rsid w:val="00656E8B"/>
    <w:rsid w:val="00656EF6"/>
    <w:rsid w:val="0065706E"/>
    <w:rsid w:val="0065707F"/>
    <w:rsid w:val="0065712D"/>
    <w:rsid w:val="00657445"/>
    <w:rsid w:val="006575A1"/>
    <w:rsid w:val="006575B4"/>
    <w:rsid w:val="006575DB"/>
    <w:rsid w:val="0065767E"/>
    <w:rsid w:val="006576AE"/>
    <w:rsid w:val="0065778E"/>
    <w:rsid w:val="0065782D"/>
    <w:rsid w:val="00657857"/>
    <w:rsid w:val="006578A8"/>
    <w:rsid w:val="00657937"/>
    <w:rsid w:val="00657CCA"/>
    <w:rsid w:val="00657D73"/>
    <w:rsid w:val="006605E8"/>
    <w:rsid w:val="006606D7"/>
    <w:rsid w:val="006607A6"/>
    <w:rsid w:val="006608F5"/>
    <w:rsid w:val="00660921"/>
    <w:rsid w:val="00660EFF"/>
    <w:rsid w:val="006612C4"/>
    <w:rsid w:val="00661325"/>
    <w:rsid w:val="0066138C"/>
    <w:rsid w:val="0066163F"/>
    <w:rsid w:val="0066167C"/>
    <w:rsid w:val="0066173D"/>
    <w:rsid w:val="00661774"/>
    <w:rsid w:val="0066181C"/>
    <w:rsid w:val="006619ED"/>
    <w:rsid w:val="00661F83"/>
    <w:rsid w:val="00662048"/>
    <w:rsid w:val="00662068"/>
    <w:rsid w:val="006621FF"/>
    <w:rsid w:val="0066225A"/>
    <w:rsid w:val="006622FA"/>
    <w:rsid w:val="006623C0"/>
    <w:rsid w:val="0066249A"/>
    <w:rsid w:val="0066251E"/>
    <w:rsid w:val="0066276D"/>
    <w:rsid w:val="00662794"/>
    <w:rsid w:val="006627CF"/>
    <w:rsid w:val="0066284C"/>
    <w:rsid w:val="006628A0"/>
    <w:rsid w:val="00662992"/>
    <w:rsid w:val="00662AAF"/>
    <w:rsid w:val="00662B57"/>
    <w:rsid w:val="00662CFF"/>
    <w:rsid w:val="00662D30"/>
    <w:rsid w:val="00662D9A"/>
    <w:rsid w:val="00662F1E"/>
    <w:rsid w:val="0066307D"/>
    <w:rsid w:val="00663198"/>
    <w:rsid w:val="00663207"/>
    <w:rsid w:val="00663299"/>
    <w:rsid w:val="006632C0"/>
    <w:rsid w:val="006632C5"/>
    <w:rsid w:val="0066337E"/>
    <w:rsid w:val="006635A8"/>
    <w:rsid w:val="00663677"/>
    <w:rsid w:val="00663743"/>
    <w:rsid w:val="00663752"/>
    <w:rsid w:val="0066390D"/>
    <w:rsid w:val="00663929"/>
    <w:rsid w:val="00663DE3"/>
    <w:rsid w:val="00663E16"/>
    <w:rsid w:val="00663E32"/>
    <w:rsid w:val="006640E3"/>
    <w:rsid w:val="0066411E"/>
    <w:rsid w:val="00664147"/>
    <w:rsid w:val="00664486"/>
    <w:rsid w:val="00664564"/>
    <w:rsid w:val="0066465C"/>
    <w:rsid w:val="006646C5"/>
    <w:rsid w:val="00664768"/>
    <w:rsid w:val="00664BA4"/>
    <w:rsid w:val="00664C81"/>
    <w:rsid w:val="00664E74"/>
    <w:rsid w:val="00664E8E"/>
    <w:rsid w:val="00664F57"/>
    <w:rsid w:val="0066520B"/>
    <w:rsid w:val="006653C8"/>
    <w:rsid w:val="006656F7"/>
    <w:rsid w:val="0066579B"/>
    <w:rsid w:val="0066580C"/>
    <w:rsid w:val="006658DB"/>
    <w:rsid w:val="0066599D"/>
    <w:rsid w:val="00665D84"/>
    <w:rsid w:val="00665D85"/>
    <w:rsid w:val="00665F00"/>
    <w:rsid w:val="00665FD5"/>
    <w:rsid w:val="00666337"/>
    <w:rsid w:val="00666361"/>
    <w:rsid w:val="0066641C"/>
    <w:rsid w:val="00666504"/>
    <w:rsid w:val="006665AD"/>
    <w:rsid w:val="0066669C"/>
    <w:rsid w:val="0066673F"/>
    <w:rsid w:val="00666AF5"/>
    <w:rsid w:val="00666C96"/>
    <w:rsid w:val="00666D47"/>
    <w:rsid w:val="006672F7"/>
    <w:rsid w:val="00667789"/>
    <w:rsid w:val="006678DE"/>
    <w:rsid w:val="006679D4"/>
    <w:rsid w:val="00667D32"/>
    <w:rsid w:val="00667D33"/>
    <w:rsid w:val="00670076"/>
    <w:rsid w:val="006703E4"/>
    <w:rsid w:val="0067087D"/>
    <w:rsid w:val="00670881"/>
    <w:rsid w:val="00670B1E"/>
    <w:rsid w:val="00670CC9"/>
    <w:rsid w:val="00670FC7"/>
    <w:rsid w:val="006711F6"/>
    <w:rsid w:val="00671318"/>
    <w:rsid w:val="0067153B"/>
    <w:rsid w:val="00671589"/>
    <w:rsid w:val="006715CC"/>
    <w:rsid w:val="00671617"/>
    <w:rsid w:val="00671744"/>
    <w:rsid w:val="00671FF2"/>
    <w:rsid w:val="006720D8"/>
    <w:rsid w:val="0067237B"/>
    <w:rsid w:val="00672406"/>
    <w:rsid w:val="006725E0"/>
    <w:rsid w:val="00672A2B"/>
    <w:rsid w:val="00672A36"/>
    <w:rsid w:val="00672B45"/>
    <w:rsid w:val="00672BE7"/>
    <w:rsid w:val="00672E70"/>
    <w:rsid w:val="00672E8F"/>
    <w:rsid w:val="00672ED4"/>
    <w:rsid w:val="00672FEA"/>
    <w:rsid w:val="00673040"/>
    <w:rsid w:val="00673052"/>
    <w:rsid w:val="00673469"/>
    <w:rsid w:val="0067355C"/>
    <w:rsid w:val="00673614"/>
    <w:rsid w:val="00673626"/>
    <w:rsid w:val="00673662"/>
    <w:rsid w:val="00673904"/>
    <w:rsid w:val="006739C0"/>
    <w:rsid w:val="006739C8"/>
    <w:rsid w:val="00673A61"/>
    <w:rsid w:val="00673A93"/>
    <w:rsid w:val="00673B88"/>
    <w:rsid w:val="00673C42"/>
    <w:rsid w:val="00673C4E"/>
    <w:rsid w:val="00673C7D"/>
    <w:rsid w:val="00673C8B"/>
    <w:rsid w:val="00673D96"/>
    <w:rsid w:val="00673D9C"/>
    <w:rsid w:val="00673EBC"/>
    <w:rsid w:val="00673EF8"/>
    <w:rsid w:val="006742C0"/>
    <w:rsid w:val="00674789"/>
    <w:rsid w:val="006748A8"/>
    <w:rsid w:val="0067493E"/>
    <w:rsid w:val="00674A42"/>
    <w:rsid w:val="00674A99"/>
    <w:rsid w:val="00674C89"/>
    <w:rsid w:val="00674D99"/>
    <w:rsid w:val="00674E59"/>
    <w:rsid w:val="0067507D"/>
    <w:rsid w:val="006750B5"/>
    <w:rsid w:val="006754AE"/>
    <w:rsid w:val="0067563C"/>
    <w:rsid w:val="00675693"/>
    <w:rsid w:val="0067592E"/>
    <w:rsid w:val="00675938"/>
    <w:rsid w:val="00675AA6"/>
    <w:rsid w:val="00675CB7"/>
    <w:rsid w:val="00675D72"/>
    <w:rsid w:val="00675EC6"/>
    <w:rsid w:val="00675F5E"/>
    <w:rsid w:val="00675F85"/>
    <w:rsid w:val="00676163"/>
    <w:rsid w:val="0067628A"/>
    <w:rsid w:val="00676363"/>
    <w:rsid w:val="006766A7"/>
    <w:rsid w:val="0067675B"/>
    <w:rsid w:val="00676783"/>
    <w:rsid w:val="00676A3D"/>
    <w:rsid w:val="00676B7F"/>
    <w:rsid w:val="00676F76"/>
    <w:rsid w:val="00677082"/>
    <w:rsid w:val="00677183"/>
    <w:rsid w:val="006771B5"/>
    <w:rsid w:val="00677276"/>
    <w:rsid w:val="00677350"/>
    <w:rsid w:val="00677589"/>
    <w:rsid w:val="0067773E"/>
    <w:rsid w:val="00677780"/>
    <w:rsid w:val="006777EA"/>
    <w:rsid w:val="006777EC"/>
    <w:rsid w:val="0067782D"/>
    <w:rsid w:val="006778AB"/>
    <w:rsid w:val="006778DD"/>
    <w:rsid w:val="00677BF5"/>
    <w:rsid w:val="00677C1E"/>
    <w:rsid w:val="00677F79"/>
    <w:rsid w:val="00677F7A"/>
    <w:rsid w:val="00680048"/>
    <w:rsid w:val="00680074"/>
    <w:rsid w:val="006800DF"/>
    <w:rsid w:val="0068041E"/>
    <w:rsid w:val="006804B0"/>
    <w:rsid w:val="00680533"/>
    <w:rsid w:val="0068057D"/>
    <w:rsid w:val="006806C9"/>
    <w:rsid w:val="006808A2"/>
    <w:rsid w:val="00680985"/>
    <w:rsid w:val="00680B66"/>
    <w:rsid w:val="00680D2B"/>
    <w:rsid w:val="00680D48"/>
    <w:rsid w:val="00681036"/>
    <w:rsid w:val="006810BE"/>
    <w:rsid w:val="0068146D"/>
    <w:rsid w:val="006815B8"/>
    <w:rsid w:val="00681630"/>
    <w:rsid w:val="0068172D"/>
    <w:rsid w:val="00681774"/>
    <w:rsid w:val="006819D2"/>
    <w:rsid w:val="00681B1D"/>
    <w:rsid w:val="00681B91"/>
    <w:rsid w:val="00681BEA"/>
    <w:rsid w:val="00681FCD"/>
    <w:rsid w:val="00682050"/>
    <w:rsid w:val="00682105"/>
    <w:rsid w:val="006821D5"/>
    <w:rsid w:val="006821E4"/>
    <w:rsid w:val="006825EB"/>
    <w:rsid w:val="00682628"/>
    <w:rsid w:val="0068262E"/>
    <w:rsid w:val="00682694"/>
    <w:rsid w:val="006826DA"/>
    <w:rsid w:val="0068270C"/>
    <w:rsid w:val="0068279C"/>
    <w:rsid w:val="00682946"/>
    <w:rsid w:val="00682C03"/>
    <w:rsid w:val="00682C74"/>
    <w:rsid w:val="00682E5A"/>
    <w:rsid w:val="00682E63"/>
    <w:rsid w:val="00682F18"/>
    <w:rsid w:val="0068320A"/>
    <w:rsid w:val="0068321A"/>
    <w:rsid w:val="00683373"/>
    <w:rsid w:val="0068358B"/>
    <w:rsid w:val="006835F7"/>
    <w:rsid w:val="00683877"/>
    <w:rsid w:val="006838ED"/>
    <w:rsid w:val="00683934"/>
    <w:rsid w:val="00683AB3"/>
    <w:rsid w:val="00683BA3"/>
    <w:rsid w:val="00683D40"/>
    <w:rsid w:val="00683D9E"/>
    <w:rsid w:val="0068411A"/>
    <w:rsid w:val="0068414B"/>
    <w:rsid w:val="006842D4"/>
    <w:rsid w:val="00684351"/>
    <w:rsid w:val="006844BE"/>
    <w:rsid w:val="006844C0"/>
    <w:rsid w:val="00684519"/>
    <w:rsid w:val="00684631"/>
    <w:rsid w:val="00684972"/>
    <w:rsid w:val="0068497C"/>
    <w:rsid w:val="00684BB5"/>
    <w:rsid w:val="00684C71"/>
    <w:rsid w:val="00684EAC"/>
    <w:rsid w:val="00685089"/>
    <w:rsid w:val="0068513A"/>
    <w:rsid w:val="00685198"/>
    <w:rsid w:val="006852E8"/>
    <w:rsid w:val="0068542A"/>
    <w:rsid w:val="0068547E"/>
    <w:rsid w:val="00685641"/>
    <w:rsid w:val="006856A8"/>
    <w:rsid w:val="0068583C"/>
    <w:rsid w:val="006859AE"/>
    <w:rsid w:val="00685C32"/>
    <w:rsid w:val="00685CAD"/>
    <w:rsid w:val="00685DE4"/>
    <w:rsid w:val="00685FFF"/>
    <w:rsid w:val="0068611F"/>
    <w:rsid w:val="0068619A"/>
    <w:rsid w:val="006862DA"/>
    <w:rsid w:val="00686394"/>
    <w:rsid w:val="006864F0"/>
    <w:rsid w:val="006865BC"/>
    <w:rsid w:val="006866B7"/>
    <w:rsid w:val="006867B4"/>
    <w:rsid w:val="00686926"/>
    <w:rsid w:val="0068697C"/>
    <w:rsid w:val="00686A5D"/>
    <w:rsid w:val="00686A71"/>
    <w:rsid w:val="00686A7A"/>
    <w:rsid w:val="00686D72"/>
    <w:rsid w:val="00686DA7"/>
    <w:rsid w:val="00686E0C"/>
    <w:rsid w:val="00686E3C"/>
    <w:rsid w:val="00686F2F"/>
    <w:rsid w:val="00687124"/>
    <w:rsid w:val="0068718F"/>
    <w:rsid w:val="006871F6"/>
    <w:rsid w:val="006872AD"/>
    <w:rsid w:val="00687307"/>
    <w:rsid w:val="0068737C"/>
    <w:rsid w:val="00687611"/>
    <w:rsid w:val="006876F2"/>
    <w:rsid w:val="00687868"/>
    <w:rsid w:val="006878F8"/>
    <w:rsid w:val="00687A4B"/>
    <w:rsid w:val="00687B0D"/>
    <w:rsid w:val="00687C59"/>
    <w:rsid w:val="00687D81"/>
    <w:rsid w:val="0069000F"/>
    <w:rsid w:val="006900F5"/>
    <w:rsid w:val="00690269"/>
    <w:rsid w:val="00690380"/>
    <w:rsid w:val="006904AF"/>
    <w:rsid w:val="0069054A"/>
    <w:rsid w:val="006908EE"/>
    <w:rsid w:val="00690905"/>
    <w:rsid w:val="00690BCE"/>
    <w:rsid w:val="00690D3A"/>
    <w:rsid w:val="00690D54"/>
    <w:rsid w:val="00690DC1"/>
    <w:rsid w:val="00690EAE"/>
    <w:rsid w:val="00690EF1"/>
    <w:rsid w:val="00690F66"/>
    <w:rsid w:val="006910E1"/>
    <w:rsid w:val="006911BA"/>
    <w:rsid w:val="006911E5"/>
    <w:rsid w:val="006912FD"/>
    <w:rsid w:val="006914BB"/>
    <w:rsid w:val="00691938"/>
    <w:rsid w:val="006919C8"/>
    <w:rsid w:val="00691A66"/>
    <w:rsid w:val="00691A6C"/>
    <w:rsid w:val="00691AD0"/>
    <w:rsid w:val="00691B3A"/>
    <w:rsid w:val="00691B60"/>
    <w:rsid w:val="00691E24"/>
    <w:rsid w:val="00691FFF"/>
    <w:rsid w:val="006920F0"/>
    <w:rsid w:val="0069212A"/>
    <w:rsid w:val="00692618"/>
    <w:rsid w:val="00692727"/>
    <w:rsid w:val="00692910"/>
    <w:rsid w:val="00692975"/>
    <w:rsid w:val="00692BF6"/>
    <w:rsid w:val="00692CBD"/>
    <w:rsid w:val="00692DBC"/>
    <w:rsid w:val="00692DBF"/>
    <w:rsid w:val="00692F6A"/>
    <w:rsid w:val="00693055"/>
    <w:rsid w:val="0069323E"/>
    <w:rsid w:val="006932F4"/>
    <w:rsid w:val="00693309"/>
    <w:rsid w:val="00693332"/>
    <w:rsid w:val="00693393"/>
    <w:rsid w:val="00693396"/>
    <w:rsid w:val="00693416"/>
    <w:rsid w:val="00693C60"/>
    <w:rsid w:val="00693DE8"/>
    <w:rsid w:val="00693E6B"/>
    <w:rsid w:val="006941D1"/>
    <w:rsid w:val="0069437D"/>
    <w:rsid w:val="006944A9"/>
    <w:rsid w:val="0069450D"/>
    <w:rsid w:val="0069468D"/>
    <w:rsid w:val="0069479C"/>
    <w:rsid w:val="006948D7"/>
    <w:rsid w:val="0069495F"/>
    <w:rsid w:val="006949A2"/>
    <w:rsid w:val="00694ABE"/>
    <w:rsid w:val="00694B40"/>
    <w:rsid w:val="00694FA0"/>
    <w:rsid w:val="00694FFB"/>
    <w:rsid w:val="00695030"/>
    <w:rsid w:val="006950AC"/>
    <w:rsid w:val="006950D7"/>
    <w:rsid w:val="00695517"/>
    <w:rsid w:val="006955D4"/>
    <w:rsid w:val="0069570A"/>
    <w:rsid w:val="006957C0"/>
    <w:rsid w:val="006958E7"/>
    <w:rsid w:val="00695946"/>
    <w:rsid w:val="00695B54"/>
    <w:rsid w:val="00695C47"/>
    <w:rsid w:val="00695D63"/>
    <w:rsid w:val="0069624B"/>
    <w:rsid w:val="00696319"/>
    <w:rsid w:val="00696BFF"/>
    <w:rsid w:val="00696D61"/>
    <w:rsid w:val="00697003"/>
    <w:rsid w:val="00697031"/>
    <w:rsid w:val="006970AF"/>
    <w:rsid w:val="006970DD"/>
    <w:rsid w:val="006972A1"/>
    <w:rsid w:val="00697357"/>
    <w:rsid w:val="006974C6"/>
    <w:rsid w:val="006976AC"/>
    <w:rsid w:val="0069771D"/>
    <w:rsid w:val="006978AC"/>
    <w:rsid w:val="0069790E"/>
    <w:rsid w:val="00697947"/>
    <w:rsid w:val="00697EE9"/>
    <w:rsid w:val="006A0098"/>
    <w:rsid w:val="006A00D8"/>
    <w:rsid w:val="006A016C"/>
    <w:rsid w:val="006A0196"/>
    <w:rsid w:val="006A0231"/>
    <w:rsid w:val="006A03F9"/>
    <w:rsid w:val="006A076C"/>
    <w:rsid w:val="006A0931"/>
    <w:rsid w:val="006A0A86"/>
    <w:rsid w:val="006A0AE7"/>
    <w:rsid w:val="006A0CDB"/>
    <w:rsid w:val="006A0CE9"/>
    <w:rsid w:val="006A0DD8"/>
    <w:rsid w:val="006A0DFC"/>
    <w:rsid w:val="006A0EB0"/>
    <w:rsid w:val="006A0F09"/>
    <w:rsid w:val="006A169F"/>
    <w:rsid w:val="006A1711"/>
    <w:rsid w:val="006A173F"/>
    <w:rsid w:val="006A17F0"/>
    <w:rsid w:val="006A189E"/>
    <w:rsid w:val="006A1935"/>
    <w:rsid w:val="006A19AA"/>
    <w:rsid w:val="006A1B89"/>
    <w:rsid w:val="006A1E3D"/>
    <w:rsid w:val="006A1E58"/>
    <w:rsid w:val="006A1F0D"/>
    <w:rsid w:val="006A2094"/>
    <w:rsid w:val="006A2153"/>
    <w:rsid w:val="006A2256"/>
    <w:rsid w:val="006A283B"/>
    <w:rsid w:val="006A296E"/>
    <w:rsid w:val="006A2999"/>
    <w:rsid w:val="006A299F"/>
    <w:rsid w:val="006A29F1"/>
    <w:rsid w:val="006A2D76"/>
    <w:rsid w:val="006A2E2B"/>
    <w:rsid w:val="006A2EF8"/>
    <w:rsid w:val="006A321B"/>
    <w:rsid w:val="006A3278"/>
    <w:rsid w:val="006A32F6"/>
    <w:rsid w:val="006A3387"/>
    <w:rsid w:val="006A3452"/>
    <w:rsid w:val="006A3458"/>
    <w:rsid w:val="006A3489"/>
    <w:rsid w:val="006A34C9"/>
    <w:rsid w:val="006A34DE"/>
    <w:rsid w:val="006A34E9"/>
    <w:rsid w:val="006A34FA"/>
    <w:rsid w:val="006A3595"/>
    <w:rsid w:val="006A3598"/>
    <w:rsid w:val="006A36B6"/>
    <w:rsid w:val="006A3825"/>
    <w:rsid w:val="006A3B5D"/>
    <w:rsid w:val="006A3D1C"/>
    <w:rsid w:val="006A3D40"/>
    <w:rsid w:val="006A3DAC"/>
    <w:rsid w:val="006A3DD1"/>
    <w:rsid w:val="006A400D"/>
    <w:rsid w:val="006A4114"/>
    <w:rsid w:val="006A411F"/>
    <w:rsid w:val="006A4139"/>
    <w:rsid w:val="006A42CE"/>
    <w:rsid w:val="006A4463"/>
    <w:rsid w:val="006A4523"/>
    <w:rsid w:val="006A4543"/>
    <w:rsid w:val="006A465E"/>
    <w:rsid w:val="006A4719"/>
    <w:rsid w:val="006A4731"/>
    <w:rsid w:val="006A4929"/>
    <w:rsid w:val="006A49DC"/>
    <w:rsid w:val="006A4AA4"/>
    <w:rsid w:val="006A4B6B"/>
    <w:rsid w:val="006A4C65"/>
    <w:rsid w:val="006A4DE3"/>
    <w:rsid w:val="006A5155"/>
    <w:rsid w:val="006A517E"/>
    <w:rsid w:val="006A51DF"/>
    <w:rsid w:val="006A5364"/>
    <w:rsid w:val="006A540B"/>
    <w:rsid w:val="006A57BF"/>
    <w:rsid w:val="006A58A2"/>
    <w:rsid w:val="006A5AE8"/>
    <w:rsid w:val="006A5C3E"/>
    <w:rsid w:val="006A5D43"/>
    <w:rsid w:val="006A5DD2"/>
    <w:rsid w:val="006A5EB3"/>
    <w:rsid w:val="006A5FCA"/>
    <w:rsid w:val="006A5FDB"/>
    <w:rsid w:val="006A60F4"/>
    <w:rsid w:val="006A663C"/>
    <w:rsid w:val="006A667D"/>
    <w:rsid w:val="006A6825"/>
    <w:rsid w:val="006A6C6F"/>
    <w:rsid w:val="006A6D44"/>
    <w:rsid w:val="006A6F1B"/>
    <w:rsid w:val="006A6F6B"/>
    <w:rsid w:val="006A70BE"/>
    <w:rsid w:val="006A74C1"/>
    <w:rsid w:val="006A7519"/>
    <w:rsid w:val="006A7727"/>
    <w:rsid w:val="006A7730"/>
    <w:rsid w:val="006A779D"/>
    <w:rsid w:val="006A780A"/>
    <w:rsid w:val="006A789B"/>
    <w:rsid w:val="006A79FF"/>
    <w:rsid w:val="006A7AD8"/>
    <w:rsid w:val="006A7C8E"/>
    <w:rsid w:val="006A7CBB"/>
    <w:rsid w:val="006A7D05"/>
    <w:rsid w:val="006A7D16"/>
    <w:rsid w:val="006A7E19"/>
    <w:rsid w:val="006A7E9E"/>
    <w:rsid w:val="006A7FE4"/>
    <w:rsid w:val="006B0473"/>
    <w:rsid w:val="006B04EE"/>
    <w:rsid w:val="006B079C"/>
    <w:rsid w:val="006B0832"/>
    <w:rsid w:val="006B099B"/>
    <w:rsid w:val="006B0DA8"/>
    <w:rsid w:val="006B0F02"/>
    <w:rsid w:val="006B0F4D"/>
    <w:rsid w:val="006B0F91"/>
    <w:rsid w:val="006B11CE"/>
    <w:rsid w:val="006B11F4"/>
    <w:rsid w:val="006B12DC"/>
    <w:rsid w:val="006B13C6"/>
    <w:rsid w:val="006B157A"/>
    <w:rsid w:val="006B1593"/>
    <w:rsid w:val="006B16D3"/>
    <w:rsid w:val="006B17A5"/>
    <w:rsid w:val="006B1887"/>
    <w:rsid w:val="006B18E7"/>
    <w:rsid w:val="006B1D64"/>
    <w:rsid w:val="006B1DAF"/>
    <w:rsid w:val="006B1FEF"/>
    <w:rsid w:val="006B217C"/>
    <w:rsid w:val="006B2204"/>
    <w:rsid w:val="006B23FD"/>
    <w:rsid w:val="006B25B2"/>
    <w:rsid w:val="006B2700"/>
    <w:rsid w:val="006B2946"/>
    <w:rsid w:val="006B2A27"/>
    <w:rsid w:val="006B2DF5"/>
    <w:rsid w:val="006B2DFA"/>
    <w:rsid w:val="006B2ECB"/>
    <w:rsid w:val="006B301D"/>
    <w:rsid w:val="006B3059"/>
    <w:rsid w:val="006B31C6"/>
    <w:rsid w:val="006B34C4"/>
    <w:rsid w:val="006B3657"/>
    <w:rsid w:val="006B3913"/>
    <w:rsid w:val="006B3953"/>
    <w:rsid w:val="006B39EB"/>
    <w:rsid w:val="006B3A2D"/>
    <w:rsid w:val="006B3A9B"/>
    <w:rsid w:val="006B3BA7"/>
    <w:rsid w:val="006B3C5A"/>
    <w:rsid w:val="006B3D51"/>
    <w:rsid w:val="006B3EF3"/>
    <w:rsid w:val="006B3F80"/>
    <w:rsid w:val="006B3FF6"/>
    <w:rsid w:val="006B405C"/>
    <w:rsid w:val="006B4164"/>
    <w:rsid w:val="006B41A9"/>
    <w:rsid w:val="006B4648"/>
    <w:rsid w:val="006B4669"/>
    <w:rsid w:val="006B49EE"/>
    <w:rsid w:val="006B4A6B"/>
    <w:rsid w:val="006B4A94"/>
    <w:rsid w:val="006B4CFE"/>
    <w:rsid w:val="006B4D39"/>
    <w:rsid w:val="006B509C"/>
    <w:rsid w:val="006B539E"/>
    <w:rsid w:val="006B54FC"/>
    <w:rsid w:val="006B5544"/>
    <w:rsid w:val="006B5580"/>
    <w:rsid w:val="006B55A4"/>
    <w:rsid w:val="006B56A6"/>
    <w:rsid w:val="006B5733"/>
    <w:rsid w:val="006B5745"/>
    <w:rsid w:val="006B5842"/>
    <w:rsid w:val="006B58DA"/>
    <w:rsid w:val="006B5A15"/>
    <w:rsid w:val="006B5A47"/>
    <w:rsid w:val="006B5B16"/>
    <w:rsid w:val="006B5BC7"/>
    <w:rsid w:val="006B5BC9"/>
    <w:rsid w:val="006B5CF6"/>
    <w:rsid w:val="006B5E74"/>
    <w:rsid w:val="006B5F0A"/>
    <w:rsid w:val="006B613D"/>
    <w:rsid w:val="006B6236"/>
    <w:rsid w:val="006B62E9"/>
    <w:rsid w:val="006B633D"/>
    <w:rsid w:val="006B6372"/>
    <w:rsid w:val="006B6598"/>
    <w:rsid w:val="006B66E8"/>
    <w:rsid w:val="006B67BB"/>
    <w:rsid w:val="006B67C0"/>
    <w:rsid w:val="006B68C4"/>
    <w:rsid w:val="006B699D"/>
    <w:rsid w:val="006B6ABA"/>
    <w:rsid w:val="006B6AE6"/>
    <w:rsid w:val="006B6B3C"/>
    <w:rsid w:val="006B6BA7"/>
    <w:rsid w:val="006B6DE8"/>
    <w:rsid w:val="006B6E54"/>
    <w:rsid w:val="006B6EFC"/>
    <w:rsid w:val="006B6FDB"/>
    <w:rsid w:val="006B7074"/>
    <w:rsid w:val="006B71C3"/>
    <w:rsid w:val="006B72AE"/>
    <w:rsid w:val="006B732B"/>
    <w:rsid w:val="006B746B"/>
    <w:rsid w:val="006B75C8"/>
    <w:rsid w:val="006B76FB"/>
    <w:rsid w:val="006B7755"/>
    <w:rsid w:val="006B7799"/>
    <w:rsid w:val="006B77BC"/>
    <w:rsid w:val="006B7C8C"/>
    <w:rsid w:val="006B7D73"/>
    <w:rsid w:val="006B7D93"/>
    <w:rsid w:val="006B7DC3"/>
    <w:rsid w:val="006B7E27"/>
    <w:rsid w:val="006B7FC6"/>
    <w:rsid w:val="006C019B"/>
    <w:rsid w:val="006C01C7"/>
    <w:rsid w:val="006C020D"/>
    <w:rsid w:val="006C0264"/>
    <w:rsid w:val="006C0341"/>
    <w:rsid w:val="006C03A0"/>
    <w:rsid w:val="006C0477"/>
    <w:rsid w:val="006C084F"/>
    <w:rsid w:val="006C094F"/>
    <w:rsid w:val="006C09D9"/>
    <w:rsid w:val="006C0B2D"/>
    <w:rsid w:val="006C0F6C"/>
    <w:rsid w:val="006C107A"/>
    <w:rsid w:val="006C1343"/>
    <w:rsid w:val="006C14DD"/>
    <w:rsid w:val="006C153B"/>
    <w:rsid w:val="006C15D2"/>
    <w:rsid w:val="006C16B6"/>
    <w:rsid w:val="006C1722"/>
    <w:rsid w:val="006C1A6C"/>
    <w:rsid w:val="006C1AB2"/>
    <w:rsid w:val="006C1E05"/>
    <w:rsid w:val="006C1E85"/>
    <w:rsid w:val="006C1EDD"/>
    <w:rsid w:val="006C203D"/>
    <w:rsid w:val="006C2300"/>
    <w:rsid w:val="006C252B"/>
    <w:rsid w:val="006C25A6"/>
    <w:rsid w:val="006C261E"/>
    <w:rsid w:val="006C26A6"/>
    <w:rsid w:val="006C28EB"/>
    <w:rsid w:val="006C2920"/>
    <w:rsid w:val="006C2966"/>
    <w:rsid w:val="006C2A2D"/>
    <w:rsid w:val="006C2E13"/>
    <w:rsid w:val="006C2E60"/>
    <w:rsid w:val="006C3045"/>
    <w:rsid w:val="006C3484"/>
    <w:rsid w:val="006C3771"/>
    <w:rsid w:val="006C3B65"/>
    <w:rsid w:val="006C3BA5"/>
    <w:rsid w:val="006C3C7C"/>
    <w:rsid w:val="006C3CDF"/>
    <w:rsid w:val="006C3D01"/>
    <w:rsid w:val="006C3DCE"/>
    <w:rsid w:val="006C404A"/>
    <w:rsid w:val="006C42DB"/>
    <w:rsid w:val="006C439D"/>
    <w:rsid w:val="006C4454"/>
    <w:rsid w:val="006C45A7"/>
    <w:rsid w:val="006C4818"/>
    <w:rsid w:val="006C4A94"/>
    <w:rsid w:val="006C4B14"/>
    <w:rsid w:val="006C4B34"/>
    <w:rsid w:val="006C4D07"/>
    <w:rsid w:val="006C4EE7"/>
    <w:rsid w:val="006C5004"/>
    <w:rsid w:val="006C5388"/>
    <w:rsid w:val="006C53DE"/>
    <w:rsid w:val="006C5584"/>
    <w:rsid w:val="006C577A"/>
    <w:rsid w:val="006C57B4"/>
    <w:rsid w:val="006C57E9"/>
    <w:rsid w:val="006C5803"/>
    <w:rsid w:val="006C5805"/>
    <w:rsid w:val="006C592E"/>
    <w:rsid w:val="006C59EF"/>
    <w:rsid w:val="006C5D76"/>
    <w:rsid w:val="006C5E6C"/>
    <w:rsid w:val="006C65FB"/>
    <w:rsid w:val="006C6886"/>
    <w:rsid w:val="006C6977"/>
    <w:rsid w:val="006C69B3"/>
    <w:rsid w:val="006C6A73"/>
    <w:rsid w:val="006C6BB0"/>
    <w:rsid w:val="006C6DC4"/>
    <w:rsid w:val="006C6E4E"/>
    <w:rsid w:val="006C709F"/>
    <w:rsid w:val="006C70C4"/>
    <w:rsid w:val="006C71DE"/>
    <w:rsid w:val="006C741B"/>
    <w:rsid w:val="006C7830"/>
    <w:rsid w:val="006C7AEE"/>
    <w:rsid w:val="006C7DAC"/>
    <w:rsid w:val="006C7FF1"/>
    <w:rsid w:val="006D0138"/>
    <w:rsid w:val="006D014D"/>
    <w:rsid w:val="006D016B"/>
    <w:rsid w:val="006D0337"/>
    <w:rsid w:val="006D042E"/>
    <w:rsid w:val="006D05F7"/>
    <w:rsid w:val="006D0698"/>
    <w:rsid w:val="006D074D"/>
    <w:rsid w:val="006D0821"/>
    <w:rsid w:val="006D09C7"/>
    <w:rsid w:val="006D0A3A"/>
    <w:rsid w:val="006D0BB7"/>
    <w:rsid w:val="006D0BC2"/>
    <w:rsid w:val="006D0D56"/>
    <w:rsid w:val="006D0E4E"/>
    <w:rsid w:val="006D0F2A"/>
    <w:rsid w:val="006D0F80"/>
    <w:rsid w:val="006D10E0"/>
    <w:rsid w:val="006D10F8"/>
    <w:rsid w:val="006D1290"/>
    <w:rsid w:val="006D1564"/>
    <w:rsid w:val="006D1594"/>
    <w:rsid w:val="006D1A0E"/>
    <w:rsid w:val="006D1C6F"/>
    <w:rsid w:val="006D1D14"/>
    <w:rsid w:val="006D1FB4"/>
    <w:rsid w:val="006D241C"/>
    <w:rsid w:val="006D247C"/>
    <w:rsid w:val="006D288B"/>
    <w:rsid w:val="006D29E4"/>
    <w:rsid w:val="006D2A08"/>
    <w:rsid w:val="006D2A8D"/>
    <w:rsid w:val="006D2B1B"/>
    <w:rsid w:val="006D2BAA"/>
    <w:rsid w:val="006D2E57"/>
    <w:rsid w:val="006D2EFF"/>
    <w:rsid w:val="006D30E0"/>
    <w:rsid w:val="006D319C"/>
    <w:rsid w:val="006D31BC"/>
    <w:rsid w:val="006D3347"/>
    <w:rsid w:val="006D33AC"/>
    <w:rsid w:val="006D359E"/>
    <w:rsid w:val="006D35A8"/>
    <w:rsid w:val="006D36FC"/>
    <w:rsid w:val="006D3842"/>
    <w:rsid w:val="006D3A45"/>
    <w:rsid w:val="006D3C24"/>
    <w:rsid w:val="006D3D7D"/>
    <w:rsid w:val="006D3EED"/>
    <w:rsid w:val="006D40F5"/>
    <w:rsid w:val="006D4118"/>
    <w:rsid w:val="006D4133"/>
    <w:rsid w:val="006D4330"/>
    <w:rsid w:val="006D443A"/>
    <w:rsid w:val="006D4478"/>
    <w:rsid w:val="006D44F7"/>
    <w:rsid w:val="006D45E6"/>
    <w:rsid w:val="006D4688"/>
    <w:rsid w:val="006D482A"/>
    <w:rsid w:val="006D499F"/>
    <w:rsid w:val="006D4B3F"/>
    <w:rsid w:val="006D4CBD"/>
    <w:rsid w:val="006D4D57"/>
    <w:rsid w:val="006D4F39"/>
    <w:rsid w:val="006D5059"/>
    <w:rsid w:val="006D5164"/>
    <w:rsid w:val="006D53A0"/>
    <w:rsid w:val="006D54EA"/>
    <w:rsid w:val="006D56EF"/>
    <w:rsid w:val="006D5A2D"/>
    <w:rsid w:val="006D5A9C"/>
    <w:rsid w:val="006D5F99"/>
    <w:rsid w:val="006D605E"/>
    <w:rsid w:val="006D60F7"/>
    <w:rsid w:val="006D6139"/>
    <w:rsid w:val="006D63B1"/>
    <w:rsid w:val="006D63C7"/>
    <w:rsid w:val="006D64B1"/>
    <w:rsid w:val="006D652F"/>
    <w:rsid w:val="006D6612"/>
    <w:rsid w:val="006D66CA"/>
    <w:rsid w:val="006D6758"/>
    <w:rsid w:val="006D6765"/>
    <w:rsid w:val="006D6869"/>
    <w:rsid w:val="006D6875"/>
    <w:rsid w:val="006D6A55"/>
    <w:rsid w:val="006D6ABE"/>
    <w:rsid w:val="006D6C55"/>
    <w:rsid w:val="006D6C5D"/>
    <w:rsid w:val="006D6DF3"/>
    <w:rsid w:val="006D726B"/>
    <w:rsid w:val="006D7295"/>
    <w:rsid w:val="006D7413"/>
    <w:rsid w:val="006D752B"/>
    <w:rsid w:val="006D7769"/>
    <w:rsid w:val="006D77EF"/>
    <w:rsid w:val="006D7B49"/>
    <w:rsid w:val="006D7BBF"/>
    <w:rsid w:val="006D7C5D"/>
    <w:rsid w:val="006D7D23"/>
    <w:rsid w:val="006E011F"/>
    <w:rsid w:val="006E0150"/>
    <w:rsid w:val="006E02C6"/>
    <w:rsid w:val="006E0347"/>
    <w:rsid w:val="006E0389"/>
    <w:rsid w:val="006E067E"/>
    <w:rsid w:val="006E06F4"/>
    <w:rsid w:val="006E07D5"/>
    <w:rsid w:val="006E0828"/>
    <w:rsid w:val="006E0933"/>
    <w:rsid w:val="006E09CB"/>
    <w:rsid w:val="006E0C68"/>
    <w:rsid w:val="006E0CEE"/>
    <w:rsid w:val="006E0E09"/>
    <w:rsid w:val="006E0EED"/>
    <w:rsid w:val="006E10E9"/>
    <w:rsid w:val="006E11F2"/>
    <w:rsid w:val="006E141E"/>
    <w:rsid w:val="006E1818"/>
    <w:rsid w:val="006E1A96"/>
    <w:rsid w:val="006E1B16"/>
    <w:rsid w:val="006E1BC9"/>
    <w:rsid w:val="006E1C94"/>
    <w:rsid w:val="006E1E9C"/>
    <w:rsid w:val="006E1FE2"/>
    <w:rsid w:val="006E20BC"/>
    <w:rsid w:val="006E20D4"/>
    <w:rsid w:val="006E2152"/>
    <w:rsid w:val="006E2221"/>
    <w:rsid w:val="006E2224"/>
    <w:rsid w:val="006E2280"/>
    <w:rsid w:val="006E2356"/>
    <w:rsid w:val="006E24EB"/>
    <w:rsid w:val="006E2531"/>
    <w:rsid w:val="006E25E7"/>
    <w:rsid w:val="006E2724"/>
    <w:rsid w:val="006E28C1"/>
    <w:rsid w:val="006E2964"/>
    <w:rsid w:val="006E2ABF"/>
    <w:rsid w:val="006E2FDA"/>
    <w:rsid w:val="006E3047"/>
    <w:rsid w:val="006E30D9"/>
    <w:rsid w:val="006E325B"/>
    <w:rsid w:val="006E349B"/>
    <w:rsid w:val="006E3638"/>
    <w:rsid w:val="006E38C8"/>
    <w:rsid w:val="006E39B1"/>
    <w:rsid w:val="006E3C89"/>
    <w:rsid w:val="006E3CBF"/>
    <w:rsid w:val="006E3D01"/>
    <w:rsid w:val="006E3DBE"/>
    <w:rsid w:val="006E409B"/>
    <w:rsid w:val="006E40C4"/>
    <w:rsid w:val="006E4128"/>
    <w:rsid w:val="006E4184"/>
    <w:rsid w:val="006E44BB"/>
    <w:rsid w:val="006E45A2"/>
    <w:rsid w:val="006E4896"/>
    <w:rsid w:val="006E494F"/>
    <w:rsid w:val="006E4991"/>
    <w:rsid w:val="006E499A"/>
    <w:rsid w:val="006E49C7"/>
    <w:rsid w:val="006E4A22"/>
    <w:rsid w:val="006E4B75"/>
    <w:rsid w:val="006E4B7A"/>
    <w:rsid w:val="006E4CA8"/>
    <w:rsid w:val="006E4E5F"/>
    <w:rsid w:val="006E50B2"/>
    <w:rsid w:val="006E5132"/>
    <w:rsid w:val="006E516C"/>
    <w:rsid w:val="006E51C6"/>
    <w:rsid w:val="006E5A8C"/>
    <w:rsid w:val="006E5AE9"/>
    <w:rsid w:val="006E5B22"/>
    <w:rsid w:val="006E5B76"/>
    <w:rsid w:val="006E5BCF"/>
    <w:rsid w:val="006E5C1C"/>
    <w:rsid w:val="006E5C8D"/>
    <w:rsid w:val="006E5CE1"/>
    <w:rsid w:val="006E5E0D"/>
    <w:rsid w:val="006E5E98"/>
    <w:rsid w:val="006E61AF"/>
    <w:rsid w:val="006E6451"/>
    <w:rsid w:val="006E6535"/>
    <w:rsid w:val="006E6562"/>
    <w:rsid w:val="006E6649"/>
    <w:rsid w:val="006E6681"/>
    <w:rsid w:val="006E66D2"/>
    <w:rsid w:val="006E671B"/>
    <w:rsid w:val="006E682E"/>
    <w:rsid w:val="006E6A4A"/>
    <w:rsid w:val="006E6C0D"/>
    <w:rsid w:val="006E6C36"/>
    <w:rsid w:val="006E6D1E"/>
    <w:rsid w:val="006E6D38"/>
    <w:rsid w:val="006E7057"/>
    <w:rsid w:val="006E7453"/>
    <w:rsid w:val="006E77E6"/>
    <w:rsid w:val="006E78C7"/>
    <w:rsid w:val="006E7995"/>
    <w:rsid w:val="006F0117"/>
    <w:rsid w:val="006F024E"/>
    <w:rsid w:val="006F0340"/>
    <w:rsid w:val="006F0524"/>
    <w:rsid w:val="006F057B"/>
    <w:rsid w:val="006F05B8"/>
    <w:rsid w:val="006F0974"/>
    <w:rsid w:val="006F0AE2"/>
    <w:rsid w:val="006F0CDC"/>
    <w:rsid w:val="006F0D08"/>
    <w:rsid w:val="006F0D2D"/>
    <w:rsid w:val="006F0E07"/>
    <w:rsid w:val="006F0E77"/>
    <w:rsid w:val="006F0F47"/>
    <w:rsid w:val="006F10ED"/>
    <w:rsid w:val="006F144F"/>
    <w:rsid w:val="006F16D6"/>
    <w:rsid w:val="006F19A0"/>
    <w:rsid w:val="006F1AC6"/>
    <w:rsid w:val="006F1DF4"/>
    <w:rsid w:val="006F202D"/>
    <w:rsid w:val="006F20CB"/>
    <w:rsid w:val="006F2156"/>
    <w:rsid w:val="006F21EB"/>
    <w:rsid w:val="006F21FC"/>
    <w:rsid w:val="006F2300"/>
    <w:rsid w:val="006F23BF"/>
    <w:rsid w:val="006F23EB"/>
    <w:rsid w:val="006F25C0"/>
    <w:rsid w:val="006F299C"/>
    <w:rsid w:val="006F2D50"/>
    <w:rsid w:val="006F2E7E"/>
    <w:rsid w:val="006F31B2"/>
    <w:rsid w:val="006F32E7"/>
    <w:rsid w:val="006F336E"/>
    <w:rsid w:val="006F3432"/>
    <w:rsid w:val="006F3481"/>
    <w:rsid w:val="006F34DF"/>
    <w:rsid w:val="006F34F3"/>
    <w:rsid w:val="006F34F5"/>
    <w:rsid w:val="006F3530"/>
    <w:rsid w:val="006F37A2"/>
    <w:rsid w:val="006F39BB"/>
    <w:rsid w:val="006F3ADF"/>
    <w:rsid w:val="006F3BC2"/>
    <w:rsid w:val="006F3EC7"/>
    <w:rsid w:val="006F4099"/>
    <w:rsid w:val="006F40BF"/>
    <w:rsid w:val="006F4313"/>
    <w:rsid w:val="006F4375"/>
    <w:rsid w:val="006F4799"/>
    <w:rsid w:val="006F4860"/>
    <w:rsid w:val="006F492F"/>
    <w:rsid w:val="006F49B5"/>
    <w:rsid w:val="006F4C43"/>
    <w:rsid w:val="006F4CA8"/>
    <w:rsid w:val="006F4CD7"/>
    <w:rsid w:val="006F4D63"/>
    <w:rsid w:val="006F50DF"/>
    <w:rsid w:val="006F52AE"/>
    <w:rsid w:val="006F537E"/>
    <w:rsid w:val="006F5447"/>
    <w:rsid w:val="006F572E"/>
    <w:rsid w:val="006F576D"/>
    <w:rsid w:val="006F57FE"/>
    <w:rsid w:val="006F5A54"/>
    <w:rsid w:val="006F5B64"/>
    <w:rsid w:val="006F5CC7"/>
    <w:rsid w:val="006F5CDD"/>
    <w:rsid w:val="006F600C"/>
    <w:rsid w:val="006F61DF"/>
    <w:rsid w:val="006F61E1"/>
    <w:rsid w:val="006F6288"/>
    <w:rsid w:val="006F6323"/>
    <w:rsid w:val="006F6330"/>
    <w:rsid w:val="006F6507"/>
    <w:rsid w:val="006F6640"/>
    <w:rsid w:val="006F6931"/>
    <w:rsid w:val="006F6A27"/>
    <w:rsid w:val="006F6BFA"/>
    <w:rsid w:val="006F6C57"/>
    <w:rsid w:val="006F6CB0"/>
    <w:rsid w:val="006F6CF3"/>
    <w:rsid w:val="006F6E5C"/>
    <w:rsid w:val="006F7088"/>
    <w:rsid w:val="006F708D"/>
    <w:rsid w:val="006F71EC"/>
    <w:rsid w:val="006F71F7"/>
    <w:rsid w:val="006F72A7"/>
    <w:rsid w:val="006F73D9"/>
    <w:rsid w:val="006F745E"/>
    <w:rsid w:val="006F74C4"/>
    <w:rsid w:val="006F773B"/>
    <w:rsid w:val="006F77F6"/>
    <w:rsid w:val="006F7B60"/>
    <w:rsid w:val="006F7E09"/>
    <w:rsid w:val="006F7F13"/>
    <w:rsid w:val="006F7F51"/>
    <w:rsid w:val="007000A1"/>
    <w:rsid w:val="00700192"/>
    <w:rsid w:val="00700294"/>
    <w:rsid w:val="00700323"/>
    <w:rsid w:val="00700329"/>
    <w:rsid w:val="007003B7"/>
    <w:rsid w:val="00700771"/>
    <w:rsid w:val="00700788"/>
    <w:rsid w:val="007008DC"/>
    <w:rsid w:val="0070099C"/>
    <w:rsid w:val="00700AA9"/>
    <w:rsid w:val="00700D4F"/>
    <w:rsid w:val="00700E41"/>
    <w:rsid w:val="00700E90"/>
    <w:rsid w:val="00700E98"/>
    <w:rsid w:val="00700EA9"/>
    <w:rsid w:val="0070110F"/>
    <w:rsid w:val="007012AF"/>
    <w:rsid w:val="00701629"/>
    <w:rsid w:val="00701822"/>
    <w:rsid w:val="0070199E"/>
    <w:rsid w:val="00701B2E"/>
    <w:rsid w:val="00701B94"/>
    <w:rsid w:val="00701DDB"/>
    <w:rsid w:val="00701E87"/>
    <w:rsid w:val="0070208F"/>
    <w:rsid w:val="007020A9"/>
    <w:rsid w:val="00702486"/>
    <w:rsid w:val="007025DF"/>
    <w:rsid w:val="00702868"/>
    <w:rsid w:val="007028CF"/>
    <w:rsid w:val="00702A1D"/>
    <w:rsid w:val="00702C08"/>
    <w:rsid w:val="00702C12"/>
    <w:rsid w:val="00702E9F"/>
    <w:rsid w:val="00702F19"/>
    <w:rsid w:val="00702F35"/>
    <w:rsid w:val="00702FAF"/>
    <w:rsid w:val="00702FD8"/>
    <w:rsid w:val="007031E6"/>
    <w:rsid w:val="007033D8"/>
    <w:rsid w:val="00703561"/>
    <w:rsid w:val="00703661"/>
    <w:rsid w:val="007036F0"/>
    <w:rsid w:val="0070390D"/>
    <w:rsid w:val="00703D22"/>
    <w:rsid w:val="00703D77"/>
    <w:rsid w:val="00703F10"/>
    <w:rsid w:val="007041D8"/>
    <w:rsid w:val="0070424E"/>
    <w:rsid w:val="007044FC"/>
    <w:rsid w:val="00704581"/>
    <w:rsid w:val="00704667"/>
    <w:rsid w:val="00704A1A"/>
    <w:rsid w:val="00704B42"/>
    <w:rsid w:val="00704B95"/>
    <w:rsid w:val="00704E79"/>
    <w:rsid w:val="00704F90"/>
    <w:rsid w:val="00704FE6"/>
    <w:rsid w:val="007050DC"/>
    <w:rsid w:val="007050F7"/>
    <w:rsid w:val="007052A0"/>
    <w:rsid w:val="00705300"/>
    <w:rsid w:val="007053AA"/>
    <w:rsid w:val="007053D6"/>
    <w:rsid w:val="00705420"/>
    <w:rsid w:val="00705613"/>
    <w:rsid w:val="0070570A"/>
    <w:rsid w:val="00705822"/>
    <w:rsid w:val="007058FF"/>
    <w:rsid w:val="00705A23"/>
    <w:rsid w:val="00705C55"/>
    <w:rsid w:val="00705C5C"/>
    <w:rsid w:val="00705FE2"/>
    <w:rsid w:val="00705FF7"/>
    <w:rsid w:val="0070608D"/>
    <w:rsid w:val="007060E6"/>
    <w:rsid w:val="007061BC"/>
    <w:rsid w:val="007061E7"/>
    <w:rsid w:val="0070639F"/>
    <w:rsid w:val="007066FC"/>
    <w:rsid w:val="00706876"/>
    <w:rsid w:val="007068D2"/>
    <w:rsid w:val="00706A2F"/>
    <w:rsid w:val="00706B3F"/>
    <w:rsid w:val="00706BAC"/>
    <w:rsid w:val="00706BC6"/>
    <w:rsid w:val="00706DEF"/>
    <w:rsid w:val="00706E9B"/>
    <w:rsid w:val="00706F0C"/>
    <w:rsid w:val="00707056"/>
    <w:rsid w:val="007071FB"/>
    <w:rsid w:val="007072F7"/>
    <w:rsid w:val="0070753B"/>
    <w:rsid w:val="007076DF"/>
    <w:rsid w:val="0070771F"/>
    <w:rsid w:val="00707B9A"/>
    <w:rsid w:val="00707F02"/>
    <w:rsid w:val="00707F46"/>
    <w:rsid w:val="00707F9D"/>
    <w:rsid w:val="00710119"/>
    <w:rsid w:val="007101AF"/>
    <w:rsid w:val="00710244"/>
    <w:rsid w:val="007103C9"/>
    <w:rsid w:val="00710408"/>
    <w:rsid w:val="00710414"/>
    <w:rsid w:val="00710447"/>
    <w:rsid w:val="007104E5"/>
    <w:rsid w:val="00710604"/>
    <w:rsid w:val="00710800"/>
    <w:rsid w:val="00710BC2"/>
    <w:rsid w:val="00710CA6"/>
    <w:rsid w:val="00710D3F"/>
    <w:rsid w:val="00710E74"/>
    <w:rsid w:val="0071115E"/>
    <w:rsid w:val="00711203"/>
    <w:rsid w:val="007112F2"/>
    <w:rsid w:val="00711450"/>
    <w:rsid w:val="00711561"/>
    <w:rsid w:val="00711767"/>
    <w:rsid w:val="007118E8"/>
    <w:rsid w:val="007119AA"/>
    <w:rsid w:val="00711AAF"/>
    <w:rsid w:val="00711C33"/>
    <w:rsid w:val="00711D28"/>
    <w:rsid w:val="00711E51"/>
    <w:rsid w:val="00711F96"/>
    <w:rsid w:val="00712134"/>
    <w:rsid w:val="007123C6"/>
    <w:rsid w:val="007123E5"/>
    <w:rsid w:val="00712401"/>
    <w:rsid w:val="0071244E"/>
    <w:rsid w:val="0071247B"/>
    <w:rsid w:val="00712620"/>
    <w:rsid w:val="007126D3"/>
    <w:rsid w:val="00712890"/>
    <w:rsid w:val="00712997"/>
    <w:rsid w:val="00712A36"/>
    <w:rsid w:val="00712A54"/>
    <w:rsid w:val="00712B40"/>
    <w:rsid w:val="00712E22"/>
    <w:rsid w:val="00712E38"/>
    <w:rsid w:val="007132A6"/>
    <w:rsid w:val="00713344"/>
    <w:rsid w:val="00713536"/>
    <w:rsid w:val="007138D2"/>
    <w:rsid w:val="0071398A"/>
    <w:rsid w:val="00713A06"/>
    <w:rsid w:val="00713D09"/>
    <w:rsid w:val="00713D88"/>
    <w:rsid w:val="00713E72"/>
    <w:rsid w:val="00713FD8"/>
    <w:rsid w:val="0071427D"/>
    <w:rsid w:val="007142CB"/>
    <w:rsid w:val="00714419"/>
    <w:rsid w:val="00714430"/>
    <w:rsid w:val="00714460"/>
    <w:rsid w:val="007145E5"/>
    <w:rsid w:val="007146CE"/>
    <w:rsid w:val="00714734"/>
    <w:rsid w:val="007149F1"/>
    <w:rsid w:val="00714A16"/>
    <w:rsid w:val="00714A1A"/>
    <w:rsid w:val="00714BE3"/>
    <w:rsid w:val="00714C42"/>
    <w:rsid w:val="00714CE0"/>
    <w:rsid w:val="00714D30"/>
    <w:rsid w:val="00714DC4"/>
    <w:rsid w:val="00714E6E"/>
    <w:rsid w:val="00714EEA"/>
    <w:rsid w:val="00714F04"/>
    <w:rsid w:val="00715074"/>
    <w:rsid w:val="00715277"/>
    <w:rsid w:val="00715552"/>
    <w:rsid w:val="0071569B"/>
    <w:rsid w:val="00715801"/>
    <w:rsid w:val="00715865"/>
    <w:rsid w:val="0071598B"/>
    <w:rsid w:val="0071599D"/>
    <w:rsid w:val="00715B22"/>
    <w:rsid w:val="00715C56"/>
    <w:rsid w:val="00715F35"/>
    <w:rsid w:val="007163CB"/>
    <w:rsid w:val="0071646B"/>
    <w:rsid w:val="007165A3"/>
    <w:rsid w:val="007166CA"/>
    <w:rsid w:val="007168F0"/>
    <w:rsid w:val="007169BE"/>
    <w:rsid w:val="00716E8D"/>
    <w:rsid w:val="00716FF6"/>
    <w:rsid w:val="007173C7"/>
    <w:rsid w:val="0071747F"/>
    <w:rsid w:val="00717521"/>
    <w:rsid w:val="007175F0"/>
    <w:rsid w:val="007175F8"/>
    <w:rsid w:val="00717936"/>
    <w:rsid w:val="00717998"/>
    <w:rsid w:val="00717B54"/>
    <w:rsid w:val="00717F0B"/>
    <w:rsid w:val="007200AD"/>
    <w:rsid w:val="0072010A"/>
    <w:rsid w:val="007202E8"/>
    <w:rsid w:val="00720317"/>
    <w:rsid w:val="00720693"/>
    <w:rsid w:val="007207DC"/>
    <w:rsid w:val="007208B6"/>
    <w:rsid w:val="007209CB"/>
    <w:rsid w:val="00720D10"/>
    <w:rsid w:val="007211D0"/>
    <w:rsid w:val="00721268"/>
    <w:rsid w:val="007212AB"/>
    <w:rsid w:val="007213F2"/>
    <w:rsid w:val="0072159C"/>
    <w:rsid w:val="007215AC"/>
    <w:rsid w:val="0072165E"/>
    <w:rsid w:val="007219D4"/>
    <w:rsid w:val="00721A2E"/>
    <w:rsid w:val="00721A55"/>
    <w:rsid w:val="00721B09"/>
    <w:rsid w:val="00721C6A"/>
    <w:rsid w:val="00721F40"/>
    <w:rsid w:val="00722139"/>
    <w:rsid w:val="007221F3"/>
    <w:rsid w:val="00722251"/>
    <w:rsid w:val="00722396"/>
    <w:rsid w:val="00722579"/>
    <w:rsid w:val="007225A3"/>
    <w:rsid w:val="007225CC"/>
    <w:rsid w:val="007226CB"/>
    <w:rsid w:val="007227ED"/>
    <w:rsid w:val="007228D5"/>
    <w:rsid w:val="00722A02"/>
    <w:rsid w:val="00722A37"/>
    <w:rsid w:val="00722B84"/>
    <w:rsid w:val="00722DB8"/>
    <w:rsid w:val="00722E35"/>
    <w:rsid w:val="00722EA5"/>
    <w:rsid w:val="00722FEB"/>
    <w:rsid w:val="00723091"/>
    <w:rsid w:val="00723095"/>
    <w:rsid w:val="00723193"/>
    <w:rsid w:val="0072322B"/>
    <w:rsid w:val="00723334"/>
    <w:rsid w:val="00723367"/>
    <w:rsid w:val="0072339F"/>
    <w:rsid w:val="00723826"/>
    <w:rsid w:val="00723AD5"/>
    <w:rsid w:val="00723B91"/>
    <w:rsid w:val="00723C7A"/>
    <w:rsid w:val="00723E73"/>
    <w:rsid w:val="00723EA3"/>
    <w:rsid w:val="00723EB2"/>
    <w:rsid w:val="00723F09"/>
    <w:rsid w:val="00724011"/>
    <w:rsid w:val="00724208"/>
    <w:rsid w:val="00724239"/>
    <w:rsid w:val="007248B7"/>
    <w:rsid w:val="007248D2"/>
    <w:rsid w:val="00724A02"/>
    <w:rsid w:val="00724AEB"/>
    <w:rsid w:val="00724B00"/>
    <w:rsid w:val="00724E11"/>
    <w:rsid w:val="00724E92"/>
    <w:rsid w:val="00725009"/>
    <w:rsid w:val="00725064"/>
    <w:rsid w:val="0072521D"/>
    <w:rsid w:val="00725233"/>
    <w:rsid w:val="007252A4"/>
    <w:rsid w:val="0072552B"/>
    <w:rsid w:val="00725692"/>
    <w:rsid w:val="00725EFB"/>
    <w:rsid w:val="00726034"/>
    <w:rsid w:val="00726088"/>
    <w:rsid w:val="007261A6"/>
    <w:rsid w:val="007261DC"/>
    <w:rsid w:val="00726555"/>
    <w:rsid w:val="00726868"/>
    <w:rsid w:val="007268B8"/>
    <w:rsid w:val="00726987"/>
    <w:rsid w:val="00726B40"/>
    <w:rsid w:val="00726C54"/>
    <w:rsid w:val="00726D0B"/>
    <w:rsid w:val="00726DC5"/>
    <w:rsid w:val="00726F05"/>
    <w:rsid w:val="00726F2E"/>
    <w:rsid w:val="00726F4E"/>
    <w:rsid w:val="00726F50"/>
    <w:rsid w:val="00727147"/>
    <w:rsid w:val="007271D4"/>
    <w:rsid w:val="007275AC"/>
    <w:rsid w:val="00727CFC"/>
    <w:rsid w:val="0073000F"/>
    <w:rsid w:val="0073008D"/>
    <w:rsid w:val="0073015A"/>
    <w:rsid w:val="0073016C"/>
    <w:rsid w:val="00730208"/>
    <w:rsid w:val="0073023E"/>
    <w:rsid w:val="0073057B"/>
    <w:rsid w:val="007307C2"/>
    <w:rsid w:val="007307D9"/>
    <w:rsid w:val="00730843"/>
    <w:rsid w:val="00730893"/>
    <w:rsid w:val="00730BDC"/>
    <w:rsid w:val="00730CB2"/>
    <w:rsid w:val="00730E58"/>
    <w:rsid w:val="00730E78"/>
    <w:rsid w:val="00730E84"/>
    <w:rsid w:val="00730F0D"/>
    <w:rsid w:val="00730FD4"/>
    <w:rsid w:val="0073126B"/>
    <w:rsid w:val="00731331"/>
    <w:rsid w:val="00731360"/>
    <w:rsid w:val="0073139D"/>
    <w:rsid w:val="00731416"/>
    <w:rsid w:val="007314A0"/>
    <w:rsid w:val="007315FA"/>
    <w:rsid w:val="007316BE"/>
    <w:rsid w:val="007316C4"/>
    <w:rsid w:val="00731799"/>
    <w:rsid w:val="007317A7"/>
    <w:rsid w:val="007319B1"/>
    <w:rsid w:val="00731B1A"/>
    <w:rsid w:val="00731B3E"/>
    <w:rsid w:val="00731B76"/>
    <w:rsid w:val="0073254D"/>
    <w:rsid w:val="007325C0"/>
    <w:rsid w:val="00732610"/>
    <w:rsid w:val="007327CC"/>
    <w:rsid w:val="007328B0"/>
    <w:rsid w:val="007328F6"/>
    <w:rsid w:val="00732904"/>
    <w:rsid w:val="00732A35"/>
    <w:rsid w:val="00732A6E"/>
    <w:rsid w:val="00732CAD"/>
    <w:rsid w:val="00732CEB"/>
    <w:rsid w:val="00732D2B"/>
    <w:rsid w:val="00732E36"/>
    <w:rsid w:val="00732EBC"/>
    <w:rsid w:val="007331DE"/>
    <w:rsid w:val="007332BF"/>
    <w:rsid w:val="007337B5"/>
    <w:rsid w:val="00733809"/>
    <w:rsid w:val="00733832"/>
    <w:rsid w:val="00733877"/>
    <w:rsid w:val="007339FA"/>
    <w:rsid w:val="00733AB3"/>
    <w:rsid w:val="00733B8F"/>
    <w:rsid w:val="00733C60"/>
    <w:rsid w:val="00733CE3"/>
    <w:rsid w:val="00733DF4"/>
    <w:rsid w:val="00733E7B"/>
    <w:rsid w:val="00733ECB"/>
    <w:rsid w:val="00733ECC"/>
    <w:rsid w:val="007340AF"/>
    <w:rsid w:val="007340B4"/>
    <w:rsid w:val="00734311"/>
    <w:rsid w:val="0073444F"/>
    <w:rsid w:val="00734935"/>
    <w:rsid w:val="00734CF8"/>
    <w:rsid w:val="00734D90"/>
    <w:rsid w:val="00734D94"/>
    <w:rsid w:val="00734DE0"/>
    <w:rsid w:val="00734DF9"/>
    <w:rsid w:val="00734E3F"/>
    <w:rsid w:val="00734F5D"/>
    <w:rsid w:val="00734F8A"/>
    <w:rsid w:val="00734FC6"/>
    <w:rsid w:val="0073502F"/>
    <w:rsid w:val="00735169"/>
    <w:rsid w:val="007356F8"/>
    <w:rsid w:val="007358CD"/>
    <w:rsid w:val="00735947"/>
    <w:rsid w:val="00735AF4"/>
    <w:rsid w:val="00735B4A"/>
    <w:rsid w:val="00735C77"/>
    <w:rsid w:val="00735C8A"/>
    <w:rsid w:val="00735D9C"/>
    <w:rsid w:val="00735E19"/>
    <w:rsid w:val="00736057"/>
    <w:rsid w:val="007360D6"/>
    <w:rsid w:val="007361AC"/>
    <w:rsid w:val="007364C7"/>
    <w:rsid w:val="007366E7"/>
    <w:rsid w:val="0073688A"/>
    <w:rsid w:val="00736D48"/>
    <w:rsid w:val="00736E78"/>
    <w:rsid w:val="00736EDB"/>
    <w:rsid w:val="00736F52"/>
    <w:rsid w:val="00736F84"/>
    <w:rsid w:val="007371F4"/>
    <w:rsid w:val="00737204"/>
    <w:rsid w:val="00737270"/>
    <w:rsid w:val="00737506"/>
    <w:rsid w:val="00737599"/>
    <w:rsid w:val="00737685"/>
    <w:rsid w:val="0073795E"/>
    <w:rsid w:val="007379CF"/>
    <w:rsid w:val="00737D39"/>
    <w:rsid w:val="00737D67"/>
    <w:rsid w:val="00737DBC"/>
    <w:rsid w:val="00740051"/>
    <w:rsid w:val="007401C5"/>
    <w:rsid w:val="007403D4"/>
    <w:rsid w:val="00740468"/>
    <w:rsid w:val="0074049D"/>
    <w:rsid w:val="00740530"/>
    <w:rsid w:val="007405F3"/>
    <w:rsid w:val="0074067E"/>
    <w:rsid w:val="007406A5"/>
    <w:rsid w:val="00740716"/>
    <w:rsid w:val="00740729"/>
    <w:rsid w:val="00740797"/>
    <w:rsid w:val="00740898"/>
    <w:rsid w:val="007409ED"/>
    <w:rsid w:val="00740A91"/>
    <w:rsid w:val="00740C55"/>
    <w:rsid w:val="00740C93"/>
    <w:rsid w:val="00740E78"/>
    <w:rsid w:val="00740F4F"/>
    <w:rsid w:val="00740F95"/>
    <w:rsid w:val="007410EB"/>
    <w:rsid w:val="0074118A"/>
    <w:rsid w:val="0074119D"/>
    <w:rsid w:val="00741444"/>
    <w:rsid w:val="007416F4"/>
    <w:rsid w:val="007417AE"/>
    <w:rsid w:val="007419FC"/>
    <w:rsid w:val="00741D25"/>
    <w:rsid w:val="00741F0A"/>
    <w:rsid w:val="007421D4"/>
    <w:rsid w:val="00742217"/>
    <w:rsid w:val="007422C2"/>
    <w:rsid w:val="00742418"/>
    <w:rsid w:val="007425C7"/>
    <w:rsid w:val="00742764"/>
    <w:rsid w:val="007427B5"/>
    <w:rsid w:val="00742894"/>
    <w:rsid w:val="00742976"/>
    <w:rsid w:val="007429C6"/>
    <w:rsid w:val="00742A8E"/>
    <w:rsid w:val="00742AC0"/>
    <w:rsid w:val="00742AD7"/>
    <w:rsid w:val="00742B48"/>
    <w:rsid w:val="00742BC3"/>
    <w:rsid w:val="00742DC9"/>
    <w:rsid w:val="00743193"/>
    <w:rsid w:val="00743399"/>
    <w:rsid w:val="00743662"/>
    <w:rsid w:val="00743706"/>
    <w:rsid w:val="00743775"/>
    <w:rsid w:val="007437A7"/>
    <w:rsid w:val="0074392A"/>
    <w:rsid w:val="00743A2F"/>
    <w:rsid w:val="00743D2D"/>
    <w:rsid w:val="00744259"/>
    <w:rsid w:val="00744270"/>
    <w:rsid w:val="00744326"/>
    <w:rsid w:val="007443CE"/>
    <w:rsid w:val="00744486"/>
    <w:rsid w:val="00744655"/>
    <w:rsid w:val="00744839"/>
    <w:rsid w:val="007448DB"/>
    <w:rsid w:val="007449E1"/>
    <w:rsid w:val="007449F9"/>
    <w:rsid w:val="00744B74"/>
    <w:rsid w:val="00744BE3"/>
    <w:rsid w:val="00744C8B"/>
    <w:rsid w:val="00744CF2"/>
    <w:rsid w:val="00744DDD"/>
    <w:rsid w:val="00744E8F"/>
    <w:rsid w:val="00744E9D"/>
    <w:rsid w:val="00744F11"/>
    <w:rsid w:val="0074501C"/>
    <w:rsid w:val="00745026"/>
    <w:rsid w:val="00745268"/>
    <w:rsid w:val="00745410"/>
    <w:rsid w:val="00745507"/>
    <w:rsid w:val="00745583"/>
    <w:rsid w:val="00745707"/>
    <w:rsid w:val="00745797"/>
    <w:rsid w:val="00745816"/>
    <w:rsid w:val="00745CF2"/>
    <w:rsid w:val="00745EFB"/>
    <w:rsid w:val="00746080"/>
    <w:rsid w:val="00746343"/>
    <w:rsid w:val="0074652B"/>
    <w:rsid w:val="00746609"/>
    <w:rsid w:val="00746626"/>
    <w:rsid w:val="007468D2"/>
    <w:rsid w:val="00746901"/>
    <w:rsid w:val="00746F0C"/>
    <w:rsid w:val="00746F93"/>
    <w:rsid w:val="00747026"/>
    <w:rsid w:val="0074703E"/>
    <w:rsid w:val="00747224"/>
    <w:rsid w:val="007472C5"/>
    <w:rsid w:val="00747485"/>
    <w:rsid w:val="00747553"/>
    <w:rsid w:val="00747555"/>
    <w:rsid w:val="0074756C"/>
    <w:rsid w:val="007475ED"/>
    <w:rsid w:val="00747674"/>
    <w:rsid w:val="00747675"/>
    <w:rsid w:val="007479FA"/>
    <w:rsid w:val="00747A74"/>
    <w:rsid w:val="00747C5B"/>
    <w:rsid w:val="00747E02"/>
    <w:rsid w:val="00747F6B"/>
    <w:rsid w:val="00750023"/>
    <w:rsid w:val="00750272"/>
    <w:rsid w:val="007504A8"/>
    <w:rsid w:val="0075057D"/>
    <w:rsid w:val="0075058B"/>
    <w:rsid w:val="00750949"/>
    <w:rsid w:val="00750B2A"/>
    <w:rsid w:val="00750E65"/>
    <w:rsid w:val="0075110A"/>
    <w:rsid w:val="00751451"/>
    <w:rsid w:val="007514BE"/>
    <w:rsid w:val="00751597"/>
    <w:rsid w:val="0075173D"/>
    <w:rsid w:val="0075183F"/>
    <w:rsid w:val="00751935"/>
    <w:rsid w:val="00751E91"/>
    <w:rsid w:val="007523BC"/>
    <w:rsid w:val="00752499"/>
    <w:rsid w:val="007524CB"/>
    <w:rsid w:val="00752508"/>
    <w:rsid w:val="00752587"/>
    <w:rsid w:val="007529E1"/>
    <w:rsid w:val="00752C15"/>
    <w:rsid w:val="00752CB9"/>
    <w:rsid w:val="00752CCA"/>
    <w:rsid w:val="00752CDC"/>
    <w:rsid w:val="00752D44"/>
    <w:rsid w:val="007530DC"/>
    <w:rsid w:val="00753306"/>
    <w:rsid w:val="00753358"/>
    <w:rsid w:val="00753393"/>
    <w:rsid w:val="0075346C"/>
    <w:rsid w:val="0075355B"/>
    <w:rsid w:val="00753571"/>
    <w:rsid w:val="007537C5"/>
    <w:rsid w:val="007537E5"/>
    <w:rsid w:val="0075381D"/>
    <w:rsid w:val="0075383D"/>
    <w:rsid w:val="0075386B"/>
    <w:rsid w:val="00753A49"/>
    <w:rsid w:val="00754112"/>
    <w:rsid w:val="00754270"/>
    <w:rsid w:val="007542C6"/>
    <w:rsid w:val="007545BC"/>
    <w:rsid w:val="0075460D"/>
    <w:rsid w:val="00754934"/>
    <w:rsid w:val="00754BA9"/>
    <w:rsid w:val="00754C09"/>
    <w:rsid w:val="00754E3A"/>
    <w:rsid w:val="00754EAF"/>
    <w:rsid w:val="00754EC7"/>
    <w:rsid w:val="00754F83"/>
    <w:rsid w:val="00755007"/>
    <w:rsid w:val="0075525D"/>
    <w:rsid w:val="0075533A"/>
    <w:rsid w:val="007554B4"/>
    <w:rsid w:val="00755533"/>
    <w:rsid w:val="00755547"/>
    <w:rsid w:val="007555D5"/>
    <w:rsid w:val="00755687"/>
    <w:rsid w:val="007557B5"/>
    <w:rsid w:val="00755825"/>
    <w:rsid w:val="007558E7"/>
    <w:rsid w:val="007559C7"/>
    <w:rsid w:val="00755BF4"/>
    <w:rsid w:val="00755E61"/>
    <w:rsid w:val="00755EA5"/>
    <w:rsid w:val="00755FA3"/>
    <w:rsid w:val="007560C7"/>
    <w:rsid w:val="007562D3"/>
    <w:rsid w:val="007565AE"/>
    <w:rsid w:val="00756610"/>
    <w:rsid w:val="00756722"/>
    <w:rsid w:val="0075684F"/>
    <w:rsid w:val="00756ACC"/>
    <w:rsid w:val="00756B07"/>
    <w:rsid w:val="00756B10"/>
    <w:rsid w:val="00756C2A"/>
    <w:rsid w:val="00756DDE"/>
    <w:rsid w:val="00756E02"/>
    <w:rsid w:val="00756E1D"/>
    <w:rsid w:val="00756F30"/>
    <w:rsid w:val="00756F3C"/>
    <w:rsid w:val="007570B5"/>
    <w:rsid w:val="007571E4"/>
    <w:rsid w:val="00757275"/>
    <w:rsid w:val="007572CE"/>
    <w:rsid w:val="0075747D"/>
    <w:rsid w:val="007576F9"/>
    <w:rsid w:val="00757804"/>
    <w:rsid w:val="0075788C"/>
    <w:rsid w:val="00757986"/>
    <w:rsid w:val="007579CB"/>
    <w:rsid w:val="00757B97"/>
    <w:rsid w:val="00757D58"/>
    <w:rsid w:val="00757E8F"/>
    <w:rsid w:val="00760061"/>
    <w:rsid w:val="007600B2"/>
    <w:rsid w:val="00760145"/>
    <w:rsid w:val="00760209"/>
    <w:rsid w:val="00760238"/>
    <w:rsid w:val="007602EA"/>
    <w:rsid w:val="007603CB"/>
    <w:rsid w:val="007604BA"/>
    <w:rsid w:val="00760559"/>
    <w:rsid w:val="00760591"/>
    <w:rsid w:val="007605B7"/>
    <w:rsid w:val="007609CC"/>
    <w:rsid w:val="00760C16"/>
    <w:rsid w:val="00760CCE"/>
    <w:rsid w:val="00760CD8"/>
    <w:rsid w:val="00760DC0"/>
    <w:rsid w:val="007611FA"/>
    <w:rsid w:val="00761231"/>
    <w:rsid w:val="0076132B"/>
    <w:rsid w:val="00761414"/>
    <w:rsid w:val="007614B1"/>
    <w:rsid w:val="007616DE"/>
    <w:rsid w:val="007618D9"/>
    <w:rsid w:val="00761A60"/>
    <w:rsid w:val="00761C29"/>
    <w:rsid w:val="00761DDD"/>
    <w:rsid w:val="00761FBE"/>
    <w:rsid w:val="00762437"/>
    <w:rsid w:val="0076252B"/>
    <w:rsid w:val="007627AB"/>
    <w:rsid w:val="0076298F"/>
    <w:rsid w:val="00762BE6"/>
    <w:rsid w:val="00762D10"/>
    <w:rsid w:val="00762F5D"/>
    <w:rsid w:val="00762F8B"/>
    <w:rsid w:val="00763179"/>
    <w:rsid w:val="00763237"/>
    <w:rsid w:val="0076356B"/>
    <w:rsid w:val="00763592"/>
    <w:rsid w:val="00763796"/>
    <w:rsid w:val="0076380B"/>
    <w:rsid w:val="00763938"/>
    <w:rsid w:val="00763966"/>
    <w:rsid w:val="00763AB9"/>
    <w:rsid w:val="00763AE7"/>
    <w:rsid w:val="00763AEB"/>
    <w:rsid w:val="00763C31"/>
    <w:rsid w:val="00763C46"/>
    <w:rsid w:val="00763DC7"/>
    <w:rsid w:val="00763E8D"/>
    <w:rsid w:val="00764034"/>
    <w:rsid w:val="0076408B"/>
    <w:rsid w:val="007641E3"/>
    <w:rsid w:val="007644C2"/>
    <w:rsid w:val="0076455C"/>
    <w:rsid w:val="007647F3"/>
    <w:rsid w:val="007647FD"/>
    <w:rsid w:val="0076481E"/>
    <w:rsid w:val="0076489B"/>
    <w:rsid w:val="0076499C"/>
    <w:rsid w:val="00764DCD"/>
    <w:rsid w:val="00764E3E"/>
    <w:rsid w:val="00764E66"/>
    <w:rsid w:val="00765003"/>
    <w:rsid w:val="00765028"/>
    <w:rsid w:val="00765051"/>
    <w:rsid w:val="007651A5"/>
    <w:rsid w:val="007652BE"/>
    <w:rsid w:val="00765856"/>
    <w:rsid w:val="00765B0B"/>
    <w:rsid w:val="00765BA9"/>
    <w:rsid w:val="00765C22"/>
    <w:rsid w:val="00765C7D"/>
    <w:rsid w:val="00765CA1"/>
    <w:rsid w:val="00765DEE"/>
    <w:rsid w:val="00765FDE"/>
    <w:rsid w:val="00766181"/>
    <w:rsid w:val="00766350"/>
    <w:rsid w:val="00766366"/>
    <w:rsid w:val="007665E5"/>
    <w:rsid w:val="0076667A"/>
    <w:rsid w:val="007667A0"/>
    <w:rsid w:val="0076682A"/>
    <w:rsid w:val="0076691F"/>
    <w:rsid w:val="00766B2A"/>
    <w:rsid w:val="00766B72"/>
    <w:rsid w:val="00766C1D"/>
    <w:rsid w:val="00766C8F"/>
    <w:rsid w:val="00766DFD"/>
    <w:rsid w:val="00766E19"/>
    <w:rsid w:val="00766ED3"/>
    <w:rsid w:val="00766FDA"/>
    <w:rsid w:val="0076733C"/>
    <w:rsid w:val="00767506"/>
    <w:rsid w:val="007675F4"/>
    <w:rsid w:val="007676FB"/>
    <w:rsid w:val="00767902"/>
    <w:rsid w:val="00767952"/>
    <w:rsid w:val="00767AEF"/>
    <w:rsid w:val="00767E16"/>
    <w:rsid w:val="00767F60"/>
    <w:rsid w:val="00767FDE"/>
    <w:rsid w:val="0077002C"/>
    <w:rsid w:val="00770041"/>
    <w:rsid w:val="007700EE"/>
    <w:rsid w:val="007702B4"/>
    <w:rsid w:val="00770338"/>
    <w:rsid w:val="007704EF"/>
    <w:rsid w:val="00770552"/>
    <w:rsid w:val="00770582"/>
    <w:rsid w:val="0077086F"/>
    <w:rsid w:val="00770AB9"/>
    <w:rsid w:val="00770B97"/>
    <w:rsid w:val="00770FC4"/>
    <w:rsid w:val="00771031"/>
    <w:rsid w:val="00771297"/>
    <w:rsid w:val="00771B39"/>
    <w:rsid w:val="00771C3F"/>
    <w:rsid w:val="00771D79"/>
    <w:rsid w:val="00771E38"/>
    <w:rsid w:val="00771E50"/>
    <w:rsid w:val="00771EC9"/>
    <w:rsid w:val="00771F30"/>
    <w:rsid w:val="00771FA5"/>
    <w:rsid w:val="00771FF6"/>
    <w:rsid w:val="007720EC"/>
    <w:rsid w:val="00772151"/>
    <w:rsid w:val="007723CB"/>
    <w:rsid w:val="007724BD"/>
    <w:rsid w:val="00772566"/>
    <w:rsid w:val="0077269C"/>
    <w:rsid w:val="00772704"/>
    <w:rsid w:val="0077280A"/>
    <w:rsid w:val="00772BE5"/>
    <w:rsid w:val="00772F63"/>
    <w:rsid w:val="00773126"/>
    <w:rsid w:val="007731E9"/>
    <w:rsid w:val="00773239"/>
    <w:rsid w:val="007732C7"/>
    <w:rsid w:val="00773509"/>
    <w:rsid w:val="00773567"/>
    <w:rsid w:val="007735A4"/>
    <w:rsid w:val="00773673"/>
    <w:rsid w:val="00773714"/>
    <w:rsid w:val="00773759"/>
    <w:rsid w:val="00773936"/>
    <w:rsid w:val="00773A24"/>
    <w:rsid w:val="00773A94"/>
    <w:rsid w:val="00773C1D"/>
    <w:rsid w:val="00773C3E"/>
    <w:rsid w:val="00773EB1"/>
    <w:rsid w:val="00774071"/>
    <w:rsid w:val="007740B2"/>
    <w:rsid w:val="007742C5"/>
    <w:rsid w:val="00774345"/>
    <w:rsid w:val="00774372"/>
    <w:rsid w:val="007743E1"/>
    <w:rsid w:val="007744A3"/>
    <w:rsid w:val="00774622"/>
    <w:rsid w:val="00774795"/>
    <w:rsid w:val="0077494C"/>
    <w:rsid w:val="00774A02"/>
    <w:rsid w:val="00774C58"/>
    <w:rsid w:val="00774D79"/>
    <w:rsid w:val="00774DA3"/>
    <w:rsid w:val="00774F42"/>
    <w:rsid w:val="00774FD7"/>
    <w:rsid w:val="007750A5"/>
    <w:rsid w:val="007752A6"/>
    <w:rsid w:val="007752AA"/>
    <w:rsid w:val="007752BC"/>
    <w:rsid w:val="0077550B"/>
    <w:rsid w:val="007755F4"/>
    <w:rsid w:val="00775744"/>
    <w:rsid w:val="007759A9"/>
    <w:rsid w:val="00775A7A"/>
    <w:rsid w:val="00775B14"/>
    <w:rsid w:val="00775C4B"/>
    <w:rsid w:val="00775C87"/>
    <w:rsid w:val="00775FC5"/>
    <w:rsid w:val="00776196"/>
    <w:rsid w:val="0077621C"/>
    <w:rsid w:val="007762FC"/>
    <w:rsid w:val="007764A5"/>
    <w:rsid w:val="007764DF"/>
    <w:rsid w:val="007765E1"/>
    <w:rsid w:val="00776641"/>
    <w:rsid w:val="0077669A"/>
    <w:rsid w:val="007766F0"/>
    <w:rsid w:val="0077674E"/>
    <w:rsid w:val="007767FE"/>
    <w:rsid w:val="00776B46"/>
    <w:rsid w:val="00776D4C"/>
    <w:rsid w:val="00776D69"/>
    <w:rsid w:val="00776D8A"/>
    <w:rsid w:val="00776DD7"/>
    <w:rsid w:val="00776E06"/>
    <w:rsid w:val="00776EEF"/>
    <w:rsid w:val="00776EF1"/>
    <w:rsid w:val="00776F9F"/>
    <w:rsid w:val="0077730F"/>
    <w:rsid w:val="00777352"/>
    <w:rsid w:val="007773D2"/>
    <w:rsid w:val="00777515"/>
    <w:rsid w:val="0077756D"/>
    <w:rsid w:val="0077762D"/>
    <w:rsid w:val="007777D4"/>
    <w:rsid w:val="00777A25"/>
    <w:rsid w:val="00777B2B"/>
    <w:rsid w:val="00777CC6"/>
    <w:rsid w:val="00777D6B"/>
    <w:rsid w:val="00780141"/>
    <w:rsid w:val="0078014B"/>
    <w:rsid w:val="007803E5"/>
    <w:rsid w:val="007804EB"/>
    <w:rsid w:val="007805F7"/>
    <w:rsid w:val="00780674"/>
    <w:rsid w:val="007806C7"/>
    <w:rsid w:val="007807A3"/>
    <w:rsid w:val="0078091D"/>
    <w:rsid w:val="00780BE2"/>
    <w:rsid w:val="00780CDB"/>
    <w:rsid w:val="00780DF3"/>
    <w:rsid w:val="00780F76"/>
    <w:rsid w:val="007813A0"/>
    <w:rsid w:val="007813A4"/>
    <w:rsid w:val="00781499"/>
    <w:rsid w:val="00781521"/>
    <w:rsid w:val="0078157D"/>
    <w:rsid w:val="007815FC"/>
    <w:rsid w:val="007816F4"/>
    <w:rsid w:val="007817F2"/>
    <w:rsid w:val="00781E01"/>
    <w:rsid w:val="00781E16"/>
    <w:rsid w:val="0078211F"/>
    <w:rsid w:val="0078222B"/>
    <w:rsid w:val="00782360"/>
    <w:rsid w:val="0078240D"/>
    <w:rsid w:val="007824E6"/>
    <w:rsid w:val="007828C9"/>
    <w:rsid w:val="00782C68"/>
    <w:rsid w:val="00782CB8"/>
    <w:rsid w:val="00782CF0"/>
    <w:rsid w:val="0078307A"/>
    <w:rsid w:val="007830E2"/>
    <w:rsid w:val="00783466"/>
    <w:rsid w:val="007834F7"/>
    <w:rsid w:val="0078379C"/>
    <w:rsid w:val="0078379E"/>
    <w:rsid w:val="00783BB0"/>
    <w:rsid w:val="00783D24"/>
    <w:rsid w:val="00783E58"/>
    <w:rsid w:val="00783EE3"/>
    <w:rsid w:val="007841A1"/>
    <w:rsid w:val="007841E2"/>
    <w:rsid w:val="007843A8"/>
    <w:rsid w:val="00784723"/>
    <w:rsid w:val="0078477A"/>
    <w:rsid w:val="0078485F"/>
    <w:rsid w:val="00784C17"/>
    <w:rsid w:val="00784D3A"/>
    <w:rsid w:val="00784D92"/>
    <w:rsid w:val="007854E4"/>
    <w:rsid w:val="0078557A"/>
    <w:rsid w:val="007855F2"/>
    <w:rsid w:val="0078561D"/>
    <w:rsid w:val="00785729"/>
    <w:rsid w:val="0078587F"/>
    <w:rsid w:val="00785BA9"/>
    <w:rsid w:val="00785EA1"/>
    <w:rsid w:val="00785F4B"/>
    <w:rsid w:val="007861E1"/>
    <w:rsid w:val="0078628A"/>
    <w:rsid w:val="007864F9"/>
    <w:rsid w:val="00786865"/>
    <w:rsid w:val="00786A38"/>
    <w:rsid w:val="00786BCB"/>
    <w:rsid w:val="00786BED"/>
    <w:rsid w:val="00786BF7"/>
    <w:rsid w:val="00786C0A"/>
    <w:rsid w:val="00786DA6"/>
    <w:rsid w:val="00786E2E"/>
    <w:rsid w:val="00786E36"/>
    <w:rsid w:val="00786FB4"/>
    <w:rsid w:val="007872DA"/>
    <w:rsid w:val="00787334"/>
    <w:rsid w:val="00787493"/>
    <w:rsid w:val="00787500"/>
    <w:rsid w:val="00787822"/>
    <w:rsid w:val="007878A2"/>
    <w:rsid w:val="00787E8A"/>
    <w:rsid w:val="00787F14"/>
    <w:rsid w:val="00787F1F"/>
    <w:rsid w:val="00787F6D"/>
    <w:rsid w:val="0079046A"/>
    <w:rsid w:val="00790734"/>
    <w:rsid w:val="00790915"/>
    <w:rsid w:val="00790A72"/>
    <w:rsid w:val="00790C0F"/>
    <w:rsid w:val="00790D86"/>
    <w:rsid w:val="00790DAC"/>
    <w:rsid w:val="00790EA0"/>
    <w:rsid w:val="00791078"/>
    <w:rsid w:val="00791447"/>
    <w:rsid w:val="007914D5"/>
    <w:rsid w:val="00791904"/>
    <w:rsid w:val="00791B03"/>
    <w:rsid w:val="00791D23"/>
    <w:rsid w:val="0079222F"/>
    <w:rsid w:val="0079243D"/>
    <w:rsid w:val="007925D4"/>
    <w:rsid w:val="007925ED"/>
    <w:rsid w:val="00792699"/>
    <w:rsid w:val="007926B9"/>
    <w:rsid w:val="00792E4C"/>
    <w:rsid w:val="00792FA8"/>
    <w:rsid w:val="0079365C"/>
    <w:rsid w:val="007936A9"/>
    <w:rsid w:val="0079392D"/>
    <w:rsid w:val="00793AEE"/>
    <w:rsid w:val="00793B6D"/>
    <w:rsid w:val="00793C77"/>
    <w:rsid w:val="007940B8"/>
    <w:rsid w:val="007942C4"/>
    <w:rsid w:val="00794306"/>
    <w:rsid w:val="007945F6"/>
    <w:rsid w:val="007946BE"/>
    <w:rsid w:val="007947EC"/>
    <w:rsid w:val="007948A7"/>
    <w:rsid w:val="007949E4"/>
    <w:rsid w:val="00794A80"/>
    <w:rsid w:val="00794B45"/>
    <w:rsid w:val="00794C90"/>
    <w:rsid w:val="00794DC9"/>
    <w:rsid w:val="00794E09"/>
    <w:rsid w:val="00794F87"/>
    <w:rsid w:val="00794FB7"/>
    <w:rsid w:val="00794FBC"/>
    <w:rsid w:val="007951BF"/>
    <w:rsid w:val="007951F8"/>
    <w:rsid w:val="007953EA"/>
    <w:rsid w:val="007954AA"/>
    <w:rsid w:val="00795617"/>
    <w:rsid w:val="00795746"/>
    <w:rsid w:val="007958EF"/>
    <w:rsid w:val="00795BD0"/>
    <w:rsid w:val="00795DE8"/>
    <w:rsid w:val="00796214"/>
    <w:rsid w:val="00796216"/>
    <w:rsid w:val="0079643F"/>
    <w:rsid w:val="0079654A"/>
    <w:rsid w:val="00796806"/>
    <w:rsid w:val="007968B0"/>
    <w:rsid w:val="007969B1"/>
    <w:rsid w:val="00796B22"/>
    <w:rsid w:val="00796B41"/>
    <w:rsid w:val="00796BB8"/>
    <w:rsid w:val="00796C25"/>
    <w:rsid w:val="00796E50"/>
    <w:rsid w:val="00797145"/>
    <w:rsid w:val="00797171"/>
    <w:rsid w:val="007971BD"/>
    <w:rsid w:val="0079724E"/>
    <w:rsid w:val="00797482"/>
    <w:rsid w:val="00797535"/>
    <w:rsid w:val="00797548"/>
    <w:rsid w:val="007976E8"/>
    <w:rsid w:val="00797760"/>
    <w:rsid w:val="007977AC"/>
    <w:rsid w:val="007977DD"/>
    <w:rsid w:val="00797860"/>
    <w:rsid w:val="0079786A"/>
    <w:rsid w:val="00797AA9"/>
    <w:rsid w:val="00797F4F"/>
    <w:rsid w:val="00797FE4"/>
    <w:rsid w:val="007A0192"/>
    <w:rsid w:val="007A021C"/>
    <w:rsid w:val="007A02FD"/>
    <w:rsid w:val="007A04A3"/>
    <w:rsid w:val="007A0801"/>
    <w:rsid w:val="007A097F"/>
    <w:rsid w:val="007A09C7"/>
    <w:rsid w:val="007A09FB"/>
    <w:rsid w:val="007A0AF0"/>
    <w:rsid w:val="007A0D27"/>
    <w:rsid w:val="007A0E97"/>
    <w:rsid w:val="007A0F09"/>
    <w:rsid w:val="007A0FD8"/>
    <w:rsid w:val="007A10A7"/>
    <w:rsid w:val="007A110C"/>
    <w:rsid w:val="007A1339"/>
    <w:rsid w:val="007A1365"/>
    <w:rsid w:val="007A17B7"/>
    <w:rsid w:val="007A195F"/>
    <w:rsid w:val="007A1989"/>
    <w:rsid w:val="007A1B32"/>
    <w:rsid w:val="007A1EBC"/>
    <w:rsid w:val="007A2296"/>
    <w:rsid w:val="007A2444"/>
    <w:rsid w:val="007A27D8"/>
    <w:rsid w:val="007A28C4"/>
    <w:rsid w:val="007A2CA5"/>
    <w:rsid w:val="007A2CF8"/>
    <w:rsid w:val="007A2D9F"/>
    <w:rsid w:val="007A2F39"/>
    <w:rsid w:val="007A301E"/>
    <w:rsid w:val="007A30CA"/>
    <w:rsid w:val="007A324F"/>
    <w:rsid w:val="007A3427"/>
    <w:rsid w:val="007A377B"/>
    <w:rsid w:val="007A37B5"/>
    <w:rsid w:val="007A3882"/>
    <w:rsid w:val="007A38D1"/>
    <w:rsid w:val="007A393F"/>
    <w:rsid w:val="007A3BB9"/>
    <w:rsid w:val="007A41D4"/>
    <w:rsid w:val="007A42EF"/>
    <w:rsid w:val="007A473C"/>
    <w:rsid w:val="007A4756"/>
    <w:rsid w:val="007A4762"/>
    <w:rsid w:val="007A4C6A"/>
    <w:rsid w:val="007A4E2A"/>
    <w:rsid w:val="007A4F11"/>
    <w:rsid w:val="007A51F9"/>
    <w:rsid w:val="007A53E0"/>
    <w:rsid w:val="007A54B2"/>
    <w:rsid w:val="007A5539"/>
    <w:rsid w:val="007A5753"/>
    <w:rsid w:val="007A5763"/>
    <w:rsid w:val="007A584C"/>
    <w:rsid w:val="007A5C90"/>
    <w:rsid w:val="007A5CA0"/>
    <w:rsid w:val="007A5D33"/>
    <w:rsid w:val="007A5DC7"/>
    <w:rsid w:val="007A6034"/>
    <w:rsid w:val="007A62BD"/>
    <w:rsid w:val="007A66AB"/>
    <w:rsid w:val="007A66E2"/>
    <w:rsid w:val="007A6703"/>
    <w:rsid w:val="007A67F9"/>
    <w:rsid w:val="007A687F"/>
    <w:rsid w:val="007A69FD"/>
    <w:rsid w:val="007A6A24"/>
    <w:rsid w:val="007A6BA5"/>
    <w:rsid w:val="007A6DDC"/>
    <w:rsid w:val="007A7027"/>
    <w:rsid w:val="007A710F"/>
    <w:rsid w:val="007A712D"/>
    <w:rsid w:val="007A72B0"/>
    <w:rsid w:val="007A7548"/>
    <w:rsid w:val="007A762A"/>
    <w:rsid w:val="007A7733"/>
    <w:rsid w:val="007A7797"/>
    <w:rsid w:val="007A7968"/>
    <w:rsid w:val="007A7A54"/>
    <w:rsid w:val="007A7A6E"/>
    <w:rsid w:val="007A7B88"/>
    <w:rsid w:val="007A7D96"/>
    <w:rsid w:val="007A7DBF"/>
    <w:rsid w:val="007B008F"/>
    <w:rsid w:val="007B02D1"/>
    <w:rsid w:val="007B036F"/>
    <w:rsid w:val="007B0479"/>
    <w:rsid w:val="007B0A89"/>
    <w:rsid w:val="007B0BC5"/>
    <w:rsid w:val="007B0F8C"/>
    <w:rsid w:val="007B0F97"/>
    <w:rsid w:val="007B107D"/>
    <w:rsid w:val="007B124D"/>
    <w:rsid w:val="007B14AB"/>
    <w:rsid w:val="007B14B3"/>
    <w:rsid w:val="007B1589"/>
    <w:rsid w:val="007B164A"/>
    <w:rsid w:val="007B16CD"/>
    <w:rsid w:val="007B17A0"/>
    <w:rsid w:val="007B1AD7"/>
    <w:rsid w:val="007B1CF2"/>
    <w:rsid w:val="007B1D54"/>
    <w:rsid w:val="007B1F8C"/>
    <w:rsid w:val="007B2132"/>
    <w:rsid w:val="007B221D"/>
    <w:rsid w:val="007B2593"/>
    <w:rsid w:val="007B2615"/>
    <w:rsid w:val="007B2A3A"/>
    <w:rsid w:val="007B2AA1"/>
    <w:rsid w:val="007B2D23"/>
    <w:rsid w:val="007B2F2F"/>
    <w:rsid w:val="007B2F75"/>
    <w:rsid w:val="007B31FD"/>
    <w:rsid w:val="007B339B"/>
    <w:rsid w:val="007B33BD"/>
    <w:rsid w:val="007B342E"/>
    <w:rsid w:val="007B34B8"/>
    <w:rsid w:val="007B3676"/>
    <w:rsid w:val="007B3684"/>
    <w:rsid w:val="007B37C6"/>
    <w:rsid w:val="007B37F7"/>
    <w:rsid w:val="007B394A"/>
    <w:rsid w:val="007B3999"/>
    <w:rsid w:val="007B3CBF"/>
    <w:rsid w:val="007B40CB"/>
    <w:rsid w:val="007B4321"/>
    <w:rsid w:val="007B4370"/>
    <w:rsid w:val="007B4451"/>
    <w:rsid w:val="007B44E8"/>
    <w:rsid w:val="007B4573"/>
    <w:rsid w:val="007B4998"/>
    <w:rsid w:val="007B4ABA"/>
    <w:rsid w:val="007B4C17"/>
    <w:rsid w:val="007B4C42"/>
    <w:rsid w:val="007B4D2F"/>
    <w:rsid w:val="007B4D6F"/>
    <w:rsid w:val="007B4E1C"/>
    <w:rsid w:val="007B4FED"/>
    <w:rsid w:val="007B5166"/>
    <w:rsid w:val="007B5362"/>
    <w:rsid w:val="007B540D"/>
    <w:rsid w:val="007B555B"/>
    <w:rsid w:val="007B5CE7"/>
    <w:rsid w:val="007B5D50"/>
    <w:rsid w:val="007B6624"/>
    <w:rsid w:val="007B6659"/>
    <w:rsid w:val="007B6809"/>
    <w:rsid w:val="007B695A"/>
    <w:rsid w:val="007B6A62"/>
    <w:rsid w:val="007B6AB8"/>
    <w:rsid w:val="007B6B15"/>
    <w:rsid w:val="007B6C7E"/>
    <w:rsid w:val="007B709E"/>
    <w:rsid w:val="007B714B"/>
    <w:rsid w:val="007B719F"/>
    <w:rsid w:val="007B739F"/>
    <w:rsid w:val="007B73B3"/>
    <w:rsid w:val="007B7639"/>
    <w:rsid w:val="007B7666"/>
    <w:rsid w:val="007B76AF"/>
    <w:rsid w:val="007B76E0"/>
    <w:rsid w:val="007B7850"/>
    <w:rsid w:val="007B7942"/>
    <w:rsid w:val="007B7AD0"/>
    <w:rsid w:val="007B7C21"/>
    <w:rsid w:val="007B7E10"/>
    <w:rsid w:val="007B7E23"/>
    <w:rsid w:val="007B7F63"/>
    <w:rsid w:val="007C01BD"/>
    <w:rsid w:val="007C023E"/>
    <w:rsid w:val="007C0245"/>
    <w:rsid w:val="007C02EC"/>
    <w:rsid w:val="007C0333"/>
    <w:rsid w:val="007C04DA"/>
    <w:rsid w:val="007C0519"/>
    <w:rsid w:val="007C05D5"/>
    <w:rsid w:val="007C0692"/>
    <w:rsid w:val="007C06B0"/>
    <w:rsid w:val="007C0777"/>
    <w:rsid w:val="007C0918"/>
    <w:rsid w:val="007C09F6"/>
    <w:rsid w:val="007C0AA7"/>
    <w:rsid w:val="007C0ACF"/>
    <w:rsid w:val="007C0AF0"/>
    <w:rsid w:val="007C0B08"/>
    <w:rsid w:val="007C0B14"/>
    <w:rsid w:val="007C0C57"/>
    <w:rsid w:val="007C0E98"/>
    <w:rsid w:val="007C0FE3"/>
    <w:rsid w:val="007C127D"/>
    <w:rsid w:val="007C15FB"/>
    <w:rsid w:val="007C170F"/>
    <w:rsid w:val="007C18C7"/>
    <w:rsid w:val="007C1995"/>
    <w:rsid w:val="007C1C04"/>
    <w:rsid w:val="007C1C6A"/>
    <w:rsid w:val="007C208D"/>
    <w:rsid w:val="007C21A6"/>
    <w:rsid w:val="007C23F3"/>
    <w:rsid w:val="007C25ED"/>
    <w:rsid w:val="007C2770"/>
    <w:rsid w:val="007C2800"/>
    <w:rsid w:val="007C2975"/>
    <w:rsid w:val="007C2AED"/>
    <w:rsid w:val="007C2DA3"/>
    <w:rsid w:val="007C2E13"/>
    <w:rsid w:val="007C2E90"/>
    <w:rsid w:val="007C31F7"/>
    <w:rsid w:val="007C3226"/>
    <w:rsid w:val="007C3335"/>
    <w:rsid w:val="007C333A"/>
    <w:rsid w:val="007C34D8"/>
    <w:rsid w:val="007C38CB"/>
    <w:rsid w:val="007C3C52"/>
    <w:rsid w:val="007C402A"/>
    <w:rsid w:val="007C4086"/>
    <w:rsid w:val="007C412C"/>
    <w:rsid w:val="007C4379"/>
    <w:rsid w:val="007C43F1"/>
    <w:rsid w:val="007C4445"/>
    <w:rsid w:val="007C4537"/>
    <w:rsid w:val="007C47BD"/>
    <w:rsid w:val="007C4CA2"/>
    <w:rsid w:val="007C4DDE"/>
    <w:rsid w:val="007C4DFC"/>
    <w:rsid w:val="007C4EF9"/>
    <w:rsid w:val="007C5036"/>
    <w:rsid w:val="007C529E"/>
    <w:rsid w:val="007C5338"/>
    <w:rsid w:val="007C540A"/>
    <w:rsid w:val="007C560A"/>
    <w:rsid w:val="007C5675"/>
    <w:rsid w:val="007C5687"/>
    <w:rsid w:val="007C58DF"/>
    <w:rsid w:val="007C5905"/>
    <w:rsid w:val="007C59BD"/>
    <w:rsid w:val="007C5B67"/>
    <w:rsid w:val="007C602A"/>
    <w:rsid w:val="007C60C3"/>
    <w:rsid w:val="007C61C4"/>
    <w:rsid w:val="007C62D0"/>
    <w:rsid w:val="007C6312"/>
    <w:rsid w:val="007C63CA"/>
    <w:rsid w:val="007C68F2"/>
    <w:rsid w:val="007C6BC5"/>
    <w:rsid w:val="007C6D5A"/>
    <w:rsid w:val="007C6E34"/>
    <w:rsid w:val="007C6E47"/>
    <w:rsid w:val="007C6F03"/>
    <w:rsid w:val="007C710A"/>
    <w:rsid w:val="007C715A"/>
    <w:rsid w:val="007C718A"/>
    <w:rsid w:val="007C71BA"/>
    <w:rsid w:val="007C71FB"/>
    <w:rsid w:val="007C7222"/>
    <w:rsid w:val="007C72AA"/>
    <w:rsid w:val="007C7315"/>
    <w:rsid w:val="007C73D1"/>
    <w:rsid w:val="007C73EB"/>
    <w:rsid w:val="007C79B8"/>
    <w:rsid w:val="007C7A52"/>
    <w:rsid w:val="007C7B4C"/>
    <w:rsid w:val="007C7EEF"/>
    <w:rsid w:val="007D00E7"/>
    <w:rsid w:val="007D0201"/>
    <w:rsid w:val="007D028F"/>
    <w:rsid w:val="007D07DB"/>
    <w:rsid w:val="007D08A4"/>
    <w:rsid w:val="007D0A97"/>
    <w:rsid w:val="007D0DCA"/>
    <w:rsid w:val="007D1077"/>
    <w:rsid w:val="007D10FA"/>
    <w:rsid w:val="007D12B3"/>
    <w:rsid w:val="007D13E9"/>
    <w:rsid w:val="007D1497"/>
    <w:rsid w:val="007D14D0"/>
    <w:rsid w:val="007D159D"/>
    <w:rsid w:val="007D17E0"/>
    <w:rsid w:val="007D185F"/>
    <w:rsid w:val="007D1A1E"/>
    <w:rsid w:val="007D1EA4"/>
    <w:rsid w:val="007D2299"/>
    <w:rsid w:val="007D237A"/>
    <w:rsid w:val="007D2599"/>
    <w:rsid w:val="007D2690"/>
    <w:rsid w:val="007D277D"/>
    <w:rsid w:val="007D2B3B"/>
    <w:rsid w:val="007D2C23"/>
    <w:rsid w:val="007D30C0"/>
    <w:rsid w:val="007D319D"/>
    <w:rsid w:val="007D3306"/>
    <w:rsid w:val="007D34B0"/>
    <w:rsid w:val="007D3500"/>
    <w:rsid w:val="007D3588"/>
    <w:rsid w:val="007D3714"/>
    <w:rsid w:val="007D3913"/>
    <w:rsid w:val="007D3A10"/>
    <w:rsid w:val="007D3B32"/>
    <w:rsid w:val="007D3F2E"/>
    <w:rsid w:val="007D3F43"/>
    <w:rsid w:val="007D3FD8"/>
    <w:rsid w:val="007D415D"/>
    <w:rsid w:val="007D4265"/>
    <w:rsid w:val="007D4774"/>
    <w:rsid w:val="007D483C"/>
    <w:rsid w:val="007D49DC"/>
    <w:rsid w:val="007D4A54"/>
    <w:rsid w:val="007D4BEA"/>
    <w:rsid w:val="007D4D92"/>
    <w:rsid w:val="007D51AF"/>
    <w:rsid w:val="007D520A"/>
    <w:rsid w:val="007D5212"/>
    <w:rsid w:val="007D526A"/>
    <w:rsid w:val="007D52A8"/>
    <w:rsid w:val="007D52CA"/>
    <w:rsid w:val="007D53C2"/>
    <w:rsid w:val="007D552B"/>
    <w:rsid w:val="007D5824"/>
    <w:rsid w:val="007D597B"/>
    <w:rsid w:val="007D5A62"/>
    <w:rsid w:val="007D5BA5"/>
    <w:rsid w:val="007D5BD3"/>
    <w:rsid w:val="007D5C23"/>
    <w:rsid w:val="007D5E47"/>
    <w:rsid w:val="007D607A"/>
    <w:rsid w:val="007D6124"/>
    <w:rsid w:val="007D650A"/>
    <w:rsid w:val="007D65A6"/>
    <w:rsid w:val="007D6730"/>
    <w:rsid w:val="007D6834"/>
    <w:rsid w:val="007D68BB"/>
    <w:rsid w:val="007D6909"/>
    <w:rsid w:val="007D6C9E"/>
    <w:rsid w:val="007D6ED4"/>
    <w:rsid w:val="007D6EEB"/>
    <w:rsid w:val="007D7041"/>
    <w:rsid w:val="007D709F"/>
    <w:rsid w:val="007D70A0"/>
    <w:rsid w:val="007D7220"/>
    <w:rsid w:val="007D727D"/>
    <w:rsid w:val="007D736E"/>
    <w:rsid w:val="007D75C4"/>
    <w:rsid w:val="007D75F3"/>
    <w:rsid w:val="007D77DD"/>
    <w:rsid w:val="007D796E"/>
    <w:rsid w:val="007D7A8B"/>
    <w:rsid w:val="007D7B5E"/>
    <w:rsid w:val="007D7C1A"/>
    <w:rsid w:val="007D7D1C"/>
    <w:rsid w:val="007D7DD9"/>
    <w:rsid w:val="007D7E23"/>
    <w:rsid w:val="007D7E4B"/>
    <w:rsid w:val="007D7E5F"/>
    <w:rsid w:val="007E00F4"/>
    <w:rsid w:val="007E0158"/>
    <w:rsid w:val="007E023C"/>
    <w:rsid w:val="007E0346"/>
    <w:rsid w:val="007E03F1"/>
    <w:rsid w:val="007E04E5"/>
    <w:rsid w:val="007E0637"/>
    <w:rsid w:val="007E06CF"/>
    <w:rsid w:val="007E090A"/>
    <w:rsid w:val="007E0B0B"/>
    <w:rsid w:val="007E0C7E"/>
    <w:rsid w:val="007E0CC4"/>
    <w:rsid w:val="007E0CF0"/>
    <w:rsid w:val="007E0D03"/>
    <w:rsid w:val="007E0DF1"/>
    <w:rsid w:val="007E0F37"/>
    <w:rsid w:val="007E1192"/>
    <w:rsid w:val="007E1293"/>
    <w:rsid w:val="007E179D"/>
    <w:rsid w:val="007E1809"/>
    <w:rsid w:val="007E1B2D"/>
    <w:rsid w:val="007E1CD0"/>
    <w:rsid w:val="007E221B"/>
    <w:rsid w:val="007E2345"/>
    <w:rsid w:val="007E23D1"/>
    <w:rsid w:val="007E24AE"/>
    <w:rsid w:val="007E26F3"/>
    <w:rsid w:val="007E288F"/>
    <w:rsid w:val="007E28B1"/>
    <w:rsid w:val="007E28D4"/>
    <w:rsid w:val="007E2A68"/>
    <w:rsid w:val="007E2CA8"/>
    <w:rsid w:val="007E2D36"/>
    <w:rsid w:val="007E3073"/>
    <w:rsid w:val="007E3089"/>
    <w:rsid w:val="007E31FA"/>
    <w:rsid w:val="007E3797"/>
    <w:rsid w:val="007E3798"/>
    <w:rsid w:val="007E3997"/>
    <w:rsid w:val="007E399D"/>
    <w:rsid w:val="007E3B29"/>
    <w:rsid w:val="007E3E17"/>
    <w:rsid w:val="007E40B1"/>
    <w:rsid w:val="007E427B"/>
    <w:rsid w:val="007E43BA"/>
    <w:rsid w:val="007E444A"/>
    <w:rsid w:val="007E4470"/>
    <w:rsid w:val="007E44DB"/>
    <w:rsid w:val="007E4551"/>
    <w:rsid w:val="007E47C0"/>
    <w:rsid w:val="007E47D5"/>
    <w:rsid w:val="007E48A5"/>
    <w:rsid w:val="007E4975"/>
    <w:rsid w:val="007E49D9"/>
    <w:rsid w:val="007E4B33"/>
    <w:rsid w:val="007E4D95"/>
    <w:rsid w:val="007E4E7A"/>
    <w:rsid w:val="007E4F37"/>
    <w:rsid w:val="007E5413"/>
    <w:rsid w:val="007E5469"/>
    <w:rsid w:val="007E5518"/>
    <w:rsid w:val="007E5534"/>
    <w:rsid w:val="007E5578"/>
    <w:rsid w:val="007E58BA"/>
    <w:rsid w:val="007E59CF"/>
    <w:rsid w:val="007E5B0C"/>
    <w:rsid w:val="007E5CC7"/>
    <w:rsid w:val="007E5CE2"/>
    <w:rsid w:val="007E5E75"/>
    <w:rsid w:val="007E5F20"/>
    <w:rsid w:val="007E5FC7"/>
    <w:rsid w:val="007E60A7"/>
    <w:rsid w:val="007E619F"/>
    <w:rsid w:val="007E61DC"/>
    <w:rsid w:val="007E6509"/>
    <w:rsid w:val="007E6660"/>
    <w:rsid w:val="007E6727"/>
    <w:rsid w:val="007E6871"/>
    <w:rsid w:val="007E68DA"/>
    <w:rsid w:val="007E6973"/>
    <w:rsid w:val="007E6E89"/>
    <w:rsid w:val="007E6F23"/>
    <w:rsid w:val="007E7433"/>
    <w:rsid w:val="007E7917"/>
    <w:rsid w:val="007E7951"/>
    <w:rsid w:val="007E7AF7"/>
    <w:rsid w:val="007E7B5A"/>
    <w:rsid w:val="007E7B89"/>
    <w:rsid w:val="007E7C68"/>
    <w:rsid w:val="007E7D04"/>
    <w:rsid w:val="007F0033"/>
    <w:rsid w:val="007F026D"/>
    <w:rsid w:val="007F03CB"/>
    <w:rsid w:val="007F04BF"/>
    <w:rsid w:val="007F05F4"/>
    <w:rsid w:val="007F0678"/>
    <w:rsid w:val="007F098A"/>
    <w:rsid w:val="007F0A2C"/>
    <w:rsid w:val="007F0A8A"/>
    <w:rsid w:val="007F0EC5"/>
    <w:rsid w:val="007F0F0A"/>
    <w:rsid w:val="007F0F3E"/>
    <w:rsid w:val="007F0FE4"/>
    <w:rsid w:val="007F10C3"/>
    <w:rsid w:val="007F10EF"/>
    <w:rsid w:val="007F12A0"/>
    <w:rsid w:val="007F1865"/>
    <w:rsid w:val="007F1A83"/>
    <w:rsid w:val="007F1B1A"/>
    <w:rsid w:val="007F1B25"/>
    <w:rsid w:val="007F1D3B"/>
    <w:rsid w:val="007F2173"/>
    <w:rsid w:val="007F223C"/>
    <w:rsid w:val="007F2398"/>
    <w:rsid w:val="007F245C"/>
    <w:rsid w:val="007F278B"/>
    <w:rsid w:val="007F2A0F"/>
    <w:rsid w:val="007F2AE6"/>
    <w:rsid w:val="007F2F34"/>
    <w:rsid w:val="007F2F84"/>
    <w:rsid w:val="007F2FD6"/>
    <w:rsid w:val="007F3027"/>
    <w:rsid w:val="007F3097"/>
    <w:rsid w:val="007F3256"/>
    <w:rsid w:val="007F32A7"/>
    <w:rsid w:val="007F331F"/>
    <w:rsid w:val="007F3326"/>
    <w:rsid w:val="007F335B"/>
    <w:rsid w:val="007F344A"/>
    <w:rsid w:val="007F3511"/>
    <w:rsid w:val="007F3600"/>
    <w:rsid w:val="007F3670"/>
    <w:rsid w:val="007F382D"/>
    <w:rsid w:val="007F3982"/>
    <w:rsid w:val="007F3987"/>
    <w:rsid w:val="007F3A04"/>
    <w:rsid w:val="007F3E6F"/>
    <w:rsid w:val="007F3EC4"/>
    <w:rsid w:val="007F4036"/>
    <w:rsid w:val="007F432D"/>
    <w:rsid w:val="007F43CA"/>
    <w:rsid w:val="007F4425"/>
    <w:rsid w:val="007F468A"/>
    <w:rsid w:val="007F47DD"/>
    <w:rsid w:val="007F498F"/>
    <w:rsid w:val="007F4AAF"/>
    <w:rsid w:val="007F4C3A"/>
    <w:rsid w:val="007F4D27"/>
    <w:rsid w:val="007F5450"/>
    <w:rsid w:val="007F547C"/>
    <w:rsid w:val="007F5525"/>
    <w:rsid w:val="007F55EB"/>
    <w:rsid w:val="007F5641"/>
    <w:rsid w:val="007F5660"/>
    <w:rsid w:val="007F56AD"/>
    <w:rsid w:val="007F58D9"/>
    <w:rsid w:val="007F59EE"/>
    <w:rsid w:val="007F5A58"/>
    <w:rsid w:val="007F5A9F"/>
    <w:rsid w:val="007F5C51"/>
    <w:rsid w:val="007F5C61"/>
    <w:rsid w:val="007F5C94"/>
    <w:rsid w:val="007F5CD1"/>
    <w:rsid w:val="007F60ED"/>
    <w:rsid w:val="007F6479"/>
    <w:rsid w:val="007F6523"/>
    <w:rsid w:val="007F6531"/>
    <w:rsid w:val="007F65C0"/>
    <w:rsid w:val="007F6782"/>
    <w:rsid w:val="007F690B"/>
    <w:rsid w:val="007F6A5F"/>
    <w:rsid w:val="007F6B0A"/>
    <w:rsid w:val="007F6B5F"/>
    <w:rsid w:val="007F71AC"/>
    <w:rsid w:val="007F7253"/>
    <w:rsid w:val="007F7456"/>
    <w:rsid w:val="007F75CF"/>
    <w:rsid w:val="007F76E5"/>
    <w:rsid w:val="007F77D8"/>
    <w:rsid w:val="007F7836"/>
    <w:rsid w:val="007F7926"/>
    <w:rsid w:val="007F7AAD"/>
    <w:rsid w:val="007F7AEB"/>
    <w:rsid w:val="007F7C94"/>
    <w:rsid w:val="007F7E38"/>
    <w:rsid w:val="007F7EDB"/>
    <w:rsid w:val="00800013"/>
    <w:rsid w:val="0080007D"/>
    <w:rsid w:val="0080043D"/>
    <w:rsid w:val="00800585"/>
    <w:rsid w:val="008005FE"/>
    <w:rsid w:val="0080075A"/>
    <w:rsid w:val="00800896"/>
    <w:rsid w:val="00800996"/>
    <w:rsid w:val="00800CEF"/>
    <w:rsid w:val="00800E81"/>
    <w:rsid w:val="00800F4D"/>
    <w:rsid w:val="0080126A"/>
    <w:rsid w:val="008012EA"/>
    <w:rsid w:val="00801358"/>
    <w:rsid w:val="0080137D"/>
    <w:rsid w:val="0080160F"/>
    <w:rsid w:val="0080191E"/>
    <w:rsid w:val="0080196D"/>
    <w:rsid w:val="00801974"/>
    <w:rsid w:val="00801A28"/>
    <w:rsid w:val="00801A4A"/>
    <w:rsid w:val="00801BA1"/>
    <w:rsid w:val="00801BF4"/>
    <w:rsid w:val="00801DBC"/>
    <w:rsid w:val="00801DCC"/>
    <w:rsid w:val="00801DD5"/>
    <w:rsid w:val="00801E4C"/>
    <w:rsid w:val="00801E69"/>
    <w:rsid w:val="00801E6D"/>
    <w:rsid w:val="00802535"/>
    <w:rsid w:val="00802676"/>
    <w:rsid w:val="00802A98"/>
    <w:rsid w:val="00802AD3"/>
    <w:rsid w:val="00802C98"/>
    <w:rsid w:val="0080300B"/>
    <w:rsid w:val="00803100"/>
    <w:rsid w:val="008035ED"/>
    <w:rsid w:val="00803625"/>
    <w:rsid w:val="008036CA"/>
    <w:rsid w:val="0080372F"/>
    <w:rsid w:val="008037A6"/>
    <w:rsid w:val="008037E4"/>
    <w:rsid w:val="0080389A"/>
    <w:rsid w:val="00803A2A"/>
    <w:rsid w:val="00803A90"/>
    <w:rsid w:val="00803C34"/>
    <w:rsid w:val="00803CA5"/>
    <w:rsid w:val="00803E31"/>
    <w:rsid w:val="00803F95"/>
    <w:rsid w:val="00804031"/>
    <w:rsid w:val="00804039"/>
    <w:rsid w:val="00804174"/>
    <w:rsid w:val="008041A2"/>
    <w:rsid w:val="008042A1"/>
    <w:rsid w:val="0080433B"/>
    <w:rsid w:val="00804507"/>
    <w:rsid w:val="00804780"/>
    <w:rsid w:val="0080485B"/>
    <w:rsid w:val="008048F3"/>
    <w:rsid w:val="00804A8F"/>
    <w:rsid w:val="00804A90"/>
    <w:rsid w:val="00804B9C"/>
    <w:rsid w:val="0080508E"/>
    <w:rsid w:val="008050E5"/>
    <w:rsid w:val="00805155"/>
    <w:rsid w:val="008052B7"/>
    <w:rsid w:val="00805378"/>
    <w:rsid w:val="008054F7"/>
    <w:rsid w:val="00805507"/>
    <w:rsid w:val="008055E2"/>
    <w:rsid w:val="00805605"/>
    <w:rsid w:val="00805694"/>
    <w:rsid w:val="00805892"/>
    <w:rsid w:val="00805A76"/>
    <w:rsid w:val="00805BD1"/>
    <w:rsid w:val="00805BD9"/>
    <w:rsid w:val="00805DBD"/>
    <w:rsid w:val="00805F7C"/>
    <w:rsid w:val="00806027"/>
    <w:rsid w:val="008060A5"/>
    <w:rsid w:val="008060CB"/>
    <w:rsid w:val="008061D3"/>
    <w:rsid w:val="008062F7"/>
    <w:rsid w:val="0080636F"/>
    <w:rsid w:val="00806532"/>
    <w:rsid w:val="0080685D"/>
    <w:rsid w:val="008069B2"/>
    <w:rsid w:val="00806A8B"/>
    <w:rsid w:val="00806C43"/>
    <w:rsid w:val="0080710C"/>
    <w:rsid w:val="0080728F"/>
    <w:rsid w:val="00807347"/>
    <w:rsid w:val="0080780E"/>
    <w:rsid w:val="008078C5"/>
    <w:rsid w:val="00807AEF"/>
    <w:rsid w:val="00807DC1"/>
    <w:rsid w:val="0081004C"/>
    <w:rsid w:val="00810070"/>
    <w:rsid w:val="008101F0"/>
    <w:rsid w:val="0081021E"/>
    <w:rsid w:val="0081024E"/>
    <w:rsid w:val="008102FE"/>
    <w:rsid w:val="00810493"/>
    <w:rsid w:val="00810498"/>
    <w:rsid w:val="008105EB"/>
    <w:rsid w:val="0081060A"/>
    <w:rsid w:val="00810712"/>
    <w:rsid w:val="00810AE5"/>
    <w:rsid w:val="00810BBC"/>
    <w:rsid w:val="00810C32"/>
    <w:rsid w:val="00810C41"/>
    <w:rsid w:val="00810E7F"/>
    <w:rsid w:val="008114C8"/>
    <w:rsid w:val="008117CE"/>
    <w:rsid w:val="00811ABB"/>
    <w:rsid w:val="00811C64"/>
    <w:rsid w:val="00811CB1"/>
    <w:rsid w:val="00811CEA"/>
    <w:rsid w:val="00811DE9"/>
    <w:rsid w:val="00811E30"/>
    <w:rsid w:val="00812192"/>
    <w:rsid w:val="008121BC"/>
    <w:rsid w:val="008122C3"/>
    <w:rsid w:val="008123A7"/>
    <w:rsid w:val="0081242F"/>
    <w:rsid w:val="00812489"/>
    <w:rsid w:val="00812626"/>
    <w:rsid w:val="008126B1"/>
    <w:rsid w:val="008128DF"/>
    <w:rsid w:val="00812924"/>
    <w:rsid w:val="008129BB"/>
    <w:rsid w:val="00812A01"/>
    <w:rsid w:val="00812B1C"/>
    <w:rsid w:val="00812C31"/>
    <w:rsid w:val="00812C91"/>
    <w:rsid w:val="00812E89"/>
    <w:rsid w:val="008131C5"/>
    <w:rsid w:val="00813366"/>
    <w:rsid w:val="008135EE"/>
    <w:rsid w:val="00813649"/>
    <w:rsid w:val="0081364A"/>
    <w:rsid w:val="008136A6"/>
    <w:rsid w:val="008136CF"/>
    <w:rsid w:val="00813770"/>
    <w:rsid w:val="00813895"/>
    <w:rsid w:val="00813B62"/>
    <w:rsid w:val="00813DA2"/>
    <w:rsid w:val="00813ECA"/>
    <w:rsid w:val="0081407F"/>
    <w:rsid w:val="00814082"/>
    <w:rsid w:val="008140F6"/>
    <w:rsid w:val="00814127"/>
    <w:rsid w:val="00814271"/>
    <w:rsid w:val="0081448C"/>
    <w:rsid w:val="008146AC"/>
    <w:rsid w:val="008147A1"/>
    <w:rsid w:val="00814EC7"/>
    <w:rsid w:val="00814EE9"/>
    <w:rsid w:val="00814F53"/>
    <w:rsid w:val="00814FFB"/>
    <w:rsid w:val="0081515C"/>
    <w:rsid w:val="0081534F"/>
    <w:rsid w:val="00815467"/>
    <w:rsid w:val="00815511"/>
    <w:rsid w:val="00815735"/>
    <w:rsid w:val="008159CF"/>
    <w:rsid w:val="00815F84"/>
    <w:rsid w:val="00816088"/>
    <w:rsid w:val="00816175"/>
    <w:rsid w:val="00816200"/>
    <w:rsid w:val="0081624D"/>
    <w:rsid w:val="008162AA"/>
    <w:rsid w:val="008162E5"/>
    <w:rsid w:val="00816629"/>
    <w:rsid w:val="0081671E"/>
    <w:rsid w:val="008168EE"/>
    <w:rsid w:val="00816B13"/>
    <w:rsid w:val="0081703F"/>
    <w:rsid w:val="008170CC"/>
    <w:rsid w:val="0081712A"/>
    <w:rsid w:val="00817344"/>
    <w:rsid w:val="008173B2"/>
    <w:rsid w:val="008175DB"/>
    <w:rsid w:val="00817617"/>
    <w:rsid w:val="0081770F"/>
    <w:rsid w:val="00817952"/>
    <w:rsid w:val="00817A1F"/>
    <w:rsid w:val="00817B31"/>
    <w:rsid w:val="00817BE4"/>
    <w:rsid w:val="00817FC6"/>
    <w:rsid w:val="008200DD"/>
    <w:rsid w:val="008202BA"/>
    <w:rsid w:val="0082034A"/>
    <w:rsid w:val="0082035B"/>
    <w:rsid w:val="008205D0"/>
    <w:rsid w:val="008205D5"/>
    <w:rsid w:val="0082067B"/>
    <w:rsid w:val="008206E6"/>
    <w:rsid w:val="00820725"/>
    <w:rsid w:val="00820854"/>
    <w:rsid w:val="00820916"/>
    <w:rsid w:val="00820C55"/>
    <w:rsid w:val="00820D98"/>
    <w:rsid w:val="00820FEB"/>
    <w:rsid w:val="00820FF8"/>
    <w:rsid w:val="008211C7"/>
    <w:rsid w:val="0082123C"/>
    <w:rsid w:val="00821259"/>
    <w:rsid w:val="00821787"/>
    <w:rsid w:val="00821B12"/>
    <w:rsid w:val="00821C2A"/>
    <w:rsid w:val="00821D12"/>
    <w:rsid w:val="00821D84"/>
    <w:rsid w:val="0082217D"/>
    <w:rsid w:val="008222A6"/>
    <w:rsid w:val="0082254A"/>
    <w:rsid w:val="00822591"/>
    <w:rsid w:val="00822761"/>
    <w:rsid w:val="00822BE0"/>
    <w:rsid w:val="00822D1F"/>
    <w:rsid w:val="00822D70"/>
    <w:rsid w:val="00822E5D"/>
    <w:rsid w:val="00822EBE"/>
    <w:rsid w:val="00822F63"/>
    <w:rsid w:val="00822FCE"/>
    <w:rsid w:val="00822FE5"/>
    <w:rsid w:val="008230CA"/>
    <w:rsid w:val="00823131"/>
    <w:rsid w:val="008231D9"/>
    <w:rsid w:val="00823206"/>
    <w:rsid w:val="008234AE"/>
    <w:rsid w:val="008236D9"/>
    <w:rsid w:val="008237AE"/>
    <w:rsid w:val="008237C1"/>
    <w:rsid w:val="008237EC"/>
    <w:rsid w:val="00823A24"/>
    <w:rsid w:val="00823DAE"/>
    <w:rsid w:val="00823E04"/>
    <w:rsid w:val="00823E44"/>
    <w:rsid w:val="00823E88"/>
    <w:rsid w:val="008241D7"/>
    <w:rsid w:val="0082420F"/>
    <w:rsid w:val="008244E1"/>
    <w:rsid w:val="00824650"/>
    <w:rsid w:val="00824662"/>
    <w:rsid w:val="008246E2"/>
    <w:rsid w:val="008248F3"/>
    <w:rsid w:val="00824947"/>
    <w:rsid w:val="00824CD6"/>
    <w:rsid w:val="00824DA4"/>
    <w:rsid w:val="00824E07"/>
    <w:rsid w:val="0082502E"/>
    <w:rsid w:val="00825160"/>
    <w:rsid w:val="0082522C"/>
    <w:rsid w:val="008252D7"/>
    <w:rsid w:val="00825350"/>
    <w:rsid w:val="008253AA"/>
    <w:rsid w:val="00825912"/>
    <w:rsid w:val="00825A0E"/>
    <w:rsid w:val="00825C3D"/>
    <w:rsid w:val="00825C87"/>
    <w:rsid w:val="00825DB6"/>
    <w:rsid w:val="00825DFF"/>
    <w:rsid w:val="00825E8C"/>
    <w:rsid w:val="00825F4B"/>
    <w:rsid w:val="008260D8"/>
    <w:rsid w:val="0082614F"/>
    <w:rsid w:val="008261FB"/>
    <w:rsid w:val="0082663D"/>
    <w:rsid w:val="00826659"/>
    <w:rsid w:val="00826762"/>
    <w:rsid w:val="00826943"/>
    <w:rsid w:val="008269D0"/>
    <w:rsid w:val="00826A5C"/>
    <w:rsid w:val="00826BB9"/>
    <w:rsid w:val="00826F0C"/>
    <w:rsid w:val="0082730B"/>
    <w:rsid w:val="0082739E"/>
    <w:rsid w:val="008273A2"/>
    <w:rsid w:val="0082758C"/>
    <w:rsid w:val="008275C2"/>
    <w:rsid w:val="008275E5"/>
    <w:rsid w:val="008277A0"/>
    <w:rsid w:val="00827889"/>
    <w:rsid w:val="00827944"/>
    <w:rsid w:val="008279F7"/>
    <w:rsid w:val="00827A39"/>
    <w:rsid w:val="00827A4D"/>
    <w:rsid w:val="00827B38"/>
    <w:rsid w:val="00827E7A"/>
    <w:rsid w:val="00827EE0"/>
    <w:rsid w:val="00830065"/>
    <w:rsid w:val="008301E2"/>
    <w:rsid w:val="00830249"/>
    <w:rsid w:val="00830A4D"/>
    <w:rsid w:val="00830AD8"/>
    <w:rsid w:val="00830B61"/>
    <w:rsid w:val="00830F66"/>
    <w:rsid w:val="00830FCF"/>
    <w:rsid w:val="008312A2"/>
    <w:rsid w:val="008314E4"/>
    <w:rsid w:val="008314F1"/>
    <w:rsid w:val="00831515"/>
    <w:rsid w:val="00831563"/>
    <w:rsid w:val="0083175E"/>
    <w:rsid w:val="008317E6"/>
    <w:rsid w:val="00831965"/>
    <w:rsid w:val="00831D45"/>
    <w:rsid w:val="00831ECC"/>
    <w:rsid w:val="00831ECE"/>
    <w:rsid w:val="00831F0F"/>
    <w:rsid w:val="00831F81"/>
    <w:rsid w:val="0083215D"/>
    <w:rsid w:val="00832165"/>
    <w:rsid w:val="008321CB"/>
    <w:rsid w:val="008321FF"/>
    <w:rsid w:val="008322BF"/>
    <w:rsid w:val="008329BE"/>
    <w:rsid w:val="008329D0"/>
    <w:rsid w:val="008329DB"/>
    <w:rsid w:val="00832A88"/>
    <w:rsid w:val="00832A8E"/>
    <w:rsid w:val="00832D38"/>
    <w:rsid w:val="00832E89"/>
    <w:rsid w:val="00832EA6"/>
    <w:rsid w:val="00832EC7"/>
    <w:rsid w:val="00832F2D"/>
    <w:rsid w:val="00832F96"/>
    <w:rsid w:val="008330E8"/>
    <w:rsid w:val="008330FF"/>
    <w:rsid w:val="008332C4"/>
    <w:rsid w:val="00833387"/>
    <w:rsid w:val="00833497"/>
    <w:rsid w:val="00833820"/>
    <w:rsid w:val="008338A5"/>
    <w:rsid w:val="00833961"/>
    <w:rsid w:val="00833C44"/>
    <w:rsid w:val="00833D2A"/>
    <w:rsid w:val="00833E56"/>
    <w:rsid w:val="00833E74"/>
    <w:rsid w:val="00833F29"/>
    <w:rsid w:val="008340BF"/>
    <w:rsid w:val="008341D5"/>
    <w:rsid w:val="008343E7"/>
    <w:rsid w:val="008348B1"/>
    <w:rsid w:val="00834A33"/>
    <w:rsid w:val="00834CE0"/>
    <w:rsid w:val="00835016"/>
    <w:rsid w:val="008351E5"/>
    <w:rsid w:val="008354C5"/>
    <w:rsid w:val="00835563"/>
    <w:rsid w:val="00835635"/>
    <w:rsid w:val="008356F6"/>
    <w:rsid w:val="00835AD3"/>
    <w:rsid w:val="00835BF0"/>
    <w:rsid w:val="00835DAC"/>
    <w:rsid w:val="00835EDC"/>
    <w:rsid w:val="00835F62"/>
    <w:rsid w:val="0083602E"/>
    <w:rsid w:val="0083611C"/>
    <w:rsid w:val="0083619F"/>
    <w:rsid w:val="0083630D"/>
    <w:rsid w:val="008363AB"/>
    <w:rsid w:val="0083642D"/>
    <w:rsid w:val="008364CD"/>
    <w:rsid w:val="008364E2"/>
    <w:rsid w:val="008366BE"/>
    <w:rsid w:val="00836863"/>
    <w:rsid w:val="00836A17"/>
    <w:rsid w:val="00836A75"/>
    <w:rsid w:val="00836C57"/>
    <w:rsid w:val="00836DD3"/>
    <w:rsid w:val="00836E51"/>
    <w:rsid w:val="00836F4E"/>
    <w:rsid w:val="00837569"/>
    <w:rsid w:val="00837635"/>
    <w:rsid w:val="00837997"/>
    <w:rsid w:val="00837A0B"/>
    <w:rsid w:val="00837A5F"/>
    <w:rsid w:val="00837B1E"/>
    <w:rsid w:val="00837C33"/>
    <w:rsid w:val="00837D29"/>
    <w:rsid w:val="00837DBE"/>
    <w:rsid w:val="00837DC4"/>
    <w:rsid w:val="00837E2C"/>
    <w:rsid w:val="00837EF7"/>
    <w:rsid w:val="00840100"/>
    <w:rsid w:val="008401B1"/>
    <w:rsid w:val="00840237"/>
    <w:rsid w:val="00840257"/>
    <w:rsid w:val="008402E0"/>
    <w:rsid w:val="00840415"/>
    <w:rsid w:val="0084045D"/>
    <w:rsid w:val="00840507"/>
    <w:rsid w:val="00840589"/>
    <w:rsid w:val="00840640"/>
    <w:rsid w:val="008406FF"/>
    <w:rsid w:val="00840800"/>
    <w:rsid w:val="00840865"/>
    <w:rsid w:val="008408BF"/>
    <w:rsid w:val="0084097A"/>
    <w:rsid w:val="00840B29"/>
    <w:rsid w:val="00840C85"/>
    <w:rsid w:val="00841078"/>
    <w:rsid w:val="00841156"/>
    <w:rsid w:val="008412BA"/>
    <w:rsid w:val="00841536"/>
    <w:rsid w:val="00841930"/>
    <w:rsid w:val="008419CB"/>
    <w:rsid w:val="00841A10"/>
    <w:rsid w:val="00841B07"/>
    <w:rsid w:val="00841D1D"/>
    <w:rsid w:val="00841D5A"/>
    <w:rsid w:val="00841DA7"/>
    <w:rsid w:val="00841F06"/>
    <w:rsid w:val="00841F64"/>
    <w:rsid w:val="00841FE6"/>
    <w:rsid w:val="0084211C"/>
    <w:rsid w:val="00842276"/>
    <w:rsid w:val="0084233B"/>
    <w:rsid w:val="008425B6"/>
    <w:rsid w:val="008426BD"/>
    <w:rsid w:val="0084284C"/>
    <w:rsid w:val="008428AE"/>
    <w:rsid w:val="0084295E"/>
    <w:rsid w:val="00842ADF"/>
    <w:rsid w:val="00842D2A"/>
    <w:rsid w:val="00842E09"/>
    <w:rsid w:val="00843027"/>
    <w:rsid w:val="00843067"/>
    <w:rsid w:val="008430E7"/>
    <w:rsid w:val="00843105"/>
    <w:rsid w:val="00843141"/>
    <w:rsid w:val="00843307"/>
    <w:rsid w:val="0084330C"/>
    <w:rsid w:val="0084344F"/>
    <w:rsid w:val="00843545"/>
    <w:rsid w:val="008435C1"/>
    <w:rsid w:val="008435DF"/>
    <w:rsid w:val="0084362F"/>
    <w:rsid w:val="00843667"/>
    <w:rsid w:val="0084367D"/>
    <w:rsid w:val="008436C5"/>
    <w:rsid w:val="008436D4"/>
    <w:rsid w:val="0084371E"/>
    <w:rsid w:val="008437C3"/>
    <w:rsid w:val="008438E4"/>
    <w:rsid w:val="00843960"/>
    <w:rsid w:val="00843E74"/>
    <w:rsid w:val="00843ECB"/>
    <w:rsid w:val="008445F8"/>
    <w:rsid w:val="008446C5"/>
    <w:rsid w:val="00844739"/>
    <w:rsid w:val="00844780"/>
    <w:rsid w:val="008447A1"/>
    <w:rsid w:val="008448B7"/>
    <w:rsid w:val="00844D72"/>
    <w:rsid w:val="00844F21"/>
    <w:rsid w:val="00845051"/>
    <w:rsid w:val="00845095"/>
    <w:rsid w:val="0084514B"/>
    <w:rsid w:val="008452A6"/>
    <w:rsid w:val="00845362"/>
    <w:rsid w:val="008453E6"/>
    <w:rsid w:val="008455A1"/>
    <w:rsid w:val="0084593E"/>
    <w:rsid w:val="00845A82"/>
    <w:rsid w:val="00845BE0"/>
    <w:rsid w:val="00845C33"/>
    <w:rsid w:val="00845E10"/>
    <w:rsid w:val="00845EDD"/>
    <w:rsid w:val="00846067"/>
    <w:rsid w:val="00846364"/>
    <w:rsid w:val="00846383"/>
    <w:rsid w:val="00846456"/>
    <w:rsid w:val="00846956"/>
    <w:rsid w:val="008469A8"/>
    <w:rsid w:val="008469CF"/>
    <w:rsid w:val="00846C64"/>
    <w:rsid w:val="00846C73"/>
    <w:rsid w:val="00847592"/>
    <w:rsid w:val="008476C5"/>
    <w:rsid w:val="008476D0"/>
    <w:rsid w:val="0084790D"/>
    <w:rsid w:val="0084794B"/>
    <w:rsid w:val="00847B91"/>
    <w:rsid w:val="00847C01"/>
    <w:rsid w:val="00847CA3"/>
    <w:rsid w:val="00847D9E"/>
    <w:rsid w:val="00847FA1"/>
    <w:rsid w:val="00850080"/>
    <w:rsid w:val="008500FE"/>
    <w:rsid w:val="00850100"/>
    <w:rsid w:val="0085023B"/>
    <w:rsid w:val="008502D3"/>
    <w:rsid w:val="00850359"/>
    <w:rsid w:val="008506A4"/>
    <w:rsid w:val="0085087F"/>
    <w:rsid w:val="008508A7"/>
    <w:rsid w:val="00850948"/>
    <w:rsid w:val="00850B64"/>
    <w:rsid w:val="00850C58"/>
    <w:rsid w:val="00850E74"/>
    <w:rsid w:val="00850E84"/>
    <w:rsid w:val="00850E9B"/>
    <w:rsid w:val="00851053"/>
    <w:rsid w:val="0085105E"/>
    <w:rsid w:val="00851283"/>
    <w:rsid w:val="0085128A"/>
    <w:rsid w:val="0085141D"/>
    <w:rsid w:val="0085165D"/>
    <w:rsid w:val="0085174E"/>
    <w:rsid w:val="00851793"/>
    <w:rsid w:val="008517E1"/>
    <w:rsid w:val="008519A1"/>
    <w:rsid w:val="00851ADF"/>
    <w:rsid w:val="00851C23"/>
    <w:rsid w:val="00851D01"/>
    <w:rsid w:val="00851D7E"/>
    <w:rsid w:val="0085234C"/>
    <w:rsid w:val="008523E9"/>
    <w:rsid w:val="00852490"/>
    <w:rsid w:val="00852577"/>
    <w:rsid w:val="00852B90"/>
    <w:rsid w:val="00852BC4"/>
    <w:rsid w:val="00852C2A"/>
    <w:rsid w:val="00852CF8"/>
    <w:rsid w:val="00852D58"/>
    <w:rsid w:val="00852D85"/>
    <w:rsid w:val="00852E9D"/>
    <w:rsid w:val="00852FCC"/>
    <w:rsid w:val="00853004"/>
    <w:rsid w:val="008530F2"/>
    <w:rsid w:val="00853119"/>
    <w:rsid w:val="00853339"/>
    <w:rsid w:val="00853423"/>
    <w:rsid w:val="00853458"/>
    <w:rsid w:val="008535A5"/>
    <w:rsid w:val="00853624"/>
    <w:rsid w:val="008536DA"/>
    <w:rsid w:val="00853741"/>
    <w:rsid w:val="008537DD"/>
    <w:rsid w:val="008538D6"/>
    <w:rsid w:val="008538F4"/>
    <w:rsid w:val="008539A7"/>
    <w:rsid w:val="00853A80"/>
    <w:rsid w:val="00853C74"/>
    <w:rsid w:val="00853DC7"/>
    <w:rsid w:val="008541B3"/>
    <w:rsid w:val="00854249"/>
    <w:rsid w:val="008542F7"/>
    <w:rsid w:val="0085441A"/>
    <w:rsid w:val="008545CB"/>
    <w:rsid w:val="00854D1C"/>
    <w:rsid w:val="00854DBD"/>
    <w:rsid w:val="0085532F"/>
    <w:rsid w:val="0085552F"/>
    <w:rsid w:val="008555DA"/>
    <w:rsid w:val="0085560B"/>
    <w:rsid w:val="008556CF"/>
    <w:rsid w:val="0085573B"/>
    <w:rsid w:val="008558F6"/>
    <w:rsid w:val="00855ABE"/>
    <w:rsid w:val="00855D57"/>
    <w:rsid w:val="00855E87"/>
    <w:rsid w:val="00855EB7"/>
    <w:rsid w:val="00855F10"/>
    <w:rsid w:val="00855F3F"/>
    <w:rsid w:val="0085603C"/>
    <w:rsid w:val="00856179"/>
    <w:rsid w:val="00856371"/>
    <w:rsid w:val="00856423"/>
    <w:rsid w:val="00856498"/>
    <w:rsid w:val="0085664B"/>
    <w:rsid w:val="008566D8"/>
    <w:rsid w:val="00856951"/>
    <w:rsid w:val="00856956"/>
    <w:rsid w:val="008569B9"/>
    <w:rsid w:val="008569E1"/>
    <w:rsid w:val="00856A78"/>
    <w:rsid w:val="00856CCC"/>
    <w:rsid w:val="00856D0F"/>
    <w:rsid w:val="00856EAC"/>
    <w:rsid w:val="00856F81"/>
    <w:rsid w:val="0085704D"/>
    <w:rsid w:val="00857076"/>
    <w:rsid w:val="00857172"/>
    <w:rsid w:val="00857222"/>
    <w:rsid w:val="00857451"/>
    <w:rsid w:val="0085767D"/>
    <w:rsid w:val="008576DA"/>
    <w:rsid w:val="00857914"/>
    <w:rsid w:val="00857A6B"/>
    <w:rsid w:val="00857AE5"/>
    <w:rsid w:val="00857C34"/>
    <w:rsid w:val="00857D20"/>
    <w:rsid w:val="00857DCC"/>
    <w:rsid w:val="00857DEA"/>
    <w:rsid w:val="00857E5F"/>
    <w:rsid w:val="00857EBB"/>
    <w:rsid w:val="00857EDB"/>
    <w:rsid w:val="0086019F"/>
    <w:rsid w:val="0086038A"/>
    <w:rsid w:val="0086068D"/>
    <w:rsid w:val="00860757"/>
    <w:rsid w:val="008608CF"/>
    <w:rsid w:val="00860B98"/>
    <w:rsid w:val="00860C45"/>
    <w:rsid w:val="00860E8C"/>
    <w:rsid w:val="00860EFF"/>
    <w:rsid w:val="00860F2F"/>
    <w:rsid w:val="008610A0"/>
    <w:rsid w:val="008610C5"/>
    <w:rsid w:val="00861179"/>
    <w:rsid w:val="008613A7"/>
    <w:rsid w:val="0086140F"/>
    <w:rsid w:val="00861478"/>
    <w:rsid w:val="008614B6"/>
    <w:rsid w:val="00861768"/>
    <w:rsid w:val="0086188D"/>
    <w:rsid w:val="00861934"/>
    <w:rsid w:val="00861983"/>
    <w:rsid w:val="008619B3"/>
    <w:rsid w:val="00861A0C"/>
    <w:rsid w:val="00861A8D"/>
    <w:rsid w:val="00861B1D"/>
    <w:rsid w:val="00861B1F"/>
    <w:rsid w:val="00861BA2"/>
    <w:rsid w:val="00861C8D"/>
    <w:rsid w:val="00861CFF"/>
    <w:rsid w:val="00861D8D"/>
    <w:rsid w:val="00861FFC"/>
    <w:rsid w:val="008620FF"/>
    <w:rsid w:val="0086225E"/>
    <w:rsid w:val="00862414"/>
    <w:rsid w:val="008624A5"/>
    <w:rsid w:val="008625D7"/>
    <w:rsid w:val="0086278E"/>
    <w:rsid w:val="00862837"/>
    <w:rsid w:val="008629A4"/>
    <w:rsid w:val="00862B59"/>
    <w:rsid w:val="00862D74"/>
    <w:rsid w:val="00862EAF"/>
    <w:rsid w:val="00862FF4"/>
    <w:rsid w:val="00863119"/>
    <w:rsid w:val="0086319B"/>
    <w:rsid w:val="0086320D"/>
    <w:rsid w:val="0086329D"/>
    <w:rsid w:val="008632CC"/>
    <w:rsid w:val="008632FE"/>
    <w:rsid w:val="008633D1"/>
    <w:rsid w:val="008633F6"/>
    <w:rsid w:val="008634D4"/>
    <w:rsid w:val="0086350C"/>
    <w:rsid w:val="008635B9"/>
    <w:rsid w:val="0086364C"/>
    <w:rsid w:val="008636EA"/>
    <w:rsid w:val="008637CC"/>
    <w:rsid w:val="00863A5A"/>
    <w:rsid w:val="00863C22"/>
    <w:rsid w:val="00863C5E"/>
    <w:rsid w:val="00863CE6"/>
    <w:rsid w:val="00863FDA"/>
    <w:rsid w:val="00864009"/>
    <w:rsid w:val="0086413D"/>
    <w:rsid w:val="008644EB"/>
    <w:rsid w:val="0086465F"/>
    <w:rsid w:val="008647B4"/>
    <w:rsid w:val="008648AA"/>
    <w:rsid w:val="0086497D"/>
    <w:rsid w:val="008649C0"/>
    <w:rsid w:val="008649F8"/>
    <w:rsid w:val="00864A52"/>
    <w:rsid w:val="00864AA0"/>
    <w:rsid w:val="00864B4C"/>
    <w:rsid w:val="00864DC0"/>
    <w:rsid w:val="00864E10"/>
    <w:rsid w:val="00865024"/>
    <w:rsid w:val="00865076"/>
    <w:rsid w:val="008650F2"/>
    <w:rsid w:val="008650FA"/>
    <w:rsid w:val="0086543E"/>
    <w:rsid w:val="00865484"/>
    <w:rsid w:val="00865780"/>
    <w:rsid w:val="008657C1"/>
    <w:rsid w:val="0086580A"/>
    <w:rsid w:val="00865994"/>
    <w:rsid w:val="00865BE7"/>
    <w:rsid w:val="00865D12"/>
    <w:rsid w:val="00865E99"/>
    <w:rsid w:val="008660B9"/>
    <w:rsid w:val="0086617A"/>
    <w:rsid w:val="0086640B"/>
    <w:rsid w:val="0086649E"/>
    <w:rsid w:val="008666D8"/>
    <w:rsid w:val="0086679C"/>
    <w:rsid w:val="00866831"/>
    <w:rsid w:val="00866974"/>
    <w:rsid w:val="00866988"/>
    <w:rsid w:val="00866C52"/>
    <w:rsid w:val="00866E12"/>
    <w:rsid w:val="00866F41"/>
    <w:rsid w:val="00866FDB"/>
    <w:rsid w:val="00867297"/>
    <w:rsid w:val="0086770F"/>
    <w:rsid w:val="0086781A"/>
    <w:rsid w:val="0086784A"/>
    <w:rsid w:val="008678F3"/>
    <w:rsid w:val="008679B5"/>
    <w:rsid w:val="00867A43"/>
    <w:rsid w:val="00867A47"/>
    <w:rsid w:val="00867B9C"/>
    <w:rsid w:val="00867CED"/>
    <w:rsid w:val="00867D60"/>
    <w:rsid w:val="00867DFE"/>
    <w:rsid w:val="00867FAB"/>
    <w:rsid w:val="0087023E"/>
    <w:rsid w:val="008702C0"/>
    <w:rsid w:val="0087037E"/>
    <w:rsid w:val="00870435"/>
    <w:rsid w:val="0087048A"/>
    <w:rsid w:val="00870539"/>
    <w:rsid w:val="00870625"/>
    <w:rsid w:val="00870630"/>
    <w:rsid w:val="008707E6"/>
    <w:rsid w:val="008707F2"/>
    <w:rsid w:val="00870896"/>
    <w:rsid w:val="0087092B"/>
    <w:rsid w:val="00870D92"/>
    <w:rsid w:val="00870F40"/>
    <w:rsid w:val="00870FC7"/>
    <w:rsid w:val="00871616"/>
    <w:rsid w:val="00871800"/>
    <w:rsid w:val="00871B1E"/>
    <w:rsid w:val="00871B62"/>
    <w:rsid w:val="00871E31"/>
    <w:rsid w:val="00871F90"/>
    <w:rsid w:val="00872035"/>
    <w:rsid w:val="00872320"/>
    <w:rsid w:val="008724C3"/>
    <w:rsid w:val="008727BA"/>
    <w:rsid w:val="008727E8"/>
    <w:rsid w:val="008728F4"/>
    <w:rsid w:val="008729C7"/>
    <w:rsid w:val="00872A1A"/>
    <w:rsid w:val="00872AC8"/>
    <w:rsid w:val="00872D9D"/>
    <w:rsid w:val="00872E11"/>
    <w:rsid w:val="008730E8"/>
    <w:rsid w:val="008733A0"/>
    <w:rsid w:val="008733D9"/>
    <w:rsid w:val="00873443"/>
    <w:rsid w:val="008735DD"/>
    <w:rsid w:val="00873630"/>
    <w:rsid w:val="00873644"/>
    <w:rsid w:val="008736E6"/>
    <w:rsid w:val="0087374E"/>
    <w:rsid w:val="00873852"/>
    <w:rsid w:val="00873899"/>
    <w:rsid w:val="008739C7"/>
    <w:rsid w:val="00873ABB"/>
    <w:rsid w:val="00873B6A"/>
    <w:rsid w:val="00873CEB"/>
    <w:rsid w:val="00873D29"/>
    <w:rsid w:val="00873D39"/>
    <w:rsid w:val="00873E8F"/>
    <w:rsid w:val="00874065"/>
    <w:rsid w:val="00874205"/>
    <w:rsid w:val="008743B9"/>
    <w:rsid w:val="008743E6"/>
    <w:rsid w:val="008746FF"/>
    <w:rsid w:val="008747EF"/>
    <w:rsid w:val="00874866"/>
    <w:rsid w:val="008748ED"/>
    <w:rsid w:val="00874995"/>
    <w:rsid w:val="008749D6"/>
    <w:rsid w:val="00874A4D"/>
    <w:rsid w:val="00874A8B"/>
    <w:rsid w:val="00874BB0"/>
    <w:rsid w:val="00874D24"/>
    <w:rsid w:val="00874E31"/>
    <w:rsid w:val="00874EF3"/>
    <w:rsid w:val="00874F66"/>
    <w:rsid w:val="00874F91"/>
    <w:rsid w:val="008751A7"/>
    <w:rsid w:val="00875625"/>
    <w:rsid w:val="00875825"/>
    <w:rsid w:val="0087597E"/>
    <w:rsid w:val="00875BB1"/>
    <w:rsid w:val="00875C58"/>
    <w:rsid w:val="00875DF1"/>
    <w:rsid w:val="00875EF8"/>
    <w:rsid w:val="00875FBC"/>
    <w:rsid w:val="00876061"/>
    <w:rsid w:val="00876534"/>
    <w:rsid w:val="008766ED"/>
    <w:rsid w:val="008768AB"/>
    <w:rsid w:val="0087693A"/>
    <w:rsid w:val="00876979"/>
    <w:rsid w:val="00876A8A"/>
    <w:rsid w:val="00876AD2"/>
    <w:rsid w:val="00876BA4"/>
    <w:rsid w:val="00876BE6"/>
    <w:rsid w:val="00876C96"/>
    <w:rsid w:val="00876CC6"/>
    <w:rsid w:val="00876D75"/>
    <w:rsid w:val="00876E26"/>
    <w:rsid w:val="00876FD7"/>
    <w:rsid w:val="0087710F"/>
    <w:rsid w:val="0087717A"/>
    <w:rsid w:val="008771C5"/>
    <w:rsid w:val="008771CD"/>
    <w:rsid w:val="008772C0"/>
    <w:rsid w:val="00877394"/>
    <w:rsid w:val="0087746E"/>
    <w:rsid w:val="00877724"/>
    <w:rsid w:val="0087799D"/>
    <w:rsid w:val="00877A4A"/>
    <w:rsid w:val="00877EBB"/>
    <w:rsid w:val="00877EDB"/>
    <w:rsid w:val="00877FD0"/>
    <w:rsid w:val="00880072"/>
    <w:rsid w:val="0088012D"/>
    <w:rsid w:val="0088014F"/>
    <w:rsid w:val="00880251"/>
    <w:rsid w:val="00880374"/>
    <w:rsid w:val="00880445"/>
    <w:rsid w:val="008806DA"/>
    <w:rsid w:val="008807E6"/>
    <w:rsid w:val="00880858"/>
    <w:rsid w:val="008808B0"/>
    <w:rsid w:val="00880968"/>
    <w:rsid w:val="00880B06"/>
    <w:rsid w:val="00880F09"/>
    <w:rsid w:val="00881033"/>
    <w:rsid w:val="00881103"/>
    <w:rsid w:val="00881221"/>
    <w:rsid w:val="00881233"/>
    <w:rsid w:val="0088133B"/>
    <w:rsid w:val="0088145E"/>
    <w:rsid w:val="00881587"/>
    <w:rsid w:val="008815B1"/>
    <w:rsid w:val="0088172F"/>
    <w:rsid w:val="008817E4"/>
    <w:rsid w:val="008819C0"/>
    <w:rsid w:val="00881AC5"/>
    <w:rsid w:val="00881BF9"/>
    <w:rsid w:val="00881C86"/>
    <w:rsid w:val="00881D0D"/>
    <w:rsid w:val="00881E68"/>
    <w:rsid w:val="00881FBA"/>
    <w:rsid w:val="0088228D"/>
    <w:rsid w:val="008823C8"/>
    <w:rsid w:val="00882631"/>
    <w:rsid w:val="008826D5"/>
    <w:rsid w:val="00882908"/>
    <w:rsid w:val="00882954"/>
    <w:rsid w:val="00882AA7"/>
    <w:rsid w:val="00882B03"/>
    <w:rsid w:val="00882B51"/>
    <w:rsid w:val="00882BC2"/>
    <w:rsid w:val="00882CC3"/>
    <w:rsid w:val="00882E68"/>
    <w:rsid w:val="00882F8D"/>
    <w:rsid w:val="008831E2"/>
    <w:rsid w:val="00883278"/>
    <w:rsid w:val="00883289"/>
    <w:rsid w:val="008832F4"/>
    <w:rsid w:val="00883518"/>
    <w:rsid w:val="00883A51"/>
    <w:rsid w:val="00883A53"/>
    <w:rsid w:val="00883A99"/>
    <w:rsid w:val="00883C3A"/>
    <w:rsid w:val="00883D6F"/>
    <w:rsid w:val="00883DA0"/>
    <w:rsid w:val="00883E01"/>
    <w:rsid w:val="00883E3E"/>
    <w:rsid w:val="00884043"/>
    <w:rsid w:val="00884250"/>
    <w:rsid w:val="0088460B"/>
    <w:rsid w:val="008846CC"/>
    <w:rsid w:val="0088477B"/>
    <w:rsid w:val="00884871"/>
    <w:rsid w:val="0088490A"/>
    <w:rsid w:val="00884B78"/>
    <w:rsid w:val="00884C85"/>
    <w:rsid w:val="00884D64"/>
    <w:rsid w:val="00884DBF"/>
    <w:rsid w:val="008850AD"/>
    <w:rsid w:val="00885116"/>
    <w:rsid w:val="008855E4"/>
    <w:rsid w:val="0088573B"/>
    <w:rsid w:val="0088591E"/>
    <w:rsid w:val="008859B4"/>
    <w:rsid w:val="00885D34"/>
    <w:rsid w:val="00885D3C"/>
    <w:rsid w:val="00885F9D"/>
    <w:rsid w:val="0088600F"/>
    <w:rsid w:val="00886158"/>
    <w:rsid w:val="00886324"/>
    <w:rsid w:val="00886345"/>
    <w:rsid w:val="00886580"/>
    <w:rsid w:val="008865C1"/>
    <w:rsid w:val="008868FF"/>
    <w:rsid w:val="008869F7"/>
    <w:rsid w:val="00886A5E"/>
    <w:rsid w:val="00886B5D"/>
    <w:rsid w:val="00886B60"/>
    <w:rsid w:val="00886DC5"/>
    <w:rsid w:val="00886EC9"/>
    <w:rsid w:val="00887047"/>
    <w:rsid w:val="0088706F"/>
    <w:rsid w:val="008870B3"/>
    <w:rsid w:val="008871BA"/>
    <w:rsid w:val="00887240"/>
    <w:rsid w:val="008874A7"/>
    <w:rsid w:val="0088751F"/>
    <w:rsid w:val="00887529"/>
    <w:rsid w:val="00887927"/>
    <w:rsid w:val="008879B0"/>
    <w:rsid w:val="00887A51"/>
    <w:rsid w:val="00887A5B"/>
    <w:rsid w:val="00887AE1"/>
    <w:rsid w:val="00887BC6"/>
    <w:rsid w:val="00887F32"/>
    <w:rsid w:val="00887F7A"/>
    <w:rsid w:val="008900DA"/>
    <w:rsid w:val="0089012D"/>
    <w:rsid w:val="008903FB"/>
    <w:rsid w:val="008905F6"/>
    <w:rsid w:val="008908E7"/>
    <w:rsid w:val="00890911"/>
    <w:rsid w:val="00890A85"/>
    <w:rsid w:val="00890B54"/>
    <w:rsid w:val="00890E11"/>
    <w:rsid w:val="00890EC1"/>
    <w:rsid w:val="00890FD6"/>
    <w:rsid w:val="00891135"/>
    <w:rsid w:val="00891154"/>
    <w:rsid w:val="0089120D"/>
    <w:rsid w:val="00891320"/>
    <w:rsid w:val="008914A7"/>
    <w:rsid w:val="00891558"/>
    <w:rsid w:val="008917B0"/>
    <w:rsid w:val="00891822"/>
    <w:rsid w:val="008918F3"/>
    <w:rsid w:val="00891C9F"/>
    <w:rsid w:val="00891D9F"/>
    <w:rsid w:val="00891F3F"/>
    <w:rsid w:val="0089205B"/>
    <w:rsid w:val="00892153"/>
    <w:rsid w:val="00892258"/>
    <w:rsid w:val="00892831"/>
    <w:rsid w:val="00892C95"/>
    <w:rsid w:val="00892D7E"/>
    <w:rsid w:val="00892FC7"/>
    <w:rsid w:val="008930A7"/>
    <w:rsid w:val="00893139"/>
    <w:rsid w:val="00893234"/>
    <w:rsid w:val="0089340B"/>
    <w:rsid w:val="00893419"/>
    <w:rsid w:val="00893436"/>
    <w:rsid w:val="00893627"/>
    <w:rsid w:val="0089384B"/>
    <w:rsid w:val="0089394A"/>
    <w:rsid w:val="00893A30"/>
    <w:rsid w:val="00893A35"/>
    <w:rsid w:val="00893A4B"/>
    <w:rsid w:val="00893C18"/>
    <w:rsid w:val="008941B4"/>
    <w:rsid w:val="008941E8"/>
    <w:rsid w:val="0089427D"/>
    <w:rsid w:val="0089466D"/>
    <w:rsid w:val="00894682"/>
    <w:rsid w:val="008948B9"/>
    <w:rsid w:val="0089490D"/>
    <w:rsid w:val="008949B8"/>
    <w:rsid w:val="00894AF3"/>
    <w:rsid w:val="00894BCA"/>
    <w:rsid w:val="00894C5A"/>
    <w:rsid w:val="00894E43"/>
    <w:rsid w:val="00894F00"/>
    <w:rsid w:val="00895165"/>
    <w:rsid w:val="0089524C"/>
    <w:rsid w:val="008952DE"/>
    <w:rsid w:val="00895300"/>
    <w:rsid w:val="00895564"/>
    <w:rsid w:val="0089561F"/>
    <w:rsid w:val="0089564C"/>
    <w:rsid w:val="0089571F"/>
    <w:rsid w:val="0089576F"/>
    <w:rsid w:val="008957B4"/>
    <w:rsid w:val="00895995"/>
    <w:rsid w:val="008959F5"/>
    <w:rsid w:val="00895A35"/>
    <w:rsid w:val="00895A97"/>
    <w:rsid w:val="00895B55"/>
    <w:rsid w:val="00895C1B"/>
    <w:rsid w:val="00895C81"/>
    <w:rsid w:val="00895D21"/>
    <w:rsid w:val="00895D47"/>
    <w:rsid w:val="00895E56"/>
    <w:rsid w:val="00895EFE"/>
    <w:rsid w:val="0089611B"/>
    <w:rsid w:val="00896176"/>
    <w:rsid w:val="00896272"/>
    <w:rsid w:val="00896581"/>
    <w:rsid w:val="008969B1"/>
    <w:rsid w:val="00896B22"/>
    <w:rsid w:val="00896BD2"/>
    <w:rsid w:val="00896DEC"/>
    <w:rsid w:val="00896E25"/>
    <w:rsid w:val="00896EB5"/>
    <w:rsid w:val="00896EE6"/>
    <w:rsid w:val="00897092"/>
    <w:rsid w:val="008972E3"/>
    <w:rsid w:val="00897330"/>
    <w:rsid w:val="008973ED"/>
    <w:rsid w:val="008975EC"/>
    <w:rsid w:val="008977C0"/>
    <w:rsid w:val="0089794E"/>
    <w:rsid w:val="00897A3D"/>
    <w:rsid w:val="00897AA1"/>
    <w:rsid w:val="00897B0A"/>
    <w:rsid w:val="00897C95"/>
    <w:rsid w:val="00897EE2"/>
    <w:rsid w:val="00897F87"/>
    <w:rsid w:val="008A00C3"/>
    <w:rsid w:val="008A0218"/>
    <w:rsid w:val="008A0229"/>
    <w:rsid w:val="008A041C"/>
    <w:rsid w:val="008A05E9"/>
    <w:rsid w:val="008A0769"/>
    <w:rsid w:val="008A07CC"/>
    <w:rsid w:val="008A07D0"/>
    <w:rsid w:val="008A083F"/>
    <w:rsid w:val="008A08EF"/>
    <w:rsid w:val="008A094F"/>
    <w:rsid w:val="008A0987"/>
    <w:rsid w:val="008A09F3"/>
    <w:rsid w:val="008A0A05"/>
    <w:rsid w:val="008A0A78"/>
    <w:rsid w:val="008A0AD0"/>
    <w:rsid w:val="008A0B42"/>
    <w:rsid w:val="008A0EDC"/>
    <w:rsid w:val="008A0F15"/>
    <w:rsid w:val="008A113D"/>
    <w:rsid w:val="008A11FA"/>
    <w:rsid w:val="008A12F9"/>
    <w:rsid w:val="008A137E"/>
    <w:rsid w:val="008A13D2"/>
    <w:rsid w:val="008A13E4"/>
    <w:rsid w:val="008A165A"/>
    <w:rsid w:val="008A1744"/>
    <w:rsid w:val="008A1928"/>
    <w:rsid w:val="008A1A9C"/>
    <w:rsid w:val="008A1F75"/>
    <w:rsid w:val="008A207B"/>
    <w:rsid w:val="008A222A"/>
    <w:rsid w:val="008A2264"/>
    <w:rsid w:val="008A22CB"/>
    <w:rsid w:val="008A2307"/>
    <w:rsid w:val="008A23F6"/>
    <w:rsid w:val="008A246B"/>
    <w:rsid w:val="008A253D"/>
    <w:rsid w:val="008A2750"/>
    <w:rsid w:val="008A2A11"/>
    <w:rsid w:val="008A2BAA"/>
    <w:rsid w:val="008A2DE1"/>
    <w:rsid w:val="008A2E89"/>
    <w:rsid w:val="008A2EBC"/>
    <w:rsid w:val="008A2EDD"/>
    <w:rsid w:val="008A2F57"/>
    <w:rsid w:val="008A2F87"/>
    <w:rsid w:val="008A31F2"/>
    <w:rsid w:val="008A339F"/>
    <w:rsid w:val="008A354D"/>
    <w:rsid w:val="008A35B8"/>
    <w:rsid w:val="008A3632"/>
    <w:rsid w:val="008A367A"/>
    <w:rsid w:val="008A36BF"/>
    <w:rsid w:val="008A3715"/>
    <w:rsid w:val="008A3747"/>
    <w:rsid w:val="008A3A0B"/>
    <w:rsid w:val="008A3A5C"/>
    <w:rsid w:val="008A3C15"/>
    <w:rsid w:val="008A3CB2"/>
    <w:rsid w:val="008A3CE9"/>
    <w:rsid w:val="008A3CF3"/>
    <w:rsid w:val="008A3EC6"/>
    <w:rsid w:val="008A3F76"/>
    <w:rsid w:val="008A42AE"/>
    <w:rsid w:val="008A4390"/>
    <w:rsid w:val="008A4481"/>
    <w:rsid w:val="008A45AF"/>
    <w:rsid w:val="008A4629"/>
    <w:rsid w:val="008A47A1"/>
    <w:rsid w:val="008A48EE"/>
    <w:rsid w:val="008A4B6D"/>
    <w:rsid w:val="008A4D97"/>
    <w:rsid w:val="008A525D"/>
    <w:rsid w:val="008A538B"/>
    <w:rsid w:val="008A54A3"/>
    <w:rsid w:val="008A56E2"/>
    <w:rsid w:val="008A5754"/>
    <w:rsid w:val="008A5800"/>
    <w:rsid w:val="008A5A59"/>
    <w:rsid w:val="008A5AF2"/>
    <w:rsid w:val="008A5B57"/>
    <w:rsid w:val="008A5D1E"/>
    <w:rsid w:val="008A5E2C"/>
    <w:rsid w:val="008A5E75"/>
    <w:rsid w:val="008A6104"/>
    <w:rsid w:val="008A64EB"/>
    <w:rsid w:val="008A6543"/>
    <w:rsid w:val="008A67F7"/>
    <w:rsid w:val="008A697C"/>
    <w:rsid w:val="008A6B48"/>
    <w:rsid w:val="008A6E20"/>
    <w:rsid w:val="008A6EA1"/>
    <w:rsid w:val="008A6ED0"/>
    <w:rsid w:val="008A6FB4"/>
    <w:rsid w:val="008A7147"/>
    <w:rsid w:val="008A721D"/>
    <w:rsid w:val="008A7227"/>
    <w:rsid w:val="008A73DC"/>
    <w:rsid w:val="008A7472"/>
    <w:rsid w:val="008A7526"/>
    <w:rsid w:val="008A75A2"/>
    <w:rsid w:val="008A7722"/>
    <w:rsid w:val="008A7793"/>
    <w:rsid w:val="008A7845"/>
    <w:rsid w:val="008A7B1C"/>
    <w:rsid w:val="008A7BD8"/>
    <w:rsid w:val="008A7C02"/>
    <w:rsid w:val="008A7D05"/>
    <w:rsid w:val="008A7D16"/>
    <w:rsid w:val="008A7D22"/>
    <w:rsid w:val="008A7E8B"/>
    <w:rsid w:val="008A7FA9"/>
    <w:rsid w:val="008B00D5"/>
    <w:rsid w:val="008B04D7"/>
    <w:rsid w:val="008B0660"/>
    <w:rsid w:val="008B0745"/>
    <w:rsid w:val="008B07D6"/>
    <w:rsid w:val="008B08BF"/>
    <w:rsid w:val="008B0908"/>
    <w:rsid w:val="008B0B2F"/>
    <w:rsid w:val="008B125A"/>
    <w:rsid w:val="008B17AB"/>
    <w:rsid w:val="008B183D"/>
    <w:rsid w:val="008B1AA1"/>
    <w:rsid w:val="008B1B1D"/>
    <w:rsid w:val="008B1B57"/>
    <w:rsid w:val="008B1BCC"/>
    <w:rsid w:val="008B1E16"/>
    <w:rsid w:val="008B1E33"/>
    <w:rsid w:val="008B204B"/>
    <w:rsid w:val="008B21FA"/>
    <w:rsid w:val="008B2216"/>
    <w:rsid w:val="008B2611"/>
    <w:rsid w:val="008B263D"/>
    <w:rsid w:val="008B2786"/>
    <w:rsid w:val="008B29BB"/>
    <w:rsid w:val="008B2AD2"/>
    <w:rsid w:val="008B2B97"/>
    <w:rsid w:val="008B2CC4"/>
    <w:rsid w:val="008B2D71"/>
    <w:rsid w:val="008B2FCA"/>
    <w:rsid w:val="008B2FEE"/>
    <w:rsid w:val="008B30C5"/>
    <w:rsid w:val="008B3128"/>
    <w:rsid w:val="008B3360"/>
    <w:rsid w:val="008B342A"/>
    <w:rsid w:val="008B34F8"/>
    <w:rsid w:val="008B3504"/>
    <w:rsid w:val="008B39E5"/>
    <w:rsid w:val="008B3A08"/>
    <w:rsid w:val="008B3AB1"/>
    <w:rsid w:val="008B3BAC"/>
    <w:rsid w:val="008B3C05"/>
    <w:rsid w:val="008B3C22"/>
    <w:rsid w:val="008B3D79"/>
    <w:rsid w:val="008B3ECC"/>
    <w:rsid w:val="008B3F5B"/>
    <w:rsid w:val="008B405E"/>
    <w:rsid w:val="008B41A3"/>
    <w:rsid w:val="008B4349"/>
    <w:rsid w:val="008B4518"/>
    <w:rsid w:val="008B458B"/>
    <w:rsid w:val="008B46D8"/>
    <w:rsid w:val="008B4833"/>
    <w:rsid w:val="008B4933"/>
    <w:rsid w:val="008B49A5"/>
    <w:rsid w:val="008B4AF5"/>
    <w:rsid w:val="008B4FC8"/>
    <w:rsid w:val="008B51AF"/>
    <w:rsid w:val="008B5207"/>
    <w:rsid w:val="008B52CA"/>
    <w:rsid w:val="008B537B"/>
    <w:rsid w:val="008B55FD"/>
    <w:rsid w:val="008B5698"/>
    <w:rsid w:val="008B56B4"/>
    <w:rsid w:val="008B58F1"/>
    <w:rsid w:val="008B5A8B"/>
    <w:rsid w:val="008B5ABF"/>
    <w:rsid w:val="008B5C5F"/>
    <w:rsid w:val="008B61E0"/>
    <w:rsid w:val="008B6343"/>
    <w:rsid w:val="008B68B3"/>
    <w:rsid w:val="008B696B"/>
    <w:rsid w:val="008B6975"/>
    <w:rsid w:val="008B6A6E"/>
    <w:rsid w:val="008B6C46"/>
    <w:rsid w:val="008B6FC9"/>
    <w:rsid w:val="008B70B5"/>
    <w:rsid w:val="008B7117"/>
    <w:rsid w:val="008B7127"/>
    <w:rsid w:val="008B721D"/>
    <w:rsid w:val="008B726C"/>
    <w:rsid w:val="008B72A3"/>
    <w:rsid w:val="008B747E"/>
    <w:rsid w:val="008B7490"/>
    <w:rsid w:val="008B7592"/>
    <w:rsid w:val="008B7753"/>
    <w:rsid w:val="008B7893"/>
    <w:rsid w:val="008B79D2"/>
    <w:rsid w:val="008B7A87"/>
    <w:rsid w:val="008B7BCA"/>
    <w:rsid w:val="008B7C7B"/>
    <w:rsid w:val="008B7CD7"/>
    <w:rsid w:val="008B7D0C"/>
    <w:rsid w:val="008B7E86"/>
    <w:rsid w:val="008B7EE5"/>
    <w:rsid w:val="008C0104"/>
    <w:rsid w:val="008C01D2"/>
    <w:rsid w:val="008C0503"/>
    <w:rsid w:val="008C0528"/>
    <w:rsid w:val="008C0536"/>
    <w:rsid w:val="008C063A"/>
    <w:rsid w:val="008C0693"/>
    <w:rsid w:val="008C0806"/>
    <w:rsid w:val="008C0957"/>
    <w:rsid w:val="008C0964"/>
    <w:rsid w:val="008C09E8"/>
    <w:rsid w:val="008C0CEE"/>
    <w:rsid w:val="008C0FC3"/>
    <w:rsid w:val="008C0FF7"/>
    <w:rsid w:val="008C11CD"/>
    <w:rsid w:val="008C1216"/>
    <w:rsid w:val="008C13D2"/>
    <w:rsid w:val="008C140D"/>
    <w:rsid w:val="008C145E"/>
    <w:rsid w:val="008C149D"/>
    <w:rsid w:val="008C17BA"/>
    <w:rsid w:val="008C1907"/>
    <w:rsid w:val="008C193B"/>
    <w:rsid w:val="008C1F18"/>
    <w:rsid w:val="008C2045"/>
    <w:rsid w:val="008C211E"/>
    <w:rsid w:val="008C2130"/>
    <w:rsid w:val="008C21ED"/>
    <w:rsid w:val="008C23A4"/>
    <w:rsid w:val="008C24B8"/>
    <w:rsid w:val="008C24DE"/>
    <w:rsid w:val="008C2512"/>
    <w:rsid w:val="008C2523"/>
    <w:rsid w:val="008C2E80"/>
    <w:rsid w:val="008C3335"/>
    <w:rsid w:val="008C35F0"/>
    <w:rsid w:val="008C3764"/>
    <w:rsid w:val="008C3925"/>
    <w:rsid w:val="008C3938"/>
    <w:rsid w:val="008C3B56"/>
    <w:rsid w:val="008C3B93"/>
    <w:rsid w:val="008C3BFF"/>
    <w:rsid w:val="008C3FEC"/>
    <w:rsid w:val="008C409C"/>
    <w:rsid w:val="008C40C0"/>
    <w:rsid w:val="008C411E"/>
    <w:rsid w:val="008C4328"/>
    <w:rsid w:val="008C43E3"/>
    <w:rsid w:val="008C43E9"/>
    <w:rsid w:val="008C4C3E"/>
    <w:rsid w:val="008C4CC6"/>
    <w:rsid w:val="008C4D48"/>
    <w:rsid w:val="008C4DC1"/>
    <w:rsid w:val="008C5012"/>
    <w:rsid w:val="008C50A5"/>
    <w:rsid w:val="008C54BD"/>
    <w:rsid w:val="008C58BB"/>
    <w:rsid w:val="008C59BA"/>
    <w:rsid w:val="008C59F1"/>
    <w:rsid w:val="008C59F2"/>
    <w:rsid w:val="008C5A6E"/>
    <w:rsid w:val="008C5B08"/>
    <w:rsid w:val="008C5D09"/>
    <w:rsid w:val="008C5E6D"/>
    <w:rsid w:val="008C5EB7"/>
    <w:rsid w:val="008C5EC1"/>
    <w:rsid w:val="008C5FE3"/>
    <w:rsid w:val="008C6053"/>
    <w:rsid w:val="008C60E0"/>
    <w:rsid w:val="008C61E2"/>
    <w:rsid w:val="008C66A8"/>
    <w:rsid w:val="008C6706"/>
    <w:rsid w:val="008C6904"/>
    <w:rsid w:val="008C696C"/>
    <w:rsid w:val="008C6C2C"/>
    <w:rsid w:val="008C6CC7"/>
    <w:rsid w:val="008C6CDB"/>
    <w:rsid w:val="008C6E71"/>
    <w:rsid w:val="008C71A9"/>
    <w:rsid w:val="008C7225"/>
    <w:rsid w:val="008C72E3"/>
    <w:rsid w:val="008C74FD"/>
    <w:rsid w:val="008C78D7"/>
    <w:rsid w:val="008C7924"/>
    <w:rsid w:val="008C79E3"/>
    <w:rsid w:val="008C79F7"/>
    <w:rsid w:val="008C7CA1"/>
    <w:rsid w:val="008C7CE4"/>
    <w:rsid w:val="008C7D36"/>
    <w:rsid w:val="008C7D7C"/>
    <w:rsid w:val="008C7E05"/>
    <w:rsid w:val="008C7EE6"/>
    <w:rsid w:val="008C7FC5"/>
    <w:rsid w:val="008D003D"/>
    <w:rsid w:val="008D0196"/>
    <w:rsid w:val="008D0206"/>
    <w:rsid w:val="008D03E6"/>
    <w:rsid w:val="008D0424"/>
    <w:rsid w:val="008D044A"/>
    <w:rsid w:val="008D0574"/>
    <w:rsid w:val="008D06BC"/>
    <w:rsid w:val="008D0765"/>
    <w:rsid w:val="008D07AC"/>
    <w:rsid w:val="008D0B51"/>
    <w:rsid w:val="008D0CA5"/>
    <w:rsid w:val="008D0FEB"/>
    <w:rsid w:val="008D1187"/>
    <w:rsid w:val="008D121A"/>
    <w:rsid w:val="008D1226"/>
    <w:rsid w:val="008D1245"/>
    <w:rsid w:val="008D1446"/>
    <w:rsid w:val="008D1467"/>
    <w:rsid w:val="008D1551"/>
    <w:rsid w:val="008D16D1"/>
    <w:rsid w:val="008D16E7"/>
    <w:rsid w:val="008D176A"/>
    <w:rsid w:val="008D17C5"/>
    <w:rsid w:val="008D19C3"/>
    <w:rsid w:val="008D1C40"/>
    <w:rsid w:val="008D200C"/>
    <w:rsid w:val="008D20BC"/>
    <w:rsid w:val="008D20E1"/>
    <w:rsid w:val="008D21BD"/>
    <w:rsid w:val="008D243A"/>
    <w:rsid w:val="008D244F"/>
    <w:rsid w:val="008D268F"/>
    <w:rsid w:val="008D2799"/>
    <w:rsid w:val="008D27CB"/>
    <w:rsid w:val="008D27D3"/>
    <w:rsid w:val="008D2A2E"/>
    <w:rsid w:val="008D2BD3"/>
    <w:rsid w:val="008D2C4A"/>
    <w:rsid w:val="008D2D5C"/>
    <w:rsid w:val="008D2E20"/>
    <w:rsid w:val="008D2EC0"/>
    <w:rsid w:val="008D31AD"/>
    <w:rsid w:val="008D3200"/>
    <w:rsid w:val="008D32DD"/>
    <w:rsid w:val="008D32FC"/>
    <w:rsid w:val="008D3328"/>
    <w:rsid w:val="008D33B1"/>
    <w:rsid w:val="008D3457"/>
    <w:rsid w:val="008D345C"/>
    <w:rsid w:val="008D35AE"/>
    <w:rsid w:val="008D35D4"/>
    <w:rsid w:val="008D37D7"/>
    <w:rsid w:val="008D3A42"/>
    <w:rsid w:val="008D3EC3"/>
    <w:rsid w:val="008D4231"/>
    <w:rsid w:val="008D4350"/>
    <w:rsid w:val="008D43D6"/>
    <w:rsid w:val="008D44E4"/>
    <w:rsid w:val="008D4581"/>
    <w:rsid w:val="008D47C6"/>
    <w:rsid w:val="008D483D"/>
    <w:rsid w:val="008D4931"/>
    <w:rsid w:val="008D4A99"/>
    <w:rsid w:val="008D4A9C"/>
    <w:rsid w:val="008D4B48"/>
    <w:rsid w:val="008D4DB4"/>
    <w:rsid w:val="008D4DE1"/>
    <w:rsid w:val="008D4ED2"/>
    <w:rsid w:val="008D50E6"/>
    <w:rsid w:val="008D5321"/>
    <w:rsid w:val="008D55F9"/>
    <w:rsid w:val="008D588B"/>
    <w:rsid w:val="008D58AF"/>
    <w:rsid w:val="008D5A0C"/>
    <w:rsid w:val="008D5AB7"/>
    <w:rsid w:val="008D5B5E"/>
    <w:rsid w:val="008D5BB4"/>
    <w:rsid w:val="008D5F1A"/>
    <w:rsid w:val="008D5F23"/>
    <w:rsid w:val="008D621F"/>
    <w:rsid w:val="008D6301"/>
    <w:rsid w:val="008D63B6"/>
    <w:rsid w:val="008D6465"/>
    <w:rsid w:val="008D66D1"/>
    <w:rsid w:val="008D6B98"/>
    <w:rsid w:val="008D6BCD"/>
    <w:rsid w:val="008D6DAC"/>
    <w:rsid w:val="008D6DBF"/>
    <w:rsid w:val="008D6F73"/>
    <w:rsid w:val="008D6FCF"/>
    <w:rsid w:val="008D7099"/>
    <w:rsid w:val="008D722E"/>
    <w:rsid w:val="008D7255"/>
    <w:rsid w:val="008D72CE"/>
    <w:rsid w:val="008D737C"/>
    <w:rsid w:val="008D73D8"/>
    <w:rsid w:val="008D742D"/>
    <w:rsid w:val="008D7824"/>
    <w:rsid w:val="008D7D23"/>
    <w:rsid w:val="008D7D44"/>
    <w:rsid w:val="008E0141"/>
    <w:rsid w:val="008E038D"/>
    <w:rsid w:val="008E03B0"/>
    <w:rsid w:val="008E05CD"/>
    <w:rsid w:val="008E06E0"/>
    <w:rsid w:val="008E0791"/>
    <w:rsid w:val="008E0AA0"/>
    <w:rsid w:val="008E0AEB"/>
    <w:rsid w:val="008E0B0B"/>
    <w:rsid w:val="008E0D23"/>
    <w:rsid w:val="008E0F17"/>
    <w:rsid w:val="008E1048"/>
    <w:rsid w:val="008E104E"/>
    <w:rsid w:val="008E11A9"/>
    <w:rsid w:val="008E13AE"/>
    <w:rsid w:val="008E145C"/>
    <w:rsid w:val="008E1480"/>
    <w:rsid w:val="008E14CE"/>
    <w:rsid w:val="008E14E4"/>
    <w:rsid w:val="008E165F"/>
    <w:rsid w:val="008E1733"/>
    <w:rsid w:val="008E17A0"/>
    <w:rsid w:val="008E1914"/>
    <w:rsid w:val="008E1A03"/>
    <w:rsid w:val="008E1C4C"/>
    <w:rsid w:val="008E1D45"/>
    <w:rsid w:val="008E20E6"/>
    <w:rsid w:val="008E217D"/>
    <w:rsid w:val="008E21F5"/>
    <w:rsid w:val="008E2372"/>
    <w:rsid w:val="008E2453"/>
    <w:rsid w:val="008E26D6"/>
    <w:rsid w:val="008E27E6"/>
    <w:rsid w:val="008E2B34"/>
    <w:rsid w:val="008E2BC7"/>
    <w:rsid w:val="008E2C20"/>
    <w:rsid w:val="008E2C25"/>
    <w:rsid w:val="008E2DAF"/>
    <w:rsid w:val="008E2FAD"/>
    <w:rsid w:val="008E32C2"/>
    <w:rsid w:val="008E3308"/>
    <w:rsid w:val="008E33BE"/>
    <w:rsid w:val="008E3439"/>
    <w:rsid w:val="008E3492"/>
    <w:rsid w:val="008E3520"/>
    <w:rsid w:val="008E3537"/>
    <w:rsid w:val="008E362E"/>
    <w:rsid w:val="008E391F"/>
    <w:rsid w:val="008E3A26"/>
    <w:rsid w:val="008E3CFE"/>
    <w:rsid w:val="008E3ECA"/>
    <w:rsid w:val="008E428F"/>
    <w:rsid w:val="008E44BD"/>
    <w:rsid w:val="008E459E"/>
    <w:rsid w:val="008E45E5"/>
    <w:rsid w:val="008E46E1"/>
    <w:rsid w:val="008E4882"/>
    <w:rsid w:val="008E49AE"/>
    <w:rsid w:val="008E49D4"/>
    <w:rsid w:val="008E4C2A"/>
    <w:rsid w:val="008E4C5D"/>
    <w:rsid w:val="008E4D6B"/>
    <w:rsid w:val="008E4E1E"/>
    <w:rsid w:val="008E4E4D"/>
    <w:rsid w:val="008E50CB"/>
    <w:rsid w:val="008E527A"/>
    <w:rsid w:val="008E54D6"/>
    <w:rsid w:val="008E553C"/>
    <w:rsid w:val="008E56A6"/>
    <w:rsid w:val="008E57C6"/>
    <w:rsid w:val="008E586A"/>
    <w:rsid w:val="008E5937"/>
    <w:rsid w:val="008E5A9B"/>
    <w:rsid w:val="008E5DF0"/>
    <w:rsid w:val="008E5F43"/>
    <w:rsid w:val="008E5FE9"/>
    <w:rsid w:val="008E60AC"/>
    <w:rsid w:val="008E6211"/>
    <w:rsid w:val="008E64D0"/>
    <w:rsid w:val="008E67F8"/>
    <w:rsid w:val="008E68A0"/>
    <w:rsid w:val="008E68D9"/>
    <w:rsid w:val="008E6924"/>
    <w:rsid w:val="008E69D9"/>
    <w:rsid w:val="008E6C26"/>
    <w:rsid w:val="008E6C47"/>
    <w:rsid w:val="008E6F63"/>
    <w:rsid w:val="008E6FB3"/>
    <w:rsid w:val="008E7104"/>
    <w:rsid w:val="008E7259"/>
    <w:rsid w:val="008E75C4"/>
    <w:rsid w:val="008E7683"/>
    <w:rsid w:val="008E7692"/>
    <w:rsid w:val="008E772F"/>
    <w:rsid w:val="008E774F"/>
    <w:rsid w:val="008E77F2"/>
    <w:rsid w:val="008E7840"/>
    <w:rsid w:val="008E78A1"/>
    <w:rsid w:val="008E7A16"/>
    <w:rsid w:val="008E7A83"/>
    <w:rsid w:val="008E7C27"/>
    <w:rsid w:val="008E7C68"/>
    <w:rsid w:val="008E7F48"/>
    <w:rsid w:val="008E7F5E"/>
    <w:rsid w:val="008E7FE8"/>
    <w:rsid w:val="008F00A0"/>
    <w:rsid w:val="008F0246"/>
    <w:rsid w:val="008F035A"/>
    <w:rsid w:val="008F0482"/>
    <w:rsid w:val="008F05A1"/>
    <w:rsid w:val="008F0883"/>
    <w:rsid w:val="008F08D3"/>
    <w:rsid w:val="008F0B5A"/>
    <w:rsid w:val="008F0E61"/>
    <w:rsid w:val="008F0E70"/>
    <w:rsid w:val="008F11B3"/>
    <w:rsid w:val="008F1574"/>
    <w:rsid w:val="008F164F"/>
    <w:rsid w:val="008F1DA7"/>
    <w:rsid w:val="008F1DCC"/>
    <w:rsid w:val="008F1DFD"/>
    <w:rsid w:val="008F1E0A"/>
    <w:rsid w:val="008F1EE4"/>
    <w:rsid w:val="008F1F1D"/>
    <w:rsid w:val="008F2075"/>
    <w:rsid w:val="008F2190"/>
    <w:rsid w:val="008F25D8"/>
    <w:rsid w:val="008F277B"/>
    <w:rsid w:val="008F2B73"/>
    <w:rsid w:val="008F2BCD"/>
    <w:rsid w:val="008F2D78"/>
    <w:rsid w:val="008F3532"/>
    <w:rsid w:val="008F3533"/>
    <w:rsid w:val="008F3887"/>
    <w:rsid w:val="008F39BC"/>
    <w:rsid w:val="008F3A5E"/>
    <w:rsid w:val="008F3E66"/>
    <w:rsid w:val="008F40CA"/>
    <w:rsid w:val="008F4144"/>
    <w:rsid w:val="008F42AA"/>
    <w:rsid w:val="008F4340"/>
    <w:rsid w:val="008F4393"/>
    <w:rsid w:val="008F43AD"/>
    <w:rsid w:val="008F447C"/>
    <w:rsid w:val="008F4751"/>
    <w:rsid w:val="008F4756"/>
    <w:rsid w:val="008F47CA"/>
    <w:rsid w:val="008F4A9D"/>
    <w:rsid w:val="008F4B10"/>
    <w:rsid w:val="008F508C"/>
    <w:rsid w:val="008F51FD"/>
    <w:rsid w:val="008F546E"/>
    <w:rsid w:val="008F5495"/>
    <w:rsid w:val="008F556B"/>
    <w:rsid w:val="008F565E"/>
    <w:rsid w:val="008F56E8"/>
    <w:rsid w:val="008F5768"/>
    <w:rsid w:val="008F5907"/>
    <w:rsid w:val="008F597B"/>
    <w:rsid w:val="008F5AFF"/>
    <w:rsid w:val="008F5C70"/>
    <w:rsid w:val="008F6023"/>
    <w:rsid w:val="008F6310"/>
    <w:rsid w:val="008F64A9"/>
    <w:rsid w:val="008F6528"/>
    <w:rsid w:val="008F6765"/>
    <w:rsid w:val="008F6969"/>
    <w:rsid w:val="008F6ADC"/>
    <w:rsid w:val="008F6C1F"/>
    <w:rsid w:val="008F6D34"/>
    <w:rsid w:val="008F6D9D"/>
    <w:rsid w:val="008F6FCF"/>
    <w:rsid w:val="008F6FEB"/>
    <w:rsid w:val="008F7401"/>
    <w:rsid w:val="008F75C9"/>
    <w:rsid w:val="008F75F4"/>
    <w:rsid w:val="008F7943"/>
    <w:rsid w:val="008F7B91"/>
    <w:rsid w:val="008F7C5F"/>
    <w:rsid w:val="008F7C69"/>
    <w:rsid w:val="008F7E90"/>
    <w:rsid w:val="008F7EEC"/>
    <w:rsid w:val="008F7FA4"/>
    <w:rsid w:val="00900034"/>
    <w:rsid w:val="009000CC"/>
    <w:rsid w:val="0090015E"/>
    <w:rsid w:val="009001AF"/>
    <w:rsid w:val="0090025C"/>
    <w:rsid w:val="00900369"/>
    <w:rsid w:val="00900461"/>
    <w:rsid w:val="00900534"/>
    <w:rsid w:val="009009F9"/>
    <w:rsid w:val="00900A05"/>
    <w:rsid w:val="00900BC4"/>
    <w:rsid w:val="00900C4A"/>
    <w:rsid w:val="00900C77"/>
    <w:rsid w:val="00900CE4"/>
    <w:rsid w:val="00900FC7"/>
    <w:rsid w:val="0090104D"/>
    <w:rsid w:val="00901078"/>
    <w:rsid w:val="009011D6"/>
    <w:rsid w:val="009011E5"/>
    <w:rsid w:val="0090157E"/>
    <w:rsid w:val="00901786"/>
    <w:rsid w:val="009017C0"/>
    <w:rsid w:val="009017C6"/>
    <w:rsid w:val="00901ADA"/>
    <w:rsid w:val="00901CDE"/>
    <w:rsid w:val="00901E01"/>
    <w:rsid w:val="00901E1A"/>
    <w:rsid w:val="00901E24"/>
    <w:rsid w:val="00901E8B"/>
    <w:rsid w:val="00901F30"/>
    <w:rsid w:val="00902453"/>
    <w:rsid w:val="0090247F"/>
    <w:rsid w:val="00902507"/>
    <w:rsid w:val="00902874"/>
    <w:rsid w:val="0090294E"/>
    <w:rsid w:val="00902A26"/>
    <w:rsid w:val="00902BA6"/>
    <w:rsid w:val="00902E44"/>
    <w:rsid w:val="00902F01"/>
    <w:rsid w:val="00902F1B"/>
    <w:rsid w:val="00903099"/>
    <w:rsid w:val="00903168"/>
    <w:rsid w:val="009032E2"/>
    <w:rsid w:val="00903317"/>
    <w:rsid w:val="009034D4"/>
    <w:rsid w:val="009035C7"/>
    <w:rsid w:val="0090362B"/>
    <w:rsid w:val="00903668"/>
    <w:rsid w:val="00903887"/>
    <w:rsid w:val="00903B14"/>
    <w:rsid w:val="00903DB0"/>
    <w:rsid w:val="00903F8E"/>
    <w:rsid w:val="00904027"/>
    <w:rsid w:val="00904149"/>
    <w:rsid w:val="00904197"/>
    <w:rsid w:val="009045EF"/>
    <w:rsid w:val="0090469D"/>
    <w:rsid w:val="009046D7"/>
    <w:rsid w:val="0090470C"/>
    <w:rsid w:val="00904932"/>
    <w:rsid w:val="00904A8E"/>
    <w:rsid w:val="00904B8C"/>
    <w:rsid w:val="00904C2C"/>
    <w:rsid w:val="00904CBC"/>
    <w:rsid w:val="00904E16"/>
    <w:rsid w:val="0090512A"/>
    <w:rsid w:val="009052B9"/>
    <w:rsid w:val="009052F4"/>
    <w:rsid w:val="009054D4"/>
    <w:rsid w:val="00905A5D"/>
    <w:rsid w:val="00905A65"/>
    <w:rsid w:val="00905ACB"/>
    <w:rsid w:val="00905ADD"/>
    <w:rsid w:val="00905BF8"/>
    <w:rsid w:val="00905D1D"/>
    <w:rsid w:val="00905D4D"/>
    <w:rsid w:val="00905ECA"/>
    <w:rsid w:val="00905F18"/>
    <w:rsid w:val="00906456"/>
    <w:rsid w:val="00906471"/>
    <w:rsid w:val="009067EB"/>
    <w:rsid w:val="00906814"/>
    <w:rsid w:val="00906A19"/>
    <w:rsid w:val="00906A7E"/>
    <w:rsid w:val="00906D22"/>
    <w:rsid w:val="0090704D"/>
    <w:rsid w:val="00907219"/>
    <w:rsid w:val="009072F5"/>
    <w:rsid w:val="0090730B"/>
    <w:rsid w:val="00907463"/>
    <w:rsid w:val="009075E0"/>
    <w:rsid w:val="00907736"/>
    <w:rsid w:val="0090786F"/>
    <w:rsid w:val="009079CE"/>
    <w:rsid w:val="00907AD9"/>
    <w:rsid w:val="00907D01"/>
    <w:rsid w:val="009100C9"/>
    <w:rsid w:val="00910202"/>
    <w:rsid w:val="0091023A"/>
    <w:rsid w:val="0091024F"/>
    <w:rsid w:val="009102C9"/>
    <w:rsid w:val="0091065D"/>
    <w:rsid w:val="0091083A"/>
    <w:rsid w:val="009108AB"/>
    <w:rsid w:val="00910A5E"/>
    <w:rsid w:val="00910AF0"/>
    <w:rsid w:val="00911417"/>
    <w:rsid w:val="00911AE9"/>
    <w:rsid w:val="00911D32"/>
    <w:rsid w:val="00911EFB"/>
    <w:rsid w:val="00911FEF"/>
    <w:rsid w:val="0091214D"/>
    <w:rsid w:val="009121ED"/>
    <w:rsid w:val="00912392"/>
    <w:rsid w:val="009123DB"/>
    <w:rsid w:val="00912623"/>
    <w:rsid w:val="00912632"/>
    <w:rsid w:val="00912635"/>
    <w:rsid w:val="009126C0"/>
    <w:rsid w:val="009126E8"/>
    <w:rsid w:val="0091276D"/>
    <w:rsid w:val="00912991"/>
    <w:rsid w:val="009129BA"/>
    <w:rsid w:val="00912AF9"/>
    <w:rsid w:val="00912B09"/>
    <w:rsid w:val="00912FFF"/>
    <w:rsid w:val="00913029"/>
    <w:rsid w:val="009131AE"/>
    <w:rsid w:val="009131DF"/>
    <w:rsid w:val="009133F8"/>
    <w:rsid w:val="00913452"/>
    <w:rsid w:val="009134BB"/>
    <w:rsid w:val="009135BD"/>
    <w:rsid w:val="009137CF"/>
    <w:rsid w:val="0091392D"/>
    <w:rsid w:val="0091399A"/>
    <w:rsid w:val="00913B3C"/>
    <w:rsid w:val="00913CF1"/>
    <w:rsid w:val="00913E26"/>
    <w:rsid w:val="0091412A"/>
    <w:rsid w:val="00914171"/>
    <w:rsid w:val="00914321"/>
    <w:rsid w:val="00914323"/>
    <w:rsid w:val="00914483"/>
    <w:rsid w:val="0091453B"/>
    <w:rsid w:val="0091457A"/>
    <w:rsid w:val="00914842"/>
    <w:rsid w:val="00914A15"/>
    <w:rsid w:val="00914CA7"/>
    <w:rsid w:val="00914E1C"/>
    <w:rsid w:val="00914F16"/>
    <w:rsid w:val="00914F63"/>
    <w:rsid w:val="009152D8"/>
    <w:rsid w:val="009154B6"/>
    <w:rsid w:val="00915540"/>
    <w:rsid w:val="00915595"/>
    <w:rsid w:val="009156F3"/>
    <w:rsid w:val="009157C5"/>
    <w:rsid w:val="00915976"/>
    <w:rsid w:val="00915BB0"/>
    <w:rsid w:val="00915C49"/>
    <w:rsid w:val="00915C59"/>
    <w:rsid w:val="00915C60"/>
    <w:rsid w:val="00915D11"/>
    <w:rsid w:val="00915D4D"/>
    <w:rsid w:val="00915DE8"/>
    <w:rsid w:val="00915E0A"/>
    <w:rsid w:val="00916440"/>
    <w:rsid w:val="00916626"/>
    <w:rsid w:val="009166B1"/>
    <w:rsid w:val="00916746"/>
    <w:rsid w:val="009169CD"/>
    <w:rsid w:val="00916A6B"/>
    <w:rsid w:val="00916E16"/>
    <w:rsid w:val="00916FC4"/>
    <w:rsid w:val="00917037"/>
    <w:rsid w:val="009170FD"/>
    <w:rsid w:val="009171B3"/>
    <w:rsid w:val="009171BE"/>
    <w:rsid w:val="009171E0"/>
    <w:rsid w:val="009172D6"/>
    <w:rsid w:val="0091732C"/>
    <w:rsid w:val="009173C4"/>
    <w:rsid w:val="0091751C"/>
    <w:rsid w:val="00917577"/>
    <w:rsid w:val="00917591"/>
    <w:rsid w:val="009175BC"/>
    <w:rsid w:val="00917603"/>
    <w:rsid w:val="0091760A"/>
    <w:rsid w:val="00917655"/>
    <w:rsid w:val="00917723"/>
    <w:rsid w:val="0091791E"/>
    <w:rsid w:val="00917927"/>
    <w:rsid w:val="00917DA3"/>
    <w:rsid w:val="0092030B"/>
    <w:rsid w:val="009204E9"/>
    <w:rsid w:val="009207CB"/>
    <w:rsid w:val="0092083B"/>
    <w:rsid w:val="00920CB1"/>
    <w:rsid w:val="00920DD1"/>
    <w:rsid w:val="009211FE"/>
    <w:rsid w:val="009212DB"/>
    <w:rsid w:val="009213AF"/>
    <w:rsid w:val="009215B4"/>
    <w:rsid w:val="0092161D"/>
    <w:rsid w:val="009218FC"/>
    <w:rsid w:val="0092198A"/>
    <w:rsid w:val="009219E0"/>
    <w:rsid w:val="00921A11"/>
    <w:rsid w:val="00921A2C"/>
    <w:rsid w:val="00921A50"/>
    <w:rsid w:val="00921E30"/>
    <w:rsid w:val="00921F11"/>
    <w:rsid w:val="00921F39"/>
    <w:rsid w:val="00922015"/>
    <w:rsid w:val="0092204D"/>
    <w:rsid w:val="0092226E"/>
    <w:rsid w:val="00922487"/>
    <w:rsid w:val="0092255F"/>
    <w:rsid w:val="00922667"/>
    <w:rsid w:val="009228C2"/>
    <w:rsid w:val="009229D9"/>
    <w:rsid w:val="00922A7B"/>
    <w:rsid w:val="00922B62"/>
    <w:rsid w:val="009232C5"/>
    <w:rsid w:val="0092341A"/>
    <w:rsid w:val="009235AC"/>
    <w:rsid w:val="009235CD"/>
    <w:rsid w:val="009235D5"/>
    <w:rsid w:val="009236C5"/>
    <w:rsid w:val="00923922"/>
    <w:rsid w:val="00923A17"/>
    <w:rsid w:val="00923CBC"/>
    <w:rsid w:val="00923CBF"/>
    <w:rsid w:val="009240B7"/>
    <w:rsid w:val="009240D7"/>
    <w:rsid w:val="009241F1"/>
    <w:rsid w:val="00924424"/>
    <w:rsid w:val="00924482"/>
    <w:rsid w:val="0092455B"/>
    <w:rsid w:val="00924966"/>
    <w:rsid w:val="00924993"/>
    <w:rsid w:val="00924AF5"/>
    <w:rsid w:val="00924B45"/>
    <w:rsid w:val="00924B75"/>
    <w:rsid w:val="00925033"/>
    <w:rsid w:val="009251EB"/>
    <w:rsid w:val="0092522E"/>
    <w:rsid w:val="00925680"/>
    <w:rsid w:val="00925760"/>
    <w:rsid w:val="009257E7"/>
    <w:rsid w:val="009258FD"/>
    <w:rsid w:val="00925930"/>
    <w:rsid w:val="00925A16"/>
    <w:rsid w:val="00925EBD"/>
    <w:rsid w:val="009267D1"/>
    <w:rsid w:val="00926829"/>
    <w:rsid w:val="009268E2"/>
    <w:rsid w:val="0092693C"/>
    <w:rsid w:val="00926BFC"/>
    <w:rsid w:val="00926D9A"/>
    <w:rsid w:val="0092718A"/>
    <w:rsid w:val="00927286"/>
    <w:rsid w:val="0092734F"/>
    <w:rsid w:val="00927607"/>
    <w:rsid w:val="00927828"/>
    <w:rsid w:val="00927871"/>
    <w:rsid w:val="00927CD5"/>
    <w:rsid w:val="00927D87"/>
    <w:rsid w:val="009300B0"/>
    <w:rsid w:val="009300FE"/>
    <w:rsid w:val="0093039C"/>
    <w:rsid w:val="009303FF"/>
    <w:rsid w:val="0093054A"/>
    <w:rsid w:val="00930861"/>
    <w:rsid w:val="00930864"/>
    <w:rsid w:val="00930B55"/>
    <w:rsid w:val="00930F66"/>
    <w:rsid w:val="00930F78"/>
    <w:rsid w:val="0093116A"/>
    <w:rsid w:val="00931195"/>
    <w:rsid w:val="00931242"/>
    <w:rsid w:val="00931336"/>
    <w:rsid w:val="009313A7"/>
    <w:rsid w:val="00931449"/>
    <w:rsid w:val="0093167E"/>
    <w:rsid w:val="009316AE"/>
    <w:rsid w:val="009317EF"/>
    <w:rsid w:val="00931819"/>
    <w:rsid w:val="00931916"/>
    <w:rsid w:val="00931A18"/>
    <w:rsid w:val="00931A97"/>
    <w:rsid w:val="00931AA4"/>
    <w:rsid w:val="00931B11"/>
    <w:rsid w:val="00931B30"/>
    <w:rsid w:val="00931B99"/>
    <w:rsid w:val="00931D6C"/>
    <w:rsid w:val="00931D7D"/>
    <w:rsid w:val="00931E00"/>
    <w:rsid w:val="00931E37"/>
    <w:rsid w:val="009321CA"/>
    <w:rsid w:val="009322B4"/>
    <w:rsid w:val="0093235F"/>
    <w:rsid w:val="0093272E"/>
    <w:rsid w:val="00932962"/>
    <w:rsid w:val="00932A4C"/>
    <w:rsid w:val="00932FED"/>
    <w:rsid w:val="009330BB"/>
    <w:rsid w:val="00933490"/>
    <w:rsid w:val="009336CF"/>
    <w:rsid w:val="0093382F"/>
    <w:rsid w:val="00933C90"/>
    <w:rsid w:val="00933DDE"/>
    <w:rsid w:val="00933EB2"/>
    <w:rsid w:val="00933EB8"/>
    <w:rsid w:val="00933EEA"/>
    <w:rsid w:val="00933F8F"/>
    <w:rsid w:val="00934227"/>
    <w:rsid w:val="00934285"/>
    <w:rsid w:val="00934368"/>
    <w:rsid w:val="009346B5"/>
    <w:rsid w:val="00934AEA"/>
    <w:rsid w:val="00934C61"/>
    <w:rsid w:val="00934C81"/>
    <w:rsid w:val="00934D75"/>
    <w:rsid w:val="00934DC4"/>
    <w:rsid w:val="00935081"/>
    <w:rsid w:val="00935179"/>
    <w:rsid w:val="0093541D"/>
    <w:rsid w:val="0093557D"/>
    <w:rsid w:val="00935688"/>
    <w:rsid w:val="00935764"/>
    <w:rsid w:val="00935894"/>
    <w:rsid w:val="009358A5"/>
    <w:rsid w:val="009358FA"/>
    <w:rsid w:val="009359C1"/>
    <w:rsid w:val="00935CCB"/>
    <w:rsid w:val="00935D36"/>
    <w:rsid w:val="00935D6D"/>
    <w:rsid w:val="0093613B"/>
    <w:rsid w:val="009361F6"/>
    <w:rsid w:val="0093620E"/>
    <w:rsid w:val="00936269"/>
    <w:rsid w:val="009364F3"/>
    <w:rsid w:val="0093666B"/>
    <w:rsid w:val="009367FA"/>
    <w:rsid w:val="0093681F"/>
    <w:rsid w:val="009368AE"/>
    <w:rsid w:val="00936953"/>
    <w:rsid w:val="00936DA8"/>
    <w:rsid w:val="00936F88"/>
    <w:rsid w:val="0093713C"/>
    <w:rsid w:val="009371AE"/>
    <w:rsid w:val="00937263"/>
    <w:rsid w:val="009372A0"/>
    <w:rsid w:val="009372AC"/>
    <w:rsid w:val="00937518"/>
    <w:rsid w:val="009375C7"/>
    <w:rsid w:val="009375F4"/>
    <w:rsid w:val="0093794B"/>
    <w:rsid w:val="009379AE"/>
    <w:rsid w:val="009379F0"/>
    <w:rsid w:val="00937A4A"/>
    <w:rsid w:val="00937C92"/>
    <w:rsid w:val="00937FCD"/>
    <w:rsid w:val="00937FDD"/>
    <w:rsid w:val="009400DE"/>
    <w:rsid w:val="00940412"/>
    <w:rsid w:val="00940551"/>
    <w:rsid w:val="009405C3"/>
    <w:rsid w:val="009406AD"/>
    <w:rsid w:val="00940742"/>
    <w:rsid w:val="00940BE2"/>
    <w:rsid w:val="00940C4B"/>
    <w:rsid w:val="00940EA1"/>
    <w:rsid w:val="00940F2A"/>
    <w:rsid w:val="00940F7E"/>
    <w:rsid w:val="00941089"/>
    <w:rsid w:val="009410D4"/>
    <w:rsid w:val="009413E2"/>
    <w:rsid w:val="00941459"/>
    <w:rsid w:val="00941594"/>
    <w:rsid w:val="0094160A"/>
    <w:rsid w:val="009416B5"/>
    <w:rsid w:val="0094179F"/>
    <w:rsid w:val="00941911"/>
    <w:rsid w:val="00941950"/>
    <w:rsid w:val="00941BBE"/>
    <w:rsid w:val="00941C44"/>
    <w:rsid w:val="00941D88"/>
    <w:rsid w:val="00941F4E"/>
    <w:rsid w:val="00941FD9"/>
    <w:rsid w:val="0094212A"/>
    <w:rsid w:val="00942176"/>
    <w:rsid w:val="009421A1"/>
    <w:rsid w:val="009422E3"/>
    <w:rsid w:val="00942367"/>
    <w:rsid w:val="009423C4"/>
    <w:rsid w:val="009424A4"/>
    <w:rsid w:val="009424F3"/>
    <w:rsid w:val="00942646"/>
    <w:rsid w:val="0094271D"/>
    <w:rsid w:val="009429F9"/>
    <w:rsid w:val="00942A15"/>
    <w:rsid w:val="00942CF0"/>
    <w:rsid w:val="00942E3A"/>
    <w:rsid w:val="00942E70"/>
    <w:rsid w:val="00942FEE"/>
    <w:rsid w:val="0094305A"/>
    <w:rsid w:val="0094317F"/>
    <w:rsid w:val="009432F7"/>
    <w:rsid w:val="0094336D"/>
    <w:rsid w:val="0094353A"/>
    <w:rsid w:val="00943831"/>
    <w:rsid w:val="00943AB9"/>
    <w:rsid w:val="00943ADE"/>
    <w:rsid w:val="00943CD4"/>
    <w:rsid w:val="00943F17"/>
    <w:rsid w:val="00943F7A"/>
    <w:rsid w:val="00944046"/>
    <w:rsid w:val="0094421B"/>
    <w:rsid w:val="009447E2"/>
    <w:rsid w:val="009448FC"/>
    <w:rsid w:val="0094495B"/>
    <w:rsid w:val="00944979"/>
    <w:rsid w:val="009449DD"/>
    <w:rsid w:val="00944AA7"/>
    <w:rsid w:val="00944BE7"/>
    <w:rsid w:val="00944C85"/>
    <w:rsid w:val="00944DD7"/>
    <w:rsid w:val="00944E5A"/>
    <w:rsid w:val="00945765"/>
    <w:rsid w:val="00945793"/>
    <w:rsid w:val="00945799"/>
    <w:rsid w:val="0094580D"/>
    <w:rsid w:val="0094588A"/>
    <w:rsid w:val="0094588D"/>
    <w:rsid w:val="00945C68"/>
    <w:rsid w:val="00945DE3"/>
    <w:rsid w:val="00945E80"/>
    <w:rsid w:val="00945FD9"/>
    <w:rsid w:val="00946081"/>
    <w:rsid w:val="009462E0"/>
    <w:rsid w:val="00946438"/>
    <w:rsid w:val="009464C1"/>
    <w:rsid w:val="009464DC"/>
    <w:rsid w:val="009467E5"/>
    <w:rsid w:val="0094681A"/>
    <w:rsid w:val="00946CA9"/>
    <w:rsid w:val="00946DB8"/>
    <w:rsid w:val="00946DEE"/>
    <w:rsid w:val="00946E44"/>
    <w:rsid w:val="00946FF0"/>
    <w:rsid w:val="00947185"/>
    <w:rsid w:val="00947262"/>
    <w:rsid w:val="00947552"/>
    <w:rsid w:val="00947702"/>
    <w:rsid w:val="009477A3"/>
    <w:rsid w:val="00947A29"/>
    <w:rsid w:val="00947B70"/>
    <w:rsid w:val="00947B82"/>
    <w:rsid w:val="00947C7C"/>
    <w:rsid w:val="00947CE3"/>
    <w:rsid w:val="00947DDC"/>
    <w:rsid w:val="00947E59"/>
    <w:rsid w:val="00947FE6"/>
    <w:rsid w:val="00950028"/>
    <w:rsid w:val="0095013C"/>
    <w:rsid w:val="00950209"/>
    <w:rsid w:val="00950275"/>
    <w:rsid w:val="0095052F"/>
    <w:rsid w:val="00950550"/>
    <w:rsid w:val="009506B8"/>
    <w:rsid w:val="009509CB"/>
    <w:rsid w:val="00950AC8"/>
    <w:rsid w:val="00950AFF"/>
    <w:rsid w:val="0095102B"/>
    <w:rsid w:val="009510DF"/>
    <w:rsid w:val="009514F8"/>
    <w:rsid w:val="009515E1"/>
    <w:rsid w:val="00951638"/>
    <w:rsid w:val="0095180F"/>
    <w:rsid w:val="00951A0B"/>
    <w:rsid w:val="00951B34"/>
    <w:rsid w:val="00951C91"/>
    <w:rsid w:val="00951DDC"/>
    <w:rsid w:val="00951E96"/>
    <w:rsid w:val="00951FAC"/>
    <w:rsid w:val="009521EF"/>
    <w:rsid w:val="009522A2"/>
    <w:rsid w:val="00952333"/>
    <w:rsid w:val="00952457"/>
    <w:rsid w:val="00952636"/>
    <w:rsid w:val="009527A9"/>
    <w:rsid w:val="0095293A"/>
    <w:rsid w:val="00952B48"/>
    <w:rsid w:val="00952B54"/>
    <w:rsid w:val="00952C29"/>
    <w:rsid w:val="00952CF3"/>
    <w:rsid w:val="00952E9B"/>
    <w:rsid w:val="0095315B"/>
    <w:rsid w:val="00953495"/>
    <w:rsid w:val="009537A4"/>
    <w:rsid w:val="00953ACA"/>
    <w:rsid w:val="00953B01"/>
    <w:rsid w:val="00953CFF"/>
    <w:rsid w:val="00953D85"/>
    <w:rsid w:val="00953DAF"/>
    <w:rsid w:val="00953E41"/>
    <w:rsid w:val="00953ECC"/>
    <w:rsid w:val="0095410F"/>
    <w:rsid w:val="00954574"/>
    <w:rsid w:val="00954588"/>
    <w:rsid w:val="0095459C"/>
    <w:rsid w:val="00954777"/>
    <w:rsid w:val="00954A1C"/>
    <w:rsid w:val="00954A66"/>
    <w:rsid w:val="00954A95"/>
    <w:rsid w:val="00954AE5"/>
    <w:rsid w:val="00954B89"/>
    <w:rsid w:val="00954BD5"/>
    <w:rsid w:val="00954EAF"/>
    <w:rsid w:val="00955343"/>
    <w:rsid w:val="009553BD"/>
    <w:rsid w:val="0095551F"/>
    <w:rsid w:val="0095555D"/>
    <w:rsid w:val="0095569B"/>
    <w:rsid w:val="0095572E"/>
    <w:rsid w:val="00955D3D"/>
    <w:rsid w:val="00955F90"/>
    <w:rsid w:val="00955F9A"/>
    <w:rsid w:val="00956267"/>
    <w:rsid w:val="009562A8"/>
    <w:rsid w:val="00956374"/>
    <w:rsid w:val="009564F2"/>
    <w:rsid w:val="009565AA"/>
    <w:rsid w:val="0095667F"/>
    <w:rsid w:val="009566BB"/>
    <w:rsid w:val="0095688F"/>
    <w:rsid w:val="009568AD"/>
    <w:rsid w:val="0095693B"/>
    <w:rsid w:val="00956A67"/>
    <w:rsid w:val="00956A70"/>
    <w:rsid w:val="00956B58"/>
    <w:rsid w:val="00956B93"/>
    <w:rsid w:val="00956BDB"/>
    <w:rsid w:val="00956C51"/>
    <w:rsid w:val="00956C8F"/>
    <w:rsid w:val="00956CE6"/>
    <w:rsid w:val="00956EE6"/>
    <w:rsid w:val="00957118"/>
    <w:rsid w:val="0095714D"/>
    <w:rsid w:val="009571D6"/>
    <w:rsid w:val="0095732E"/>
    <w:rsid w:val="00957390"/>
    <w:rsid w:val="0095750C"/>
    <w:rsid w:val="0095761F"/>
    <w:rsid w:val="00957BFC"/>
    <w:rsid w:val="00957DE5"/>
    <w:rsid w:val="00957F59"/>
    <w:rsid w:val="00957FD0"/>
    <w:rsid w:val="009601E3"/>
    <w:rsid w:val="00960202"/>
    <w:rsid w:val="00960354"/>
    <w:rsid w:val="009603B6"/>
    <w:rsid w:val="00960708"/>
    <w:rsid w:val="00960A28"/>
    <w:rsid w:val="00960B98"/>
    <w:rsid w:val="00960F80"/>
    <w:rsid w:val="009610A0"/>
    <w:rsid w:val="00961138"/>
    <w:rsid w:val="0096118F"/>
    <w:rsid w:val="00961299"/>
    <w:rsid w:val="009612A7"/>
    <w:rsid w:val="009616F3"/>
    <w:rsid w:val="009617A5"/>
    <w:rsid w:val="0096196B"/>
    <w:rsid w:val="00961B31"/>
    <w:rsid w:val="00961B64"/>
    <w:rsid w:val="00961C1A"/>
    <w:rsid w:val="00961E85"/>
    <w:rsid w:val="00961EA0"/>
    <w:rsid w:val="0096209D"/>
    <w:rsid w:val="009620ED"/>
    <w:rsid w:val="0096214D"/>
    <w:rsid w:val="009621C8"/>
    <w:rsid w:val="009621CD"/>
    <w:rsid w:val="00962397"/>
    <w:rsid w:val="009623A6"/>
    <w:rsid w:val="009623E8"/>
    <w:rsid w:val="00962513"/>
    <w:rsid w:val="009628A5"/>
    <w:rsid w:val="009628AD"/>
    <w:rsid w:val="00962C20"/>
    <w:rsid w:val="00962D05"/>
    <w:rsid w:val="00962F86"/>
    <w:rsid w:val="0096309B"/>
    <w:rsid w:val="009631C7"/>
    <w:rsid w:val="0096329F"/>
    <w:rsid w:val="009632B1"/>
    <w:rsid w:val="009633C7"/>
    <w:rsid w:val="009634EA"/>
    <w:rsid w:val="00963712"/>
    <w:rsid w:val="009638F4"/>
    <w:rsid w:val="009639D2"/>
    <w:rsid w:val="00963D55"/>
    <w:rsid w:val="00963DBF"/>
    <w:rsid w:val="00963E31"/>
    <w:rsid w:val="00963F88"/>
    <w:rsid w:val="00964263"/>
    <w:rsid w:val="0096427F"/>
    <w:rsid w:val="00964328"/>
    <w:rsid w:val="00964971"/>
    <w:rsid w:val="009649EF"/>
    <w:rsid w:val="00964A1C"/>
    <w:rsid w:val="00964B2E"/>
    <w:rsid w:val="00964C30"/>
    <w:rsid w:val="00964D7A"/>
    <w:rsid w:val="0096525C"/>
    <w:rsid w:val="00965315"/>
    <w:rsid w:val="009653B5"/>
    <w:rsid w:val="00965466"/>
    <w:rsid w:val="00965556"/>
    <w:rsid w:val="009656BB"/>
    <w:rsid w:val="00965796"/>
    <w:rsid w:val="009657A7"/>
    <w:rsid w:val="00965E2E"/>
    <w:rsid w:val="00965E40"/>
    <w:rsid w:val="00965F8B"/>
    <w:rsid w:val="00965FD0"/>
    <w:rsid w:val="00966241"/>
    <w:rsid w:val="0096633F"/>
    <w:rsid w:val="00966377"/>
    <w:rsid w:val="00966459"/>
    <w:rsid w:val="009664E1"/>
    <w:rsid w:val="009665D5"/>
    <w:rsid w:val="00966632"/>
    <w:rsid w:val="009667C6"/>
    <w:rsid w:val="009667CE"/>
    <w:rsid w:val="00966BE5"/>
    <w:rsid w:val="00966CE4"/>
    <w:rsid w:val="00966CFE"/>
    <w:rsid w:val="00966EC0"/>
    <w:rsid w:val="00966F07"/>
    <w:rsid w:val="00966F93"/>
    <w:rsid w:val="00967015"/>
    <w:rsid w:val="00967107"/>
    <w:rsid w:val="009672EB"/>
    <w:rsid w:val="009672F1"/>
    <w:rsid w:val="00967453"/>
    <w:rsid w:val="00967600"/>
    <w:rsid w:val="009676D3"/>
    <w:rsid w:val="009677BE"/>
    <w:rsid w:val="009678AC"/>
    <w:rsid w:val="00967F4F"/>
    <w:rsid w:val="00967F89"/>
    <w:rsid w:val="009700E0"/>
    <w:rsid w:val="00970161"/>
    <w:rsid w:val="00970240"/>
    <w:rsid w:val="0097025B"/>
    <w:rsid w:val="00970284"/>
    <w:rsid w:val="00970307"/>
    <w:rsid w:val="0097033D"/>
    <w:rsid w:val="00970390"/>
    <w:rsid w:val="0097045B"/>
    <w:rsid w:val="00970466"/>
    <w:rsid w:val="00970729"/>
    <w:rsid w:val="00970733"/>
    <w:rsid w:val="0097075F"/>
    <w:rsid w:val="009707D7"/>
    <w:rsid w:val="0097083E"/>
    <w:rsid w:val="00970A22"/>
    <w:rsid w:val="00970AFF"/>
    <w:rsid w:val="00970C16"/>
    <w:rsid w:val="00970C9D"/>
    <w:rsid w:val="00970D07"/>
    <w:rsid w:val="00970E58"/>
    <w:rsid w:val="00970E87"/>
    <w:rsid w:val="00971110"/>
    <w:rsid w:val="00971240"/>
    <w:rsid w:val="009712B5"/>
    <w:rsid w:val="0097131E"/>
    <w:rsid w:val="00971358"/>
    <w:rsid w:val="009718F3"/>
    <w:rsid w:val="00971927"/>
    <w:rsid w:val="00971CF2"/>
    <w:rsid w:val="00971E95"/>
    <w:rsid w:val="009720F1"/>
    <w:rsid w:val="00972108"/>
    <w:rsid w:val="009721AF"/>
    <w:rsid w:val="0097220F"/>
    <w:rsid w:val="009722E4"/>
    <w:rsid w:val="009723E9"/>
    <w:rsid w:val="009723F0"/>
    <w:rsid w:val="009724E1"/>
    <w:rsid w:val="0097277C"/>
    <w:rsid w:val="00972874"/>
    <w:rsid w:val="009728BC"/>
    <w:rsid w:val="00972992"/>
    <w:rsid w:val="00972BBB"/>
    <w:rsid w:val="00972C84"/>
    <w:rsid w:val="00972D0A"/>
    <w:rsid w:val="00972F08"/>
    <w:rsid w:val="00972F1C"/>
    <w:rsid w:val="009730FC"/>
    <w:rsid w:val="0097334D"/>
    <w:rsid w:val="009733C8"/>
    <w:rsid w:val="009733FC"/>
    <w:rsid w:val="0097351A"/>
    <w:rsid w:val="00973528"/>
    <w:rsid w:val="0097355F"/>
    <w:rsid w:val="00973654"/>
    <w:rsid w:val="00973708"/>
    <w:rsid w:val="00973984"/>
    <w:rsid w:val="00973AB9"/>
    <w:rsid w:val="00973BC7"/>
    <w:rsid w:val="00973C6C"/>
    <w:rsid w:val="00973CC5"/>
    <w:rsid w:val="00973CC9"/>
    <w:rsid w:val="00973DDC"/>
    <w:rsid w:val="00973E4D"/>
    <w:rsid w:val="009741A2"/>
    <w:rsid w:val="009742CB"/>
    <w:rsid w:val="009743E8"/>
    <w:rsid w:val="00974401"/>
    <w:rsid w:val="009745B6"/>
    <w:rsid w:val="009745E6"/>
    <w:rsid w:val="009746A0"/>
    <w:rsid w:val="009748A7"/>
    <w:rsid w:val="009748E6"/>
    <w:rsid w:val="0097497F"/>
    <w:rsid w:val="009749C5"/>
    <w:rsid w:val="00974ACA"/>
    <w:rsid w:val="00974B25"/>
    <w:rsid w:val="00974CC5"/>
    <w:rsid w:val="00974DD3"/>
    <w:rsid w:val="00974E73"/>
    <w:rsid w:val="00974E90"/>
    <w:rsid w:val="00974F1B"/>
    <w:rsid w:val="00974FB3"/>
    <w:rsid w:val="00975246"/>
    <w:rsid w:val="0097541E"/>
    <w:rsid w:val="00975520"/>
    <w:rsid w:val="00975631"/>
    <w:rsid w:val="0097597F"/>
    <w:rsid w:val="00975A9D"/>
    <w:rsid w:val="00975C70"/>
    <w:rsid w:val="00975D07"/>
    <w:rsid w:val="00975D8E"/>
    <w:rsid w:val="00975ED5"/>
    <w:rsid w:val="009764BC"/>
    <w:rsid w:val="009764C0"/>
    <w:rsid w:val="00976574"/>
    <w:rsid w:val="00976623"/>
    <w:rsid w:val="009767D4"/>
    <w:rsid w:val="00976B12"/>
    <w:rsid w:val="00976C59"/>
    <w:rsid w:val="00976D76"/>
    <w:rsid w:val="00976D96"/>
    <w:rsid w:val="00976DB6"/>
    <w:rsid w:val="00976F0B"/>
    <w:rsid w:val="00977084"/>
    <w:rsid w:val="00977285"/>
    <w:rsid w:val="009772E7"/>
    <w:rsid w:val="00977328"/>
    <w:rsid w:val="009773D3"/>
    <w:rsid w:val="0097742A"/>
    <w:rsid w:val="0097746C"/>
    <w:rsid w:val="00977773"/>
    <w:rsid w:val="00977813"/>
    <w:rsid w:val="009778A0"/>
    <w:rsid w:val="009778BD"/>
    <w:rsid w:val="009778FF"/>
    <w:rsid w:val="00977AE4"/>
    <w:rsid w:val="00977B66"/>
    <w:rsid w:val="00977C8C"/>
    <w:rsid w:val="00977D77"/>
    <w:rsid w:val="009801BD"/>
    <w:rsid w:val="00980282"/>
    <w:rsid w:val="0098035C"/>
    <w:rsid w:val="009803B2"/>
    <w:rsid w:val="00980415"/>
    <w:rsid w:val="009804F2"/>
    <w:rsid w:val="009804F6"/>
    <w:rsid w:val="009805B2"/>
    <w:rsid w:val="009807A9"/>
    <w:rsid w:val="00980927"/>
    <w:rsid w:val="00980A41"/>
    <w:rsid w:val="00980F00"/>
    <w:rsid w:val="00981168"/>
    <w:rsid w:val="00981221"/>
    <w:rsid w:val="00981394"/>
    <w:rsid w:val="00981471"/>
    <w:rsid w:val="009815C8"/>
    <w:rsid w:val="0098167D"/>
    <w:rsid w:val="009816A3"/>
    <w:rsid w:val="009817A2"/>
    <w:rsid w:val="00981808"/>
    <w:rsid w:val="00981ADC"/>
    <w:rsid w:val="00981B5D"/>
    <w:rsid w:val="00981C90"/>
    <w:rsid w:val="00981CDA"/>
    <w:rsid w:val="00981CF5"/>
    <w:rsid w:val="0098216F"/>
    <w:rsid w:val="00982280"/>
    <w:rsid w:val="009822B0"/>
    <w:rsid w:val="009823AB"/>
    <w:rsid w:val="00982470"/>
    <w:rsid w:val="00982765"/>
    <w:rsid w:val="0098289D"/>
    <w:rsid w:val="009829DB"/>
    <w:rsid w:val="00982B33"/>
    <w:rsid w:val="00982B39"/>
    <w:rsid w:val="00982B90"/>
    <w:rsid w:val="00982FF7"/>
    <w:rsid w:val="0098302A"/>
    <w:rsid w:val="009830CA"/>
    <w:rsid w:val="0098312D"/>
    <w:rsid w:val="00983270"/>
    <w:rsid w:val="00983328"/>
    <w:rsid w:val="009833FE"/>
    <w:rsid w:val="00983744"/>
    <w:rsid w:val="00983848"/>
    <w:rsid w:val="00983A09"/>
    <w:rsid w:val="00983C9D"/>
    <w:rsid w:val="00983CD9"/>
    <w:rsid w:val="00983D6C"/>
    <w:rsid w:val="00983F1F"/>
    <w:rsid w:val="00983F43"/>
    <w:rsid w:val="00983FD3"/>
    <w:rsid w:val="00983FE5"/>
    <w:rsid w:val="0098400B"/>
    <w:rsid w:val="0098421D"/>
    <w:rsid w:val="00984248"/>
    <w:rsid w:val="009844C3"/>
    <w:rsid w:val="00984837"/>
    <w:rsid w:val="00984894"/>
    <w:rsid w:val="00984C9E"/>
    <w:rsid w:val="00984DA5"/>
    <w:rsid w:val="00984ECB"/>
    <w:rsid w:val="00985233"/>
    <w:rsid w:val="009852DE"/>
    <w:rsid w:val="0098533C"/>
    <w:rsid w:val="00985758"/>
    <w:rsid w:val="009858C2"/>
    <w:rsid w:val="009859A7"/>
    <w:rsid w:val="009859B5"/>
    <w:rsid w:val="00985B3B"/>
    <w:rsid w:val="00985D50"/>
    <w:rsid w:val="00985D86"/>
    <w:rsid w:val="00985E00"/>
    <w:rsid w:val="009860A6"/>
    <w:rsid w:val="00986334"/>
    <w:rsid w:val="00986571"/>
    <w:rsid w:val="00986739"/>
    <w:rsid w:val="00986A64"/>
    <w:rsid w:val="00986AFA"/>
    <w:rsid w:val="00986E4C"/>
    <w:rsid w:val="00986E67"/>
    <w:rsid w:val="00986F7E"/>
    <w:rsid w:val="00986FA5"/>
    <w:rsid w:val="00987089"/>
    <w:rsid w:val="009870B2"/>
    <w:rsid w:val="009874C7"/>
    <w:rsid w:val="009878D2"/>
    <w:rsid w:val="0098791F"/>
    <w:rsid w:val="00987A51"/>
    <w:rsid w:val="00987B43"/>
    <w:rsid w:val="00987FE4"/>
    <w:rsid w:val="00990063"/>
    <w:rsid w:val="009900BD"/>
    <w:rsid w:val="00990189"/>
    <w:rsid w:val="00990343"/>
    <w:rsid w:val="009904AE"/>
    <w:rsid w:val="009904D4"/>
    <w:rsid w:val="009904FA"/>
    <w:rsid w:val="0099065D"/>
    <w:rsid w:val="009906F7"/>
    <w:rsid w:val="009907C8"/>
    <w:rsid w:val="00990975"/>
    <w:rsid w:val="00990B5E"/>
    <w:rsid w:val="00990BED"/>
    <w:rsid w:val="00990D13"/>
    <w:rsid w:val="00990F22"/>
    <w:rsid w:val="00991172"/>
    <w:rsid w:val="00991254"/>
    <w:rsid w:val="0099148C"/>
    <w:rsid w:val="0099152D"/>
    <w:rsid w:val="00991556"/>
    <w:rsid w:val="0099158D"/>
    <w:rsid w:val="00991775"/>
    <w:rsid w:val="00991893"/>
    <w:rsid w:val="009918DD"/>
    <w:rsid w:val="00991989"/>
    <w:rsid w:val="00991ABC"/>
    <w:rsid w:val="00991D76"/>
    <w:rsid w:val="00991F83"/>
    <w:rsid w:val="00992204"/>
    <w:rsid w:val="009923CF"/>
    <w:rsid w:val="00992418"/>
    <w:rsid w:val="009926F9"/>
    <w:rsid w:val="0099270E"/>
    <w:rsid w:val="00992CB0"/>
    <w:rsid w:val="00992CFD"/>
    <w:rsid w:val="00992D72"/>
    <w:rsid w:val="00992D7B"/>
    <w:rsid w:val="00992E3D"/>
    <w:rsid w:val="0099325F"/>
    <w:rsid w:val="00993448"/>
    <w:rsid w:val="009934F9"/>
    <w:rsid w:val="0099384E"/>
    <w:rsid w:val="00993896"/>
    <w:rsid w:val="009938EB"/>
    <w:rsid w:val="0099399E"/>
    <w:rsid w:val="00993AA3"/>
    <w:rsid w:val="00993B8D"/>
    <w:rsid w:val="00993D88"/>
    <w:rsid w:val="00993F72"/>
    <w:rsid w:val="0099408B"/>
    <w:rsid w:val="00994510"/>
    <w:rsid w:val="009946FF"/>
    <w:rsid w:val="00994D38"/>
    <w:rsid w:val="00994D9D"/>
    <w:rsid w:val="00994DF8"/>
    <w:rsid w:val="00994E85"/>
    <w:rsid w:val="0099504B"/>
    <w:rsid w:val="009953DA"/>
    <w:rsid w:val="009957CB"/>
    <w:rsid w:val="00995944"/>
    <w:rsid w:val="00995C90"/>
    <w:rsid w:val="00995E32"/>
    <w:rsid w:val="00995E66"/>
    <w:rsid w:val="00995F8A"/>
    <w:rsid w:val="009960A4"/>
    <w:rsid w:val="00996212"/>
    <w:rsid w:val="009962C3"/>
    <w:rsid w:val="0099635B"/>
    <w:rsid w:val="00996385"/>
    <w:rsid w:val="00996429"/>
    <w:rsid w:val="009965B5"/>
    <w:rsid w:val="00996661"/>
    <w:rsid w:val="00996689"/>
    <w:rsid w:val="00996736"/>
    <w:rsid w:val="0099690C"/>
    <w:rsid w:val="00996A51"/>
    <w:rsid w:val="00996AAB"/>
    <w:rsid w:val="00996C9D"/>
    <w:rsid w:val="00996ED3"/>
    <w:rsid w:val="00997077"/>
    <w:rsid w:val="009972F2"/>
    <w:rsid w:val="0099737C"/>
    <w:rsid w:val="00997499"/>
    <w:rsid w:val="009974F4"/>
    <w:rsid w:val="009975B4"/>
    <w:rsid w:val="009975DC"/>
    <w:rsid w:val="009979B5"/>
    <w:rsid w:val="00997BB5"/>
    <w:rsid w:val="00997F3D"/>
    <w:rsid w:val="00997F59"/>
    <w:rsid w:val="00997F67"/>
    <w:rsid w:val="009A01E5"/>
    <w:rsid w:val="009A01FF"/>
    <w:rsid w:val="009A02D8"/>
    <w:rsid w:val="009A034A"/>
    <w:rsid w:val="009A068B"/>
    <w:rsid w:val="009A08AE"/>
    <w:rsid w:val="009A0969"/>
    <w:rsid w:val="009A0B1A"/>
    <w:rsid w:val="009A0F41"/>
    <w:rsid w:val="009A0F68"/>
    <w:rsid w:val="009A1046"/>
    <w:rsid w:val="009A1055"/>
    <w:rsid w:val="009A1066"/>
    <w:rsid w:val="009A11BC"/>
    <w:rsid w:val="009A13C6"/>
    <w:rsid w:val="009A1558"/>
    <w:rsid w:val="009A1668"/>
    <w:rsid w:val="009A1A4B"/>
    <w:rsid w:val="009A1ACA"/>
    <w:rsid w:val="009A1D03"/>
    <w:rsid w:val="009A1E78"/>
    <w:rsid w:val="009A1EBA"/>
    <w:rsid w:val="009A1EFB"/>
    <w:rsid w:val="009A2121"/>
    <w:rsid w:val="009A215A"/>
    <w:rsid w:val="009A21F8"/>
    <w:rsid w:val="009A2202"/>
    <w:rsid w:val="009A221C"/>
    <w:rsid w:val="009A23A9"/>
    <w:rsid w:val="009A241D"/>
    <w:rsid w:val="009A243A"/>
    <w:rsid w:val="009A25BC"/>
    <w:rsid w:val="009A2748"/>
    <w:rsid w:val="009A27E8"/>
    <w:rsid w:val="009A2A1A"/>
    <w:rsid w:val="009A2A2A"/>
    <w:rsid w:val="009A30A5"/>
    <w:rsid w:val="009A3279"/>
    <w:rsid w:val="009A3508"/>
    <w:rsid w:val="009A3685"/>
    <w:rsid w:val="009A37C1"/>
    <w:rsid w:val="009A3892"/>
    <w:rsid w:val="009A3B2A"/>
    <w:rsid w:val="009A3C4E"/>
    <w:rsid w:val="009A3D60"/>
    <w:rsid w:val="009A3E79"/>
    <w:rsid w:val="009A3F94"/>
    <w:rsid w:val="009A4027"/>
    <w:rsid w:val="009A411E"/>
    <w:rsid w:val="009A43B5"/>
    <w:rsid w:val="009A448A"/>
    <w:rsid w:val="009A450B"/>
    <w:rsid w:val="009A4732"/>
    <w:rsid w:val="009A4909"/>
    <w:rsid w:val="009A4A0A"/>
    <w:rsid w:val="009A4A44"/>
    <w:rsid w:val="009A4B16"/>
    <w:rsid w:val="009A4C2D"/>
    <w:rsid w:val="009A4CF4"/>
    <w:rsid w:val="009A4D15"/>
    <w:rsid w:val="009A4E35"/>
    <w:rsid w:val="009A511C"/>
    <w:rsid w:val="009A5466"/>
    <w:rsid w:val="009A562D"/>
    <w:rsid w:val="009A568B"/>
    <w:rsid w:val="009A568F"/>
    <w:rsid w:val="009A56B6"/>
    <w:rsid w:val="009A575E"/>
    <w:rsid w:val="009A57AF"/>
    <w:rsid w:val="009A57C1"/>
    <w:rsid w:val="009A582A"/>
    <w:rsid w:val="009A5988"/>
    <w:rsid w:val="009A5B5E"/>
    <w:rsid w:val="009A5BDC"/>
    <w:rsid w:val="009A5C84"/>
    <w:rsid w:val="009A5F1B"/>
    <w:rsid w:val="009A5F33"/>
    <w:rsid w:val="009A6093"/>
    <w:rsid w:val="009A611D"/>
    <w:rsid w:val="009A61B9"/>
    <w:rsid w:val="009A62F5"/>
    <w:rsid w:val="009A6384"/>
    <w:rsid w:val="009A666A"/>
    <w:rsid w:val="009A66C3"/>
    <w:rsid w:val="009A690C"/>
    <w:rsid w:val="009A69C6"/>
    <w:rsid w:val="009A69D5"/>
    <w:rsid w:val="009A6BDE"/>
    <w:rsid w:val="009A6C60"/>
    <w:rsid w:val="009A6CBE"/>
    <w:rsid w:val="009A6DE1"/>
    <w:rsid w:val="009A6E11"/>
    <w:rsid w:val="009A6EB6"/>
    <w:rsid w:val="009A711F"/>
    <w:rsid w:val="009A715C"/>
    <w:rsid w:val="009A72D1"/>
    <w:rsid w:val="009A75FC"/>
    <w:rsid w:val="009A76B6"/>
    <w:rsid w:val="009A7773"/>
    <w:rsid w:val="009A77FF"/>
    <w:rsid w:val="009A780E"/>
    <w:rsid w:val="009A7843"/>
    <w:rsid w:val="009A7888"/>
    <w:rsid w:val="009A7912"/>
    <w:rsid w:val="009A7976"/>
    <w:rsid w:val="009A7A33"/>
    <w:rsid w:val="009A7AAE"/>
    <w:rsid w:val="009A7AC4"/>
    <w:rsid w:val="009A7D53"/>
    <w:rsid w:val="009A7E36"/>
    <w:rsid w:val="009A7F91"/>
    <w:rsid w:val="009B00FF"/>
    <w:rsid w:val="009B0390"/>
    <w:rsid w:val="009B039E"/>
    <w:rsid w:val="009B078F"/>
    <w:rsid w:val="009B08E1"/>
    <w:rsid w:val="009B090B"/>
    <w:rsid w:val="009B091D"/>
    <w:rsid w:val="009B0989"/>
    <w:rsid w:val="009B09EC"/>
    <w:rsid w:val="009B0A75"/>
    <w:rsid w:val="009B0BC3"/>
    <w:rsid w:val="009B0D0D"/>
    <w:rsid w:val="009B0D6D"/>
    <w:rsid w:val="009B0DC8"/>
    <w:rsid w:val="009B0DFF"/>
    <w:rsid w:val="009B103A"/>
    <w:rsid w:val="009B1067"/>
    <w:rsid w:val="009B11E8"/>
    <w:rsid w:val="009B138A"/>
    <w:rsid w:val="009B1756"/>
    <w:rsid w:val="009B181F"/>
    <w:rsid w:val="009B1916"/>
    <w:rsid w:val="009B19D6"/>
    <w:rsid w:val="009B1A77"/>
    <w:rsid w:val="009B1D59"/>
    <w:rsid w:val="009B2091"/>
    <w:rsid w:val="009B21DA"/>
    <w:rsid w:val="009B2257"/>
    <w:rsid w:val="009B226F"/>
    <w:rsid w:val="009B24BD"/>
    <w:rsid w:val="009B25CE"/>
    <w:rsid w:val="009B2853"/>
    <w:rsid w:val="009B2904"/>
    <w:rsid w:val="009B29A4"/>
    <w:rsid w:val="009B29EC"/>
    <w:rsid w:val="009B2B3C"/>
    <w:rsid w:val="009B2D3A"/>
    <w:rsid w:val="009B2D83"/>
    <w:rsid w:val="009B2E10"/>
    <w:rsid w:val="009B2EDD"/>
    <w:rsid w:val="009B2F59"/>
    <w:rsid w:val="009B2F73"/>
    <w:rsid w:val="009B3016"/>
    <w:rsid w:val="009B30E2"/>
    <w:rsid w:val="009B34E7"/>
    <w:rsid w:val="009B34FB"/>
    <w:rsid w:val="009B350E"/>
    <w:rsid w:val="009B35AA"/>
    <w:rsid w:val="009B3604"/>
    <w:rsid w:val="009B367E"/>
    <w:rsid w:val="009B36D3"/>
    <w:rsid w:val="009B39AA"/>
    <w:rsid w:val="009B39AF"/>
    <w:rsid w:val="009B3A68"/>
    <w:rsid w:val="009B3A9D"/>
    <w:rsid w:val="009B3B5C"/>
    <w:rsid w:val="009B3BB5"/>
    <w:rsid w:val="009B3C1E"/>
    <w:rsid w:val="009B3C36"/>
    <w:rsid w:val="009B3FE6"/>
    <w:rsid w:val="009B4202"/>
    <w:rsid w:val="009B43CF"/>
    <w:rsid w:val="009B4521"/>
    <w:rsid w:val="009B4598"/>
    <w:rsid w:val="009B4618"/>
    <w:rsid w:val="009B474F"/>
    <w:rsid w:val="009B492A"/>
    <w:rsid w:val="009B49FB"/>
    <w:rsid w:val="009B4B30"/>
    <w:rsid w:val="009B4C82"/>
    <w:rsid w:val="009B4E96"/>
    <w:rsid w:val="009B50AD"/>
    <w:rsid w:val="009B5230"/>
    <w:rsid w:val="009B54AE"/>
    <w:rsid w:val="009B5625"/>
    <w:rsid w:val="009B5730"/>
    <w:rsid w:val="009B595A"/>
    <w:rsid w:val="009B5CEE"/>
    <w:rsid w:val="009B5D56"/>
    <w:rsid w:val="009B5DB2"/>
    <w:rsid w:val="009B5E12"/>
    <w:rsid w:val="009B60E0"/>
    <w:rsid w:val="009B6888"/>
    <w:rsid w:val="009B6BD2"/>
    <w:rsid w:val="009B6CE6"/>
    <w:rsid w:val="009B6D4F"/>
    <w:rsid w:val="009B6DA7"/>
    <w:rsid w:val="009B6DDF"/>
    <w:rsid w:val="009B6EDC"/>
    <w:rsid w:val="009B71F2"/>
    <w:rsid w:val="009B729A"/>
    <w:rsid w:val="009B75B9"/>
    <w:rsid w:val="009B7824"/>
    <w:rsid w:val="009B7B9C"/>
    <w:rsid w:val="009B7DE4"/>
    <w:rsid w:val="009C0152"/>
    <w:rsid w:val="009C034F"/>
    <w:rsid w:val="009C0382"/>
    <w:rsid w:val="009C0522"/>
    <w:rsid w:val="009C0534"/>
    <w:rsid w:val="009C05A0"/>
    <w:rsid w:val="009C0697"/>
    <w:rsid w:val="009C06FB"/>
    <w:rsid w:val="009C07AF"/>
    <w:rsid w:val="009C08AB"/>
    <w:rsid w:val="009C0998"/>
    <w:rsid w:val="009C0BDF"/>
    <w:rsid w:val="009C1029"/>
    <w:rsid w:val="009C12C3"/>
    <w:rsid w:val="009C131F"/>
    <w:rsid w:val="009C151E"/>
    <w:rsid w:val="009C163A"/>
    <w:rsid w:val="009C179A"/>
    <w:rsid w:val="009C1C04"/>
    <w:rsid w:val="009C1C86"/>
    <w:rsid w:val="009C1CA7"/>
    <w:rsid w:val="009C1DF9"/>
    <w:rsid w:val="009C2083"/>
    <w:rsid w:val="009C20A1"/>
    <w:rsid w:val="009C2261"/>
    <w:rsid w:val="009C22E0"/>
    <w:rsid w:val="009C230A"/>
    <w:rsid w:val="009C238D"/>
    <w:rsid w:val="009C243C"/>
    <w:rsid w:val="009C261A"/>
    <w:rsid w:val="009C2713"/>
    <w:rsid w:val="009C2840"/>
    <w:rsid w:val="009C2A1C"/>
    <w:rsid w:val="009C2A32"/>
    <w:rsid w:val="009C2D2C"/>
    <w:rsid w:val="009C2D3F"/>
    <w:rsid w:val="009C2E08"/>
    <w:rsid w:val="009C316E"/>
    <w:rsid w:val="009C33F7"/>
    <w:rsid w:val="009C34E9"/>
    <w:rsid w:val="009C3651"/>
    <w:rsid w:val="009C367E"/>
    <w:rsid w:val="009C3A85"/>
    <w:rsid w:val="009C3B03"/>
    <w:rsid w:val="009C3B7E"/>
    <w:rsid w:val="009C3DA7"/>
    <w:rsid w:val="009C3EC0"/>
    <w:rsid w:val="009C40C6"/>
    <w:rsid w:val="009C42A6"/>
    <w:rsid w:val="009C4508"/>
    <w:rsid w:val="009C457E"/>
    <w:rsid w:val="009C47F6"/>
    <w:rsid w:val="009C4950"/>
    <w:rsid w:val="009C49C2"/>
    <w:rsid w:val="009C49D6"/>
    <w:rsid w:val="009C4ADE"/>
    <w:rsid w:val="009C4B3E"/>
    <w:rsid w:val="009C4B5D"/>
    <w:rsid w:val="009C4BC3"/>
    <w:rsid w:val="009C4CF6"/>
    <w:rsid w:val="009C4D13"/>
    <w:rsid w:val="009C4D66"/>
    <w:rsid w:val="009C4F33"/>
    <w:rsid w:val="009C4F9D"/>
    <w:rsid w:val="009C51EE"/>
    <w:rsid w:val="009C527C"/>
    <w:rsid w:val="009C5377"/>
    <w:rsid w:val="009C566E"/>
    <w:rsid w:val="009C56CB"/>
    <w:rsid w:val="009C57D6"/>
    <w:rsid w:val="009C5818"/>
    <w:rsid w:val="009C5856"/>
    <w:rsid w:val="009C5C00"/>
    <w:rsid w:val="009C61CF"/>
    <w:rsid w:val="009C6324"/>
    <w:rsid w:val="009C6349"/>
    <w:rsid w:val="009C646A"/>
    <w:rsid w:val="009C6512"/>
    <w:rsid w:val="009C66AB"/>
    <w:rsid w:val="009C67D8"/>
    <w:rsid w:val="009C68C8"/>
    <w:rsid w:val="009C6E9E"/>
    <w:rsid w:val="009C6FA3"/>
    <w:rsid w:val="009C6FB9"/>
    <w:rsid w:val="009C7129"/>
    <w:rsid w:val="009C7378"/>
    <w:rsid w:val="009C7484"/>
    <w:rsid w:val="009C74F7"/>
    <w:rsid w:val="009C751F"/>
    <w:rsid w:val="009C7606"/>
    <w:rsid w:val="009C7809"/>
    <w:rsid w:val="009C7952"/>
    <w:rsid w:val="009C7983"/>
    <w:rsid w:val="009C7C73"/>
    <w:rsid w:val="009C7D00"/>
    <w:rsid w:val="009C7D92"/>
    <w:rsid w:val="009C7DD4"/>
    <w:rsid w:val="009C7DE2"/>
    <w:rsid w:val="009C7E33"/>
    <w:rsid w:val="009C7F38"/>
    <w:rsid w:val="009C7F68"/>
    <w:rsid w:val="009C7F81"/>
    <w:rsid w:val="009C7F8A"/>
    <w:rsid w:val="009D015F"/>
    <w:rsid w:val="009D01D7"/>
    <w:rsid w:val="009D026A"/>
    <w:rsid w:val="009D0282"/>
    <w:rsid w:val="009D02E7"/>
    <w:rsid w:val="009D036D"/>
    <w:rsid w:val="009D03B7"/>
    <w:rsid w:val="009D046F"/>
    <w:rsid w:val="009D0521"/>
    <w:rsid w:val="009D056B"/>
    <w:rsid w:val="009D069E"/>
    <w:rsid w:val="009D08CF"/>
    <w:rsid w:val="009D09AA"/>
    <w:rsid w:val="009D0A30"/>
    <w:rsid w:val="009D0C6A"/>
    <w:rsid w:val="009D0DC1"/>
    <w:rsid w:val="009D0EBB"/>
    <w:rsid w:val="009D0F63"/>
    <w:rsid w:val="009D0F66"/>
    <w:rsid w:val="009D1127"/>
    <w:rsid w:val="009D117D"/>
    <w:rsid w:val="009D1285"/>
    <w:rsid w:val="009D12BC"/>
    <w:rsid w:val="009D12E2"/>
    <w:rsid w:val="009D1351"/>
    <w:rsid w:val="009D14AC"/>
    <w:rsid w:val="009D14CD"/>
    <w:rsid w:val="009D1699"/>
    <w:rsid w:val="009D16F3"/>
    <w:rsid w:val="009D17AE"/>
    <w:rsid w:val="009D17C6"/>
    <w:rsid w:val="009D1827"/>
    <w:rsid w:val="009D193B"/>
    <w:rsid w:val="009D1A69"/>
    <w:rsid w:val="009D1B01"/>
    <w:rsid w:val="009D1C20"/>
    <w:rsid w:val="009D2126"/>
    <w:rsid w:val="009D238B"/>
    <w:rsid w:val="009D23B8"/>
    <w:rsid w:val="009D25C4"/>
    <w:rsid w:val="009D26C8"/>
    <w:rsid w:val="009D29DF"/>
    <w:rsid w:val="009D29F5"/>
    <w:rsid w:val="009D2A54"/>
    <w:rsid w:val="009D2B63"/>
    <w:rsid w:val="009D2BBB"/>
    <w:rsid w:val="009D2BCD"/>
    <w:rsid w:val="009D31F1"/>
    <w:rsid w:val="009D3210"/>
    <w:rsid w:val="009D3456"/>
    <w:rsid w:val="009D3731"/>
    <w:rsid w:val="009D390B"/>
    <w:rsid w:val="009D3939"/>
    <w:rsid w:val="009D3AD4"/>
    <w:rsid w:val="009D3B99"/>
    <w:rsid w:val="009D3D6B"/>
    <w:rsid w:val="009D3D82"/>
    <w:rsid w:val="009D3E11"/>
    <w:rsid w:val="009D3E33"/>
    <w:rsid w:val="009D3FE9"/>
    <w:rsid w:val="009D4048"/>
    <w:rsid w:val="009D4338"/>
    <w:rsid w:val="009D43D0"/>
    <w:rsid w:val="009D46F4"/>
    <w:rsid w:val="009D48E2"/>
    <w:rsid w:val="009D4BE9"/>
    <w:rsid w:val="009D4EC7"/>
    <w:rsid w:val="009D54A7"/>
    <w:rsid w:val="009D5532"/>
    <w:rsid w:val="009D5573"/>
    <w:rsid w:val="009D55CB"/>
    <w:rsid w:val="009D580C"/>
    <w:rsid w:val="009D582E"/>
    <w:rsid w:val="009D59AA"/>
    <w:rsid w:val="009D59D4"/>
    <w:rsid w:val="009D5A03"/>
    <w:rsid w:val="009D5E1C"/>
    <w:rsid w:val="009D5FB3"/>
    <w:rsid w:val="009D6197"/>
    <w:rsid w:val="009D61B0"/>
    <w:rsid w:val="009D62C8"/>
    <w:rsid w:val="009D6379"/>
    <w:rsid w:val="009D65F9"/>
    <w:rsid w:val="009D66FD"/>
    <w:rsid w:val="009D6A4F"/>
    <w:rsid w:val="009D6A6F"/>
    <w:rsid w:val="009D6B8E"/>
    <w:rsid w:val="009D6C44"/>
    <w:rsid w:val="009D6CBC"/>
    <w:rsid w:val="009D6CEA"/>
    <w:rsid w:val="009D6D1F"/>
    <w:rsid w:val="009D6DD2"/>
    <w:rsid w:val="009D7096"/>
    <w:rsid w:val="009D7179"/>
    <w:rsid w:val="009D7361"/>
    <w:rsid w:val="009D7761"/>
    <w:rsid w:val="009D7772"/>
    <w:rsid w:val="009D77E8"/>
    <w:rsid w:val="009D78A1"/>
    <w:rsid w:val="009D792D"/>
    <w:rsid w:val="009D7956"/>
    <w:rsid w:val="009D79A3"/>
    <w:rsid w:val="009D7C6A"/>
    <w:rsid w:val="009D7E03"/>
    <w:rsid w:val="009D7E96"/>
    <w:rsid w:val="009E0150"/>
    <w:rsid w:val="009E0448"/>
    <w:rsid w:val="009E046B"/>
    <w:rsid w:val="009E06A1"/>
    <w:rsid w:val="009E07C1"/>
    <w:rsid w:val="009E0983"/>
    <w:rsid w:val="009E0AE2"/>
    <w:rsid w:val="009E0B5B"/>
    <w:rsid w:val="009E0B91"/>
    <w:rsid w:val="009E0C9B"/>
    <w:rsid w:val="009E0EBD"/>
    <w:rsid w:val="009E0F6B"/>
    <w:rsid w:val="009E0FEC"/>
    <w:rsid w:val="009E1291"/>
    <w:rsid w:val="009E133B"/>
    <w:rsid w:val="009E1740"/>
    <w:rsid w:val="009E19AF"/>
    <w:rsid w:val="009E1C4A"/>
    <w:rsid w:val="009E1F77"/>
    <w:rsid w:val="009E20D4"/>
    <w:rsid w:val="009E21DE"/>
    <w:rsid w:val="009E221F"/>
    <w:rsid w:val="009E2297"/>
    <w:rsid w:val="009E23E4"/>
    <w:rsid w:val="009E25B1"/>
    <w:rsid w:val="009E2AB1"/>
    <w:rsid w:val="009E2AF3"/>
    <w:rsid w:val="009E2C11"/>
    <w:rsid w:val="009E2CD0"/>
    <w:rsid w:val="009E2CEC"/>
    <w:rsid w:val="009E2E68"/>
    <w:rsid w:val="009E2E8B"/>
    <w:rsid w:val="009E2ED3"/>
    <w:rsid w:val="009E2F29"/>
    <w:rsid w:val="009E2F49"/>
    <w:rsid w:val="009E31A8"/>
    <w:rsid w:val="009E321F"/>
    <w:rsid w:val="009E3267"/>
    <w:rsid w:val="009E32AC"/>
    <w:rsid w:val="009E37D4"/>
    <w:rsid w:val="009E3813"/>
    <w:rsid w:val="009E385A"/>
    <w:rsid w:val="009E38CA"/>
    <w:rsid w:val="009E3C9C"/>
    <w:rsid w:val="009E3CFD"/>
    <w:rsid w:val="009E3D83"/>
    <w:rsid w:val="009E3F6A"/>
    <w:rsid w:val="009E4002"/>
    <w:rsid w:val="009E4031"/>
    <w:rsid w:val="009E411D"/>
    <w:rsid w:val="009E4186"/>
    <w:rsid w:val="009E41B5"/>
    <w:rsid w:val="009E420C"/>
    <w:rsid w:val="009E420E"/>
    <w:rsid w:val="009E4334"/>
    <w:rsid w:val="009E4340"/>
    <w:rsid w:val="009E43A9"/>
    <w:rsid w:val="009E4426"/>
    <w:rsid w:val="009E447E"/>
    <w:rsid w:val="009E45C9"/>
    <w:rsid w:val="009E480A"/>
    <w:rsid w:val="009E48C1"/>
    <w:rsid w:val="009E4FD2"/>
    <w:rsid w:val="009E50DD"/>
    <w:rsid w:val="009E5330"/>
    <w:rsid w:val="009E5509"/>
    <w:rsid w:val="009E5627"/>
    <w:rsid w:val="009E5707"/>
    <w:rsid w:val="009E5915"/>
    <w:rsid w:val="009E5BC6"/>
    <w:rsid w:val="009E5CD2"/>
    <w:rsid w:val="009E5F35"/>
    <w:rsid w:val="009E6135"/>
    <w:rsid w:val="009E6165"/>
    <w:rsid w:val="009E6324"/>
    <w:rsid w:val="009E63BE"/>
    <w:rsid w:val="009E65D5"/>
    <w:rsid w:val="009E67DF"/>
    <w:rsid w:val="009E6979"/>
    <w:rsid w:val="009E69B3"/>
    <w:rsid w:val="009E69CA"/>
    <w:rsid w:val="009E69F4"/>
    <w:rsid w:val="009E6D0C"/>
    <w:rsid w:val="009E6FBF"/>
    <w:rsid w:val="009E7214"/>
    <w:rsid w:val="009E73CC"/>
    <w:rsid w:val="009E7440"/>
    <w:rsid w:val="009E7471"/>
    <w:rsid w:val="009E76D6"/>
    <w:rsid w:val="009E7A9D"/>
    <w:rsid w:val="009E7AEE"/>
    <w:rsid w:val="009E7B12"/>
    <w:rsid w:val="009E7C13"/>
    <w:rsid w:val="009E7C85"/>
    <w:rsid w:val="009E7E60"/>
    <w:rsid w:val="009E7E9C"/>
    <w:rsid w:val="009F01FE"/>
    <w:rsid w:val="009F0411"/>
    <w:rsid w:val="009F0853"/>
    <w:rsid w:val="009F0A5C"/>
    <w:rsid w:val="009F0ABD"/>
    <w:rsid w:val="009F0B68"/>
    <w:rsid w:val="009F0CAC"/>
    <w:rsid w:val="009F0E40"/>
    <w:rsid w:val="009F0EB1"/>
    <w:rsid w:val="009F0F95"/>
    <w:rsid w:val="009F10AB"/>
    <w:rsid w:val="009F10F4"/>
    <w:rsid w:val="009F114D"/>
    <w:rsid w:val="009F11D7"/>
    <w:rsid w:val="009F13AA"/>
    <w:rsid w:val="009F1489"/>
    <w:rsid w:val="009F1510"/>
    <w:rsid w:val="009F15E9"/>
    <w:rsid w:val="009F1A9A"/>
    <w:rsid w:val="009F1EF8"/>
    <w:rsid w:val="009F2193"/>
    <w:rsid w:val="009F2226"/>
    <w:rsid w:val="009F2308"/>
    <w:rsid w:val="009F25F9"/>
    <w:rsid w:val="009F27D1"/>
    <w:rsid w:val="009F293E"/>
    <w:rsid w:val="009F2B70"/>
    <w:rsid w:val="009F2BDD"/>
    <w:rsid w:val="009F2D43"/>
    <w:rsid w:val="009F2ED2"/>
    <w:rsid w:val="009F315C"/>
    <w:rsid w:val="009F31E7"/>
    <w:rsid w:val="009F3555"/>
    <w:rsid w:val="009F36FB"/>
    <w:rsid w:val="009F378C"/>
    <w:rsid w:val="009F383D"/>
    <w:rsid w:val="009F3AE2"/>
    <w:rsid w:val="009F3F2F"/>
    <w:rsid w:val="009F3F33"/>
    <w:rsid w:val="009F3FB9"/>
    <w:rsid w:val="009F44C5"/>
    <w:rsid w:val="009F465B"/>
    <w:rsid w:val="009F49C3"/>
    <w:rsid w:val="009F4B2E"/>
    <w:rsid w:val="009F4E97"/>
    <w:rsid w:val="009F4EA6"/>
    <w:rsid w:val="009F4F8D"/>
    <w:rsid w:val="009F5077"/>
    <w:rsid w:val="009F50F2"/>
    <w:rsid w:val="009F5295"/>
    <w:rsid w:val="009F531A"/>
    <w:rsid w:val="009F53E5"/>
    <w:rsid w:val="009F55EF"/>
    <w:rsid w:val="009F564D"/>
    <w:rsid w:val="009F567F"/>
    <w:rsid w:val="009F5866"/>
    <w:rsid w:val="009F5A5C"/>
    <w:rsid w:val="009F5B81"/>
    <w:rsid w:val="009F5C14"/>
    <w:rsid w:val="009F5C50"/>
    <w:rsid w:val="009F5E24"/>
    <w:rsid w:val="009F5EAB"/>
    <w:rsid w:val="009F5FF6"/>
    <w:rsid w:val="009F6007"/>
    <w:rsid w:val="009F630D"/>
    <w:rsid w:val="009F635C"/>
    <w:rsid w:val="009F6811"/>
    <w:rsid w:val="009F6BE9"/>
    <w:rsid w:val="009F6C0A"/>
    <w:rsid w:val="009F6D33"/>
    <w:rsid w:val="009F6D86"/>
    <w:rsid w:val="009F72EB"/>
    <w:rsid w:val="009F73EE"/>
    <w:rsid w:val="009F75BC"/>
    <w:rsid w:val="009F7777"/>
    <w:rsid w:val="009F789B"/>
    <w:rsid w:val="009F78DF"/>
    <w:rsid w:val="009F78FD"/>
    <w:rsid w:val="009F794A"/>
    <w:rsid w:val="009F79B8"/>
    <w:rsid w:val="009F7BB3"/>
    <w:rsid w:val="00A002A8"/>
    <w:rsid w:val="00A0048F"/>
    <w:rsid w:val="00A00564"/>
    <w:rsid w:val="00A00CB1"/>
    <w:rsid w:val="00A00CE1"/>
    <w:rsid w:val="00A00CF4"/>
    <w:rsid w:val="00A012A4"/>
    <w:rsid w:val="00A012B5"/>
    <w:rsid w:val="00A012E3"/>
    <w:rsid w:val="00A01395"/>
    <w:rsid w:val="00A014C7"/>
    <w:rsid w:val="00A0156B"/>
    <w:rsid w:val="00A01611"/>
    <w:rsid w:val="00A0185C"/>
    <w:rsid w:val="00A019BE"/>
    <w:rsid w:val="00A01B70"/>
    <w:rsid w:val="00A01BBB"/>
    <w:rsid w:val="00A01CE5"/>
    <w:rsid w:val="00A01DC0"/>
    <w:rsid w:val="00A0203C"/>
    <w:rsid w:val="00A0205A"/>
    <w:rsid w:val="00A02144"/>
    <w:rsid w:val="00A02177"/>
    <w:rsid w:val="00A0228A"/>
    <w:rsid w:val="00A0235E"/>
    <w:rsid w:val="00A02396"/>
    <w:rsid w:val="00A02427"/>
    <w:rsid w:val="00A02566"/>
    <w:rsid w:val="00A02818"/>
    <w:rsid w:val="00A02894"/>
    <w:rsid w:val="00A02A00"/>
    <w:rsid w:val="00A02C17"/>
    <w:rsid w:val="00A02CAB"/>
    <w:rsid w:val="00A02E51"/>
    <w:rsid w:val="00A02E6A"/>
    <w:rsid w:val="00A02F74"/>
    <w:rsid w:val="00A03038"/>
    <w:rsid w:val="00A03092"/>
    <w:rsid w:val="00A03189"/>
    <w:rsid w:val="00A031C0"/>
    <w:rsid w:val="00A0350F"/>
    <w:rsid w:val="00A038D7"/>
    <w:rsid w:val="00A03A2E"/>
    <w:rsid w:val="00A03C4A"/>
    <w:rsid w:val="00A03CD8"/>
    <w:rsid w:val="00A03DD7"/>
    <w:rsid w:val="00A04072"/>
    <w:rsid w:val="00A040D5"/>
    <w:rsid w:val="00A040E8"/>
    <w:rsid w:val="00A04171"/>
    <w:rsid w:val="00A04357"/>
    <w:rsid w:val="00A0437E"/>
    <w:rsid w:val="00A0440D"/>
    <w:rsid w:val="00A04468"/>
    <w:rsid w:val="00A04999"/>
    <w:rsid w:val="00A04ADF"/>
    <w:rsid w:val="00A04C75"/>
    <w:rsid w:val="00A04CA9"/>
    <w:rsid w:val="00A04CB3"/>
    <w:rsid w:val="00A04DFD"/>
    <w:rsid w:val="00A04EA9"/>
    <w:rsid w:val="00A04EB0"/>
    <w:rsid w:val="00A04EEA"/>
    <w:rsid w:val="00A05464"/>
    <w:rsid w:val="00A054DE"/>
    <w:rsid w:val="00A0568E"/>
    <w:rsid w:val="00A05875"/>
    <w:rsid w:val="00A05924"/>
    <w:rsid w:val="00A05A8D"/>
    <w:rsid w:val="00A05AC6"/>
    <w:rsid w:val="00A05AF2"/>
    <w:rsid w:val="00A05C7F"/>
    <w:rsid w:val="00A05F16"/>
    <w:rsid w:val="00A0620A"/>
    <w:rsid w:val="00A06317"/>
    <w:rsid w:val="00A0631E"/>
    <w:rsid w:val="00A06480"/>
    <w:rsid w:val="00A06636"/>
    <w:rsid w:val="00A06837"/>
    <w:rsid w:val="00A06970"/>
    <w:rsid w:val="00A069C7"/>
    <w:rsid w:val="00A06D0D"/>
    <w:rsid w:val="00A06D51"/>
    <w:rsid w:val="00A06EB1"/>
    <w:rsid w:val="00A06F37"/>
    <w:rsid w:val="00A07001"/>
    <w:rsid w:val="00A071CA"/>
    <w:rsid w:val="00A072BA"/>
    <w:rsid w:val="00A07321"/>
    <w:rsid w:val="00A07427"/>
    <w:rsid w:val="00A075E7"/>
    <w:rsid w:val="00A078A5"/>
    <w:rsid w:val="00A078BE"/>
    <w:rsid w:val="00A078DC"/>
    <w:rsid w:val="00A101F9"/>
    <w:rsid w:val="00A1029F"/>
    <w:rsid w:val="00A10361"/>
    <w:rsid w:val="00A103B2"/>
    <w:rsid w:val="00A10463"/>
    <w:rsid w:val="00A1060B"/>
    <w:rsid w:val="00A10783"/>
    <w:rsid w:val="00A10C03"/>
    <w:rsid w:val="00A10E0B"/>
    <w:rsid w:val="00A110F4"/>
    <w:rsid w:val="00A11191"/>
    <w:rsid w:val="00A11497"/>
    <w:rsid w:val="00A11635"/>
    <w:rsid w:val="00A116E8"/>
    <w:rsid w:val="00A117C1"/>
    <w:rsid w:val="00A117FF"/>
    <w:rsid w:val="00A1183E"/>
    <w:rsid w:val="00A1199E"/>
    <w:rsid w:val="00A119A0"/>
    <w:rsid w:val="00A119F2"/>
    <w:rsid w:val="00A11B08"/>
    <w:rsid w:val="00A11DE6"/>
    <w:rsid w:val="00A11E54"/>
    <w:rsid w:val="00A11E72"/>
    <w:rsid w:val="00A12032"/>
    <w:rsid w:val="00A122AD"/>
    <w:rsid w:val="00A12368"/>
    <w:rsid w:val="00A128A9"/>
    <w:rsid w:val="00A128BC"/>
    <w:rsid w:val="00A12975"/>
    <w:rsid w:val="00A129C8"/>
    <w:rsid w:val="00A12A07"/>
    <w:rsid w:val="00A12B47"/>
    <w:rsid w:val="00A12B50"/>
    <w:rsid w:val="00A12BB2"/>
    <w:rsid w:val="00A12F7A"/>
    <w:rsid w:val="00A13301"/>
    <w:rsid w:val="00A13551"/>
    <w:rsid w:val="00A1359C"/>
    <w:rsid w:val="00A1361D"/>
    <w:rsid w:val="00A1365C"/>
    <w:rsid w:val="00A136B4"/>
    <w:rsid w:val="00A138E2"/>
    <w:rsid w:val="00A13A5D"/>
    <w:rsid w:val="00A13DC8"/>
    <w:rsid w:val="00A13E33"/>
    <w:rsid w:val="00A13E4C"/>
    <w:rsid w:val="00A14144"/>
    <w:rsid w:val="00A14248"/>
    <w:rsid w:val="00A14682"/>
    <w:rsid w:val="00A146E7"/>
    <w:rsid w:val="00A1480B"/>
    <w:rsid w:val="00A14A0B"/>
    <w:rsid w:val="00A14AD5"/>
    <w:rsid w:val="00A14BC2"/>
    <w:rsid w:val="00A14C0B"/>
    <w:rsid w:val="00A14C8C"/>
    <w:rsid w:val="00A14E6E"/>
    <w:rsid w:val="00A14E75"/>
    <w:rsid w:val="00A150E9"/>
    <w:rsid w:val="00A1516A"/>
    <w:rsid w:val="00A1543E"/>
    <w:rsid w:val="00A15537"/>
    <w:rsid w:val="00A15742"/>
    <w:rsid w:val="00A15790"/>
    <w:rsid w:val="00A158A3"/>
    <w:rsid w:val="00A15D72"/>
    <w:rsid w:val="00A15E4C"/>
    <w:rsid w:val="00A15F6C"/>
    <w:rsid w:val="00A15FD5"/>
    <w:rsid w:val="00A16039"/>
    <w:rsid w:val="00A16067"/>
    <w:rsid w:val="00A160CC"/>
    <w:rsid w:val="00A160CF"/>
    <w:rsid w:val="00A160DF"/>
    <w:rsid w:val="00A162A1"/>
    <w:rsid w:val="00A162DC"/>
    <w:rsid w:val="00A16377"/>
    <w:rsid w:val="00A16711"/>
    <w:rsid w:val="00A16B77"/>
    <w:rsid w:val="00A16BB5"/>
    <w:rsid w:val="00A16C51"/>
    <w:rsid w:val="00A17434"/>
    <w:rsid w:val="00A1760A"/>
    <w:rsid w:val="00A1763E"/>
    <w:rsid w:val="00A179B7"/>
    <w:rsid w:val="00A17AB1"/>
    <w:rsid w:val="00A17D13"/>
    <w:rsid w:val="00A17ED5"/>
    <w:rsid w:val="00A17FBC"/>
    <w:rsid w:val="00A17FDF"/>
    <w:rsid w:val="00A200B8"/>
    <w:rsid w:val="00A20111"/>
    <w:rsid w:val="00A201E2"/>
    <w:rsid w:val="00A20298"/>
    <w:rsid w:val="00A202AC"/>
    <w:rsid w:val="00A202BF"/>
    <w:rsid w:val="00A2041F"/>
    <w:rsid w:val="00A2049A"/>
    <w:rsid w:val="00A2065F"/>
    <w:rsid w:val="00A20756"/>
    <w:rsid w:val="00A2077A"/>
    <w:rsid w:val="00A207A6"/>
    <w:rsid w:val="00A20911"/>
    <w:rsid w:val="00A20E0A"/>
    <w:rsid w:val="00A21590"/>
    <w:rsid w:val="00A215AD"/>
    <w:rsid w:val="00A215D8"/>
    <w:rsid w:val="00A21722"/>
    <w:rsid w:val="00A21767"/>
    <w:rsid w:val="00A2176A"/>
    <w:rsid w:val="00A21878"/>
    <w:rsid w:val="00A218FE"/>
    <w:rsid w:val="00A21934"/>
    <w:rsid w:val="00A21A21"/>
    <w:rsid w:val="00A21C2B"/>
    <w:rsid w:val="00A21C60"/>
    <w:rsid w:val="00A21CEF"/>
    <w:rsid w:val="00A21DED"/>
    <w:rsid w:val="00A21F6E"/>
    <w:rsid w:val="00A221BE"/>
    <w:rsid w:val="00A22308"/>
    <w:rsid w:val="00A2247A"/>
    <w:rsid w:val="00A225EA"/>
    <w:rsid w:val="00A22A3A"/>
    <w:rsid w:val="00A22A6D"/>
    <w:rsid w:val="00A22B5E"/>
    <w:rsid w:val="00A22BBC"/>
    <w:rsid w:val="00A22F3B"/>
    <w:rsid w:val="00A22F50"/>
    <w:rsid w:val="00A230D6"/>
    <w:rsid w:val="00A230DA"/>
    <w:rsid w:val="00A23513"/>
    <w:rsid w:val="00A237EA"/>
    <w:rsid w:val="00A23D97"/>
    <w:rsid w:val="00A2413D"/>
    <w:rsid w:val="00A2414B"/>
    <w:rsid w:val="00A2435F"/>
    <w:rsid w:val="00A243B9"/>
    <w:rsid w:val="00A243F9"/>
    <w:rsid w:val="00A247CA"/>
    <w:rsid w:val="00A2496F"/>
    <w:rsid w:val="00A24BDD"/>
    <w:rsid w:val="00A24E9A"/>
    <w:rsid w:val="00A24ED6"/>
    <w:rsid w:val="00A2524D"/>
    <w:rsid w:val="00A252D5"/>
    <w:rsid w:val="00A25557"/>
    <w:rsid w:val="00A257D0"/>
    <w:rsid w:val="00A25A22"/>
    <w:rsid w:val="00A25B1D"/>
    <w:rsid w:val="00A25B2F"/>
    <w:rsid w:val="00A25C78"/>
    <w:rsid w:val="00A25C79"/>
    <w:rsid w:val="00A25CE6"/>
    <w:rsid w:val="00A25DAA"/>
    <w:rsid w:val="00A25E8E"/>
    <w:rsid w:val="00A25F40"/>
    <w:rsid w:val="00A26109"/>
    <w:rsid w:val="00A26170"/>
    <w:rsid w:val="00A2618F"/>
    <w:rsid w:val="00A26286"/>
    <w:rsid w:val="00A2631E"/>
    <w:rsid w:val="00A2637D"/>
    <w:rsid w:val="00A265F6"/>
    <w:rsid w:val="00A2663F"/>
    <w:rsid w:val="00A26899"/>
    <w:rsid w:val="00A26B0C"/>
    <w:rsid w:val="00A26B41"/>
    <w:rsid w:val="00A27020"/>
    <w:rsid w:val="00A27248"/>
    <w:rsid w:val="00A27515"/>
    <w:rsid w:val="00A275AD"/>
    <w:rsid w:val="00A277CC"/>
    <w:rsid w:val="00A27811"/>
    <w:rsid w:val="00A2796B"/>
    <w:rsid w:val="00A27A28"/>
    <w:rsid w:val="00A27C14"/>
    <w:rsid w:val="00A27D2D"/>
    <w:rsid w:val="00A27D36"/>
    <w:rsid w:val="00A27D64"/>
    <w:rsid w:val="00A27EA6"/>
    <w:rsid w:val="00A30089"/>
    <w:rsid w:val="00A30137"/>
    <w:rsid w:val="00A3015D"/>
    <w:rsid w:val="00A301ED"/>
    <w:rsid w:val="00A3026C"/>
    <w:rsid w:val="00A30362"/>
    <w:rsid w:val="00A304A4"/>
    <w:rsid w:val="00A304D5"/>
    <w:rsid w:val="00A30900"/>
    <w:rsid w:val="00A30953"/>
    <w:rsid w:val="00A309B1"/>
    <w:rsid w:val="00A30AA6"/>
    <w:rsid w:val="00A30AC5"/>
    <w:rsid w:val="00A30B70"/>
    <w:rsid w:val="00A30CB0"/>
    <w:rsid w:val="00A30ECD"/>
    <w:rsid w:val="00A30F94"/>
    <w:rsid w:val="00A30FBE"/>
    <w:rsid w:val="00A3104E"/>
    <w:rsid w:val="00A31050"/>
    <w:rsid w:val="00A310D0"/>
    <w:rsid w:val="00A311B6"/>
    <w:rsid w:val="00A311B9"/>
    <w:rsid w:val="00A31326"/>
    <w:rsid w:val="00A313F4"/>
    <w:rsid w:val="00A3149B"/>
    <w:rsid w:val="00A31596"/>
    <w:rsid w:val="00A316AC"/>
    <w:rsid w:val="00A31776"/>
    <w:rsid w:val="00A32031"/>
    <w:rsid w:val="00A323F6"/>
    <w:rsid w:val="00A325F8"/>
    <w:rsid w:val="00A326D5"/>
    <w:rsid w:val="00A326DA"/>
    <w:rsid w:val="00A326DC"/>
    <w:rsid w:val="00A32752"/>
    <w:rsid w:val="00A3284C"/>
    <w:rsid w:val="00A3288C"/>
    <w:rsid w:val="00A328EA"/>
    <w:rsid w:val="00A32AB1"/>
    <w:rsid w:val="00A32BA7"/>
    <w:rsid w:val="00A32DE8"/>
    <w:rsid w:val="00A32DF4"/>
    <w:rsid w:val="00A32F60"/>
    <w:rsid w:val="00A32F6C"/>
    <w:rsid w:val="00A3302C"/>
    <w:rsid w:val="00A3323D"/>
    <w:rsid w:val="00A335BA"/>
    <w:rsid w:val="00A338C3"/>
    <w:rsid w:val="00A3399E"/>
    <w:rsid w:val="00A33BDD"/>
    <w:rsid w:val="00A33CC9"/>
    <w:rsid w:val="00A33D16"/>
    <w:rsid w:val="00A341E4"/>
    <w:rsid w:val="00A342B4"/>
    <w:rsid w:val="00A344E4"/>
    <w:rsid w:val="00A34517"/>
    <w:rsid w:val="00A34688"/>
    <w:rsid w:val="00A347FB"/>
    <w:rsid w:val="00A34853"/>
    <w:rsid w:val="00A348BA"/>
    <w:rsid w:val="00A34C11"/>
    <w:rsid w:val="00A34C2E"/>
    <w:rsid w:val="00A34D18"/>
    <w:rsid w:val="00A34E4C"/>
    <w:rsid w:val="00A3501A"/>
    <w:rsid w:val="00A3507C"/>
    <w:rsid w:val="00A35194"/>
    <w:rsid w:val="00A35361"/>
    <w:rsid w:val="00A35405"/>
    <w:rsid w:val="00A359F8"/>
    <w:rsid w:val="00A35BA2"/>
    <w:rsid w:val="00A35C64"/>
    <w:rsid w:val="00A35CDF"/>
    <w:rsid w:val="00A35DF0"/>
    <w:rsid w:val="00A35DFD"/>
    <w:rsid w:val="00A35E36"/>
    <w:rsid w:val="00A35FA4"/>
    <w:rsid w:val="00A3602E"/>
    <w:rsid w:val="00A360AF"/>
    <w:rsid w:val="00A360BF"/>
    <w:rsid w:val="00A363D7"/>
    <w:rsid w:val="00A36454"/>
    <w:rsid w:val="00A364A5"/>
    <w:rsid w:val="00A365A1"/>
    <w:rsid w:val="00A3665B"/>
    <w:rsid w:val="00A36715"/>
    <w:rsid w:val="00A367CB"/>
    <w:rsid w:val="00A367E6"/>
    <w:rsid w:val="00A36C1C"/>
    <w:rsid w:val="00A36F4E"/>
    <w:rsid w:val="00A36FAA"/>
    <w:rsid w:val="00A37148"/>
    <w:rsid w:val="00A3738D"/>
    <w:rsid w:val="00A3761D"/>
    <w:rsid w:val="00A37635"/>
    <w:rsid w:val="00A37714"/>
    <w:rsid w:val="00A37917"/>
    <w:rsid w:val="00A37960"/>
    <w:rsid w:val="00A37B13"/>
    <w:rsid w:val="00A37F4E"/>
    <w:rsid w:val="00A40140"/>
    <w:rsid w:val="00A40143"/>
    <w:rsid w:val="00A40158"/>
    <w:rsid w:val="00A40236"/>
    <w:rsid w:val="00A402A5"/>
    <w:rsid w:val="00A40AA6"/>
    <w:rsid w:val="00A40B5E"/>
    <w:rsid w:val="00A40BB2"/>
    <w:rsid w:val="00A40BBB"/>
    <w:rsid w:val="00A40C9C"/>
    <w:rsid w:val="00A40CB2"/>
    <w:rsid w:val="00A40CBB"/>
    <w:rsid w:val="00A40EEE"/>
    <w:rsid w:val="00A41100"/>
    <w:rsid w:val="00A4143D"/>
    <w:rsid w:val="00A416FE"/>
    <w:rsid w:val="00A41A5B"/>
    <w:rsid w:val="00A41A64"/>
    <w:rsid w:val="00A41A7C"/>
    <w:rsid w:val="00A41B45"/>
    <w:rsid w:val="00A41B9A"/>
    <w:rsid w:val="00A41C0A"/>
    <w:rsid w:val="00A41D5B"/>
    <w:rsid w:val="00A41E42"/>
    <w:rsid w:val="00A41E7C"/>
    <w:rsid w:val="00A41F30"/>
    <w:rsid w:val="00A41FF5"/>
    <w:rsid w:val="00A42D79"/>
    <w:rsid w:val="00A42DFA"/>
    <w:rsid w:val="00A42E7F"/>
    <w:rsid w:val="00A4303F"/>
    <w:rsid w:val="00A43173"/>
    <w:rsid w:val="00A4322E"/>
    <w:rsid w:val="00A432C2"/>
    <w:rsid w:val="00A432E2"/>
    <w:rsid w:val="00A433EA"/>
    <w:rsid w:val="00A43431"/>
    <w:rsid w:val="00A43488"/>
    <w:rsid w:val="00A434E6"/>
    <w:rsid w:val="00A435C4"/>
    <w:rsid w:val="00A436BB"/>
    <w:rsid w:val="00A436C3"/>
    <w:rsid w:val="00A43713"/>
    <w:rsid w:val="00A438E1"/>
    <w:rsid w:val="00A43D0D"/>
    <w:rsid w:val="00A43E17"/>
    <w:rsid w:val="00A43EBB"/>
    <w:rsid w:val="00A43FE5"/>
    <w:rsid w:val="00A4407C"/>
    <w:rsid w:val="00A440D1"/>
    <w:rsid w:val="00A440E9"/>
    <w:rsid w:val="00A442DA"/>
    <w:rsid w:val="00A443D8"/>
    <w:rsid w:val="00A443DE"/>
    <w:rsid w:val="00A44437"/>
    <w:rsid w:val="00A44540"/>
    <w:rsid w:val="00A445FA"/>
    <w:rsid w:val="00A446D3"/>
    <w:rsid w:val="00A448EF"/>
    <w:rsid w:val="00A449D1"/>
    <w:rsid w:val="00A44BF3"/>
    <w:rsid w:val="00A44BF9"/>
    <w:rsid w:val="00A44CF3"/>
    <w:rsid w:val="00A44D40"/>
    <w:rsid w:val="00A44F9E"/>
    <w:rsid w:val="00A45054"/>
    <w:rsid w:val="00A45200"/>
    <w:rsid w:val="00A4525F"/>
    <w:rsid w:val="00A45430"/>
    <w:rsid w:val="00A454CE"/>
    <w:rsid w:val="00A455BC"/>
    <w:rsid w:val="00A4575D"/>
    <w:rsid w:val="00A4588D"/>
    <w:rsid w:val="00A45B4F"/>
    <w:rsid w:val="00A45D62"/>
    <w:rsid w:val="00A45DDF"/>
    <w:rsid w:val="00A45E54"/>
    <w:rsid w:val="00A45FAB"/>
    <w:rsid w:val="00A45FF4"/>
    <w:rsid w:val="00A461D4"/>
    <w:rsid w:val="00A4622D"/>
    <w:rsid w:val="00A4630C"/>
    <w:rsid w:val="00A46340"/>
    <w:rsid w:val="00A46470"/>
    <w:rsid w:val="00A46487"/>
    <w:rsid w:val="00A46779"/>
    <w:rsid w:val="00A46824"/>
    <w:rsid w:val="00A4682D"/>
    <w:rsid w:val="00A46A24"/>
    <w:rsid w:val="00A46CEF"/>
    <w:rsid w:val="00A46E95"/>
    <w:rsid w:val="00A470DE"/>
    <w:rsid w:val="00A470E6"/>
    <w:rsid w:val="00A471EB"/>
    <w:rsid w:val="00A47225"/>
    <w:rsid w:val="00A472E7"/>
    <w:rsid w:val="00A4754A"/>
    <w:rsid w:val="00A4759B"/>
    <w:rsid w:val="00A47897"/>
    <w:rsid w:val="00A478BB"/>
    <w:rsid w:val="00A479EB"/>
    <w:rsid w:val="00A47B6D"/>
    <w:rsid w:val="00A5015C"/>
    <w:rsid w:val="00A5015E"/>
    <w:rsid w:val="00A5020D"/>
    <w:rsid w:val="00A506C8"/>
    <w:rsid w:val="00A50A00"/>
    <w:rsid w:val="00A50A0F"/>
    <w:rsid w:val="00A50A98"/>
    <w:rsid w:val="00A50AEE"/>
    <w:rsid w:val="00A50B4C"/>
    <w:rsid w:val="00A50D53"/>
    <w:rsid w:val="00A51043"/>
    <w:rsid w:val="00A51083"/>
    <w:rsid w:val="00A51147"/>
    <w:rsid w:val="00A51344"/>
    <w:rsid w:val="00A5162F"/>
    <w:rsid w:val="00A51673"/>
    <w:rsid w:val="00A518BD"/>
    <w:rsid w:val="00A51C82"/>
    <w:rsid w:val="00A51CE0"/>
    <w:rsid w:val="00A51D3F"/>
    <w:rsid w:val="00A51ED0"/>
    <w:rsid w:val="00A51ED7"/>
    <w:rsid w:val="00A5211E"/>
    <w:rsid w:val="00A52335"/>
    <w:rsid w:val="00A52451"/>
    <w:rsid w:val="00A525FB"/>
    <w:rsid w:val="00A526D5"/>
    <w:rsid w:val="00A526E4"/>
    <w:rsid w:val="00A527AF"/>
    <w:rsid w:val="00A528B5"/>
    <w:rsid w:val="00A52D17"/>
    <w:rsid w:val="00A52F78"/>
    <w:rsid w:val="00A531A4"/>
    <w:rsid w:val="00A53347"/>
    <w:rsid w:val="00A53372"/>
    <w:rsid w:val="00A533DA"/>
    <w:rsid w:val="00A53531"/>
    <w:rsid w:val="00A535C7"/>
    <w:rsid w:val="00A538DA"/>
    <w:rsid w:val="00A53949"/>
    <w:rsid w:val="00A53A29"/>
    <w:rsid w:val="00A53A67"/>
    <w:rsid w:val="00A53A6A"/>
    <w:rsid w:val="00A53C86"/>
    <w:rsid w:val="00A53D16"/>
    <w:rsid w:val="00A53D92"/>
    <w:rsid w:val="00A53DDE"/>
    <w:rsid w:val="00A53F38"/>
    <w:rsid w:val="00A53F3D"/>
    <w:rsid w:val="00A53F4D"/>
    <w:rsid w:val="00A54015"/>
    <w:rsid w:val="00A54037"/>
    <w:rsid w:val="00A540F5"/>
    <w:rsid w:val="00A54248"/>
    <w:rsid w:val="00A5434E"/>
    <w:rsid w:val="00A54455"/>
    <w:rsid w:val="00A54479"/>
    <w:rsid w:val="00A54543"/>
    <w:rsid w:val="00A54596"/>
    <w:rsid w:val="00A546B0"/>
    <w:rsid w:val="00A549FB"/>
    <w:rsid w:val="00A54AEF"/>
    <w:rsid w:val="00A54C1F"/>
    <w:rsid w:val="00A54EC5"/>
    <w:rsid w:val="00A55023"/>
    <w:rsid w:val="00A5512C"/>
    <w:rsid w:val="00A5512F"/>
    <w:rsid w:val="00A551BF"/>
    <w:rsid w:val="00A55212"/>
    <w:rsid w:val="00A55523"/>
    <w:rsid w:val="00A5558F"/>
    <w:rsid w:val="00A556B3"/>
    <w:rsid w:val="00A559C9"/>
    <w:rsid w:val="00A55E72"/>
    <w:rsid w:val="00A56104"/>
    <w:rsid w:val="00A5611A"/>
    <w:rsid w:val="00A56248"/>
    <w:rsid w:val="00A56432"/>
    <w:rsid w:val="00A564A6"/>
    <w:rsid w:val="00A56527"/>
    <w:rsid w:val="00A56714"/>
    <w:rsid w:val="00A56803"/>
    <w:rsid w:val="00A56A9B"/>
    <w:rsid w:val="00A56A9D"/>
    <w:rsid w:val="00A56C17"/>
    <w:rsid w:val="00A56C9C"/>
    <w:rsid w:val="00A56D5F"/>
    <w:rsid w:val="00A56F20"/>
    <w:rsid w:val="00A56FA0"/>
    <w:rsid w:val="00A57491"/>
    <w:rsid w:val="00A57500"/>
    <w:rsid w:val="00A57666"/>
    <w:rsid w:val="00A576B6"/>
    <w:rsid w:val="00A5776C"/>
    <w:rsid w:val="00A577E5"/>
    <w:rsid w:val="00A57968"/>
    <w:rsid w:val="00A57A31"/>
    <w:rsid w:val="00A57A9E"/>
    <w:rsid w:val="00A57C2C"/>
    <w:rsid w:val="00A57C7C"/>
    <w:rsid w:val="00A57C98"/>
    <w:rsid w:val="00A57E8C"/>
    <w:rsid w:val="00A57EDB"/>
    <w:rsid w:val="00A60145"/>
    <w:rsid w:val="00A60346"/>
    <w:rsid w:val="00A603E0"/>
    <w:rsid w:val="00A60443"/>
    <w:rsid w:val="00A605EA"/>
    <w:rsid w:val="00A60615"/>
    <w:rsid w:val="00A60645"/>
    <w:rsid w:val="00A606E0"/>
    <w:rsid w:val="00A6096D"/>
    <w:rsid w:val="00A609A6"/>
    <w:rsid w:val="00A609BF"/>
    <w:rsid w:val="00A60A2F"/>
    <w:rsid w:val="00A60A47"/>
    <w:rsid w:val="00A60B6D"/>
    <w:rsid w:val="00A60BB9"/>
    <w:rsid w:val="00A60C4E"/>
    <w:rsid w:val="00A60D5B"/>
    <w:rsid w:val="00A60D8B"/>
    <w:rsid w:val="00A6120D"/>
    <w:rsid w:val="00A614A1"/>
    <w:rsid w:val="00A61525"/>
    <w:rsid w:val="00A615A3"/>
    <w:rsid w:val="00A61701"/>
    <w:rsid w:val="00A61946"/>
    <w:rsid w:val="00A619FE"/>
    <w:rsid w:val="00A61AE1"/>
    <w:rsid w:val="00A61B2D"/>
    <w:rsid w:val="00A61BB0"/>
    <w:rsid w:val="00A61BBF"/>
    <w:rsid w:val="00A61BC3"/>
    <w:rsid w:val="00A61CB2"/>
    <w:rsid w:val="00A61F6D"/>
    <w:rsid w:val="00A61FA9"/>
    <w:rsid w:val="00A62012"/>
    <w:rsid w:val="00A62129"/>
    <w:rsid w:val="00A6226F"/>
    <w:rsid w:val="00A62350"/>
    <w:rsid w:val="00A62529"/>
    <w:rsid w:val="00A627A6"/>
    <w:rsid w:val="00A62802"/>
    <w:rsid w:val="00A62B59"/>
    <w:rsid w:val="00A62BF6"/>
    <w:rsid w:val="00A62C97"/>
    <w:rsid w:val="00A62C98"/>
    <w:rsid w:val="00A62CAA"/>
    <w:rsid w:val="00A62E80"/>
    <w:rsid w:val="00A62F15"/>
    <w:rsid w:val="00A62F93"/>
    <w:rsid w:val="00A630C2"/>
    <w:rsid w:val="00A63344"/>
    <w:rsid w:val="00A63402"/>
    <w:rsid w:val="00A63407"/>
    <w:rsid w:val="00A6347C"/>
    <w:rsid w:val="00A634C4"/>
    <w:rsid w:val="00A636CA"/>
    <w:rsid w:val="00A6375C"/>
    <w:rsid w:val="00A638EA"/>
    <w:rsid w:val="00A63A4A"/>
    <w:rsid w:val="00A63A9F"/>
    <w:rsid w:val="00A63C57"/>
    <w:rsid w:val="00A63D60"/>
    <w:rsid w:val="00A63D96"/>
    <w:rsid w:val="00A63DEC"/>
    <w:rsid w:val="00A6409E"/>
    <w:rsid w:val="00A64102"/>
    <w:rsid w:val="00A641A5"/>
    <w:rsid w:val="00A64380"/>
    <w:rsid w:val="00A643EA"/>
    <w:rsid w:val="00A643F5"/>
    <w:rsid w:val="00A6468D"/>
    <w:rsid w:val="00A64782"/>
    <w:rsid w:val="00A6498F"/>
    <w:rsid w:val="00A649D1"/>
    <w:rsid w:val="00A649FD"/>
    <w:rsid w:val="00A64A3E"/>
    <w:rsid w:val="00A64EC8"/>
    <w:rsid w:val="00A6516C"/>
    <w:rsid w:val="00A6528E"/>
    <w:rsid w:val="00A6549D"/>
    <w:rsid w:val="00A65686"/>
    <w:rsid w:val="00A65869"/>
    <w:rsid w:val="00A65AE9"/>
    <w:rsid w:val="00A65E46"/>
    <w:rsid w:val="00A65EEE"/>
    <w:rsid w:val="00A66285"/>
    <w:rsid w:val="00A664AC"/>
    <w:rsid w:val="00A667AB"/>
    <w:rsid w:val="00A6690B"/>
    <w:rsid w:val="00A66B04"/>
    <w:rsid w:val="00A66B79"/>
    <w:rsid w:val="00A66E3C"/>
    <w:rsid w:val="00A67590"/>
    <w:rsid w:val="00A675DE"/>
    <w:rsid w:val="00A677A8"/>
    <w:rsid w:val="00A677D8"/>
    <w:rsid w:val="00A677DE"/>
    <w:rsid w:val="00A67A5C"/>
    <w:rsid w:val="00A67B6E"/>
    <w:rsid w:val="00A67BD1"/>
    <w:rsid w:val="00A67BED"/>
    <w:rsid w:val="00A67C21"/>
    <w:rsid w:val="00A67D7F"/>
    <w:rsid w:val="00A67E31"/>
    <w:rsid w:val="00A67E89"/>
    <w:rsid w:val="00A67F13"/>
    <w:rsid w:val="00A67FA5"/>
    <w:rsid w:val="00A7014C"/>
    <w:rsid w:val="00A70221"/>
    <w:rsid w:val="00A70286"/>
    <w:rsid w:val="00A70EAB"/>
    <w:rsid w:val="00A710A0"/>
    <w:rsid w:val="00A711B8"/>
    <w:rsid w:val="00A711CC"/>
    <w:rsid w:val="00A711F7"/>
    <w:rsid w:val="00A71271"/>
    <w:rsid w:val="00A71284"/>
    <w:rsid w:val="00A7129E"/>
    <w:rsid w:val="00A71313"/>
    <w:rsid w:val="00A71483"/>
    <w:rsid w:val="00A714A0"/>
    <w:rsid w:val="00A715BB"/>
    <w:rsid w:val="00A7160D"/>
    <w:rsid w:val="00A71B80"/>
    <w:rsid w:val="00A71C90"/>
    <w:rsid w:val="00A71D6E"/>
    <w:rsid w:val="00A71F75"/>
    <w:rsid w:val="00A72058"/>
    <w:rsid w:val="00A721D7"/>
    <w:rsid w:val="00A7225F"/>
    <w:rsid w:val="00A723AC"/>
    <w:rsid w:val="00A723C3"/>
    <w:rsid w:val="00A7263B"/>
    <w:rsid w:val="00A726DC"/>
    <w:rsid w:val="00A727C8"/>
    <w:rsid w:val="00A72AD9"/>
    <w:rsid w:val="00A730A7"/>
    <w:rsid w:val="00A730E9"/>
    <w:rsid w:val="00A73124"/>
    <w:rsid w:val="00A733AD"/>
    <w:rsid w:val="00A73510"/>
    <w:rsid w:val="00A7359F"/>
    <w:rsid w:val="00A735FE"/>
    <w:rsid w:val="00A73716"/>
    <w:rsid w:val="00A73806"/>
    <w:rsid w:val="00A7386F"/>
    <w:rsid w:val="00A73BC2"/>
    <w:rsid w:val="00A73CCB"/>
    <w:rsid w:val="00A73CD7"/>
    <w:rsid w:val="00A73D70"/>
    <w:rsid w:val="00A73DC0"/>
    <w:rsid w:val="00A73E4A"/>
    <w:rsid w:val="00A73FFE"/>
    <w:rsid w:val="00A7438F"/>
    <w:rsid w:val="00A743A5"/>
    <w:rsid w:val="00A7454C"/>
    <w:rsid w:val="00A7454E"/>
    <w:rsid w:val="00A745F3"/>
    <w:rsid w:val="00A74605"/>
    <w:rsid w:val="00A7466C"/>
    <w:rsid w:val="00A7497E"/>
    <w:rsid w:val="00A749B4"/>
    <w:rsid w:val="00A74D42"/>
    <w:rsid w:val="00A74D69"/>
    <w:rsid w:val="00A750D5"/>
    <w:rsid w:val="00A751C4"/>
    <w:rsid w:val="00A7524C"/>
    <w:rsid w:val="00A753E1"/>
    <w:rsid w:val="00A75479"/>
    <w:rsid w:val="00A75746"/>
    <w:rsid w:val="00A759F7"/>
    <w:rsid w:val="00A75B68"/>
    <w:rsid w:val="00A75C20"/>
    <w:rsid w:val="00A75E49"/>
    <w:rsid w:val="00A7605B"/>
    <w:rsid w:val="00A761DD"/>
    <w:rsid w:val="00A762A0"/>
    <w:rsid w:val="00A7631C"/>
    <w:rsid w:val="00A7639A"/>
    <w:rsid w:val="00A76556"/>
    <w:rsid w:val="00A765D4"/>
    <w:rsid w:val="00A7673A"/>
    <w:rsid w:val="00A7673D"/>
    <w:rsid w:val="00A76859"/>
    <w:rsid w:val="00A76899"/>
    <w:rsid w:val="00A768CA"/>
    <w:rsid w:val="00A768E1"/>
    <w:rsid w:val="00A76A76"/>
    <w:rsid w:val="00A76B53"/>
    <w:rsid w:val="00A76B98"/>
    <w:rsid w:val="00A76F64"/>
    <w:rsid w:val="00A77121"/>
    <w:rsid w:val="00A77583"/>
    <w:rsid w:val="00A77692"/>
    <w:rsid w:val="00A77702"/>
    <w:rsid w:val="00A7785C"/>
    <w:rsid w:val="00A77A3F"/>
    <w:rsid w:val="00A77CC1"/>
    <w:rsid w:val="00A77CD1"/>
    <w:rsid w:val="00A77E44"/>
    <w:rsid w:val="00A77F1F"/>
    <w:rsid w:val="00A77FE1"/>
    <w:rsid w:val="00A80093"/>
    <w:rsid w:val="00A804A1"/>
    <w:rsid w:val="00A80500"/>
    <w:rsid w:val="00A80584"/>
    <w:rsid w:val="00A8073F"/>
    <w:rsid w:val="00A80787"/>
    <w:rsid w:val="00A808BF"/>
    <w:rsid w:val="00A80905"/>
    <w:rsid w:val="00A80913"/>
    <w:rsid w:val="00A80965"/>
    <w:rsid w:val="00A80B80"/>
    <w:rsid w:val="00A80BCD"/>
    <w:rsid w:val="00A80BD9"/>
    <w:rsid w:val="00A80CAB"/>
    <w:rsid w:val="00A80DC5"/>
    <w:rsid w:val="00A80E77"/>
    <w:rsid w:val="00A80F21"/>
    <w:rsid w:val="00A8104C"/>
    <w:rsid w:val="00A81088"/>
    <w:rsid w:val="00A810F3"/>
    <w:rsid w:val="00A8114F"/>
    <w:rsid w:val="00A813D7"/>
    <w:rsid w:val="00A814F0"/>
    <w:rsid w:val="00A816A6"/>
    <w:rsid w:val="00A8193D"/>
    <w:rsid w:val="00A81969"/>
    <w:rsid w:val="00A81C7D"/>
    <w:rsid w:val="00A81CD5"/>
    <w:rsid w:val="00A81CDB"/>
    <w:rsid w:val="00A81D68"/>
    <w:rsid w:val="00A8203B"/>
    <w:rsid w:val="00A8207F"/>
    <w:rsid w:val="00A820C5"/>
    <w:rsid w:val="00A825F9"/>
    <w:rsid w:val="00A826E4"/>
    <w:rsid w:val="00A8272F"/>
    <w:rsid w:val="00A827BF"/>
    <w:rsid w:val="00A8289C"/>
    <w:rsid w:val="00A82B2C"/>
    <w:rsid w:val="00A82C68"/>
    <w:rsid w:val="00A82E27"/>
    <w:rsid w:val="00A82E82"/>
    <w:rsid w:val="00A82FEE"/>
    <w:rsid w:val="00A830B8"/>
    <w:rsid w:val="00A834C9"/>
    <w:rsid w:val="00A83873"/>
    <w:rsid w:val="00A8399B"/>
    <w:rsid w:val="00A83AB8"/>
    <w:rsid w:val="00A83BA0"/>
    <w:rsid w:val="00A83D52"/>
    <w:rsid w:val="00A83D79"/>
    <w:rsid w:val="00A84042"/>
    <w:rsid w:val="00A8417F"/>
    <w:rsid w:val="00A84336"/>
    <w:rsid w:val="00A84347"/>
    <w:rsid w:val="00A84385"/>
    <w:rsid w:val="00A844D2"/>
    <w:rsid w:val="00A8480A"/>
    <w:rsid w:val="00A849F2"/>
    <w:rsid w:val="00A84A57"/>
    <w:rsid w:val="00A84B3B"/>
    <w:rsid w:val="00A84D39"/>
    <w:rsid w:val="00A84DEE"/>
    <w:rsid w:val="00A84E92"/>
    <w:rsid w:val="00A84F2A"/>
    <w:rsid w:val="00A84FFE"/>
    <w:rsid w:val="00A8505A"/>
    <w:rsid w:val="00A8516B"/>
    <w:rsid w:val="00A8517F"/>
    <w:rsid w:val="00A852D7"/>
    <w:rsid w:val="00A853BD"/>
    <w:rsid w:val="00A8546F"/>
    <w:rsid w:val="00A856CD"/>
    <w:rsid w:val="00A85C1F"/>
    <w:rsid w:val="00A86186"/>
    <w:rsid w:val="00A863F5"/>
    <w:rsid w:val="00A86544"/>
    <w:rsid w:val="00A86602"/>
    <w:rsid w:val="00A8660F"/>
    <w:rsid w:val="00A86690"/>
    <w:rsid w:val="00A866AB"/>
    <w:rsid w:val="00A866B5"/>
    <w:rsid w:val="00A86963"/>
    <w:rsid w:val="00A86C1C"/>
    <w:rsid w:val="00A86CDC"/>
    <w:rsid w:val="00A86E94"/>
    <w:rsid w:val="00A870E7"/>
    <w:rsid w:val="00A87218"/>
    <w:rsid w:val="00A87258"/>
    <w:rsid w:val="00A87462"/>
    <w:rsid w:val="00A8746C"/>
    <w:rsid w:val="00A874BB"/>
    <w:rsid w:val="00A875E5"/>
    <w:rsid w:val="00A87A29"/>
    <w:rsid w:val="00A87B0A"/>
    <w:rsid w:val="00A87C85"/>
    <w:rsid w:val="00A87D01"/>
    <w:rsid w:val="00A87E21"/>
    <w:rsid w:val="00A87E9A"/>
    <w:rsid w:val="00A901D4"/>
    <w:rsid w:val="00A90271"/>
    <w:rsid w:val="00A90284"/>
    <w:rsid w:val="00A9046B"/>
    <w:rsid w:val="00A90593"/>
    <w:rsid w:val="00A905FE"/>
    <w:rsid w:val="00A908E7"/>
    <w:rsid w:val="00A909BA"/>
    <w:rsid w:val="00A90E9F"/>
    <w:rsid w:val="00A90F16"/>
    <w:rsid w:val="00A90FD2"/>
    <w:rsid w:val="00A91048"/>
    <w:rsid w:val="00A911FA"/>
    <w:rsid w:val="00A91233"/>
    <w:rsid w:val="00A91310"/>
    <w:rsid w:val="00A9145D"/>
    <w:rsid w:val="00A917B9"/>
    <w:rsid w:val="00A917E5"/>
    <w:rsid w:val="00A919A0"/>
    <w:rsid w:val="00A91BD0"/>
    <w:rsid w:val="00A91DEF"/>
    <w:rsid w:val="00A91E20"/>
    <w:rsid w:val="00A920E0"/>
    <w:rsid w:val="00A923F0"/>
    <w:rsid w:val="00A924AB"/>
    <w:rsid w:val="00A92542"/>
    <w:rsid w:val="00A92584"/>
    <w:rsid w:val="00A925D0"/>
    <w:rsid w:val="00A926BF"/>
    <w:rsid w:val="00A92868"/>
    <w:rsid w:val="00A9288F"/>
    <w:rsid w:val="00A929A8"/>
    <w:rsid w:val="00A929EC"/>
    <w:rsid w:val="00A92B41"/>
    <w:rsid w:val="00A92B79"/>
    <w:rsid w:val="00A92C52"/>
    <w:rsid w:val="00A92CE7"/>
    <w:rsid w:val="00A92D06"/>
    <w:rsid w:val="00A92DAB"/>
    <w:rsid w:val="00A92DF4"/>
    <w:rsid w:val="00A92F8F"/>
    <w:rsid w:val="00A93344"/>
    <w:rsid w:val="00A9335E"/>
    <w:rsid w:val="00A9336C"/>
    <w:rsid w:val="00A93393"/>
    <w:rsid w:val="00A933EC"/>
    <w:rsid w:val="00A935E9"/>
    <w:rsid w:val="00A93691"/>
    <w:rsid w:val="00A936E2"/>
    <w:rsid w:val="00A937CB"/>
    <w:rsid w:val="00A93B06"/>
    <w:rsid w:val="00A93C6D"/>
    <w:rsid w:val="00A93DAD"/>
    <w:rsid w:val="00A93DDA"/>
    <w:rsid w:val="00A93E5D"/>
    <w:rsid w:val="00A93E7F"/>
    <w:rsid w:val="00A941CB"/>
    <w:rsid w:val="00A9422D"/>
    <w:rsid w:val="00A94284"/>
    <w:rsid w:val="00A9448D"/>
    <w:rsid w:val="00A9489A"/>
    <w:rsid w:val="00A94975"/>
    <w:rsid w:val="00A949BB"/>
    <w:rsid w:val="00A94E6D"/>
    <w:rsid w:val="00A94F10"/>
    <w:rsid w:val="00A95192"/>
    <w:rsid w:val="00A9528E"/>
    <w:rsid w:val="00A953BE"/>
    <w:rsid w:val="00A953DA"/>
    <w:rsid w:val="00A9563B"/>
    <w:rsid w:val="00A95660"/>
    <w:rsid w:val="00A95911"/>
    <w:rsid w:val="00A95924"/>
    <w:rsid w:val="00A95937"/>
    <w:rsid w:val="00A95C19"/>
    <w:rsid w:val="00A95E63"/>
    <w:rsid w:val="00A960F2"/>
    <w:rsid w:val="00A9639E"/>
    <w:rsid w:val="00A964BA"/>
    <w:rsid w:val="00A965FE"/>
    <w:rsid w:val="00A96A22"/>
    <w:rsid w:val="00A96B27"/>
    <w:rsid w:val="00A9702A"/>
    <w:rsid w:val="00A970C4"/>
    <w:rsid w:val="00A971D1"/>
    <w:rsid w:val="00A973C8"/>
    <w:rsid w:val="00A9746A"/>
    <w:rsid w:val="00A976D3"/>
    <w:rsid w:val="00A9775B"/>
    <w:rsid w:val="00A977DE"/>
    <w:rsid w:val="00A97898"/>
    <w:rsid w:val="00A9789A"/>
    <w:rsid w:val="00A978C7"/>
    <w:rsid w:val="00A97B50"/>
    <w:rsid w:val="00A97FFA"/>
    <w:rsid w:val="00AA0079"/>
    <w:rsid w:val="00AA00D9"/>
    <w:rsid w:val="00AA014E"/>
    <w:rsid w:val="00AA019F"/>
    <w:rsid w:val="00AA04C2"/>
    <w:rsid w:val="00AA052F"/>
    <w:rsid w:val="00AA0577"/>
    <w:rsid w:val="00AA0767"/>
    <w:rsid w:val="00AA0BEA"/>
    <w:rsid w:val="00AA0E64"/>
    <w:rsid w:val="00AA0FC4"/>
    <w:rsid w:val="00AA11F5"/>
    <w:rsid w:val="00AA11FC"/>
    <w:rsid w:val="00AA144B"/>
    <w:rsid w:val="00AA170A"/>
    <w:rsid w:val="00AA1845"/>
    <w:rsid w:val="00AA196F"/>
    <w:rsid w:val="00AA19A4"/>
    <w:rsid w:val="00AA1A5A"/>
    <w:rsid w:val="00AA1B8F"/>
    <w:rsid w:val="00AA1BDE"/>
    <w:rsid w:val="00AA1C1D"/>
    <w:rsid w:val="00AA2238"/>
    <w:rsid w:val="00AA22F1"/>
    <w:rsid w:val="00AA236B"/>
    <w:rsid w:val="00AA257E"/>
    <w:rsid w:val="00AA25A1"/>
    <w:rsid w:val="00AA26CF"/>
    <w:rsid w:val="00AA275E"/>
    <w:rsid w:val="00AA287D"/>
    <w:rsid w:val="00AA2B67"/>
    <w:rsid w:val="00AA2BAA"/>
    <w:rsid w:val="00AA2D37"/>
    <w:rsid w:val="00AA2ED0"/>
    <w:rsid w:val="00AA2EFA"/>
    <w:rsid w:val="00AA31AD"/>
    <w:rsid w:val="00AA34EF"/>
    <w:rsid w:val="00AA351F"/>
    <w:rsid w:val="00AA3660"/>
    <w:rsid w:val="00AA39A9"/>
    <w:rsid w:val="00AA3A09"/>
    <w:rsid w:val="00AA3B26"/>
    <w:rsid w:val="00AA3B66"/>
    <w:rsid w:val="00AA3B7E"/>
    <w:rsid w:val="00AA3C51"/>
    <w:rsid w:val="00AA3CB8"/>
    <w:rsid w:val="00AA3DEA"/>
    <w:rsid w:val="00AA3E56"/>
    <w:rsid w:val="00AA409A"/>
    <w:rsid w:val="00AA4196"/>
    <w:rsid w:val="00AA436B"/>
    <w:rsid w:val="00AA4411"/>
    <w:rsid w:val="00AA45D0"/>
    <w:rsid w:val="00AA490C"/>
    <w:rsid w:val="00AA4A89"/>
    <w:rsid w:val="00AA4C42"/>
    <w:rsid w:val="00AA4CFF"/>
    <w:rsid w:val="00AA4DEA"/>
    <w:rsid w:val="00AA4E1B"/>
    <w:rsid w:val="00AA4F21"/>
    <w:rsid w:val="00AA5145"/>
    <w:rsid w:val="00AA5393"/>
    <w:rsid w:val="00AA5399"/>
    <w:rsid w:val="00AA54B1"/>
    <w:rsid w:val="00AA57E8"/>
    <w:rsid w:val="00AA584E"/>
    <w:rsid w:val="00AA587E"/>
    <w:rsid w:val="00AA5993"/>
    <w:rsid w:val="00AA5A59"/>
    <w:rsid w:val="00AA5A6E"/>
    <w:rsid w:val="00AA5AD7"/>
    <w:rsid w:val="00AA5ADF"/>
    <w:rsid w:val="00AA5B9B"/>
    <w:rsid w:val="00AA5F3E"/>
    <w:rsid w:val="00AA6018"/>
    <w:rsid w:val="00AA6209"/>
    <w:rsid w:val="00AA62CC"/>
    <w:rsid w:val="00AA62F7"/>
    <w:rsid w:val="00AA65EA"/>
    <w:rsid w:val="00AA6716"/>
    <w:rsid w:val="00AA67F7"/>
    <w:rsid w:val="00AA68D2"/>
    <w:rsid w:val="00AA6939"/>
    <w:rsid w:val="00AA69EC"/>
    <w:rsid w:val="00AA6AF3"/>
    <w:rsid w:val="00AA6BB0"/>
    <w:rsid w:val="00AA6D7C"/>
    <w:rsid w:val="00AA6E14"/>
    <w:rsid w:val="00AA704B"/>
    <w:rsid w:val="00AA7058"/>
    <w:rsid w:val="00AA7083"/>
    <w:rsid w:val="00AA711B"/>
    <w:rsid w:val="00AA71EB"/>
    <w:rsid w:val="00AA74B3"/>
    <w:rsid w:val="00AA7574"/>
    <w:rsid w:val="00AA760C"/>
    <w:rsid w:val="00AA765D"/>
    <w:rsid w:val="00AA787E"/>
    <w:rsid w:val="00AA7C27"/>
    <w:rsid w:val="00AA7D72"/>
    <w:rsid w:val="00AA7E54"/>
    <w:rsid w:val="00AA7E62"/>
    <w:rsid w:val="00AA7F0A"/>
    <w:rsid w:val="00AA7F98"/>
    <w:rsid w:val="00AA7FAB"/>
    <w:rsid w:val="00AB0018"/>
    <w:rsid w:val="00AB00D8"/>
    <w:rsid w:val="00AB011A"/>
    <w:rsid w:val="00AB03ED"/>
    <w:rsid w:val="00AB0454"/>
    <w:rsid w:val="00AB0879"/>
    <w:rsid w:val="00AB08DA"/>
    <w:rsid w:val="00AB0942"/>
    <w:rsid w:val="00AB0B33"/>
    <w:rsid w:val="00AB0F90"/>
    <w:rsid w:val="00AB1244"/>
    <w:rsid w:val="00AB14B6"/>
    <w:rsid w:val="00AB1810"/>
    <w:rsid w:val="00AB18A7"/>
    <w:rsid w:val="00AB1A86"/>
    <w:rsid w:val="00AB1AA6"/>
    <w:rsid w:val="00AB1BA5"/>
    <w:rsid w:val="00AB1C6D"/>
    <w:rsid w:val="00AB1CE1"/>
    <w:rsid w:val="00AB1D8E"/>
    <w:rsid w:val="00AB1EFC"/>
    <w:rsid w:val="00AB22B6"/>
    <w:rsid w:val="00AB231F"/>
    <w:rsid w:val="00AB2354"/>
    <w:rsid w:val="00AB23A6"/>
    <w:rsid w:val="00AB2769"/>
    <w:rsid w:val="00AB27B6"/>
    <w:rsid w:val="00AB27E5"/>
    <w:rsid w:val="00AB2857"/>
    <w:rsid w:val="00AB293F"/>
    <w:rsid w:val="00AB2A94"/>
    <w:rsid w:val="00AB2AE2"/>
    <w:rsid w:val="00AB2B70"/>
    <w:rsid w:val="00AB2DB9"/>
    <w:rsid w:val="00AB3035"/>
    <w:rsid w:val="00AB3143"/>
    <w:rsid w:val="00AB319F"/>
    <w:rsid w:val="00AB31AA"/>
    <w:rsid w:val="00AB32A7"/>
    <w:rsid w:val="00AB338D"/>
    <w:rsid w:val="00AB33E9"/>
    <w:rsid w:val="00AB34DD"/>
    <w:rsid w:val="00AB3501"/>
    <w:rsid w:val="00AB35FF"/>
    <w:rsid w:val="00AB36DD"/>
    <w:rsid w:val="00AB3778"/>
    <w:rsid w:val="00AB37B1"/>
    <w:rsid w:val="00AB37D6"/>
    <w:rsid w:val="00AB38C2"/>
    <w:rsid w:val="00AB39A9"/>
    <w:rsid w:val="00AB3A0A"/>
    <w:rsid w:val="00AB3A60"/>
    <w:rsid w:val="00AB3D68"/>
    <w:rsid w:val="00AB3FA5"/>
    <w:rsid w:val="00AB404F"/>
    <w:rsid w:val="00AB4170"/>
    <w:rsid w:val="00AB43AF"/>
    <w:rsid w:val="00AB44BC"/>
    <w:rsid w:val="00AB44E3"/>
    <w:rsid w:val="00AB461F"/>
    <w:rsid w:val="00AB47FD"/>
    <w:rsid w:val="00AB488F"/>
    <w:rsid w:val="00AB4B15"/>
    <w:rsid w:val="00AB4B75"/>
    <w:rsid w:val="00AB4CA6"/>
    <w:rsid w:val="00AB4E08"/>
    <w:rsid w:val="00AB4F21"/>
    <w:rsid w:val="00AB50D5"/>
    <w:rsid w:val="00AB5116"/>
    <w:rsid w:val="00AB540F"/>
    <w:rsid w:val="00AB54D8"/>
    <w:rsid w:val="00AB550F"/>
    <w:rsid w:val="00AB562B"/>
    <w:rsid w:val="00AB592B"/>
    <w:rsid w:val="00AB5ACE"/>
    <w:rsid w:val="00AB5BE4"/>
    <w:rsid w:val="00AB5C0E"/>
    <w:rsid w:val="00AB5C1D"/>
    <w:rsid w:val="00AB5C7C"/>
    <w:rsid w:val="00AB5CBC"/>
    <w:rsid w:val="00AB5E3E"/>
    <w:rsid w:val="00AB5E5D"/>
    <w:rsid w:val="00AB6058"/>
    <w:rsid w:val="00AB605E"/>
    <w:rsid w:val="00AB6146"/>
    <w:rsid w:val="00AB61EA"/>
    <w:rsid w:val="00AB6553"/>
    <w:rsid w:val="00AB67AB"/>
    <w:rsid w:val="00AB68EF"/>
    <w:rsid w:val="00AB6985"/>
    <w:rsid w:val="00AB69CD"/>
    <w:rsid w:val="00AB6ED6"/>
    <w:rsid w:val="00AB7043"/>
    <w:rsid w:val="00AB70B2"/>
    <w:rsid w:val="00AB71C0"/>
    <w:rsid w:val="00AB7260"/>
    <w:rsid w:val="00AB765D"/>
    <w:rsid w:val="00AB7672"/>
    <w:rsid w:val="00AB76D5"/>
    <w:rsid w:val="00AB7994"/>
    <w:rsid w:val="00AB7DB3"/>
    <w:rsid w:val="00AB7ECA"/>
    <w:rsid w:val="00AB7FFB"/>
    <w:rsid w:val="00AC00D5"/>
    <w:rsid w:val="00AC0178"/>
    <w:rsid w:val="00AC03B7"/>
    <w:rsid w:val="00AC05B7"/>
    <w:rsid w:val="00AC07FE"/>
    <w:rsid w:val="00AC0890"/>
    <w:rsid w:val="00AC0925"/>
    <w:rsid w:val="00AC09B7"/>
    <w:rsid w:val="00AC0C36"/>
    <w:rsid w:val="00AC0C5F"/>
    <w:rsid w:val="00AC0CD1"/>
    <w:rsid w:val="00AC0D97"/>
    <w:rsid w:val="00AC0E67"/>
    <w:rsid w:val="00AC0EA6"/>
    <w:rsid w:val="00AC0EE2"/>
    <w:rsid w:val="00AC0F1E"/>
    <w:rsid w:val="00AC0F6E"/>
    <w:rsid w:val="00AC0F80"/>
    <w:rsid w:val="00AC10EE"/>
    <w:rsid w:val="00AC1436"/>
    <w:rsid w:val="00AC161C"/>
    <w:rsid w:val="00AC169A"/>
    <w:rsid w:val="00AC1B15"/>
    <w:rsid w:val="00AC1B87"/>
    <w:rsid w:val="00AC1E31"/>
    <w:rsid w:val="00AC1EAD"/>
    <w:rsid w:val="00AC2006"/>
    <w:rsid w:val="00AC2110"/>
    <w:rsid w:val="00AC25B3"/>
    <w:rsid w:val="00AC27AF"/>
    <w:rsid w:val="00AC280B"/>
    <w:rsid w:val="00AC2859"/>
    <w:rsid w:val="00AC292A"/>
    <w:rsid w:val="00AC29D9"/>
    <w:rsid w:val="00AC2A48"/>
    <w:rsid w:val="00AC2AA9"/>
    <w:rsid w:val="00AC2CD4"/>
    <w:rsid w:val="00AC2CEF"/>
    <w:rsid w:val="00AC2E95"/>
    <w:rsid w:val="00AC300C"/>
    <w:rsid w:val="00AC306C"/>
    <w:rsid w:val="00AC30F4"/>
    <w:rsid w:val="00AC3476"/>
    <w:rsid w:val="00AC35DC"/>
    <w:rsid w:val="00AC3639"/>
    <w:rsid w:val="00AC3836"/>
    <w:rsid w:val="00AC38F8"/>
    <w:rsid w:val="00AC3A6C"/>
    <w:rsid w:val="00AC3B0D"/>
    <w:rsid w:val="00AC3C60"/>
    <w:rsid w:val="00AC3EB0"/>
    <w:rsid w:val="00AC3EC0"/>
    <w:rsid w:val="00AC3FA8"/>
    <w:rsid w:val="00AC402F"/>
    <w:rsid w:val="00AC41FB"/>
    <w:rsid w:val="00AC44A4"/>
    <w:rsid w:val="00AC4592"/>
    <w:rsid w:val="00AC4CAB"/>
    <w:rsid w:val="00AC4DA8"/>
    <w:rsid w:val="00AC4EDA"/>
    <w:rsid w:val="00AC4F1B"/>
    <w:rsid w:val="00AC5054"/>
    <w:rsid w:val="00AC5372"/>
    <w:rsid w:val="00AC547F"/>
    <w:rsid w:val="00AC557C"/>
    <w:rsid w:val="00AC55CC"/>
    <w:rsid w:val="00AC56CD"/>
    <w:rsid w:val="00AC5905"/>
    <w:rsid w:val="00AC5A4C"/>
    <w:rsid w:val="00AC5A71"/>
    <w:rsid w:val="00AC5D01"/>
    <w:rsid w:val="00AC5FBD"/>
    <w:rsid w:val="00AC5FDE"/>
    <w:rsid w:val="00AC5FF1"/>
    <w:rsid w:val="00AC6333"/>
    <w:rsid w:val="00AC657C"/>
    <w:rsid w:val="00AC6626"/>
    <w:rsid w:val="00AC67F0"/>
    <w:rsid w:val="00AC6BDF"/>
    <w:rsid w:val="00AC6BFF"/>
    <w:rsid w:val="00AC6CF1"/>
    <w:rsid w:val="00AC6F8F"/>
    <w:rsid w:val="00AC6FF8"/>
    <w:rsid w:val="00AC74F9"/>
    <w:rsid w:val="00AC753B"/>
    <w:rsid w:val="00AC75FA"/>
    <w:rsid w:val="00AC77B4"/>
    <w:rsid w:val="00AC7896"/>
    <w:rsid w:val="00AC78B7"/>
    <w:rsid w:val="00AC7AC1"/>
    <w:rsid w:val="00AD0661"/>
    <w:rsid w:val="00AD0806"/>
    <w:rsid w:val="00AD0925"/>
    <w:rsid w:val="00AD0974"/>
    <w:rsid w:val="00AD09DD"/>
    <w:rsid w:val="00AD0C5C"/>
    <w:rsid w:val="00AD0D04"/>
    <w:rsid w:val="00AD0E61"/>
    <w:rsid w:val="00AD105E"/>
    <w:rsid w:val="00AD117E"/>
    <w:rsid w:val="00AD11CC"/>
    <w:rsid w:val="00AD15BE"/>
    <w:rsid w:val="00AD15FD"/>
    <w:rsid w:val="00AD19F4"/>
    <w:rsid w:val="00AD1A6E"/>
    <w:rsid w:val="00AD1B5A"/>
    <w:rsid w:val="00AD1BD6"/>
    <w:rsid w:val="00AD1BDD"/>
    <w:rsid w:val="00AD1BE2"/>
    <w:rsid w:val="00AD1E95"/>
    <w:rsid w:val="00AD2038"/>
    <w:rsid w:val="00AD2490"/>
    <w:rsid w:val="00AD24E1"/>
    <w:rsid w:val="00AD2595"/>
    <w:rsid w:val="00AD2726"/>
    <w:rsid w:val="00AD2894"/>
    <w:rsid w:val="00AD2A69"/>
    <w:rsid w:val="00AD2DF2"/>
    <w:rsid w:val="00AD325D"/>
    <w:rsid w:val="00AD3454"/>
    <w:rsid w:val="00AD348D"/>
    <w:rsid w:val="00AD354D"/>
    <w:rsid w:val="00AD37AF"/>
    <w:rsid w:val="00AD392A"/>
    <w:rsid w:val="00AD3D1D"/>
    <w:rsid w:val="00AD3D79"/>
    <w:rsid w:val="00AD3F91"/>
    <w:rsid w:val="00AD41F3"/>
    <w:rsid w:val="00AD4224"/>
    <w:rsid w:val="00AD425E"/>
    <w:rsid w:val="00AD42A0"/>
    <w:rsid w:val="00AD4790"/>
    <w:rsid w:val="00AD4848"/>
    <w:rsid w:val="00AD49A5"/>
    <w:rsid w:val="00AD4B5A"/>
    <w:rsid w:val="00AD4C79"/>
    <w:rsid w:val="00AD51C5"/>
    <w:rsid w:val="00AD52A7"/>
    <w:rsid w:val="00AD52D2"/>
    <w:rsid w:val="00AD57BB"/>
    <w:rsid w:val="00AD58F3"/>
    <w:rsid w:val="00AD5B07"/>
    <w:rsid w:val="00AD5B08"/>
    <w:rsid w:val="00AD5C9B"/>
    <w:rsid w:val="00AD5FEA"/>
    <w:rsid w:val="00AD61AF"/>
    <w:rsid w:val="00AD6222"/>
    <w:rsid w:val="00AD63FF"/>
    <w:rsid w:val="00AD64CE"/>
    <w:rsid w:val="00AD64D2"/>
    <w:rsid w:val="00AD6502"/>
    <w:rsid w:val="00AD653E"/>
    <w:rsid w:val="00AD6D13"/>
    <w:rsid w:val="00AD6DD5"/>
    <w:rsid w:val="00AD6DF1"/>
    <w:rsid w:val="00AD6EB5"/>
    <w:rsid w:val="00AD6EFE"/>
    <w:rsid w:val="00AD6F18"/>
    <w:rsid w:val="00AD6FCA"/>
    <w:rsid w:val="00AD6FCC"/>
    <w:rsid w:val="00AD7286"/>
    <w:rsid w:val="00AD74FE"/>
    <w:rsid w:val="00AD7585"/>
    <w:rsid w:val="00AD7669"/>
    <w:rsid w:val="00AD7765"/>
    <w:rsid w:val="00AD776C"/>
    <w:rsid w:val="00AD786C"/>
    <w:rsid w:val="00AD7921"/>
    <w:rsid w:val="00AD79BC"/>
    <w:rsid w:val="00AD7C54"/>
    <w:rsid w:val="00AD7CEC"/>
    <w:rsid w:val="00AD7D58"/>
    <w:rsid w:val="00AE089A"/>
    <w:rsid w:val="00AE0D33"/>
    <w:rsid w:val="00AE1019"/>
    <w:rsid w:val="00AE125B"/>
    <w:rsid w:val="00AE126B"/>
    <w:rsid w:val="00AE129A"/>
    <w:rsid w:val="00AE13F2"/>
    <w:rsid w:val="00AE1554"/>
    <w:rsid w:val="00AE1581"/>
    <w:rsid w:val="00AE15CC"/>
    <w:rsid w:val="00AE186D"/>
    <w:rsid w:val="00AE1B8A"/>
    <w:rsid w:val="00AE1E86"/>
    <w:rsid w:val="00AE21CB"/>
    <w:rsid w:val="00AE2240"/>
    <w:rsid w:val="00AE22B9"/>
    <w:rsid w:val="00AE24CE"/>
    <w:rsid w:val="00AE25AE"/>
    <w:rsid w:val="00AE26AA"/>
    <w:rsid w:val="00AE2BED"/>
    <w:rsid w:val="00AE2E0A"/>
    <w:rsid w:val="00AE2F50"/>
    <w:rsid w:val="00AE3029"/>
    <w:rsid w:val="00AE31E5"/>
    <w:rsid w:val="00AE328A"/>
    <w:rsid w:val="00AE3458"/>
    <w:rsid w:val="00AE34EA"/>
    <w:rsid w:val="00AE354D"/>
    <w:rsid w:val="00AE359E"/>
    <w:rsid w:val="00AE3B51"/>
    <w:rsid w:val="00AE3B5B"/>
    <w:rsid w:val="00AE3B95"/>
    <w:rsid w:val="00AE3C98"/>
    <w:rsid w:val="00AE3D0A"/>
    <w:rsid w:val="00AE3D10"/>
    <w:rsid w:val="00AE3E47"/>
    <w:rsid w:val="00AE3F79"/>
    <w:rsid w:val="00AE4080"/>
    <w:rsid w:val="00AE4352"/>
    <w:rsid w:val="00AE44C6"/>
    <w:rsid w:val="00AE4536"/>
    <w:rsid w:val="00AE47BB"/>
    <w:rsid w:val="00AE4859"/>
    <w:rsid w:val="00AE4903"/>
    <w:rsid w:val="00AE4AC9"/>
    <w:rsid w:val="00AE4B8B"/>
    <w:rsid w:val="00AE4BAE"/>
    <w:rsid w:val="00AE4C83"/>
    <w:rsid w:val="00AE4EC0"/>
    <w:rsid w:val="00AE4EF8"/>
    <w:rsid w:val="00AE4F71"/>
    <w:rsid w:val="00AE4FEF"/>
    <w:rsid w:val="00AE5471"/>
    <w:rsid w:val="00AE5557"/>
    <w:rsid w:val="00AE5594"/>
    <w:rsid w:val="00AE56F9"/>
    <w:rsid w:val="00AE5A98"/>
    <w:rsid w:val="00AE5B0B"/>
    <w:rsid w:val="00AE5E05"/>
    <w:rsid w:val="00AE5F74"/>
    <w:rsid w:val="00AE6006"/>
    <w:rsid w:val="00AE6125"/>
    <w:rsid w:val="00AE687D"/>
    <w:rsid w:val="00AE68E6"/>
    <w:rsid w:val="00AE6979"/>
    <w:rsid w:val="00AE6A06"/>
    <w:rsid w:val="00AE6A64"/>
    <w:rsid w:val="00AE6B93"/>
    <w:rsid w:val="00AE6DCB"/>
    <w:rsid w:val="00AE6E58"/>
    <w:rsid w:val="00AE6FC0"/>
    <w:rsid w:val="00AE7202"/>
    <w:rsid w:val="00AE7697"/>
    <w:rsid w:val="00AE7874"/>
    <w:rsid w:val="00AE7C40"/>
    <w:rsid w:val="00AE7C8B"/>
    <w:rsid w:val="00AE7CFB"/>
    <w:rsid w:val="00AE7D58"/>
    <w:rsid w:val="00AE7FA0"/>
    <w:rsid w:val="00AE7FA1"/>
    <w:rsid w:val="00AE7FC9"/>
    <w:rsid w:val="00AF01ED"/>
    <w:rsid w:val="00AF03EE"/>
    <w:rsid w:val="00AF042F"/>
    <w:rsid w:val="00AF052C"/>
    <w:rsid w:val="00AF0538"/>
    <w:rsid w:val="00AF06EB"/>
    <w:rsid w:val="00AF0770"/>
    <w:rsid w:val="00AF0808"/>
    <w:rsid w:val="00AF086B"/>
    <w:rsid w:val="00AF088A"/>
    <w:rsid w:val="00AF08AE"/>
    <w:rsid w:val="00AF0987"/>
    <w:rsid w:val="00AF09BA"/>
    <w:rsid w:val="00AF0A54"/>
    <w:rsid w:val="00AF0AA4"/>
    <w:rsid w:val="00AF1181"/>
    <w:rsid w:val="00AF130E"/>
    <w:rsid w:val="00AF14AA"/>
    <w:rsid w:val="00AF1536"/>
    <w:rsid w:val="00AF1574"/>
    <w:rsid w:val="00AF15E3"/>
    <w:rsid w:val="00AF178F"/>
    <w:rsid w:val="00AF188C"/>
    <w:rsid w:val="00AF1971"/>
    <w:rsid w:val="00AF1BDD"/>
    <w:rsid w:val="00AF1C4E"/>
    <w:rsid w:val="00AF1CBB"/>
    <w:rsid w:val="00AF1E7E"/>
    <w:rsid w:val="00AF1E82"/>
    <w:rsid w:val="00AF210B"/>
    <w:rsid w:val="00AF240D"/>
    <w:rsid w:val="00AF267F"/>
    <w:rsid w:val="00AF274F"/>
    <w:rsid w:val="00AF28FC"/>
    <w:rsid w:val="00AF29F1"/>
    <w:rsid w:val="00AF2A54"/>
    <w:rsid w:val="00AF2CB6"/>
    <w:rsid w:val="00AF30F0"/>
    <w:rsid w:val="00AF32AF"/>
    <w:rsid w:val="00AF32E0"/>
    <w:rsid w:val="00AF3372"/>
    <w:rsid w:val="00AF3533"/>
    <w:rsid w:val="00AF35AA"/>
    <w:rsid w:val="00AF3671"/>
    <w:rsid w:val="00AF381E"/>
    <w:rsid w:val="00AF3ACC"/>
    <w:rsid w:val="00AF3B6A"/>
    <w:rsid w:val="00AF3ED3"/>
    <w:rsid w:val="00AF3ED8"/>
    <w:rsid w:val="00AF431B"/>
    <w:rsid w:val="00AF44EB"/>
    <w:rsid w:val="00AF4531"/>
    <w:rsid w:val="00AF4703"/>
    <w:rsid w:val="00AF47A0"/>
    <w:rsid w:val="00AF4BFD"/>
    <w:rsid w:val="00AF4FC1"/>
    <w:rsid w:val="00AF5049"/>
    <w:rsid w:val="00AF508A"/>
    <w:rsid w:val="00AF50C5"/>
    <w:rsid w:val="00AF5138"/>
    <w:rsid w:val="00AF5274"/>
    <w:rsid w:val="00AF532C"/>
    <w:rsid w:val="00AF56D0"/>
    <w:rsid w:val="00AF58AA"/>
    <w:rsid w:val="00AF5A9C"/>
    <w:rsid w:val="00AF5C6D"/>
    <w:rsid w:val="00AF5E58"/>
    <w:rsid w:val="00AF5ED2"/>
    <w:rsid w:val="00AF5F19"/>
    <w:rsid w:val="00AF6493"/>
    <w:rsid w:val="00AF652D"/>
    <w:rsid w:val="00AF6596"/>
    <w:rsid w:val="00AF661E"/>
    <w:rsid w:val="00AF666F"/>
    <w:rsid w:val="00AF68A1"/>
    <w:rsid w:val="00AF69C3"/>
    <w:rsid w:val="00AF69D2"/>
    <w:rsid w:val="00AF6B9E"/>
    <w:rsid w:val="00AF6C10"/>
    <w:rsid w:val="00AF6D7F"/>
    <w:rsid w:val="00AF6F86"/>
    <w:rsid w:val="00AF7012"/>
    <w:rsid w:val="00AF7055"/>
    <w:rsid w:val="00AF7087"/>
    <w:rsid w:val="00AF71CB"/>
    <w:rsid w:val="00AF7238"/>
    <w:rsid w:val="00AF7336"/>
    <w:rsid w:val="00AF74DF"/>
    <w:rsid w:val="00AF750E"/>
    <w:rsid w:val="00AF7730"/>
    <w:rsid w:val="00AF7789"/>
    <w:rsid w:val="00AF7848"/>
    <w:rsid w:val="00AF789D"/>
    <w:rsid w:val="00AF7B04"/>
    <w:rsid w:val="00AF7C28"/>
    <w:rsid w:val="00AF7F9D"/>
    <w:rsid w:val="00AF7FAB"/>
    <w:rsid w:val="00B0039C"/>
    <w:rsid w:val="00B003B4"/>
    <w:rsid w:val="00B0040E"/>
    <w:rsid w:val="00B004C9"/>
    <w:rsid w:val="00B00542"/>
    <w:rsid w:val="00B005C8"/>
    <w:rsid w:val="00B007F7"/>
    <w:rsid w:val="00B00830"/>
    <w:rsid w:val="00B00AA2"/>
    <w:rsid w:val="00B00AEE"/>
    <w:rsid w:val="00B00B59"/>
    <w:rsid w:val="00B00FAC"/>
    <w:rsid w:val="00B00FED"/>
    <w:rsid w:val="00B011F3"/>
    <w:rsid w:val="00B01274"/>
    <w:rsid w:val="00B014C7"/>
    <w:rsid w:val="00B0175E"/>
    <w:rsid w:val="00B01777"/>
    <w:rsid w:val="00B0177E"/>
    <w:rsid w:val="00B01ADD"/>
    <w:rsid w:val="00B01B3A"/>
    <w:rsid w:val="00B01BDC"/>
    <w:rsid w:val="00B01E5C"/>
    <w:rsid w:val="00B01E8D"/>
    <w:rsid w:val="00B01F01"/>
    <w:rsid w:val="00B01FE8"/>
    <w:rsid w:val="00B02010"/>
    <w:rsid w:val="00B02283"/>
    <w:rsid w:val="00B0264C"/>
    <w:rsid w:val="00B02685"/>
    <w:rsid w:val="00B0271A"/>
    <w:rsid w:val="00B027B8"/>
    <w:rsid w:val="00B02AF8"/>
    <w:rsid w:val="00B02C2C"/>
    <w:rsid w:val="00B02E1F"/>
    <w:rsid w:val="00B03237"/>
    <w:rsid w:val="00B033B5"/>
    <w:rsid w:val="00B0342D"/>
    <w:rsid w:val="00B0364A"/>
    <w:rsid w:val="00B0370D"/>
    <w:rsid w:val="00B03907"/>
    <w:rsid w:val="00B039EB"/>
    <w:rsid w:val="00B03A2C"/>
    <w:rsid w:val="00B03C21"/>
    <w:rsid w:val="00B03D3B"/>
    <w:rsid w:val="00B03ECD"/>
    <w:rsid w:val="00B040EF"/>
    <w:rsid w:val="00B0416B"/>
    <w:rsid w:val="00B043DF"/>
    <w:rsid w:val="00B044A4"/>
    <w:rsid w:val="00B045FB"/>
    <w:rsid w:val="00B04C1E"/>
    <w:rsid w:val="00B04F2D"/>
    <w:rsid w:val="00B0504C"/>
    <w:rsid w:val="00B05143"/>
    <w:rsid w:val="00B051DA"/>
    <w:rsid w:val="00B0538B"/>
    <w:rsid w:val="00B05546"/>
    <w:rsid w:val="00B055A6"/>
    <w:rsid w:val="00B0586B"/>
    <w:rsid w:val="00B0593D"/>
    <w:rsid w:val="00B05A92"/>
    <w:rsid w:val="00B05BB0"/>
    <w:rsid w:val="00B05D87"/>
    <w:rsid w:val="00B05DA5"/>
    <w:rsid w:val="00B05DE4"/>
    <w:rsid w:val="00B05DFC"/>
    <w:rsid w:val="00B05DFD"/>
    <w:rsid w:val="00B05E3E"/>
    <w:rsid w:val="00B05EC9"/>
    <w:rsid w:val="00B05F46"/>
    <w:rsid w:val="00B05FD7"/>
    <w:rsid w:val="00B06137"/>
    <w:rsid w:val="00B06209"/>
    <w:rsid w:val="00B06384"/>
    <w:rsid w:val="00B065A6"/>
    <w:rsid w:val="00B065CB"/>
    <w:rsid w:val="00B06AB6"/>
    <w:rsid w:val="00B06CD3"/>
    <w:rsid w:val="00B06CDA"/>
    <w:rsid w:val="00B070BF"/>
    <w:rsid w:val="00B071C3"/>
    <w:rsid w:val="00B071FC"/>
    <w:rsid w:val="00B0755F"/>
    <w:rsid w:val="00B07589"/>
    <w:rsid w:val="00B07690"/>
    <w:rsid w:val="00B0778F"/>
    <w:rsid w:val="00B078CA"/>
    <w:rsid w:val="00B078EA"/>
    <w:rsid w:val="00B07994"/>
    <w:rsid w:val="00B07A5A"/>
    <w:rsid w:val="00B07DB0"/>
    <w:rsid w:val="00B07EEB"/>
    <w:rsid w:val="00B07F9D"/>
    <w:rsid w:val="00B10000"/>
    <w:rsid w:val="00B1016D"/>
    <w:rsid w:val="00B101E6"/>
    <w:rsid w:val="00B102FE"/>
    <w:rsid w:val="00B103B7"/>
    <w:rsid w:val="00B103EE"/>
    <w:rsid w:val="00B1043D"/>
    <w:rsid w:val="00B1064D"/>
    <w:rsid w:val="00B10661"/>
    <w:rsid w:val="00B1070F"/>
    <w:rsid w:val="00B10C45"/>
    <w:rsid w:val="00B10C63"/>
    <w:rsid w:val="00B10F67"/>
    <w:rsid w:val="00B1104A"/>
    <w:rsid w:val="00B1119C"/>
    <w:rsid w:val="00B113F5"/>
    <w:rsid w:val="00B11530"/>
    <w:rsid w:val="00B11591"/>
    <w:rsid w:val="00B1163F"/>
    <w:rsid w:val="00B11747"/>
    <w:rsid w:val="00B11796"/>
    <w:rsid w:val="00B1192A"/>
    <w:rsid w:val="00B119F1"/>
    <w:rsid w:val="00B11A94"/>
    <w:rsid w:val="00B12060"/>
    <w:rsid w:val="00B120C3"/>
    <w:rsid w:val="00B1232F"/>
    <w:rsid w:val="00B12367"/>
    <w:rsid w:val="00B1260A"/>
    <w:rsid w:val="00B1285B"/>
    <w:rsid w:val="00B12871"/>
    <w:rsid w:val="00B129A3"/>
    <w:rsid w:val="00B129CB"/>
    <w:rsid w:val="00B12A68"/>
    <w:rsid w:val="00B12C33"/>
    <w:rsid w:val="00B12D47"/>
    <w:rsid w:val="00B12D59"/>
    <w:rsid w:val="00B12EFB"/>
    <w:rsid w:val="00B135F3"/>
    <w:rsid w:val="00B137EA"/>
    <w:rsid w:val="00B13CCE"/>
    <w:rsid w:val="00B13D75"/>
    <w:rsid w:val="00B13DCB"/>
    <w:rsid w:val="00B13F15"/>
    <w:rsid w:val="00B14236"/>
    <w:rsid w:val="00B142CF"/>
    <w:rsid w:val="00B1450B"/>
    <w:rsid w:val="00B14511"/>
    <w:rsid w:val="00B14C47"/>
    <w:rsid w:val="00B14F13"/>
    <w:rsid w:val="00B1528B"/>
    <w:rsid w:val="00B152A7"/>
    <w:rsid w:val="00B1538A"/>
    <w:rsid w:val="00B15560"/>
    <w:rsid w:val="00B15703"/>
    <w:rsid w:val="00B1575F"/>
    <w:rsid w:val="00B158B8"/>
    <w:rsid w:val="00B159D9"/>
    <w:rsid w:val="00B15A0D"/>
    <w:rsid w:val="00B15AA5"/>
    <w:rsid w:val="00B15BCC"/>
    <w:rsid w:val="00B163FC"/>
    <w:rsid w:val="00B16588"/>
    <w:rsid w:val="00B165BD"/>
    <w:rsid w:val="00B165DC"/>
    <w:rsid w:val="00B1671E"/>
    <w:rsid w:val="00B16740"/>
    <w:rsid w:val="00B16811"/>
    <w:rsid w:val="00B1689E"/>
    <w:rsid w:val="00B16A19"/>
    <w:rsid w:val="00B16A81"/>
    <w:rsid w:val="00B16BDE"/>
    <w:rsid w:val="00B16F11"/>
    <w:rsid w:val="00B1709D"/>
    <w:rsid w:val="00B1729E"/>
    <w:rsid w:val="00B1754A"/>
    <w:rsid w:val="00B176B4"/>
    <w:rsid w:val="00B17731"/>
    <w:rsid w:val="00B179E4"/>
    <w:rsid w:val="00B17B3B"/>
    <w:rsid w:val="00B17D05"/>
    <w:rsid w:val="00B17D63"/>
    <w:rsid w:val="00B17ED3"/>
    <w:rsid w:val="00B17F66"/>
    <w:rsid w:val="00B205C7"/>
    <w:rsid w:val="00B206DB"/>
    <w:rsid w:val="00B20786"/>
    <w:rsid w:val="00B20824"/>
    <w:rsid w:val="00B208AF"/>
    <w:rsid w:val="00B2090A"/>
    <w:rsid w:val="00B20A4A"/>
    <w:rsid w:val="00B20A56"/>
    <w:rsid w:val="00B20B17"/>
    <w:rsid w:val="00B20CA9"/>
    <w:rsid w:val="00B20F6C"/>
    <w:rsid w:val="00B2107D"/>
    <w:rsid w:val="00B2123F"/>
    <w:rsid w:val="00B213D6"/>
    <w:rsid w:val="00B21409"/>
    <w:rsid w:val="00B21472"/>
    <w:rsid w:val="00B21550"/>
    <w:rsid w:val="00B2156B"/>
    <w:rsid w:val="00B215FE"/>
    <w:rsid w:val="00B2169C"/>
    <w:rsid w:val="00B216FC"/>
    <w:rsid w:val="00B218F2"/>
    <w:rsid w:val="00B21B93"/>
    <w:rsid w:val="00B21CC1"/>
    <w:rsid w:val="00B21D2E"/>
    <w:rsid w:val="00B21D57"/>
    <w:rsid w:val="00B21D8B"/>
    <w:rsid w:val="00B220D4"/>
    <w:rsid w:val="00B221BA"/>
    <w:rsid w:val="00B22206"/>
    <w:rsid w:val="00B228BF"/>
    <w:rsid w:val="00B228D3"/>
    <w:rsid w:val="00B2296D"/>
    <w:rsid w:val="00B22A38"/>
    <w:rsid w:val="00B22A4F"/>
    <w:rsid w:val="00B22C2A"/>
    <w:rsid w:val="00B22D59"/>
    <w:rsid w:val="00B22E4F"/>
    <w:rsid w:val="00B22EBC"/>
    <w:rsid w:val="00B2316D"/>
    <w:rsid w:val="00B2322B"/>
    <w:rsid w:val="00B23478"/>
    <w:rsid w:val="00B235F1"/>
    <w:rsid w:val="00B2368E"/>
    <w:rsid w:val="00B236E3"/>
    <w:rsid w:val="00B23A2A"/>
    <w:rsid w:val="00B23A3F"/>
    <w:rsid w:val="00B23A51"/>
    <w:rsid w:val="00B23ACA"/>
    <w:rsid w:val="00B23BDF"/>
    <w:rsid w:val="00B23BFC"/>
    <w:rsid w:val="00B23D12"/>
    <w:rsid w:val="00B23D91"/>
    <w:rsid w:val="00B23E3B"/>
    <w:rsid w:val="00B23F09"/>
    <w:rsid w:val="00B23FD5"/>
    <w:rsid w:val="00B24175"/>
    <w:rsid w:val="00B2443E"/>
    <w:rsid w:val="00B244CD"/>
    <w:rsid w:val="00B244D9"/>
    <w:rsid w:val="00B246E6"/>
    <w:rsid w:val="00B2476C"/>
    <w:rsid w:val="00B247FD"/>
    <w:rsid w:val="00B2492A"/>
    <w:rsid w:val="00B24960"/>
    <w:rsid w:val="00B24A8D"/>
    <w:rsid w:val="00B24B45"/>
    <w:rsid w:val="00B24BBE"/>
    <w:rsid w:val="00B255B0"/>
    <w:rsid w:val="00B25604"/>
    <w:rsid w:val="00B2573E"/>
    <w:rsid w:val="00B25B1F"/>
    <w:rsid w:val="00B25B6D"/>
    <w:rsid w:val="00B25CA9"/>
    <w:rsid w:val="00B25D82"/>
    <w:rsid w:val="00B25E0F"/>
    <w:rsid w:val="00B265C8"/>
    <w:rsid w:val="00B266B6"/>
    <w:rsid w:val="00B26849"/>
    <w:rsid w:val="00B26ADF"/>
    <w:rsid w:val="00B26AF7"/>
    <w:rsid w:val="00B26B19"/>
    <w:rsid w:val="00B26CE8"/>
    <w:rsid w:val="00B26E5D"/>
    <w:rsid w:val="00B26F3B"/>
    <w:rsid w:val="00B27532"/>
    <w:rsid w:val="00B276B9"/>
    <w:rsid w:val="00B27AC2"/>
    <w:rsid w:val="00B27B26"/>
    <w:rsid w:val="00B27C80"/>
    <w:rsid w:val="00B27CEF"/>
    <w:rsid w:val="00B27E5D"/>
    <w:rsid w:val="00B27F35"/>
    <w:rsid w:val="00B30148"/>
    <w:rsid w:val="00B3031A"/>
    <w:rsid w:val="00B30580"/>
    <w:rsid w:val="00B30689"/>
    <w:rsid w:val="00B30B20"/>
    <w:rsid w:val="00B30B76"/>
    <w:rsid w:val="00B30FA6"/>
    <w:rsid w:val="00B31077"/>
    <w:rsid w:val="00B310A9"/>
    <w:rsid w:val="00B31112"/>
    <w:rsid w:val="00B31114"/>
    <w:rsid w:val="00B313E7"/>
    <w:rsid w:val="00B3140D"/>
    <w:rsid w:val="00B3150E"/>
    <w:rsid w:val="00B31761"/>
    <w:rsid w:val="00B3183D"/>
    <w:rsid w:val="00B31C46"/>
    <w:rsid w:val="00B31DF2"/>
    <w:rsid w:val="00B31FA2"/>
    <w:rsid w:val="00B32143"/>
    <w:rsid w:val="00B3238D"/>
    <w:rsid w:val="00B32569"/>
    <w:rsid w:val="00B32594"/>
    <w:rsid w:val="00B3259D"/>
    <w:rsid w:val="00B3267D"/>
    <w:rsid w:val="00B32690"/>
    <w:rsid w:val="00B32724"/>
    <w:rsid w:val="00B3276A"/>
    <w:rsid w:val="00B329F6"/>
    <w:rsid w:val="00B3318A"/>
    <w:rsid w:val="00B33241"/>
    <w:rsid w:val="00B33335"/>
    <w:rsid w:val="00B3370A"/>
    <w:rsid w:val="00B337BF"/>
    <w:rsid w:val="00B33955"/>
    <w:rsid w:val="00B33AD0"/>
    <w:rsid w:val="00B33DAB"/>
    <w:rsid w:val="00B33E8A"/>
    <w:rsid w:val="00B340FB"/>
    <w:rsid w:val="00B342D0"/>
    <w:rsid w:val="00B34314"/>
    <w:rsid w:val="00B34370"/>
    <w:rsid w:val="00B3447E"/>
    <w:rsid w:val="00B344F0"/>
    <w:rsid w:val="00B34885"/>
    <w:rsid w:val="00B34BA2"/>
    <w:rsid w:val="00B34D23"/>
    <w:rsid w:val="00B34D2D"/>
    <w:rsid w:val="00B34DFC"/>
    <w:rsid w:val="00B34FB5"/>
    <w:rsid w:val="00B3505C"/>
    <w:rsid w:val="00B35094"/>
    <w:rsid w:val="00B350E1"/>
    <w:rsid w:val="00B35260"/>
    <w:rsid w:val="00B3540E"/>
    <w:rsid w:val="00B354A8"/>
    <w:rsid w:val="00B3551F"/>
    <w:rsid w:val="00B355FC"/>
    <w:rsid w:val="00B35604"/>
    <w:rsid w:val="00B35628"/>
    <w:rsid w:val="00B356F2"/>
    <w:rsid w:val="00B357E6"/>
    <w:rsid w:val="00B359EF"/>
    <w:rsid w:val="00B35B86"/>
    <w:rsid w:val="00B35C30"/>
    <w:rsid w:val="00B35D72"/>
    <w:rsid w:val="00B35DF1"/>
    <w:rsid w:val="00B35DFB"/>
    <w:rsid w:val="00B35EBE"/>
    <w:rsid w:val="00B35FB6"/>
    <w:rsid w:val="00B36065"/>
    <w:rsid w:val="00B36295"/>
    <w:rsid w:val="00B365BE"/>
    <w:rsid w:val="00B365E1"/>
    <w:rsid w:val="00B36626"/>
    <w:rsid w:val="00B36657"/>
    <w:rsid w:val="00B369DE"/>
    <w:rsid w:val="00B36A10"/>
    <w:rsid w:val="00B36AA8"/>
    <w:rsid w:val="00B36BEC"/>
    <w:rsid w:val="00B36DCD"/>
    <w:rsid w:val="00B36E3B"/>
    <w:rsid w:val="00B36F58"/>
    <w:rsid w:val="00B37040"/>
    <w:rsid w:val="00B371C4"/>
    <w:rsid w:val="00B3721A"/>
    <w:rsid w:val="00B37323"/>
    <w:rsid w:val="00B373E5"/>
    <w:rsid w:val="00B3760C"/>
    <w:rsid w:val="00B379EE"/>
    <w:rsid w:val="00B37B14"/>
    <w:rsid w:val="00B37BB0"/>
    <w:rsid w:val="00B37BB5"/>
    <w:rsid w:val="00B37C02"/>
    <w:rsid w:val="00B37E38"/>
    <w:rsid w:val="00B37EB9"/>
    <w:rsid w:val="00B37F01"/>
    <w:rsid w:val="00B37FD3"/>
    <w:rsid w:val="00B40021"/>
    <w:rsid w:val="00B4033A"/>
    <w:rsid w:val="00B404D2"/>
    <w:rsid w:val="00B404E5"/>
    <w:rsid w:val="00B40576"/>
    <w:rsid w:val="00B405F0"/>
    <w:rsid w:val="00B4066B"/>
    <w:rsid w:val="00B4067A"/>
    <w:rsid w:val="00B406D3"/>
    <w:rsid w:val="00B406DC"/>
    <w:rsid w:val="00B406EE"/>
    <w:rsid w:val="00B40811"/>
    <w:rsid w:val="00B40A8F"/>
    <w:rsid w:val="00B40CF1"/>
    <w:rsid w:val="00B40D7B"/>
    <w:rsid w:val="00B410FD"/>
    <w:rsid w:val="00B4127B"/>
    <w:rsid w:val="00B412CB"/>
    <w:rsid w:val="00B412E8"/>
    <w:rsid w:val="00B41394"/>
    <w:rsid w:val="00B416E4"/>
    <w:rsid w:val="00B417E9"/>
    <w:rsid w:val="00B417ED"/>
    <w:rsid w:val="00B417FF"/>
    <w:rsid w:val="00B41A1C"/>
    <w:rsid w:val="00B41B48"/>
    <w:rsid w:val="00B41B4C"/>
    <w:rsid w:val="00B41D0C"/>
    <w:rsid w:val="00B42014"/>
    <w:rsid w:val="00B420E8"/>
    <w:rsid w:val="00B4211A"/>
    <w:rsid w:val="00B42266"/>
    <w:rsid w:val="00B42A28"/>
    <w:rsid w:val="00B42A8D"/>
    <w:rsid w:val="00B42C9E"/>
    <w:rsid w:val="00B42E3F"/>
    <w:rsid w:val="00B4311A"/>
    <w:rsid w:val="00B431C8"/>
    <w:rsid w:val="00B43260"/>
    <w:rsid w:val="00B435F4"/>
    <w:rsid w:val="00B436AF"/>
    <w:rsid w:val="00B4385D"/>
    <w:rsid w:val="00B43A0E"/>
    <w:rsid w:val="00B43A53"/>
    <w:rsid w:val="00B43B41"/>
    <w:rsid w:val="00B43C60"/>
    <w:rsid w:val="00B43E37"/>
    <w:rsid w:val="00B43E7E"/>
    <w:rsid w:val="00B440C4"/>
    <w:rsid w:val="00B4421E"/>
    <w:rsid w:val="00B442DC"/>
    <w:rsid w:val="00B4446B"/>
    <w:rsid w:val="00B44476"/>
    <w:rsid w:val="00B444C4"/>
    <w:rsid w:val="00B445DF"/>
    <w:rsid w:val="00B44B08"/>
    <w:rsid w:val="00B44BAE"/>
    <w:rsid w:val="00B44BBA"/>
    <w:rsid w:val="00B44E28"/>
    <w:rsid w:val="00B44E41"/>
    <w:rsid w:val="00B450F9"/>
    <w:rsid w:val="00B45151"/>
    <w:rsid w:val="00B451EE"/>
    <w:rsid w:val="00B45307"/>
    <w:rsid w:val="00B454DD"/>
    <w:rsid w:val="00B45508"/>
    <w:rsid w:val="00B4561D"/>
    <w:rsid w:val="00B4568D"/>
    <w:rsid w:val="00B456F9"/>
    <w:rsid w:val="00B45725"/>
    <w:rsid w:val="00B45798"/>
    <w:rsid w:val="00B4580C"/>
    <w:rsid w:val="00B45814"/>
    <w:rsid w:val="00B45905"/>
    <w:rsid w:val="00B459CF"/>
    <w:rsid w:val="00B45A36"/>
    <w:rsid w:val="00B45BE2"/>
    <w:rsid w:val="00B45C78"/>
    <w:rsid w:val="00B45D70"/>
    <w:rsid w:val="00B45E5D"/>
    <w:rsid w:val="00B45E8B"/>
    <w:rsid w:val="00B45F01"/>
    <w:rsid w:val="00B46199"/>
    <w:rsid w:val="00B46284"/>
    <w:rsid w:val="00B46412"/>
    <w:rsid w:val="00B4644A"/>
    <w:rsid w:val="00B465DB"/>
    <w:rsid w:val="00B466F7"/>
    <w:rsid w:val="00B46765"/>
    <w:rsid w:val="00B46836"/>
    <w:rsid w:val="00B46850"/>
    <w:rsid w:val="00B46899"/>
    <w:rsid w:val="00B468BD"/>
    <w:rsid w:val="00B468E1"/>
    <w:rsid w:val="00B468F2"/>
    <w:rsid w:val="00B46B1E"/>
    <w:rsid w:val="00B46C47"/>
    <w:rsid w:val="00B46D13"/>
    <w:rsid w:val="00B46D38"/>
    <w:rsid w:val="00B46E95"/>
    <w:rsid w:val="00B46EA1"/>
    <w:rsid w:val="00B46F9B"/>
    <w:rsid w:val="00B475D5"/>
    <w:rsid w:val="00B47609"/>
    <w:rsid w:val="00B4769D"/>
    <w:rsid w:val="00B47806"/>
    <w:rsid w:val="00B47ED8"/>
    <w:rsid w:val="00B47FB7"/>
    <w:rsid w:val="00B47FEC"/>
    <w:rsid w:val="00B50061"/>
    <w:rsid w:val="00B506C9"/>
    <w:rsid w:val="00B50744"/>
    <w:rsid w:val="00B507B7"/>
    <w:rsid w:val="00B508C1"/>
    <w:rsid w:val="00B509B3"/>
    <w:rsid w:val="00B50E1F"/>
    <w:rsid w:val="00B51042"/>
    <w:rsid w:val="00B51101"/>
    <w:rsid w:val="00B51189"/>
    <w:rsid w:val="00B5128D"/>
    <w:rsid w:val="00B5134C"/>
    <w:rsid w:val="00B51434"/>
    <w:rsid w:val="00B51693"/>
    <w:rsid w:val="00B51727"/>
    <w:rsid w:val="00B51791"/>
    <w:rsid w:val="00B5179C"/>
    <w:rsid w:val="00B51956"/>
    <w:rsid w:val="00B51B31"/>
    <w:rsid w:val="00B51B9B"/>
    <w:rsid w:val="00B51C79"/>
    <w:rsid w:val="00B51DD6"/>
    <w:rsid w:val="00B51F55"/>
    <w:rsid w:val="00B51FC4"/>
    <w:rsid w:val="00B52740"/>
    <w:rsid w:val="00B5284F"/>
    <w:rsid w:val="00B52887"/>
    <w:rsid w:val="00B528D0"/>
    <w:rsid w:val="00B52AD9"/>
    <w:rsid w:val="00B52AEC"/>
    <w:rsid w:val="00B52B07"/>
    <w:rsid w:val="00B52B2A"/>
    <w:rsid w:val="00B52B5E"/>
    <w:rsid w:val="00B52FF0"/>
    <w:rsid w:val="00B5316E"/>
    <w:rsid w:val="00B53171"/>
    <w:rsid w:val="00B53192"/>
    <w:rsid w:val="00B5323D"/>
    <w:rsid w:val="00B53245"/>
    <w:rsid w:val="00B532E9"/>
    <w:rsid w:val="00B533A5"/>
    <w:rsid w:val="00B5348E"/>
    <w:rsid w:val="00B5362E"/>
    <w:rsid w:val="00B53637"/>
    <w:rsid w:val="00B539DB"/>
    <w:rsid w:val="00B53B62"/>
    <w:rsid w:val="00B53C44"/>
    <w:rsid w:val="00B53C6F"/>
    <w:rsid w:val="00B53E18"/>
    <w:rsid w:val="00B543F3"/>
    <w:rsid w:val="00B545B3"/>
    <w:rsid w:val="00B54602"/>
    <w:rsid w:val="00B5468F"/>
    <w:rsid w:val="00B54A69"/>
    <w:rsid w:val="00B54B46"/>
    <w:rsid w:val="00B54B4A"/>
    <w:rsid w:val="00B54B83"/>
    <w:rsid w:val="00B54E58"/>
    <w:rsid w:val="00B54E68"/>
    <w:rsid w:val="00B54FB9"/>
    <w:rsid w:val="00B54FE5"/>
    <w:rsid w:val="00B5501F"/>
    <w:rsid w:val="00B5508C"/>
    <w:rsid w:val="00B55218"/>
    <w:rsid w:val="00B5534B"/>
    <w:rsid w:val="00B555BE"/>
    <w:rsid w:val="00B557A9"/>
    <w:rsid w:val="00B558CF"/>
    <w:rsid w:val="00B55908"/>
    <w:rsid w:val="00B5593F"/>
    <w:rsid w:val="00B55C62"/>
    <w:rsid w:val="00B55DAA"/>
    <w:rsid w:val="00B55F00"/>
    <w:rsid w:val="00B560D6"/>
    <w:rsid w:val="00B56194"/>
    <w:rsid w:val="00B562F0"/>
    <w:rsid w:val="00B564E8"/>
    <w:rsid w:val="00B565CC"/>
    <w:rsid w:val="00B56633"/>
    <w:rsid w:val="00B56701"/>
    <w:rsid w:val="00B567A6"/>
    <w:rsid w:val="00B5687F"/>
    <w:rsid w:val="00B5688B"/>
    <w:rsid w:val="00B5689F"/>
    <w:rsid w:val="00B56BC4"/>
    <w:rsid w:val="00B56CF1"/>
    <w:rsid w:val="00B56E51"/>
    <w:rsid w:val="00B56F0A"/>
    <w:rsid w:val="00B57088"/>
    <w:rsid w:val="00B57112"/>
    <w:rsid w:val="00B574D6"/>
    <w:rsid w:val="00B574F7"/>
    <w:rsid w:val="00B575B8"/>
    <w:rsid w:val="00B5762F"/>
    <w:rsid w:val="00B57707"/>
    <w:rsid w:val="00B57754"/>
    <w:rsid w:val="00B577D9"/>
    <w:rsid w:val="00B57AF4"/>
    <w:rsid w:val="00B57D32"/>
    <w:rsid w:val="00B57E68"/>
    <w:rsid w:val="00B57F9D"/>
    <w:rsid w:val="00B60002"/>
    <w:rsid w:val="00B600E6"/>
    <w:rsid w:val="00B6013C"/>
    <w:rsid w:val="00B601AE"/>
    <w:rsid w:val="00B60205"/>
    <w:rsid w:val="00B6048A"/>
    <w:rsid w:val="00B604C9"/>
    <w:rsid w:val="00B609B1"/>
    <w:rsid w:val="00B60B9C"/>
    <w:rsid w:val="00B60C1C"/>
    <w:rsid w:val="00B60D67"/>
    <w:rsid w:val="00B60F8D"/>
    <w:rsid w:val="00B60F9C"/>
    <w:rsid w:val="00B60FF2"/>
    <w:rsid w:val="00B610DD"/>
    <w:rsid w:val="00B61198"/>
    <w:rsid w:val="00B612A8"/>
    <w:rsid w:val="00B613D5"/>
    <w:rsid w:val="00B615B4"/>
    <w:rsid w:val="00B6166C"/>
    <w:rsid w:val="00B61787"/>
    <w:rsid w:val="00B61795"/>
    <w:rsid w:val="00B617BC"/>
    <w:rsid w:val="00B61877"/>
    <w:rsid w:val="00B61A53"/>
    <w:rsid w:val="00B61B9E"/>
    <w:rsid w:val="00B61BA3"/>
    <w:rsid w:val="00B61BF4"/>
    <w:rsid w:val="00B61EAE"/>
    <w:rsid w:val="00B621E6"/>
    <w:rsid w:val="00B62285"/>
    <w:rsid w:val="00B6231C"/>
    <w:rsid w:val="00B6231E"/>
    <w:rsid w:val="00B6233E"/>
    <w:rsid w:val="00B62380"/>
    <w:rsid w:val="00B625AC"/>
    <w:rsid w:val="00B6273A"/>
    <w:rsid w:val="00B628D8"/>
    <w:rsid w:val="00B62AFD"/>
    <w:rsid w:val="00B62EB2"/>
    <w:rsid w:val="00B63738"/>
    <w:rsid w:val="00B638A0"/>
    <w:rsid w:val="00B638E9"/>
    <w:rsid w:val="00B63A08"/>
    <w:rsid w:val="00B63C5C"/>
    <w:rsid w:val="00B63DF1"/>
    <w:rsid w:val="00B63E48"/>
    <w:rsid w:val="00B63F54"/>
    <w:rsid w:val="00B6401D"/>
    <w:rsid w:val="00B64094"/>
    <w:rsid w:val="00B641D8"/>
    <w:rsid w:val="00B6427C"/>
    <w:rsid w:val="00B643CB"/>
    <w:rsid w:val="00B643CC"/>
    <w:rsid w:val="00B6463C"/>
    <w:rsid w:val="00B64692"/>
    <w:rsid w:val="00B64723"/>
    <w:rsid w:val="00B648AB"/>
    <w:rsid w:val="00B64A6B"/>
    <w:rsid w:val="00B64AA5"/>
    <w:rsid w:val="00B64B53"/>
    <w:rsid w:val="00B64FD8"/>
    <w:rsid w:val="00B65150"/>
    <w:rsid w:val="00B653E0"/>
    <w:rsid w:val="00B655B2"/>
    <w:rsid w:val="00B65649"/>
    <w:rsid w:val="00B65807"/>
    <w:rsid w:val="00B658A6"/>
    <w:rsid w:val="00B65916"/>
    <w:rsid w:val="00B6598D"/>
    <w:rsid w:val="00B6599F"/>
    <w:rsid w:val="00B65ABB"/>
    <w:rsid w:val="00B65B02"/>
    <w:rsid w:val="00B65DCF"/>
    <w:rsid w:val="00B65DEA"/>
    <w:rsid w:val="00B6613E"/>
    <w:rsid w:val="00B66165"/>
    <w:rsid w:val="00B66237"/>
    <w:rsid w:val="00B6665D"/>
    <w:rsid w:val="00B6674B"/>
    <w:rsid w:val="00B66785"/>
    <w:rsid w:val="00B66E14"/>
    <w:rsid w:val="00B66E44"/>
    <w:rsid w:val="00B66E84"/>
    <w:rsid w:val="00B66E9D"/>
    <w:rsid w:val="00B6720D"/>
    <w:rsid w:val="00B67330"/>
    <w:rsid w:val="00B67379"/>
    <w:rsid w:val="00B674AC"/>
    <w:rsid w:val="00B675E9"/>
    <w:rsid w:val="00B67724"/>
    <w:rsid w:val="00B6793F"/>
    <w:rsid w:val="00B67959"/>
    <w:rsid w:val="00B67C54"/>
    <w:rsid w:val="00B67CB7"/>
    <w:rsid w:val="00B67D11"/>
    <w:rsid w:val="00B67DA3"/>
    <w:rsid w:val="00B67E52"/>
    <w:rsid w:val="00B67F51"/>
    <w:rsid w:val="00B67F68"/>
    <w:rsid w:val="00B70084"/>
    <w:rsid w:val="00B700BF"/>
    <w:rsid w:val="00B70174"/>
    <w:rsid w:val="00B702B0"/>
    <w:rsid w:val="00B70436"/>
    <w:rsid w:val="00B70517"/>
    <w:rsid w:val="00B706DD"/>
    <w:rsid w:val="00B707E7"/>
    <w:rsid w:val="00B70977"/>
    <w:rsid w:val="00B709E3"/>
    <w:rsid w:val="00B70C40"/>
    <w:rsid w:val="00B70CEC"/>
    <w:rsid w:val="00B710C0"/>
    <w:rsid w:val="00B7118A"/>
    <w:rsid w:val="00B713A7"/>
    <w:rsid w:val="00B71451"/>
    <w:rsid w:val="00B714B5"/>
    <w:rsid w:val="00B71BD7"/>
    <w:rsid w:val="00B72126"/>
    <w:rsid w:val="00B72375"/>
    <w:rsid w:val="00B72532"/>
    <w:rsid w:val="00B72563"/>
    <w:rsid w:val="00B725AB"/>
    <w:rsid w:val="00B7262C"/>
    <w:rsid w:val="00B726B2"/>
    <w:rsid w:val="00B72ADD"/>
    <w:rsid w:val="00B72BD0"/>
    <w:rsid w:val="00B72C1B"/>
    <w:rsid w:val="00B72D37"/>
    <w:rsid w:val="00B72D4A"/>
    <w:rsid w:val="00B72E78"/>
    <w:rsid w:val="00B72EE4"/>
    <w:rsid w:val="00B73307"/>
    <w:rsid w:val="00B733F6"/>
    <w:rsid w:val="00B7356E"/>
    <w:rsid w:val="00B735F0"/>
    <w:rsid w:val="00B736F5"/>
    <w:rsid w:val="00B73832"/>
    <w:rsid w:val="00B73892"/>
    <w:rsid w:val="00B738BD"/>
    <w:rsid w:val="00B73999"/>
    <w:rsid w:val="00B73A9E"/>
    <w:rsid w:val="00B73AF0"/>
    <w:rsid w:val="00B73B2C"/>
    <w:rsid w:val="00B73C80"/>
    <w:rsid w:val="00B73F57"/>
    <w:rsid w:val="00B74027"/>
    <w:rsid w:val="00B740BB"/>
    <w:rsid w:val="00B740D8"/>
    <w:rsid w:val="00B7416A"/>
    <w:rsid w:val="00B7458F"/>
    <w:rsid w:val="00B7468B"/>
    <w:rsid w:val="00B746F2"/>
    <w:rsid w:val="00B74829"/>
    <w:rsid w:val="00B7486B"/>
    <w:rsid w:val="00B748CF"/>
    <w:rsid w:val="00B74AD0"/>
    <w:rsid w:val="00B74B97"/>
    <w:rsid w:val="00B74FDE"/>
    <w:rsid w:val="00B7523B"/>
    <w:rsid w:val="00B7527C"/>
    <w:rsid w:val="00B7535D"/>
    <w:rsid w:val="00B75395"/>
    <w:rsid w:val="00B7557E"/>
    <w:rsid w:val="00B756AE"/>
    <w:rsid w:val="00B757F6"/>
    <w:rsid w:val="00B757FA"/>
    <w:rsid w:val="00B75834"/>
    <w:rsid w:val="00B758B5"/>
    <w:rsid w:val="00B75996"/>
    <w:rsid w:val="00B75B37"/>
    <w:rsid w:val="00B75C6D"/>
    <w:rsid w:val="00B75F9C"/>
    <w:rsid w:val="00B75FA8"/>
    <w:rsid w:val="00B75FB1"/>
    <w:rsid w:val="00B75FC7"/>
    <w:rsid w:val="00B76051"/>
    <w:rsid w:val="00B76072"/>
    <w:rsid w:val="00B7640E"/>
    <w:rsid w:val="00B764A7"/>
    <w:rsid w:val="00B764D0"/>
    <w:rsid w:val="00B764D4"/>
    <w:rsid w:val="00B76970"/>
    <w:rsid w:val="00B76A60"/>
    <w:rsid w:val="00B76CA7"/>
    <w:rsid w:val="00B77231"/>
    <w:rsid w:val="00B773D6"/>
    <w:rsid w:val="00B7785D"/>
    <w:rsid w:val="00B779B2"/>
    <w:rsid w:val="00B77A59"/>
    <w:rsid w:val="00B77A75"/>
    <w:rsid w:val="00B77AF9"/>
    <w:rsid w:val="00B77D86"/>
    <w:rsid w:val="00B77EC1"/>
    <w:rsid w:val="00B8028A"/>
    <w:rsid w:val="00B802C7"/>
    <w:rsid w:val="00B8038E"/>
    <w:rsid w:val="00B80511"/>
    <w:rsid w:val="00B805DB"/>
    <w:rsid w:val="00B80719"/>
    <w:rsid w:val="00B807C1"/>
    <w:rsid w:val="00B808EA"/>
    <w:rsid w:val="00B809C4"/>
    <w:rsid w:val="00B809D1"/>
    <w:rsid w:val="00B80BBF"/>
    <w:rsid w:val="00B80DD8"/>
    <w:rsid w:val="00B812B3"/>
    <w:rsid w:val="00B8132E"/>
    <w:rsid w:val="00B81395"/>
    <w:rsid w:val="00B813A1"/>
    <w:rsid w:val="00B813BC"/>
    <w:rsid w:val="00B813C8"/>
    <w:rsid w:val="00B8152E"/>
    <w:rsid w:val="00B81576"/>
    <w:rsid w:val="00B815AE"/>
    <w:rsid w:val="00B81656"/>
    <w:rsid w:val="00B81857"/>
    <w:rsid w:val="00B818C0"/>
    <w:rsid w:val="00B8198B"/>
    <w:rsid w:val="00B81A38"/>
    <w:rsid w:val="00B81B7B"/>
    <w:rsid w:val="00B81B9A"/>
    <w:rsid w:val="00B820C7"/>
    <w:rsid w:val="00B821D0"/>
    <w:rsid w:val="00B82294"/>
    <w:rsid w:val="00B82382"/>
    <w:rsid w:val="00B82457"/>
    <w:rsid w:val="00B82576"/>
    <w:rsid w:val="00B82670"/>
    <w:rsid w:val="00B82780"/>
    <w:rsid w:val="00B82900"/>
    <w:rsid w:val="00B82908"/>
    <w:rsid w:val="00B82A19"/>
    <w:rsid w:val="00B82A26"/>
    <w:rsid w:val="00B82A6E"/>
    <w:rsid w:val="00B82C51"/>
    <w:rsid w:val="00B82D0D"/>
    <w:rsid w:val="00B82D10"/>
    <w:rsid w:val="00B82DE4"/>
    <w:rsid w:val="00B83047"/>
    <w:rsid w:val="00B831F3"/>
    <w:rsid w:val="00B8332D"/>
    <w:rsid w:val="00B83963"/>
    <w:rsid w:val="00B83AB4"/>
    <w:rsid w:val="00B83BDA"/>
    <w:rsid w:val="00B83D45"/>
    <w:rsid w:val="00B83D94"/>
    <w:rsid w:val="00B83EF9"/>
    <w:rsid w:val="00B84038"/>
    <w:rsid w:val="00B84158"/>
    <w:rsid w:val="00B84275"/>
    <w:rsid w:val="00B84560"/>
    <w:rsid w:val="00B846F2"/>
    <w:rsid w:val="00B8499A"/>
    <w:rsid w:val="00B84C04"/>
    <w:rsid w:val="00B84C13"/>
    <w:rsid w:val="00B84DFF"/>
    <w:rsid w:val="00B84F6A"/>
    <w:rsid w:val="00B85170"/>
    <w:rsid w:val="00B85259"/>
    <w:rsid w:val="00B85285"/>
    <w:rsid w:val="00B852DB"/>
    <w:rsid w:val="00B8544C"/>
    <w:rsid w:val="00B8554F"/>
    <w:rsid w:val="00B85589"/>
    <w:rsid w:val="00B85692"/>
    <w:rsid w:val="00B856B0"/>
    <w:rsid w:val="00B857C1"/>
    <w:rsid w:val="00B85943"/>
    <w:rsid w:val="00B85A18"/>
    <w:rsid w:val="00B85D03"/>
    <w:rsid w:val="00B85D09"/>
    <w:rsid w:val="00B85D3B"/>
    <w:rsid w:val="00B85EB4"/>
    <w:rsid w:val="00B860DA"/>
    <w:rsid w:val="00B86640"/>
    <w:rsid w:val="00B86794"/>
    <w:rsid w:val="00B867FA"/>
    <w:rsid w:val="00B86823"/>
    <w:rsid w:val="00B8692C"/>
    <w:rsid w:val="00B869F9"/>
    <w:rsid w:val="00B86BB8"/>
    <w:rsid w:val="00B86CA2"/>
    <w:rsid w:val="00B86DF6"/>
    <w:rsid w:val="00B86EC8"/>
    <w:rsid w:val="00B86ED4"/>
    <w:rsid w:val="00B86FA1"/>
    <w:rsid w:val="00B87427"/>
    <w:rsid w:val="00B87542"/>
    <w:rsid w:val="00B87551"/>
    <w:rsid w:val="00B875FE"/>
    <w:rsid w:val="00B879E0"/>
    <w:rsid w:val="00B879ED"/>
    <w:rsid w:val="00B87C99"/>
    <w:rsid w:val="00B87D30"/>
    <w:rsid w:val="00B87D5E"/>
    <w:rsid w:val="00B87E01"/>
    <w:rsid w:val="00B87EEE"/>
    <w:rsid w:val="00B900E7"/>
    <w:rsid w:val="00B9013A"/>
    <w:rsid w:val="00B9022A"/>
    <w:rsid w:val="00B90281"/>
    <w:rsid w:val="00B9039F"/>
    <w:rsid w:val="00B90571"/>
    <w:rsid w:val="00B907CE"/>
    <w:rsid w:val="00B9095A"/>
    <w:rsid w:val="00B90AB7"/>
    <w:rsid w:val="00B90C42"/>
    <w:rsid w:val="00B90EE3"/>
    <w:rsid w:val="00B90FF2"/>
    <w:rsid w:val="00B9114C"/>
    <w:rsid w:val="00B911BC"/>
    <w:rsid w:val="00B911E3"/>
    <w:rsid w:val="00B91226"/>
    <w:rsid w:val="00B912CB"/>
    <w:rsid w:val="00B91379"/>
    <w:rsid w:val="00B913FE"/>
    <w:rsid w:val="00B91D84"/>
    <w:rsid w:val="00B91DC9"/>
    <w:rsid w:val="00B91E5B"/>
    <w:rsid w:val="00B9215D"/>
    <w:rsid w:val="00B921FD"/>
    <w:rsid w:val="00B92489"/>
    <w:rsid w:val="00B9251D"/>
    <w:rsid w:val="00B9266E"/>
    <w:rsid w:val="00B92898"/>
    <w:rsid w:val="00B92A26"/>
    <w:rsid w:val="00B92A28"/>
    <w:rsid w:val="00B92EA4"/>
    <w:rsid w:val="00B92EB9"/>
    <w:rsid w:val="00B92EF4"/>
    <w:rsid w:val="00B92F1F"/>
    <w:rsid w:val="00B92F6C"/>
    <w:rsid w:val="00B92F8F"/>
    <w:rsid w:val="00B92FC9"/>
    <w:rsid w:val="00B931F3"/>
    <w:rsid w:val="00B93222"/>
    <w:rsid w:val="00B932B8"/>
    <w:rsid w:val="00B9339E"/>
    <w:rsid w:val="00B933CF"/>
    <w:rsid w:val="00B9356E"/>
    <w:rsid w:val="00B936AF"/>
    <w:rsid w:val="00B93790"/>
    <w:rsid w:val="00B93AB0"/>
    <w:rsid w:val="00B93C86"/>
    <w:rsid w:val="00B93CC0"/>
    <w:rsid w:val="00B93DF1"/>
    <w:rsid w:val="00B93EBA"/>
    <w:rsid w:val="00B93FAC"/>
    <w:rsid w:val="00B9427E"/>
    <w:rsid w:val="00B9430A"/>
    <w:rsid w:val="00B94431"/>
    <w:rsid w:val="00B94476"/>
    <w:rsid w:val="00B94598"/>
    <w:rsid w:val="00B948A3"/>
    <w:rsid w:val="00B949D0"/>
    <w:rsid w:val="00B94C38"/>
    <w:rsid w:val="00B94D7F"/>
    <w:rsid w:val="00B94E90"/>
    <w:rsid w:val="00B95029"/>
    <w:rsid w:val="00B9507A"/>
    <w:rsid w:val="00B950A6"/>
    <w:rsid w:val="00B95100"/>
    <w:rsid w:val="00B951EA"/>
    <w:rsid w:val="00B9532E"/>
    <w:rsid w:val="00B955A9"/>
    <w:rsid w:val="00B95682"/>
    <w:rsid w:val="00B959D8"/>
    <w:rsid w:val="00B959EF"/>
    <w:rsid w:val="00B95A72"/>
    <w:rsid w:val="00B95B75"/>
    <w:rsid w:val="00B95C88"/>
    <w:rsid w:val="00B95D0B"/>
    <w:rsid w:val="00B95D91"/>
    <w:rsid w:val="00B9616E"/>
    <w:rsid w:val="00B96559"/>
    <w:rsid w:val="00B967D0"/>
    <w:rsid w:val="00B96804"/>
    <w:rsid w:val="00B969BA"/>
    <w:rsid w:val="00B96AAB"/>
    <w:rsid w:val="00B96BD6"/>
    <w:rsid w:val="00B96CB1"/>
    <w:rsid w:val="00B96D1D"/>
    <w:rsid w:val="00B97049"/>
    <w:rsid w:val="00B97113"/>
    <w:rsid w:val="00B97ADB"/>
    <w:rsid w:val="00B97BC2"/>
    <w:rsid w:val="00B97BD3"/>
    <w:rsid w:val="00B97BDB"/>
    <w:rsid w:val="00B97BE8"/>
    <w:rsid w:val="00B97C74"/>
    <w:rsid w:val="00B97CA4"/>
    <w:rsid w:val="00B97EE2"/>
    <w:rsid w:val="00BA0081"/>
    <w:rsid w:val="00BA045E"/>
    <w:rsid w:val="00BA04CD"/>
    <w:rsid w:val="00BA0534"/>
    <w:rsid w:val="00BA054F"/>
    <w:rsid w:val="00BA075E"/>
    <w:rsid w:val="00BA07DD"/>
    <w:rsid w:val="00BA0967"/>
    <w:rsid w:val="00BA0A48"/>
    <w:rsid w:val="00BA0ADA"/>
    <w:rsid w:val="00BA0C79"/>
    <w:rsid w:val="00BA0CAE"/>
    <w:rsid w:val="00BA0CD7"/>
    <w:rsid w:val="00BA0E9C"/>
    <w:rsid w:val="00BA0F52"/>
    <w:rsid w:val="00BA0FCA"/>
    <w:rsid w:val="00BA10C3"/>
    <w:rsid w:val="00BA1209"/>
    <w:rsid w:val="00BA1211"/>
    <w:rsid w:val="00BA14A9"/>
    <w:rsid w:val="00BA14FA"/>
    <w:rsid w:val="00BA1521"/>
    <w:rsid w:val="00BA1803"/>
    <w:rsid w:val="00BA1899"/>
    <w:rsid w:val="00BA195B"/>
    <w:rsid w:val="00BA19C1"/>
    <w:rsid w:val="00BA1A29"/>
    <w:rsid w:val="00BA1A36"/>
    <w:rsid w:val="00BA1B23"/>
    <w:rsid w:val="00BA1C6C"/>
    <w:rsid w:val="00BA1F7C"/>
    <w:rsid w:val="00BA261A"/>
    <w:rsid w:val="00BA2762"/>
    <w:rsid w:val="00BA27FD"/>
    <w:rsid w:val="00BA2926"/>
    <w:rsid w:val="00BA2985"/>
    <w:rsid w:val="00BA2ACB"/>
    <w:rsid w:val="00BA2B11"/>
    <w:rsid w:val="00BA2BD0"/>
    <w:rsid w:val="00BA2CC9"/>
    <w:rsid w:val="00BA2F62"/>
    <w:rsid w:val="00BA2FC1"/>
    <w:rsid w:val="00BA2FC2"/>
    <w:rsid w:val="00BA2FC8"/>
    <w:rsid w:val="00BA33B9"/>
    <w:rsid w:val="00BA33BD"/>
    <w:rsid w:val="00BA357F"/>
    <w:rsid w:val="00BA361D"/>
    <w:rsid w:val="00BA3A38"/>
    <w:rsid w:val="00BA3C49"/>
    <w:rsid w:val="00BA415D"/>
    <w:rsid w:val="00BA41D0"/>
    <w:rsid w:val="00BA423D"/>
    <w:rsid w:val="00BA423E"/>
    <w:rsid w:val="00BA427A"/>
    <w:rsid w:val="00BA4359"/>
    <w:rsid w:val="00BA445D"/>
    <w:rsid w:val="00BA4555"/>
    <w:rsid w:val="00BA45AB"/>
    <w:rsid w:val="00BA4D27"/>
    <w:rsid w:val="00BA4E3C"/>
    <w:rsid w:val="00BA4F0A"/>
    <w:rsid w:val="00BA515C"/>
    <w:rsid w:val="00BA51A4"/>
    <w:rsid w:val="00BA51DE"/>
    <w:rsid w:val="00BA5807"/>
    <w:rsid w:val="00BA5892"/>
    <w:rsid w:val="00BA5BCF"/>
    <w:rsid w:val="00BA60E4"/>
    <w:rsid w:val="00BA6122"/>
    <w:rsid w:val="00BA6425"/>
    <w:rsid w:val="00BA6997"/>
    <w:rsid w:val="00BA6CE2"/>
    <w:rsid w:val="00BA6E70"/>
    <w:rsid w:val="00BA700E"/>
    <w:rsid w:val="00BA7117"/>
    <w:rsid w:val="00BA7864"/>
    <w:rsid w:val="00BA7893"/>
    <w:rsid w:val="00BA7A7A"/>
    <w:rsid w:val="00BA7B23"/>
    <w:rsid w:val="00BA7CAB"/>
    <w:rsid w:val="00BA7D56"/>
    <w:rsid w:val="00BA7E61"/>
    <w:rsid w:val="00BA7E8E"/>
    <w:rsid w:val="00BB0212"/>
    <w:rsid w:val="00BB0482"/>
    <w:rsid w:val="00BB07A9"/>
    <w:rsid w:val="00BB089E"/>
    <w:rsid w:val="00BB08EF"/>
    <w:rsid w:val="00BB0A12"/>
    <w:rsid w:val="00BB0CB3"/>
    <w:rsid w:val="00BB0E80"/>
    <w:rsid w:val="00BB1326"/>
    <w:rsid w:val="00BB13A6"/>
    <w:rsid w:val="00BB13E0"/>
    <w:rsid w:val="00BB15E6"/>
    <w:rsid w:val="00BB1868"/>
    <w:rsid w:val="00BB18EC"/>
    <w:rsid w:val="00BB1901"/>
    <w:rsid w:val="00BB1C47"/>
    <w:rsid w:val="00BB1E03"/>
    <w:rsid w:val="00BB1E5B"/>
    <w:rsid w:val="00BB20F3"/>
    <w:rsid w:val="00BB21C0"/>
    <w:rsid w:val="00BB24AC"/>
    <w:rsid w:val="00BB24D9"/>
    <w:rsid w:val="00BB25AF"/>
    <w:rsid w:val="00BB2710"/>
    <w:rsid w:val="00BB27F1"/>
    <w:rsid w:val="00BB288A"/>
    <w:rsid w:val="00BB28CD"/>
    <w:rsid w:val="00BB2909"/>
    <w:rsid w:val="00BB2B2A"/>
    <w:rsid w:val="00BB2B38"/>
    <w:rsid w:val="00BB2BF6"/>
    <w:rsid w:val="00BB2D8F"/>
    <w:rsid w:val="00BB2F1E"/>
    <w:rsid w:val="00BB3001"/>
    <w:rsid w:val="00BB300A"/>
    <w:rsid w:val="00BB302C"/>
    <w:rsid w:val="00BB30BE"/>
    <w:rsid w:val="00BB31EA"/>
    <w:rsid w:val="00BB3267"/>
    <w:rsid w:val="00BB3368"/>
    <w:rsid w:val="00BB3389"/>
    <w:rsid w:val="00BB340B"/>
    <w:rsid w:val="00BB358E"/>
    <w:rsid w:val="00BB387F"/>
    <w:rsid w:val="00BB3BF1"/>
    <w:rsid w:val="00BB3C4F"/>
    <w:rsid w:val="00BB3E75"/>
    <w:rsid w:val="00BB3F01"/>
    <w:rsid w:val="00BB3FAA"/>
    <w:rsid w:val="00BB45A3"/>
    <w:rsid w:val="00BB4834"/>
    <w:rsid w:val="00BB48A3"/>
    <w:rsid w:val="00BB4A72"/>
    <w:rsid w:val="00BB4DDC"/>
    <w:rsid w:val="00BB4EFD"/>
    <w:rsid w:val="00BB4FA1"/>
    <w:rsid w:val="00BB5026"/>
    <w:rsid w:val="00BB50D1"/>
    <w:rsid w:val="00BB50E1"/>
    <w:rsid w:val="00BB5101"/>
    <w:rsid w:val="00BB54FC"/>
    <w:rsid w:val="00BB54FE"/>
    <w:rsid w:val="00BB56AE"/>
    <w:rsid w:val="00BB5727"/>
    <w:rsid w:val="00BB5907"/>
    <w:rsid w:val="00BB5BE5"/>
    <w:rsid w:val="00BB5C57"/>
    <w:rsid w:val="00BB5E6B"/>
    <w:rsid w:val="00BB5F5F"/>
    <w:rsid w:val="00BB5FC7"/>
    <w:rsid w:val="00BB5FD8"/>
    <w:rsid w:val="00BB5FDF"/>
    <w:rsid w:val="00BB6040"/>
    <w:rsid w:val="00BB617E"/>
    <w:rsid w:val="00BB665F"/>
    <w:rsid w:val="00BB67AB"/>
    <w:rsid w:val="00BB69F5"/>
    <w:rsid w:val="00BB6A3A"/>
    <w:rsid w:val="00BB6A78"/>
    <w:rsid w:val="00BB6ACE"/>
    <w:rsid w:val="00BB6D10"/>
    <w:rsid w:val="00BB6DDF"/>
    <w:rsid w:val="00BB7030"/>
    <w:rsid w:val="00BB7156"/>
    <w:rsid w:val="00BB7164"/>
    <w:rsid w:val="00BB71AE"/>
    <w:rsid w:val="00BB72AA"/>
    <w:rsid w:val="00BB7459"/>
    <w:rsid w:val="00BB74B1"/>
    <w:rsid w:val="00BB7541"/>
    <w:rsid w:val="00BB7593"/>
    <w:rsid w:val="00BB7641"/>
    <w:rsid w:val="00BB7969"/>
    <w:rsid w:val="00BB799F"/>
    <w:rsid w:val="00BB7D22"/>
    <w:rsid w:val="00BB7E94"/>
    <w:rsid w:val="00BB7FF4"/>
    <w:rsid w:val="00BC0030"/>
    <w:rsid w:val="00BC0072"/>
    <w:rsid w:val="00BC00C9"/>
    <w:rsid w:val="00BC03C0"/>
    <w:rsid w:val="00BC0552"/>
    <w:rsid w:val="00BC095F"/>
    <w:rsid w:val="00BC096E"/>
    <w:rsid w:val="00BC0978"/>
    <w:rsid w:val="00BC0981"/>
    <w:rsid w:val="00BC0B55"/>
    <w:rsid w:val="00BC0C3E"/>
    <w:rsid w:val="00BC0CF6"/>
    <w:rsid w:val="00BC0DB0"/>
    <w:rsid w:val="00BC0DDF"/>
    <w:rsid w:val="00BC0E39"/>
    <w:rsid w:val="00BC0E7A"/>
    <w:rsid w:val="00BC0E8A"/>
    <w:rsid w:val="00BC0FA5"/>
    <w:rsid w:val="00BC11D3"/>
    <w:rsid w:val="00BC129B"/>
    <w:rsid w:val="00BC1561"/>
    <w:rsid w:val="00BC1608"/>
    <w:rsid w:val="00BC1713"/>
    <w:rsid w:val="00BC1823"/>
    <w:rsid w:val="00BC18AA"/>
    <w:rsid w:val="00BC1AF0"/>
    <w:rsid w:val="00BC1B54"/>
    <w:rsid w:val="00BC1E04"/>
    <w:rsid w:val="00BC212A"/>
    <w:rsid w:val="00BC2163"/>
    <w:rsid w:val="00BC2225"/>
    <w:rsid w:val="00BC236C"/>
    <w:rsid w:val="00BC23E6"/>
    <w:rsid w:val="00BC25B4"/>
    <w:rsid w:val="00BC2706"/>
    <w:rsid w:val="00BC2823"/>
    <w:rsid w:val="00BC2B2D"/>
    <w:rsid w:val="00BC2C66"/>
    <w:rsid w:val="00BC2CF3"/>
    <w:rsid w:val="00BC329C"/>
    <w:rsid w:val="00BC32F1"/>
    <w:rsid w:val="00BC337A"/>
    <w:rsid w:val="00BC338B"/>
    <w:rsid w:val="00BC3470"/>
    <w:rsid w:val="00BC3576"/>
    <w:rsid w:val="00BC3945"/>
    <w:rsid w:val="00BC39DD"/>
    <w:rsid w:val="00BC3B0F"/>
    <w:rsid w:val="00BC3B6A"/>
    <w:rsid w:val="00BC3D8A"/>
    <w:rsid w:val="00BC406C"/>
    <w:rsid w:val="00BC40EC"/>
    <w:rsid w:val="00BC4400"/>
    <w:rsid w:val="00BC4541"/>
    <w:rsid w:val="00BC4756"/>
    <w:rsid w:val="00BC4A11"/>
    <w:rsid w:val="00BC4B73"/>
    <w:rsid w:val="00BC4CAC"/>
    <w:rsid w:val="00BC4E78"/>
    <w:rsid w:val="00BC4FCD"/>
    <w:rsid w:val="00BC51D5"/>
    <w:rsid w:val="00BC520E"/>
    <w:rsid w:val="00BC5374"/>
    <w:rsid w:val="00BC5631"/>
    <w:rsid w:val="00BC5A56"/>
    <w:rsid w:val="00BC5E29"/>
    <w:rsid w:val="00BC5F90"/>
    <w:rsid w:val="00BC628C"/>
    <w:rsid w:val="00BC646E"/>
    <w:rsid w:val="00BC6492"/>
    <w:rsid w:val="00BC64AA"/>
    <w:rsid w:val="00BC66B2"/>
    <w:rsid w:val="00BC6717"/>
    <w:rsid w:val="00BC6909"/>
    <w:rsid w:val="00BC6AD9"/>
    <w:rsid w:val="00BC6CB2"/>
    <w:rsid w:val="00BC6CCE"/>
    <w:rsid w:val="00BC6F28"/>
    <w:rsid w:val="00BC6F46"/>
    <w:rsid w:val="00BC72F6"/>
    <w:rsid w:val="00BC73F1"/>
    <w:rsid w:val="00BC7415"/>
    <w:rsid w:val="00BC74CC"/>
    <w:rsid w:val="00BC753B"/>
    <w:rsid w:val="00BC76E9"/>
    <w:rsid w:val="00BC7799"/>
    <w:rsid w:val="00BC7908"/>
    <w:rsid w:val="00BC7C51"/>
    <w:rsid w:val="00BC7D8A"/>
    <w:rsid w:val="00BC7E67"/>
    <w:rsid w:val="00BD006E"/>
    <w:rsid w:val="00BD0997"/>
    <w:rsid w:val="00BD0A83"/>
    <w:rsid w:val="00BD0BD5"/>
    <w:rsid w:val="00BD0CEC"/>
    <w:rsid w:val="00BD1127"/>
    <w:rsid w:val="00BD14B2"/>
    <w:rsid w:val="00BD172D"/>
    <w:rsid w:val="00BD17E7"/>
    <w:rsid w:val="00BD1985"/>
    <w:rsid w:val="00BD1AEB"/>
    <w:rsid w:val="00BD1B54"/>
    <w:rsid w:val="00BD1B96"/>
    <w:rsid w:val="00BD1C3C"/>
    <w:rsid w:val="00BD1C7A"/>
    <w:rsid w:val="00BD1DA2"/>
    <w:rsid w:val="00BD1E43"/>
    <w:rsid w:val="00BD1EFA"/>
    <w:rsid w:val="00BD2063"/>
    <w:rsid w:val="00BD20EE"/>
    <w:rsid w:val="00BD2254"/>
    <w:rsid w:val="00BD24CB"/>
    <w:rsid w:val="00BD273A"/>
    <w:rsid w:val="00BD2758"/>
    <w:rsid w:val="00BD287D"/>
    <w:rsid w:val="00BD2920"/>
    <w:rsid w:val="00BD295E"/>
    <w:rsid w:val="00BD2B0D"/>
    <w:rsid w:val="00BD2E9F"/>
    <w:rsid w:val="00BD2F9C"/>
    <w:rsid w:val="00BD376B"/>
    <w:rsid w:val="00BD37A1"/>
    <w:rsid w:val="00BD382E"/>
    <w:rsid w:val="00BD3847"/>
    <w:rsid w:val="00BD3ACD"/>
    <w:rsid w:val="00BD3B5B"/>
    <w:rsid w:val="00BD3B99"/>
    <w:rsid w:val="00BD3C84"/>
    <w:rsid w:val="00BD3DC9"/>
    <w:rsid w:val="00BD3F5E"/>
    <w:rsid w:val="00BD40F9"/>
    <w:rsid w:val="00BD4183"/>
    <w:rsid w:val="00BD4232"/>
    <w:rsid w:val="00BD4246"/>
    <w:rsid w:val="00BD474C"/>
    <w:rsid w:val="00BD4965"/>
    <w:rsid w:val="00BD4975"/>
    <w:rsid w:val="00BD4A3A"/>
    <w:rsid w:val="00BD4BEE"/>
    <w:rsid w:val="00BD4E53"/>
    <w:rsid w:val="00BD4EE7"/>
    <w:rsid w:val="00BD5046"/>
    <w:rsid w:val="00BD5125"/>
    <w:rsid w:val="00BD5311"/>
    <w:rsid w:val="00BD5445"/>
    <w:rsid w:val="00BD546D"/>
    <w:rsid w:val="00BD554C"/>
    <w:rsid w:val="00BD5661"/>
    <w:rsid w:val="00BD56C3"/>
    <w:rsid w:val="00BD575E"/>
    <w:rsid w:val="00BD5895"/>
    <w:rsid w:val="00BD5908"/>
    <w:rsid w:val="00BD59E0"/>
    <w:rsid w:val="00BD5A37"/>
    <w:rsid w:val="00BD5B5D"/>
    <w:rsid w:val="00BD5B75"/>
    <w:rsid w:val="00BD5BBD"/>
    <w:rsid w:val="00BD5D17"/>
    <w:rsid w:val="00BD6507"/>
    <w:rsid w:val="00BD6624"/>
    <w:rsid w:val="00BD66F2"/>
    <w:rsid w:val="00BD6859"/>
    <w:rsid w:val="00BD69B9"/>
    <w:rsid w:val="00BD6A54"/>
    <w:rsid w:val="00BD6A90"/>
    <w:rsid w:val="00BD6C14"/>
    <w:rsid w:val="00BD6D09"/>
    <w:rsid w:val="00BD6E72"/>
    <w:rsid w:val="00BD7143"/>
    <w:rsid w:val="00BD71D3"/>
    <w:rsid w:val="00BD71E3"/>
    <w:rsid w:val="00BD736D"/>
    <w:rsid w:val="00BD73B2"/>
    <w:rsid w:val="00BD74A7"/>
    <w:rsid w:val="00BD7612"/>
    <w:rsid w:val="00BD76C2"/>
    <w:rsid w:val="00BD787B"/>
    <w:rsid w:val="00BD7905"/>
    <w:rsid w:val="00BD7909"/>
    <w:rsid w:val="00BD7B1F"/>
    <w:rsid w:val="00BD7D07"/>
    <w:rsid w:val="00BD7D54"/>
    <w:rsid w:val="00BD7F3C"/>
    <w:rsid w:val="00BD7FE4"/>
    <w:rsid w:val="00BE01AB"/>
    <w:rsid w:val="00BE02A7"/>
    <w:rsid w:val="00BE0300"/>
    <w:rsid w:val="00BE03AC"/>
    <w:rsid w:val="00BE05B9"/>
    <w:rsid w:val="00BE08AB"/>
    <w:rsid w:val="00BE0945"/>
    <w:rsid w:val="00BE0969"/>
    <w:rsid w:val="00BE0A3A"/>
    <w:rsid w:val="00BE0A92"/>
    <w:rsid w:val="00BE0C33"/>
    <w:rsid w:val="00BE0F08"/>
    <w:rsid w:val="00BE1086"/>
    <w:rsid w:val="00BE12E9"/>
    <w:rsid w:val="00BE1588"/>
    <w:rsid w:val="00BE15AB"/>
    <w:rsid w:val="00BE1690"/>
    <w:rsid w:val="00BE17B6"/>
    <w:rsid w:val="00BE18EE"/>
    <w:rsid w:val="00BE1C28"/>
    <w:rsid w:val="00BE1D0B"/>
    <w:rsid w:val="00BE1D19"/>
    <w:rsid w:val="00BE1DB9"/>
    <w:rsid w:val="00BE203C"/>
    <w:rsid w:val="00BE20BF"/>
    <w:rsid w:val="00BE2294"/>
    <w:rsid w:val="00BE22F1"/>
    <w:rsid w:val="00BE24E7"/>
    <w:rsid w:val="00BE26D8"/>
    <w:rsid w:val="00BE27C2"/>
    <w:rsid w:val="00BE2B97"/>
    <w:rsid w:val="00BE2BE4"/>
    <w:rsid w:val="00BE2F65"/>
    <w:rsid w:val="00BE31DB"/>
    <w:rsid w:val="00BE34BB"/>
    <w:rsid w:val="00BE34D1"/>
    <w:rsid w:val="00BE373B"/>
    <w:rsid w:val="00BE3800"/>
    <w:rsid w:val="00BE38BB"/>
    <w:rsid w:val="00BE3A5D"/>
    <w:rsid w:val="00BE3B23"/>
    <w:rsid w:val="00BE3B26"/>
    <w:rsid w:val="00BE3BDE"/>
    <w:rsid w:val="00BE3D40"/>
    <w:rsid w:val="00BE3D92"/>
    <w:rsid w:val="00BE3E9B"/>
    <w:rsid w:val="00BE3F16"/>
    <w:rsid w:val="00BE3F22"/>
    <w:rsid w:val="00BE41BE"/>
    <w:rsid w:val="00BE4325"/>
    <w:rsid w:val="00BE46A1"/>
    <w:rsid w:val="00BE46DB"/>
    <w:rsid w:val="00BE4725"/>
    <w:rsid w:val="00BE48CE"/>
    <w:rsid w:val="00BE490C"/>
    <w:rsid w:val="00BE492F"/>
    <w:rsid w:val="00BE4B9E"/>
    <w:rsid w:val="00BE4BC4"/>
    <w:rsid w:val="00BE4BF0"/>
    <w:rsid w:val="00BE4D31"/>
    <w:rsid w:val="00BE4E8B"/>
    <w:rsid w:val="00BE4F2B"/>
    <w:rsid w:val="00BE5360"/>
    <w:rsid w:val="00BE5407"/>
    <w:rsid w:val="00BE5565"/>
    <w:rsid w:val="00BE58D8"/>
    <w:rsid w:val="00BE58F6"/>
    <w:rsid w:val="00BE599B"/>
    <w:rsid w:val="00BE5A19"/>
    <w:rsid w:val="00BE5C45"/>
    <w:rsid w:val="00BE5D39"/>
    <w:rsid w:val="00BE5E2C"/>
    <w:rsid w:val="00BE6162"/>
    <w:rsid w:val="00BE6225"/>
    <w:rsid w:val="00BE681B"/>
    <w:rsid w:val="00BE6A14"/>
    <w:rsid w:val="00BE6A88"/>
    <w:rsid w:val="00BE6B13"/>
    <w:rsid w:val="00BE6B48"/>
    <w:rsid w:val="00BE6C18"/>
    <w:rsid w:val="00BE6CB9"/>
    <w:rsid w:val="00BE6D0A"/>
    <w:rsid w:val="00BE6E67"/>
    <w:rsid w:val="00BE7095"/>
    <w:rsid w:val="00BE709A"/>
    <w:rsid w:val="00BE70EE"/>
    <w:rsid w:val="00BE7133"/>
    <w:rsid w:val="00BE74C3"/>
    <w:rsid w:val="00BE76A6"/>
    <w:rsid w:val="00BE76B0"/>
    <w:rsid w:val="00BE76D7"/>
    <w:rsid w:val="00BE792A"/>
    <w:rsid w:val="00BE7C22"/>
    <w:rsid w:val="00BE7C77"/>
    <w:rsid w:val="00BE7C8C"/>
    <w:rsid w:val="00BE7CA7"/>
    <w:rsid w:val="00BF0013"/>
    <w:rsid w:val="00BF00C8"/>
    <w:rsid w:val="00BF0354"/>
    <w:rsid w:val="00BF0608"/>
    <w:rsid w:val="00BF0690"/>
    <w:rsid w:val="00BF0898"/>
    <w:rsid w:val="00BF0A0E"/>
    <w:rsid w:val="00BF0A89"/>
    <w:rsid w:val="00BF0BC4"/>
    <w:rsid w:val="00BF0C08"/>
    <w:rsid w:val="00BF0D35"/>
    <w:rsid w:val="00BF0D87"/>
    <w:rsid w:val="00BF0EDB"/>
    <w:rsid w:val="00BF0F16"/>
    <w:rsid w:val="00BF0F77"/>
    <w:rsid w:val="00BF10FA"/>
    <w:rsid w:val="00BF11EE"/>
    <w:rsid w:val="00BF1253"/>
    <w:rsid w:val="00BF1288"/>
    <w:rsid w:val="00BF13B2"/>
    <w:rsid w:val="00BF141C"/>
    <w:rsid w:val="00BF14BE"/>
    <w:rsid w:val="00BF1597"/>
    <w:rsid w:val="00BF1915"/>
    <w:rsid w:val="00BF196E"/>
    <w:rsid w:val="00BF19F2"/>
    <w:rsid w:val="00BF1B89"/>
    <w:rsid w:val="00BF1F97"/>
    <w:rsid w:val="00BF225B"/>
    <w:rsid w:val="00BF2286"/>
    <w:rsid w:val="00BF22D6"/>
    <w:rsid w:val="00BF26D5"/>
    <w:rsid w:val="00BF2853"/>
    <w:rsid w:val="00BF2A20"/>
    <w:rsid w:val="00BF2A4C"/>
    <w:rsid w:val="00BF2AAF"/>
    <w:rsid w:val="00BF2B33"/>
    <w:rsid w:val="00BF2D1A"/>
    <w:rsid w:val="00BF2E71"/>
    <w:rsid w:val="00BF2F40"/>
    <w:rsid w:val="00BF30A2"/>
    <w:rsid w:val="00BF3212"/>
    <w:rsid w:val="00BF323E"/>
    <w:rsid w:val="00BF34EE"/>
    <w:rsid w:val="00BF3534"/>
    <w:rsid w:val="00BF3664"/>
    <w:rsid w:val="00BF3920"/>
    <w:rsid w:val="00BF3B82"/>
    <w:rsid w:val="00BF3C46"/>
    <w:rsid w:val="00BF3DD8"/>
    <w:rsid w:val="00BF3F8E"/>
    <w:rsid w:val="00BF411A"/>
    <w:rsid w:val="00BF4354"/>
    <w:rsid w:val="00BF442E"/>
    <w:rsid w:val="00BF4474"/>
    <w:rsid w:val="00BF4495"/>
    <w:rsid w:val="00BF454D"/>
    <w:rsid w:val="00BF45E2"/>
    <w:rsid w:val="00BF466B"/>
    <w:rsid w:val="00BF489B"/>
    <w:rsid w:val="00BF4AC3"/>
    <w:rsid w:val="00BF4CF8"/>
    <w:rsid w:val="00BF4D23"/>
    <w:rsid w:val="00BF4F95"/>
    <w:rsid w:val="00BF546F"/>
    <w:rsid w:val="00BF552C"/>
    <w:rsid w:val="00BF5598"/>
    <w:rsid w:val="00BF5686"/>
    <w:rsid w:val="00BF56BF"/>
    <w:rsid w:val="00BF56E0"/>
    <w:rsid w:val="00BF5B63"/>
    <w:rsid w:val="00BF5CA5"/>
    <w:rsid w:val="00BF5E37"/>
    <w:rsid w:val="00BF5E9C"/>
    <w:rsid w:val="00BF6093"/>
    <w:rsid w:val="00BF60B4"/>
    <w:rsid w:val="00BF6157"/>
    <w:rsid w:val="00BF6387"/>
    <w:rsid w:val="00BF64BB"/>
    <w:rsid w:val="00BF64CB"/>
    <w:rsid w:val="00BF65AE"/>
    <w:rsid w:val="00BF6689"/>
    <w:rsid w:val="00BF6742"/>
    <w:rsid w:val="00BF682C"/>
    <w:rsid w:val="00BF6840"/>
    <w:rsid w:val="00BF6A51"/>
    <w:rsid w:val="00BF6A55"/>
    <w:rsid w:val="00BF6C7A"/>
    <w:rsid w:val="00BF6CBC"/>
    <w:rsid w:val="00BF6D69"/>
    <w:rsid w:val="00BF6D9E"/>
    <w:rsid w:val="00BF6E30"/>
    <w:rsid w:val="00BF6E50"/>
    <w:rsid w:val="00BF704F"/>
    <w:rsid w:val="00BF7234"/>
    <w:rsid w:val="00BF72CB"/>
    <w:rsid w:val="00BF7483"/>
    <w:rsid w:val="00BF760A"/>
    <w:rsid w:val="00BF7838"/>
    <w:rsid w:val="00BF7A92"/>
    <w:rsid w:val="00BF7B07"/>
    <w:rsid w:val="00BF7E06"/>
    <w:rsid w:val="00BF7F12"/>
    <w:rsid w:val="00C0068B"/>
    <w:rsid w:val="00C007E0"/>
    <w:rsid w:val="00C00A3F"/>
    <w:rsid w:val="00C00AD8"/>
    <w:rsid w:val="00C00C9E"/>
    <w:rsid w:val="00C00D6E"/>
    <w:rsid w:val="00C00D96"/>
    <w:rsid w:val="00C00E51"/>
    <w:rsid w:val="00C00F7B"/>
    <w:rsid w:val="00C01120"/>
    <w:rsid w:val="00C01157"/>
    <w:rsid w:val="00C01457"/>
    <w:rsid w:val="00C01672"/>
    <w:rsid w:val="00C016B4"/>
    <w:rsid w:val="00C01788"/>
    <w:rsid w:val="00C01C23"/>
    <w:rsid w:val="00C01C38"/>
    <w:rsid w:val="00C01E66"/>
    <w:rsid w:val="00C01F28"/>
    <w:rsid w:val="00C020F5"/>
    <w:rsid w:val="00C0227D"/>
    <w:rsid w:val="00C0242D"/>
    <w:rsid w:val="00C024F7"/>
    <w:rsid w:val="00C024FE"/>
    <w:rsid w:val="00C0260D"/>
    <w:rsid w:val="00C026DB"/>
    <w:rsid w:val="00C029BB"/>
    <w:rsid w:val="00C02B9C"/>
    <w:rsid w:val="00C02E92"/>
    <w:rsid w:val="00C02EE2"/>
    <w:rsid w:val="00C02FCE"/>
    <w:rsid w:val="00C03346"/>
    <w:rsid w:val="00C03612"/>
    <w:rsid w:val="00C036AF"/>
    <w:rsid w:val="00C03768"/>
    <w:rsid w:val="00C03956"/>
    <w:rsid w:val="00C03A9F"/>
    <w:rsid w:val="00C03BB8"/>
    <w:rsid w:val="00C03DE2"/>
    <w:rsid w:val="00C04016"/>
    <w:rsid w:val="00C04128"/>
    <w:rsid w:val="00C041C2"/>
    <w:rsid w:val="00C04230"/>
    <w:rsid w:val="00C04325"/>
    <w:rsid w:val="00C04352"/>
    <w:rsid w:val="00C045E3"/>
    <w:rsid w:val="00C045F9"/>
    <w:rsid w:val="00C048EC"/>
    <w:rsid w:val="00C04983"/>
    <w:rsid w:val="00C04B96"/>
    <w:rsid w:val="00C04E06"/>
    <w:rsid w:val="00C04F60"/>
    <w:rsid w:val="00C0518E"/>
    <w:rsid w:val="00C05326"/>
    <w:rsid w:val="00C055FC"/>
    <w:rsid w:val="00C058E6"/>
    <w:rsid w:val="00C05955"/>
    <w:rsid w:val="00C05996"/>
    <w:rsid w:val="00C05ABC"/>
    <w:rsid w:val="00C05B74"/>
    <w:rsid w:val="00C05CBB"/>
    <w:rsid w:val="00C05DB8"/>
    <w:rsid w:val="00C05EEF"/>
    <w:rsid w:val="00C05F64"/>
    <w:rsid w:val="00C061A1"/>
    <w:rsid w:val="00C0655C"/>
    <w:rsid w:val="00C0672B"/>
    <w:rsid w:val="00C06AE8"/>
    <w:rsid w:val="00C06B46"/>
    <w:rsid w:val="00C06EF4"/>
    <w:rsid w:val="00C06F85"/>
    <w:rsid w:val="00C071A6"/>
    <w:rsid w:val="00C0730E"/>
    <w:rsid w:val="00C0748B"/>
    <w:rsid w:val="00C07631"/>
    <w:rsid w:val="00C07832"/>
    <w:rsid w:val="00C0791D"/>
    <w:rsid w:val="00C07920"/>
    <w:rsid w:val="00C07C1D"/>
    <w:rsid w:val="00C10096"/>
    <w:rsid w:val="00C102F5"/>
    <w:rsid w:val="00C1040F"/>
    <w:rsid w:val="00C10431"/>
    <w:rsid w:val="00C10636"/>
    <w:rsid w:val="00C1075C"/>
    <w:rsid w:val="00C10989"/>
    <w:rsid w:val="00C10D10"/>
    <w:rsid w:val="00C10EDB"/>
    <w:rsid w:val="00C10EF3"/>
    <w:rsid w:val="00C10F60"/>
    <w:rsid w:val="00C10FF0"/>
    <w:rsid w:val="00C11082"/>
    <w:rsid w:val="00C11373"/>
    <w:rsid w:val="00C113F8"/>
    <w:rsid w:val="00C11461"/>
    <w:rsid w:val="00C11520"/>
    <w:rsid w:val="00C11677"/>
    <w:rsid w:val="00C119C7"/>
    <w:rsid w:val="00C11B1D"/>
    <w:rsid w:val="00C11F22"/>
    <w:rsid w:val="00C11F23"/>
    <w:rsid w:val="00C11FAE"/>
    <w:rsid w:val="00C123C8"/>
    <w:rsid w:val="00C12489"/>
    <w:rsid w:val="00C126B5"/>
    <w:rsid w:val="00C1270B"/>
    <w:rsid w:val="00C12923"/>
    <w:rsid w:val="00C12A18"/>
    <w:rsid w:val="00C12B09"/>
    <w:rsid w:val="00C12E3E"/>
    <w:rsid w:val="00C12F52"/>
    <w:rsid w:val="00C12FE5"/>
    <w:rsid w:val="00C130B5"/>
    <w:rsid w:val="00C13169"/>
    <w:rsid w:val="00C131D3"/>
    <w:rsid w:val="00C132F1"/>
    <w:rsid w:val="00C1334B"/>
    <w:rsid w:val="00C134BB"/>
    <w:rsid w:val="00C136E7"/>
    <w:rsid w:val="00C13F3E"/>
    <w:rsid w:val="00C13F54"/>
    <w:rsid w:val="00C13FE0"/>
    <w:rsid w:val="00C14288"/>
    <w:rsid w:val="00C142D8"/>
    <w:rsid w:val="00C14344"/>
    <w:rsid w:val="00C14354"/>
    <w:rsid w:val="00C144C4"/>
    <w:rsid w:val="00C14515"/>
    <w:rsid w:val="00C14605"/>
    <w:rsid w:val="00C147E9"/>
    <w:rsid w:val="00C14A12"/>
    <w:rsid w:val="00C14A20"/>
    <w:rsid w:val="00C14A86"/>
    <w:rsid w:val="00C14CF1"/>
    <w:rsid w:val="00C14DFB"/>
    <w:rsid w:val="00C15032"/>
    <w:rsid w:val="00C1503D"/>
    <w:rsid w:val="00C151E9"/>
    <w:rsid w:val="00C15251"/>
    <w:rsid w:val="00C158A3"/>
    <w:rsid w:val="00C158AF"/>
    <w:rsid w:val="00C15AEB"/>
    <w:rsid w:val="00C15C6D"/>
    <w:rsid w:val="00C15CDB"/>
    <w:rsid w:val="00C15FEA"/>
    <w:rsid w:val="00C1605D"/>
    <w:rsid w:val="00C160E7"/>
    <w:rsid w:val="00C1611A"/>
    <w:rsid w:val="00C16295"/>
    <w:rsid w:val="00C1646A"/>
    <w:rsid w:val="00C165C4"/>
    <w:rsid w:val="00C167F2"/>
    <w:rsid w:val="00C16878"/>
    <w:rsid w:val="00C16A4D"/>
    <w:rsid w:val="00C16AB4"/>
    <w:rsid w:val="00C16AC9"/>
    <w:rsid w:val="00C16B6E"/>
    <w:rsid w:val="00C16C22"/>
    <w:rsid w:val="00C16C8C"/>
    <w:rsid w:val="00C16C8E"/>
    <w:rsid w:val="00C16EDF"/>
    <w:rsid w:val="00C16F34"/>
    <w:rsid w:val="00C16FAF"/>
    <w:rsid w:val="00C1721A"/>
    <w:rsid w:val="00C174AC"/>
    <w:rsid w:val="00C175E4"/>
    <w:rsid w:val="00C177E5"/>
    <w:rsid w:val="00C178EA"/>
    <w:rsid w:val="00C178ED"/>
    <w:rsid w:val="00C1795C"/>
    <w:rsid w:val="00C17A2D"/>
    <w:rsid w:val="00C17B2A"/>
    <w:rsid w:val="00C17CFA"/>
    <w:rsid w:val="00C17DE1"/>
    <w:rsid w:val="00C17E36"/>
    <w:rsid w:val="00C17E9C"/>
    <w:rsid w:val="00C17FAE"/>
    <w:rsid w:val="00C20056"/>
    <w:rsid w:val="00C202B8"/>
    <w:rsid w:val="00C2049E"/>
    <w:rsid w:val="00C20537"/>
    <w:rsid w:val="00C206E0"/>
    <w:rsid w:val="00C20918"/>
    <w:rsid w:val="00C209EF"/>
    <w:rsid w:val="00C209F1"/>
    <w:rsid w:val="00C20AF9"/>
    <w:rsid w:val="00C20B6D"/>
    <w:rsid w:val="00C20E0D"/>
    <w:rsid w:val="00C20F36"/>
    <w:rsid w:val="00C210DC"/>
    <w:rsid w:val="00C212F7"/>
    <w:rsid w:val="00C214AA"/>
    <w:rsid w:val="00C2159F"/>
    <w:rsid w:val="00C21603"/>
    <w:rsid w:val="00C216F0"/>
    <w:rsid w:val="00C2188B"/>
    <w:rsid w:val="00C21899"/>
    <w:rsid w:val="00C218A3"/>
    <w:rsid w:val="00C218C5"/>
    <w:rsid w:val="00C219A8"/>
    <w:rsid w:val="00C21A07"/>
    <w:rsid w:val="00C21A0C"/>
    <w:rsid w:val="00C21AB2"/>
    <w:rsid w:val="00C21AF2"/>
    <w:rsid w:val="00C21D36"/>
    <w:rsid w:val="00C22042"/>
    <w:rsid w:val="00C220E4"/>
    <w:rsid w:val="00C221A9"/>
    <w:rsid w:val="00C22581"/>
    <w:rsid w:val="00C22615"/>
    <w:rsid w:val="00C22636"/>
    <w:rsid w:val="00C226F2"/>
    <w:rsid w:val="00C226F8"/>
    <w:rsid w:val="00C2278E"/>
    <w:rsid w:val="00C2290C"/>
    <w:rsid w:val="00C22D7E"/>
    <w:rsid w:val="00C2307A"/>
    <w:rsid w:val="00C230F5"/>
    <w:rsid w:val="00C232FB"/>
    <w:rsid w:val="00C23475"/>
    <w:rsid w:val="00C236F1"/>
    <w:rsid w:val="00C23712"/>
    <w:rsid w:val="00C237A3"/>
    <w:rsid w:val="00C23A76"/>
    <w:rsid w:val="00C23A7B"/>
    <w:rsid w:val="00C23D42"/>
    <w:rsid w:val="00C23FBF"/>
    <w:rsid w:val="00C240B3"/>
    <w:rsid w:val="00C2414C"/>
    <w:rsid w:val="00C2427C"/>
    <w:rsid w:val="00C2428E"/>
    <w:rsid w:val="00C242C1"/>
    <w:rsid w:val="00C242DD"/>
    <w:rsid w:val="00C2447B"/>
    <w:rsid w:val="00C24A0D"/>
    <w:rsid w:val="00C24BF2"/>
    <w:rsid w:val="00C24F10"/>
    <w:rsid w:val="00C24F1E"/>
    <w:rsid w:val="00C251CC"/>
    <w:rsid w:val="00C256CE"/>
    <w:rsid w:val="00C25798"/>
    <w:rsid w:val="00C2596E"/>
    <w:rsid w:val="00C25A2A"/>
    <w:rsid w:val="00C25A40"/>
    <w:rsid w:val="00C25BA1"/>
    <w:rsid w:val="00C25D4F"/>
    <w:rsid w:val="00C25E7F"/>
    <w:rsid w:val="00C25EBF"/>
    <w:rsid w:val="00C26160"/>
    <w:rsid w:val="00C2636A"/>
    <w:rsid w:val="00C264AD"/>
    <w:rsid w:val="00C265DC"/>
    <w:rsid w:val="00C266E8"/>
    <w:rsid w:val="00C26802"/>
    <w:rsid w:val="00C26888"/>
    <w:rsid w:val="00C268C2"/>
    <w:rsid w:val="00C2694F"/>
    <w:rsid w:val="00C26B6A"/>
    <w:rsid w:val="00C26BF7"/>
    <w:rsid w:val="00C26F4C"/>
    <w:rsid w:val="00C2706F"/>
    <w:rsid w:val="00C270F1"/>
    <w:rsid w:val="00C27120"/>
    <w:rsid w:val="00C271D9"/>
    <w:rsid w:val="00C27233"/>
    <w:rsid w:val="00C27336"/>
    <w:rsid w:val="00C2744E"/>
    <w:rsid w:val="00C2755F"/>
    <w:rsid w:val="00C275A4"/>
    <w:rsid w:val="00C275FA"/>
    <w:rsid w:val="00C27753"/>
    <w:rsid w:val="00C27C7A"/>
    <w:rsid w:val="00C27CAF"/>
    <w:rsid w:val="00C27CF2"/>
    <w:rsid w:val="00C27D74"/>
    <w:rsid w:val="00C27EF4"/>
    <w:rsid w:val="00C300A9"/>
    <w:rsid w:val="00C301A8"/>
    <w:rsid w:val="00C30204"/>
    <w:rsid w:val="00C30365"/>
    <w:rsid w:val="00C3096E"/>
    <w:rsid w:val="00C30A72"/>
    <w:rsid w:val="00C30B04"/>
    <w:rsid w:val="00C30E40"/>
    <w:rsid w:val="00C3132C"/>
    <w:rsid w:val="00C3138A"/>
    <w:rsid w:val="00C3169C"/>
    <w:rsid w:val="00C316C8"/>
    <w:rsid w:val="00C3173D"/>
    <w:rsid w:val="00C31884"/>
    <w:rsid w:val="00C3191F"/>
    <w:rsid w:val="00C31B0E"/>
    <w:rsid w:val="00C31D0E"/>
    <w:rsid w:val="00C31FDF"/>
    <w:rsid w:val="00C32216"/>
    <w:rsid w:val="00C323DF"/>
    <w:rsid w:val="00C323EF"/>
    <w:rsid w:val="00C324E2"/>
    <w:rsid w:val="00C32791"/>
    <w:rsid w:val="00C32A2D"/>
    <w:rsid w:val="00C32A88"/>
    <w:rsid w:val="00C32AD6"/>
    <w:rsid w:val="00C32B8A"/>
    <w:rsid w:val="00C32CE4"/>
    <w:rsid w:val="00C32D75"/>
    <w:rsid w:val="00C32EC9"/>
    <w:rsid w:val="00C32F25"/>
    <w:rsid w:val="00C330AC"/>
    <w:rsid w:val="00C331BB"/>
    <w:rsid w:val="00C331DD"/>
    <w:rsid w:val="00C333B0"/>
    <w:rsid w:val="00C333BE"/>
    <w:rsid w:val="00C33424"/>
    <w:rsid w:val="00C33425"/>
    <w:rsid w:val="00C3358D"/>
    <w:rsid w:val="00C335D4"/>
    <w:rsid w:val="00C33644"/>
    <w:rsid w:val="00C33654"/>
    <w:rsid w:val="00C3397D"/>
    <w:rsid w:val="00C33C0E"/>
    <w:rsid w:val="00C33DC4"/>
    <w:rsid w:val="00C33E9E"/>
    <w:rsid w:val="00C3400B"/>
    <w:rsid w:val="00C3425B"/>
    <w:rsid w:val="00C3458A"/>
    <w:rsid w:val="00C34687"/>
    <w:rsid w:val="00C3490F"/>
    <w:rsid w:val="00C34A04"/>
    <w:rsid w:val="00C34A3E"/>
    <w:rsid w:val="00C34A5A"/>
    <w:rsid w:val="00C34B1E"/>
    <w:rsid w:val="00C34B62"/>
    <w:rsid w:val="00C34CE6"/>
    <w:rsid w:val="00C34D94"/>
    <w:rsid w:val="00C35244"/>
    <w:rsid w:val="00C35332"/>
    <w:rsid w:val="00C3539C"/>
    <w:rsid w:val="00C353C6"/>
    <w:rsid w:val="00C35524"/>
    <w:rsid w:val="00C35558"/>
    <w:rsid w:val="00C3577D"/>
    <w:rsid w:val="00C35813"/>
    <w:rsid w:val="00C358CD"/>
    <w:rsid w:val="00C35E59"/>
    <w:rsid w:val="00C35EA1"/>
    <w:rsid w:val="00C35EA4"/>
    <w:rsid w:val="00C35F34"/>
    <w:rsid w:val="00C3607C"/>
    <w:rsid w:val="00C36098"/>
    <w:rsid w:val="00C3612A"/>
    <w:rsid w:val="00C3612B"/>
    <w:rsid w:val="00C3617B"/>
    <w:rsid w:val="00C3617D"/>
    <w:rsid w:val="00C363CE"/>
    <w:rsid w:val="00C363EE"/>
    <w:rsid w:val="00C36493"/>
    <w:rsid w:val="00C3685A"/>
    <w:rsid w:val="00C3697F"/>
    <w:rsid w:val="00C36AC4"/>
    <w:rsid w:val="00C36BA6"/>
    <w:rsid w:val="00C36EC8"/>
    <w:rsid w:val="00C373DA"/>
    <w:rsid w:val="00C376BF"/>
    <w:rsid w:val="00C376F8"/>
    <w:rsid w:val="00C37BFE"/>
    <w:rsid w:val="00C37D6A"/>
    <w:rsid w:val="00C40136"/>
    <w:rsid w:val="00C401FB"/>
    <w:rsid w:val="00C40422"/>
    <w:rsid w:val="00C40746"/>
    <w:rsid w:val="00C40917"/>
    <w:rsid w:val="00C4093D"/>
    <w:rsid w:val="00C40A19"/>
    <w:rsid w:val="00C40A4B"/>
    <w:rsid w:val="00C40A88"/>
    <w:rsid w:val="00C40C8D"/>
    <w:rsid w:val="00C40D72"/>
    <w:rsid w:val="00C40E6D"/>
    <w:rsid w:val="00C40F20"/>
    <w:rsid w:val="00C41098"/>
    <w:rsid w:val="00C411DE"/>
    <w:rsid w:val="00C4138D"/>
    <w:rsid w:val="00C413C8"/>
    <w:rsid w:val="00C41420"/>
    <w:rsid w:val="00C41895"/>
    <w:rsid w:val="00C418DC"/>
    <w:rsid w:val="00C419EF"/>
    <w:rsid w:val="00C41C02"/>
    <w:rsid w:val="00C41C97"/>
    <w:rsid w:val="00C41CE1"/>
    <w:rsid w:val="00C41D9D"/>
    <w:rsid w:val="00C41FCB"/>
    <w:rsid w:val="00C42103"/>
    <w:rsid w:val="00C42161"/>
    <w:rsid w:val="00C42282"/>
    <w:rsid w:val="00C423C4"/>
    <w:rsid w:val="00C423CD"/>
    <w:rsid w:val="00C424B2"/>
    <w:rsid w:val="00C4257B"/>
    <w:rsid w:val="00C4265B"/>
    <w:rsid w:val="00C42830"/>
    <w:rsid w:val="00C429DF"/>
    <w:rsid w:val="00C42B45"/>
    <w:rsid w:val="00C42BDB"/>
    <w:rsid w:val="00C42C17"/>
    <w:rsid w:val="00C42C20"/>
    <w:rsid w:val="00C43010"/>
    <w:rsid w:val="00C430D3"/>
    <w:rsid w:val="00C4311D"/>
    <w:rsid w:val="00C43184"/>
    <w:rsid w:val="00C43311"/>
    <w:rsid w:val="00C434B7"/>
    <w:rsid w:val="00C4373D"/>
    <w:rsid w:val="00C43B45"/>
    <w:rsid w:val="00C43B7C"/>
    <w:rsid w:val="00C43D62"/>
    <w:rsid w:val="00C43DA3"/>
    <w:rsid w:val="00C43F9E"/>
    <w:rsid w:val="00C4407E"/>
    <w:rsid w:val="00C44251"/>
    <w:rsid w:val="00C443B4"/>
    <w:rsid w:val="00C4452C"/>
    <w:rsid w:val="00C445CA"/>
    <w:rsid w:val="00C44DBE"/>
    <w:rsid w:val="00C44EBF"/>
    <w:rsid w:val="00C4527A"/>
    <w:rsid w:val="00C4535D"/>
    <w:rsid w:val="00C453F2"/>
    <w:rsid w:val="00C455A3"/>
    <w:rsid w:val="00C455F8"/>
    <w:rsid w:val="00C4564F"/>
    <w:rsid w:val="00C458F0"/>
    <w:rsid w:val="00C45903"/>
    <w:rsid w:val="00C45914"/>
    <w:rsid w:val="00C45926"/>
    <w:rsid w:val="00C45BD2"/>
    <w:rsid w:val="00C45D74"/>
    <w:rsid w:val="00C45DCB"/>
    <w:rsid w:val="00C45F8B"/>
    <w:rsid w:val="00C46000"/>
    <w:rsid w:val="00C46215"/>
    <w:rsid w:val="00C46228"/>
    <w:rsid w:val="00C4628C"/>
    <w:rsid w:val="00C46426"/>
    <w:rsid w:val="00C46537"/>
    <w:rsid w:val="00C4658B"/>
    <w:rsid w:val="00C467AC"/>
    <w:rsid w:val="00C46A8A"/>
    <w:rsid w:val="00C46CC3"/>
    <w:rsid w:val="00C46E57"/>
    <w:rsid w:val="00C46FAD"/>
    <w:rsid w:val="00C471EE"/>
    <w:rsid w:val="00C472C2"/>
    <w:rsid w:val="00C4738F"/>
    <w:rsid w:val="00C473B2"/>
    <w:rsid w:val="00C474E5"/>
    <w:rsid w:val="00C47CBA"/>
    <w:rsid w:val="00C47D29"/>
    <w:rsid w:val="00C47DF9"/>
    <w:rsid w:val="00C5004F"/>
    <w:rsid w:val="00C500D1"/>
    <w:rsid w:val="00C500EA"/>
    <w:rsid w:val="00C50417"/>
    <w:rsid w:val="00C509B7"/>
    <w:rsid w:val="00C50A28"/>
    <w:rsid w:val="00C50B62"/>
    <w:rsid w:val="00C50C8F"/>
    <w:rsid w:val="00C50D45"/>
    <w:rsid w:val="00C50D4F"/>
    <w:rsid w:val="00C50E60"/>
    <w:rsid w:val="00C51060"/>
    <w:rsid w:val="00C510A9"/>
    <w:rsid w:val="00C512E6"/>
    <w:rsid w:val="00C51324"/>
    <w:rsid w:val="00C51338"/>
    <w:rsid w:val="00C5136E"/>
    <w:rsid w:val="00C513A1"/>
    <w:rsid w:val="00C5145F"/>
    <w:rsid w:val="00C514EF"/>
    <w:rsid w:val="00C51545"/>
    <w:rsid w:val="00C51738"/>
    <w:rsid w:val="00C5175D"/>
    <w:rsid w:val="00C51A8C"/>
    <w:rsid w:val="00C51BAB"/>
    <w:rsid w:val="00C51F1E"/>
    <w:rsid w:val="00C51F61"/>
    <w:rsid w:val="00C52033"/>
    <w:rsid w:val="00C5204B"/>
    <w:rsid w:val="00C52085"/>
    <w:rsid w:val="00C52223"/>
    <w:rsid w:val="00C5226E"/>
    <w:rsid w:val="00C5254F"/>
    <w:rsid w:val="00C526A2"/>
    <w:rsid w:val="00C526A5"/>
    <w:rsid w:val="00C52A5F"/>
    <w:rsid w:val="00C52E17"/>
    <w:rsid w:val="00C52FBE"/>
    <w:rsid w:val="00C53025"/>
    <w:rsid w:val="00C531A5"/>
    <w:rsid w:val="00C531B8"/>
    <w:rsid w:val="00C531E9"/>
    <w:rsid w:val="00C53343"/>
    <w:rsid w:val="00C534B2"/>
    <w:rsid w:val="00C534C5"/>
    <w:rsid w:val="00C53693"/>
    <w:rsid w:val="00C536BB"/>
    <w:rsid w:val="00C5390C"/>
    <w:rsid w:val="00C53F8A"/>
    <w:rsid w:val="00C53FA7"/>
    <w:rsid w:val="00C543E9"/>
    <w:rsid w:val="00C544DA"/>
    <w:rsid w:val="00C54506"/>
    <w:rsid w:val="00C5463C"/>
    <w:rsid w:val="00C54711"/>
    <w:rsid w:val="00C549B6"/>
    <w:rsid w:val="00C54B83"/>
    <w:rsid w:val="00C54BAD"/>
    <w:rsid w:val="00C54C18"/>
    <w:rsid w:val="00C54D20"/>
    <w:rsid w:val="00C54DFD"/>
    <w:rsid w:val="00C54E01"/>
    <w:rsid w:val="00C54EC4"/>
    <w:rsid w:val="00C54FC7"/>
    <w:rsid w:val="00C55071"/>
    <w:rsid w:val="00C554B5"/>
    <w:rsid w:val="00C55678"/>
    <w:rsid w:val="00C55703"/>
    <w:rsid w:val="00C55780"/>
    <w:rsid w:val="00C55AC6"/>
    <w:rsid w:val="00C55E34"/>
    <w:rsid w:val="00C55EDA"/>
    <w:rsid w:val="00C56298"/>
    <w:rsid w:val="00C562DF"/>
    <w:rsid w:val="00C563ED"/>
    <w:rsid w:val="00C5693D"/>
    <w:rsid w:val="00C56AEF"/>
    <w:rsid w:val="00C56B8F"/>
    <w:rsid w:val="00C56DB2"/>
    <w:rsid w:val="00C56F05"/>
    <w:rsid w:val="00C5735A"/>
    <w:rsid w:val="00C5784D"/>
    <w:rsid w:val="00C57854"/>
    <w:rsid w:val="00C57B02"/>
    <w:rsid w:val="00C57BC6"/>
    <w:rsid w:val="00C57E3A"/>
    <w:rsid w:val="00C60039"/>
    <w:rsid w:val="00C60160"/>
    <w:rsid w:val="00C6027C"/>
    <w:rsid w:val="00C603DA"/>
    <w:rsid w:val="00C603DF"/>
    <w:rsid w:val="00C608A9"/>
    <w:rsid w:val="00C60CDE"/>
    <w:rsid w:val="00C60F24"/>
    <w:rsid w:val="00C60FB6"/>
    <w:rsid w:val="00C61093"/>
    <w:rsid w:val="00C61226"/>
    <w:rsid w:val="00C6145B"/>
    <w:rsid w:val="00C615B8"/>
    <w:rsid w:val="00C6173E"/>
    <w:rsid w:val="00C61A34"/>
    <w:rsid w:val="00C61A53"/>
    <w:rsid w:val="00C61DDB"/>
    <w:rsid w:val="00C61DE0"/>
    <w:rsid w:val="00C6217A"/>
    <w:rsid w:val="00C62212"/>
    <w:rsid w:val="00C62386"/>
    <w:rsid w:val="00C6247D"/>
    <w:rsid w:val="00C62490"/>
    <w:rsid w:val="00C624C2"/>
    <w:rsid w:val="00C6257E"/>
    <w:rsid w:val="00C626DD"/>
    <w:rsid w:val="00C6271A"/>
    <w:rsid w:val="00C627A8"/>
    <w:rsid w:val="00C62819"/>
    <w:rsid w:val="00C6294A"/>
    <w:rsid w:val="00C629B7"/>
    <w:rsid w:val="00C62A09"/>
    <w:rsid w:val="00C62A76"/>
    <w:rsid w:val="00C62C4E"/>
    <w:rsid w:val="00C62CC1"/>
    <w:rsid w:val="00C62D90"/>
    <w:rsid w:val="00C62E03"/>
    <w:rsid w:val="00C62FF0"/>
    <w:rsid w:val="00C62FFE"/>
    <w:rsid w:val="00C6345B"/>
    <w:rsid w:val="00C63525"/>
    <w:rsid w:val="00C63B3C"/>
    <w:rsid w:val="00C63B4C"/>
    <w:rsid w:val="00C642A4"/>
    <w:rsid w:val="00C642E3"/>
    <w:rsid w:val="00C6430E"/>
    <w:rsid w:val="00C644BE"/>
    <w:rsid w:val="00C64786"/>
    <w:rsid w:val="00C6482B"/>
    <w:rsid w:val="00C6493B"/>
    <w:rsid w:val="00C64A8A"/>
    <w:rsid w:val="00C64AB0"/>
    <w:rsid w:val="00C64B4A"/>
    <w:rsid w:val="00C64D3E"/>
    <w:rsid w:val="00C64D81"/>
    <w:rsid w:val="00C64E3A"/>
    <w:rsid w:val="00C64F2C"/>
    <w:rsid w:val="00C65087"/>
    <w:rsid w:val="00C650A2"/>
    <w:rsid w:val="00C650AA"/>
    <w:rsid w:val="00C65273"/>
    <w:rsid w:val="00C6545D"/>
    <w:rsid w:val="00C65653"/>
    <w:rsid w:val="00C657E1"/>
    <w:rsid w:val="00C659C7"/>
    <w:rsid w:val="00C65C00"/>
    <w:rsid w:val="00C65C5A"/>
    <w:rsid w:val="00C65C79"/>
    <w:rsid w:val="00C65DCE"/>
    <w:rsid w:val="00C65F86"/>
    <w:rsid w:val="00C663E8"/>
    <w:rsid w:val="00C6654C"/>
    <w:rsid w:val="00C6675E"/>
    <w:rsid w:val="00C6680A"/>
    <w:rsid w:val="00C66840"/>
    <w:rsid w:val="00C6685F"/>
    <w:rsid w:val="00C66B0B"/>
    <w:rsid w:val="00C66B6E"/>
    <w:rsid w:val="00C66CE9"/>
    <w:rsid w:val="00C66CF8"/>
    <w:rsid w:val="00C66D73"/>
    <w:rsid w:val="00C66E14"/>
    <w:rsid w:val="00C66F59"/>
    <w:rsid w:val="00C67046"/>
    <w:rsid w:val="00C671DA"/>
    <w:rsid w:val="00C672FA"/>
    <w:rsid w:val="00C673CC"/>
    <w:rsid w:val="00C677A0"/>
    <w:rsid w:val="00C6782D"/>
    <w:rsid w:val="00C67876"/>
    <w:rsid w:val="00C679AB"/>
    <w:rsid w:val="00C67B31"/>
    <w:rsid w:val="00C67C5C"/>
    <w:rsid w:val="00C67FCA"/>
    <w:rsid w:val="00C70066"/>
    <w:rsid w:val="00C7018B"/>
    <w:rsid w:val="00C7046D"/>
    <w:rsid w:val="00C7066E"/>
    <w:rsid w:val="00C7069B"/>
    <w:rsid w:val="00C70773"/>
    <w:rsid w:val="00C70864"/>
    <w:rsid w:val="00C7093B"/>
    <w:rsid w:val="00C70BBC"/>
    <w:rsid w:val="00C70D59"/>
    <w:rsid w:val="00C70F00"/>
    <w:rsid w:val="00C7113A"/>
    <w:rsid w:val="00C7132D"/>
    <w:rsid w:val="00C71866"/>
    <w:rsid w:val="00C718E2"/>
    <w:rsid w:val="00C71958"/>
    <w:rsid w:val="00C719C1"/>
    <w:rsid w:val="00C71AAC"/>
    <w:rsid w:val="00C71C88"/>
    <w:rsid w:val="00C71D72"/>
    <w:rsid w:val="00C71D8C"/>
    <w:rsid w:val="00C71DC5"/>
    <w:rsid w:val="00C720E6"/>
    <w:rsid w:val="00C722B5"/>
    <w:rsid w:val="00C72387"/>
    <w:rsid w:val="00C724C3"/>
    <w:rsid w:val="00C72882"/>
    <w:rsid w:val="00C7297C"/>
    <w:rsid w:val="00C72A57"/>
    <w:rsid w:val="00C72B2C"/>
    <w:rsid w:val="00C72BE9"/>
    <w:rsid w:val="00C72CEC"/>
    <w:rsid w:val="00C72E44"/>
    <w:rsid w:val="00C72F58"/>
    <w:rsid w:val="00C73030"/>
    <w:rsid w:val="00C731DF"/>
    <w:rsid w:val="00C73255"/>
    <w:rsid w:val="00C736A7"/>
    <w:rsid w:val="00C7371C"/>
    <w:rsid w:val="00C7378B"/>
    <w:rsid w:val="00C73A01"/>
    <w:rsid w:val="00C73A5C"/>
    <w:rsid w:val="00C73B4E"/>
    <w:rsid w:val="00C73D99"/>
    <w:rsid w:val="00C73F51"/>
    <w:rsid w:val="00C73FA0"/>
    <w:rsid w:val="00C74026"/>
    <w:rsid w:val="00C74065"/>
    <w:rsid w:val="00C7433C"/>
    <w:rsid w:val="00C74638"/>
    <w:rsid w:val="00C7489B"/>
    <w:rsid w:val="00C7489D"/>
    <w:rsid w:val="00C748BC"/>
    <w:rsid w:val="00C748E1"/>
    <w:rsid w:val="00C748EB"/>
    <w:rsid w:val="00C74A17"/>
    <w:rsid w:val="00C74A20"/>
    <w:rsid w:val="00C74A94"/>
    <w:rsid w:val="00C74E03"/>
    <w:rsid w:val="00C750DA"/>
    <w:rsid w:val="00C750E7"/>
    <w:rsid w:val="00C751B6"/>
    <w:rsid w:val="00C752AB"/>
    <w:rsid w:val="00C7535F"/>
    <w:rsid w:val="00C75AF5"/>
    <w:rsid w:val="00C75C71"/>
    <w:rsid w:val="00C75C7F"/>
    <w:rsid w:val="00C75CA5"/>
    <w:rsid w:val="00C75EA7"/>
    <w:rsid w:val="00C76130"/>
    <w:rsid w:val="00C7613A"/>
    <w:rsid w:val="00C761F7"/>
    <w:rsid w:val="00C7628B"/>
    <w:rsid w:val="00C762CD"/>
    <w:rsid w:val="00C76320"/>
    <w:rsid w:val="00C76354"/>
    <w:rsid w:val="00C763AD"/>
    <w:rsid w:val="00C76558"/>
    <w:rsid w:val="00C76594"/>
    <w:rsid w:val="00C765DB"/>
    <w:rsid w:val="00C768BC"/>
    <w:rsid w:val="00C76BC3"/>
    <w:rsid w:val="00C76CB7"/>
    <w:rsid w:val="00C76CFB"/>
    <w:rsid w:val="00C77230"/>
    <w:rsid w:val="00C77425"/>
    <w:rsid w:val="00C77A88"/>
    <w:rsid w:val="00C77DF8"/>
    <w:rsid w:val="00C77E7B"/>
    <w:rsid w:val="00C77EAA"/>
    <w:rsid w:val="00C8005C"/>
    <w:rsid w:val="00C80441"/>
    <w:rsid w:val="00C80477"/>
    <w:rsid w:val="00C804C9"/>
    <w:rsid w:val="00C805CF"/>
    <w:rsid w:val="00C8065F"/>
    <w:rsid w:val="00C80688"/>
    <w:rsid w:val="00C806C2"/>
    <w:rsid w:val="00C80737"/>
    <w:rsid w:val="00C8073A"/>
    <w:rsid w:val="00C8078D"/>
    <w:rsid w:val="00C80B57"/>
    <w:rsid w:val="00C80D73"/>
    <w:rsid w:val="00C810C9"/>
    <w:rsid w:val="00C811B8"/>
    <w:rsid w:val="00C81328"/>
    <w:rsid w:val="00C81376"/>
    <w:rsid w:val="00C814A3"/>
    <w:rsid w:val="00C8157C"/>
    <w:rsid w:val="00C815DD"/>
    <w:rsid w:val="00C81741"/>
    <w:rsid w:val="00C817B3"/>
    <w:rsid w:val="00C817EC"/>
    <w:rsid w:val="00C81937"/>
    <w:rsid w:val="00C819A3"/>
    <w:rsid w:val="00C81B2F"/>
    <w:rsid w:val="00C81B37"/>
    <w:rsid w:val="00C81C27"/>
    <w:rsid w:val="00C82055"/>
    <w:rsid w:val="00C82363"/>
    <w:rsid w:val="00C82416"/>
    <w:rsid w:val="00C82591"/>
    <w:rsid w:val="00C825B9"/>
    <w:rsid w:val="00C82922"/>
    <w:rsid w:val="00C829AE"/>
    <w:rsid w:val="00C82ADB"/>
    <w:rsid w:val="00C82DD9"/>
    <w:rsid w:val="00C82E52"/>
    <w:rsid w:val="00C83002"/>
    <w:rsid w:val="00C831AA"/>
    <w:rsid w:val="00C83281"/>
    <w:rsid w:val="00C833D6"/>
    <w:rsid w:val="00C836CA"/>
    <w:rsid w:val="00C8372A"/>
    <w:rsid w:val="00C837A5"/>
    <w:rsid w:val="00C83806"/>
    <w:rsid w:val="00C83889"/>
    <w:rsid w:val="00C839A2"/>
    <w:rsid w:val="00C83ABA"/>
    <w:rsid w:val="00C83C81"/>
    <w:rsid w:val="00C83D15"/>
    <w:rsid w:val="00C83D2A"/>
    <w:rsid w:val="00C83F12"/>
    <w:rsid w:val="00C84222"/>
    <w:rsid w:val="00C842D3"/>
    <w:rsid w:val="00C8436E"/>
    <w:rsid w:val="00C84675"/>
    <w:rsid w:val="00C84940"/>
    <w:rsid w:val="00C84B5F"/>
    <w:rsid w:val="00C84D92"/>
    <w:rsid w:val="00C84ED2"/>
    <w:rsid w:val="00C8501F"/>
    <w:rsid w:val="00C85045"/>
    <w:rsid w:val="00C8529E"/>
    <w:rsid w:val="00C85493"/>
    <w:rsid w:val="00C854C0"/>
    <w:rsid w:val="00C854D7"/>
    <w:rsid w:val="00C854DC"/>
    <w:rsid w:val="00C856AE"/>
    <w:rsid w:val="00C85810"/>
    <w:rsid w:val="00C8587C"/>
    <w:rsid w:val="00C85962"/>
    <w:rsid w:val="00C85BD4"/>
    <w:rsid w:val="00C85C18"/>
    <w:rsid w:val="00C85DDF"/>
    <w:rsid w:val="00C85E39"/>
    <w:rsid w:val="00C860D4"/>
    <w:rsid w:val="00C86145"/>
    <w:rsid w:val="00C861AB"/>
    <w:rsid w:val="00C86245"/>
    <w:rsid w:val="00C86312"/>
    <w:rsid w:val="00C8648B"/>
    <w:rsid w:val="00C866AB"/>
    <w:rsid w:val="00C86755"/>
    <w:rsid w:val="00C86827"/>
    <w:rsid w:val="00C8691B"/>
    <w:rsid w:val="00C86A92"/>
    <w:rsid w:val="00C86B39"/>
    <w:rsid w:val="00C86D06"/>
    <w:rsid w:val="00C86F7F"/>
    <w:rsid w:val="00C8702A"/>
    <w:rsid w:val="00C87354"/>
    <w:rsid w:val="00C873F8"/>
    <w:rsid w:val="00C87479"/>
    <w:rsid w:val="00C87560"/>
    <w:rsid w:val="00C876DD"/>
    <w:rsid w:val="00C877EE"/>
    <w:rsid w:val="00C87A70"/>
    <w:rsid w:val="00C87CB8"/>
    <w:rsid w:val="00C87D39"/>
    <w:rsid w:val="00C87DE4"/>
    <w:rsid w:val="00C90280"/>
    <w:rsid w:val="00C9029D"/>
    <w:rsid w:val="00C9035F"/>
    <w:rsid w:val="00C903A6"/>
    <w:rsid w:val="00C904D7"/>
    <w:rsid w:val="00C90B45"/>
    <w:rsid w:val="00C90D07"/>
    <w:rsid w:val="00C90EB7"/>
    <w:rsid w:val="00C90FC1"/>
    <w:rsid w:val="00C9119E"/>
    <w:rsid w:val="00C91317"/>
    <w:rsid w:val="00C91529"/>
    <w:rsid w:val="00C9163B"/>
    <w:rsid w:val="00C916DD"/>
    <w:rsid w:val="00C916F0"/>
    <w:rsid w:val="00C91746"/>
    <w:rsid w:val="00C91852"/>
    <w:rsid w:val="00C9195C"/>
    <w:rsid w:val="00C919F9"/>
    <w:rsid w:val="00C91B49"/>
    <w:rsid w:val="00C91C39"/>
    <w:rsid w:val="00C91C8B"/>
    <w:rsid w:val="00C91F66"/>
    <w:rsid w:val="00C9206D"/>
    <w:rsid w:val="00C92525"/>
    <w:rsid w:val="00C92707"/>
    <w:rsid w:val="00C92907"/>
    <w:rsid w:val="00C92A53"/>
    <w:rsid w:val="00C92ADE"/>
    <w:rsid w:val="00C92BCA"/>
    <w:rsid w:val="00C92DFA"/>
    <w:rsid w:val="00C93168"/>
    <w:rsid w:val="00C93339"/>
    <w:rsid w:val="00C93728"/>
    <w:rsid w:val="00C9390D"/>
    <w:rsid w:val="00C93931"/>
    <w:rsid w:val="00C93AE7"/>
    <w:rsid w:val="00C93C89"/>
    <w:rsid w:val="00C93D45"/>
    <w:rsid w:val="00C93D74"/>
    <w:rsid w:val="00C94035"/>
    <w:rsid w:val="00C94204"/>
    <w:rsid w:val="00C94282"/>
    <w:rsid w:val="00C9440D"/>
    <w:rsid w:val="00C9443F"/>
    <w:rsid w:val="00C944D9"/>
    <w:rsid w:val="00C9452B"/>
    <w:rsid w:val="00C94642"/>
    <w:rsid w:val="00C94711"/>
    <w:rsid w:val="00C9479C"/>
    <w:rsid w:val="00C9487C"/>
    <w:rsid w:val="00C94A0D"/>
    <w:rsid w:val="00C94B81"/>
    <w:rsid w:val="00C94B98"/>
    <w:rsid w:val="00C94D95"/>
    <w:rsid w:val="00C9505E"/>
    <w:rsid w:val="00C95184"/>
    <w:rsid w:val="00C95347"/>
    <w:rsid w:val="00C954B1"/>
    <w:rsid w:val="00C954C7"/>
    <w:rsid w:val="00C956F5"/>
    <w:rsid w:val="00C95719"/>
    <w:rsid w:val="00C957E3"/>
    <w:rsid w:val="00C959C3"/>
    <w:rsid w:val="00C95A79"/>
    <w:rsid w:val="00C95ABF"/>
    <w:rsid w:val="00C95B4B"/>
    <w:rsid w:val="00C95B78"/>
    <w:rsid w:val="00C95B83"/>
    <w:rsid w:val="00C95C63"/>
    <w:rsid w:val="00C95C68"/>
    <w:rsid w:val="00C95C7F"/>
    <w:rsid w:val="00C95DF0"/>
    <w:rsid w:val="00C96253"/>
    <w:rsid w:val="00C96461"/>
    <w:rsid w:val="00C964AF"/>
    <w:rsid w:val="00C964CA"/>
    <w:rsid w:val="00C9654C"/>
    <w:rsid w:val="00C969D4"/>
    <w:rsid w:val="00C96A3B"/>
    <w:rsid w:val="00C96C01"/>
    <w:rsid w:val="00C96C8E"/>
    <w:rsid w:val="00C96FD2"/>
    <w:rsid w:val="00C9705E"/>
    <w:rsid w:val="00C97073"/>
    <w:rsid w:val="00C972F3"/>
    <w:rsid w:val="00C975A0"/>
    <w:rsid w:val="00C975AD"/>
    <w:rsid w:val="00C9779C"/>
    <w:rsid w:val="00C977FE"/>
    <w:rsid w:val="00C97AE1"/>
    <w:rsid w:val="00C97B96"/>
    <w:rsid w:val="00CA0010"/>
    <w:rsid w:val="00CA01FF"/>
    <w:rsid w:val="00CA04CD"/>
    <w:rsid w:val="00CA0619"/>
    <w:rsid w:val="00CA06ED"/>
    <w:rsid w:val="00CA0749"/>
    <w:rsid w:val="00CA0757"/>
    <w:rsid w:val="00CA07CD"/>
    <w:rsid w:val="00CA083D"/>
    <w:rsid w:val="00CA0A0E"/>
    <w:rsid w:val="00CA0A88"/>
    <w:rsid w:val="00CA0AC8"/>
    <w:rsid w:val="00CA0BA7"/>
    <w:rsid w:val="00CA0CC9"/>
    <w:rsid w:val="00CA0DF7"/>
    <w:rsid w:val="00CA105F"/>
    <w:rsid w:val="00CA10F9"/>
    <w:rsid w:val="00CA1163"/>
    <w:rsid w:val="00CA13CA"/>
    <w:rsid w:val="00CA14F1"/>
    <w:rsid w:val="00CA15DF"/>
    <w:rsid w:val="00CA162C"/>
    <w:rsid w:val="00CA17D9"/>
    <w:rsid w:val="00CA1A1E"/>
    <w:rsid w:val="00CA1E68"/>
    <w:rsid w:val="00CA1EA1"/>
    <w:rsid w:val="00CA1EE2"/>
    <w:rsid w:val="00CA2372"/>
    <w:rsid w:val="00CA2486"/>
    <w:rsid w:val="00CA24D3"/>
    <w:rsid w:val="00CA256B"/>
    <w:rsid w:val="00CA256D"/>
    <w:rsid w:val="00CA2590"/>
    <w:rsid w:val="00CA25A5"/>
    <w:rsid w:val="00CA2953"/>
    <w:rsid w:val="00CA2CAF"/>
    <w:rsid w:val="00CA2E3B"/>
    <w:rsid w:val="00CA2EAF"/>
    <w:rsid w:val="00CA3021"/>
    <w:rsid w:val="00CA3097"/>
    <w:rsid w:val="00CA31D0"/>
    <w:rsid w:val="00CA3240"/>
    <w:rsid w:val="00CA32B3"/>
    <w:rsid w:val="00CA3597"/>
    <w:rsid w:val="00CA3831"/>
    <w:rsid w:val="00CA39A5"/>
    <w:rsid w:val="00CA3A04"/>
    <w:rsid w:val="00CA3AB5"/>
    <w:rsid w:val="00CA3B74"/>
    <w:rsid w:val="00CA3E06"/>
    <w:rsid w:val="00CA3E0D"/>
    <w:rsid w:val="00CA3EEB"/>
    <w:rsid w:val="00CA3EFF"/>
    <w:rsid w:val="00CA3FAB"/>
    <w:rsid w:val="00CA421D"/>
    <w:rsid w:val="00CA423C"/>
    <w:rsid w:val="00CA4280"/>
    <w:rsid w:val="00CA437F"/>
    <w:rsid w:val="00CA4445"/>
    <w:rsid w:val="00CA44D8"/>
    <w:rsid w:val="00CA462B"/>
    <w:rsid w:val="00CA4655"/>
    <w:rsid w:val="00CA46CB"/>
    <w:rsid w:val="00CA4769"/>
    <w:rsid w:val="00CA4871"/>
    <w:rsid w:val="00CA4948"/>
    <w:rsid w:val="00CA4A8E"/>
    <w:rsid w:val="00CA4BC0"/>
    <w:rsid w:val="00CA4BDF"/>
    <w:rsid w:val="00CA4CD5"/>
    <w:rsid w:val="00CA4E48"/>
    <w:rsid w:val="00CA4FE7"/>
    <w:rsid w:val="00CA5070"/>
    <w:rsid w:val="00CA50FF"/>
    <w:rsid w:val="00CA5127"/>
    <w:rsid w:val="00CA51EE"/>
    <w:rsid w:val="00CA5363"/>
    <w:rsid w:val="00CA568B"/>
    <w:rsid w:val="00CA5701"/>
    <w:rsid w:val="00CA59A8"/>
    <w:rsid w:val="00CA5E40"/>
    <w:rsid w:val="00CA6090"/>
    <w:rsid w:val="00CA6388"/>
    <w:rsid w:val="00CA6389"/>
    <w:rsid w:val="00CA6435"/>
    <w:rsid w:val="00CA6790"/>
    <w:rsid w:val="00CA68D8"/>
    <w:rsid w:val="00CA6A0D"/>
    <w:rsid w:val="00CA6B92"/>
    <w:rsid w:val="00CA6CDF"/>
    <w:rsid w:val="00CA6DBD"/>
    <w:rsid w:val="00CA6E61"/>
    <w:rsid w:val="00CA6FA8"/>
    <w:rsid w:val="00CA7055"/>
    <w:rsid w:val="00CA713E"/>
    <w:rsid w:val="00CA71B5"/>
    <w:rsid w:val="00CA7372"/>
    <w:rsid w:val="00CA7471"/>
    <w:rsid w:val="00CA74E0"/>
    <w:rsid w:val="00CA7552"/>
    <w:rsid w:val="00CA75F4"/>
    <w:rsid w:val="00CA784E"/>
    <w:rsid w:val="00CA7B80"/>
    <w:rsid w:val="00CA7CA8"/>
    <w:rsid w:val="00CA7DAB"/>
    <w:rsid w:val="00CA7EC1"/>
    <w:rsid w:val="00CB0040"/>
    <w:rsid w:val="00CB023D"/>
    <w:rsid w:val="00CB02BE"/>
    <w:rsid w:val="00CB0337"/>
    <w:rsid w:val="00CB0346"/>
    <w:rsid w:val="00CB03BD"/>
    <w:rsid w:val="00CB04A2"/>
    <w:rsid w:val="00CB04C4"/>
    <w:rsid w:val="00CB0AE8"/>
    <w:rsid w:val="00CB0B29"/>
    <w:rsid w:val="00CB0F2F"/>
    <w:rsid w:val="00CB112E"/>
    <w:rsid w:val="00CB1130"/>
    <w:rsid w:val="00CB1188"/>
    <w:rsid w:val="00CB1230"/>
    <w:rsid w:val="00CB15D4"/>
    <w:rsid w:val="00CB1628"/>
    <w:rsid w:val="00CB1743"/>
    <w:rsid w:val="00CB1777"/>
    <w:rsid w:val="00CB1BAD"/>
    <w:rsid w:val="00CB1E45"/>
    <w:rsid w:val="00CB1F3A"/>
    <w:rsid w:val="00CB207C"/>
    <w:rsid w:val="00CB21FB"/>
    <w:rsid w:val="00CB243C"/>
    <w:rsid w:val="00CB249E"/>
    <w:rsid w:val="00CB2557"/>
    <w:rsid w:val="00CB2657"/>
    <w:rsid w:val="00CB26F3"/>
    <w:rsid w:val="00CB276C"/>
    <w:rsid w:val="00CB27C1"/>
    <w:rsid w:val="00CB2A21"/>
    <w:rsid w:val="00CB2CD7"/>
    <w:rsid w:val="00CB2D49"/>
    <w:rsid w:val="00CB2DB6"/>
    <w:rsid w:val="00CB2F10"/>
    <w:rsid w:val="00CB31AA"/>
    <w:rsid w:val="00CB356A"/>
    <w:rsid w:val="00CB3697"/>
    <w:rsid w:val="00CB37A1"/>
    <w:rsid w:val="00CB38F9"/>
    <w:rsid w:val="00CB396F"/>
    <w:rsid w:val="00CB3C55"/>
    <w:rsid w:val="00CB3E20"/>
    <w:rsid w:val="00CB4129"/>
    <w:rsid w:val="00CB42A5"/>
    <w:rsid w:val="00CB4571"/>
    <w:rsid w:val="00CB46F2"/>
    <w:rsid w:val="00CB4876"/>
    <w:rsid w:val="00CB48E0"/>
    <w:rsid w:val="00CB4A07"/>
    <w:rsid w:val="00CB4A2A"/>
    <w:rsid w:val="00CB4A61"/>
    <w:rsid w:val="00CB4BF6"/>
    <w:rsid w:val="00CB4D4D"/>
    <w:rsid w:val="00CB4F14"/>
    <w:rsid w:val="00CB4F1E"/>
    <w:rsid w:val="00CB5111"/>
    <w:rsid w:val="00CB51CB"/>
    <w:rsid w:val="00CB5231"/>
    <w:rsid w:val="00CB53B4"/>
    <w:rsid w:val="00CB54F2"/>
    <w:rsid w:val="00CB564A"/>
    <w:rsid w:val="00CB5723"/>
    <w:rsid w:val="00CB5760"/>
    <w:rsid w:val="00CB57D3"/>
    <w:rsid w:val="00CB5909"/>
    <w:rsid w:val="00CB5A93"/>
    <w:rsid w:val="00CB5CD1"/>
    <w:rsid w:val="00CB5E18"/>
    <w:rsid w:val="00CB5E42"/>
    <w:rsid w:val="00CB5E5B"/>
    <w:rsid w:val="00CB6409"/>
    <w:rsid w:val="00CB6536"/>
    <w:rsid w:val="00CB660E"/>
    <w:rsid w:val="00CB6922"/>
    <w:rsid w:val="00CB69AF"/>
    <w:rsid w:val="00CB6A32"/>
    <w:rsid w:val="00CB6A9C"/>
    <w:rsid w:val="00CB6AD5"/>
    <w:rsid w:val="00CB6B1F"/>
    <w:rsid w:val="00CB6B29"/>
    <w:rsid w:val="00CB6B36"/>
    <w:rsid w:val="00CB6B89"/>
    <w:rsid w:val="00CB6BF8"/>
    <w:rsid w:val="00CB6E31"/>
    <w:rsid w:val="00CB6EAA"/>
    <w:rsid w:val="00CB70CC"/>
    <w:rsid w:val="00CB70E7"/>
    <w:rsid w:val="00CB7283"/>
    <w:rsid w:val="00CB7298"/>
    <w:rsid w:val="00CB74CE"/>
    <w:rsid w:val="00CB76EB"/>
    <w:rsid w:val="00CB7710"/>
    <w:rsid w:val="00CB77F8"/>
    <w:rsid w:val="00CB7E12"/>
    <w:rsid w:val="00CB7F7C"/>
    <w:rsid w:val="00CC0072"/>
    <w:rsid w:val="00CC008E"/>
    <w:rsid w:val="00CC00C9"/>
    <w:rsid w:val="00CC01D5"/>
    <w:rsid w:val="00CC0629"/>
    <w:rsid w:val="00CC0652"/>
    <w:rsid w:val="00CC0910"/>
    <w:rsid w:val="00CC0921"/>
    <w:rsid w:val="00CC0A3A"/>
    <w:rsid w:val="00CC0CB7"/>
    <w:rsid w:val="00CC0CF7"/>
    <w:rsid w:val="00CC0DE3"/>
    <w:rsid w:val="00CC0E18"/>
    <w:rsid w:val="00CC0F33"/>
    <w:rsid w:val="00CC0FC0"/>
    <w:rsid w:val="00CC10B9"/>
    <w:rsid w:val="00CC1227"/>
    <w:rsid w:val="00CC135A"/>
    <w:rsid w:val="00CC1610"/>
    <w:rsid w:val="00CC19A5"/>
    <w:rsid w:val="00CC1B5C"/>
    <w:rsid w:val="00CC1BF0"/>
    <w:rsid w:val="00CC1DC9"/>
    <w:rsid w:val="00CC1DE7"/>
    <w:rsid w:val="00CC1E01"/>
    <w:rsid w:val="00CC1F2D"/>
    <w:rsid w:val="00CC1FE2"/>
    <w:rsid w:val="00CC204B"/>
    <w:rsid w:val="00CC2133"/>
    <w:rsid w:val="00CC2242"/>
    <w:rsid w:val="00CC231D"/>
    <w:rsid w:val="00CC254D"/>
    <w:rsid w:val="00CC277C"/>
    <w:rsid w:val="00CC2C47"/>
    <w:rsid w:val="00CC2C8E"/>
    <w:rsid w:val="00CC2F27"/>
    <w:rsid w:val="00CC311D"/>
    <w:rsid w:val="00CC350C"/>
    <w:rsid w:val="00CC376C"/>
    <w:rsid w:val="00CC377A"/>
    <w:rsid w:val="00CC387B"/>
    <w:rsid w:val="00CC3902"/>
    <w:rsid w:val="00CC3CC0"/>
    <w:rsid w:val="00CC3F4A"/>
    <w:rsid w:val="00CC403D"/>
    <w:rsid w:val="00CC40F0"/>
    <w:rsid w:val="00CC4141"/>
    <w:rsid w:val="00CC4147"/>
    <w:rsid w:val="00CC414C"/>
    <w:rsid w:val="00CC41B5"/>
    <w:rsid w:val="00CC421A"/>
    <w:rsid w:val="00CC4262"/>
    <w:rsid w:val="00CC472F"/>
    <w:rsid w:val="00CC4916"/>
    <w:rsid w:val="00CC49D1"/>
    <w:rsid w:val="00CC4D73"/>
    <w:rsid w:val="00CC4DC0"/>
    <w:rsid w:val="00CC5257"/>
    <w:rsid w:val="00CC5274"/>
    <w:rsid w:val="00CC52ED"/>
    <w:rsid w:val="00CC5476"/>
    <w:rsid w:val="00CC5591"/>
    <w:rsid w:val="00CC57E3"/>
    <w:rsid w:val="00CC59CC"/>
    <w:rsid w:val="00CC5B00"/>
    <w:rsid w:val="00CC5C2C"/>
    <w:rsid w:val="00CC5D5C"/>
    <w:rsid w:val="00CC612F"/>
    <w:rsid w:val="00CC6174"/>
    <w:rsid w:val="00CC6610"/>
    <w:rsid w:val="00CC67A9"/>
    <w:rsid w:val="00CC6C63"/>
    <w:rsid w:val="00CC6FCD"/>
    <w:rsid w:val="00CC71BA"/>
    <w:rsid w:val="00CC722E"/>
    <w:rsid w:val="00CC7546"/>
    <w:rsid w:val="00CC76E0"/>
    <w:rsid w:val="00CC78D4"/>
    <w:rsid w:val="00CC790A"/>
    <w:rsid w:val="00CC7CC2"/>
    <w:rsid w:val="00CC7DB4"/>
    <w:rsid w:val="00CC7E7C"/>
    <w:rsid w:val="00CC7F81"/>
    <w:rsid w:val="00CD0035"/>
    <w:rsid w:val="00CD0209"/>
    <w:rsid w:val="00CD0295"/>
    <w:rsid w:val="00CD041F"/>
    <w:rsid w:val="00CD0902"/>
    <w:rsid w:val="00CD0913"/>
    <w:rsid w:val="00CD0A2D"/>
    <w:rsid w:val="00CD0A86"/>
    <w:rsid w:val="00CD0B72"/>
    <w:rsid w:val="00CD0BFC"/>
    <w:rsid w:val="00CD0CCE"/>
    <w:rsid w:val="00CD0DDD"/>
    <w:rsid w:val="00CD0E4F"/>
    <w:rsid w:val="00CD113A"/>
    <w:rsid w:val="00CD11A4"/>
    <w:rsid w:val="00CD11E2"/>
    <w:rsid w:val="00CD11F9"/>
    <w:rsid w:val="00CD123B"/>
    <w:rsid w:val="00CD1408"/>
    <w:rsid w:val="00CD15D3"/>
    <w:rsid w:val="00CD15D8"/>
    <w:rsid w:val="00CD1809"/>
    <w:rsid w:val="00CD1A14"/>
    <w:rsid w:val="00CD1A2A"/>
    <w:rsid w:val="00CD1A6A"/>
    <w:rsid w:val="00CD1CA2"/>
    <w:rsid w:val="00CD1D36"/>
    <w:rsid w:val="00CD2365"/>
    <w:rsid w:val="00CD23F6"/>
    <w:rsid w:val="00CD250B"/>
    <w:rsid w:val="00CD2565"/>
    <w:rsid w:val="00CD258E"/>
    <w:rsid w:val="00CD2691"/>
    <w:rsid w:val="00CD27F5"/>
    <w:rsid w:val="00CD2A30"/>
    <w:rsid w:val="00CD2CD3"/>
    <w:rsid w:val="00CD2D7C"/>
    <w:rsid w:val="00CD2E6C"/>
    <w:rsid w:val="00CD2F91"/>
    <w:rsid w:val="00CD2F9B"/>
    <w:rsid w:val="00CD2FAE"/>
    <w:rsid w:val="00CD3043"/>
    <w:rsid w:val="00CD3076"/>
    <w:rsid w:val="00CD30A4"/>
    <w:rsid w:val="00CD3180"/>
    <w:rsid w:val="00CD31DF"/>
    <w:rsid w:val="00CD3398"/>
    <w:rsid w:val="00CD341E"/>
    <w:rsid w:val="00CD3BA7"/>
    <w:rsid w:val="00CD3F3B"/>
    <w:rsid w:val="00CD3F95"/>
    <w:rsid w:val="00CD4106"/>
    <w:rsid w:val="00CD4281"/>
    <w:rsid w:val="00CD4375"/>
    <w:rsid w:val="00CD43C3"/>
    <w:rsid w:val="00CD46A0"/>
    <w:rsid w:val="00CD47D0"/>
    <w:rsid w:val="00CD4872"/>
    <w:rsid w:val="00CD4A24"/>
    <w:rsid w:val="00CD4B72"/>
    <w:rsid w:val="00CD4C8C"/>
    <w:rsid w:val="00CD4C94"/>
    <w:rsid w:val="00CD4CA1"/>
    <w:rsid w:val="00CD4E40"/>
    <w:rsid w:val="00CD5022"/>
    <w:rsid w:val="00CD50C6"/>
    <w:rsid w:val="00CD5161"/>
    <w:rsid w:val="00CD52CC"/>
    <w:rsid w:val="00CD52D7"/>
    <w:rsid w:val="00CD53F4"/>
    <w:rsid w:val="00CD571C"/>
    <w:rsid w:val="00CD5A40"/>
    <w:rsid w:val="00CD5D80"/>
    <w:rsid w:val="00CD5E2B"/>
    <w:rsid w:val="00CD5ED1"/>
    <w:rsid w:val="00CD5F03"/>
    <w:rsid w:val="00CD5F45"/>
    <w:rsid w:val="00CD5FEE"/>
    <w:rsid w:val="00CD605C"/>
    <w:rsid w:val="00CD6204"/>
    <w:rsid w:val="00CD64E5"/>
    <w:rsid w:val="00CD6689"/>
    <w:rsid w:val="00CD6693"/>
    <w:rsid w:val="00CD6899"/>
    <w:rsid w:val="00CD6AF3"/>
    <w:rsid w:val="00CD6D19"/>
    <w:rsid w:val="00CD6F3F"/>
    <w:rsid w:val="00CD7241"/>
    <w:rsid w:val="00CD732C"/>
    <w:rsid w:val="00CD75F0"/>
    <w:rsid w:val="00CD7604"/>
    <w:rsid w:val="00CD78D7"/>
    <w:rsid w:val="00CD7B6A"/>
    <w:rsid w:val="00CD7BAA"/>
    <w:rsid w:val="00CD7DAF"/>
    <w:rsid w:val="00CE003D"/>
    <w:rsid w:val="00CE04BB"/>
    <w:rsid w:val="00CE052B"/>
    <w:rsid w:val="00CE091B"/>
    <w:rsid w:val="00CE0A9D"/>
    <w:rsid w:val="00CE0AD0"/>
    <w:rsid w:val="00CE0B5D"/>
    <w:rsid w:val="00CE0D6F"/>
    <w:rsid w:val="00CE0F18"/>
    <w:rsid w:val="00CE10E7"/>
    <w:rsid w:val="00CE1296"/>
    <w:rsid w:val="00CE1413"/>
    <w:rsid w:val="00CE14BA"/>
    <w:rsid w:val="00CE1717"/>
    <w:rsid w:val="00CE177F"/>
    <w:rsid w:val="00CE18BA"/>
    <w:rsid w:val="00CE1A53"/>
    <w:rsid w:val="00CE1AE5"/>
    <w:rsid w:val="00CE1B45"/>
    <w:rsid w:val="00CE1DE9"/>
    <w:rsid w:val="00CE1E46"/>
    <w:rsid w:val="00CE1F9B"/>
    <w:rsid w:val="00CE203A"/>
    <w:rsid w:val="00CE211C"/>
    <w:rsid w:val="00CE2198"/>
    <w:rsid w:val="00CE2308"/>
    <w:rsid w:val="00CE2325"/>
    <w:rsid w:val="00CE252A"/>
    <w:rsid w:val="00CE28E9"/>
    <w:rsid w:val="00CE2B3F"/>
    <w:rsid w:val="00CE2C47"/>
    <w:rsid w:val="00CE2C9B"/>
    <w:rsid w:val="00CE2CA3"/>
    <w:rsid w:val="00CE2D9D"/>
    <w:rsid w:val="00CE2E2E"/>
    <w:rsid w:val="00CE2EDA"/>
    <w:rsid w:val="00CE3189"/>
    <w:rsid w:val="00CE31D1"/>
    <w:rsid w:val="00CE31D7"/>
    <w:rsid w:val="00CE3404"/>
    <w:rsid w:val="00CE3487"/>
    <w:rsid w:val="00CE3534"/>
    <w:rsid w:val="00CE35AC"/>
    <w:rsid w:val="00CE35BA"/>
    <w:rsid w:val="00CE369C"/>
    <w:rsid w:val="00CE36E8"/>
    <w:rsid w:val="00CE3719"/>
    <w:rsid w:val="00CE372D"/>
    <w:rsid w:val="00CE37DB"/>
    <w:rsid w:val="00CE38B1"/>
    <w:rsid w:val="00CE3C17"/>
    <w:rsid w:val="00CE3D46"/>
    <w:rsid w:val="00CE3D7F"/>
    <w:rsid w:val="00CE3DFA"/>
    <w:rsid w:val="00CE3F74"/>
    <w:rsid w:val="00CE40EE"/>
    <w:rsid w:val="00CE4386"/>
    <w:rsid w:val="00CE43D4"/>
    <w:rsid w:val="00CE487B"/>
    <w:rsid w:val="00CE493D"/>
    <w:rsid w:val="00CE49A7"/>
    <w:rsid w:val="00CE4A00"/>
    <w:rsid w:val="00CE4C1C"/>
    <w:rsid w:val="00CE4F6A"/>
    <w:rsid w:val="00CE4FC3"/>
    <w:rsid w:val="00CE50FB"/>
    <w:rsid w:val="00CE510F"/>
    <w:rsid w:val="00CE57F7"/>
    <w:rsid w:val="00CE5A54"/>
    <w:rsid w:val="00CE5A95"/>
    <w:rsid w:val="00CE5B1D"/>
    <w:rsid w:val="00CE5B83"/>
    <w:rsid w:val="00CE5B84"/>
    <w:rsid w:val="00CE5EF3"/>
    <w:rsid w:val="00CE5FD0"/>
    <w:rsid w:val="00CE6156"/>
    <w:rsid w:val="00CE61D6"/>
    <w:rsid w:val="00CE6216"/>
    <w:rsid w:val="00CE62C7"/>
    <w:rsid w:val="00CE6716"/>
    <w:rsid w:val="00CE6794"/>
    <w:rsid w:val="00CE6925"/>
    <w:rsid w:val="00CE69D1"/>
    <w:rsid w:val="00CE6A0B"/>
    <w:rsid w:val="00CE6BDF"/>
    <w:rsid w:val="00CE6E15"/>
    <w:rsid w:val="00CE6FAB"/>
    <w:rsid w:val="00CE70CC"/>
    <w:rsid w:val="00CE70D8"/>
    <w:rsid w:val="00CE70DF"/>
    <w:rsid w:val="00CE7113"/>
    <w:rsid w:val="00CE71BF"/>
    <w:rsid w:val="00CE71DB"/>
    <w:rsid w:val="00CE7219"/>
    <w:rsid w:val="00CE729C"/>
    <w:rsid w:val="00CE72DC"/>
    <w:rsid w:val="00CE73F5"/>
    <w:rsid w:val="00CE7459"/>
    <w:rsid w:val="00CE7559"/>
    <w:rsid w:val="00CE789A"/>
    <w:rsid w:val="00CE7E06"/>
    <w:rsid w:val="00CF000E"/>
    <w:rsid w:val="00CF00C1"/>
    <w:rsid w:val="00CF036A"/>
    <w:rsid w:val="00CF0435"/>
    <w:rsid w:val="00CF060A"/>
    <w:rsid w:val="00CF0707"/>
    <w:rsid w:val="00CF0A92"/>
    <w:rsid w:val="00CF0CCA"/>
    <w:rsid w:val="00CF0D37"/>
    <w:rsid w:val="00CF0E1D"/>
    <w:rsid w:val="00CF0FCF"/>
    <w:rsid w:val="00CF1125"/>
    <w:rsid w:val="00CF1244"/>
    <w:rsid w:val="00CF155A"/>
    <w:rsid w:val="00CF165C"/>
    <w:rsid w:val="00CF16F0"/>
    <w:rsid w:val="00CF19AA"/>
    <w:rsid w:val="00CF19D6"/>
    <w:rsid w:val="00CF19F9"/>
    <w:rsid w:val="00CF1D1B"/>
    <w:rsid w:val="00CF1D44"/>
    <w:rsid w:val="00CF1DBF"/>
    <w:rsid w:val="00CF23DD"/>
    <w:rsid w:val="00CF2715"/>
    <w:rsid w:val="00CF282E"/>
    <w:rsid w:val="00CF291F"/>
    <w:rsid w:val="00CF2A73"/>
    <w:rsid w:val="00CF2BEE"/>
    <w:rsid w:val="00CF2E03"/>
    <w:rsid w:val="00CF2F71"/>
    <w:rsid w:val="00CF301C"/>
    <w:rsid w:val="00CF338F"/>
    <w:rsid w:val="00CF34C6"/>
    <w:rsid w:val="00CF34F7"/>
    <w:rsid w:val="00CF366E"/>
    <w:rsid w:val="00CF3687"/>
    <w:rsid w:val="00CF3957"/>
    <w:rsid w:val="00CF3A9D"/>
    <w:rsid w:val="00CF3B0E"/>
    <w:rsid w:val="00CF3BE0"/>
    <w:rsid w:val="00CF3C6C"/>
    <w:rsid w:val="00CF3D62"/>
    <w:rsid w:val="00CF3DE3"/>
    <w:rsid w:val="00CF3FB7"/>
    <w:rsid w:val="00CF4087"/>
    <w:rsid w:val="00CF409E"/>
    <w:rsid w:val="00CF450B"/>
    <w:rsid w:val="00CF45AF"/>
    <w:rsid w:val="00CF4757"/>
    <w:rsid w:val="00CF4769"/>
    <w:rsid w:val="00CF47DB"/>
    <w:rsid w:val="00CF47E1"/>
    <w:rsid w:val="00CF4A33"/>
    <w:rsid w:val="00CF4AB5"/>
    <w:rsid w:val="00CF4AE4"/>
    <w:rsid w:val="00CF4B2B"/>
    <w:rsid w:val="00CF4E75"/>
    <w:rsid w:val="00CF4FA4"/>
    <w:rsid w:val="00CF5145"/>
    <w:rsid w:val="00CF525B"/>
    <w:rsid w:val="00CF52F7"/>
    <w:rsid w:val="00CF539B"/>
    <w:rsid w:val="00CF54CF"/>
    <w:rsid w:val="00CF5A0D"/>
    <w:rsid w:val="00CF5A88"/>
    <w:rsid w:val="00CF5A97"/>
    <w:rsid w:val="00CF5BD7"/>
    <w:rsid w:val="00CF5CD1"/>
    <w:rsid w:val="00CF5D39"/>
    <w:rsid w:val="00CF5DA8"/>
    <w:rsid w:val="00CF5E96"/>
    <w:rsid w:val="00CF607E"/>
    <w:rsid w:val="00CF61E1"/>
    <w:rsid w:val="00CF63AB"/>
    <w:rsid w:val="00CF64B8"/>
    <w:rsid w:val="00CF64B9"/>
    <w:rsid w:val="00CF65D1"/>
    <w:rsid w:val="00CF65E0"/>
    <w:rsid w:val="00CF6602"/>
    <w:rsid w:val="00CF6715"/>
    <w:rsid w:val="00CF697F"/>
    <w:rsid w:val="00CF6A58"/>
    <w:rsid w:val="00CF6BFE"/>
    <w:rsid w:val="00CF6C06"/>
    <w:rsid w:val="00CF6C76"/>
    <w:rsid w:val="00CF6D1F"/>
    <w:rsid w:val="00CF6DBE"/>
    <w:rsid w:val="00CF720F"/>
    <w:rsid w:val="00CF7556"/>
    <w:rsid w:val="00CF75CD"/>
    <w:rsid w:val="00CF7687"/>
    <w:rsid w:val="00CF7821"/>
    <w:rsid w:val="00CF7953"/>
    <w:rsid w:val="00CF7AA8"/>
    <w:rsid w:val="00CF7BD7"/>
    <w:rsid w:val="00CF7FBD"/>
    <w:rsid w:val="00D00118"/>
    <w:rsid w:val="00D001E1"/>
    <w:rsid w:val="00D002BB"/>
    <w:rsid w:val="00D00492"/>
    <w:rsid w:val="00D0049F"/>
    <w:rsid w:val="00D0064E"/>
    <w:rsid w:val="00D00689"/>
    <w:rsid w:val="00D006C3"/>
    <w:rsid w:val="00D00B2B"/>
    <w:rsid w:val="00D00BC3"/>
    <w:rsid w:val="00D00C12"/>
    <w:rsid w:val="00D01017"/>
    <w:rsid w:val="00D01804"/>
    <w:rsid w:val="00D0186E"/>
    <w:rsid w:val="00D01A41"/>
    <w:rsid w:val="00D01A45"/>
    <w:rsid w:val="00D01AA5"/>
    <w:rsid w:val="00D01B35"/>
    <w:rsid w:val="00D01B3A"/>
    <w:rsid w:val="00D01B98"/>
    <w:rsid w:val="00D01C55"/>
    <w:rsid w:val="00D01CFE"/>
    <w:rsid w:val="00D02031"/>
    <w:rsid w:val="00D020A5"/>
    <w:rsid w:val="00D020EB"/>
    <w:rsid w:val="00D0218E"/>
    <w:rsid w:val="00D021B1"/>
    <w:rsid w:val="00D022D1"/>
    <w:rsid w:val="00D02389"/>
    <w:rsid w:val="00D023F0"/>
    <w:rsid w:val="00D026FC"/>
    <w:rsid w:val="00D0270A"/>
    <w:rsid w:val="00D02747"/>
    <w:rsid w:val="00D027CE"/>
    <w:rsid w:val="00D03244"/>
    <w:rsid w:val="00D03347"/>
    <w:rsid w:val="00D03391"/>
    <w:rsid w:val="00D0354F"/>
    <w:rsid w:val="00D03938"/>
    <w:rsid w:val="00D03DD3"/>
    <w:rsid w:val="00D03E24"/>
    <w:rsid w:val="00D03EC8"/>
    <w:rsid w:val="00D03FCA"/>
    <w:rsid w:val="00D03FD7"/>
    <w:rsid w:val="00D0407E"/>
    <w:rsid w:val="00D04236"/>
    <w:rsid w:val="00D04326"/>
    <w:rsid w:val="00D04338"/>
    <w:rsid w:val="00D043F6"/>
    <w:rsid w:val="00D04532"/>
    <w:rsid w:val="00D0453B"/>
    <w:rsid w:val="00D0454D"/>
    <w:rsid w:val="00D04705"/>
    <w:rsid w:val="00D047FB"/>
    <w:rsid w:val="00D04958"/>
    <w:rsid w:val="00D04BEA"/>
    <w:rsid w:val="00D04DFD"/>
    <w:rsid w:val="00D04E4F"/>
    <w:rsid w:val="00D050BB"/>
    <w:rsid w:val="00D0516A"/>
    <w:rsid w:val="00D0523C"/>
    <w:rsid w:val="00D05282"/>
    <w:rsid w:val="00D054D3"/>
    <w:rsid w:val="00D054F7"/>
    <w:rsid w:val="00D05507"/>
    <w:rsid w:val="00D0557A"/>
    <w:rsid w:val="00D05A4A"/>
    <w:rsid w:val="00D05EA3"/>
    <w:rsid w:val="00D05EA8"/>
    <w:rsid w:val="00D060AB"/>
    <w:rsid w:val="00D062D4"/>
    <w:rsid w:val="00D064CE"/>
    <w:rsid w:val="00D06684"/>
    <w:rsid w:val="00D06715"/>
    <w:rsid w:val="00D06EA6"/>
    <w:rsid w:val="00D06EBB"/>
    <w:rsid w:val="00D06ED7"/>
    <w:rsid w:val="00D06EE4"/>
    <w:rsid w:val="00D06FEF"/>
    <w:rsid w:val="00D070EB"/>
    <w:rsid w:val="00D0718A"/>
    <w:rsid w:val="00D0759D"/>
    <w:rsid w:val="00D0761C"/>
    <w:rsid w:val="00D07A0F"/>
    <w:rsid w:val="00D07C3F"/>
    <w:rsid w:val="00D07FE8"/>
    <w:rsid w:val="00D10073"/>
    <w:rsid w:val="00D1017B"/>
    <w:rsid w:val="00D1017F"/>
    <w:rsid w:val="00D103F5"/>
    <w:rsid w:val="00D1056D"/>
    <w:rsid w:val="00D10B14"/>
    <w:rsid w:val="00D10B5E"/>
    <w:rsid w:val="00D10B90"/>
    <w:rsid w:val="00D10DA8"/>
    <w:rsid w:val="00D10E5C"/>
    <w:rsid w:val="00D10EA3"/>
    <w:rsid w:val="00D10EF2"/>
    <w:rsid w:val="00D10F4D"/>
    <w:rsid w:val="00D1101F"/>
    <w:rsid w:val="00D11335"/>
    <w:rsid w:val="00D11502"/>
    <w:rsid w:val="00D1153F"/>
    <w:rsid w:val="00D11736"/>
    <w:rsid w:val="00D117F2"/>
    <w:rsid w:val="00D11A59"/>
    <w:rsid w:val="00D11B45"/>
    <w:rsid w:val="00D11C3D"/>
    <w:rsid w:val="00D11D37"/>
    <w:rsid w:val="00D11DDB"/>
    <w:rsid w:val="00D11E69"/>
    <w:rsid w:val="00D11F48"/>
    <w:rsid w:val="00D120A3"/>
    <w:rsid w:val="00D121CE"/>
    <w:rsid w:val="00D12568"/>
    <w:rsid w:val="00D12586"/>
    <w:rsid w:val="00D12648"/>
    <w:rsid w:val="00D12709"/>
    <w:rsid w:val="00D1284B"/>
    <w:rsid w:val="00D129B1"/>
    <w:rsid w:val="00D12A43"/>
    <w:rsid w:val="00D12AC3"/>
    <w:rsid w:val="00D12CDE"/>
    <w:rsid w:val="00D13126"/>
    <w:rsid w:val="00D13224"/>
    <w:rsid w:val="00D13251"/>
    <w:rsid w:val="00D13320"/>
    <w:rsid w:val="00D134C5"/>
    <w:rsid w:val="00D1352A"/>
    <w:rsid w:val="00D135DB"/>
    <w:rsid w:val="00D135ED"/>
    <w:rsid w:val="00D136CD"/>
    <w:rsid w:val="00D1371C"/>
    <w:rsid w:val="00D1372E"/>
    <w:rsid w:val="00D138F8"/>
    <w:rsid w:val="00D13993"/>
    <w:rsid w:val="00D13A0B"/>
    <w:rsid w:val="00D13BBC"/>
    <w:rsid w:val="00D13F12"/>
    <w:rsid w:val="00D13F44"/>
    <w:rsid w:val="00D13F46"/>
    <w:rsid w:val="00D140C8"/>
    <w:rsid w:val="00D14123"/>
    <w:rsid w:val="00D1416A"/>
    <w:rsid w:val="00D141A0"/>
    <w:rsid w:val="00D14328"/>
    <w:rsid w:val="00D14524"/>
    <w:rsid w:val="00D145C2"/>
    <w:rsid w:val="00D146FF"/>
    <w:rsid w:val="00D14755"/>
    <w:rsid w:val="00D14760"/>
    <w:rsid w:val="00D14823"/>
    <w:rsid w:val="00D14AFC"/>
    <w:rsid w:val="00D14C60"/>
    <w:rsid w:val="00D14F73"/>
    <w:rsid w:val="00D150D3"/>
    <w:rsid w:val="00D1518A"/>
    <w:rsid w:val="00D15198"/>
    <w:rsid w:val="00D15272"/>
    <w:rsid w:val="00D154CE"/>
    <w:rsid w:val="00D1572E"/>
    <w:rsid w:val="00D15768"/>
    <w:rsid w:val="00D15B77"/>
    <w:rsid w:val="00D15C91"/>
    <w:rsid w:val="00D15DCD"/>
    <w:rsid w:val="00D15DD1"/>
    <w:rsid w:val="00D161A1"/>
    <w:rsid w:val="00D162B5"/>
    <w:rsid w:val="00D1636A"/>
    <w:rsid w:val="00D163E1"/>
    <w:rsid w:val="00D164B6"/>
    <w:rsid w:val="00D1676F"/>
    <w:rsid w:val="00D167AC"/>
    <w:rsid w:val="00D1694A"/>
    <w:rsid w:val="00D169EF"/>
    <w:rsid w:val="00D16A5E"/>
    <w:rsid w:val="00D16A61"/>
    <w:rsid w:val="00D16B0D"/>
    <w:rsid w:val="00D16F6E"/>
    <w:rsid w:val="00D16FA0"/>
    <w:rsid w:val="00D17110"/>
    <w:rsid w:val="00D17116"/>
    <w:rsid w:val="00D171CB"/>
    <w:rsid w:val="00D17247"/>
    <w:rsid w:val="00D17336"/>
    <w:rsid w:val="00D174B6"/>
    <w:rsid w:val="00D17565"/>
    <w:rsid w:val="00D1775E"/>
    <w:rsid w:val="00D17828"/>
    <w:rsid w:val="00D17837"/>
    <w:rsid w:val="00D179FE"/>
    <w:rsid w:val="00D17ABF"/>
    <w:rsid w:val="00D17B04"/>
    <w:rsid w:val="00D17CCA"/>
    <w:rsid w:val="00D17CD5"/>
    <w:rsid w:val="00D17CE9"/>
    <w:rsid w:val="00D17DB3"/>
    <w:rsid w:val="00D17DE6"/>
    <w:rsid w:val="00D20076"/>
    <w:rsid w:val="00D20084"/>
    <w:rsid w:val="00D20485"/>
    <w:rsid w:val="00D204D8"/>
    <w:rsid w:val="00D205D3"/>
    <w:rsid w:val="00D20602"/>
    <w:rsid w:val="00D2085E"/>
    <w:rsid w:val="00D20882"/>
    <w:rsid w:val="00D20942"/>
    <w:rsid w:val="00D20DA3"/>
    <w:rsid w:val="00D21020"/>
    <w:rsid w:val="00D21038"/>
    <w:rsid w:val="00D210C3"/>
    <w:rsid w:val="00D2149E"/>
    <w:rsid w:val="00D2165D"/>
    <w:rsid w:val="00D216F7"/>
    <w:rsid w:val="00D2173C"/>
    <w:rsid w:val="00D218A4"/>
    <w:rsid w:val="00D21990"/>
    <w:rsid w:val="00D21B0F"/>
    <w:rsid w:val="00D21B38"/>
    <w:rsid w:val="00D21DA3"/>
    <w:rsid w:val="00D22667"/>
    <w:rsid w:val="00D22905"/>
    <w:rsid w:val="00D22B98"/>
    <w:rsid w:val="00D22D72"/>
    <w:rsid w:val="00D231C6"/>
    <w:rsid w:val="00D2323B"/>
    <w:rsid w:val="00D235CA"/>
    <w:rsid w:val="00D23716"/>
    <w:rsid w:val="00D237DB"/>
    <w:rsid w:val="00D23960"/>
    <w:rsid w:val="00D23A00"/>
    <w:rsid w:val="00D23AC9"/>
    <w:rsid w:val="00D23AF0"/>
    <w:rsid w:val="00D23B5F"/>
    <w:rsid w:val="00D23BE0"/>
    <w:rsid w:val="00D23D9D"/>
    <w:rsid w:val="00D23E00"/>
    <w:rsid w:val="00D23E8D"/>
    <w:rsid w:val="00D23E99"/>
    <w:rsid w:val="00D24026"/>
    <w:rsid w:val="00D24051"/>
    <w:rsid w:val="00D24054"/>
    <w:rsid w:val="00D242AE"/>
    <w:rsid w:val="00D2431A"/>
    <w:rsid w:val="00D24455"/>
    <w:rsid w:val="00D2466C"/>
    <w:rsid w:val="00D2468B"/>
    <w:rsid w:val="00D2472B"/>
    <w:rsid w:val="00D2498A"/>
    <w:rsid w:val="00D249F1"/>
    <w:rsid w:val="00D24A2B"/>
    <w:rsid w:val="00D24CB8"/>
    <w:rsid w:val="00D24F73"/>
    <w:rsid w:val="00D251DE"/>
    <w:rsid w:val="00D252A6"/>
    <w:rsid w:val="00D252CF"/>
    <w:rsid w:val="00D2530C"/>
    <w:rsid w:val="00D2547F"/>
    <w:rsid w:val="00D2557F"/>
    <w:rsid w:val="00D25645"/>
    <w:rsid w:val="00D2565E"/>
    <w:rsid w:val="00D2597B"/>
    <w:rsid w:val="00D25BB4"/>
    <w:rsid w:val="00D25E4D"/>
    <w:rsid w:val="00D25FB9"/>
    <w:rsid w:val="00D26017"/>
    <w:rsid w:val="00D260C0"/>
    <w:rsid w:val="00D262DE"/>
    <w:rsid w:val="00D2636E"/>
    <w:rsid w:val="00D263EA"/>
    <w:rsid w:val="00D26400"/>
    <w:rsid w:val="00D264F6"/>
    <w:rsid w:val="00D26655"/>
    <w:rsid w:val="00D2674B"/>
    <w:rsid w:val="00D267F1"/>
    <w:rsid w:val="00D268D6"/>
    <w:rsid w:val="00D26AB8"/>
    <w:rsid w:val="00D26B07"/>
    <w:rsid w:val="00D26B9E"/>
    <w:rsid w:val="00D26E4A"/>
    <w:rsid w:val="00D26E51"/>
    <w:rsid w:val="00D26FB7"/>
    <w:rsid w:val="00D27086"/>
    <w:rsid w:val="00D2709B"/>
    <w:rsid w:val="00D27262"/>
    <w:rsid w:val="00D27345"/>
    <w:rsid w:val="00D2739C"/>
    <w:rsid w:val="00D27491"/>
    <w:rsid w:val="00D2749D"/>
    <w:rsid w:val="00D27534"/>
    <w:rsid w:val="00D27599"/>
    <w:rsid w:val="00D275FF"/>
    <w:rsid w:val="00D276CF"/>
    <w:rsid w:val="00D2775F"/>
    <w:rsid w:val="00D27771"/>
    <w:rsid w:val="00D27818"/>
    <w:rsid w:val="00D278CE"/>
    <w:rsid w:val="00D278DE"/>
    <w:rsid w:val="00D27BE7"/>
    <w:rsid w:val="00D27CF6"/>
    <w:rsid w:val="00D27DD9"/>
    <w:rsid w:val="00D27DEC"/>
    <w:rsid w:val="00D30301"/>
    <w:rsid w:val="00D3037D"/>
    <w:rsid w:val="00D303BB"/>
    <w:rsid w:val="00D3040C"/>
    <w:rsid w:val="00D3040D"/>
    <w:rsid w:val="00D3075C"/>
    <w:rsid w:val="00D30843"/>
    <w:rsid w:val="00D30D0D"/>
    <w:rsid w:val="00D30D1B"/>
    <w:rsid w:val="00D30F17"/>
    <w:rsid w:val="00D30FCB"/>
    <w:rsid w:val="00D30FEA"/>
    <w:rsid w:val="00D31085"/>
    <w:rsid w:val="00D3124B"/>
    <w:rsid w:val="00D312B5"/>
    <w:rsid w:val="00D312D5"/>
    <w:rsid w:val="00D31393"/>
    <w:rsid w:val="00D314A0"/>
    <w:rsid w:val="00D31531"/>
    <w:rsid w:val="00D316C7"/>
    <w:rsid w:val="00D316D4"/>
    <w:rsid w:val="00D318CE"/>
    <w:rsid w:val="00D3199B"/>
    <w:rsid w:val="00D319CE"/>
    <w:rsid w:val="00D31A09"/>
    <w:rsid w:val="00D31AB2"/>
    <w:rsid w:val="00D31AE7"/>
    <w:rsid w:val="00D31BE7"/>
    <w:rsid w:val="00D31CD1"/>
    <w:rsid w:val="00D31D7D"/>
    <w:rsid w:val="00D31EB3"/>
    <w:rsid w:val="00D31F4E"/>
    <w:rsid w:val="00D31FEB"/>
    <w:rsid w:val="00D321C9"/>
    <w:rsid w:val="00D32440"/>
    <w:rsid w:val="00D32979"/>
    <w:rsid w:val="00D32C45"/>
    <w:rsid w:val="00D32F1A"/>
    <w:rsid w:val="00D330F3"/>
    <w:rsid w:val="00D332CF"/>
    <w:rsid w:val="00D33328"/>
    <w:rsid w:val="00D333A2"/>
    <w:rsid w:val="00D333D8"/>
    <w:rsid w:val="00D33452"/>
    <w:rsid w:val="00D33675"/>
    <w:rsid w:val="00D338F3"/>
    <w:rsid w:val="00D339E0"/>
    <w:rsid w:val="00D33B42"/>
    <w:rsid w:val="00D33CFB"/>
    <w:rsid w:val="00D33E78"/>
    <w:rsid w:val="00D3436B"/>
    <w:rsid w:val="00D344D4"/>
    <w:rsid w:val="00D34557"/>
    <w:rsid w:val="00D34743"/>
    <w:rsid w:val="00D34763"/>
    <w:rsid w:val="00D348C4"/>
    <w:rsid w:val="00D34B50"/>
    <w:rsid w:val="00D34D2E"/>
    <w:rsid w:val="00D34DD5"/>
    <w:rsid w:val="00D34F5E"/>
    <w:rsid w:val="00D34F81"/>
    <w:rsid w:val="00D352CD"/>
    <w:rsid w:val="00D353B8"/>
    <w:rsid w:val="00D3577B"/>
    <w:rsid w:val="00D3578C"/>
    <w:rsid w:val="00D35B68"/>
    <w:rsid w:val="00D35C23"/>
    <w:rsid w:val="00D35C56"/>
    <w:rsid w:val="00D35C9C"/>
    <w:rsid w:val="00D35CDB"/>
    <w:rsid w:val="00D35DC6"/>
    <w:rsid w:val="00D35F45"/>
    <w:rsid w:val="00D35FA3"/>
    <w:rsid w:val="00D35FEB"/>
    <w:rsid w:val="00D360DA"/>
    <w:rsid w:val="00D361DE"/>
    <w:rsid w:val="00D3628A"/>
    <w:rsid w:val="00D362BB"/>
    <w:rsid w:val="00D363BB"/>
    <w:rsid w:val="00D36593"/>
    <w:rsid w:val="00D366D2"/>
    <w:rsid w:val="00D367D6"/>
    <w:rsid w:val="00D368D6"/>
    <w:rsid w:val="00D368E5"/>
    <w:rsid w:val="00D369D3"/>
    <w:rsid w:val="00D369F7"/>
    <w:rsid w:val="00D36A73"/>
    <w:rsid w:val="00D36A74"/>
    <w:rsid w:val="00D36BA6"/>
    <w:rsid w:val="00D36C78"/>
    <w:rsid w:val="00D36EAF"/>
    <w:rsid w:val="00D37042"/>
    <w:rsid w:val="00D37066"/>
    <w:rsid w:val="00D3707C"/>
    <w:rsid w:val="00D3742C"/>
    <w:rsid w:val="00D3749F"/>
    <w:rsid w:val="00D375DA"/>
    <w:rsid w:val="00D3769D"/>
    <w:rsid w:val="00D37C85"/>
    <w:rsid w:val="00D37DD2"/>
    <w:rsid w:val="00D37F0E"/>
    <w:rsid w:val="00D37F66"/>
    <w:rsid w:val="00D37FAA"/>
    <w:rsid w:val="00D400A0"/>
    <w:rsid w:val="00D404D4"/>
    <w:rsid w:val="00D4068C"/>
    <w:rsid w:val="00D4068E"/>
    <w:rsid w:val="00D408CF"/>
    <w:rsid w:val="00D40956"/>
    <w:rsid w:val="00D409F8"/>
    <w:rsid w:val="00D40BC0"/>
    <w:rsid w:val="00D40C0E"/>
    <w:rsid w:val="00D40C32"/>
    <w:rsid w:val="00D40CD6"/>
    <w:rsid w:val="00D40D94"/>
    <w:rsid w:val="00D40E3B"/>
    <w:rsid w:val="00D40EB6"/>
    <w:rsid w:val="00D40ECC"/>
    <w:rsid w:val="00D40F6F"/>
    <w:rsid w:val="00D4104E"/>
    <w:rsid w:val="00D410DF"/>
    <w:rsid w:val="00D4144A"/>
    <w:rsid w:val="00D41456"/>
    <w:rsid w:val="00D4159D"/>
    <w:rsid w:val="00D41697"/>
    <w:rsid w:val="00D416F8"/>
    <w:rsid w:val="00D41707"/>
    <w:rsid w:val="00D41777"/>
    <w:rsid w:val="00D41855"/>
    <w:rsid w:val="00D418BC"/>
    <w:rsid w:val="00D4196C"/>
    <w:rsid w:val="00D41B30"/>
    <w:rsid w:val="00D41F0E"/>
    <w:rsid w:val="00D421D1"/>
    <w:rsid w:val="00D422F6"/>
    <w:rsid w:val="00D422FA"/>
    <w:rsid w:val="00D425AC"/>
    <w:rsid w:val="00D4268E"/>
    <w:rsid w:val="00D42772"/>
    <w:rsid w:val="00D4289A"/>
    <w:rsid w:val="00D42C18"/>
    <w:rsid w:val="00D42DD3"/>
    <w:rsid w:val="00D42DFC"/>
    <w:rsid w:val="00D42E1B"/>
    <w:rsid w:val="00D42EBE"/>
    <w:rsid w:val="00D42ECE"/>
    <w:rsid w:val="00D42EDE"/>
    <w:rsid w:val="00D433BE"/>
    <w:rsid w:val="00D43434"/>
    <w:rsid w:val="00D43441"/>
    <w:rsid w:val="00D4364A"/>
    <w:rsid w:val="00D437AA"/>
    <w:rsid w:val="00D437D3"/>
    <w:rsid w:val="00D438B1"/>
    <w:rsid w:val="00D438FA"/>
    <w:rsid w:val="00D43F59"/>
    <w:rsid w:val="00D43FC7"/>
    <w:rsid w:val="00D44062"/>
    <w:rsid w:val="00D440A3"/>
    <w:rsid w:val="00D44348"/>
    <w:rsid w:val="00D4453F"/>
    <w:rsid w:val="00D4456B"/>
    <w:rsid w:val="00D4478A"/>
    <w:rsid w:val="00D44940"/>
    <w:rsid w:val="00D44ABD"/>
    <w:rsid w:val="00D44ACC"/>
    <w:rsid w:val="00D44B83"/>
    <w:rsid w:val="00D44C1D"/>
    <w:rsid w:val="00D44D37"/>
    <w:rsid w:val="00D44D3D"/>
    <w:rsid w:val="00D44D70"/>
    <w:rsid w:val="00D44E31"/>
    <w:rsid w:val="00D44EC0"/>
    <w:rsid w:val="00D452E2"/>
    <w:rsid w:val="00D452F0"/>
    <w:rsid w:val="00D45701"/>
    <w:rsid w:val="00D45899"/>
    <w:rsid w:val="00D45AE4"/>
    <w:rsid w:val="00D45D65"/>
    <w:rsid w:val="00D45DC4"/>
    <w:rsid w:val="00D45E1A"/>
    <w:rsid w:val="00D45E2C"/>
    <w:rsid w:val="00D45F60"/>
    <w:rsid w:val="00D4602E"/>
    <w:rsid w:val="00D46136"/>
    <w:rsid w:val="00D46149"/>
    <w:rsid w:val="00D46176"/>
    <w:rsid w:val="00D4671F"/>
    <w:rsid w:val="00D46B6C"/>
    <w:rsid w:val="00D4755A"/>
    <w:rsid w:val="00D475E0"/>
    <w:rsid w:val="00D47767"/>
    <w:rsid w:val="00D4782D"/>
    <w:rsid w:val="00D4786E"/>
    <w:rsid w:val="00D47A13"/>
    <w:rsid w:val="00D47A9E"/>
    <w:rsid w:val="00D47B77"/>
    <w:rsid w:val="00D47C17"/>
    <w:rsid w:val="00D47C81"/>
    <w:rsid w:val="00D47C86"/>
    <w:rsid w:val="00D47DEE"/>
    <w:rsid w:val="00D47F32"/>
    <w:rsid w:val="00D47FA4"/>
    <w:rsid w:val="00D500AC"/>
    <w:rsid w:val="00D50105"/>
    <w:rsid w:val="00D501EF"/>
    <w:rsid w:val="00D504FE"/>
    <w:rsid w:val="00D50546"/>
    <w:rsid w:val="00D50667"/>
    <w:rsid w:val="00D50929"/>
    <w:rsid w:val="00D50AB2"/>
    <w:rsid w:val="00D50C45"/>
    <w:rsid w:val="00D50C65"/>
    <w:rsid w:val="00D50DDB"/>
    <w:rsid w:val="00D51032"/>
    <w:rsid w:val="00D510D0"/>
    <w:rsid w:val="00D5114E"/>
    <w:rsid w:val="00D51292"/>
    <w:rsid w:val="00D51299"/>
    <w:rsid w:val="00D513C8"/>
    <w:rsid w:val="00D514A2"/>
    <w:rsid w:val="00D51848"/>
    <w:rsid w:val="00D5188D"/>
    <w:rsid w:val="00D51D23"/>
    <w:rsid w:val="00D51D9E"/>
    <w:rsid w:val="00D51E6C"/>
    <w:rsid w:val="00D51FBB"/>
    <w:rsid w:val="00D521FC"/>
    <w:rsid w:val="00D52215"/>
    <w:rsid w:val="00D5221F"/>
    <w:rsid w:val="00D52517"/>
    <w:rsid w:val="00D5267B"/>
    <w:rsid w:val="00D52715"/>
    <w:rsid w:val="00D527E6"/>
    <w:rsid w:val="00D52A47"/>
    <w:rsid w:val="00D52B0B"/>
    <w:rsid w:val="00D52C54"/>
    <w:rsid w:val="00D52E4A"/>
    <w:rsid w:val="00D52F44"/>
    <w:rsid w:val="00D531C5"/>
    <w:rsid w:val="00D53207"/>
    <w:rsid w:val="00D53245"/>
    <w:rsid w:val="00D53344"/>
    <w:rsid w:val="00D533BE"/>
    <w:rsid w:val="00D534D6"/>
    <w:rsid w:val="00D535DA"/>
    <w:rsid w:val="00D53EA6"/>
    <w:rsid w:val="00D53ECF"/>
    <w:rsid w:val="00D53F39"/>
    <w:rsid w:val="00D54100"/>
    <w:rsid w:val="00D5416F"/>
    <w:rsid w:val="00D54248"/>
    <w:rsid w:val="00D54409"/>
    <w:rsid w:val="00D5440B"/>
    <w:rsid w:val="00D54547"/>
    <w:rsid w:val="00D5456A"/>
    <w:rsid w:val="00D54690"/>
    <w:rsid w:val="00D548D3"/>
    <w:rsid w:val="00D55084"/>
    <w:rsid w:val="00D55096"/>
    <w:rsid w:val="00D552A0"/>
    <w:rsid w:val="00D55357"/>
    <w:rsid w:val="00D5535A"/>
    <w:rsid w:val="00D554A9"/>
    <w:rsid w:val="00D5563F"/>
    <w:rsid w:val="00D556F8"/>
    <w:rsid w:val="00D55793"/>
    <w:rsid w:val="00D5579F"/>
    <w:rsid w:val="00D55C5A"/>
    <w:rsid w:val="00D55D2D"/>
    <w:rsid w:val="00D56105"/>
    <w:rsid w:val="00D56232"/>
    <w:rsid w:val="00D5623A"/>
    <w:rsid w:val="00D5670C"/>
    <w:rsid w:val="00D56773"/>
    <w:rsid w:val="00D567C3"/>
    <w:rsid w:val="00D56849"/>
    <w:rsid w:val="00D56891"/>
    <w:rsid w:val="00D56B88"/>
    <w:rsid w:val="00D56B96"/>
    <w:rsid w:val="00D56BC9"/>
    <w:rsid w:val="00D56E98"/>
    <w:rsid w:val="00D57003"/>
    <w:rsid w:val="00D57309"/>
    <w:rsid w:val="00D57417"/>
    <w:rsid w:val="00D575D2"/>
    <w:rsid w:val="00D5765F"/>
    <w:rsid w:val="00D57944"/>
    <w:rsid w:val="00D579E4"/>
    <w:rsid w:val="00D57C66"/>
    <w:rsid w:val="00D57D0B"/>
    <w:rsid w:val="00D57D45"/>
    <w:rsid w:val="00D57D92"/>
    <w:rsid w:val="00D57E3F"/>
    <w:rsid w:val="00D601FF"/>
    <w:rsid w:val="00D6039F"/>
    <w:rsid w:val="00D60439"/>
    <w:rsid w:val="00D604F2"/>
    <w:rsid w:val="00D60549"/>
    <w:rsid w:val="00D6066F"/>
    <w:rsid w:val="00D60A2F"/>
    <w:rsid w:val="00D60B42"/>
    <w:rsid w:val="00D60BF5"/>
    <w:rsid w:val="00D60E2B"/>
    <w:rsid w:val="00D61251"/>
    <w:rsid w:val="00D614ED"/>
    <w:rsid w:val="00D615C5"/>
    <w:rsid w:val="00D615DB"/>
    <w:rsid w:val="00D6166E"/>
    <w:rsid w:val="00D616BE"/>
    <w:rsid w:val="00D616EB"/>
    <w:rsid w:val="00D61815"/>
    <w:rsid w:val="00D619DC"/>
    <w:rsid w:val="00D61A21"/>
    <w:rsid w:val="00D61A91"/>
    <w:rsid w:val="00D61C18"/>
    <w:rsid w:val="00D61C3D"/>
    <w:rsid w:val="00D61DE6"/>
    <w:rsid w:val="00D6208F"/>
    <w:rsid w:val="00D620AB"/>
    <w:rsid w:val="00D62473"/>
    <w:rsid w:val="00D6250E"/>
    <w:rsid w:val="00D625FF"/>
    <w:rsid w:val="00D627B3"/>
    <w:rsid w:val="00D627DD"/>
    <w:rsid w:val="00D62A2A"/>
    <w:rsid w:val="00D62A5D"/>
    <w:rsid w:val="00D62A60"/>
    <w:rsid w:val="00D62B81"/>
    <w:rsid w:val="00D6302D"/>
    <w:rsid w:val="00D631BE"/>
    <w:rsid w:val="00D63215"/>
    <w:rsid w:val="00D63319"/>
    <w:rsid w:val="00D63392"/>
    <w:rsid w:val="00D63397"/>
    <w:rsid w:val="00D6343F"/>
    <w:rsid w:val="00D63484"/>
    <w:rsid w:val="00D6349F"/>
    <w:rsid w:val="00D634B3"/>
    <w:rsid w:val="00D6374B"/>
    <w:rsid w:val="00D63A43"/>
    <w:rsid w:val="00D63B3A"/>
    <w:rsid w:val="00D63B41"/>
    <w:rsid w:val="00D63D57"/>
    <w:rsid w:val="00D63F27"/>
    <w:rsid w:val="00D64024"/>
    <w:rsid w:val="00D6411A"/>
    <w:rsid w:val="00D6422D"/>
    <w:rsid w:val="00D6424B"/>
    <w:rsid w:val="00D6444E"/>
    <w:rsid w:val="00D64466"/>
    <w:rsid w:val="00D6446D"/>
    <w:rsid w:val="00D6459B"/>
    <w:rsid w:val="00D645AF"/>
    <w:rsid w:val="00D64689"/>
    <w:rsid w:val="00D64720"/>
    <w:rsid w:val="00D647D9"/>
    <w:rsid w:val="00D64840"/>
    <w:rsid w:val="00D648A0"/>
    <w:rsid w:val="00D648ED"/>
    <w:rsid w:val="00D64947"/>
    <w:rsid w:val="00D6498F"/>
    <w:rsid w:val="00D64D2C"/>
    <w:rsid w:val="00D64D76"/>
    <w:rsid w:val="00D64F59"/>
    <w:rsid w:val="00D65071"/>
    <w:rsid w:val="00D65305"/>
    <w:rsid w:val="00D653CB"/>
    <w:rsid w:val="00D653D8"/>
    <w:rsid w:val="00D654B4"/>
    <w:rsid w:val="00D6565A"/>
    <w:rsid w:val="00D65747"/>
    <w:rsid w:val="00D65936"/>
    <w:rsid w:val="00D66389"/>
    <w:rsid w:val="00D66523"/>
    <w:rsid w:val="00D665B0"/>
    <w:rsid w:val="00D6669D"/>
    <w:rsid w:val="00D667B5"/>
    <w:rsid w:val="00D668C7"/>
    <w:rsid w:val="00D6691E"/>
    <w:rsid w:val="00D66D4A"/>
    <w:rsid w:val="00D66E06"/>
    <w:rsid w:val="00D66E1D"/>
    <w:rsid w:val="00D66F54"/>
    <w:rsid w:val="00D673B4"/>
    <w:rsid w:val="00D67427"/>
    <w:rsid w:val="00D67503"/>
    <w:rsid w:val="00D676B5"/>
    <w:rsid w:val="00D67915"/>
    <w:rsid w:val="00D70012"/>
    <w:rsid w:val="00D70083"/>
    <w:rsid w:val="00D703CF"/>
    <w:rsid w:val="00D70451"/>
    <w:rsid w:val="00D7073B"/>
    <w:rsid w:val="00D7084D"/>
    <w:rsid w:val="00D708D1"/>
    <w:rsid w:val="00D7091A"/>
    <w:rsid w:val="00D70AD8"/>
    <w:rsid w:val="00D70B67"/>
    <w:rsid w:val="00D70C0F"/>
    <w:rsid w:val="00D70E1A"/>
    <w:rsid w:val="00D70EB2"/>
    <w:rsid w:val="00D70FBF"/>
    <w:rsid w:val="00D712F2"/>
    <w:rsid w:val="00D71325"/>
    <w:rsid w:val="00D71355"/>
    <w:rsid w:val="00D713AE"/>
    <w:rsid w:val="00D71462"/>
    <w:rsid w:val="00D71499"/>
    <w:rsid w:val="00D715D9"/>
    <w:rsid w:val="00D71602"/>
    <w:rsid w:val="00D718C5"/>
    <w:rsid w:val="00D71911"/>
    <w:rsid w:val="00D71987"/>
    <w:rsid w:val="00D719A7"/>
    <w:rsid w:val="00D71BCD"/>
    <w:rsid w:val="00D71C43"/>
    <w:rsid w:val="00D71DB7"/>
    <w:rsid w:val="00D71FDC"/>
    <w:rsid w:val="00D72323"/>
    <w:rsid w:val="00D72384"/>
    <w:rsid w:val="00D7239B"/>
    <w:rsid w:val="00D723E7"/>
    <w:rsid w:val="00D72438"/>
    <w:rsid w:val="00D726B3"/>
    <w:rsid w:val="00D72704"/>
    <w:rsid w:val="00D727A4"/>
    <w:rsid w:val="00D7298F"/>
    <w:rsid w:val="00D72C03"/>
    <w:rsid w:val="00D72D62"/>
    <w:rsid w:val="00D72DBE"/>
    <w:rsid w:val="00D72FE0"/>
    <w:rsid w:val="00D72FEB"/>
    <w:rsid w:val="00D730B6"/>
    <w:rsid w:val="00D7321A"/>
    <w:rsid w:val="00D7332A"/>
    <w:rsid w:val="00D73398"/>
    <w:rsid w:val="00D736E6"/>
    <w:rsid w:val="00D7379D"/>
    <w:rsid w:val="00D7389C"/>
    <w:rsid w:val="00D739D3"/>
    <w:rsid w:val="00D73A56"/>
    <w:rsid w:val="00D73C30"/>
    <w:rsid w:val="00D73CFA"/>
    <w:rsid w:val="00D73D0B"/>
    <w:rsid w:val="00D73E2F"/>
    <w:rsid w:val="00D7439E"/>
    <w:rsid w:val="00D74570"/>
    <w:rsid w:val="00D7458B"/>
    <w:rsid w:val="00D7460C"/>
    <w:rsid w:val="00D74613"/>
    <w:rsid w:val="00D747D8"/>
    <w:rsid w:val="00D74935"/>
    <w:rsid w:val="00D7495E"/>
    <w:rsid w:val="00D74A02"/>
    <w:rsid w:val="00D74AD3"/>
    <w:rsid w:val="00D74B10"/>
    <w:rsid w:val="00D74C3D"/>
    <w:rsid w:val="00D74D8F"/>
    <w:rsid w:val="00D74E5E"/>
    <w:rsid w:val="00D75037"/>
    <w:rsid w:val="00D75429"/>
    <w:rsid w:val="00D754B5"/>
    <w:rsid w:val="00D75D58"/>
    <w:rsid w:val="00D76094"/>
    <w:rsid w:val="00D760E0"/>
    <w:rsid w:val="00D76166"/>
    <w:rsid w:val="00D76497"/>
    <w:rsid w:val="00D76566"/>
    <w:rsid w:val="00D7662D"/>
    <w:rsid w:val="00D766B7"/>
    <w:rsid w:val="00D76C3A"/>
    <w:rsid w:val="00D76CB5"/>
    <w:rsid w:val="00D76CE7"/>
    <w:rsid w:val="00D76ED7"/>
    <w:rsid w:val="00D77196"/>
    <w:rsid w:val="00D772DA"/>
    <w:rsid w:val="00D77512"/>
    <w:rsid w:val="00D7758E"/>
    <w:rsid w:val="00D7767D"/>
    <w:rsid w:val="00D7783E"/>
    <w:rsid w:val="00D77868"/>
    <w:rsid w:val="00D77B71"/>
    <w:rsid w:val="00D77BDA"/>
    <w:rsid w:val="00D77E73"/>
    <w:rsid w:val="00D800E9"/>
    <w:rsid w:val="00D80113"/>
    <w:rsid w:val="00D80150"/>
    <w:rsid w:val="00D8015E"/>
    <w:rsid w:val="00D80292"/>
    <w:rsid w:val="00D80386"/>
    <w:rsid w:val="00D806AB"/>
    <w:rsid w:val="00D80770"/>
    <w:rsid w:val="00D80820"/>
    <w:rsid w:val="00D80853"/>
    <w:rsid w:val="00D8094C"/>
    <w:rsid w:val="00D80D93"/>
    <w:rsid w:val="00D80EF4"/>
    <w:rsid w:val="00D80F70"/>
    <w:rsid w:val="00D80FAC"/>
    <w:rsid w:val="00D81053"/>
    <w:rsid w:val="00D81241"/>
    <w:rsid w:val="00D81245"/>
    <w:rsid w:val="00D8129B"/>
    <w:rsid w:val="00D81371"/>
    <w:rsid w:val="00D81518"/>
    <w:rsid w:val="00D81526"/>
    <w:rsid w:val="00D81614"/>
    <w:rsid w:val="00D819D5"/>
    <w:rsid w:val="00D81BD1"/>
    <w:rsid w:val="00D81C77"/>
    <w:rsid w:val="00D81D04"/>
    <w:rsid w:val="00D81EA1"/>
    <w:rsid w:val="00D81FA8"/>
    <w:rsid w:val="00D82205"/>
    <w:rsid w:val="00D82504"/>
    <w:rsid w:val="00D82551"/>
    <w:rsid w:val="00D825EE"/>
    <w:rsid w:val="00D82953"/>
    <w:rsid w:val="00D829F3"/>
    <w:rsid w:val="00D82A51"/>
    <w:rsid w:val="00D82B1A"/>
    <w:rsid w:val="00D82B26"/>
    <w:rsid w:val="00D82B6E"/>
    <w:rsid w:val="00D82EE2"/>
    <w:rsid w:val="00D82F16"/>
    <w:rsid w:val="00D82F43"/>
    <w:rsid w:val="00D830C2"/>
    <w:rsid w:val="00D8318A"/>
    <w:rsid w:val="00D83210"/>
    <w:rsid w:val="00D8335A"/>
    <w:rsid w:val="00D833F2"/>
    <w:rsid w:val="00D835ED"/>
    <w:rsid w:val="00D83617"/>
    <w:rsid w:val="00D836DA"/>
    <w:rsid w:val="00D837A9"/>
    <w:rsid w:val="00D83BEE"/>
    <w:rsid w:val="00D83CA1"/>
    <w:rsid w:val="00D83DE7"/>
    <w:rsid w:val="00D83EED"/>
    <w:rsid w:val="00D83FB4"/>
    <w:rsid w:val="00D83FBF"/>
    <w:rsid w:val="00D8430C"/>
    <w:rsid w:val="00D8435E"/>
    <w:rsid w:val="00D843CE"/>
    <w:rsid w:val="00D845E3"/>
    <w:rsid w:val="00D845E4"/>
    <w:rsid w:val="00D8471E"/>
    <w:rsid w:val="00D84728"/>
    <w:rsid w:val="00D84AB4"/>
    <w:rsid w:val="00D84BE6"/>
    <w:rsid w:val="00D84C88"/>
    <w:rsid w:val="00D84E40"/>
    <w:rsid w:val="00D84E42"/>
    <w:rsid w:val="00D85050"/>
    <w:rsid w:val="00D850AE"/>
    <w:rsid w:val="00D85106"/>
    <w:rsid w:val="00D85228"/>
    <w:rsid w:val="00D854B4"/>
    <w:rsid w:val="00D855FC"/>
    <w:rsid w:val="00D85696"/>
    <w:rsid w:val="00D85753"/>
    <w:rsid w:val="00D85778"/>
    <w:rsid w:val="00D8578F"/>
    <w:rsid w:val="00D859A5"/>
    <w:rsid w:val="00D859ED"/>
    <w:rsid w:val="00D85B9E"/>
    <w:rsid w:val="00D85F0C"/>
    <w:rsid w:val="00D85F35"/>
    <w:rsid w:val="00D86091"/>
    <w:rsid w:val="00D860D0"/>
    <w:rsid w:val="00D86312"/>
    <w:rsid w:val="00D86377"/>
    <w:rsid w:val="00D863A5"/>
    <w:rsid w:val="00D863CB"/>
    <w:rsid w:val="00D863D8"/>
    <w:rsid w:val="00D86422"/>
    <w:rsid w:val="00D869DE"/>
    <w:rsid w:val="00D86CBF"/>
    <w:rsid w:val="00D86F77"/>
    <w:rsid w:val="00D86F8B"/>
    <w:rsid w:val="00D87049"/>
    <w:rsid w:val="00D8707A"/>
    <w:rsid w:val="00D8736A"/>
    <w:rsid w:val="00D87720"/>
    <w:rsid w:val="00D87739"/>
    <w:rsid w:val="00D8797B"/>
    <w:rsid w:val="00D879E2"/>
    <w:rsid w:val="00D879E9"/>
    <w:rsid w:val="00D87A1E"/>
    <w:rsid w:val="00D87B4D"/>
    <w:rsid w:val="00D87B52"/>
    <w:rsid w:val="00D87E1D"/>
    <w:rsid w:val="00D87E79"/>
    <w:rsid w:val="00D87F6E"/>
    <w:rsid w:val="00D87F9C"/>
    <w:rsid w:val="00D900D8"/>
    <w:rsid w:val="00D9023B"/>
    <w:rsid w:val="00D904C8"/>
    <w:rsid w:val="00D906E4"/>
    <w:rsid w:val="00D90C4F"/>
    <w:rsid w:val="00D90CF8"/>
    <w:rsid w:val="00D911C7"/>
    <w:rsid w:val="00D912CA"/>
    <w:rsid w:val="00D91333"/>
    <w:rsid w:val="00D915B3"/>
    <w:rsid w:val="00D91748"/>
    <w:rsid w:val="00D9179B"/>
    <w:rsid w:val="00D917AC"/>
    <w:rsid w:val="00D91A4A"/>
    <w:rsid w:val="00D91B33"/>
    <w:rsid w:val="00D91D31"/>
    <w:rsid w:val="00D91D45"/>
    <w:rsid w:val="00D91DB0"/>
    <w:rsid w:val="00D92074"/>
    <w:rsid w:val="00D92086"/>
    <w:rsid w:val="00D92141"/>
    <w:rsid w:val="00D92428"/>
    <w:rsid w:val="00D925BB"/>
    <w:rsid w:val="00D9288A"/>
    <w:rsid w:val="00D929CE"/>
    <w:rsid w:val="00D92A1B"/>
    <w:rsid w:val="00D92A34"/>
    <w:rsid w:val="00D92A6F"/>
    <w:rsid w:val="00D92AF8"/>
    <w:rsid w:val="00D92E57"/>
    <w:rsid w:val="00D92EE4"/>
    <w:rsid w:val="00D92EF4"/>
    <w:rsid w:val="00D92F57"/>
    <w:rsid w:val="00D93167"/>
    <w:rsid w:val="00D93441"/>
    <w:rsid w:val="00D93573"/>
    <w:rsid w:val="00D93805"/>
    <w:rsid w:val="00D93AFE"/>
    <w:rsid w:val="00D94211"/>
    <w:rsid w:val="00D943A2"/>
    <w:rsid w:val="00D943AA"/>
    <w:rsid w:val="00D94424"/>
    <w:rsid w:val="00D944E3"/>
    <w:rsid w:val="00D94540"/>
    <w:rsid w:val="00D945BD"/>
    <w:rsid w:val="00D94670"/>
    <w:rsid w:val="00D94870"/>
    <w:rsid w:val="00D94C5C"/>
    <w:rsid w:val="00D94DD3"/>
    <w:rsid w:val="00D94DE1"/>
    <w:rsid w:val="00D94E6D"/>
    <w:rsid w:val="00D94EA0"/>
    <w:rsid w:val="00D94EE1"/>
    <w:rsid w:val="00D94F1C"/>
    <w:rsid w:val="00D9517F"/>
    <w:rsid w:val="00D952AA"/>
    <w:rsid w:val="00D9534F"/>
    <w:rsid w:val="00D95436"/>
    <w:rsid w:val="00D95561"/>
    <w:rsid w:val="00D9573D"/>
    <w:rsid w:val="00D95764"/>
    <w:rsid w:val="00D957CF"/>
    <w:rsid w:val="00D957F8"/>
    <w:rsid w:val="00D9585D"/>
    <w:rsid w:val="00D95A2F"/>
    <w:rsid w:val="00D95C40"/>
    <w:rsid w:val="00D95C6E"/>
    <w:rsid w:val="00D95CA8"/>
    <w:rsid w:val="00D95D01"/>
    <w:rsid w:val="00D967AA"/>
    <w:rsid w:val="00D969E0"/>
    <w:rsid w:val="00D96A7F"/>
    <w:rsid w:val="00D96AD7"/>
    <w:rsid w:val="00D96BD5"/>
    <w:rsid w:val="00D96D38"/>
    <w:rsid w:val="00D970CB"/>
    <w:rsid w:val="00D97110"/>
    <w:rsid w:val="00D97198"/>
    <w:rsid w:val="00D9722A"/>
    <w:rsid w:val="00D9727E"/>
    <w:rsid w:val="00D972D9"/>
    <w:rsid w:val="00D97339"/>
    <w:rsid w:val="00D97512"/>
    <w:rsid w:val="00D97749"/>
    <w:rsid w:val="00D978A2"/>
    <w:rsid w:val="00D978D8"/>
    <w:rsid w:val="00D97D10"/>
    <w:rsid w:val="00D97DC1"/>
    <w:rsid w:val="00D97DEC"/>
    <w:rsid w:val="00D97F80"/>
    <w:rsid w:val="00DA0276"/>
    <w:rsid w:val="00DA02A8"/>
    <w:rsid w:val="00DA054D"/>
    <w:rsid w:val="00DA0582"/>
    <w:rsid w:val="00DA05A7"/>
    <w:rsid w:val="00DA07A2"/>
    <w:rsid w:val="00DA08A6"/>
    <w:rsid w:val="00DA094E"/>
    <w:rsid w:val="00DA0984"/>
    <w:rsid w:val="00DA0997"/>
    <w:rsid w:val="00DA0AAC"/>
    <w:rsid w:val="00DA0ACD"/>
    <w:rsid w:val="00DA0B6A"/>
    <w:rsid w:val="00DA0BED"/>
    <w:rsid w:val="00DA0C51"/>
    <w:rsid w:val="00DA0EFA"/>
    <w:rsid w:val="00DA108C"/>
    <w:rsid w:val="00DA10AB"/>
    <w:rsid w:val="00DA10FE"/>
    <w:rsid w:val="00DA1127"/>
    <w:rsid w:val="00DA114C"/>
    <w:rsid w:val="00DA12A4"/>
    <w:rsid w:val="00DA13D4"/>
    <w:rsid w:val="00DA1967"/>
    <w:rsid w:val="00DA1A23"/>
    <w:rsid w:val="00DA1B74"/>
    <w:rsid w:val="00DA1C54"/>
    <w:rsid w:val="00DA1DC0"/>
    <w:rsid w:val="00DA23E9"/>
    <w:rsid w:val="00DA23FC"/>
    <w:rsid w:val="00DA2555"/>
    <w:rsid w:val="00DA26C0"/>
    <w:rsid w:val="00DA2848"/>
    <w:rsid w:val="00DA2981"/>
    <w:rsid w:val="00DA29AF"/>
    <w:rsid w:val="00DA2AD7"/>
    <w:rsid w:val="00DA2AF7"/>
    <w:rsid w:val="00DA2C80"/>
    <w:rsid w:val="00DA2CA2"/>
    <w:rsid w:val="00DA2D0F"/>
    <w:rsid w:val="00DA2D24"/>
    <w:rsid w:val="00DA2D26"/>
    <w:rsid w:val="00DA2E05"/>
    <w:rsid w:val="00DA2E7A"/>
    <w:rsid w:val="00DA3080"/>
    <w:rsid w:val="00DA3144"/>
    <w:rsid w:val="00DA3174"/>
    <w:rsid w:val="00DA32AF"/>
    <w:rsid w:val="00DA33D0"/>
    <w:rsid w:val="00DA34DC"/>
    <w:rsid w:val="00DA3615"/>
    <w:rsid w:val="00DA3641"/>
    <w:rsid w:val="00DA36E9"/>
    <w:rsid w:val="00DA37D1"/>
    <w:rsid w:val="00DA37F5"/>
    <w:rsid w:val="00DA3836"/>
    <w:rsid w:val="00DA385D"/>
    <w:rsid w:val="00DA3C58"/>
    <w:rsid w:val="00DA3FF0"/>
    <w:rsid w:val="00DA426F"/>
    <w:rsid w:val="00DA4449"/>
    <w:rsid w:val="00DA453E"/>
    <w:rsid w:val="00DA4628"/>
    <w:rsid w:val="00DA46CE"/>
    <w:rsid w:val="00DA46DF"/>
    <w:rsid w:val="00DA4807"/>
    <w:rsid w:val="00DA48C9"/>
    <w:rsid w:val="00DA4971"/>
    <w:rsid w:val="00DA4BA2"/>
    <w:rsid w:val="00DA4CBF"/>
    <w:rsid w:val="00DA4D77"/>
    <w:rsid w:val="00DA4FAA"/>
    <w:rsid w:val="00DA4FC6"/>
    <w:rsid w:val="00DA5227"/>
    <w:rsid w:val="00DA524C"/>
    <w:rsid w:val="00DA526C"/>
    <w:rsid w:val="00DA52D0"/>
    <w:rsid w:val="00DA54F0"/>
    <w:rsid w:val="00DA5582"/>
    <w:rsid w:val="00DA55CF"/>
    <w:rsid w:val="00DA571C"/>
    <w:rsid w:val="00DA57BF"/>
    <w:rsid w:val="00DA58A4"/>
    <w:rsid w:val="00DA5E1B"/>
    <w:rsid w:val="00DA5EBC"/>
    <w:rsid w:val="00DA5FDC"/>
    <w:rsid w:val="00DA60A6"/>
    <w:rsid w:val="00DA6100"/>
    <w:rsid w:val="00DA62DC"/>
    <w:rsid w:val="00DA673A"/>
    <w:rsid w:val="00DA6918"/>
    <w:rsid w:val="00DA6B18"/>
    <w:rsid w:val="00DA6BFE"/>
    <w:rsid w:val="00DA6E30"/>
    <w:rsid w:val="00DA704E"/>
    <w:rsid w:val="00DA723E"/>
    <w:rsid w:val="00DA7573"/>
    <w:rsid w:val="00DA79F5"/>
    <w:rsid w:val="00DA7DF7"/>
    <w:rsid w:val="00DA7FAE"/>
    <w:rsid w:val="00DB021E"/>
    <w:rsid w:val="00DB0415"/>
    <w:rsid w:val="00DB04EA"/>
    <w:rsid w:val="00DB0552"/>
    <w:rsid w:val="00DB07EE"/>
    <w:rsid w:val="00DB095E"/>
    <w:rsid w:val="00DB0A72"/>
    <w:rsid w:val="00DB0C66"/>
    <w:rsid w:val="00DB0C6C"/>
    <w:rsid w:val="00DB0E5D"/>
    <w:rsid w:val="00DB0E91"/>
    <w:rsid w:val="00DB0FC3"/>
    <w:rsid w:val="00DB1066"/>
    <w:rsid w:val="00DB12FB"/>
    <w:rsid w:val="00DB15E1"/>
    <w:rsid w:val="00DB1767"/>
    <w:rsid w:val="00DB177B"/>
    <w:rsid w:val="00DB1822"/>
    <w:rsid w:val="00DB18E8"/>
    <w:rsid w:val="00DB1B8C"/>
    <w:rsid w:val="00DB1C81"/>
    <w:rsid w:val="00DB1CBD"/>
    <w:rsid w:val="00DB1D32"/>
    <w:rsid w:val="00DB1D58"/>
    <w:rsid w:val="00DB1E1E"/>
    <w:rsid w:val="00DB2024"/>
    <w:rsid w:val="00DB205A"/>
    <w:rsid w:val="00DB21BD"/>
    <w:rsid w:val="00DB2433"/>
    <w:rsid w:val="00DB244A"/>
    <w:rsid w:val="00DB2470"/>
    <w:rsid w:val="00DB2582"/>
    <w:rsid w:val="00DB2709"/>
    <w:rsid w:val="00DB2793"/>
    <w:rsid w:val="00DB27A4"/>
    <w:rsid w:val="00DB2880"/>
    <w:rsid w:val="00DB295C"/>
    <w:rsid w:val="00DB2B15"/>
    <w:rsid w:val="00DB2B8A"/>
    <w:rsid w:val="00DB2D03"/>
    <w:rsid w:val="00DB2E23"/>
    <w:rsid w:val="00DB2EFD"/>
    <w:rsid w:val="00DB2FA0"/>
    <w:rsid w:val="00DB3357"/>
    <w:rsid w:val="00DB3362"/>
    <w:rsid w:val="00DB3485"/>
    <w:rsid w:val="00DB3551"/>
    <w:rsid w:val="00DB37AF"/>
    <w:rsid w:val="00DB3968"/>
    <w:rsid w:val="00DB3985"/>
    <w:rsid w:val="00DB3E11"/>
    <w:rsid w:val="00DB3E73"/>
    <w:rsid w:val="00DB411E"/>
    <w:rsid w:val="00DB4679"/>
    <w:rsid w:val="00DB48C7"/>
    <w:rsid w:val="00DB491C"/>
    <w:rsid w:val="00DB4ACD"/>
    <w:rsid w:val="00DB4E94"/>
    <w:rsid w:val="00DB4F4F"/>
    <w:rsid w:val="00DB4F9A"/>
    <w:rsid w:val="00DB512A"/>
    <w:rsid w:val="00DB52DD"/>
    <w:rsid w:val="00DB53DB"/>
    <w:rsid w:val="00DB5419"/>
    <w:rsid w:val="00DB54AF"/>
    <w:rsid w:val="00DB5537"/>
    <w:rsid w:val="00DB5611"/>
    <w:rsid w:val="00DB5EE5"/>
    <w:rsid w:val="00DB5F1A"/>
    <w:rsid w:val="00DB5F94"/>
    <w:rsid w:val="00DB5FE8"/>
    <w:rsid w:val="00DB600A"/>
    <w:rsid w:val="00DB60F7"/>
    <w:rsid w:val="00DB69B7"/>
    <w:rsid w:val="00DB69F0"/>
    <w:rsid w:val="00DB6BAD"/>
    <w:rsid w:val="00DB6C86"/>
    <w:rsid w:val="00DB7196"/>
    <w:rsid w:val="00DB7231"/>
    <w:rsid w:val="00DB72D9"/>
    <w:rsid w:val="00DB7317"/>
    <w:rsid w:val="00DB74E5"/>
    <w:rsid w:val="00DB7569"/>
    <w:rsid w:val="00DB75BE"/>
    <w:rsid w:val="00DB76AD"/>
    <w:rsid w:val="00DB76D7"/>
    <w:rsid w:val="00DB7836"/>
    <w:rsid w:val="00DB79FB"/>
    <w:rsid w:val="00DB7B4D"/>
    <w:rsid w:val="00DB7BC5"/>
    <w:rsid w:val="00DB7C0F"/>
    <w:rsid w:val="00DB7DFA"/>
    <w:rsid w:val="00DB7DFC"/>
    <w:rsid w:val="00DB7E6C"/>
    <w:rsid w:val="00DC0119"/>
    <w:rsid w:val="00DC03FD"/>
    <w:rsid w:val="00DC07A3"/>
    <w:rsid w:val="00DC0882"/>
    <w:rsid w:val="00DC0925"/>
    <w:rsid w:val="00DC0C52"/>
    <w:rsid w:val="00DC0E4F"/>
    <w:rsid w:val="00DC101B"/>
    <w:rsid w:val="00DC1152"/>
    <w:rsid w:val="00DC1278"/>
    <w:rsid w:val="00DC127A"/>
    <w:rsid w:val="00DC1379"/>
    <w:rsid w:val="00DC140E"/>
    <w:rsid w:val="00DC15B8"/>
    <w:rsid w:val="00DC17D3"/>
    <w:rsid w:val="00DC1A31"/>
    <w:rsid w:val="00DC1CE6"/>
    <w:rsid w:val="00DC1E64"/>
    <w:rsid w:val="00DC1FC6"/>
    <w:rsid w:val="00DC1FCE"/>
    <w:rsid w:val="00DC208B"/>
    <w:rsid w:val="00DC22CC"/>
    <w:rsid w:val="00DC272F"/>
    <w:rsid w:val="00DC2830"/>
    <w:rsid w:val="00DC28B3"/>
    <w:rsid w:val="00DC2A2B"/>
    <w:rsid w:val="00DC2AB7"/>
    <w:rsid w:val="00DC2AE2"/>
    <w:rsid w:val="00DC2AE9"/>
    <w:rsid w:val="00DC2D9E"/>
    <w:rsid w:val="00DC337D"/>
    <w:rsid w:val="00DC33AB"/>
    <w:rsid w:val="00DC3663"/>
    <w:rsid w:val="00DC3676"/>
    <w:rsid w:val="00DC3938"/>
    <w:rsid w:val="00DC3DCA"/>
    <w:rsid w:val="00DC3E4A"/>
    <w:rsid w:val="00DC4112"/>
    <w:rsid w:val="00DC4312"/>
    <w:rsid w:val="00DC4316"/>
    <w:rsid w:val="00DC4351"/>
    <w:rsid w:val="00DC4392"/>
    <w:rsid w:val="00DC4530"/>
    <w:rsid w:val="00DC45A9"/>
    <w:rsid w:val="00DC467C"/>
    <w:rsid w:val="00DC49A5"/>
    <w:rsid w:val="00DC4BC5"/>
    <w:rsid w:val="00DC4C9E"/>
    <w:rsid w:val="00DC4CAE"/>
    <w:rsid w:val="00DC4CC3"/>
    <w:rsid w:val="00DC4D77"/>
    <w:rsid w:val="00DC4FA0"/>
    <w:rsid w:val="00DC5083"/>
    <w:rsid w:val="00DC50B7"/>
    <w:rsid w:val="00DC517F"/>
    <w:rsid w:val="00DC5294"/>
    <w:rsid w:val="00DC52BB"/>
    <w:rsid w:val="00DC5425"/>
    <w:rsid w:val="00DC54AD"/>
    <w:rsid w:val="00DC552A"/>
    <w:rsid w:val="00DC5562"/>
    <w:rsid w:val="00DC57D8"/>
    <w:rsid w:val="00DC5B36"/>
    <w:rsid w:val="00DC6235"/>
    <w:rsid w:val="00DC62D0"/>
    <w:rsid w:val="00DC6311"/>
    <w:rsid w:val="00DC6367"/>
    <w:rsid w:val="00DC63B4"/>
    <w:rsid w:val="00DC6415"/>
    <w:rsid w:val="00DC6472"/>
    <w:rsid w:val="00DC647A"/>
    <w:rsid w:val="00DC6887"/>
    <w:rsid w:val="00DC6A44"/>
    <w:rsid w:val="00DC6B6A"/>
    <w:rsid w:val="00DC6B8B"/>
    <w:rsid w:val="00DC6BC5"/>
    <w:rsid w:val="00DC6E2D"/>
    <w:rsid w:val="00DC7238"/>
    <w:rsid w:val="00DC733E"/>
    <w:rsid w:val="00DC73F7"/>
    <w:rsid w:val="00DC7AE0"/>
    <w:rsid w:val="00DC7CE9"/>
    <w:rsid w:val="00DC7D87"/>
    <w:rsid w:val="00DC7E7A"/>
    <w:rsid w:val="00DC7FF8"/>
    <w:rsid w:val="00DD001A"/>
    <w:rsid w:val="00DD00B5"/>
    <w:rsid w:val="00DD00F4"/>
    <w:rsid w:val="00DD0275"/>
    <w:rsid w:val="00DD0403"/>
    <w:rsid w:val="00DD056B"/>
    <w:rsid w:val="00DD0850"/>
    <w:rsid w:val="00DD09BE"/>
    <w:rsid w:val="00DD0ACA"/>
    <w:rsid w:val="00DD0AFF"/>
    <w:rsid w:val="00DD102B"/>
    <w:rsid w:val="00DD128C"/>
    <w:rsid w:val="00DD135F"/>
    <w:rsid w:val="00DD13CB"/>
    <w:rsid w:val="00DD14C0"/>
    <w:rsid w:val="00DD14C9"/>
    <w:rsid w:val="00DD14D1"/>
    <w:rsid w:val="00DD167C"/>
    <w:rsid w:val="00DD1697"/>
    <w:rsid w:val="00DD1760"/>
    <w:rsid w:val="00DD196B"/>
    <w:rsid w:val="00DD1BBF"/>
    <w:rsid w:val="00DD1C5C"/>
    <w:rsid w:val="00DD1C64"/>
    <w:rsid w:val="00DD1D48"/>
    <w:rsid w:val="00DD1E3D"/>
    <w:rsid w:val="00DD2154"/>
    <w:rsid w:val="00DD21E6"/>
    <w:rsid w:val="00DD23CC"/>
    <w:rsid w:val="00DD24B3"/>
    <w:rsid w:val="00DD25BF"/>
    <w:rsid w:val="00DD25DF"/>
    <w:rsid w:val="00DD2648"/>
    <w:rsid w:val="00DD284F"/>
    <w:rsid w:val="00DD2965"/>
    <w:rsid w:val="00DD2A8D"/>
    <w:rsid w:val="00DD2BAD"/>
    <w:rsid w:val="00DD30FA"/>
    <w:rsid w:val="00DD3109"/>
    <w:rsid w:val="00DD3121"/>
    <w:rsid w:val="00DD341E"/>
    <w:rsid w:val="00DD358E"/>
    <w:rsid w:val="00DD3A50"/>
    <w:rsid w:val="00DD3AA3"/>
    <w:rsid w:val="00DD3AC4"/>
    <w:rsid w:val="00DD3BB5"/>
    <w:rsid w:val="00DD3BDE"/>
    <w:rsid w:val="00DD3D15"/>
    <w:rsid w:val="00DD3E06"/>
    <w:rsid w:val="00DD3E2C"/>
    <w:rsid w:val="00DD3F16"/>
    <w:rsid w:val="00DD3F34"/>
    <w:rsid w:val="00DD415C"/>
    <w:rsid w:val="00DD4376"/>
    <w:rsid w:val="00DD45EA"/>
    <w:rsid w:val="00DD4971"/>
    <w:rsid w:val="00DD4A30"/>
    <w:rsid w:val="00DD4BD3"/>
    <w:rsid w:val="00DD4FC1"/>
    <w:rsid w:val="00DD4FE7"/>
    <w:rsid w:val="00DD5362"/>
    <w:rsid w:val="00DD5388"/>
    <w:rsid w:val="00DD540D"/>
    <w:rsid w:val="00DD543C"/>
    <w:rsid w:val="00DD54D7"/>
    <w:rsid w:val="00DD5569"/>
    <w:rsid w:val="00DD5593"/>
    <w:rsid w:val="00DD5634"/>
    <w:rsid w:val="00DD567B"/>
    <w:rsid w:val="00DD5769"/>
    <w:rsid w:val="00DD576E"/>
    <w:rsid w:val="00DD590B"/>
    <w:rsid w:val="00DD5A23"/>
    <w:rsid w:val="00DD5A6F"/>
    <w:rsid w:val="00DD5ADB"/>
    <w:rsid w:val="00DD5C61"/>
    <w:rsid w:val="00DD5CAB"/>
    <w:rsid w:val="00DD5D7A"/>
    <w:rsid w:val="00DD5E4F"/>
    <w:rsid w:val="00DD6036"/>
    <w:rsid w:val="00DD60BB"/>
    <w:rsid w:val="00DD60F7"/>
    <w:rsid w:val="00DD61F1"/>
    <w:rsid w:val="00DD653B"/>
    <w:rsid w:val="00DD6610"/>
    <w:rsid w:val="00DD6660"/>
    <w:rsid w:val="00DD666D"/>
    <w:rsid w:val="00DD6988"/>
    <w:rsid w:val="00DD69CF"/>
    <w:rsid w:val="00DD71B6"/>
    <w:rsid w:val="00DD72BA"/>
    <w:rsid w:val="00DD73E5"/>
    <w:rsid w:val="00DD7893"/>
    <w:rsid w:val="00DD7A04"/>
    <w:rsid w:val="00DD7B10"/>
    <w:rsid w:val="00DD7B81"/>
    <w:rsid w:val="00DD7B99"/>
    <w:rsid w:val="00DD7D34"/>
    <w:rsid w:val="00DE0108"/>
    <w:rsid w:val="00DE0297"/>
    <w:rsid w:val="00DE0396"/>
    <w:rsid w:val="00DE03C6"/>
    <w:rsid w:val="00DE0432"/>
    <w:rsid w:val="00DE0545"/>
    <w:rsid w:val="00DE0827"/>
    <w:rsid w:val="00DE08D7"/>
    <w:rsid w:val="00DE0B1F"/>
    <w:rsid w:val="00DE0C1C"/>
    <w:rsid w:val="00DE0CA7"/>
    <w:rsid w:val="00DE0E97"/>
    <w:rsid w:val="00DE134E"/>
    <w:rsid w:val="00DE1398"/>
    <w:rsid w:val="00DE17F9"/>
    <w:rsid w:val="00DE1A8D"/>
    <w:rsid w:val="00DE1E36"/>
    <w:rsid w:val="00DE2433"/>
    <w:rsid w:val="00DE2636"/>
    <w:rsid w:val="00DE2667"/>
    <w:rsid w:val="00DE26C3"/>
    <w:rsid w:val="00DE27D1"/>
    <w:rsid w:val="00DE28B1"/>
    <w:rsid w:val="00DE29AA"/>
    <w:rsid w:val="00DE29FA"/>
    <w:rsid w:val="00DE2A2D"/>
    <w:rsid w:val="00DE2B8E"/>
    <w:rsid w:val="00DE2C49"/>
    <w:rsid w:val="00DE2D4B"/>
    <w:rsid w:val="00DE2E23"/>
    <w:rsid w:val="00DE300E"/>
    <w:rsid w:val="00DE30E8"/>
    <w:rsid w:val="00DE346D"/>
    <w:rsid w:val="00DE3CCE"/>
    <w:rsid w:val="00DE3D6D"/>
    <w:rsid w:val="00DE3E86"/>
    <w:rsid w:val="00DE3F03"/>
    <w:rsid w:val="00DE3F9A"/>
    <w:rsid w:val="00DE415B"/>
    <w:rsid w:val="00DE446D"/>
    <w:rsid w:val="00DE4A2A"/>
    <w:rsid w:val="00DE4E23"/>
    <w:rsid w:val="00DE4EA6"/>
    <w:rsid w:val="00DE5053"/>
    <w:rsid w:val="00DE50B4"/>
    <w:rsid w:val="00DE518A"/>
    <w:rsid w:val="00DE51AD"/>
    <w:rsid w:val="00DE5223"/>
    <w:rsid w:val="00DE52C2"/>
    <w:rsid w:val="00DE56FB"/>
    <w:rsid w:val="00DE5805"/>
    <w:rsid w:val="00DE5899"/>
    <w:rsid w:val="00DE5A55"/>
    <w:rsid w:val="00DE5BA5"/>
    <w:rsid w:val="00DE5E7F"/>
    <w:rsid w:val="00DE5F66"/>
    <w:rsid w:val="00DE60B2"/>
    <w:rsid w:val="00DE6437"/>
    <w:rsid w:val="00DE64DA"/>
    <w:rsid w:val="00DE6525"/>
    <w:rsid w:val="00DE6578"/>
    <w:rsid w:val="00DE657C"/>
    <w:rsid w:val="00DE66CF"/>
    <w:rsid w:val="00DE673C"/>
    <w:rsid w:val="00DE6764"/>
    <w:rsid w:val="00DE69E4"/>
    <w:rsid w:val="00DE6AEE"/>
    <w:rsid w:val="00DE71EF"/>
    <w:rsid w:val="00DE724A"/>
    <w:rsid w:val="00DE7419"/>
    <w:rsid w:val="00DE7448"/>
    <w:rsid w:val="00DE7596"/>
    <w:rsid w:val="00DE7849"/>
    <w:rsid w:val="00DE7947"/>
    <w:rsid w:val="00DE7B09"/>
    <w:rsid w:val="00DE7B33"/>
    <w:rsid w:val="00DE7CE1"/>
    <w:rsid w:val="00DE7CE9"/>
    <w:rsid w:val="00DE7FB8"/>
    <w:rsid w:val="00DF023B"/>
    <w:rsid w:val="00DF0248"/>
    <w:rsid w:val="00DF03DF"/>
    <w:rsid w:val="00DF050C"/>
    <w:rsid w:val="00DF0522"/>
    <w:rsid w:val="00DF0622"/>
    <w:rsid w:val="00DF067E"/>
    <w:rsid w:val="00DF0900"/>
    <w:rsid w:val="00DF0B17"/>
    <w:rsid w:val="00DF0EB6"/>
    <w:rsid w:val="00DF0F07"/>
    <w:rsid w:val="00DF0FC6"/>
    <w:rsid w:val="00DF1116"/>
    <w:rsid w:val="00DF14B6"/>
    <w:rsid w:val="00DF161D"/>
    <w:rsid w:val="00DF184A"/>
    <w:rsid w:val="00DF19A7"/>
    <w:rsid w:val="00DF1B78"/>
    <w:rsid w:val="00DF1F07"/>
    <w:rsid w:val="00DF1FEB"/>
    <w:rsid w:val="00DF20CD"/>
    <w:rsid w:val="00DF224B"/>
    <w:rsid w:val="00DF22B1"/>
    <w:rsid w:val="00DF2309"/>
    <w:rsid w:val="00DF291C"/>
    <w:rsid w:val="00DF2A45"/>
    <w:rsid w:val="00DF2AE0"/>
    <w:rsid w:val="00DF2E2C"/>
    <w:rsid w:val="00DF2E7E"/>
    <w:rsid w:val="00DF33D8"/>
    <w:rsid w:val="00DF3414"/>
    <w:rsid w:val="00DF34FE"/>
    <w:rsid w:val="00DF353E"/>
    <w:rsid w:val="00DF384F"/>
    <w:rsid w:val="00DF39C0"/>
    <w:rsid w:val="00DF39DE"/>
    <w:rsid w:val="00DF3B0B"/>
    <w:rsid w:val="00DF3B51"/>
    <w:rsid w:val="00DF3BC2"/>
    <w:rsid w:val="00DF3D3D"/>
    <w:rsid w:val="00DF3E0A"/>
    <w:rsid w:val="00DF3E19"/>
    <w:rsid w:val="00DF3EAB"/>
    <w:rsid w:val="00DF3F2A"/>
    <w:rsid w:val="00DF3FE5"/>
    <w:rsid w:val="00DF406E"/>
    <w:rsid w:val="00DF4173"/>
    <w:rsid w:val="00DF4259"/>
    <w:rsid w:val="00DF43C1"/>
    <w:rsid w:val="00DF4518"/>
    <w:rsid w:val="00DF45B8"/>
    <w:rsid w:val="00DF463C"/>
    <w:rsid w:val="00DF4AD8"/>
    <w:rsid w:val="00DF4BEC"/>
    <w:rsid w:val="00DF4C28"/>
    <w:rsid w:val="00DF4C9A"/>
    <w:rsid w:val="00DF4DBD"/>
    <w:rsid w:val="00DF4E22"/>
    <w:rsid w:val="00DF4E83"/>
    <w:rsid w:val="00DF4FE6"/>
    <w:rsid w:val="00DF508F"/>
    <w:rsid w:val="00DF509D"/>
    <w:rsid w:val="00DF51DB"/>
    <w:rsid w:val="00DF530D"/>
    <w:rsid w:val="00DF541E"/>
    <w:rsid w:val="00DF5440"/>
    <w:rsid w:val="00DF5A03"/>
    <w:rsid w:val="00DF6028"/>
    <w:rsid w:val="00DF60E6"/>
    <w:rsid w:val="00DF639B"/>
    <w:rsid w:val="00DF6500"/>
    <w:rsid w:val="00DF6796"/>
    <w:rsid w:val="00DF6A0D"/>
    <w:rsid w:val="00DF6C5D"/>
    <w:rsid w:val="00DF6D07"/>
    <w:rsid w:val="00DF6D18"/>
    <w:rsid w:val="00DF6E33"/>
    <w:rsid w:val="00DF70B5"/>
    <w:rsid w:val="00DF71A6"/>
    <w:rsid w:val="00DF7239"/>
    <w:rsid w:val="00DF725E"/>
    <w:rsid w:val="00DF7266"/>
    <w:rsid w:val="00DF7362"/>
    <w:rsid w:val="00DF7366"/>
    <w:rsid w:val="00DF73BC"/>
    <w:rsid w:val="00DF7420"/>
    <w:rsid w:val="00DF7588"/>
    <w:rsid w:val="00DF786D"/>
    <w:rsid w:val="00DF7BF6"/>
    <w:rsid w:val="00DF7C3E"/>
    <w:rsid w:val="00DF7D86"/>
    <w:rsid w:val="00DF7EA1"/>
    <w:rsid w:val="00DF7EB1"/>
    <w:rsid w:val="00DF7FBD"/>
    <w:rsid w:val="00E001DD"/>
    <w:rsid w:val="00E00226"/>
    <w:rsid w:val="00E00462"/>
    <w:rsid w:val="00E006F3"/>
    <w:rsid w:val="00E0079D"/>
    <w:rsid w:val="00E0091D"/>
    <w:rsid w:val="00E00A17"/>
    <w:rsid w:val="00E00A68"/>
    <w:rsid w:val="00E00D63"/>
    <w:rsid w:val="00E00DA9"/>
    <w:rsid w:val="00E00DF3"/>
    <w:rsid w:val="00E00E63"/>
    <w:rsid w:val="00E00EBA"/>
    <w:rsid w:val="00E00EC8"/>
    <w:rsid w:val="00E00FCF"/>
    <w:rsid w:val="00E0100C"/>
    <w:rsid w:val="00E0138D"/>
    <w:rsid w:val="00E017B3"/>
    <w:rsid w:val="00E01893"/>
    <w:rsid w:val="00E01968"/>
    <w:rsid w:val="00E019AB"/>
    <w:rsid w:val="00E01A1D"/>
    <w:rsid w:val="00E01A7A"/>
    <w:rsid w:val="00E01BEC"/>
    <w:rsid w:val="00E01D44"/>
    <w:rsid w:val="00E01D9B"/>
    <w:rsid w:val="00E01ECF"/>
    <w:rsid w:val="00E01FC2"/>
    <w:rsid w:val="00E02069"/>
    <w:rsid w:val="00E02201"/>
    <w:rsid w:val="00E02275"/>
    <w:rsid w:val="00E0236E"/>
    <w:rsid w:val="00E024A8"/>
    <w:rsid w:val="00E02765"/>
    <w:rsid w:val="00E02861"/>
    <w:rsid w:val="00E028A0"/>
    <w:rsid w:val="00E02904"/>
    <w:rsid w:val="00E02C1C"/>
    <w:rsid w:val="00E02DE4"/>
    <w:rsid w:val="00E02EEB"/>
    <w:rsid w:val="00E02FDE"/>
    <w:rsid w:val="00E0301A"/>
    <w:rsid w:val="00E0308F"/>
    <w:rsid w:val="00E03122"/>
    <w:rsid w:val="00E03225"/>
    <w:rsid w:val="00E03253"/>
    <w:rsid w:val="00E032C5"/>
    <w:rsid w:val="00E0338C"/>
    <w:rsid w:val="00E033B9"/>
    <w:rsid w:val="00E0340A"/>
    <w:rsid w:val="00E0341D"/>
    <w:rsid w:val="00E034E5"/>
    <w:rsid w:val="00E0353B"/>
    <w:rsid w:val="00E035DA"/>
    <w:rsid w:val="00E0361A"/>
    <w:rsid w:val="00E037DC"/>
    <w:rsid w:val="00E0385A"/>
    <w:rsid w:val="00E0398E"/>
    <w:rsid w:val="00E039D5"/>
    <w:rsid w:val="00E039D9"/>
    <w:rsid w:val="00E039F7"/>
    <w:rsid w:val="00E03A7A"/>
    <w:rsid w:val="00E03AEE"/>
    <w:rsid w:val="00E03C01"/>
    <w:rsid w:val="00E03C4E"/>
    <w:rsid w:val="00E03D41"/>
    <w:rsid w:val="00E0421B"/>
    <w:rsid w:val="00E043FF"/>
    <w:rsid w:val="00E044C4"/>
    <w:rsid w:val="00E045AC"/>
    <w:rsid w:val="00E04996"/>
    <w:rsid w:val="00E04B51"/>
    <w:rsid w:val="00E04BF2"/>
    <w:rsid w:val="00E04E90"/>
    <w:rsid w:val="00E04EFD"/>
    <w:rsid w:val="00E04F12"/>
    <w:rsid w:val="00E04FCB"/>
    <w:rsid w:val="00E051C0"/>
    <w:rsid w:val="00E05217"/>
    <w:rsid w:val="00E05314"/>
    <w:rsid w:val="00E053E8"/>
    <w:rsid w:val="00E0558F"/>
    <w:rsid w:val="00E05724"/>
    <w:rsid w:val="00E058D9"/>
    <w:rsid w:val="00E05A54"/>
    <w:rsid w:val="00E05B42"/>
    <w:rsid w:val="00E05B46"/>
    <w:rsid w:val="00E05D0A"/>
    <w:rsid w:val="00E05E51"/>
    <w:rsid w:val="00E05E60"/>
    <w:rsid w:val="00E06018"/>
    <w:rsid w:val="00E06171"/>
    <w:rsid w:val="00E06366"/>
    <w:rsid w:val="00E0653E"/>
    <w:rsid w:val="00E06750"/>
    <w:rsid w:val="00E0687C"/>
    <w:rsid w:val="00E06946"/>
    <w:rsid w:val="00E069DB"/>
    <w:rsid w:val="00E06B75"/>
    <w:rsid w:val="00E06BCE"/>
    <w:rsid w:val="00E06D5B"/>
    <w:rsid w:val="00E06E9E"/>
    <w:rsid w:val="00E0713F"/>
    <w:rsid w:val="00E0738E"/>
    <w:rsid w:val="00E07B92"/>
    <w:rsid w:val="00E07C07"/>
    <w:rsid w:val="00E07E0B"/>
    <w:rsid w:val="00E07E72"/>
    <w:rsid w:val="00E07F6C"/>
    <w:rsid w:val="00E07F8E"/>
    <w:rsid w:val="00E1001A"/>
    <w:rsid w:val="00E1001B"/>
    <w:rsid w:val="00E10076"/>
    <w:rsid w:val="00E10272"/>
    <w:rsid w:val="00E10378"/>
    <w:rsid w:val="00E10732"/>
    <w:rsid w:val="00E10742"/>
    <w:rsid w:val="00E1085C"/>
    <w:rsid w:val="00E108C5"/>
    <w:rsid w:val="00E10A47"/>
    <w:rsid w:val="00E10ABB"/>
    <w:rsid w:val="00E10CBE"/>
    <w:rsid w:val="00E10F5E"/>
    <w:rsid w:val="00E11210"/>
    <w:rsid w:val="00E1125E"/>
    <w:rsid w:val="00E112A1"/>
    <w:rsid w:val="00E11436"/>
    <w:rsid w:val="00E116C6"/>
    <w:rsid w:val="00E117BA"/>
    <w:rsid w:val="00E11CC0"/>
    <w:rsid w:val="00E11E41"/>
    <w:rsid w:val="00E11FD5"/>
    <w:rsid w:val="00E121A1"/>
    <w:rsid w:val="00E12280"/>
    <w:rsid w:val="00E122F7"/>
    <w:rsid w:val="00E12465"/>
    <w:rsid w:val="00E1279C"/>
    <w:rsid w:val="00E12887"/>
    <w:rsid w:val="00E128C3"/>
    <w:rsid w:val="00E12909"/>
    <w:rsid w:val="00E12AA7"/>
    <w:rsid w:val="00E12AEB"/>
    <w:rsid w:val="00E12B01"/>
    <w:rsid w:val="00E12B62"/>
    <w:rsid w:val="00E12C1F"/>
    <w:rsid w:val="00E12D25"/>
    <w:rsid w:val="00E12D45"/>
    <w:rsid w:val="00E12D61"/>
    <w:rsid w:val="00E1304C"/>
    <w:rsid w:val="00E131D1"/>
    <w:rsid w:val="00E133D8"/>
    <w:rsid w:val="00E13463"/>
    <w:rsid w:val="00E1348E"/>
    <w:rsid w:val="00E13497"/>
    <w:rsid w:val="00E13636"/>
    <w:rsid w:val="00E13703"/>
    <w:rsid w:val="00E13784"/>
    <w:rsid w:val="00E13815"/>
    <w:rsid w:val="00E13854"/>
    <w:rsid w:val="00E1393B"/>
    <w:rsid w:val="00E13AD4"/>
    <w:rsid w:val="00E13C5D"/>
    <w:rsid w:val="00E13C85"/>
    <w:rsid w:val="00E13DE4"/>
    <w:rsid w:val="00E13ED3"/>
    <w:rsid w:val="00E14091"/>
    <w:rsid w:val="00E141AF"/>
    <w:rsid w:val="00E141BF"/>
    <w:rsid w:val="00E142AA"/>
    <w:rsid w:val="00E14481"/>
    <w:rsid w:val="00E148CF"/>
    <w:rsid w:val="00E149BA"/>
    <w:rsid w:val="00E149D7"/>
    <w:rsid w:val="00E149DA"/>
    <w:rsid w:val="00E14B8E"/>
    <w:rsid w:val="00E14CE6"/>
    <w:rsid w:val="00E14E24"/>
    <w:rsid w:val="00E15576"/>
    <w:rsid w:val="00E155E6"/>
    <w:rsid w:val="00E1566A"/>
    <w:rsid w:val="00E15756"/>
    <w:rsid w:val="00E158DD"/>
    <w:rsid w:val="00E15988"/>
    <w:rsid w:val="00E1598E"/>
    <w:rsid w:val="00E15A63"/>
    <w:rsid w:val="00E15AB6"/>
    <w:rsid w:val="00E15BC6"/>
    <w:rsid w:val="00E15C9C"/>
    <w:rsid w:val="00E15D3C"/>
    <w:rsid w:val="00E15D52"/>
    <w:rsid w:val="00E15F8F"/>
    <w:rsid w:val="00E1602F"/>
    <w:rsid w:val="00E16243"/>
    <w:rsid w:val="00E16373"/>
    <w:rsid w:val="00E1646E"/>
    <w:rsid w:val="00E16498"/>
    <w:rsid w:val="00E1660A"/>
    <w:rsid w:val="00E1664D"/>
    <w:rsid w:val="00E1682F"/>
    <w:rsid w:val="00E16AB4"/>
    <w:rsid w:val="00E16CF3"/>
    <w:rsid w:val="00E16D39"/>
    <w:rsid w:val="00E16EFC"/>
    <w:rsid w:val="00E17044"/>
    <w:rsid w:val="00E170ED"/>
    <w:rsid w:val="00E17304"/>
    <w:rsid w:val="00E173DA"/>
    <w:rsid w:val="00E1744C"/>
    <w:rsid w:val="00E17473"/>
    <w:rsid w:val="00E174B5"/>
    <w:rsid w:val="00E176D0"/>
    <w:rsid w:val="00E17A5C"/>
    <w:rsid w:val="00E17B9B"/>
    <w:rsid w:val="00E17D42"/>
    <w:rsid w:val="00E17D99"/>
    <w:rsid w:val="00E17DB7"/>
    <w:rsid w:val="00E17DE3"/>
    <w:rsid w:val="00E17E29"/>
    <w:rsid w:val="00E20017"/>
    <w:rsid w:val="00E2008C"/>
    <w:rsid w:val="00E20228"/>
    <w:rsid w:val="00E2026F"/>
    <w:rsid w:val="00E20392"/>
    <w:rsid w:val="00E203E9"/>
    <w:rsid w:val="00E2047E"/>
    <w:rsid w:val="00E20578"/>
    <w:rsid w:val="00E207AB"/>
    <w:rsid w:val="00E20873"/>
    <w:rsid w:val="00E20A34"/>
    <w:rsid w:val="00E20A56"/>
    <w:rsid w:val="00E20A93"/>
    <w:rsid w:val="00E20AA4"/>
    <w:rsid w:val="00E20B80"/>
    <w:rsid w:val="00E20BF6"/>
    <w:rsid w:val="00E20CD5"/>
    <w:rsid w:val="00E20F03"/>
    <w:rsid w:val="00E213A3"/>
    <w:rsid w:val="00E2141D"/>
    <w:rsid w:val="00E21716"/>
    <w:rsid w:val="00E21845"/>
    <w:rsid w:val="00E2185D"/>
    <w:rsid w:val="00E21A0D"/>
    <w:rsid w:val="00E21BAA"/>
    <w:rsid w:val="00E21FBD"/>
    <w:rsid w:val="00E21FD3"/>
    <w:rsid w:val="00E2209A"/>
    <w:rsid w:val="00E2211A"/>
    <w:rsid w:val="00E22126"/>
    <w:rsid w:val="00E2234F"/>
    <w:rsid w:val="00E223C4"/>
    <w:rsid w:val="00E224BF"/>
    <w:rsid w:val="00E2291C"/>
    <w:rsid w:val="00E22986"/>
    <w:rsid w:val="00E22AB5"/>
    <w:rsid w:val="00E22EBB"/>
    <w:rsid w:val="00E22EF9"/>
    <w:rsid w:val="00E230C7"/>
    <w:rsid w:val="00E2312D"/>
    <w:rsid w:val="00E23256"/>
    <w:rsid w:val="00E2339F"/>
    <w:rsid w:val="00E233B3"/>
    <w:rsid w:val="00E234D9"/>
    <w:rsid w:val="00E23536"/>
    <w:rsid w:val="00E23622"/>
    <w:rsid w:val="00E2379E"/>
    <w:rsid w:val="00E237B3"/>
    <w:rsid w:val="00E23A58"/>
    <w:rsid w:val="00E23B1D"/>
    <w:rsid w:val="00E23B78"/>
    <w:rsid w:val="00E23D74"/>
    <w:rsid w:val="00E23E9A"/>
    <w:rsid w:val="00E23ED4"/>
    <w:rsid w:val="00E23ED5"/>
    <w:rsid w:val="00E23FD2"/>
    <w:rsid w:val="00E24073"/>
    <w:rsid w:val="00E24224"/>
    <w:rsid w:val="00E242A3"/>
    <w:rsid w:val="00E24556"/>
    <w:rsid w:val="00E24578"/>
    <w:rsid w:val="00E2477C"/>
    <w:rsid w:val="00E247B5"/>
    <w:rsid w:val="00E24BF7"/>
    <w:rsid w:val="00E24C35"/>
    <w:rsid w:val="00E24C9F"/>
    <w:rsid w:val="00E24D2C"/>
    <w:rsid w:val="00E24D45"/>
    <w:rsid w:val="00E24E8D"/>
    <w:rsid w:val="00E2500E"/>
    <w:rsid w:val="00E25054"/>
    <w:rsid w:val="00E25177"/>
    <w:rsid w:val="00E253AA"/>
    <w:rsid w:val="00E253BC"/>
    <w:rsid w:val="00E25491"/>
    <w:rsid w:val="00E25660"/>
    <w:rsid w:val="00E25800"/>
    <w:rsid w:val="00E25812"/>
    <w:rsid w:val="00E25879"/>
    <w:rsid w:val="00E25911"/>
    <w:rsid w:val="00E25946"/>
    <w:rsid w:val="00E25A56"/>
    <w:rsid w:val="00E25CEE"/>
    <w:rsid w:val="00E25F7B"/>
    <w:rsid w:val="00E26065"/>
    <w:rsid w:val="00E2606C"/>
    <w:rsid w:val="00E260D9"/>
    <w:rsid w:val="00E26204"/>
    <w:rsid w:val="00E26425"/>
    <w:rsid w:val="00E26499"/>
    <w:rsid w:val="00E26682"/>
    <w:rsid w:val="00E26732"/>
    <w:rsid w:val="00E26764"/>
    <w:rsid w:val="00E26A1E"/>
    <w:rsid w:val="00E26AB4"/>
    <w:rsid w:val="00E26BED"/>
    <w:rsid w:val="00E26C47"/>
    <w:rsid w:val="00E26CEE"/>
    <w:rsid w:val="00E26DA3"/>
    <w:rsid w:val="00E26DD5"/>
    <w:rsid w:val="00E26DE9"/>
    <w:rsid w:val="00E26F8A"/>
    <w:rsid w:val="00E27075"/>
    <w:rsid w:val="00E27155"/>
    <w:rsid w:val="00E2736D"/>
    <w:rsid w:val="00E273BC"/>
    <w:rsid w:val="00E273F9"/>
    <w:rsid w:val="00E2744D"/>
    <w:rsid w:val="00E27735"/>
    <w:rsid w:val="00E27953"/>
    <w:rsid w:val="00E27B0D"/>
    <w:rsid w:val="00E27B96"/>
    <w:rsid w:val="00E27D71"/>
    <w:rsid w:val="00E27E76"/>
    <w:rsid w:val="00E300C0"/>
    <w:rsid w:val="00E3016C"/>
    <w:rsid w:val="00E3027C"/>
    <w:rsid w:val="00E3027F"/>
    <w:rsid w:val="00E3030A"/>
    <w:rsid w:val="00E304CF"/>
    <w:rsid w:val="00E304D2"/>
    <w:rsid w:val="00E3060F"/>
    <w:rsid w:val="00E30DA0"/>
    <w:rsid w:val="00E3106F"/>
    <w:rsid w:val="00E311DD"/>
    <w:rsid w:val="00E31512"/>
    <w:rsid w:val="00E31624"/>
    <w:rsid w:val="00E316D3"/>
    <w:rsid w:val="00E318FA"/>
    <w:rsid w:val="00E31BC5"/>
    <w:rsid w:val="00E31CAA"/>
    <w:rsid w:val="00E31DEA"/>
    <w:rsid w:val="00E31EE5"/>
    <w:rsid w:val="00E31FA1"/>
    <w:rsid w:val="00E320E0"/>
    <w:rsid w:val="00E321F2"/>
    <w:rsid w:val="00E3223E"/>
    <w:rsid w:val="00E3229C"/>
    <w:rsid w:val="00E3238E"/>
    <w:rsid w:val="00E3240F"/>
    <w:rsid w:val="00E32429"/>
    <w:rsid w:val="00E3262F"/>
    <w:rsid w:val="00E32644"/>
    <w:rsid w:val="00E32675"/>
    <w:rsid w:val="00E32A91"/>
    <w:rsid w:val="00E32D3E"/>
    <w:rsid w:val="00E32D65"/>
    <w:rsid w:val="00E32DFE"/>
    <w:rsid w:val="00E32E4A"/>
    <w:rsid w:val="00E32E62"/>
    <w:rsid w:val="00E32E90"/>
    <w:rsid w:val="00E33064"/>
    <w:rsid w:val="00E3315C"/>
    <w:rsid w:val="00E333A5"/>
    <w:rsid w:val="00E334E4"/>
    <w:rsid w:val="00E337FE"/>
    <w:rsid w:val="00E338AF"/>
    <w:rsid w:val="00E33981"/>
    <w:rsid w:val="00E33ABC"/>
    <w:rsid w:val="00E33BE4"/>
    <w:rsid w:val="00E33CB8"/>
    <w:rsid w:val="00E33CDA"/>
    <w:rsid w:val="00E33CEE"/>
    <w:rsid w:val="00E33D1F"/>
    <w:rsid w:val="00E33D4D"/>
    <w:rsid w:val="00E33EAD"/>
    <w:rsid w:val="00E33FEF"/>
    <w:rsid w:val="00E34162"/>
    <w:rsid w:val="00E34328"/>
    <w:rsid w:val="00E34365"/>
    <w:rsid w:val="00E344A3"/>
    <w:rsid w:val="00E3455B"/>
    <w:rsid w:val="00E34575"/>
    <w:rsid w:val="00E34AEC"/>
    <w:rsid w:val="00E34CBA"/>
    <w:rsid w:val="00E34FB1"/>
    <w:rsid w:val="00E35093"/>
    <w:rsid w:val="00E35443"/>
    <w:rsid w:val="00E35492"/>
    <w:rsid w:val="00E357EE"/>
    <w:rsid w:val="00E358DE"/>
    <w:rsid w:val="00E36390"/>
    <w:rsid w:val="00E363A8"/>
    <w:rsid w:val="00E36568"/>
    <w:rsid w:val="00E36587"/>
    <w:rsid w:val="00E366A0"/>
    <w:rsid w:val="00E36706"/>
    <w:rsid w:val="00E368C4"/>
    <w:rsid w:val="00E368ED"/>
    <w:rsid w:val="00E36ABB"/>
    <w:rsid w:val="00E36ACE"/>
    <w:rsid w:val="00E36CE8"/>
    <w:rsid w:val="00E36D7F"/>
    <w:rsid w:val="00E36EC3"/>
    <w:rsid w:val="00E36EDB"/>
    <w:rsid w:val="00E376D5"/>
    <w:rsid w:val="00E37812"/>
    <w:rsid w:val="00E37936"/>
    <w:rsid w:val="00E3794C"/>
    <w:rsid w:val="00E37BCC"/>
    <w:rsid w:val="00E40034"/>
    <w:rsid w:val="00E40215"/>
    <w:rsid w:val="00E4077C"/>
    <w:rsid w:val="00E407EA"/>
    <w:rsid w:val="00E408FB"/>
    <w:rsid w:val="00E4091B"/>
    <w:rsid w:val="00E40932"/>
    <w:rsid w:val="00E409A6"/>
    <w:rsid w:val="00E40D19"/>
    <w:rsid w:val="00E40D74"/>
    <w:rsid w:val="00E40F3B"/>
    <w:rsid w:val="00E40F44"/>
    <w:rsid w:val="00E40F9B"/>
    <w:rsid w:val="00E41153"/>
    <w:rsid w:val="00E4116B"/>
    <w:rsid w:val="00E412A1"/>
    <w:rsid w:val="00E4132A"/>
    <w:rsid w:val="00E415EE"/>
    <w:rsid w:val="00E416F8"/>
    <w:rsid w:val="00E419F3"/>
    <w:rsid w:val="00E41A92"/>
    <w:rsid w:val="00E41B01"/>
    <w:rsid w:val="00E41BD7"/>
    <w:rsid w:val="00E41C23"/>
    <w:rsid w:val="00E41E79"/>
    <w:rsid w:val="00E41F58"/>
    <w:rsid w:val="00E41FB8"/>
    <w:rsid w:val="00E42150"/>
    <w:rsid w:val="00E421B9"/>
    <w:rsid w:val="00E421EF"/>
    <w:rsid w:val="00E424B0"/>
    <w:rsid w:val="00E42502"/>
    <w:rsid w:val="00E42658"/>
    <w:rsid w:val="00E42709"/>
    <w:rsid w:val="00E42710"/>
    <w:rsid w:val="00E42C17"/>
    <w:rsid w:val="00E42C72"/>
    <w:rsid w:val="00E42F9A"/>
    <w:rsid w:val="00E43300"/>
    <w:rsid w:val="00E433B6"/>
    <w:rsid w:val="00E43832"/>
    <w:rsid w:val="00E43858"/>
    <w:rsid w:val="00E43E0A"/>
    <w:rsid w:val="00E43E6C"/>
    <w:rsid w:val="00E442EE"/>
    <w:rsid w:val="00E4433D"/>
    <w:rsid w:val="00E44470"/>
    <w:rsid w:val="00E44657"/>
    <w:rsid w:val="00E446D6"/>
    <w:rsid w:val="00E44736"/>
    <w:rsid w:val="00E449CE"/>
    <w:rsid w:val="00E44A19"/>
    <w:rsid w:val="00E44B83"/>
    <w:rsid w:val="00E4526A"/>
    <w:rsid w:val="00E4576F"/>
    <w:rsid w:val="00E45985"/>
    <w:rsid w:val="00E459AE"/>
    <w:rsid w:val="00E45B83"/>
    <w:rsid w:val="00E45B84"/>
    <w:rsid w:val="00E45CF9"/>
    <w:rsid w:val="00E45DBA"/>
    <w:rsid w:val="00E45E2F"/>
    <w:rsid w:val="00E45F29"/>
    <w:rsid w:val="00E45F6A"/>
    <w:rsid w:val="00E46207"/>
    <w:rsid w:val="00E46216"/>
    <w:rsid w:val="00E4651B"/>
    <w:rsid w:val="00E465D3"/>
    <w:rsid w:val="00E46835"/>
    <w:rsid w:val="00E46973"/>
    <w:rsid w:val="00E46A5C"/>
    <w:rsid w:val="00E46BBE"/>
    <w:rsid w:val="00E46CB9"/>
    <w:rsid w:val="00E470F7"/>
    <w:rsid w:val="00E4712C"/>
    <w:rsid w:val="00E47178"/>
    <w:rsid w:val="00E471C0"/>
    <w:rsid w:val="00E47231"/>
    <w:rsid w:val="00E478F4"/>
    <w:rsid w:val="00E47922"/>
    <w:rsid w:val="00E47DC3"/>
    <w:rsid w:val="00E47F3D"/>
    <w:rsid w:val="00E47FC6"/>
    <w:rsid w:val="00E47FF2"/>
    <w:rsid w:val="00E50424"/>
    <w:rsid w:val="00E504AA"/>
    <w:rsid w:val="00E505BC"/>
    <w:rsid w:val="00E505DE"/>
    <w:rsid w:val="00E50681"/>
    <w:rsid w:val="00E506A0"/>
    <w:rsid w:val="00E506BE"/>
    <w:rsid w:val="00E50714"/>
    <w:rsid w:val="00E50718"/>
    <w:rsid w:val="00E50ABA"/>
    <w:rsid w:val="00E50CBF"/>
    <w:rsid w:val="00E50EE7"/>
    <w:rsid w:val="00E50F99"/>
    <w:rsid w:val="00E51025"/>
    <w:rsid w:val="00E5103E"/>
    <w:rsid w:val="00E51090"/>
    <w:rsid w:val="00E51209"/>
    <w:rsid w:val="00E5133B"/>
    <w:rsid w:val="00E51384"/>
    <w:rsid w:val="00E51679"/>
    <w:rsid w:val="00E516B5"/>
    <w:rsid w:val="00E5179B"/>
    <w:rsid w:val="00E5184C"/>
    <w:rsid w:val="00E51853"/>
    <w:rsid w:val="00E518B3"/>
    <w:rsid w:val="00E51AB0"/>
    <w:rsid w:val="00E52334"/>
    <w:rsid w:val="00E523CF"/>
    <w:rsid w:val="00E52470"/>
    <w:rsid w:val="00E524B2"/>
    <w:rsid w:val="00E524EA"/>
    <w:rsid w:val="00E527EF"/>
    <w:rsid w:val="00E52ADC"/>
    <w:rsid w:val="00E52CED"/>
    <w:rsid w:val="00E52DC8"/>
    <w:rsid w:val="00E52DF1"/>
    <w:rsid w:val="00E52E66"/>
    <w:rsid w:val="00E53057"/>
    <w:rsid w:val="00E53162"/>
    <w:rsid w:val="00E5327B"/>
    <w:rsid w:val="00E532F4"/>
    <w:rsid w:val="00E5331B"/>
    <w:rsid w:val="00E53622"/>
    <w:rsid w:val="00E53724"/>
    <w:rsid w:val="00E53753"/>
    <w:rsid w:val="00E53ABB"/>
    <w:rsid w:val="00E53AFB"/>
    <w:rsid w:val="00E53B58"/>
    <w:rsid w:val="00E53EB9"/>
    <w:rsid w:val="00E53EF9"/>
    <w:rsid w:val="00E53F70"/>
    <w:rsid w:val="00E541A9"/>
    <w:rsid w:val="00E54507"/>
    <w:rsid w:val="00E54710"/>
    <w:rsid w:val="00E547BE"/>
    <w:rsid w:val="00E549EF"/>
    <w:rsid w:val="00E54A46"/>
    <w:rsid w:val="00E54B96"/>
    <w:rsid w:val="00E54C21"/>
    <w:rsid w:val="00E54F7F"/>
    <w:rsid w:val="00E55121"/>
    <w:rsid w:val="00E5512D"/>
    <w:rsid w:val="00E5543E"/>
    <w:rsid w:val="00E556B0"/>
    <w:rsid w:val="00E55756"/>
    <w:rsid w:val="00E557FF"/>
    <w:rsid w:val="00E55825"/>
    <w:rsid w:val="00E55912"/>
    <w:rsid w:val="00E55A6F"/>
    <w:rsid w:val="00E55ABE"/>
    <w:rsid w:val="00E55E9A"/>
    <w:rsid w:val="00E5602F"/>
    <w:rsid w:val="00E560B3"/>
    <w:rsid w:val="00E56417"/>
    <w:rsid w:val="00E565A0"/>
    <w:rsid w:val="00E56809"/>
    <w:rsid w:val="00E56833"/>
    <w:rsid w:val="00E56A4C"/>
    <w:rsid w:val="00E56B94"/>
    <w:rsid w:val="00E56BD4"/>
    <w:rsid w:val="00E56D2E"/>
    <w:rsid w:val="00E56DAD"/>
    <w:rsid w:val="00E56F5A"/>
    <w:rsid w:val="00E57435"/>
    <w:rsid w:val="00E5745F"/>
    <w:rsid w:val="00E574A9"/>
    <w:rsid w:val="00E5750B"/>
    <w:rsid w:val="00E5762C"/>
    <w:rsid w:val="00E578F1"/>
    <w:rsid w:val="00E57953"/>
    <w:rsid w:val="00E579BA"/>
    <w:rsid w:val="00E57A09"/>
    <w:rsid w:val="00E60160"/>
    <w:rsid w:val="00E601C5"/>
    <w:rsid w:val="00E60360"/>
    <w:rsid w:val="00E603F8"/>
    <w:rsid w:val="00E60AEB"/>
    <w:rsid w:val="00E60C58"/>
    <w:rsid w:val="00E60CBB"/>
    <w:rsid w:val="00E60CDF"/>
    <w:rsid w:val="00E60EB5"/>
    <w:rsid w:val="00E60EFA"/>
    <w:rsid w:val="00E61264"/>
    <w:rsid w:val="00E612DB"/>
    <w:rsid w:val="00E61493"/>
    <w:rsid w:val="00E61557"/>
    <w:rsid w:val="00E616EC"/>
    <w:rsid w:val="00E617A1"/>
    <w:rsid w:val="00E617C2"/>
    <w:rsid w:val="00E619AF"/>
    <w:rsid w:val="00E61B48"/>
    <w:rsid w:val="00E61B67"/>
    <w:rsid w:val="00E61B9C"/>
    <w:rsid w:val="00E61C1A"/>
    <w:rsid w:val="00E61CAD"/>
    <w:rsid w:val="00E61E31"/>
    <w:rsid w:val="00E621E1"/>
    <w:rsid w:val="00E621E2"/>
    <w:rsid w:val="00E62220"/>
    <w:rsid w:val="00E622F4"/>
    <w:rsid w:val="00E624D9"/>
    <w:rsid w:val="00E625BC"/>
    <w:rsid w:val="00E62602"/>
    <w:rsid w:val="00E626AE"/>
    <w:rsid w:val="00E62744"/>
    <w:rsid w:val="00E628BB"/>
    <w:rsid w:val="00E6295E"/>
    <w:rsid w:val="00E62C22"/>
    <w:rsid w:val="00E63027"/>
    <w:rsid w:val="00E631E0"/>
    <w:rsid w:val="00E631F2"/>
    <w:rsid w:val="00E6326D"/>
    <w:rsid w:val="00E63292"/>
    <w:rsid w:val="00E636DA"/>
    <w:rsid w:val="00E6377F"/>
    <w:rsid w:val="00E63791"/>
    <w:rsid w:val="00E638FE"/>
    <w:rsid w:val="00E63A33"/>
    <w:rsid w:val="00E63BAF"/>
    <w:rsid w:val="00E63C12"/>
    <w:rsid w:val="00E63C18"/>
    <w:rsid w:val="00E63C5F"/>
    <w:rsid w:val="00E63F2C"/>
    <w:rsid w:val="00E63FCB"/>
    <w:rsid w:val="00E6444A"/>
    <w:rsid w:val="00E64A26"/>
    <w:rsid w:val="00E64CF1"/>
    <w:rsid w:val="00E64E05"/>
    <w:rsid w:val="00E64EBA"/>
    <w:rsid w:val="00E64F1C"/>
    <w:rsid w:val="00E64FBB"/>
    <w:rsid w:val="00E65195"/>
    <w:rsid w:val="00E65386"/>
    <w:rsid w:val="00E6554A"/>
    <w:rsid w:val="00E65601"/>
    <w:rsid w:val="00E6579D"/>
    <w:rsid w:val="00E65A44"/>
    <w:rsid w:val="00E65BC6"/>
    <w:rsid w:val="00E65D1E"/>
    <w:rsid w:val="00E65D57"/>
    <w:rsid w:val="00E65EFB"/>
    <w:rsid w:val="00E660D5"/>
    <w:rsid w:val="00E660F0"/>
    <w:rsid w:val="00E66134"/>
    <w:rsid w:val="00E661B3"/>
    <w:rsid w:val="00E6627B"/>
    <w:rsid w:val="00E662DC"/>
    <w:rsid w:val="00E663C7"/>
    <w:rsid w:val="00E663D7"/>
    <w:rsid w:val="00E66446"/>
    <w:rsid w:val="00E66525"/>
    <w:rsid w:val="00E66561"/>
    <w:rsid w:val="00E66566"/>
    <w:rsid w:val="00E66704"/>
    <w:rsid w:val="00E66913"/>
    <w:rsid w:val="00E66A69"/>
    <w:rsid w:val="00E66B77"/>
    <w:rsid w:val="00E66EF0"/>
    <w:rsid w:val="00E66FC8"/>
    <w:rsid w:val="00E673C8"/>
    <w:rsid w:val="00E67517"/>
    <w:rsid w:val="00E67539"/>
    <w:rsid w:val="00E67587"/>
    <w:rsid w:val="00E676CD"/>
    <w:rsid w:val="00E67925"/>
    <w:rsid w:val="00E679CE"/>
    <w:rsid w:val="00E67A1F"/>
    <w:rsid w:val="00E67A70"/>
    <w:rsid w:val="00E67BB0"/>
    <w:rsid w:val="00E67D94"/>
    <w:rsid w:val="00E67E08"/>
    <w:rsid w:val="00E67E3D"/>
    <w:rsid w:val="00E67E80"/>
    <w:rsid w:val="00E67FA6"/>
    <w:rsid w:val="00E7034F"/>
    <w:rsid w:val="00E70541"/>
    <w:rsid w:val="00E708A1"/>
    <w:rsid w:val="00E70B79"/>
    <w:rsid w:val="00E70BC5"/>
    <w:rsid w:val="00E70C8F"/>
    <w:rsid w:val="00E70D86"/>
    <w:rsid w:val="00E70E78"/>
    <w:rsid w:val="00E71073"/>
    <w:rsid w:val="00E7118B"/>
    <w:rsid w:val="00E713A1"/>
    <w:rsid w:val="00E71459"/>
    <w:rsid w:val="00E714F1"/>
    <w:rsid w:val="00E71789"/>
    <w:rsid w:val="00E71A5D"/>
    <w:rsid w:val="00E71C66"/>
    <w:rsid w:val="00E71CE2"/>
    <w:rsid w:val="00E71D6E"/>
    <w:rsid w:val="00E720E4"/>
    <w:rsid w:val="00E7238C"/>
    <w:rsid w:val="00E7242F"/>
    <w:rsid w:val="00E7245C"/>
    <w:rsid w:val="00E724A7"/>
    <w:rsid w:val="00E725BC"/>
    <w:rsid w:val="00E726F6"/>
    <w:rsid w:val="00E72725"/>
    <w:rsid w:val="00E72862"/>
    <w:rsid w:val="00E72A49"/>
    <w:rsid w:val="00E72B41"/>
    <w:rsid w:val="00E72BB6"/>
    <w:rsid w:val="00E72BDC"/>
    <w:rsid w:val="00E72C13"/>
    <w:rsid w:val="00E72C2A"/>
    <w:rsid w:val="00E72C48"/>
    <w:rsid w:val="00E72DD6"/>
    <w:rsid w:val="00E72EC3"/>
    <w:rsid w:val="00E72F2B"/>
    <w:rsid w:val="00E7308C"/>
    <w:rsid w:val="00E730EB"/>
    <w:rsid w:val="00E732FE"/>
    <w:rsid w:val="00E734B7"/>
    <w:rsid w:val="00E736B9"/>
    <w:rsid w:val="00E739F5"/>
    <w:rsid w:val="00E73A41"/>
    <w:rsid w:val="00E73F56"/>
    <w:rsid w:val="00E73F71"/>
    <w:rsid w:val="00E7402D"/>
    <w:rsid w:val="00E74117"/>
    <w:rsid w:val="00E7442A"/>
    <w:rsid w:val="00E74471"/>
    <w:rsid w:val="00E74509"/>
    <w:rsid w:val="00E748C4"/>
    <w:rsid w:val="00E74A5C"/>
    <w:rsid w:val="00E74D19"/>
    <w:rsid w:val="00E74F84"/>
    <w:rsid w:val="00E7504F"/>
    <w:rsid w:val="00E75074"/>
    <w:rsid w:val="00E7513A"/>
    <w:rsid w:val="00E751AC"/>
    <w:rsid w:val="00E75265"/>
    <w:rsid w:val="00E75301"/>
    <w:rsid w:val="00E75340"/>
    <w:rsid w:val="00E75685"/>
    <w:rsid w:val="00E7568C"/>
    <w:rsid w:val="00E7587F"/>
    <w:rsid w:val="00E75B4D"/>
    <w:rsid w:val="00E75C14"/>
    <w:rsid w:val="00E75D13"/>
    <w:rsid w:val="00E75DA1"/>
    <w:rsid w:val="00E75DF3"/>
    <w:rsid w:val="00E76073"/>
    <w:rsid w:val="00E76094"/>
    <w:rsid w:val="00E7622A"/>
    <w:rsid w:val="00E76265"/>
    <w:rsid w:val="00E765DC"/>
    <w:rsid w:val="00E76613"/>
    <w:rsid w:val="00E767D8"/>
    <w:rsid w:val="00E768A8"/>
    <w:rsid w:val="00E76A4D"/>
    <w:rsid w:val="00E76C2E"/>
    <w:rsid w:val="00E76D00"/>
    <w:rsid w:val="00E76D1C"/>
    <w:rsid w:val="00E76E53"/>
    <w:rsid w:val="00E77028"/>
    <w:rsid w:val="00E770C7"/>
    <w:rsid w:val="00E77203"/>
    <w:rsid w:val="00E773B3"/>
    <w:rsid w:val="00E773DB"/>
    <w:rsid w:val="00E773FC"/>
    <w:rsid w:val="00E7740B"/>
    <w:rsid w:val="00E774D5"/>
    <w:rsid w:val="00E7751F"/>
    <w:rsid w:val="00E7762C"/>
    <w:rsid w:val="00E77655"/>
    <w:rsid w:val="00E7788C"/>
    <w:rsid w:val="00E77A2A"/>
    <w:rsid w:val="00E77A71"/>
    <w:rsid w:val="00E77D84"/>
    <w:rsid w:val="00E77F14"/>
    <w:rsid w:val="00E77F3C"/>
    <w:rsid w:val="00E77F79"/>
    <w:rsid w:val="00E8001E"/>
    <w:rsid w:val="00E8002B"/>
    <w:rsid w:val="00E80305"/>
    <w:rsid w:val="00E8042A"/>
    <w:rsid w:val="00E80551"/>
    <w:rsid w:val="00E805BA"/>
    <w:rsid w:val="00E8067C"/>
    <w:rsid w:val="00E80745"/>
    <w:rsid w:val="00E8083B"/>
    <w:rsid w:val="00E80970"/>
    <w:rsid w:val="00E80BBB"/>
    <w:rsid w:val="00E80DAF"/>
    <w:rsid w:val="00E81070"/>
    <w:rsid w:val="00E81098"/>
    <w:rsid w:val="00E818FC"/>
    <w:rsid w:val="00E81A2D"/>
    <w:rsid w:val="00E81B0B"/>
    <w:rsid w:val="00E81B7F"/>
    <w:rsid w:val="00E81BA3"/>
    <w:rsid w:val="00E81CD8"/>
    <w:rsid w:val="00E81D70"/>
    <w:rsid w:val="00E81E82"/>
    <w:rsid w:val="00E81FA1"/>
    <w:rsid w:val="00E82017"/>
    <w:rsid w:val="00E823CF"/>
    <w:rsid w:val="00E8257D"/>
    <w:rsid w:val="00E82774"/>
    <w:rsid w:val="00E82B32"/>
    <w:rsid w:val="00E82C58"/>
    <w:rsid w:val="00E82CC6"/>
    <w:rsid w:val="00E82CF5"/>
    <w:rsid w:val="00E82EC7"/>
    <w:rsid w:val="00E82ECC"/>
    <w:rsid w:val="00E830AF"/>
    <w:rsid w:val="00E83329"/>
    <w:rsid w:val="00E8352B"/>
    <w:rsid w:val="00E8356E"/>
    <w:rsid w:val="00E839B5"/>
    <w:rsid w:val="00E83DB1"/>
    <w:rsid w:val="00E83E94"/>
    <w:rsid w:val="00E83F77"/>
    <w:rsid w:val="00E83FBB"/>
    <w:rsid w:val="00E8401F"/>
    <w:rsid w:val="00E840BC"/>
    <w:rsid w:val="00E840FE"/>
    <w:rsid w:val="00E841AD"/>
    <w:rsid w:val="00E8436E"/>
    <w:rsid w:val="00E843E2"/>
    <w:rsid w:val="00E84445"/>
    <w:rsid w:val="00E846C7"/>
    <w:rsid w:val="00E84816"/>
    <w:rsid w:val="00E84840"/>
    <w:rsid w:val="00E84CC7"/>
    <w:rsid w:val="00E84F17"/>
    <w:rsid w:val="00E851E2"/>
    <w:rsid w:val="00E85251"/>
    <w:rsid w:val="00E8552D"/>
    <w:rsid w:val="00E855B3"/>
    <w:rsid w:val="00E85702"/>
    <w:rsid w:val="00E85720"/>
    <w:rsid w:val="00E8578F"/>
    <w:rsid w:val="00E85C9C"/>
    <w:rsid w:val="00E85CDE"/>
    <w:rsid w:val="00E85D49"/>
    <w:rsid w:val="00E85EA7"/>
    <w:rsid w:val="00E85F59"/>
    <w:rsid w:val="00E862A0"/>
    <w:rsid w:val="00E863AD"/>
    <w:rsid w:val="00E863B4"/>
    <w:rsid w:val="00E86419"/>
    <w:rsid w:val="00E86645"/>
    <w:rsid w:val="00E86779"/>
    <w:rsid w:val="00E868C4"/>
    <w:rsid w:val="00E869A7"/>
    <w:rsid w:val="00E86BAF"/>
    <w:rsid w:val="00E86BE4"/>
    <w:rsid w:val="00E86CF8"/>
    <w:rsid w:val="00E86DA7"/>
    <w:rsid w:val="00E86F18"/>
    <w:rsid w:val="00E870DD"/>
    <w:rsid w:val="00E87129"/>
    <w:rsid w:val="00E871D1"/>
    <w:rsid w:val="00E8744C"/>
    <w:rsid w:val="00E87488"/>
    <w:rsid w:val="00E87500"/>
    <w:rsid w:val="00E87630"/>
    <w:rsid w:val="00E87D2D"/>
    <w:rsid w:val="00E90063"/>
    <w:rsid w:val="00E90070"/>
    <w:rsid w:val="00E903FB"/>
    <w:rsid w:val="00E9048A"/>
    <w:rsid w:val="00E904C2"/>
    <w:rsid w:val="00E905F3"/>
    <w:rsid w:val="00E9063C"/>
    <w:rsid w:val="00E906E6"/>
    <w:rsid w:val="00E90889"/>
    <w:rsid w:val="00E90904"/>
    <w:rsid w:val="00E9099C"/>
    <w:rsid w:val="00E909CF"/>
    <w:rsid w:val="00E909D1"/>
    <w:rsid w:val="00E90A26"/>
    <w:rsid w:val="00E90ACA"/>
    <w:rsid w:val="00E90B76"/>
    <w:rsid w:val="00E90E58"/>
    <w:rsid w:val="00E90EB1"/>
    <w:rsid w:val="00E90ECC"/>
    <w:rsid w:val="00E9122C"/>
    <w:rsid w:val="00E913DB"/>
    <w:rsid w:val="00E9142E"/>
    <w:rsid w:val="00E9162A"/>
    <w:rsid w:val="00E917D1"/>
    <w:rsid w:val="00E91807"/>
    <w:rsid w:val="00E91844"/>
    <w:rsid w:val="00E919B3"/>
    <w:rsid w:val="00E91AB2"/>
    <w:rsid w:val="00E91BD9"/>
    <w:rsid w:val="00E91EE3"/>
    <w:rsid w:val="00E91EF6"/>
    <w:rsid w:val="00E92064"/>
    <w:rsid w:val="00E92067"/>
    <w:rsid w:val="00E92186"/>
    <w:rsid w:val="00E9219E"/>
    <w:rsid w:val="00E92287"/>
    <w:rsid w:val="00E922A5"/>
    <w:rsid w:val="00E92580"/>
    <w:rsid w:val="00E92776"/>
    <w:rsid w:val="00E92953"/>
    <w:rsid w:val="00E92ABD"/>
    <w:rsid w:val="00E92AF9"/>
    <w:rsid w:val="00E92B90"/>
    <w:rsid w:val="00E92C09"/>
    <w:rsid w:val="00E93300"/>
    <w:rsid w:val="00E93854"/>
    <w:rsid w:val="00E939B1"/>
    <w:rsid w:val="00E93A90"/>
    <w:rsid w:val="00E93BC6"/>
    <w:rsid w:val="00E93CA7"/>
    <w:rsid w:val="00E93D3A"/>
    <w:rsid w:val="00E93D72"/>
    <w:rsid w:val="00E93DDD"/>
    <w:rsid w:val="00E93F91"/>
    <w:rsid w:val="00E9423E"/>
    <w:rsid w:val="00E942CD"/>
    <w:rsid w:val="00E9448E"/>
    <w:rsid w:val="00E94566"/>
    <w:rsid w:val="00E9474C"/>
    <w:rsid w:val="00E947F4"/>
    <w:rsid w:val="00E9482B"/>
    <w:rsid w:val="00E94AA4"/>
    <w:rsid w:val="00E950EA"/>
    <w:rsid w:val="00E950F4"/>
    <w:rsid w:val="00E961F4"/>
    <w:rsid w:val="00E9640B"/>
    <w:rsid w:val="00E964D9"/>
    <w:rsid w:val="00E96530"/>
    <w:rsid w:val="00E9664A"/>
    <w:rsid w:val="00E96669"/>
    <w:rsid w:val="00E9674B"/>
    <w:rsid w:val="00E9677C"/>
    <w:rsid w:val="00E967B0"/>
    <w:rsid w:val="00E96873"/>
    <w:rsid w:val="00E96AA5"/>
    <w:rsid w:val="00E96B39"/>
    <w:rsid w:val="00E96B79"/>
    <w:rsid w:val="00E96F17"/>
    <w:rsid w:val="00E9721D"/>
    <w:rsid w:val="00E97252"/>
    <w:rsid w:val="00E974AD"/>
    <w:rsid w:val="00E97672"/>
    <w:rsid w:val="00E9769B"/>
    <w:rsid w:val="00E97701"/>
    <w:rsid w:val="00E9774D"/>
    <w:rsid w:val="00E9775D"/>
    <w:rsid w:val="00E97889"/>
    <w:rsid w:val="00E97995"/>
    <w:rsid w:val="00E97A80"/>
    <w:rsid w:val="00E97C10"/>
    <w:rsid w:val="00E97C98"/>
    <w:rsid w:val="00E97CBD"/>
    <w:rsid w:val="00E97D08"/>
    <w:rsid w:val="00E97EF5"/>
    <w:rsid w:val="00E97FC6"/>
    <w:rsid w:val="00EA000E"/>
    <w:rsid w:val="00EA00A8"/>
    <w:rsid w:val="00EA01FA"/>
    <w:rsid w:val="00EA020E"/>
    <w:rsid w:val="00EA038F"/>
    <w:rsid w:val="00EA0888"/>
    <w:rsid w:val="00EA0A0B"/>
    <w:rsid w:val="00EA0A19"/>
    <w:rsid w:val="00EA0B57"/>
    <w:rsid w:val="00EA0D8D"/>
    <w:rsid w:val="00EA0D99"/>
    <w:rsid w:val="00EA10C7"/>
    <w:rsid w:val="00EA12EC"/>
    <w:rsid w:val="00EA13C6"/>
    <w:rsid w:val="00EA13C8"/>
    <w:rsid w:val="00EA13FE"/>
    <w:rsid w:val="00EA146A"/>
    <w:rsid w:val="00EA1774"/>
    <w:rsid w:val="00EA189E"/>
    <w:rsid w:val="00EA1917"/>
    <w:rsid w:val="00EA1C63"/>
    <w:rsid w:val="00EA1E49"/>
    <w:rsid w:val="00EA1FF5"/>
    <w:rsid w:val="00EA22A2"/>
    <w:rsid w:val="00EA2453"/>
    <w:rsid w:val="00EA24AF"/>
    <w:rsid w:val="00EA2590"/>
    <w:rsid w:val="00EA29A7"/>
    <w:rsid w:val="00EA2B22"/>
    <w:rsid w:val="00EA2E53"/>
    <w:rsid w:val="00EA2EE5"/>
    <w:rsid w:val="00EA2EF5"/>
    <w:rsid w:val="00EA2F95"/>
    <w:rsid w:val="00EA3007"/>
    <w:rsid w:val="00EA31FA"/>
    <w:rsid w:val="00EA36C4"/>
    <w:rsid w:val="00EA3795"/>
    <w:rsid w:val="00EA37D6"/>
    <w:rsid w:val="00EA3AD5"/>
    <w:rsid w:val="00EA3B95"/>
    <w:rsid w:val="00EA41ED"/>
    <w:rsid w:val="00EA447A"/>
    <w:rsid w:val="00EA479F"/>
    <w:rsid w:val="00EA47C0"/>
    <w:rsid w:val="00EA4907"/>
    <w:rsid w:val="00EA4937"/>
    <w:rsid w:val="00EA4A48"/>
    <w:rsid w:val="00EA4AAA"/>
    <w:rsid w:val="00EA4C17"/>
    <w:rsid w:val="00EA4DD4"/>
    <w:rsid w:val="00EA4E7A"/>
    <w:rsid w:val="00EA5231"/>
    <w:rsid w:val="00EA531F"/>
    <w:rsid w:val="00EA562E"/>
    <w:rsid w:val="00EA56CB"/>
    <w:rsid w:val="00EA5702"/>
    <w:rsid w:val="00EA5772"/>
    <w:rsid w:val="00EA5D0D"/>
    <w:rsid w:val="00EA5E3F"/>
    <w:rsid w:val="00EA5EDD"/>
    <w:rsid w:val="00EA5F01"/>
    <w:rsid w:val="00EA5F38"/>
    <w:rsid w:val="00EA6212"/>
    <w:rsid w:val="00EA62C0"/>
    <w:rsid w:val="00EA6617"/>
    <w:rsid w:val="00EA6734"/>
    <w:rsid w:val="00EA68D0"/>
    <w:rsid w:val="00EA697C"/>
    <w:rsid w:val="00EA6D11"/>
    <w:rsid w:val="00EA6D38"/>
    <w:rsid w:val="00EA6DE8"/>
    <w:rsid w:val="00EA7317"/>
    <w:rsid w:val="00EA7509"/>
    <w:rsid w:val="00EA75C6"/>
    <w:rsid w:val="00EA7609"/>
    <w:rsid w:val="00EA76B2"/>
    <w:rsid w:val="00EA76E8"/>
    <w:rsid w:val="00EA793C"/>
    <w:rsid w:val="00EA7A4A"/>
    <w:rsid w:val="00EA7CC2"/>
    <w:rsid w:val="00EA7FC8"/>
    <w:rsid w:val="00EB0228"/>
    <w:rsid w:val="00EB0269"/>
    <w:rsid w:val="00EB0364"/>
    <w:rsid w:val="00EB03E9"/>
    <w:rsid w:val="00EB0540"/>
    <w:rsid w:val="00EB054B"/>
    <w:rsid w:val="00EB0624"/>
    <w:rsid w:val="00EB06F2"/>
    <w:rsid w:val="00EB082B"/>
    <w:rsid w:val="00EB088F"/>
    <w:rsid w:val="00EB0928"/>
    <w:rsid w:val="00EB0C1C"/>
    <w:rsid w:val="00EB0C44"/>
    <w:rsid w:val="00EB0F37"/>
    <w:rsid w:val="00EB0F5A"/>
    <w:rsid w:val="00EB0FBD"/>
    <w:rsid w:val="00EB0FC1"/>
    <w:rsid w:val="00EB1276"/>
    <w:rsid w:val="00EB128C"/>
    <w:rsid w:val="00EB1369"/>
    <w:rsid w:val="00EB1640"/>
    <w:rsid w:val="00EB16D3"/>
    <w:rsid w:val="00EB1701"/>
    <w:rsid w:val="00EB1745"/>
    <w:rsid w:val="00EB1BCB"/>
    <w:rsid w:val="00EB21AD"/>
    <w:rsid w:val="00EB228D"/>
    <w:rsid w:val="00EB22F9"/>
    <w:rsid w:val="00EB235C"/>
    <w:rsid w:val="00EB23A3"/>
    <w:rsid w:val="00EB270D"/>
    <w:rsid w:val="00EB2774"/>
    <w:rsid w:val="00EB2A8A"/>
    <w:rsid w:val="00EB2B89"/>
    <w:rsid w:val="00EB2BF0"/>
    <w:rsid w:val="00EB2E81"/>
    <w:rsid w:val="00EB2F46"/>
    <w:rsid w:val="00EB31E9"/>
    <w:rsid w:val="00EB3216"/>
    <w:rsid w:val="00EB346E"/>
    <w:rsid w:val="00EB356E"/>
    <w:rsid w:val="00EB3853"/>
    <w:rsid w:val="00EB38C2"/>
    <w:rsid w:val="00EB3A0A"/>
    <w:rsid w:val="00EB3E32"/>
    <w:rsid w:val="00EB3EBF"/>
    <w:rsid w:val="00EB3FD3"/>
    <w:rsid w:val="00EB404F"/>
    <w:rsid w:val="00EB4107"/>
    <w:rsid w:val="00EB41DD"/>
    <w:rsid w:val="00EB42D9"/>
    <w:rsid w:val="00EB46BB"/>
    <w:rsid w:val="00EB498E"/>
    <w:rsid w:val="00EB4D0A"/>
    <w:rsid w:val="00EB4D1E"/>
    <w:rsid w:val="00EB4D4C"/>
    <w:rsid w:val="00EB4D6C"/>
    <w:rsid w:val="00EB4FBD"/>
    <w:rsid w:val="00EB51FF"/>
    <w:rsid w:val="00EB5243"/>
    <w:rsid w:val="00EB54A3"/>
    <w:rsid w:val="00EB54FD"/>
    <w:rsid w:val="00EB55F0"/>
    <w:rsid w:val="00EB56FE"/>
    <w:rsid w:val="00EB5807"/>
    <w:rsid w:val="00EB5AE3"/>
    <w:rsid w:val="00EB5CF4"/>
    <w:rsid w:val="00EB5D6E"/>
    <w:rsid w:val="00EB5F5A"/>
    <w:rsid w:val="00EB6167"/>
    <w:rsid w:val="00EB61C5"/>
    <w:rsid w:val="00EB624B"/>
    <w:rsid w:val="00EB673C"/>
    <w:rsid w:val="00EB6833"/>
    <w:rsid w:val="00EB6A21"/>
    <w:rsid w:val="00EB6A96"/>
    <w:rsid w:val="00EB6B59"/>
    <w:rsid w:val="00EB6BEF"/>
    <w:rsid w:val="00EB6C30"/>
    <w:rsid w:val="00EB6CEF"/>
    <w:rsid w:val="00EB6DFE"/>
    <w:rsid w:val="00EB6F5A"/>
    <w:rsid w:val="00EB705D"/>
    <w:rsid w:val="00EB709F"/>
    <w:rsid w:val="00EB7501"/>
    <w:rsid w:val="00EB7542"/>
    <w:rsid w:val="00EB7691"/>
    <w:rsid w:val="00EB7717"/>
    <w:rsid w:val="00EB77CB"/>
    <w:rsid w:val="00EB780D"/>
    <w:rsid w:val="00EB7AC3"/>
    <w:rsid w:val="00EB7BA0"/>
    <w:rsid w:val="00EB7BF2"/>
    <w:rsid w:val="00EB7FDA"/>
    <w:rsid w:val="00EC034E"/>
    <w:rsid w:val="00EC03BC"/>
    <w:rsid w:val="00EC04AE"/>
    <w:rsid w:val="00EC097B"/>
    <w:rsid w:val="00EC0A13"/>
    <w:rsid w:val="00EC0C89"/>
    <w:rsid w:val="00EC0CC8"/>
    <w:rsid w:val="00EC0D43"/>
    <w:rsid w:val="00EC0E1C"/>
    <w:rsid w:val="00EC0E57"/>
    <w:rsid w:val="00EC0E75"/>
    <w:rsid w:val="00EC0E92"/>
    <w:rsid w:val="00EC10FB"/>
    <w:rsid w:val="00EC1468"/>
    <w:rsid w:val="00EC192B"/>
    <w:rsid w:val="00EC1A29"/>
    <w:rsid w:val="00EC1ED4"/>
    <w:rsid w:val="00EC1FA5"/>
    <w:rsid w:val="00EC2163"/>
    <w:rsid w:val="00EC22D8"/>
    <w:rsid w:val="00EC248B"/>
    <w:rsid w:val="00EC2843"/>
    <w:rsid w:val="00EC2A82"/>
    <w:rsid w:val="00EC2C33"/>
    <w:rsid w:val="00EC31F6"/>
    <w:rsid w:val="00EC3289"/>
    <w:rsid w:val="00EC32E8"/>
    <w:rsid w:val="00EC332A"/>
    <w:rsid w:val="00EC335D"/>
    <w:rsid w:val="00EC339C"/>
    <w:rsid w:val="00EC34B2"/>
    <w:rsid w:val="00EC353D"/>
    <w:rsid w:val="00EC3545"/>
    <w:rsid w:val="00EC383E"/>
    <w:rsid w:val="00EC39B4"/>
    <w:rsid w:val="00EC39E3"/>
    <w:rsid w:val="00EC3BF2"/>
    <w:rsid w:val="00EC3CC1"/>
    <w:rsid w:val="00EC3F23"/>
    <w:rsid w:val="00EC3F43"/>
    <w:rsid w:val="00EC4090"/>
    <w:rsid w:val="00EC40AF"/>
    <w:rsid w:val="00EC4158"/>
    <w:rsid w:val="00EC427C"/>
    <w:rsid w:val="00EC431E"/>
    <w:rsid w:val="00EC4699"/>
    <w:rsid w:val="00EC46F2"/>
    <w:rsid w:val="00EC47BB"/>
    <w:rsid w:val="00EC4B13"/>
    <w:rsid w:val="00EC4C61"/>
    <w:rsid w:val="00EC4E53"/>
    <w:rsid w:val="00EC5091"/>
    <w:rsid w:val="00EC5174"/>
    <w:rsid w:val="00EC5361"/>
    <w:rsid w:val="00EC53AB"/>
    <w:rsid w:val="00EC5620"/>
    <w:rsid w:val="00EC58C8"/>
    <w:rsid w:val="00EC5BA5"/>
    <w:rsid w:val="00EC5BE0"/>
    <w:rsid w:val="00EC5DB1"/>
    <w:rsid w:val="00EC5E0E"/>
    <w:rsid w:val="00EC5F49"/>
    <w:rsid w:val="00EC610E"/>
    <w:rsid w:val="00EC6143"/>
    <w:rsid w:val="00EC6228"/>
    <w:rsid w:val="00EC6488"/>
    <w:rsid w:val="00EC64AC"/>
    <w:rsid w:val="00EC656B"/>
    <w:rsid w:val="00EC679F"/>
    <w:rsid w:val="00EC680E"/>
    <w:rsid w:val="00EC6E4F"/>
    <w:rsid w:val="00EC6F94"/>
    <w:rsid w:val="00EC6FBD"/>
    <w:rsid w:val="00EC7059"/>
    <w:rsid w:val="00EC7242"/>
    <w:rsid w:val="00EC7326"/>
    <w:rsid w:val="00EC74E7"/>
    <w:rsid w:val="00EC773C"/>
    <w:rsid w:val="00EC7838"/>
    <w:rsid w:val="00EC7881"/>
    <w:rsid w:val="00EC7A65"/>
    <w:rsid w:val="00EC7D38"/>
    <w:rsid w:val="00EC7D93"/>
    <w:rsid w:val="00ED00FF"/>
    <w:rsid w:val="00ED046F"/>
    <w:rsid w:val="00ED0492"/>
    <w:rsid w:val="00ED04D3"/>
    <w:rsid w:val="00ED04E7"/>
    <w:rsid w:val="00ED06FE"/>
    <w:rsid w:val="00ED0A36"/>
    <w:rsid w:val="00ED0AD4"/>
    <w:rsid w:val="00ED0B07"/>
    <w:rsid w:val="00ED0C76"/>
    <w:rsid w:val="00ED1086"/>
    <w:rsid w:val="00ED110C"/>
    <w:rsid w:val="00ED13BD"/>
    <w:rsid w:val="00ED15CA"/>
    <w:rsid w:val="00ED1640"/>
    <w:rsid w:val="00ED18AB"/>
    <w:rsid w:val="00ED1B3D"/>
    <w:rsid w:val="00ED1C85"/>
    <w:rsid w:val="00ED1CDF"/>
    <w:rsid w:val="00ED1FB3"/>
    <w:rsid w:val="00ED20E2"/>
    <w:rsid w:val="00ED2255"/>
    <w:rsid w:val="00ED2529"/>
    <w:rsid w:val="00ED2544"/>
    <w:rsid w:val="00ED2568"/>
    <w:rsid w:val="00ED25BE"/>
    <w:rsid w:val="00ED2702"/>
    <w:rsid w:val="00ED2826"/>
    <w:rsid w:val="00ED286D"/>
    <w:rsid w:val="00ED2877"/>
    <w:rsid w:val="00ED289C"/>
    <w:rsid w:val="00ED28D7"/>
    <w:rsid w:val="00ED2978"/>
    <w:rsid w:val="00ED2A99"/>
    <w:rsid w:val="00ED2A9C"/>
    <w:rsid w:val="00ED2AEE"/>
    <w:rsid w:val="00ED2CC1"/>
    <w:rsid w:val="00ED2FA3"/>
    <w:rsid w:val="00ED3043"/>
    <w:rsid w:val="00ED315D"/>
    <w:rsid w:val="00ED3165"/>
    <w:rsid w:val="00ED32B7"/>
    <w:rsid w:val="00ED3337"/>
    <w:rsid w:val="00ED345D"/>
    <w:rsid w:val="00ED3498"/>
    <w:rsid w:val="00ED349D"/>
    <w:rsid w:val="00ED35A1"/>
    <w:rsid w:val="00ED364B"/>
    <w:rsid w:val="00ED38B5"/>
    <w:rsid w:val="00ED39AA"/>
    <w:rsid w:val="00ED39C5"/>
    <w:rsid w:val="00ED3A83"/>
    <w:rsid w:val="00ED3B7B"/>
    <w:rsid w:val="00ED3C20"/>
    <w:rsid w:val="00ED4096"/>
    <w:rsid w:val="00ED40BF"/>
    <w:rsid w:val="00ED4175"/>
    <w:rsid w:val="00ED418E"/>
    <w:rsid w:val="00ED442B"/>
    <w:rsid w:val="00ED45A3"/>
    <w:rsid w:val="00ED4860"/>
    <w:rsid w:val="00ED4A15"/>
    <w:rsid w:val="00ED4C7B"/>
    <w:rsid w:val="00ED4DCD"/>
    <w:rsid w:val="00ED4E5C"/>
    <w:rsid w:val="00ED50F0"/>
    <w:rsid w:val="00ED50F1"/>
    <w:rsid w:val="00ED5137"/>
    <w:rsid w:val="00ED5397"/>
    <w:rsid w:val="00ED53DD"/>
    <w:rsid w:val="00ED554E"/>
    <w:rsid w:val="00ED5576"/>
    <w:rsid w:val="00ED55DD"/>
    <w:rsid w:val="00ED571F"/>
    <w:rsid w:val="00ED57B5"/>
    <w:rsid w:val="00ED5917"/>
    <w:rsid w:val="00ED596F"/>
    <w:rsid w:val="00ED5C5D"/>
    <w:rsid w:val="00ED5CC0"/>
    <w:rsid w:val="00ED5DD0"/>
    <w:rsid w:val="00ED5E6F"/>
    <w:rsid w:val="00ED5E90"/>
    <w:rsid w:val="00ED5F3A"/>
    <w:rsid w:val="00ED6004"/>
    <w:rsid w:val="00ED64CA"/>
    <w:rsid w:val="00ED6791"/>
    <w:rsid w:val="00ED6913"/>
    <w:rsid w:val="00ED695B"/>
    <w:rsid w:val="00ED6ACA"/>
    <w:rsid w:val="00ED6F49"/>
    <w:rsid w:val="00ED6FAB"/>
    <w:rsid w:val="00ED6FED"/>
    <w:rsid w:val="00ED7049"/>
    <w:rsid w:val="00ED73B9"/>
    <w:rsid w:val="00ED73DC"/>
    <w:rsid w:val="00ED755F"/>
    <w:rsid w:val="00ED75A5"/>
    <w:rsid w:val="00ED7863"/>
    <w:rsid w:val="00ED7C24"/>
    <w:rsid w:val="00ED7EEA"/>
    <w:rsid w:val="00EE0734"/>
    <w:rsid w:val="00EE0811"/>
    <w:rsid w:val="00EE08B4"/>
    <w:rsid w:val="00EE0B2A"/>
    <w:rsid w:val="00EE0C61"/>
    <w:rsid w:val="00EE0CA3"/>
    <w:rsid w:val="00EE0CDE"/>
    <w:rsid w:val="00EE0E0A"/>
    <w:rsid w:val="00EE109C"/>
    <w:rsid w:val="00EE129C"/>
    <w:rsid w:val="00EE135F"/>
    <w:rsid w:val="00EE13F4"/>
    <w:rsid w:val="00EE17AC"/>
    <w:rsid w:val="00EE19E8"/>
    <w:rsid w:val="00EE1F7C"/>
    <w:rsid w:val="00EE2069"/>
    <w:rsid w:val="00EE2141"/>
    <w:rsid w:val="00EE223B"/>
    <w:rsid w:val="00EE244F"/>
    <w:rsid w:val="00EE2464"/>
    <w:rsid w:val="00EE253C"/>
    <w:rsid w:val="00EE25C1"/>
    <w:rsid w:val="00EE271E"/>
    <w:rsid w:val="00EE2802"/>
    <w:rsid w:val="00EE284B"/>
    <w:rsid w:val="00EE2883"/>
    <w:rsid w:val="00EE28E2"/>
    <w:rsid w:val="00EE29B1"/>
    <w:rsid w:val="00EE2F33"/>
    <w:rsid w:val="00EE33C8"/>
    <w:rsid w:val="00EE3475"/>
    <w:rsid w:val="00EE3769"/>
    <w:rsid w:val="00EE3798"/>
    <w:rsid w:val="00EE3803"/>
    <w:rsid w:val="00EE394E"/>
    <w:rsid w:val="00EE3997"/>
    <w:rsid w:val="00EE3DCF"/>
    <w:rsid w:val="00EE40C4"/>
    <w:rsid w:val="00EE41FF"/>
    <w:rsid w:val="00EE4330"/>
    <w:rsid w:val="00EE4398"/>
    <w:rsid w:val="00EE43A7"/>
    <w:rsid w:val="00EE4406"/>
    <w:rsid w:val="00EE4497"/>
    <w:rsid w:val="00EE4699"/>
    <w:rsid w:val="00EE48C2"/>
    <w:rsid w:val="00EE48DC"/>
    <w:rsid w:val="00EE4A36"/>
    <w:rsid w:val="00EE4AD7"/>
    <w:rsid w:val="00EE4BED"/>
    <w:rsid w:val="00EE50E9"/>
    <w:rsid w:val="00EE5265"/>
    <w:rsid w:val="00EE53DC"/>
    <w:rsid w:val="00EE543A"/>
    <w:rsid w:val="00EE55AB"/>
    <w:rsid w:val="00EE57BC"/>
    <w:rsid w:val="00EE58C3"/>
    <w:rsid w:val="00EE592D"/>
    <w:rsid w:val="00EE5B8D"/>
    <w:rsid w:val="00EE5BE3"/>
    <w:rsid w:val="00EE5C38"/>
    <w:rsid w:val="00EE60EC"/>
    <w:rsid w:val="00EE611C"/>
    <w:rsid w:val="00EE61B0"/>
    <w:rsid w:val="00EE621F"/>
    <w:rsid w:val="00EE6358"/>
    <w:rsid w:val="00EE6459"/>
    <w:rsid w:val="00EE6756"/>
    <w:rsid w:val="00EE6761"/>
    <w:rsid w:val="00EE67BD"/>
    <w:rsid w:val="00EE6B24"/>
    <w:rsid w:val="00EE6E1F"/>
    <w:rsid w:val="00EE6FCE"/>
    <w:rsid w:val="00EE72B3"/>
    <w:rsid w:val="00EE7465"/>
    <w:rsid w:val="00EE74E4"/>
    <w:rsid w:val="00EE754C"/>
    <w:rsid w:val="00EE766A"/>
    <w:rsid w:val="00EE766D"/>
    <w:rsid w:val="00EE7739"/>
    <w:rsid w:val="00EE77A3"/>
    <w:rsid w:val="00EE7833"/>
    <w:rsid w:val="00EE79DF"/>
    <w:rsid w:val="00EE7B26"/>
    <w:rsid w:val="00EE7B5A"/>
    <w:rsid w:val="00EE7E47"/>
    <w:rsid w:val="00EE7E59"/>
    <w:rsid w:val="00EE7F4B"/>
    <w:rsid w:val="00EF0074"/>
    <w:rsid w:val="00EF00B4"/>
    <w:rsid w:val="00EF02D0"/>
    <w:rsid w:val="00EF0352"/>
    <w:rsid w:val="00EF036B"/>
    <w:rsid w:val="00EF077D"/>
    <w:rsid w:val="00EF0984"/>
    <w:rsid w:val="00EF0B4C"/>
    <w:rsid w:val="00EF0B8D"/>
    <w:rsid w:val="00EF0BB5"/>
    <w:rsid w:val="00EF1133"/>
    <w:rsid w:val="00EF1171"/>
    <w:rsid w:val="00EF11B2"/>
    <w:rsid w:val="00EF128A"/>
    <w:rsid w:val="00EF14DD"/>
    <w:rsid w:val="00EF171F"/>
    <w:rsid w:val="00EF17E6"/>
    <w:rsid w:val="00EF1AF7"/>
    <w:rsid w:val="00EF1E50"/>
    <w:rsid w:val="00EF1EFE"/>
    <w:rsid w:val="00EF1FD0"/>
    <w:rsid w:val="00EF213B"/>
    <w:rsid w:val="00EF25F1"/>
    <w:rsid w:val="00EF2745"/>
    <w:rsid w:val="00EF27A6"/>
    <w:rsid w:val="00EF2950"/>
    <w:rsid w:val="00EF2ED2"/>
    <w:rsid w:val="00EF2F0A"/>
    <w:rsid w:val="00EF2F71"/>
    <w:rsid w:val="00EF3286"/>
    <w:rsid w:val="00EF3384"/>
    <w:rsid w:val="00EF3543"/>
    <w:rsid w:val="00EF377D"/>
    <w:rsid w:val="00EF37BA"/>
    <w:rsid w:val="00EF3906"/>
    <w:rsid w:val="00EF39AF"/>
    <w:rsid w:val="00EF3B22"/>
    <w:rsid w:val="00EF3B38"/>
    <w:rsid w:val="00EF3B3E"/>
    <w:rsid w:val="00EF3DA0"/>
    <w:rsid w:val="00EF3E4D"/>
    <w:rsid w:val="00EF3F61"/>
    <w:rsid w:val="00EF401E"/>
    <w:rsid w:val="00EF40A7"/>
    <w:rsid w:val="00EF4159"/>
    <w:rsid w:val="00EF4460"/>
    <w:rsid w:val="00EF4479"/>
    <w:rsid w:val="00EF4518"/>
    <w:rsid w:val="00EF4607"/>
    <w:rsid w:val="00EF47D8"/>
    <w:rsid w:val="00EF487E"/>
    <w:rsid w:val="00EF4888"/>
    <w:rsid w:val="00EF4AF5"/>
    <w:rsid w:val="00EF4BCB"/>
    <w:rsid w:val="00EF4C33"/>
    <w:rsid w:val="00EF4D4E"/>
    <w:rsid w:val="00EF4F2C"/>
    <w:rsid w:val="00EF5107"/>
    <w:rsid w:val="00EF512E"/>
    <w:rsid w:val="00EF5287"/>
    <w:rsid w:val="00EF5798"/>
    <w:rsid w:val="00EF57A3"/>
    <w:rsid w:val="00EF57EB"/>
    <w:rsid w:val="00EF5803"/>
    <w:rsid w:val="00EF5921"/>
    <w:rsid w:val="00EF5BDE"/>
    <w:rsid w:val="00EF5C10"/>
    <w:rsid w:val="00EF5D0B"/>
    <w:rsid w:val="00EF6052"/>
    <w:rsid w:val="00EF614D"/>
    <w:rsid w:val="00EF6245"/>
    <w:rsid w:val="00EF63B9"/>
    <w:rsid w:val="00EF6422"/>
    <w:rsid w:val="00EF6444"/>
    <w:rsid w:val="00EF656D"/>
    <w:rsid w:val="00EF65D0"/>
    <w:rsid w:val="00EF6671"/>
    <w:rsid w:val="00EF6726"/>
    <w:rsid w:val="00EF6754"/>
    <w:rsid w:val="00EF6AEF"/>
    <w:rsid w:val="00EF6AFC"/>
    <w:rsid w:val="00EF6C38"/>
    <w:rsid w:val="00EF6D42"/>
    <w:rsid w:val="00EF6F85"/>
    <w:rsid w:val="00EF7237"/>
    <w:rsid w:val="00EF7296"/>
    <w:rsid w:val="00EF72C9"/>
    <w:rsid w:val="00EF73BB"/>
    <w:rsid w:val="00EF74A8"/>
    <w:rsid w:val="00EF7715"/>
    <w:rsid w:val="00EF784E"/>
    <w:rsid w:val="00EF78ED"/>
    <w:rsid w:val="00EF79D2"/>
    <w:rsid w:val="00EF7A5B"/>
    <w:rsid w:val="00EF7C07"/>
    <w:rsid w:val="00EF7D12"/>
    <w:rsid w:val="00EF7F31"/>
    <w:rsid w:val="00EF7F55"/>
    <w:rsid w:val="00F0007D"/>
    <w:rsid w:val="00F00292"/>
    <w:rsid w:val="00F0045A"/>
    <w:rsid w:val="00F0095B"/>
    <w:rsid w:val="00F00A43"/>
    <w:rsid w:val="00F00CB4"/>
    <w:rsid w:val="00F00D34"/>
    <w:rsid w:val="00F00F8D"/>
    <w:rsid w:val="00F00FB5"/>
    <w:rsid w:val="00F01296"/>
    <w:rsid w:val="00F0130C"/>
    <w:rsid w:val="00F0130F"/>
    <w:rsid w:val="00F01372"/>
    <w:rsid w:val="00F013AC"/>
    <w:rsid w:val="00F015F5"/>
    <w:rsid w:val="00F016A5"/>
    <w:rsid w:val="00F01816"/>
    <w:rsid w:val="00F01AB8"/>
    <w:rsid w:val="00F01B43"/>
    <w:rsid w:val="00F01D09"/>
    <w:rsid w:val="00F01EB1"/>
    <w:rsid w:val="00F020E8"/>
    <w:rsid w:val="00F0214A"/>
    <w:rsid w:val="00F0239E"/>
    <w:rsid w:val="00F025F9"/>
    <w:rsid w:val="00F0265B"/>
    <w:rsid w:val="00F0272B"/>
    <w:rsid w:val="00F02938"/>
    <w:rsid w:val="00F02A07"/>
    <w:rsid w:val="00F02B8A"/>
    <w:rsid w:val="00F02D1F"/>
    <w:rsid w:val="00F0300C"/>
    <w:rsid w:val="00F0310A"/>
    <w:rsid w:val="00F0353C"/>
    <w:rsid w:val="00F036EA"/>
    <w:rsid w:val="00F0375F"/>
    <w:rsid w:val="00F03777"/>
    <w:rsid w:val="00F03791"/>
    <w:rsid w:val="00F037A5"/>
    <w:rsid w:val="00F03921"/>
    <w:rsid w:val="00F03930"/>
    <w:rsid w:val="00F043F2"/>
    <w:rsid w:val="00F0465D"/>
    <w:rsid w:val="00F046B4"/>
    <w:rsid w:val="00F0474E"/>
    <w:rsid w:val="00F04A5E"/>
    <w:rsid w:val="00F04AC3"/>
    <w:rsid w:val="00F04C5F"/>
    <w:rsid w:val="00F04C87"/>
    <w:rsid w:val="00F04D52"/>
    <w:rsid w:val="00F04E3B"/>
    <w:rsid w:val="00F04E42"/>
    <w:rsid w:val="00F04FD8"/>
    <w:rsid w:val="00F0501A"/>
    <w:rsid w:val="00F050D5"/>
    <w:rsid w:val="00F0515D"/>
    <w:rsid w:val="00F052E5"/>
    <w:rsid w:val="00F05481"/>
    <w:rsid w:val="00F05576"/>
    <w:rsid w:val="00F05648"/>
    <w:rsid w:val="00F05B02"/>
    <w:rsid w:val="00F05FF7"/>
    <w:rsid w:val="00F0605F"/>
    <w:rsid w:val="00F061C6"/>
    <w:rsid w:val="00F0651C"/>
    <w:rsid w:val="00F067DB"/>
    <w:rsid w:val="00F06C35"/>
    <w:rsid w:val="00F07048"/>
    <w:rsid w:val="00F0708F"/>
    <w:rsid w:val="00F0711E"/>
    <w:rsid w:val="00F0721C"/>
    <w:rsid w:val="00F0725C"/>
    <w:rsid w:val="00F0725F"/>
    <w:rsid w:val="00F07283"/>
    <w:rsid w:val="00F07447"/>
    <w:rsid w:val="00F075C6"/>
    <w:rsid w:val="00F0799C"/>
    <w:rsid w:val="00F07C5D"/>
    <w:rsid w:val="00F07F11"/>
    <w:rsid w:val="00F10183"/>
    <w:rsid w:val="00F1022A"/>
    <w:rsid w:val="00F10266"/>
    <w:rsid w:val="00F102E1"/>
    <w:rsid w:val="00F1038E"/>
    <w:rsid w:val="00F10481"/>
    <w:rsid w:val="00F10518"/>
    <w:rsid w:val="00F105FC"/>
    <w:rsid w:val="00F10647"/>
    <w:rsid w:val="00F1080C"/>
    <w:rsid w:val="00F109CD"/>
    <w:rsid w:val="00F10A0E"/>
    <w:rsid w:val="00F10A21"/>
    <w:rsid w:val="00F10B29"/>
    <w:rsid w:val="00F10B37"/>
    <w:rsid w:val="00F10B78"/>
    <w:rsid w:val="00F10C34"/>
    <w:rsid w:val="00F11057"/>
    <w:rsid w:val="00F11112"/>
    <w:rsid w:val="00F111D6"/>
    <w:rsid w:val="00F11566"/>
    <w:rsid w:val="00F11627"/>
    <w:rsid w:val="00F117D0"/>
    <w:rsid w:val="00F119DE"/>
    <w:rsid w:val="00F11A95"/>
    <w:rsid w:val="00F11B49"/>
    <w:rsid w:val="00F11BEA"/>
    <w:rsid w:val="00F11FC0"/>
    <w:rsid w:val="00F12089"/>
    <w:rsid w:val="00F12233"/>
    <w:rsid w:val="00F122CB"/>
    <w:rsid w:val="00F124A3"/>
    <w:rsid w:val="00F1256D"/>
    <w:rsid w:val="00F127E5"/>
    <w:rsid w:val="00F128D4"/>
    <w:rsid w:val="00F12975"/>
    <w:rsid w:val="00F12990"/>
    <w:rsid w:val="00F129C6"/>
    <w:rsid w:val="00F129D2"/>
    <w:rsid w:val="00F12B9A"/>
    <w:rsid w:val="00F12BED"/>
    <w:rsid w:val="00F12DBE"/>
    <w:rsid w:val="00F12DDE"/>
    <w:rsid w:val="00F12EA1"/>
    <w:rsid w:val="00F12FAB"/>
    <w:rsid w:val="00F12FB9"/>
    <w:rsid w:val="00F1303B"/>
    <w:rsid w:val="00F130E1"/>
    <w:rsid w:val="00F133CF"/>
    <w:rsid w:val="00F13474"/>
    <w:rsid w:val="00F13629"/>
    <w:rsid w:val="00F13680"/>
    <w:rsid w:val="00F1368C"/>
    <w:rsid w:val="00F136C9"/>
    <w:rsid w:val="00F13892"/>
    <w:rsid w:val="00F138D5"/>
    <w:rsid w:val="00F13C2A"/>
    <w:rsid w:val="00F13C86"/>
    <w:rsid w:val="00F13DDE"/>
    <w:rsid w:val="00F13E08"/>
    <w:rsid w:val="00F13FF6"/>
    <w:rsid w:val="00F14032"/>
    <w:rsid w:val="00F14366"/>
    <w:rsid w:val="00F1466C"/>
    <w:rsid w:val="00F1476D"/>
    <w:rsid w:val="00F14A07"/>
    <w:rsid w:val="00F14A78"/>
    <w:rsid w:val="00F14AE6"/>
    <w:rsid w:val="00F14CB8"/>
    <w:rsid w:val="00F15067"/>
    <w:rsid w:val="00F151DD"/>
    <w:rsid w:val="00F15448"/>
    <w:rsid w:val="00F1565C"/>
    <w:rsid w:val="00F1592E"/>
    <w:rsid w:val="00F15B0B"/>
    <w:rsid w:val="00F15F1A"/>
    <w:rsid w:val="00F161EC"/>
    <w:rsid w:val="00F16393"/>
    <w:rsid w:val="00F163E1"/>
    <w:rsid w:val="00F1649F"/>
    <w:rsid w:val="00F165EC"/>
    <w:rsid w:val="00F167BC"/>
    <w:rsid w:val="00F16806"/>
    <w:rsid w:val="00F16888"/>
    <w:rsid w:val="00F16959"/>
    <w:rsid w:val="00F16981"/>
    <w:rsid w:val="00F1698C"/>
    <w:rsid w:val="00F1698E"/>
    <w:rsid w:val="00F16A62"/>
    <w:rsid w:val="00F16A70"/>
    <w:rsid w:val="00F16B1F"/>
    <w:rsid w:val="00F16CA2"/>
    <w:rsid w:val="00F16CE1"/>
    <w:rsid w:val="00F16DA5"/>
    <w:rsid w:val="00F171D3"/>
    <w:rsid w:val="00F172A3"/>
    <w:rsid w:val="00F172AB"/>
    <w:rsid w:val="00F17960"/>
    <w:rsid w:val="00F17A52"/>
    <w:rsid w:val="00F17B05"/>
    <w:rsid w:val="00F17B48"/>
    <w:rsid w:val="00F17BD4"/>
    <w:rsid w:val="00F2009B"/>
    <w:rsid w:val="00F202DA"/>
    <w:rsid w:val="00F206C4"/>
    <w:rsid w:val="00F20773"/>
    <w:rsid w:val="00F207E6"/>
    <w:rsid w:val="00F2082D"/>
    <w:rsid w:val="00F209C7"/>
    <w:rsid w:val="00F20AC6"/>
    <w:rsid w:val="00F20C79"/>
    <w:rsid w:val="00F20CF4"/>
    <w:rsid w:val="00F20DAC"/>
    <w:rsid w:val="00F20FA5"/>
    <w:rsid w:val="00F2103D"/>
    <w:rsid w:val="00F21186"/>
    <w:rsid w:val="00F211A7"/>
    <w:rsid w:val="00F214F2"/>
    <w:rsid w:val="00F2173E"/>
    <w:rsid w:val="00F21936"/>
    <w:rsid w:val="00F21973"/>
    <w:rsid w:val="00F2198E"/>
    <w:rsid w:val="00F22397"/>
    <w:rsid w:val="00F22422"/>
    <w:rsid w:val="00F22443"/>
    <w:rsid w:val="00F2246E"/>
    <w:rsid w:val="00F225F8"/>
    <w:rsid w:val="00F225FA"/>
    <w:rsid w:val="00F226EA"/>
    <w:rsid w:val="00F2272A"/>
    <w:rsid w:val="00F227C1"/>
    <w:rsid w:val="00F22819"/>
    <w:rsid w:val="00F228C0"/>
    <w:rsid w:val="00F229C5"/>
    <w:rsid w:val="00F22A76"/>
    <w:rsid w:val="00F22AA5"/>
    <w:rsid w:val="00F22C6F"/>
    <w:rsid w:val="00F22DBC"/>
    <w:rsid w:val="00F22DED"/>
    <w:rsid w:val="00F23043"/>
    <w:rsid w:val="00F23150"/>
    <w:rsid w:val="00F2317A"/>
    <w:rsid w:val="00F2321F"/>
    <w:rsid w:val="00F234CE"/>
    <w:rsid w:val="00F235E9"/>
    <w:rsid w:val="00F236C4"/>
    <w:rsid w:val="00F237C6"/>
    <w:rsid w:val="00F2395C"/>
    <w:rsid w:val="00F23962"/>
    <w:rsid w:val="00F23D60"/>
    <w:rsid w:val="00F23DE2"/>
    <w:rsid w:val="00F23E8E"/>
    <w:rsid w:val="00F23F17"/>
    <w:rsid w:val="00F23F52"/>
    <w:rsid w:val="00F2400D"/>
    <w:rsid w:val="00F24189"/>
    <w:rsid w:val="00F24557"/>
    <w:rsid w:val="00F245F6"/>
    <w:rsid w:val="00F247F5"/>
    <w:rsid w:val="00F24A01"/>
    <w:rsid w:val="00F24B8C"/>
    <w:rsid w:val="00F24C58"/>
    <w:rsid w:val="00F24D84"/>
    <w:rsid w:val="00F24E04"/>
    <w:rsid w:val="00F24EA4"/>
    <w:rsid w:val="00F252EF"/>
    <w:rsid w:val="00F25352"/>
    <w:rsid w:val="00F253D8"/>
    <w:rsid w:val="00F2565F"/>
    <w:rsid w:val="00F2589C"/>
    <w:rsid w:val="00F258DC"/>
    <w:rsid w:val="00F25974"/>
    <w:rsid w:val="00F25E4F"/>
    <w:rsid w:val="00F25E53"/>
    <w:rsid w:val="00F25FE5"/>
    <w:rsid w:val="00F262DC"/>
    <w:rsid w:val="00F263B3"/>
    <w:rsid w:val="00F263B8"/>
    <w:rsid w:val="00F26426"/>
    <w:rsid w:val="00F26428"/>
    <w:rsid w:val="00F264A6"/>
    <w:rsid w:val="00F2655E"/>
    <w:rsid w:val="00F268D7"/>
    <w:rsid w:val="00F268FB"/>
    <w:rsid w:val="00F26994"/>
    <w:rsid w:val="00F269B9"/>
    <w:rsid w:val="00F26AA2"/>
    <w:rsid w:val="00F26BC2"/>
    <w:rsid w:val="00F26C4D"/>
    <w:rsid w:val="00F26EF6"/>
    <w:rsid w:val="00F26F1F"/>
    <w:rsid w:val="00F27047"/>
    <w:rsid w:val="00F271CD"/>
    <w:rsid w:val="00F27222"/>
    <w:rsid w:val="00F2738A"/>
    <w:rsid w:val="00F27798"/>
    <w:rsid w:val="00F27868"/>
    <w:rsid w:val="00F278C5"/>
    <w:rsid w:val="00F27954"/>
    <w:rsid w:val="00F27A07"/>
    <w:rsid w:val="00F27C69"/>
    <w:rsid w:val="00F27CF9"/>
    <w:rsid w:val="00F27D60"/>
    <w:rsid w:val="00F27DA8"/>
    <w:rsid w:val="00F27EB5"/>
    <w:rsid w:val="00F27F2B"/>
    <w:rsid w:val="00F27F89"/>
    <w:rsid w:val="00F302C7"/>
    <w:rsid w:val="00F3044A"/>
    <w:rsid w:val="00F30473"/>
    <w:rsid w:val="00F306EF"/>
    <w:rsid w:val="00F30725"/>
    <w:rsid w:val="00F30952"/>
    <w:rsid w:val="00F30BF4"/>
    <w:rsid w:val="00F30DC7"/>
    <w:rsid w:val="00F30E44"/>
    <w:rsid w:val="00F31136"/>
    <w:rsid w:val="00F31282"/>
    <w:rsid w:val="00F312CD"/>
    <w:rsid w:val="00F3181A"/>
    <w:rsid w:val="00F31984"/>
    <w:rsid w:val="00F319E7"/>
    <w:rsid w:val="00F31AB8"/>
    <w:rsid w:val="00F31BF1"/>
    <w:rsid w:val="00F31C3D"/>
    <w:rsid w:val="00F31E56"/>
    <w:rsid w:val="00F3208C"/>
    <w:rsid w:val="00F321F0"/>
    <w:rsid w:val="00F3268A"/>
    <w:rsid w:val="00F3292B"/>
    <w:rsid w:val="00F32985"/>
    <w:rsid w:val="00F32BB3"/>
    <w:rsid w:val="00F32E52"/>
    <w:rsid w:val="00F33069"/>
    <w:rsid w:val="00F330B9"/>
    <w:rsid w:val="00F330C3"/>
    <w:rsid w:val="00F331D6"/>
    <w:rsid w:val="00F337C2"/>
    <w:rsid w:val="00F33930"/>
    <w:rsid w:val="00F33A9F"/>
    <w:rsid w:val="00F33B73"/>
    <w:rsid w:val="00F33C28"/>
    <w:rsid w:val="00F34170"/>
    <w:rsid w:val="00F34187"/>
    <w:rsid w:val="00F341FD"/>
    <w:rsid w:val="00F342DA"/>
    <w:rsid w:val="00F34380"/>
    <w:rsid w:val="00F343B4"/>
    <w:rsid w:val="00F34691"/>
    <w:rsid w:val="00F3474C"/>
    <w:rsid w:val="00F3479C"/>
    <w:rsid w:val="00F34A0B"/>
    <w:rsid w:val="00F34B08"/>
    <w:rsid w:val="00F34D7A"/>
    <w:rsid w:val="00F34D8A"/>
    <w:rsid w:val="00F35255"/>
    <w:rsid w:val="00F357EE"/>
    <w:rsid w:val="00F358E5"/>
    <w:rsid w:val="00F35BA1"/>
    <w:rsid w:val="00F35D5F"/>
    <w:rsid w:val="00F35F7B"/>
    <w:rsid w:val="00F3631D"/>
    <w:rsid w:val="00F3639C"/>
    <w:rsid w:val="00F363F5"/>
    <w:rsid w:val="00F36493"/>
    <w:rsid w:val="00F36612"/>
    <w:rsid w:val="00F36693"/>
    <w:rsid w:val="00F36766"/>
    <w:rsid w:val="00F367F6"/>
    <w:rsid w:val="00F3686B"/>
    <w:rsid w:val="00F36C91"/>
    <w:rsid w:val="00F36D5F"/>
    <w:rsid w:val="00F36F78"/>
    <w:rsid w:val="00F36FEE"/>
    <w:rsid w:val="00F3714E"/>
    <w:rsid w:val="00F37158"/>
    <w:rsid w:val="00F3763D"/>
    <w:rsid w:val="00F37675"/>
    <w:rsid w:val="00F3775C"/>
    <w:rsid w:val="00F3793E"/>
    <w:rsid w:val="00F37A46"/>
    <w:rsid w:val="00F37E18"/>
    <w:rsid w:val="00F37E44"/>
    <w:rsid w:val="00F37ED9"/>
    <w:rsid w:val="00F37F91"/>
    <w:rsid w:val="00F40000"/>
    <w:rsid w:val="00F40359"/>
    <w:rsid w:val="00F4041B"/>
    <w:rsid w:val="00F404FF"/>
    <w:rsid w:val="00F406A5"/>
    <w:rsid w:val="00F40754"/>
    <w:rsid w:val="00F4096A"/>
    <w:rsid w:val="00F40E67"/>
    <w:rsid w:val="00F41046"/>
    <w:rsid w:val="00F410F7"/>
    <w:rsid w:val="00F411F5"/>
    <w:rsid w:val="00F41260"/>
    <w:rsid w:val="00F416A8"/>
    <w:rsid w:val="00F419E4"/>
    <w:rsid w:val="00F41A2C"/>
    <w:rsid w:val="00F41AE8"/>
    <w:rsid w:val="00F41CF0"/>
    <w:rsid w:val="00F42075"/>
    <w:rsid w:val="00F420C7"/>
    <w:rsid w:val="00F420D4"/>
    <w:rsid w:val="00F42197"/>
    <w:rsid w:val="00F42259"/>
    <w:rsid w:val="00F42288"/>
    <w:rsid w:val="00F422CC"/>
    <w:rsid w:val="00F4243A"/>
    <w:rsid w:val="00F426BA"/>
    <w:rsid w:val="00F426FD"/>
    <w:rsid w:val="00F42718"/>
    <w:rsid w:val="00F4282E"/>
    <w:rsid w:val="00F42838"/>
    <w:rsid w:val="00F4287F"/>
    <w:rsid w:val="00F42907"/>
    <w:rsid w:val="00F429C9"/>
    <w:rsid w:val="00F42A0E"/>
    <w:rsid w:val="00F42A38"/>
    <w:rsid w:val="00F42A93"/>
    <w:rsid w:val="00F42BBD"/>
    <w:rsid w:val="00F42D2A"/>
    <w:rsid w:val="00F42E00"/>
    <w:rsid w:val="00F42E8B"/>
    <w:rsid w:val="00F42F50"/>
    <w:rsid w:val="00F42F85"/>
    <w:rsid w:val="00F43299"/>
    <w:rsid w:val="00F432A1"/>
    <w:rsid w:val="00F4335D"/>
    <w:rsid w:val="00F43526"/>
    <w:rsid w:val="00F43B65"/>
    <w:rsid w:val="00F43D7D"/>
    <w:rsid w:val="00F43E5D"/>
    <w:rsid w:val="00F442D1"/>
    <w:rsid w:val="00F44385"/>
    <w:rsid w:val="00F44480"/>
    <w:rsid w:val="00F44611"/>
    <w:rsid w:val="00F44829"/>
    <w:rsid w:val="00F448CD"/>
    <w:rsid w:val="00F44A27"/>
    <w:rsid w:val="00F44B10"/>
    <w:rsid w:val="00F44B5A"/>
    <w:rsid w:val="00F44E45"/>
    <w:rsid w:val="00F44EFD"/>
    <w:rsid w:val="00F4500B"/>
    <w:rsid w:val="00F450B6"/>
    <w:rsid w:val="00F45276"/>
    <w:rsid w:val="00F453B1"/>
    <w:rsid w:val="00F454B5"/>
    <w:rsid w:val="00F45655"/>
    <w:rsid w:val="00F458F9"/>
    <w:rsid w:val="00F459E5"/>
    <w:rsid w:val="00F45AD5"/>
    <w:rsid w:val="00F45B13"/>
    <w:rsid w:val="00F461B9"/>
    <w:rsid w:val="00F46469"/>
    <w:rsid w:val="00F4651C"/>
    <w:rsid w:val="00F46595"/>
    <w:rsid w:val="00F46CE5"/>
    <w:rsid w:val="00F46CF0"/>
    <w:rsid w:val="00F46D03"/>
    <w:rsid w:val="00F46D39"/>
    <w:rsid w:val="00F472CA"/>
    <w:rsid w:val="00F47333"/>
    <w:rsid w:val="00F4748F"/>
    <w:rsid w:val="00F47B6E"/>
    <w:rsid w:val="00F47C78"/>
    <w:rsid w:val="00F47CEA"/>
    <w:rsid w:val="00F47DCE"/>
    <w:rsid w:val="00F500B7"/>
    <w:rsid w:val="00F50122"/>
    <w:rsid w:val="00F501EF"/>
    <w:rsid w:val="00F50374"/>
    <w:rsid w:val="00F50429"/>
    <w:rsid w:val="00F50550"/>
    <w:rsid w:val="00F50584"/>
    <w:rsid w:val="00F5067F"/>
    <w:rsid w:val="00F506B9"/>
    <w:rsid w:val="00F5072A"/>
    <w:rsid w:val="00F50BB3"/>
    <w:rsid w:val="00F50C05"/>
    <w:rsid w:val="00F50C10"/>
    <w:rsid w:val="00F50C12"/>
    <w:rsid w:val="00F50C52"/>
    <w:rsid w:val="00F50CC8"/>
    <w:rsid w:val="00F50D80"/>
    <w:rsid w:val="00F50D81"/>
    <w:rsid w:val="00F50EBD"/>
    <w:rsid w:val="00F50ED4"/>
    <w:rsid w:val="00F50FC5"/>
    <w:rsid w:val="00F5110E"/>
    <w:rsid w:val="00F5111D"/>
    <w:rsid w:val="00F51200"/>
    <w:rsid w:val="00F5136A"/>
    <w:rsid w:val="00F513B8"/>
    <w:rsid w:val="00F513F0"/>
    <w:rsid w:val="00F515F7"/>
    <w:rsid w:val="00F5166D"/>
    <w:rsid w:val="00F516D5"/>
    <w:rsid w:val="00F51B51"/>
    <w:rsid w:val="00F51B6A"/>
    <w:rsid w:val="00F51CBC"/>
    <w:rsid w:val="00F51FC4"/>
    <w:rsid w:val="00F52036"/>
    <w:rsid w:val="00F520C8"/>
    <w:rsid w:val="00F52291"/>
    <w:rsid w:val="00F522BF"/>
    <w:rsid w:val="00F52408"/>
    <w:rsid w:val="00F5259A"/>
    <w:rsid w:val="00F52617"/>
    <w:rsid w:val="00F52789"/>
    <w:rsid w:val="00F527BD"/>
    <w:rsid w:val="00F52B53"/>
    <w:rsid w:val="00F52C0B"/>
    <w:rsid w:val="00F52C80"/>
    <w:rsid w:val="00F52CEE"/>
    <w:rsid w:val="00F52D95"/>
    <w:rsid w:val="00F52F5D"/>
    <w:rsid w:val="00F5315D"/>
    <w:rsid w:val="00F531D5"/>
    <w:rsid w:val="00F534F2"/>
    <w:rsid w:val="00F53650"/>
    <w:rsid w:val="00F536E1"/>
    <w:rsid w:val="00F53718"/>
    <w:rsid w:val="00F537B9"/>
    <w:rsid w:val="00F53AA7"/>
    <w:rsid w:val="00F53BD4"/>
    <w:rsid w:val="00F53E8D"/>
    <w:rsid w:val="00F53F20"/>
    <w:rsid w:val="00F53F3C"/>
    <w:rsid w:val="00F53F7E"/>
    <w:rsid w:val="00F53F80"/>
    <w:rsid w:val="00F53F85"/>
    <w:rsid w:val="00F53F88"/>
    <w:rsid w:val="00F53FF3"/>
    <w:rsid w:val="00F540F0"/>
    <w:rsid w:val="00F540FE"/>
    <w:rsid w:val="00F54503"/>
    <w:rsid w:val="00F54545"/>
    <w:rsid w:val="00F54551"/>
    <w:rsid w:val="00F54552"/>
    <w:rsid w:val="00F5459E"/>
    <w:rsid w:val="00F547DC"/>
    <w:rsid w:val="00F54907"/>
    <w:rsid w:val="00F54925"/>
    <w:rsid w:val="00F54B18"/>
    <w:rsid w:val="00F54E0F"/>
    <w:rsid w:val="00F54EEE"/>
    <w:rsid w:val="00F550D1"/>
    <w:rsid w:val="00F552B3"/>
    <w:rsid w:val="00F55342"/>
    <w:rsid w:val="00F55349"/>
    <w:rsid w:val="00F553BF"/>
    <w:rsid w:val="00F55691"/>
    <w:rsid w:val="00F556F0"/>
    <w:rsid w:val="00F559CE"/>
    <w:rsid w:val="00F55C5C"/>
    <w:rsid w:val="00F55E3F"/>
    <w:rsid w:val="00F55E5B"/>
    <w:rsid w:val="00F55F5F"/>
    <w:rsid w:val="00F56277"/>
    <w:rsid w:val="00F5665B"/>
    <w:rsid w:val="00F566FF"/>
    <w:rsid w:val="00F5691E"/>
    <w:rsid w:val="00F56BE3"/>
    <w:rsid w:val="00F56C88"/>
    <w:rsid w:val="00F56DC4"/>
    <w:rsid w:val="00F56DCE"/>
    <w:rsid w:val="00F57199"/>
    <w:rsid w:val="00F5764B"/>
    <w:rsid w:val="00F5769B"/>
    <w:rsid w:val="00F576C7"/>
    <w:rsid w:val="00F57766"/>
    <w:rsid w:val="00F577ED"/>
    <w:rsid w:val="00F57983"/>
    <w:rsid w:val="00F57B02"/>
    <w:rsid w:val="00F57B43"/>
    <w:rsid w:val="00F57BA3"/>
    <w:rsid w:val="00F57C67"/>
    <w:rsid w:val="00F57C6E"/>
    <w:rsid w:val="00F57F5B"/>
    <w:rsid w:val="00F60012"/>
    <w:rsid w:val="00F6007B"/>
    <w:rsid w:val="00F60243"/>
    <w:rsid w:val="00F60647"/>
    <w:rsid w:val="00F606A1"/>
    <w:rsid w:val="00F608A0"/>
    <w:rsid w:val="00F60A0F"/>
    <w:rsid w:val="00F60ACD"/>
    <w:rsid w:val="00F60BA2"/>
    <w:rsid w:val="00F60BDF"/>
    <w:rsid w:val="00F60DB1"/>
    <w:rsid w:val="00F60DFD"/>
    <w:rsid w:val="00F6119D"/>
    <w:rsid w:val="00F6121C"/>
    <w:rsid w:val="00F613F6"/>
    <w:rsid w:val="00F6147D"/>
    <w:rsid w:val="00F616B1"/>
    <w:rsid w:val="00F616D0"/>
    <w:rsid w:val="00F61836"/>
    <w:rsid w:val="00F61AB2"/>
    <w:rsid w:val="00F61BBB"/>
    <w:rsid w:val="00F61DBC"/>
    <w:rsid w:val="00F61F35"/>
    <w:rsid w:val="00F61F83"/>
    <w:rsid w:val="00F62093"/>
    <w:rsid w:val="00F62119"/>
    <w:rsid w:val="00F62187"/>
    <w:rsid w:val="00F622EE"/>
    <w:rsid w:val="00F62345"/>
    <w:rsid w:val="00F62484"/>
    <w:rsid w:val="00F624E4"/>
    <w:rsid w:val="00F6250A"/>
    <w:rsid w:val="00F626D7"/>
    <w:rsid w:val="00F627AB"/>
    <w:rsid w:val="00F6283C"/>
    <w:rsid w:val="00F629CA"/>
    <w:rsid w:val="00F62D45"/>
    <w:rsid w:val="00F62D7E"/>
    <w:rsid w:val="00F62DA2"/>
    <w:rsid w:val="00F62DBE"/>
    <w:rsid w:val="00F62E5D"/>
    <w:rsid w:val="00F63119"/>
    <w:rsid w:val="00F631C9"/>
    <w:rsid w:val="00F632A3"/>
    <w:rsid w:val="00F63339"/>
    <w:rsid w:val="00F633C0"/>
    <w:rsid w:val="00F6356A"/>
    <w:rsid w:val="00F6365E"/>
    <w:rsid w:val="00F63686"/>
    <w:rsid w:val="00F636A9"/>
    <w:rsid w:val="00F636EC"/>
    <w:rsid w:val="00F638AA"/>
    <w:rsid w:val="00F638EF"/>
    <w:rsid w:val="00F63BB4"/>
    <w:rsid w:val="00F640FB"/>
    <w:rsid w:val="00F64308"/>
    <w:rsid w:val="00F6437B"/>
    <w:rsid w:val="00F64572"/>
    <w:rsid w:val="00F64662"/>
    <w:rsid w:val="00F646A4"/>
    <w:rsid w:val="00F646B3"/>
    <w:rsid w:val="00F646CF"/>
    <w:rsid w:val="00F646D0"/>
    <w:rsid w:val="00F64B78"/>
    <w:rsid w:val="00F64B9D"/>
    <w:rsid w:val="00F64CD7"/>
    <w:rsid w:val="00F64E6A"/>
    <w:rsid w:val="00F64E7E"/>
    <w:rsid w:val="00F65043"/>
    <w:rsid w:val="00F6533E"/>
    <w:rsid w:val="00F6536B"/>
    <w:rsid w:val="00F6547F"/>
    <w:rsid w:val="00F65485"/>
    <w:rsid w:val="00F65529"/>
    <w:rsid w:val="00F655E7"/>
    <w:rsid w:val="00F65640"/>
    <w:rsid w:val="00F65717"/>
    <w:rsid w:val="00F65787"/>
    <w:rsid w:val="00F65964"/>
    <w:rsid w:val="00F65969"/>
    <w:rsid w:val="00F65A05"/>
    <w:rsid w:val="00F65AEC"/>
    <w:rsid w:val="00F65D33"/>
    <w:rsid w:val="00F65E64"/>
    <w:rsid w:val="00F6604B"/>
    <w:rsid w:val="00F66215"/>
    <w:rsid w:val="00F66535"/>
    <w:rsid w:val="00F66884"/>
    <w:rsid w:val="00F669DB"/>
    <w:rsid w:val="00F66BDE"/>
    <w:rsid w:val="00F66BE0"/>
    <w:rsid w:val="00F66C8A"/>
    <w:rsid w:val="00F66D78"/>
    <w:rsid w:val="00F66E33"/>
    <w:rsid w:val="00F6705C"/>
    <w:rsid w:val="00F671E7"/>
    <w:rsid w:val="00F6722A"/>
    <w:rsid w:val="00F6741A"/>
    <w:rsid w:val="00F674B7"/>
    <w:rsid w:val="00F67526"/>
    <w:rsid w:val="00F675AB"/>
    <w:rsid w:val="00F6774F"/>
    <w:rsid w:val="00F67A73"/>
    <w:rsid w:val="00F67B50"/>
    <w:rsid w:val="00F70072"/>
    <w:rsid w:val="00F70142"/>
    <w:rsid w:val="00F7063B"/>
    <w:rsid w:val="00F706F2"/>
    <w:rsid w:val="00F707D1"/>
    <w:rsid w:val="00F7094F"/>
    <w:rsid w:val="00F70A8C"/>
    <w:rsid w:val="00F71187"/>
    <w:rsid w:val="00F715BA"/>
    <w:rsid w:val="00F716E6"/>
    <w:rsid w:val="00F717EB"/>
    <w:rsid w:val="00F718E0"/>
    <w:rsid w:val="00F71958"/>
    <w:rsid w:val="00F71BAA"/>
    <w:rsid w:val="00F71C2F"/>
    <w:rsid w:val="00F7206F"/>
    <w:rsid w:val="00F72250"/>
    <w:rsid w:val="00F72675"/>
    <w:rsid w:val="00F7285D"/>
    <w:rsid w:val="00F72B92"/>
    <w:rsid w:val="00F72C4C"/>
    <w:rsid w:val="00F72C5B"/>
    <w:rsid w:val="00F72C64"/>
    <w:rsid w:val="00F72DD1"/>
    <w:rsid w:val="00F72E0A"/>
    <w:rsid w:val="00F731B3"/>
    <w:rsid w:val="00F733EF"/>
    <w:rsid w:val="00F73570"/>
    <w:rsid w:val="00F7378E"/>
    <w:rsid w:val="00F73895"/>
    <w:rsid w:val="00F73A22"/>
    <w:rsid w:val="00F73A32"/>
    <w:rsid w:val="00F73A88"/>
    <w:rsid w:val="00F73B8E"/>
    <w:rsid w:val="00F73D6E"/>
    <w:rsid w:val="00F73E66"/>
    <w:rsid w:val="00F7405F"/>
    <w:rsid w:val="00F74087"/>
    <w:rsid w:val="00F743C0"/>
    <w:rsid w:val="00F74529"/>
    <w:rsid w:val="00F74621"/>
    <w:rsid w:val="00F74779"/>
    <w:rsid w:val="00F7477F"/>
    <w:rsid w:val="00F74839"/>
    <w:rsid w:val="00F748F4"/>
    <w:rsid w:val="00F7493C"/>
    <w:rsid w:val="00F7498D"/>
    <w:rsid w:val="00F749E1"/>
    <w:rsid w:val="00F74B91"/>
    <w:rsid w:val="00F74CB6"/>
    <w:rsid w:val="00F74DCF"/>
    <w:rsid w:val="00F74E0F"/>
    <w:rsid w:val="00F75039"/>
    <w:rsid w:val="00F753B2"/>
    <w:rsid w:val="00F7565F"/>
    <w:rsid w:val="00F75668"/>
    <w:rsid w:val="00F756C1"/>
    <w:rsid w:val="00F75754"/>
    <w:rsid w:val="00F75879"/>
    <w:rsid w:val="00F7593E"/>
    <w:rsid w:val="00F75943"/>
    <w:rsid w:val="00F75998"/>
    <w:rsid w:val="00F75AB2"/>
    <w:rsid w:val="00F75C8F"/>
    <w:rsid w:val="00F75FB5"/>
    <w:rsid w:val="00F76014"/>
    <w:rsid w:val="00F760CB"/>
    <w:rsid w:val="00F761CB"/>
    <w:rsid w:val="00F763EC"/>
    <w:rsid w:val="00F76514"/>
    <w:rsid w:val="00F766B5"/>
    <w:rsid w:val="00F767EE"/>
    <w:rsid w:val="00F76924"/>
    <w:rsid w:val="00F76A8C"/>
    <w:rsid w:val="00F76B3B"/>
    <w:rsid w:val="00F76B67"/>
    <w:rsid w:val="00F76F76"/>
    <w:rsid w:val="00F77259"/>
    <w:rsid w:val="00F77552"/>
    <w:rsid w:val="00F77698"/>
    <w:rsid w:val="00F77888"/>
    <w:rsid w:val="00F77BD0"/>
    <w:rsid w:val="00F77C3B"/>
    <w:rsid w:val="00F80096"/>
    <w:rsid w:val="00F80127"/>
    <w:rsid w:val="00F8025D"/>
    <w:rsid w:val="00F80360"/>
    <w:rsid w:val="00F80382"/>
    <w:rsid w:val="00F804ED"/>
    <w:rsid w:val="00F80726"/>
    <w:rsid w:val="00F809F7"/>
    <w:rsid w:val="00F80C8E"/>
    <w:rsid w:val="00F80CB8"/>
    <w:rsid w:val="00F80D72"/>
    <w:rsid w:val="00F80D80"/>
    <w:rsid w:val="00F80ED3"/>
    <w:rsid w:val="00F8103F"/>
    <w:rsid w:val="00F811D4"/>
    <w:rsid w:val="00F812B7"/>
    <w:rsid w:val="00F81481"/>
    <w:rsid w:val="00F81734"/>
    <w:rsid w:val="00F817AB"/>
    <w:rsid w:val="00F81958"/>
    <w:rsid w:val="00F81A6E"/>
    <w:rsid w:val="00F81EB2"/>
    <w:rsid w:val="00F81EEB"/>
    <w:rsid w:val="00F81F65"/>
    <w:rsid w:val="00F822F5"/>
    <w:rsid w:val="00F8231C"/>
    <w:rsid w:val="00F8232E"/>
    <w:rsid w:val="00F8233D"/>
    <w:rsid w:val="00F82586"/>
    <w:rsid w:val="00F82591"/>
    <w:rsid w:val="00F825B2"/>
    <w:rsid w:val="00F82775"/>
    <w:rsid w:val="00F8279B"/>
    <w:rsid w:val="00F827E5"/>
    <w:rsid w:val="00F828D2"/>
    <w:rsid w:val="00F82AD8"/>
    <w:rsid w:val="00F82BEF"/>
    <w:rsid w:val="00F82C6D"/>
    <w:rsid w:val="00F82CB5"/>
    <w:rsid w:val="00F82F68"/>
    <w:rsid w:val="00F83050"/>
    <w:rsid w:val="00F83179"/>
    <w:rsid w:val="00F83418"/>
    <w:rsid w:val="00F83430"/>
    <w:rsid w:val="00F83BE2"/>
    <w:rsid w:val="00F83F58"/>
    <w:rsid w:val="00F83F86"/>
    <w:rsid w:val="00F83FF6"/>
    <w:rsid w:val="00F841E3"/>
    <w:rsid w:val="00F8425E"/>
    <w:rsid w:val="00F84263"/>
    <w:rsid w:val="00F842CF"/>
    <w:rsid w:val="00F84301"/>
    <w:rsid w:val="00F84344"/>
    <w:rsid w:val="00F843BD"/>
    <w:rsid w:val="00F844A0"/>
    <w:rsid w:val="00F8456B"/>
    <w:rsid w:val="00F846E9"/>
    <w:rsid w:val="00F847D9"/>
    <w:rsid w:val="00F84942"/>
    <w:rsid w:val="00F849F4"/>
    <w:rsid w:val="00F84A3A"/>
    <w:rsid w:val="00F84AF2"/>
    <w:rsid w:val="00F84C53"/>
    <w:rsid w:val="00F84C80"/>
    <w:rsid w:val="00F84DB9"/>
    <w:rsid w:val="00F84E2F"/>
    <w:rsid w:val="00F84EE3"/>
    <w:rsid w:val="00F85254"/>
    <w:rsid w:val="00F85263"/>
    <w:rsid w:val="00F85513"/>
    <w:rsid w:val="00F85BFD"/>
    <w:rsid w:val="00F85D05"/>
    <w:rsid w:val="00F85DB6"/>
    <w:rsid w:val="00F85E75"/>
    <w:rsid w:val="00F85ED2"/>
    <w:rsid w:val="00F86073"/>
    <w:rsid w:val="00F86306"/>
    <w:rsid w:val="00F8644D"/>
    <w:rsid w:val="00F865C2"/>
    <w:rsid w:val="00F86691"/>
    <w:rsid w:val="00F86922"/>
    <w:rsid w:val="00F86B6B"/>
    <w:rsid w:val="00F86D69"/>
    <w:rsid w:val="00F86E26"/>
    <w:rsid w:val="00F86E33"/>
    <w:rsid w:val="00F86E80"/>
    <w:rsid w:val="00F86FD8"/>
    <w:rsid w:val="00F8710F"/>
    <w:rsid w:val="00F874B9"/>
    <w:rsid w:val="00F8764A"/>
    <w:rsid w:val="00F87813"/>
    <w:rsid w:val="00F8783D"/>
    <w:rsid w:val="00F87E55"/>
    <w:rsid w:val="00F90471"/>
    <w:rsid w:val="00F9059A"/>
    <w:rsid w:val="00F90661"/>
    <w:rsid w:val="00F908D0"/>
    <w:rsid w:val="00F90AEC"/>
    <w:rsid w:val="00F90D27"/>
    <w:rsid w:val="00F90D73"/>
    <w:rsid w:val="00F91282"/>
    <w:rsid w:val="00F912AD"/>
    <w:rsid w:val="00F91330"/>
    <w:rsid w:val="00F91599"/>
    <w:rsid w:val="00F915AE"/>
    <w:rsid w:val="00F916AE"/>
    <w:rsid w:val="00F9170B"/>
    <w:rsid w:val="00F91837"/>
    <w:rsid w:val="00F91869"/>
    <w:rsid w:val="00F918A0"/>
    <w:rsid w:val="00F918B2"/>
    <w:rsid w:val="00F91C3E"/>
    <w:rsid w:val="00F91C92"/>
    <w:rsid w:val="00F91D6D"/>
    <w:rsid w:val="00F91E65"/>
    <w:rsid w:val="00F91E73"/>
    <w:rsid w:val="00F92078"/>
    <w:rsid w:val="00F920BF"/>
    <w:rsid w:val="00F92109"/>
    <w:rsid w:val="00F92725"/>
    <w:rsid w:val="00F928C0"/>
    <w:rsid w:val="00F9293F"/>
    <w:rsid w:val="00F929B7"/>
    <w:rsid w:val="00F92A9B"/>
    <w:rsid w:val="00F92EA0"/>
    <w:rsid w:val="00F92EF1"/>
    <w:rsid w:val="00F93036"/>
    <w:rsid w:val="00F9340A"/>
    <w:rsid w:val="00F935AC"/>
    <w:rsid w:val="00F9360D"/>
    <w:rsid w:val="00F93AA7"/>
    <w:rsid w:val="00F93B37"/>
    <w:rsid w:val="00F93CF8"/>
    <w:rsid w:val="00F93DCE"/>
    <w:rsid w:val="00F94084"/>
    <w:rsid w:val="00F943B7"/>
    <w:rsid w:val="00F945DD"/>
    <w:rsid w:val="00F94728"/>
    <w:rsid w:val="00F94A6C"/>
    <w:rsid w:val="00F94B84"/>
    <w:rsid w:val="00F94CDE"/>
    <w:rsid w:val="00F94D7D"/>
    <w:rsid w:val="00F94D87"/>
    <w:rsid w:val="00F94F98"/>
    <w:rsid w:val="00F94FF4"/>
    <w:rsid w:val="00F951E5"/>
    <w:rsid w:val="00F95258"/>
    <w:rsid w:val="00F952EC"/>
    <w:rsid w:val="00F953B6"/>
    <w:rsid w:val="00F95410"/>
    <w:rsid w:val="00F95486"/>
    <w:rsid w:val="00F9552B"/>
    <w:rsid w:val="00F9557B"/>
    <w:rsid w:val="00F9591E"/>
    <w:rsid w:val="00F95AD3"/>
    <w:rsid w:val="00F95B16"/>
    <w:rsid w:val="00F95C5C"/>
    <w:rsid w:val="00F95D71"/>
    <w:rsid w:val="00F9637D"/>
    <w:rsid w:val="00F9652C"/>
    <w:rsid w:val="00F96702"/>
    <w:rsid w:val="00F96746"/>
    <w:rsid w:val="00F967EA"/>
    <w:rsid w:val="00F9689E"/>
    <w:rsid w:val="00F969D9"/>
    <w:rsid w:val="00F96AC8"/>
    <w:rsid w:val="00F96B85"/>
    <w:rsid w:val="00F96BB8"/>
    <w:rsid w:val="00F96CB9"/>
    <w:rsid w:val="00F96D49"/>
    <w:rsid w:val="00F96D76"/>
    <w:rsid w:val="00F96F10"/>
    <w:rsid w:val="00F96F64"/>
    <w:rsid w:val="00F96FA2"/>
    <w:rsid w:val="00F9716E"/>
    <w:rsid w:val="00F971A0"/>
    <w:rsid w:val="00F97213"/>
    <w:rsid w:val="00F9747C"/>
    <w:rsid w:val="00F97521"/>
    <w:rsid w:val="00F97619"/>
    <w:rsid w:val="00F9761C"/>
    <w:rsid w:val="00F978B2"/>
    <w:rsid w:val="00F97914"/>
    <w:rsid w:val="00F97B39"/>
    <w:rsid w:val="00F97B56"/>
    <w:rsid w:val="00F97C5C"/>
    <w:rsid w:val="00F97D28"/>
    <w:rsid w:val="00F97E82"/>
    <w:rsid w:val="00FA01E3"/>
    <w:rsid w:val="00FA0257"/>
    <w:rsid w:val="00FA055F"/>
    <w:rsid w:val="00FA060D"/>
    <w:rsid w:val="00FA0617"/>
    <w:rsid w:val="00FA06C9"/>
    <w:rsid w:val="00FA07AC"/>
    <w:rsid w:val="00FA07E7"/>
    <w:rsid w:val="00FA0977"/>
    <w:rsid w:val="00FA0A81"/>
    <w:rsid w:val="00FA0C70"/>
    <w:rsid w:val="00FA0DD4"/>
    <w:rsid w:val="00FA1087"/>
    <w:rsid w:val="00FA10BF"/>
    <w:rsid w:val="00FA11DD"/>
    <w:rsid w:val="00FA1269"/>
    <w:rsid w:val="00FA1280"/>
    <w:rsid w:val="00FA177E"/>
    <w:rsid w:val="00FA17C2"/>
    <w:rsid w:val="00FA17C8"/>
    <w:rsid w:val="00FA1A20"/>
    <w:rsid w:val="00FA1B17"/>
    <w:rsid w:val="00FA1C42"/>
    <w:rsid w:val="00FA1D10"/>
    <w:rsid w:val="00FA1D61"/>
    <w:rsid w:val="00FA1D9F"/>
    <w:rsid w:val="00FA1E60"/>
    <w:rsid w:val="00FA1F09"/>
    <w:rsid w:val="00FA226D"/>
    <w:rsid w:val="00FA2394"/>
    <w:rsid w:val="00FA248F"/>
    <w:rsid w:val="00FA25AA"/>
    <w:rsid w:val="00FA262B"/>
    <w:rsid w:val="00FA2810"/>
    <w:rsid w:val="00FA2B2B"/>
    <w:rsid w:val="00FA2D8B"/>
    <w:rsid w:val="00FA2E51"/>
    <w:rsid w:val="00FA2F68"/>
    <w:rsid w:val="00FA2FCE"/>
    <w:rsid w:val="00FA30FC"/>
    <w:rsid w:val="00FA3237"/>
    <w:rsid w:val="00FA3284"/>
    <w:rsid w:val="00FA32CB"/>
    <w:rsid w:val="00FA32CC"/>
    <w:rsid w:val="00FA340F"/>
    <w:rsid w:val="00FA3548"/>
    <w:rsid w:val="00FA35B6"/>
    <w:rsid w:val="00FA37D8"/>
    <w:rsid w:val="00FA37E5"/>
    <w:rsid w:val="00FA3BB5"/>
    <w:rsid w:val="00FA3D07"/>
    <w:rsid w:val="00FA3F8D"/>
    <w:rsid w:val="00FA4096"/>
    <w:rsid w:val="00FA40C1"/>
    <w:rsid w:val="00FA426C"/>
    <w:rsid w:val="00FA42F2"/>
    <w:rsid w:val="00FA4715"/>
    <w:rsid w:val="00FA471C"/>
    <w:rsid w:val="00FA484E"/>
    <w:rsid w:val="00FA489D"/>
    <w:rsid w:val="00FA48AA"/>
    <w:rsid w:val="00FA498A"/>
    <w:rsid w:val="00FA4A0A"/>
    <w:rsid w:val="00FA4A2E"/>
    <w:rsid w:val="00FA4A68"/>
    <w:rsid w:val="00FA4C09"/>
    <w:rsid w:val="00FA4C93"/>
    <w:rsid w:val="00FA4CFA"/>
    <w:rsid w:val="00FA4F2C"/>
    <w:rsid w:val="00FA511D"/>
    <w:rsid w:val="00FA51F2"/>
    <w:rsid w:val="00FA53A6"/>
    <w:rsid w:val="00FA53BC"/>
    <w:rsid w:val="00FA5557"/>
    <w:rsid w:val="00FA5680"/>
    <w:rsid w:val="00FA56F7"/>
    <w:rsid w:val="00FA5706"/>
    <w:rsid w:val="00FA5B32"/>
    <w:rsid w:val="00FA5BBC"/>
    <w:rsid w:val="00FA5BD1"/>
    <w:rsid w:val="00FA5C4D"/>
    <w:rsid w:val="00FA5F2D"/>
    <w:rsid w:val="00FA5F56"/>
    <w:rsid w:val="00FA6168"/>
    <w:rsid w:val="00FA616B"/>
    <w:rsid w:val="00FA61A5"/>
    <w:rsid w:val="00FA630C"/>
    <w:rsid w:val="00FA6319"/>
    <w:rsid w:val="00FA63AC"/>
    <w:rsid w:val="00FA6472"/>
    <w:rsid w:val="00FA6651"/>
    <w:rsid w:val="00FA6756"/>
    <w:rsid w:val="00FA67B5"/>
    <w:rsid w:val="00FA67E0"/>
    <w:rsid w:val="00FA689E"/>
    <w:rsid w:val="00FA6990"/>
    <w:rsid w:val="00FA69B6"/>
    <w:rsid w:val="00FA6AAF"/>
    <w:rsid w:val="00FA6ACF"/>
    <w:rsid w:val="00FA6ADD"/>
    <w:rsid w:val="00FA6AF2"/>
    <w:rsid w:val="00FA6BC1"/>
    <w:rsid w:val="00FA6C64"/>
    <w:rsid w:val="00FA6FB9"/>
    <w:rsid w:val="00FA7010"/>
    <w:rsid w:val="00FA7276"/>
    <w:rsid w:val="00FA72B7"/>
    <w:rsid w:val="00FA7577"/>
    <w:rsid w:val="00FA75E3"/>
    <w:rsid w:val="00FA77BD"/>
    <w:rsid w:val="00FA78A9"/>
    <w:rsid w:val="00FA7978"/>
    <w:rsid w:val="00FA79C1"/>
    <w:rsid w:val="00FA7AB1"/>
    <w:rsid w:val="00FA7B14"/>
    <w:rsid w:val="00FA7C10"/>
    <w:rsid w:val="00FA7D8B"/>
    <w:rsid w:val="00FB009D"/>
    <w:rsid w:val="00FB0451"/>
    <w:rsid w:val="00FB0533"/>
    <w:rsid w:val="00FB0534"/>
    <w:rsid w:val="00FB0647"/>
    <w:rsid w:val="00FB0648"/>
    <w:rsid w:val="00FB06ED"/>
    <w:rsid w:val="00FB076F"/>
    <w:rsid w:val="00FB0787"/>
    <w:rsid w:val="00FB0997"/>
    <w:rsid w:val="00FB0B42"/>
    <w:rsid w:val="00FB0B9F"/>
    <w:rsid w:val="00FB0E5C"/>
    <w:rsid w:val="00FB0F5F"/>
    <w:rsid w:val="00FB1082"/>
    <w:rsid w:val="00FB15CE"/>
    <w:rsid w:val="00FB16AA"/>
    <w:rsid w:val="00FB16B2"/>
    <w:rsid w:val="00FB172D"/>
    <w:rsid w:val="00FB1733"/>
    <w:rsid w:val="00FB1784"/>
    <w:rsid w:val="00FB1978"/>
    <w:rsid w:val="00FB1D08"/>
    <w:rsid w:val="00FB1E3A"/>
    <w:rsid w:val="00FB1FFC"/>
    <w:rsid w:val="00FB20FF"/>
    <w:rsid w:val="00FB2251"/>
    <w:rsid w:val="00FB22F4"/>
    <w:rsid w:val="00FB25EC"/>
    <w:rsid w:val="00FB272C"/>
    <w:rsid w:val="00FB2954"/>
    <w:rsid w:val="00FB2A1F"/>
    <w:rsid w:val="00FB2AF4"/>
    <w:rsid w:val="00FB2B41"/>
    <w:rsid w:val="00FB2CB4"/>
    <w:rsid w:val="00FB2DC1"/>
    <w:rsid w:val="00FB2F00"/>
    <w:rsid w:val="00FB3211"/>
    <w:rsid w:val="00FB32E2"/>
    <w:rsid w:val="00FB3443"/>
    <w:rsid w:val="00FB34A5"/>
    <w:rsid w:val="00FB356D"/>
    <w:rsid w:val="00FB357C"/>
    <w:rsid w:val="00FB393C"/>
    <w:rsid w:val="00FB3994"/>
    <w:rsid w:val="00FB3A4C"/>
    <w:rsid w:val="00FB3AC8"/>
    <w:rsid w:val="00FB3B78"/>
    <w:rsid w:val="00FB3BE8"/>
    <w:rsid w:val="00FB3CFD"/>
    <w:rsid w:val="00FB3EBF"/>
    <w:rsid w:val="00FB3EE1"/>
    <w:rsid w:val="00FB4768"/>
    <w:rsid w:val="00FB47A4"/>
    <w:rsid w:val="00FB493F"/>
    <w:rsid w:val="00FB494B"/>
    <w:rsid w:val="00FB4C05"/>
    <w:rsid w:val="00FB4C0A"/>
    <w:rsid w:val="00FB4C59"/>
    <w:rsid w:val="00FB4EF5"/>
    <w:rsid w:val="00FB5164"/>
    <w:rsid w:val="00FB54A5"/>
    <w:rsid w:val="00FB567F"/>
    <w:rsid w:val="00FB5682"/>
    <w:rsid w:val="00FB5698"/>
    <w:rsid w:val="00FB57A2"/>
    <w:rsid w:val="00FB57E8"/>
    <w:rsid w:val="00FB59DC"/>
    <w:rsid w:val="00FB5A9E"/>
    <w:rsid w:val="00FB5B2E"/>
    <w:rsid w:val="00FB5C8F"/>
    <w:rsid w:val="00FB5D54"/>
    <w:rsid w:val="00FB5DC6"/>
    <w:rsid w:val="00FB5F44"/>
    <w:rsid w:val="00FB5FA0"/>
    <w:rsid w:val="00FB5FB4"/>
    <w:rsid w:val="00FB6302"/>
    <w:rsid w:val="00FB6459"/>
    <w:rsid w:val="00FB6594"/>
    <w:rsid w:val="00FB674E"/>
    <w:rsid w:val="00FB67B4"/>
    <w:rsid w:val="00FB6814"/>
    <w:rsid w:val="00FB69AD"/>
    <w:rsid w:val="00FB6A17"/>
    <w:rsid w:val="00FB6B24"/>
    <w:rsid w:val="00FB6C3E"/>
    <w:rsid w:val="00FB6EA7"/>
    <w:rsid w:val="00FB6FD9"/>
    <w:rsid w:val="00FB6FDF"/>
    <w:rsid w:val="00FB7263"/>
    <w:rsid w:val="00FB733E"/>
    <w:rsid w:val="00FB7443"/>
    <w:rsid w:val="00FB7669"/>
    <w:rsid w:val="00FB771E"/>
    <w:rsid w:val="00FB7787"/>
    <w:rsid w:val="00FB77F7"/>
    <w:rsid w:val="00FB78CE"/>
    <w:rsid w:val="00FB797B"/>
    <w:rsid w:val="00FB7C76"/>
    <w:rsid w:val="00FB7F30"/>
    <w:rsid w:val="00FC000F"/>
    <w:rsid w:val="00FC0016"/>
    <w:rsid w:val="00FC0119"/>
    <w:rsid w:val="00FC01C5"/>
    <w:rsid w:val="00FC0205"/>
    <w:rsid w:val="00FC02C3"/>
    <w:rsid w:val="00FC0513"/>
    <w:rsid w:val="00FC05FB"/>
    <w:rsid w:val="00FC07F5"/>
    <w:rsid w:val="00FC0A6E"/>
    <w:rsid w:val="00FC0B64"/>
    <w:rsid w:val="00FC0BAB"/>
    <w:rsid w:val="00FC0CB0"/>
    <w:rsid w:val="00FC0F34"/>
    <w:rsid w:val="00FC11BF"/>
    <w:rsid w:val="00FC12B7"/>
    <w:rsid w:val="00FC12FA"/>
    <w:rsid w:val="00FC1469"/>
    <w:rsid w:val="00FC15ED"/>
    <w:rsid w:val="00FC166C"/>
    <w:rsid w:val="00FC193F"/>
    <w:rsid w:val="00FC19E1"/>
    <w:rsid w:val="00FC19ED"/>
    <w:rsid w:val="00FC1ACA"/>
    <w:rsid w:val="00FC1BD8"/>
    <w:rsid w:val="00FC1FDD"/>
    <w:rsid w:val="00FC21EB"/>
    <w:rsid w:val="00FC2275"/>
    <w:rsid w:val="00FC24F5"/>
    <w:rsid w:val="00FC2651"/>
    <w:rsid w:val="00FC2710"/>
    <w:rsid w:val="00FC2791"/>
    <w:rsid w:val="00FC2845"/>
    <w:rsid w:val="00FC2A9F"/>
    <w:rsid w:val="00FC2B6D"/>
    <w:rsid w:val="00FC2B95"/>
    <w:rsid w:val="00FC2BD9"/>
    <w:rsid w:val="00FC2C4A"/>
    <w:rsid w:val="00FC2CE2"/>
    <w:rsid w:val="00FC2DB2"/>
    <w:rsid w:val="00FC2E39"/>
    <w:rsid w:val="00FC2FEA"/>
    <w:rsid w:val="00FC3204"/>
    <w:rsid w:val="00FC32A7"/>
    <w:rsid w:val="00FC332A"/>
    <w:rsid w:val="00FC335F"/>
    <w:rsid w:val="00FC36C4"/>
    <w:rsid w:val="00FC3BE4"/>
    <w:rsid w:val="00FC3DE5"/>
    <w:rsid w:val="00FC3E20"/>
    <w:rsid w:val="00FC3EC2"/>
    <w:rsid w:val="00FC40CF"/>
    <w:rsid w:val="00FC4266"/>
    <w:rsid w:val="00FC42FD"/>
    <w:rsid w:val="00FC46AC"/>
    <w:rsid w:val="00FC484B"/>
    <w:rsid w:val="00FC4B17"/>
    <w:rsid w:val="00FC4BDB"/>
    <w:rsid w:val="00FC4E9E"/>
    <w:rsid w:val="00FC53C9"/>
    <w:rsid w:val="00FC5730"/>
    <w:rsid w:val="00FC5758"/>
    <w:rsid w:val="00FC57AC"/>
    <w:rsid w:val="00FC57CB"/>
    <w:rsid w:val="00FC597D"/>
    <w:rsid w:val="00FC5C34"/>
    <w:rsid w:val="00FC5C7D"/>
    <w:rsid w:val="00FC5D6B"/>
    <w:rsid w:val="00FC5EDF"/>
    <w:rsid w:val="00FC5FBB"/>
    <w:rsid w:val="00FC61B6"/>
    <w:rsid w:val="00FC627F"/>
    <w:rsid w:val="00FC69E9"/>
    <w:rsid w:val="00FC6A01"/>
    <w:rsid w:val="00FC6AE0"/>
    <w:rsid w:val="00FC6C19"/>
    <w:rsid w:val="00FC6D7B"/>
    <w:rsid w:val="00FC6E65"/>
    <w:rsid w:val="00FC71E0"/>
    <w:rsid w:val="00FC7340"/>
    <w:rsid w:val="00FC736E"/>
    <w:rsid w:val="00FC7482"/>
    <w:rsid w:val="00FC74D7"/>
    <w:rsid w:val="00FC7597"/>
    <w:rsid w:val="00FC75E7"/>
    <w:rsid w:val="00FC76FC"/>
    <w:rsid w:val="00FC7728"/>
    <w:rsid w:val="00FC7793"/>
    <w:rsid w:val="00FC7910"/>
    <w:rsid w:val="00FC7B03"/>
    <w:rsid w:val="00FC7D45"/>
    <w:rsid w:val="00FC7E08"/>
    <w:rsid w:val="00FD00F8"/>
    <w:rsid w:val="00FD0189"/>
    <w:rsid w:val="00FD0396"/>
    <w:rsid w:val="00FD0559"/>
    <w:rsid w:val="00FD05B4"/>
    <w:rsid w:val="00FD0659"/>
    <w:rsid w:val="00FD06E0"/>
    <w:rsid w:val="00FD06F4"/>
    <w:rsid w:val="00FD08A1"/>
    <w:rsid w:val="00FD08FC"/>
    <w:rsid w:val="00FD0979"/>
    <w:rsid w:val="00FD0A15"/>
    <w:rsid w:val="00FD0ADD"/>
    <w:rsid w:val="00FD0BBD"/>
    <w:rsid w:val="00FD0D1E"/>
    <w:rsid w:val="00FD0FEE"/>
    <w:rsid w:val="00FD1017"/>
    <w:rsid w:val="00FD1068"/>
    <w:rsid w:val="00FD1127"/>
    <w:rsid w:val="00FD11C9"/>
    <w:rsid w:val="00FD1210"/>
    <w:rsid w:val="00FD12F7"/>
    <w:rsid w:val="00FD1358"/>
    <w:rsid w:val="00FD172D"/>
    <w:rsid w:val="00FD1882"/>
    <w:rsid w:val="00FD18AC"/>
    <w:rsid w:val="00FD1C7E"/>
    <w:rsid w:val="00FD1DDA"/>
    <w:rsid w:val="00FD21E4"/>
    <w:rsid w:val="00FD2216"/>
    <w:rsid w:val="00FD22F9"/>
    <w:rsid w:val="00FD2478"/>
    <w:rsid w:val="00FD2492"/>
    <w:rsid w:val="00FD2665"/>
    <w:rsid w:val="00FD2737"/>
    <w:rsid w:val="00FD2796"/>
    <w:rsid w:val="00FD2965"/>
    <w:rsid w:val="00FD2B21"/>
    <w:rsid w:val="00FD2C99"/>
    <w:rsid w:val="00FD2E08"/>
    <w:rsid w:val="00FD2E2D"/>
    <w:rsid w:val="00FD2E38"/>
    <w:rsid w:val="00FD326C"/>
    <w:rsid w:val="00FD3314"/>
    <w:rsid w:val="00FD340E"/>
    <w:rsid w:val="00FD3815"/>
    <w:rsid w:val="00FD3ACE"/>
    <w:rsid w:val="00FD3DD8"/>
    <w:rsid w:val="00FD4562"/>
    <w:rsid w:val="00FD4690"/>
    <w:rsid w:val="00FD47C0"/>
    <w:rsid w:val="00FD48A8"/>
    <w:rsid w:val="00FD48ED"/>
    <w:rsid w:val="00FD4AAC"/>
    <w:rsid w:val="00FD4D05"/>
    <w:rsid w:val="00FD4E3C"/>
    <w:rsid w:val="00FD4F89"/>
    <w:rsid w:val="00FD5037"/>
    <w:rsid w:val="00FD5086"/>
    <w:rsid w:val="00FD50D1"/>
    <w:rsid w:val="00FD5176"/>
    <w:rsid w:val="00FD51C4"/>
    <w:rsid w:val="00FD524C"/>
    <w:rsid w:val="00FD5260"/>
    <w:rsid w:val="00FD53E4"/>
    <w:rsid w:val="00FD54C9"/>
    <w:rsid w:val="00FD559B"/>
    <w:rsid w:val="00FD55E5"/>
    <w:rsid w:val="00FD568F"/>
    <w:rsid w:val="00FD570E"/>
    <w:rsid w:val="00FD580C"/>
    <w:rsid w:val="00FD580E"/>
    <w:rsid w:val="00FD5925"/>
    <w:rsid w:val="00FD5AF2"/>
    <w:rsid w:val="00FD5C23"/>
    <w:rsid w:val="00FD5D36"/>
    <w:rsid w:val="00FD600D"/>
    <w:rsid w:val="00FD60FB"/>
    <w:rsid w:val="00FD6159"/>
    <w:rsid w:val="00FD63CD"/>
    <w:rsid w:val="00FD6496"/>
    <w:rsid w:val="00FD65DD"/>
    <w:rsid w:val="00FD6758"/>
    <w:rsid w:val="00FD6956"/>
    <w:rsid w:val="00FD6BC1"/>
    <w:rsid w:val="00FD6C41"/>
    <w:rsid w:val="00FD6F64"/>
    <w:rsid w:val="00FD7083"/>
    <w:rsid w:val="00FD754A"/>
    <w:rsid w:val="00FD7558"/>
    <w:rsid w:val="00FD778F"/>
    <w:rsid w:val="00FD79BB"/>
    <w:rsid w:val="00FD7CB5"/>
    <w:rsid w:val="00FD7D21"/>
    <w:rsid w:val="00FD7D54"/>
    <w:rsid w:val="00FD7D7E"/>
    <w:rsid w:val="00FE0322"/>
    <w:rsid w:val="00FE05BF"/>
    <w:rsid w:val="00FE070E"/>
    <w:rsid w:val="00FE08E5"/>
    <w:rsid w:val="00FE0AF7"/>
    <w:rsid w:val="00FE0DC8"/>
    <w:rsid w:val="00FE0E8B"/>
    <w:rsid w:val="00FE0F16"/>
    <w:rsid w:val="00FE0F54"/>
    <w:rsid w:val="00FE0F5D"/>
    <w:rsid w:val="00FE0FA8"/>
    <w:rsid w:val="00FE1002"/>
    <w:rsid w:val="00FE10C3"/>
    <w:rsid w:val="00FE10C5"/>
    <w:rsid w:val="00FE110D"/>
    <w:rsid w:val="00FE11C2"/>
    <w:rsid w:val="00FE1223"/>
    <w:rsid w:val="00FE1235"/>
    <w:rsid w:val="00FE1345"/>
    <w:rsid w:val="00FE1525"/>
    <w:rsid w:val="00FE1533"/>
    <w:rsid w:val="00FE16C1"/>
    <w:rsid w:val="00FE1704"/>
    <w:rsid w:val="00FE185F"/>
    <w:rsid w:val="00FE18D3"/>
    <w:rsid w:val="00FE1B58"/>
    <w:rsid w:val="00FE1C39"/>
    <w:rsid w:val="00FE1E10"/>
    <w:rsid w:val="00FE1E12"/>
    <w:rsid w:val="00FE1ED8"/>
    <w:rsid w:val="00FE214D"/>
    <w:rsid w:val="00FE21F1"/>
    <w:rsid w:val="00FE2299"/>
    <w:rsid w:val="00FE2315"/>
    <w:rsid w:val="00FE265C"/>
    <w:rsid w:val="00FE275A"/>
    <w:rsid w:val="00FE27F1"/>
    <w:rsid w:val="00FE3150"/>
    <w:rsid w:val="00FE33A7"/>
    <w:rsid w:val="00FE33A8"/>
    <w:rsid w:val="00FE35DF"/>
    <w:rsid w:val="00FE36F5"/>
    <w:rsid w:val="00FE387C"/>
    <w:rsid w:val="00FE3971"/>
    <w:rsid w:val="00FE39AD"/>
    <w:rsid w:val="00FE39C0"/>
    <w:rsid w:val="00FE3B50"/>
    <w:rsid w:val="00FE3C2E"/>
    <w:rsid w:val="00FE3E57"/>
    <w:rsid w:val="00FE3F47"/>
    <w:rsid w:val="00FE40D0"/>
    <w:rsid w:val="00FE40F5"/>
    <w:rsid w:val="00FE411A"/>
    <w:rsid w:val="00FE426D"/>
    <w:rsid w:val="00FE47DD"/>
    <w:rsid w:val="00FE4887"/>
    <w:rsid w:val="00FE4918"/>
    <w:rsid w:val="00FE495E"/>
    <w:rsid w:val="00FE4A65"/>
    <w:rsid w:val="00FE4A6E"/>
    <w:rsid w:val="00FE4AF5"/>
    <w:rsid w:val="00FE4B20"/>
    <w:rsid w:val="00FE4B2A"/>
    <w:rsid w:val="00FE4B46"/>
    <w:rsid w:val="00FE4C82"/>
    <w:rsid w:val="00FE4CB9"/>
    <w:rsid w:val="00FE4E5B"/>
    <w:rsid w:val="00FE4EDB"/>
    <w:rsid w:val="00FE4FA7"/>
    <w:rsid w:val="00FE4FF1"/>
    <w:rsid w:val="00FE5029"/>
    <w:rsid w:val="00FE5060"/>
    <w:rsid w:val="00FE543E"/>
    <w:rsid w:val="00FE54C9"/>
    <w:rsid w:val="00FE5579"/>
    <w:rsid w:val="00FE55C1"/>
    <w:rsid w:val="00FE5613"/>
    <w:rsid w:val="00FE5800"/>
    <w:rsid w:val="00FE5980"/>
    <w:rsid w:val="00FE59AD"/>
    <w:rsid w:val="00FE5D2A"/>
    <w:rsid w:val="00FE5D36"/>
    <w:rsid w:val="00FE5E5D"/>
    <w:rsid w:val="00FE5F69"/>
    <w:rsid w:val="00FE62A3"/>
    <w:rsid w:val="00FE62DE"/>
    <w:rsid w:val="00FE6326"/>
    <w:rsid w:val="00FE648C"/>
    <w:rsid w:val="00FE6688"/>
    <w:rsid w:val="00FE676C"/>
    <w:rsid w:val="00FE6835"/>
    <w:rsid w:val="00FE685E"/>
    <w:rsid w:val="00FE68D3"/>
    <w:rsid w:val="00FE6941"/>
    <w:rsid w:val="00FE69D8"/>
    <w:rsid w:val="00FE6B08"/>
    <w:rsid w:val="00FE6E2C"/>
    <w:rsid w:val="00FE6E7F"/>
    <w:rsid w:val="00FE7297"/>
    <w:rsid w:val="00FE74EE"/>
    <w:rsid w:val="00FE7783"/>
    <w:rsid w:val="00FE7AA1"/>
    <w:rsid w:val="00FE7C16"/>
    <w:rsid w:val="00FE7DD8"/>
    <w:rsid w:val="00FE7F6B"/>
    <w:rsid w:val="00FF0A67"/>
    <w:rsid w:val="00FF0DFA"/>
    <w:rsid w:val="00FF10F3"/>
    <w:rsid w:val="00FF12B5"/>
    <w:rsid w:val="00FF1558"/>
    <w:rsid w:val="00FF16EE"/>
    <w:rsid w:val="00FF1751"/>
    <w:rsid w:val="00FF17AA"/>
    <w:rsid w:val="00FF1A33"/>
    <w:rsid w:val="00FF1A6B"/>
    <w:rsid w:val="00FF1B06"/>
    <w:rsid w:val="00FF1FB9"/>
    <w:rsid w:val="00FF1FF8"/>
    <w:rsid w:val="00FF2157"/>
    <w:rsid w:val="00FF21BD"/>
    <w:rsid w:val="00FF221E"/>
    <w:rsid w:val="00FF2514"/>
    <w:rsid w:val="00FF254B"/>
    <w:rsid w:val="00FF262F"/>
    <w:rsid w:val="00FF2694"/>
    <w:rsid w:val="00FF26FA"/>
    <w:rsid w:val="00FF2799"/>
    <w:rsid w:val="00FF2955"/>
    <w:rsid w:val="00FF2DD9"/>
    <w:rsid w:val="00FF3112"/>
    <w:rsid w:val="00FF337D"/>
    <w:rsid w:val="00FF34F4"/>
    <w:rsid w:val="00FF35A8"/>
    <w:rsid w:val="00FF35DC"/>
    <w:rsid w:val="00FF396D"/>
    <w:rsid w:val="00FF39A6"/>
    <w:rsid w:val="00FF39B2"/>
    <w:rsid w:val="00FF3A14"/>
    <w:rsid w:val="00FF3A24"/>
    <w:rsid w:val="00FF3AC6"/>
    <w:rsid w:val="00FF3D1E"/>
    <w:rsid w:val="00FF3DF1"/>
    <w:rsid w:val="00FF3E74"/>
    <w:rsid w:val="00FF3FF3"/>
    <w:rsid w:val="00FF3FF6"/>
    <w:rsid w:val="00FF4200"/>
    <w:rsid w:val="00FF42E0"/>
    <w:rsid w:val="00FF431B"/>
    <w:rsid w:val="00FF4414"/>
    <w:rsid w:val="00FF4472"/>
    <w:rsid w:val="00FF449E"/>
    <w:rsid w:val="00FF4692"/>
    <w:rsid w:val="00FF4820"/>
    <w:rsid w:val="00FF4A88"/>
    <w:rsid w:val="00FF4C70"/>
    <w:rsid w:val="00FF4C79"/>
    <w:rsid w:val="00FF4D9E"/>
    <w:rsid w:val="00FF4E32"/>
    <w:rsid w:val="00FF55C7"/>
    <w:rsid w:val="00FF564E"/>
    <w:rsid w:val="00FF56AC"/>
    <w:rsid w:val="00FF573D"/>
    <w:rsid w:val="00FF58B3"/>
    <w:rsid w:val="00FF58EB"/>
    <w:rsid w:val="00FF5A9A"/>
    <w:rsid w:val="00FF5E06"/>
    <w:rsid w:val="00FF5E9E"/>
    <w:rsid w:val="00FF5FC8"/>
    <w:rsid w:val="00FF6084"/>
    <w:rsid w:val="00FF6163"/>
    <w:rsid w:val="00FF6188"/>
    <w:rsid w:val="00FF6272"/>
    <w:rsid w:val="00FF6371"/>
    <w:rsid w:val="00FF63A9"/>
    <w:rsid w:val="00FF6428"/>
    <w:rsid w:val="00FF64B0"/>
    <w:rsid w:val="00FF6554"/>
    <w:rsid w:val="00FF65FE"/>
    <w:rsid w:val="00FF663F"/>
    <w:rsid w:val="00FF6758"/>
    <w:rsid w:val="00FF6787"/>
    <w:rsid w:val="00FF67D3"/>
    <w:rsid w:val="00FF6882"/>
    <w:rsid w:val="00FF6AE2"/>
    <w:rsid w:val="00FF6C35"/>
    <w:rsid w:val="00FF6C5B"/>
    <w:rsid w:val="00FF6DD8"/>
    <w:rsid w:val="00FF6DE5"/>
    <w:rsid w:val="00FF6EBC"/>
    <w:rsid w:val="00FF6F53"/>
    <w:rsid w:val="00FF6FCD"/>
    <w:rsid w:val="00FF726E"/>
    <w:rsid w:val="00FF7575"/>
    <w:rsid w:val="00FF7885"/>
    <w:rsid w:val="00FF788C"/>
    <w:rsid w:val="00FF7954"/>
    <w:rsid w:val="00FF7B1D"/>
    <w:rsid w:val="00FF7D78"/>
    <w:rsid w:val="00FF7E65"/>
    <w:rsid w:val="00FF7E78"/>
    <w:rsid w:val="00FF7ED5"/>
    <w:rsid w:val="00FF7F1C"/>
    <w:rsid w:val="00FF7F69"/>
    <w:rsid w:val="01B58862"/>
    <w:rsid w:val="0203C19D"/>
    <w:rsid w:val="0472DA28"/>
    <w:rsid w:val="04CC3B90"/>
    <w:rsid w:val="0530C9B8"/>
    <w:rsid w:val="0FF7F3FF"/>
    <w:rsid w:val="13675967"/>
    <w:rsid w:val="13E3B921"/>
    <w:rsid w:val="17ABA0B5"/>
    <w:rsid w:val="180000F5"/>
    <w:rsid w:val="18FD2272"/>
    <w:rsid w:val="193D58F6"/>
    <w:rsid w:val="193FDE64"/>
    <w:rsid w:val="1CB2228E"/>
    <w:rsid w:val="1D06ACE3"/>
    <w:rsid w:val="2251968A"/>
    <w:rsid w:val="2300010E"/>
    <w:rsid w:val="23C4BF0D"/>
    <w:rsid w:val="24560B13"/>
    <w:rsid w:val="2579900C"/>
    <w:rsid w:val="278D3A04"/>
    <w:rsid w:val="28962CD9"/>
    <w:rsid w:val="293F556F"/>
    <w:rsid w:val="2B33ECA2"/>
    <w:rsid w:val="2E01D86C"/>
    <w:rsid w:val="2FBCE009"/>
    <w:rsid w:val="31598806"/>
    <w:rsid w:val="3194DE77"/>
    <w:rsid w:val="31E46F8D"/>
    <w:rsid w:val="37EB6675"/>
    <w:rsid w:val="39F97273"/>
    <w:rsid w:val="3C1A8CD8"/>
    <w:rsid w:val="3F350118"/>
    <w:rsid w:val="3F8C4101"/>
    <w:rsid w:val="41170123"/>
    <w:rsid w:val="41361862"/>
    <w:rsid w:val="42A18CA8"/>
    <w:rsid w:val="4346CE1F"/>
    <w:rsid w:val="44AC6943"/>
    <w:rsid w:val="48187AC1"/>
    <w:rsid w:val="4A5B5B8F"/>
    <w:rsid w:val="4B4BBDCD"/>
    <w:rsid w:val="527987E1"/>
    <w:rsid w:val="53CA8789"/>
    <w:rsid w:val="53F37D59"/>
    <w:rsid w:val="577AC2C6"/>
    <w:rsid w:val="57D70A97"/>
    <w:rsid w:val="59A9D7A4"/>
    <w:rsid w:val="5A5796CB"/>
    <w:rsid w:val="5AAC1952"/>
    <w:rsid w:val="5FD055A9"/>
    <w:rsid w:val="6129DCF4"/>
    <w:rsid w:val="61C4B4CC"/>
    <w:rsid w:val="61F63110"/>
    <w:rsid w:val="63F3D2BD"/>
    <w:rsid w:val="64327CF5"/>
    <w:rsid w:val="6514BD90"/>
    <w:rsid w:val="6DCA5979"/>
    <w:rsid w:val="75357D4C"/>
    <w:rsid w:val="799A77CB"/>
    <w:rsid w:val="7BB1BDEA"/>
    <w:rsid w:val="7D8100CA"/>
    <w:rsid w:val="7F17217B"/>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D404A9"/>
  <w15:chartTrackingRefBased/>
  <w15:docId w15:val="{36B982EE-CE12-4CD2-A68F-5DF91D41C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S Gothic" w:eastAsia="MS Gothic" w:hAnsi="MS Gothic" w:cs="MS Gothic"/>
        <w:sz w:val="24"/>
        <w:szCs w:val="24"/>
        <w:lang w:val="en-NZ" w:eastAsia="en-N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3"/>
    <w:qFormat/>
    <w:rsid w:val="004C0DCB"/>
    <w:pPr>
      <w:spacing w:before="60" w:after="120" w:line="276" w:lineRule="auto"/>
    </w:pPr>
    <w:rPr>
      <w:rFonts w:ascii="Calibri" w:hAnsi="Calibri"/>
      <w:sz w:val="22"/>
      <w:szCs w:val="22"/>
    </w:rPr>
  </w:style>
  <w:style w:type="paragraph" w:styleId="Heading1">
    <w:name w:val="heading 1"/>
    <w:aliases w:val="Malatest Heading 1"/>
    <w:basedOn w:val="Normal"/>
    <w:next w:val="Normal"/>
    <w:link w:val="Heading1Char"/>
    <w:qFormat/>
    <w:rsid w:val="00603E33"/>
    <w:pPr>
      <w:keepNext/>
      <w:pageBreakBefore/>
      <w:numPr>
        <w:numId w:val="1"/>
      </w:numPr>
      <w:spacing w:before="0" w:after="240"/>
      <w:ind w:left="0" w:hanging="1134"/>
      <w:outlineLvl w:val="0"/>
    </w:pPr>
    <w:rPr>
      <w:rFonts w:cs="Arial"/>
      <w:b/>
      <w:bCs/>
      <w:noProof/>
      <w:color w:val="1B263C" w:themeColor="accent1" w:themeShade="80"/>
      <w:kern w:val="32"/>
      <w:sz w:val="36"/>
      <w:szCs w:val="40"/>
      <w:lang w:eastAsia="en-GB"/>
    </w:rPr>
  </w:style>
  <w:style w:type="paragraph" w:styleId="Heading2">
    <w:name w:val="heading 2"/>
    <w:basedOn w:val="Normal"/>
    <w:next w:val="Normal"/>
    <w:link w:val="Heading2Char"/>
    <w:uiPriority w:val="1"/>
    <w:qFormat/>
    <w:rsid w:val="00D81BD1"/>
    <w:pPr>
      <w:keepNext/>
      <w:numPr>
        <w:ilvl w:val="1"/>
        <w:numId w:val="1"/>
      </w:numPr>
      <w:spacing w:before="480" w:after="240"/>
      <w:ind w:left="0" w:hanging="1134"/>
      <w:outlineLvl w:val="1"/>
    </w:pPr>
    <w:rPr>
      <w:rFonts w:cs="Arial"/>
      <w:b/>
      <w:bCs/>
      <w:noProof/>
      <w:color w:val="374E7A"/>
      <w:kern w:val="32"/>
      <w:lang w:eastAsia="en-GB"/>
    </w:rPr>
  </w:style>
  <w:style w:type="paragraph" w:styleId="Heading3">
    <w:name w:val="heading 3"/>
    <w:basedOn w:val="Normal"/>
    <w:next w:val="Normal"/>
    <w:link w:val="Heading3Char"/>
    <w:uiPriority w:val="2"/>
    <w:qFormat/>
    <w:rsid w:val="00D81BD1"/>
    <w:pPr>
      <w:keepNext/>
      <w:numPr>
        <w:ilvl w:val="2"/>
        <w:numId w:val="1"/>
      </w:numPr>
      <w:spacing w:before="240"/>
      <w:ind w:left="0" w:hanging="1276"/>
      <w:outlineLvl w:val="2"/>
    </w:pPr>
    <w:rPr>
      <w:b/>
      <w:bCs/>
      <w:color w:val="374E7A"/>
      <w:lang w:eastAsia="en-GB"/>
    </w:rPr>
  </w:style>
  <w:style w:type="paragraph" w:styleId="Heading4">
    <w:name w:val="heading 4"/>
    <w:basedOn w:val="Normal"/>
    <w:next w:val="Normal"/>
    <w:link w:val="Heading4Char"/>
    <w:uiPriority w:val="9"/>
    <w:unhideWhenUsed/>
    <w:rsid w:val="0050415A"/>
    <w:pPr>
      <w:keepNext/>
      <w:keepLines/>
      <w:spacing w:before="40" w:after="0"/>
      <w:outlineLvl w:val="3"/>
    </w:pPr>
    <w:rPr>
      <w:rFonts w:eastAsiaTheme="majorEastAsia" w:cstheme="majorBidi"/>
      <w:b/>
      <w:iCs/>
      <w:color w:val="000000" w:themeColor="text1"/>
    </w:rPr>
  </w:style>
  <w:style w:type="paragraph" w:styleId="Heading5">
    <w:name w:val="heading 5"/>
    <w:basedOn w:val="Normal"/>
    <w:next w:val="Normal"/>
    <w:link w:val="Heading5Char"/>
    <w:uiPriority w:val="9"/>
    <w:semiHidden/>
    <w:unhideWhenUsed/>
    <w:rsid w:val="00AA7F98"/>
    <w:pPr>
      <w:keepNext/>
      <w:keepLines/>
      <w:spacing w:before="40" w:after="0"/>
      <w:outlineLvl w:val="4"/>
    </w:pPr>
    <w:rPr>
      <w:rFonts w:asciiTheme="majorHAnsi" w:eastAsiaTheme="majorEastAsia" w:hAnsiTheme="majorHAnsi" w:cstheme="majorBidi"/>
      <w:color w:val="28395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35F4"/>
    <w:pPr>
      <w:tabs>
        <w:tab w:val="center" w:pos="4513"/>
        <w:tab w:val="right" w:pos="9026"/>
      </w:tabs>
    </w:pPr>
  </w:style>
  <w:style w:type="character" w:customStyle="1" w:styleId="HeaderChar">
    <w:name w:val="Header Char"/>
    <w:link w:val="Header"/>
    <w:uiPriority w:val="99"/>
    <w:rsid w:val="00B435F4"/>
    <w:rPr>
      <w:sz w:val="22"/>
      <w:szCs w:val="22"/>
      <w:lang w:eastAsia="en-US"/>
    </w:rPr>
  </w:style>
  <w:style w:type="paragraph" w:styleId="Footer">
    <w:name w:val="footer"/>
    <w:basedOn w:val="Normal"/>
    <w:link w:val="FooterChar"/>
    <w:uiPriority w:val="99"/>
    <w:unhideWhenUsed/>
    <w:rsid w:val="00044DE0"/>
    <w:pPr>
      <w:pBdr>
        <w:top w:val="single" w:sz="18" w:space="10" w:color="953735" w:themeColor="accent2"/>
      </w:pBdr>
      <w:tabs>
        <w:tab w:val="center" w:pos="4513"/>
        <w:tab w:val="right" w:pos="9026"/>
      </w:tabs>
    </w:pPr>
    <w:rPr>
      <w:sz w:val="18"/>
    </w:rPr>
  </w:style>
  <w:style w:type="character" w:customStyle="1" w:styleId="FooterChar">
    <w:name w:val="Footer Char"/>
    <w:link w:val="Footer"/>
    <w:uiPriority w:val="99"/>
    <w:rsid w:val="00044DE0"/>
    <w:rPr>
      <w:rFonts w:ascii="Acumin Pro" w:hAnsi="Acumin Pro"/>
      <w:sz w:val="18"/>
      <w:szCs w:val="22"/>
      <w:lang w:eastAsia="en-GB"/>
    </w:rPr>
  </w:style>
  <w:style w:type="paragraph" w:styleId="BalloonText">
    <w:name w:val="Balloon Text"/>
    <w:basedOn w:val="Normal"/>
    <w:link w:val="BalloonTextChar"/>
    <w:uiPriority w:val="99"/>
    <w:semiHidden/>
    <w:unhideWhenUsed/>
    <w:rsid w:val="00B435F4"/>
    <w:rPr>
      <w:rFonts w:ascii="Cambria Math" w:hAnsi="Cambria Math" w:cs="Cambria Math"/>
      <w:sz w:val="16"/>
      <w:szCs w:val="16"/>
    </w:rPr>
  </w:style>
  <w:style w:type="character" w:customStyle="1" w:styleId="BalloonTextChar">
    <w:name w:val="Balloon Text Char"/>
    <w:link w:val="BalloonText"/>
    <w:uiPriority w:val="99"/>
    <w:semiHidden/>
    <w:rsid w:val="00B435F4"/>
    <w:rPr>
      <w:rFonts w:ascii="Cambria Math" w:hAnsi="Cambria Math" w:cs="Cambria Math"/>
      <w:sz w:val="16"/>
      <w:szCs w:val="16"/>
    </w:rPr>
  </w:style>
  <w:style w:type="character" w:styleId="Hyperlink">
    <w:name w:val="Hyperlink"/>
    <w:uiPriority w:val="99"/>
    <w:unhideWhenUsed/>
    <w:rsid w:val="00B435F4"/>
    <w:rPr>
      <w:color w:val="0000FF"/>
      <w:u w:val="single"/>
    </w:rPr>
  </w:style>
  <w:style w:type="character" w:customStyle="1" w:styleId="Heading2Char">
    <w:name w:val="Heading 2 Char"/>
    <w:basedOn w:val="DefaultParagraphFont"/>
    <w:link w:val="Heading2"/>
    <w:uiPriority w:val="1"/>
    <w:rsid w:val="00D81BD1"/>
    <w:rPr>
      <w:rFonts w:ascii="Calibri" w:hAnsi="Calibri" w:cs="Arial"/>
      <w:b/>
      <w:bCs/>
      <w:noProof/>
      <w:color w:val="374E7A"/>
      <w:kern w:val="32"/>
      <w:sz w:val="22"/>
      <w:szCs w:val="22"/>
      <w:lang w:eastAsia="en-GB"/>
    </w:rPr>
  </w:style>
  <w:style w:type="character" w:customStyle="1" w:styleId="Heading3Char">
    <w:name w:val="Heading 3 Char"/>
    <w:basedOn w:val="DefaultParagraphFont"/>
    <w:link w:val="Heading3"/>
    <w:uiPriority w:val="2"/>
    <w:rsid w:val="00D81BD1"/>
    <w:rPr>
      <w:rFonts w:ascii="Calibri" w:hAnsi="Calibri"/>
      <w:b/>
      <w:bCs/>
      <w:color w:val="374E7A"/>
      <w:sz w:val="22"/>
      <w:szCs w:val="22"/>
      <w:lang w:eastAsia="en-GB"/>
    </w:rPr>
  </w:style>
  <w:style w:type="paragraph" w:customStyle="1" w:styleId="Bulleted">
    <w:name w:val="Bulleted"/>
    <w:basedOn w:val="Normal"/>
    <w:link w:val="BulletedChar"/>
    <w:uiPriority w:val="5"/>
    <w:qFormat/>
    <w:rsid w:val="00BD7143"/>
    <w:pPr>
      <w:spacing w:before="0" w:after="60"/>
    </w:pPr>
    <w:rPr>
      <w:color w:val="000000"/>
    </w:rPr>
  </w:style>
  <w:style w:type="character" w:customStyle="1" w:styleId="BulletedChar">
    <w:name w:val="Bulleted Char"/>
    <w:link w:val="Bulleted"/>
    <w:uiPriority w:val="5"/>
    <w:rsid w:val="00BD7143"/>
    <w:rPr>
      <w:rFonts w:ascii="Calibri" w:hAnsi="Calibri"/>
      <w:color w:val="000000"/>
      <w:sz w:val="22"/>
      <w:szCs w:val="22"/>
    </w:rPr>
  </w:style>
  <w:style w:type="paragraph" w:customStyle="1" w:styleId="Numbered">
    <w:name w:val="Numbered"/>
    <w:basedOn w:val="Bulleted"/>
    <w:link w:val="NumberedChar"/>
    <w:uiPriority w:val="6"/>
    <w:qFormat/>
    <w:rsid w:val="007C0692"/>
    <w:pPr>
      <w:numPr>
        <w:numId w:val="2"/>
      </w:numPr>
      <w:ind w:left="714" w:hanging="357"/>
    </w:pPr>
  </w:style>
  <w:style w:type="character" w:customStyle="1" w:styleId="NumberedChar">
    <w:name w:val="Numbered Char"/>
    <w:link w:val="Numbered"/>
    <w:uiPriority w:val="6"/>
    <w:rsid w:val="00044DE0"/>
    <w:rPr>
      <w:rFonts w:ascii="Calibri" w:hAnsi="Calibri"/>
      <w:color w:val="000000"/>
      <w:sz w:val="22"/>
      <w:szCs w:val="22"/>
    </w:rPr>
  </w:style>
  <w:style w:type="paragraph" w:customStyle="1" w:styleId="AppendixHeadingOne">
    <w:name w:val="Appendix Heading One"/>
    <w:basedOn w:val="Normal"/>
    <w:link w:val="AppendixHeadingOneChar"/>
    <w:uiPriority w:val="8"/>
    <w:qFormat/>
    <w:rsid w:val="007F5450"/>
    <w:rPr>
      <w:b/>
      <w:color w:val="1B263C" w:themeColor="accent1" w:themeShade="80"/>
      <w:sz w:val="36"/>
      <w:szCs w:val="40"/>
    </w:rPr>
  </w:style>
  <w:style w:type="character" w:customStyle="1" w:styleId="AppendixHeadingOneChar">
    <w:name w:val="Appendix Heading One Char"/>
    <w:link w:val="AppendixHeadingOne"/>
    <w:uiPriority w:val="8"/>
    <w:rsid w:val="007F5450"/>
    <w:rPr>
      <w:rFonts w:ascii="Calibri" w:hAnsi="Calibri"/>
      <w:b/>
      <w:color w:val="1B263C" w:themeColor="accent1" w:themeShade="80"/>
      <w:sz w:val="36"/>
      <w:szCs w:val="40"/>
      <w:lang w:val="mi-NZ"/>
    </w:rPr>
  </w:style>
  <w:style w:type="paragraph" w:customStyle="1" w:styleId="Quotes">
    <w:name w:val="Quotes"/>
    <w:basedOn w:val="Normal"/>
    <w:link w:val="QuotesChar"/>
    <w:uiPriority w:val="7"/>
    <w:qFormat/>
    <w:rsid w:val="00D26FB7"/>
    <w:pPr>
      <w:ind w:left="720"/>
    </w:pPr>
    <w:rPr>
      <w:i/>
      <w:noProof/>
      <w:color w:val="44619A"/>
      <w:sz w:val="20"/>
      <w:szCs w:val="20"/>
    </w:rPr>
  </w:style>
  <w:style w:type="character" w:customStyle="1" w:styleId="QuotesChar">
    <w:name w:val="Quotes Char"/>
    <w:link w:val="Quotes"/>
    <w:uiPriority w:val="7"/>
    <w:rsid w:val="00D26FB7"/>
    <w:rPr>
      <w:rFonts w:ascii="Calibri" w:hAnsi="Calibri"/>
      <w:i/>
      <w:noProof/>
      <w:color w:val="44619A"/>
      <w:sz w:val="20"/>
      <w:szCs w:val="20"/>
    </w:rPr>
  </w:style>
  <w:style w:type="character" w:customStyle="1" w:styleId="Heading1Char">
    <w:name w:val="Heading 1 Char"/>
    <w:aliases w:val="Malatest Heading 1 Char"/>
    <w:link w:val="Heading1"/>
    <w:rsid w:val="00603E33"/>
    <w:rPr>
      <w:rFonts w:ascii="Calibri" w:hAnsi="Calibri" w:cs="Arial"/>
      <w:b/>
      <w:bCs/>
      <w:noProof/>
      <w:color w:val="1B263C" w:themeColor="accent1" w:themeShade="80"/>
      <w:kern w:val="32"/>
      <w:sz w:val="36"/>
      <w:szCs w:val="40"/>
      <w:lang w:eastAsia="en-GB"/>
    </w:rPr>
  </w:style>
  <w:style w:type="table" w:styleId="TableGridLight">
    <w:name w:val="Grid Table Light"/>
    <w:basedOn w:val="TableNormal"/>
    <w:uiPriority w:val="40"/>
    <w:rsid w:val="00235B1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Contemporary">
    <w:name w:val="Table Contemporary"/>
    <w:basedOn w:val="TableNormal"/>
    <w:uiPriority w:val="99"/>
    <w:semiHidden/>
    <w:unhideWhenUsed/>
    <w:rsid w:val="00767FDE"/>
    <w:pPr>
      <w:spacing w:after="12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Caption">
    <w:name w:val="caption"/>
    <w:basedOn w:val="Normal"/>
    <w:next w:val="Normal"/>
    <w:autoRedefine/>
    <w:uiPriority w:val="35"/>
    <w:qFormat/>
    <w:rsid w:val="00447DC9"/>
    <w:pPr>
      <w:keepNext/>
      <w:spacing w:before="240"/>
    </w:pPr>
    <w:rPr>
      <w:b/>
      <w:iCs/>
      <w:color w:val="000000" w:themeColor="text1"/>
      <w:sz w:val="20"/>
      <w:szCs w:val="18"/>
    </w:rPr>
  </w:style>
  <w:style w:type="paragraph" w:styleId="ListParagraph">
    <w:name w:val="List Paragraph"/>
    <w:basedOn w:val="Normal"/>
    <w:uiPriority w:val="34"/>
    <w:unhideWhenUsed/>
    <w:qFormat/>
    <w:rsid w:val="00696D61"/>
    <w:pPr>
      <w:ind w:left="720"/>
      <w:contextualSpacing/>
    </w:pPr>
  </w:style>
  <w:style w:type="paragraph" w:customStyle="1" w:styleId="Second-levelbullets">
    <w:name w:val="Second-level bullets"/>
    <w:basedOn w:val="Bulleted"/>
    <w:uiPriority w:val="3"/>
    <w:qFormat/>
    <w:rsid w:val="00BD7143"/>
    <w:pPr>
      <w:numPr>
        <w:ilvl w:val="1"/>
      </w:numPr>
      <w:tabs>
        <w:tab w:val="num" w:pos="360"/>
      </w:tabs>
      <w:spacing w:after="0"/>
      <w:ind w:left="720"/>
    </w:pPr>
  </w:style>
  <w:style w:type="table" w:customStyle="1" w:styleId="MITableClassic">
    <w:name w:val="MI Table (Classic)"/>
    <w:basedOn w:val="TableNormal"/>
    <w:uiPriority w:val="99"/>
    <w:rsid w:val="00A9288F"/>
    <w:pPr>
      <w:keepNext/>
      <w:spacing w:line="276" w:lineRule="auto"/>
    </w:pPr>
    <w:rPr>
      <w:rFonts w:ascii="MS Mincho" w:hAnsi="MS Mincho"/>
      <w:sz w:val="20"/>
      <w:lang w:eastAsia="en-US"/>
    </w:rPr>
    <w:tblPr>
      <w:jc w:val="center"/>
      <w:tblBorders>
        <w:insideH w:val="single" w:sz="4" w:space="0" w:color="FFFFFF" w:themeColor="background1"/>
        <w:insideV w:val="single" w:sz="4" w:space="0" w:color="FFFFFF" w:themeColor="background1"/>
      </w:tblBorders>
    </w:tblPr>
    <w:trPr>
      <w:cantSplit/>
      <w:jc w:val="center"/>
    </w:trPr>
    <w:tcPr>
      <w:shd w:val="clear" w:color="auto" w:fill="F2F2F2" w:themeFill="background1" w:themeFillShade="F2"/>
      <w:tcMar>
        <w:top w:w="57" w:type="dxa"/>
        <w:bottom w:w="57" w:type="dxa"/>
      </w:tcMar>
    </w:tcPr>
    <w:tblStylePr w:type="firstRow">
      <w:pPr>
        <w:wordWrap/>
        <w:spacing w:beforeLines="0" w:before="0" w:beforeAutospacing="0" w:afterLines="0" w:after="0" w:afterAutospacing="0" w:line="240" w:lineRule="auto"/>
        <w:ind w:leftChars="0" w:left="0" w:rightChars="0" w:right="0" w:firstLineChars="0" w:firstLine="0"/>
        <w:contextualSpacing w:val="0"/>
        <w:mirrorIndents w:val="0"/>
        <w:jc w:val="left"/>
      </w:pPr>
      <w:rPr>
        <w:rFonts w:ascii="Calibri" w:hAnsi="Calibri"/>
        <w:b/>
        <w:color w:val="FFFFFF" w:themeColor="background1"/>
        <w:sz w:val="20"/>
      </w:rPr>
      <w:tblPr/>
      <w:tcPr>
        <w:shd w:val="clear" w:color="auto" w:fill="748EC1" w:themeFill="accent1" w:themeFillTint="99"/>
      </w:tcPr>
    </w:tblStylePr>
    <w:tblStylePr w:type="firstCol">
      <w:pPr>
        <w:wordWrap/>
        <w:spacing w:beforeLines="0" w:before="0" w:beforeAutospacing="0" w:afterLines="0" w:after="0" w:afterAutospacing="0"/>
        <w:contextualSpacing w:val="0"/>
      </w:pPr>
      <w:rPr>
        <w:rFonts w:ascii="Calibri" w:hAnsi="Calibri"/>
        <w:color w:val="auto"/>
        <w:sz w:val="20"/>
      </w:rPr>
      <w:tblPr/>
      <w:tcPr>
        <w:shd w:val="clear" w:color="auto" w:fill="E2E3E8" w:themeFill="accent3" w:themeFillTint="33"/>
      </w:tcPr>
    </w:tblStylePr>
    <w:tblStylePr w:type="nwCell">
      <w:rPr>
        <w:rFonts w:ascii="Calibri" w:hAnsi="Calibri"/>
        <w:b/>
        <w:color w:val="FFFFFF" w:themeColor="background1"/>
        <w:sz w:val="20"/>
      </w:rPr>
      <w:tblPr/>
      <w:tcPr>
        <w:shd w:val="clear" w:color="auto" w:fill="748EC1" w:themeFill="accent1" w:themeFillTint="99"/>
      </w:tcPr>
    </w:tblStylePr>
  </w:style>
  <w:style w:type="table" w:styleId="TableGrid">
    <w:name w:val="Table Grid"/>
    <w:basedOn w:val="TableNormal"/>
    <w:rsid w:val="003024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192D6A"/>
    <w:pPr>
      <w:tabs>
        <w:tab w:val="left" w:pos="442"/>
        <w:tab w:val="right" w:leader="dot" w:pos="6804"/>
      </w:tabs>
      <w:spacing w:after="180"/>
    </w:pPr>
    <w:rPr>
      <w:b/>
    </w:rPr>
  </w:style>
  <w:style w:type="paragraph" w:styleId="TOC2">
    <w:name w:val="toc 2"/>
    <w:basedOn w:val="Normal"/>
    <w:next w:val="Normal"/>
    <w:autoRedefine/>
    <w:uiPriority w:val="39"/>
    <w:unhideWhenUsed/>
    <w:rsid w:val="00192D6A"/>
    <w:pPr>
      <w:tabs>
        <w:tab w:val="left" w:pos="885"/>
        <w:tab w:val="right" w:leader="dot" w:pos="6804"/>
      </w:tabs>
      <w:spacing w:after="0"/>
      <w:ind w:left="884" w:hanging="442"/>
    </w:pPr>
  </w:style>
  <w:style w:type="table" w:customStyle="1" w:styleId="MITableClassic1">
    <w:name w:val="MI Table (Classic)1"/>
    <w:basedOn w:val="TableNormal"/>
    <w:uiPriority w:val="99"/>
    <w:rsid w:val="006C1722"/>
    <w:pPr>
      <w:keepNext/>
    </w:pPr>
    <w:rPr>
      <w:rFonts w:ascii="MS Mincho" w:hAnsi="MS Mincho"/>
      <w:sz w:val="20"/>
      <w:lang w:eastAsia="en-US"/>
    </w:rPr>
    <w:tblPr>
      <w:jc w:val="center"/>
      <w:tblBorders>
        <w:insideH w:val="single" w:sz="4" w:space="0" w:color="FFFFFF" w:themeColor="background1"/>
        <w:insideV w:val="single" w:sz="4" w:space="0" w:color="FFFFFF" w:themeColor="background1"/>
      </w:tblBorders>
    </w:tblPr>
    <w:trPr>
      <w:cantSplit/>
      <w:jc w:val="center"/>
    </w:trPr>
    <w:tcPr>
      <w:shd w:val="clear" w:color="auto" w:fill="F2F2F2" w:themeFill="background1" w:themeFillShade="F2"/>
      <w:tcMar>
        <w:top w:w="57" w:type="dxa"/>
        <w:bottom w:w="57" w:type="dxa"/>
      </w:tcMar>
    </w:tcPr>
    <w:tblStylePr w:type="firstRow">
      <w:pPr>
        <w:wordWrap/>
        <w:spacing w:beforeLines="0" w:before="0" w:beforeAutospacing="0" w:afterLines="0" w:after="0" w:afterAutospacing="0" w:line="240" w:lineRule="auto"/>
        <w:ind w:leftChars="0" w:left="0" w:rightChars="0" w:right="0" w:firstLineChars="0" w:firstLine="0"/>
        <w:contextualSpacing w:val="0"/>
        <w:mirrorIndents w:val="0"/>
        <w:jc w:val="left"/>
      </w:pPr>
      <w:rPr>
        <w:rFonts w:ascii="Calibri" w:hAnsi="Calibri"/>
        <w:b/>
        <w:color w:val="FFFFFF" w:themeColor="background1"/>
        <w:sz w:val="20"/>
      </w:rPr>
      <w:tblPr/>
      <w:tcPr>
        <w:shd w:val="clear" w:color="auto" w:fill="748EC1" w:themeFill="accent1" w:themeFillTint="99"/>
      </w:tcPr>
    </w:tblStylePr>
    <w:tblStylePr w:type="firstCol">
      <w:pPr>
        <w:wordWrap/>
        <w:spacing w:beforeLines="0" w:before="0" w:beforeAutospacing="0" w:afterLines="0" w:after="0" w:afterAutospacing="0" w:line="240" w:lineRule="auto"/>
        <w:contextualSpacing w:val="0"/>
      </w:pPr>
      <w:rPr>
        <w:rFonts w:ascii="Calibri" w:hAnsi="Calibri"/>
        <w:color w:val="auto"/>
        <w:sz w:val="20"/>
      </w:rPr>
      <w:tblPr/>
      <w:tcPr>
        <w:shd w:val="clear" w:color="auto" w:fill="E2E3E8" w:themeFill="accent3" w:themeFillTint="33"/>
      </w:tcPr>
    </w:tblStylePr>
    <w:tblStylePr w:type="nwCell">
      <w:pPr>
        <w:wordWrap/>
        <w:spacing w:beforeLines="0" w:before="0" w:beforeAutospacing="0" w:afterLines="0" w:after="0" w:afterAutospacing="0" w:line="240" w:lineRule="auto"/>
        <w:contextualSpacing w:val="0"/>
      </w:pPr>
      <w:rPr>
        <w:rFonts w:ascii="Calibri" w:hAnsi="Calibri"/>
        <w:b/>
        <w:color w:val="FFFFFF" w:themeColor="background1"/>
        <w:sz w:val="20"/>
      </w:rPr>
      <w:tblPr/>
      <w:tcPr>
        <w:shd w:val="clear" w:color="auto" w:fill="748EC1" w:themeFill="accent1" w:themeFillTint="99"/>
      </w:tcPr>
    </w:tblStylePr>
  </w:style>
  <w:style w:type="paragraph" w:customStyle="1" w:styleId="Tablenormal0">
    <w:name w:val="Table normal"/>
    <w:basedOn w:val="Normal"/>
    <w:uiPriority w:val="4"/>
    <w:qFormat/>
    <w:rsid w:val="00BD7143"/>
    <w:pPr>
      <w:keepNext/>
      <w:spacing w:before="0" w:after="0"/>
    </w:pPr>
    <w:rPr>
      <w:color w:val="000000"/>
      <w:sz w:val="20"/>
      <w:szCs w:val="20"/>
      <w:lang w:eastAsia="en-GB"/>
    </w:rPr>
  </w:style>
  <w:style w:type="character" w:customStyle="1" w:styleId="Heading4Char">
    <w:name w:val="Heading 4 Char"/>
    <w:basedOn w:val="DefaultParagraphFont"/>
    <w:link w:val="Heading4"/>
    <w:uiPriority w:val="9"/>
    <w:rsid w:val="0050415A"/>
    <w:rPr>
      <w:rFonts w:ascii="Calibri" w:eastAsiaTheme="majorEastAsia" w:hAnsi="Calibri" w:cstheme="majorBidi"/>
      <w:b/>
      <w:iCs/>
      <w:color w:val="000000" w:themeColor="text1"/>
      <w:sz w:val="22"/>
      <w:szCs w:val="22"/>
      <w:lang w:eastAsia="en-GB"/>
    </w:rPr>
  </w:style>
  <w:style w:type="paragraph" w:customStyle="1" w:styleId="Tablebullets">
    <w:name w:val="Table bullets"/>
    <w:basedOn w:val="ListParagraph"/>
    <w:link w:val="TablebulletsChar"/>
    <w:uiPriority w:val="3"/>
    <w:qFormat/>
    <w:rsid w:val="009C2D3F"/>
    <w:pPr>
      <w:numPr>
        <w:numId w:val="3"/>
      </w:numPr>
      <w:spacing w:before="0" w:after="0" w:line="240" w:lineRule="auto"/>
      <w:ind w:left="327" w:hanging="327"/>
    </w:pPr>
    <w:rPr>
      <w:sz w:val="20"/>
      <w:lang w:eastAsia="en-US"/>
    </w:rPr>
  </w:style>
  <w:style w:type="character" w:customStyle="1" w:styleId="TablebulletsChar">
    <w:name w:val="Table bullets Char"/>
    <w:basedOn w:val="BulletedChar"/>
    <w:link w:val="Tablebullets"/>
    <w:uiPriority w:val="3"/>
    <w:rsid w:val="009C2D3F"/>
    <w:rPr>
      <w:rFonts w:ascii="Calibri" w:hAnsi="Calibri"/>
      <w:color w:val="000000"/>
      <w:sz w:val="20"/>
      <w:szCs w:val="22"/>
      <w:lang w:eastAsia="en-US"/>
    </w:rPr>
  </w:style>
  <w:style w:type="paragraph" w:styleId="TOCHeading">
    <w:name w:val="TOC Heading"/>
    <w:basedOn w:val="Heading1"/>
    <w:next w:val="Normal"/>
    <w:uiPriority w:val="39"/>
    <w:unhideWhenUsed/>
    <w:qFormat/>
    <w:rsid w:val="000B506F"/>
    <w:pPr>
      <w:keepLines/>
      <w:numPr>
        <w:numId w:val="0"/>
      </w:numPr>
      <w:spacing w:before="240" w:after="0" w:line="259" w:lineRule="auto"/>
      <w:outlineLvl w:val="9"/>
    </w:pPr>
    <w:rPr>
      <w:rFonts w:asciiTheme="majorHAnsi" w:eastAsiaTheme="majorEastAsia" w:hAnsiTheme="majorHAnsi" w:cstheme="majorBidi"/>
      <w:b w:val="0"/>
      <w:bCs w:val="0"/>
      <w:noProof w:val="0"/>
      <w:kern w:val="0"/>
      <w:sz w:val="32"/>
      <w:szCs w:val="32"/>
      <w:lang w:val="en-US" w:eastAsia="en-US"/>
    </w:rPr>
  </w:style>
  <w:style w:type="paragraph" w:styleId="TOC3">
    <w:name w:val="toc 3"/>
    <w:basedOn w:val="Normal"/>
    <w:next w:val="Normal"/>
    <w:autoRedefine/>
    <w:uiPriority w:val="39"/>
    <w:unhideWhenUsed/>
    <w:rsid w:val="000B506F"/>
    <w:pPr>
      <w:spacing w:after="100"/>
      <w:ind w:left="440"/>
    </w:pPr>
  </w:style>
  <w:style w:type="character" w:styleId="UnresolvedMention">
    <w:name w:val="Unresolved Mention"/>
    <w:basedOn w:val="DefaultParagraphFont"/>
    <w:uiPriority w:val="99"/>
    <w:unhideWhenUsed/>
    <w:rsid w:val="005B69E4"/>
    <w:rPr>
      <w:color w:val="605E5C"/>
      <w:shd w:val="clear" w:color="auto" w:fill="E1DFDD"/>
    </w:rPr>
  </w:style>
  <w:style w:type="character" w:styleId="CommentReference">
    <w:name w:val="annotation reference"/>
    <w:basedOn w:val="DefaultParagraphFont"/>
    <w:uiPriority w:val="99"/>
    <w:semiHidden/>
    <w:unhideWhenUsed/>
    <w:rsid w:val="000E7DCE"/>
    <w:rPr>
      <w:sz w:val="16"/>
      <w:szCs w:val="16"/>
    </w:rPr>
  </w:style>
  <w:style w:type="paragraph" w:styleId="CommentText">
    <w:name w:val="annotation text"/>
    <w:basedOn w:val="Normal"/>
    <w:link w:val="CommentTextChar"/>
    <w:uiPriority w:val="99"/>
    <w:unhideWhenUsed/>
    <w:rsid w:val="000E7DCE"/>
    <w:pPr>
      <w:spacing w:line="240" w:lineRule="auto"/>
    </w:pPr>
    <w:rPr>
      <w:sz w:val="20"/>
      <w:szCs w:val="20"/>
    </w:rPr>
  </w:style>
  <w:style w:type="character" w:customStyle="1" w:styleId="CommentTextChar">
    <w:name w:val="Comment Text Char"/>
    <w:basedOn w:val="DefaultParagraphFont"/>
    <w:link w:val="CommentText"/>
    <w:uiPriority w:val="99"/>
    <w:rsid w:val="000E7DCE"/>
    <w:rPr>
      <w:rFonts w:ascii="Calibri" w:hAnsi="Calibri"/>
      <w:sz w:val="20"/>
      <w:szCs w:val="20"/>
      <w:lang w:val="mi-NZ"/>
    </w:rPr>
  </w:style>
  <w:style w:type="paragraph" w:styleId="CommentSubject">
    <w:name w:val="annotation subject"/>
    <w:basedOn w:val="CommentText"/>
    <w:next w:val="CommentText"/>
    <w:link w:val="CommentSubjectChar"/>
    <w:uiPriority w:val="99"/>
    <w:semiHidden/>
    <w:unhideWhenUsed/>
    <w:rsid w:val="000E7DCE"/>
    <w:rPr>
      <w:b/>
      <w:bCs/>
    </w:rPr>
  </w:style>
  <w:style w:type="character" w:customStyle="1" w:styleId="CommentSubjectChar">
    <w:name w:val="Comment Subject Char"/>
    <w:basedOn w:val="CommentTextChar"/>
    <w:link w:val="CommentSubject"/>
    <w:uiPriority w:val="99"/>
    <w:semiHidden/>
    <w:rsid w:val="000E7DCE"/>
    <w:rPr>
      <w:rFonts w:ascii="Calibri" w:hAnsi="Calibri"/>
      <w:b/>
      <w:bCs/>
      <w:sz w:val="20"/>
      <w:szCs w:val="20"/>
      <w:lang w:val="mi-NZ"/>
    </w:rPr>
  </w:style>
  <w:style w:type="paragraph" w:customStyle="1" w:styleId="NOSPACE">
    <w:name w:val="NO SPACE"/>
    <w:rsid w:val="00353223"/>
    <w:rPr>
      <w:rFonts w:ascii="Calibri" w:hAnsi="Calibri"/>
      <w:color w:val="000000"/>
      <w:sz w:val="22"/>
      <w:szCs w:val="22"/>
    </w:rPr>
  </w:style>
  <w:style w:type="paragraph" w:styleId="Revision">
    <w:name w:val="Revision"/>
    <w:hidden/>
    <w:uiPriority w:val="99"/>
    <w:semiHidden/>
    <w:rsid w:val="00835DAC"/>
    <w:rPr>
      <w:rFonts w:ascii="MS Mincho" w:hAnsi="MS Mincho"/>
      <w:sz w:val="22"/>
      <w:szCs w:val="22"/>
    </w:rPr>
  </w:style>
  <w:style w:type="paragraph" w:styleId="FootnoteText">
    <w:name w:val="footnote text"/>
    <w:aliases w:val="F1,ft"/>
    <w:basedOn w:val="Normal"/>
    <w:link w:val="FootnoteTextChar"/>
    <w:unhideWhenUsed/>
    <w:rsid w:val="00255DC6"/>
    <w:pPr>
      <w:spacing w:before="0" w:after="0" w:line="240" w:lineRule="auto"/>
    </w:pPr>
    <w:rPr>
      <w:sz w:val="20"/>
      <w:szCs w:val="20"/>
    </w:rPr>
  </w:style>
  <w:style w:type="character" w:customStyle="1" w:styleId="FootnoteTextChar">
    <w:name w:val="Footnote Text Char"/>
    <w:aliases w:val="F1 Char,ft Char"/>
    <w:basedOn w:val="DefaultParagraphFont"/>
    <w:link w:val="FootnoteText"/>
    <w:rsid w:val="00255DC6"/>
    <w:rPr>
      <w:rFonts w:ascii="Calibri" w:hAnsi="Calibri"/>
      <w:sz w:val="20"/>
      <w:szCs w:val="20"/>
    </w:rPr>
  </w:style>
  <w:style w:type="character" w:styleId="FootnoteReference">
    <w:name w:val="footnote reference"/>
    <w:aliases w:val="fr"/>
    <w:basedOn w:val="DefaultParagraphFont"/>
    <w:unhideWhenUsed/>
    <w:rsid w:val="00255DC6"/>
    <w:rPr>
      <w:vertAlign w:val="superscript"/>
    </w:rPr>
  </w:style>
  <w:style w:type="character" w:styleId="Mention">
    <w:name w:val="Mention"/>
    <w:basedOn w:val="DefaultParagraphFont"/>
    <w:uiPriority w:val="99"/>
    <w:unhideWhenUsed/>
    <w:rsid w:val="00272F9F"/>
    <w:rPr>
      <w:color w:val="2B579A"/>
      <w:shd w:val="clear" w:color="auto" w:fill="E1DFDD"/>
    </w:rPr>
  </w:style>
  <w:style w:type="paragraph" w:customStyle="1" w:styleId="Default">
    <w:name w:val="Default"/>
    <w:rsid w:val="00787E8A"/>
    <w:pPr>
      <w:autoSpaceDE w:val="0"/>
      <w:autoSpaceDN w:val="0"/>
      <w:adjustRightInd w:val="0"/>
    </w:pPr>
    <w:rPr>
      <w:rFonts w:ascii="Courier New" w:hAnsi="Courier New" w:cs="Courier New"/>
      <w:color w:val="000000"/>
    </w:rPr>
  </w:style>
  <w:style w:type="character" w:customStyle="1" w:styleId="normaltextrun">
    <w:name w:val="normaltextrun"/>
    <w:basedOn w:val="DefaultParagraphFont"/>
    <w:rsid w:val="001B2F72"/>
  </w:style>
  <w:style w:type="character" w:customStyle="1" w:styleId="findhit">
    <w:name w:val="findhit"/>
    <w:basedOn w:val="DefaultParagraphFont"/>
    <w:rsid w:val="001B2F72"/>
  </w:style>
  <w:style w:type="character" w:customStyle="1" w:styleId="CompletionPrompt">
    <w:name w:val="CompletionPrompt"/>
    <w:uiPriority w:val="1"/>
    <w:rsid w:val="00E52DC8"/>
    <w:rPr>
      <w:color w:val="ED1C24"/>
      <w:szCs w:val="26"/>
    </w:rPr>
  </w:style>
  <w:style w:type="paragraph" w:customStyle="1" w:styleId="ReportBody-MOH">
    <w:name w:val="Report Body - MOH"/>
    <w:basedOn w:val="Normal"/>
    <w:rsid w:val="00E52DC8"/>
    <w:pPr>
      <w:numPr>
        <w:numId w:val="4"/>
      </w:numPr>
      <w:spacing w:before="120" w:line="240" w:lineRule="auto"/>
      <w:ind w:right="284"/>
    </w:pPr>
    <w:rPr>
      <w:rFonts w:ascii="Courier New" w:hAnsi="Courier New" w:cs="Symbol"/>
      <w:kern w:val="22"/>
    </w:rPr>
  </w:style>
  <w:style w:type="paragraph" w:customStyle="1" w:styleId="ReportBody2-MOH">
    <w:name w:val="Report Body 2 - MOH"/>
    <w:basedOn w:val="ReportBody-MOH"/>
    <w:rsid w:val="00E52DC8"/>
    <w:pPr>
      <w:numPr>
        <w:ilvl w:val="1"/>
      </w:numPr>
    </w:pPr>
  </w:style>
  <w:style w:type="paragraph" w:customStyle="1" w:styleId="MIHeading2">
    <w:name w:val="MI Heading 2"/>
    <w:basedOn w:val="Heading2"/>
    <w:next w:val="Normal"/>
    <w:link w:val="MIHeading2Char"/>
    <w:qFormat/>
    <w:rsid w:val="00D81BD1"/>
    <w:pPr>
      <w:ind w:hanging="1276"/>
    </w:pPr>
  </w:style>
  <w:style w:type="character" w:customStyle="1" w:styleId="MIHeading2Char">
    <w:name w:val="MI Heading 2 Char"/>
    <w:link w:val="MIHeading2"/>
    <w:rsid w:val="00D81BD1"/>
    <w:rPr>
      <w:rFonts w:ascii="Calibri" w:hAnsi="Calibri" w:cs="Arial"/>
      <w:b/>
      <w:bCs/>
      <w:noProof/>
      <w:color w:val="374E7A"/>
      <w:kern w:val="32"/>
      <w:sz w:val="22"/>
      <w:szCs w:val="22"/>
      <w:lang w:eastAsia="en-GB"/>
    </w:rPr>
  </w:style>
  <w:style w:type="paragraph" w:customStyle="1" w:styleId="MIheading3">
    <w:name w:val="MI heading 3"/>
    <w:basedOn w:val="Heading3"/>
    <w:next w:val="Normal"/>
    <w:qFormat/>
    <w:rsid w:val="00D81BD1"/>
  </w:style>
  <w:style w:type="paragraph" w:customStyle="1" w:styleId="MIBullets">
    <w:name w:val="MI Bullets"/>
    <w:basedOn w:val="Normal"/>
    <w:link w:val="MIBulletsChar"/>
    <w:qFormat/>
    <w:rsid w:val="00E52DC8"/>
    <w:pPr>
      <w:spacing w:before="0" w:after="60" w:line="240" w:lineRule="auto"/>
      <w:ind w:left="720" w:hanging="360"/>
    </w:pPr>
    <w:rPr>
      <w:color w:val="000000"/>
      <w:lang w:eastAsia="en-GB"/>
    </w:rPr>
  </w:style>
  <w:style w:type="character" w:customStyle="1" w:styleId="MIBulletsChar">
    <w:name w:val="MI Bullets Char"/>
    <w:link w:val="MIBullets"/>
    <w:rsid w:val="00E52DC8"/>
    <w:rPr>
      <w:rFonts w:ascii="Calibri" w:hAnsi="Calibri"/>
      <w:color w:val="000000"/>
      <w:sz w:val="22"/>
      <w:szCs w:val="22"/>
      <w:lang w:eastAsia="en-GB"/>
    </w:rPr>
  </w:style>
  <w:style w:type="paragraph" w:customStyle="1" w:styleId="Malanorm">
    <w:name w:val="Mala norm"/>
    <w:basedOn w:val="Normal"/>
    <w:link w:val="MalanormChar"/>
    <w:rsid w:val="00A2796B"/>
    <w:pPr>
      <w:spacing w:before="0"/>
    </w:pPr>
    <w:rPr>
      <w:rFonts w:eastAsia="Times New Roman" w:cs="Times New Roman"/>
      <w:lang w:eastAsia="en-GB"/>
    </w:rPr>
  </w:style>
  <w:style w:type="character" w:customStyle="1" w:styleId="MalanormChar">
    <w:name w:val="Mala norm Char"/>
    <w:basedOn w:val="DefaultParagraphFont"/>
    <w:link w:val="Malanorm"/>
    <w:rsid w:val="00E52DC8"/>
    <w:rPr>
      <w:rFonts w:ascii="Calibri" w:eastAsia="Times New Roman" w:hAnsi="Calibri" w:cs="Times New Roman"/>
      <w:sz w:val="22"/>
      <w:szCs w:val="22"/>
      <w:lang w:eastAsia="en-GB"/>
    </w:rPr>
  </w:style>
  <w:style w:type="paragraph" w:customStyle="1" w:styleId="Malatestnormal">
    <w:name w:val="Malatest normal"/>
    <w:basedOn w:val="Malanorm"/>
    <w:link w:val="MalatestnormalChar"/>
    <w:rsid w:val="00A2796B"/>
  </w:style>
  <w:style w:type="character" w:customStyle="1" w:styleId="MalatestnormalChar">
    <w:name w:val="Malatest normal Char"/>
    <w:basedOn w:val="DefaultParagraphFont"/>
    <w:link w:val="Malatestnormal"/>
    <w:rsid w:val="00E52DC8"/>
    <w:rPr>
      <w:rFonts w:ascii="Calibri" w:eastAsia="Times New Roman" w:hAnsi="Calibri" w:cs="Times New Roman"/>
      <w:sz w:val="22"/>
      <w:szCs w:val="22"/>
      <w:lang w:eastAsia="en-GB"/>
    </w:rPr>
  </w:style>
  <w:style w:type="paragraph" w:customStyle="1" w:styleId="Malanormal">
    <w:name w:val="Mala normal"/>
    <w:basedOn w:val="Normal"/>
    <w:link w:val="MalanormalChar"/>
    <w:rsid w:val="00E52DC8"/>
    <w:rPr>
      <w:rFonts w:asciiTheme="minorHAnsi" w:hAnsiTheme="minorHAnsi" w:cstheme="minorHAnsi"/>
      <w:lang w:eastAsia="en-US"/>
    </w:rPr>
  </w:style>
  <w:style w:type="character" w:customStyle="1" w:styleId="MalanormalChar">
    <w:name w:val="Mala normal Char"/>
    <w:basedOn w:val="DefaultParagraphFont"/>
    <w:link w:val="Malanormal"/>
    <w:rsid w:val="00E52DC8"/>
    <w:rPr>
      <w:rFonts w:asciiTheme="minorHAnsi" w:hAnsiTheme="minorHAnsi" w:cstheme="minorHAnsi"/>
      <w:sz w:val="22"/>
      <w:szCs w:val="22"/>
      <w:lang w:eastAsia="en-US"/>
    </w:rPr>
  </w:style>
  <w:style w:type="character" w:customStyle="1" w:styleId="QuoteChar">
    <w:name w:val="Quote Char"/>
    <w:basedOn w:val="DefaultParagraphFont"/>
    <w:link w:val="Quote"/>
    <w:uiPriority w:val="29"/>
    <w:rsid w:val="00E52DC8"/>
    <w:rPr>
      <w:rFonts w:ascii="Calibri" w:hAnsi="Calibri"/>
      <w:i/>
      <w:iCs/>
      <w:color w:val="404040" w:themeColor="text1" w:themeTint="BF"/>
      <w:szCs w:val="20"/>
    </w:rPr>
  </w:style>
  <w:style w:type="paragraph" w:styleId="Quote">
    <w:name w:val="Quote"/>
    <w:basedOn w:val="Normal"/>
    <w:next w:val="Normal"/>
    <w:link w:val="QuoteChar"/>
    <w:uiPriority w:val="29"/>
    <w:qFormat/>
    <w:rsid w:val="00E52DC8"/>
    <w:pPr>
      <w:spacing w:before="200" w:line="320" w:lineRule="atLeast"/>
      <w:ind w:left="864" w:right="864"/>
      <w:jc w:val="center"/>
    </w:pPr>
    <w:rPr>
      <w:i/>
      <w:iCs/>
      <w:color w:val="404040" w:themeColor="text1" w:themeTint="BF"/>
      <w:sz w:val="24"/>
      <w:szCs w:val="20"/>
    </w:rPr>
  </w:style>
  <w:style w:type="character" w:customStyle="1" w:styleId="QuoteChar1">
    <w:name w:val="Quote Char1"/>
    <w:basedOn w:val="DefaultParagraphFont"/>
    <w:uiPriority w:val="29"/>
    <w:semiHidden/>
    <w:rsid w:val="00711D28"/>
    <w:rPr>
      <w:rFonts w:ascii="MS Mincho" w:hAnsi="MS Mincho"/>
      <w:i/>
      <w:iCs/>
      <w:color w:val="404040" w:themeColor="text1" w:themeTint="BF"/>
      <w:sz w:val="22"/>
      <w:szCs w:val="22"/>
    </w:rPr>
  </w:style>
  <w:style w:type="character" w:customStyle="1" w:styleId="Heading5Char">
    <w:name w:val="Heading 5 Char"/>
    <w:basedOn w:val="DefaultParagraphFont"/>
    <w:link w:val="Heading5"/>
    <w:uiPriority w:val="9"/>
    <w:semiHidden/>
    <w:rsid w:val="00AA7F98"/>
    <w:rPr>
      <w:rFonts w:asciiTheme="majorHAnsi" w:eastAsiaTheme="majorEastAsia" w:hAnsiTheme="majorHAnsi" w:cstheme="majorBidi"/>
      <w:color w:val="28395A" w:themeColor="accent1" w:themeShade="BF"/>
      <w:sz w:val="22"/>
      <w:szCs w:val="22"/>
    </w:rPr>
  </w:style>
  <w:style w:type="character" w:customStyle="1" w:styleId="spellingerror">
    <w:name w:val="spellingerror"/>
    <w:basedOn w:val="DefaultParagraphFont"/>
    <w:rsid w:val="000E1E27"/>
  </w:style>
  <w:style w:type="paragraph" w:customStyle="1" w:styleId="Secondlevelbullets">
    <w:name w:val="Second level bullets"/>
    <w:basedOn w:val="MIBullets"/>
    <w:qFormat/>
    <w:rsid w:val="003B6AB9"/>
    <w:pPr>
      <w:spacing w:after="0" w:line="276" w:lineRule="auto"/>
      <w:ind w:left="748" w:hanging="425"/>
    </w:pPr>
    <w:rPr>
      <w:sz w:val="20"/>
    </w:rPr>
  </w:style>
  <w:style w:type="paragraph" w:styleId="Bibliography">
    <w:name w:val="Bibliography"/>
    <w:basedOn w:val="Normal"/>
    <w:next w:val="Normal"/>
    <w:uiPriority w:val="37"/>
    <w:unhideWhenUsed/>
    <w:rsid w:val="003B6AB9"/>
    <w:rPr>
      <w:lang w:eastAsia="en-GB"/>
    </w:rPr>
  </w:style>
  <w:style w:type="character" w:styleId="FollowedHyperlink">
    <w:name w:val="FollowedHyperlink"/>
    <w:basedOn w:val="DefaultParagraphFont"/>
    <w:uiPriority w:val="99"/>
    <w:semiHidden/>
    <w:unhideWhenUsed/>
    <w:rsid w:val="00BC4E78"/>
    <w:rPr>
      <w:color w:val="6F3B55" w:themeColor="followedHyperlink"/>
      <w:u w:val="single"/>
    </w:rPr>
  </w:style>
  <w:style w:type="paragraph" w:customStyle="1" w:styleId="paragraph">
    <w:name w:val="paragraph"/>
    <w:basedOn w:val="Normal"/>
    <w:rsid w:val="00AF0A54"/>
    <w:pPr>
      <w:spacing w:before="100" w:beforeAutospacing="1" w:after="100" w:afterAutospacing="1" w:line="240" w:lineRule="auto"/>
    </w:pPr>
    <w:rPr>
      <w:rFonts w:ascii="MS Gothic" w:hAnsi="MS Gothic"/>
      <w:sz w:val="24"/>
      <w:szCs w:val="24"/>
    </w:rPr>
  </w:style>
  <w:style w:type="character" w:customStyle="1" w:styleId="eop">
    <w:name w:val="eop"/>
    <w:basedOn w:val="DefaultParagraphFont"/>
    <w:rsid w:val="00130307"/>
  </w:style>
  <w:style w:type="paragraph" w:styleId="EndnoteText">
    <w:name w:val="endnote text"/>
    <w:basedOn w:val="Normal"/>
    <w:link w:val="EndnoteTextChar"/>
    <w:uiPriority w:val="99"/>
    <w:semiHidden/>
    <w:unhideWhenUsed/>
    <w:rsid w:val="00ED6F49"/>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ED6F49"/>
    <w:rPr>
      <w:rFonts w:ascii="Calibri" w:hAnsi="Calibri"/>
      <w:sz w:val="20"/>
      <w:szCs w:val="20"/>
    </w:rPr>
  </w:style>
  <w:style w:type="character" w:styleId="EndnoteReference">
    <w:name w:val="endnote reference"/>
    <w:basedOn w:val="DefaultParagraphFont"/>
    <w:uiPriority w:val="99"/>
    <w:semiHidden/>
    <w:unhideWhenUsed/>
    <w:rsid w:val="00ED6F49"/>
    <w:rPr>
      <w:vertAlign w:val="superscript"/>
    </w:rPr>
  </w:style>
  <w:style w:type="paragraph" w:customStyle="1" w:styleId="BulletedTable">
    <w:name w:val="Bulleted (Table)"/>
    <w:basedOn w:val="Bulleted"/>
    <w:link w:val="BulletedTableChar"/>
    <w:uiPriority w:val="3"/>
    <w:qFormat/>
    <w:rsid w:val="008A7845"/>
    <w:pPr>
      <w:keepNext/>
      <w:spacing w:after="0" w:line="240" w:lineRule="auto"/>
      <w:ind w:left="357" w:hanging="357"/>
    </w:pPr>
    <w:rPr>
      <w:rFonts w:eastAsia="Times New Roman" w:cs="Times New Roman"/>
      <w:sz w:val="20"/>
      <w:szCs w:val="20"/>
    </w:rPr>
  </w:style>
  <w:style w:type="character" w:customStyle="1" w:styleId="BulletedTableChar">
    <w:name w:val="Bulleted (Table) Char"/>
    <w:basedOn w:val="BulletedChar"/>
    <w:link w:val="BulletedTable"/>
    <w:uiPriority w:val="3"/>
    <w:rsid w:val="008A7845"/>
    <w:rPr>
      <w:rFonts w:ascii="Calibri" w:eastAsia="Times New Roman" w:hAnsi="Calibri" w:cs="Times New Roman"/>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5480">
      <w:bodyDiv w:val="1"/>
      <w:marLeft w:val="0"/>
      <w:marRight w:val="0"/>
      <w:marTop w:val="0"/>
      <w:marBottom w:val="0"/>
      <w:divBdr>
        <w:top w:val="none" w:sz="0" w:space="0" w:color="auto"/>
        <w:left w:val="none" w:sz="0" w:space="0" w:color="auto"/>
        <w:bottom w:val="none" w:sz="0" w:space="0" w:color="auto"/>
        <w:right w:val="none" w:sz="0" w:space="0" w:color="auto"/>
      </w:divBdr>
    </w:div>
    <w:div w:id="30158551">
      <w:bodyDiv w:val="1"/>
      <w:marLeft w:val="0"/>
      <w:marRight w:val="0"/>
      <w:marTop w:val="0"/>
      <w:marBottom w:val="0"/>
      <w:divBdr>
        <w:top w:val="none" w:sz="0" w:space="0" w:color="auto"/>
        <w:left w:val="none" w:sz="0" w:space="0" w:color="auto"/>
        <w:bottom w:val="none" w:sz="0" w:space="0" w:color="auto"/>
        <w:right w:val="none" w:sz="0" w:space="0" w:color="auto"/>
      </w:divBdr>
    </w:div>
    <w:div w:id="33191780">
      <w:bodyDiv w:val="1"/>
      <w:marLeft w:val="0"/>
      <w:marRight w:val="0"/>
      <w:marTop w:val="0"/>
      <w:marBottom w:val="0"/>
      <w:divBdr>
        <w:top w:val="none" w:sz="0" w:space="0" w:color="auto"/>
        <w:left w:val="none" w:sz="0" w:space="0" w:color="auto"/>
        <w:bottom w:val="none" w:sz="0" w:space="0" w:color="auto"/>
        <w:right w:val="none" w:sz="0" w:space="0" w:color="auto"/>
      </w:divBdr>
    </w:div>
    <w:div w:id="37362374">
      <w:bodyDiv w:val="1"/>
      <w:marLeft w:val="0"/>
      <w:marRight w:val="0"/>
      <w:marTop w:val="0"/>
      <w:marBottom w:val="0"/>
      <w:divBdr>
        <w:top w:val="none" w:sz="0" w:space="0" w:color="auto"/>
        <w:left w:val="none" w:sz="0" w:space="0" w:color="auto"/>
        <w:bottom w:val="none" w:sz="0" w:space="0" w:color="auto"/>
        <w:right w:val="none" w:sz="0" w:space="0" w:color="auto"/>
      </w:divBdr>
    </w:div>
    <w:div w:id="86587411">
      <w:bodyDiv w:val="1"/>
      <w:marLeft w:val="0"/>
      <w:marRight w:val="0"/>
      <w:marTop w:val="0"/>
      <w:marBottom w:val="0"/>
      <w:divBdr>
        <w:top w:val="none" w:sz="0" w:space="0" w:color="auto"/>
        <w:left w:val="none" w:sz="0" w:space="0" w:color="auto"/>
        <w:bottom w:val="none" w:sz="0" w:space="0" w:color="auto"/>
        <w:right w:val="none" w:sz="0" w:space="0" w:color="auto"/>
      </w:divBdr>
    </w:div>
    <w:div w:id="98959750">
      <w:bodyDiv w:val="1"/>
      <w:marLeft w:val="0"/>
      <w:marRight w:val="0"/>
      <w:marTop w:val="0"/>
      <w:marBottom w:val="0"/>
      <w:divBdr>
        <w:top w:val="none" w:sz="0" w:space="0" w:color="auto"/>
        <w:left w:val="none" w:sz="0" w:space="0" w:color="auto"/>
        <w:bottom w:val="none" w:sz="0" w:space="0" w:color="auto"/>
        <w:right w:val="none" w:sz="0" w:space="0" w:color="auto"/>
      </w:divBdr>
    </w:div>
    <w:div w:id="105849468">
      <w:bodyDiv w:val="1"/>
      <w:marLeft w:val="0"/>
      <w:marRight w:val="0"/>
      <w:marTop w:val="0"/>
      <w:marBottom w:val="0"/>
      <w:divBdr>
        <w:top w:val="none" w:sz="0" w:space="0" w:color="auto"/>
        <w:left w:val="none" w:sz="0" w:space="0" w:color="auto"/>
        <w:bottom w:val="none" w:sz="0" w:space="0" w:color="auto"/>
        <w:right w:val="none" w:sz="0" w:space="0" w:color="auto"/>
      </w:divBdr>
    </w:div>
    <w:div w:id="140659184">
      <w:bodyDiv w:val="1"/>
      <w:marLeft w:val="0"/>
      <w:marRight w:val="0"/>
      <w:marTop w:val="0"/>
      <w:marBottom w:val="0"/>
      <w:divBdr>
        <w:top w:val="none" w:sz="0" w:space="0" w:color="auto"/>
        <w:left w:val="none" w:sz="0" w:space="0" w:color="auto"/>
        <w:bottom w:val="none" w:sz="0" w:space="0" w:color="auto"/>
        <w:right w:val="none" w:sz="0" w:space="0" w:color="auto"/>
      </w:divBdr>
      <w:divsChild>
        <w:div w:id="340938586">
          <w:marLeft w:val="274"/>
          <w:marRight w:val="0"/>
          <w:marTop w:val="60"/>
          <w:marBottom w:val="0"/>
          <w:divBdr>
            <w:top w:val="none" w:sz="0" w:space="0" w:color="auto"/>
            <w:left w:val="none" w:sz="0" w:space="0" w:color="auto"/>
            <w:bottom w:val="none" w:sz="0" w:space="0" w:color="auto"/>
            <w:right w:val="none" w:sz="0" w:space="0" w:color="auto"/>
          </w:divBdr>
        </w:div>
        <w:div w:id="1212034852">
          <w:marLeft w:val="274"/>
          <w:marRight w:val="0"/>
          <w:marTop w:val="60"/>
          <w:marBottom w:val="0"/>
          <w:divBdr>
            <w:top w:val="none" w:sz="0" w:space="0" w:color="auto"/>
            <w:left w:val="none" w:sz="0" w:space="0" w:color="auto"/>
            <w:bottom w:val="none" w:sz="0" w:space="0" w:color="auto"/>
            <w:right w:val="none" w:sz="0" w:space="0" w:color="auto"/>
          </w:divBdr>
        </w:div>
        <w:div w:id="1659111828">
          <w:marLeft w:val="274"/>
          <w:marRight w:val="0"/>
          <w:marTop w:val="60"/>
          <w:marBottom w:val="0"/>
          <w:divBdr>
            <w:top w:val="none" w:sz="0" w:space="0" w:color="auto"/>
            <w:left w:val="none" w:sz="0" w:space="0" w:color="auto"/>
            <w:bottom w:val="none" w:sz="0" w:space="0" w:color="auto"/>
            <w:right w:val="none" w:sz="0" w:space="0" w:color="auto"/>
          </w:divBdr>
        </w:div>
        <w:div w:id="1506431937">
          <w:marLeft w:val="274"/>
          <w:marRight w:val="0"/>
          <w:marTop w:val="60"/>
          <w:marBottom w:val="0"/>
          <w:divBdr>
            <w:top w:val="none" w:sz="0" w:space="0" w:color="auto"/>
            <w:left w:val="none" w:sz="0" w:space="0" w:color="auto"/>
            <w:bottom w:val="none" w:sz="0" w:space="0" w:color="auto"/>
            <w:right w:val="none" w:sz="0" w:space="0" w:color="auto"/>
          </w:divBdr>
        </w:div>
        <w:div w:id="1257977848">
          <w:marLeft w:val="274"/>
          <w:marRight w:val="0"/>
          <w:marTop w:val="60"/>
          <w:marBottom w:val="0"/>
          <w:divBdr>
            <w:top w:val="none" w:sz="0" w:space="0" w:color="auto"/>
            <w:left w:val="none" w:sz="0" w:space="0" w:color="auto"/>
            <w:bottom w:val="none" w:sz="0" w:space="0" w:color="auto"/>
            <w:right w:val="none" w:sz="0" w:space="0" w:color="auto"/>
          </w:divBdr>
        </w:div>
        <w:div w:id="1533615624">
          <w:marLeft w:val="274"/>
          <w:marRight w:val="0"/>
          <w:marTop w:val="60"/>
          <w:marBottom w:val="0"/>
          <w:divBdr>
            <w:top w:val="none" w:sz="0" w:space="0" w:color="auto"/>
            <w:left w:val="none" w:sz="0" w:space="0" w:color="auto"/>
            <w:bottom w:val="none" w:sz="0" w:space="0" w:color="auto"/>
            <w:right w:val="none" w:sz="0" w:space="0" w:color="auto"/>
          </w:divBdr>
        </w:div>
        <w:div w:id="304744252">
          <w:marLeft w:val="274"/>
          <w:marRight w:val="0"/>
          <w:marTop w:val="60"/>
          <w:marBottom w:val="0"/>
          <w:divBdr>
            <w:top w:val="none" w:sz="0" w:space="0" w:color="auto"/>
            <w:left w:val="none" w:sz="0" w:space="0" w:color="auto"/>
            <w:bottom w:val="none" w:sz="0" w:space="0" w:color="auto"/>
            <w:right w:val="none" w:sz="0" w:space="0" w:color="auto"/>
          </w:divBdr>
        </w:div>
      </w:divsChild>
    </w:div>
    <w:div w:id="155270442">
      <w:bodyDiv w:val="1"/>
      <w:marLeft w:val="0"/>
      <w:marRight w:val="0"/>
      <w:marTop w:val="0"/>
      <w:marBottom w:val="0"/>
      <w:divBdr>
        <w:top w:val="none" w:sz="0" w:space="0" w:color="auto"/>
        <w:left w:val="none" w:sz="0" w:space="0" w:color="auto"/>
        <w:bottom w:val="none" w:sz="0" w:space="0" w:color="auto"/>
        <w:right w:val="none" w:sz="0" w:space="0" w:color="auto"/>
      </w:divBdr>
    </w:div>
    <w:div w:id="164054115">
      <w:bodyDiv w:val="1"/>
      <w:marLeft w:val="0"/>
      <w:marRight w:val="0"/>
      <w:marTop w:val="0"/>
      <w:marBottom w:val="0"/>
      <w:divBdr>
        <w:top w:val="none" w:sz="0" w:space="0" w:color="auto"/>
        <w:left w:val="none" w:sz="0" w:space="0" w:color="auto"/>
        <w:bottom w:val="none" w:sz="0" w:space="0" w:color="auto"/>
        <w:right w:val="none" w:sz="0" w:space="0" w:color="auto"/>
      </w:divBdr>
    </w:div>
    <w:div w:id="223611520">
      <w:bodyDiv w:val="1"/>
      <w:marLeft w:val="0"/>
      <w:marRight w:val="0"/>
      <w:marTop w:val="0"/>
      <w:marBottom w:val="0"/>
      <w:divBdr>
        <w:top w:val="none" w:sz="0" w:space="0" w:color="auto"/>
        <w:left w:val="none" w:sz="0" w:space="0" w:color="auto"/>
        <w:bottom w:val="none" w:sz="0" w:space="0" w:color="auto"/>
        <w:right w:val="none" w:sz="0" w:space="0" w:color="auto"/>
      </w:divBdr>
    </w:div>
    <w:div w:id="298190092">
      <w:bodyDiv w:val="1"/>
      <w:marLeft w:val="0"/>
      <w:marRight w:val="0"/>
      <w:marTop w:val="0"/>
      <w:marBottom w:val="0"/>
      <w:divBdr>
        <w:top w:val="none" w:sz="0" w:space="0" w:color="auto"/>
        <w:left w:val="none" w:sz="0" w:space="0" w:color="auto"/>
        <w:bottom w:val="none" w:sz="0" w:space="0" w:color="auto"/>
        <w:right w:val="none" w:sz="0" w:space="0" w:color="auto"/>
      </w:divBdr>
    </w:div>
    <w:div w:id="329218243">
      <w:bodyDiv w:val="1"/>
      <w:marLeft w:val="0"/>
      <w:marRight w:val="0"/>
      <w:marTop w:val="0"/>
      <w:marBottom w:val="0"/>
      <w:divBdr>
        <w:top w:val="none" w:sz="0" w:space="0" w:color="auto"/>
        <w:left w:val="none" w:sz="0" w:space="0" w:color="auto"/>
        <w:bottom w:val="none" w:sz="0" w:space="0" w:color="auto"/>
        <w:right w:val="none" w:sz="0" w:space="0" w:color="auto"/>
      </w:divBdr>
    </w:div>
    <w:div w:id="394163195">
      <w:bodyDiv w:val="1"/>
      <w:marLeft w:val="0"/>
      <w:marRight w:val="0"/>
      <w:marTop w:val="0"/>
      <w:marBottom w:val="0"/>
      <w:divBdr>
        <w:top w:val="none" w:sz="0" w:space="0" w:color="auto"/>
        <w:left w:val="none" w:sz="0" w:space="0" w:color="auto"/>
        <w:bottom w:val="none" w:sz="0" w:space="0" w:color="auto"/>
        <w:right w:val="none" w:sz="0" w:space="0" w:color="auto"/>
      </w:divBdr>
    </w:div>
    <w:div w:id="440882224">
      <w:bodyDiv w:val="1"/>
      <w:marLeft w:val="0"/>
      <w:marRight w:val="0"/>
      <w:marTop w:val="0"/>
      <w:marBottom w:val="0"/>
      <w:divBdr>
        <w:top w:val="none" w:sz="0" w:space="0" w:color="auto"/>
        <w:left w:val="none" w:sz="0" w:space="0" w:color="auto"/>
        <w:bottom w:val="none" w:sz="0" w:space="0" w:color="auto"/>
        <w:right w:val="none" w:sz="0" w:space="0" w:color="auto"/>
      </w:divBdr>
      <w:divsChild>
        <w:div w:id="1715810368">
          <w:marLeft w:val="274"/>
          <w:marRight w:val="0"/>
          <w:marTop w:val="60"/>
          <w:marBottom w:val="0"/>
          <w:divBdr>
            <w:top w:val="none" w:sz="0" w:space="0" w:color="auto"/>
            <w:left w:val="none" w:sz="0" w:space="0" w:color="auto"/>
            <w:bottom w:val="none" w:sz="0" w:space="0" w:color="auto"/>
            <w:right w:val="none" w:sz="0" w:space="0" w:color="auto"/>
          </w:divBdr>
        </w:div>
        <w:div w:id="856890948">
          <w:marLeft w:val="274"/>
          <w:marRight w:val="0"/>
          <w:marTop w:val="60"/>
          <w:marBottom w:val="0"/>
          <w:divBdr>
            <w:top w:val="none" w:sz="0" w:space="0" w:color="auto"/>
            <w:left w:val="none" w:sz="0" w:space="0" w:color="auto"/>
            <w:bottom w:val="none" w:sz="0" w:space="0" w:color="auto"/>
            <w:right w:val="none" w:sz="0" w:space="0" w:color="auto"/>
          </w:divBdr>
        </w:div>
      </w:divsChild>
    </w:div>
    <w:div w:id="491874187">
      <w:bodyDiv w:val="1"/>
      <w:marLeft w:val="0"/>
      <w:marRight w:val="0"/>
      <w:marTop w:val="0"/>
      <w:marBottom w:val="0"/>
      <w:divBdr>
        <w:top w:val="none" w:sz="0" w:space="0" w:color="auto"/>
        <w:left w:val="none" w:sz="0" w:space="0" w:color="auto"/>
        <w:bottom w:val="none" w:sz="0" w:space="0" w:color="auto"/>
        <w:right w:val="none" w:sz="0" w:space="0" w:color="auto"/>
      </w:divBdr>
    </w:div>
    <w:div w:id="505678111">
      <w:bodyDiv w:val="1"/>
      <w:marLeft w:val="0"/>
      <w:marRight w:val="0"/>
      <w:marTop w:val="0"/>
      <w:marBottom w:val="0"/>
      <w:divBdr>
        <w:top w:val="none" w:sz="0" w:space="0" w:color="auto"/>
        <w:left w:val="none" w:sz="0" w:space="0" w:color="auto"/>
        <w:bottom w:val="none" w:sz="0" w:space="0" w:color="auto"/>
        <w:right w:val="none" w:sz="0" w:space="0" w:color="auto"/>
      </w:divBdr>
    </w:div>
    <w:div w:id="560988502">
      <w:bodyDiv w:val="1"/>
      <w:marLeft w:val="0"/>
      <w:marRight w:val="0"/>
      <w:marTop w:val="0"/>
      <w:marBottom w:val="0"/>
      <w:divBdr>
        <w:top w:val="none" w:sz="0" w:space="0" w:color="auto"/>
        <w:left w:val="none" w:sz="0" w:space="0" w:color="auto"/>
        <w:bottom w:val="none" w:sz="0" w:space="0" w:color="auto"/>
        <w:right w:val="none" w:sz="0" w:space="0" w:color="auto"/>
      </w:divBdr>
    </w:div>
    <w:div w:id="602109142">
      <w:bodyDiv w:val="1"/>
      <w:marLeft w:val="0"/>
      <w:marRight w:val="0"/>
      <w:marTop w:val="0"/>
      <w:marBottom w:val="0"/>
      <w:divBdr>
        <w:top w:val="none" w:sz="0" w:space="0" w:color="auto"/>
        <w:left w:val="none" w:sz="0" w:space="0" w:color="auto"/>
        <w:bottom w:val="none" w:sz="0" w:space="0" w:color="auto"/>
        <w:right w:val="none" w:sz="0" w:space="0" w:color="auto"/>
      </w:divBdr>
      <w:divsChild>
        <w:div w:id="578949058">
          <w:marLeft w:val="274"/>
          <w:marRight w:val="0"/>
          <w:marTop w:val="60"/>
          <w:marBottom w:val="0"/>
          <w:divBdr>
            <w:top w:val="none" w:sz="0" w:space="0" w:color="auto"/>
            <w:left w:val="none" w:sz="0" w:space="0" w:color="auto"/>
            <w:bottom w:val="none" w:sz="0" w:space="0" w:color="auto"/>
            <w:right w:val="none" w:sz="0" w:space="0" w:color="auto"/>
          </w:divBdr>
        </w:div>
      </w:divsChild>
    </w:div>
    <w:div w:id="607155110">
      <w:bodyDiv w:val="1"/>
      <w:marLeft w:val="0"/>
      <w:marRight w:val="0"/>
      <w:marTop w:val="0"/>
      <w:marBottom w:val="0"/>
      <w:divBdr>
        <w:top w:val="none" w:sz="0" w:space="0" w:color="auto"/>
        <w:left w:val="none" w:sz="0" w:space="0" w:color="auto"/>
        <w:bottom w:val="none" w:sz="0" w:space="0" w:color="auto"/>
        <w:right w:val="none" w:sz="0" w:space="0" w:color="auto"/>
      </w:divBdr>
    </w:div>
    <w:div w:id="631326328">
      <w:bodyDiv w:val="1"/>
      <w:marLeft w:val="0"/>
      <w:marRight w:val="0"/>
      <w:marTop w:val="0"/>
      <w:marBottom w:val="0"/>
      <w:divBdr>
        <w:top w:val="none" w:sz="0" w:space="0" w:color="auto"/>
        <w:left w:val="none" w:sz="0" w:space="0" w:color="auto"/>
        <w:bottom w:val="none" w:sz="0" w:space="0" w:color="auto"/>
        <w:right w:val="none" w:sz="0" w:space="0" w:color="auto"/>
      </w:divBdr>
    </w:div>
    <w:div w:id="656999950">
      <w:bodyDiv w:val="1"/>
      <w:marLeft w:val="0"/>
      <w:marRight w:val="0"/>
      <w:marTop w:val="0"/>
      <w:marBottom w:val="0"/>
      <w:divBdr>
        <w:top w:val="none" w:sz="0" w:space="0" w:color="auto"/>
        <w:left w:val="none" w:sz="0" w:space="0" w:color="auto"/>
        <w:bottom w:val="none" w:sz="0" w:space="0" w:color="auto"/>
        <w:right w:val="none" w:sz="0" w:space="0" w:color="auto"/>
      </w:divBdr>
    </w:div>
    <w:div w:id="689531460">
      <w:bodyDiv w:val="1"/>
      <w:marLeft w:val="0"/>
      <w:marRight w:val="0"/>
      <w:marTop w:val="0"/>
      <w:marBottom w:val="0"/>
      <w:divBdr>
        <w:top w:val="none" w:sz="0" w:space="0" w:color="auto"/>
        <w:left w:val="none" w:sz="0" w:space="0" w:color="auto"/>
        <w:bottom w:val="none" w:sz="0" w:space="0" w:color="auto"/>
        <w:right w:val="none" w:sz="0" w:space="0" w:color="auto"/>
      </w:divBdr>
    </w:div>
    <w:div w:id="725027651">
      <w:bodyDiv w:val="1"/>
      <w:marLeft w:val="0"/>
      <w:marRight w:val="0"/>
      <w:marTop w:val="0"/>
      <w:marBottom w:val="0"/>
      <w:divBdr>
        <w:top w:val="none" w:sz="0" w:space="0" w:color="auto"/>
        <w:left w:val="none" w:sz="0" w:space="0" w:color="auto"/>
        <w:bottom w:val="none" w:sz="0" w:space="0" w:color="auto"/>
        <w:right w:val="none" w:sz="0" w:space="0" w:color="auto"/>
      </w:divBdr>
    </w:div>
    <w:div w:id="807624879">
      <w:bodyDiv w:val="1"/>
      <w:marLeft w:val="0"/>
      <w:marRight w:val="0"/>
      <w:marTop w:val="0"/>
      <w:marBottom w:val="0"/>
      <w:divBdr>
        <w:top w:val="none" w:sz="0" w:space="0" w:color="auto"/>
        <w:left w:val="none" w:sz="0" w:space="0" w:color="auto"/>
        <w:bottom w:val="none" w:sz="0" w:space="0" w:color="auto"/>
        <w:right w:val="none" w:sz="0" w:space="0" w:color="auto"/>
      </w:divBdr>
    </w:div>
    <w:div w:id="811946952">
      <w:bodyDiv w:val="1"/>
      <w:marLeft w:val="0"/>
      <w:marRight w:val="0"/>
      <w:marTop w:val="0"/>
      <w:marBottom w:val="0"/>
      <w:divBdr>
        <w:top w:val="none" w:sz="0" w:space="0" w:color="auto"/>
        <w:left w:val="none" w:sz="0" w:space="0" w:color="auto"/>
        <w:bottom w:val="none" w:sz="0" w:space="0" w:color="auto"/>
        <w:right w:val="none" w:sz="0" w:space="0" w:color="auto"/>
      </w:divBdr>
    </w:div>
    <w:div w:id="850339072">
      <w:bodyDiv w:val="1"/>
      <w:marLeft w:val="0"/>
      <w:marRight w:val="0"/>
      <w:marTop w:val="0"/>
      <w:marBottom w:val="0"/>
      <w:divBdr>
        <w:top w:val="none" w:sz="0" w:space="0" w:color="auto"/>
        <w:left w:val="none" w:sz="0" w:space="0" w:color="auto"/>
        <w:bottom w:val="none" w:sz="0" w:space="0" w:color="auto"/>
        <w:right w:val="none" w:sz="0" w:space="0" w:color="auto"/>
      </w:divBdr>
    </w:div>
    <w:div w:id="957957234">
      <w:bodyDiv w:val="1"/>
      <w:marLeft w:val="0"/>
      <w:marRight w:val="0"/>
      <w:marTop w:val="0"/>
      <w:marBottom w:val="0"/>
      <w:divBdr>
        <w:top w:val="none" w:sz="0" w:space="0" w:color="auto"/>
        <w:left w:val="none" w:sz="0" w:space="0" w:color="auto"/>
        <w:bottom w:val="none" w:sz="0" w:space="0" w:color="auto"/>
        <w:right w:val="none" w:sz="0" w:space="0" w:color="auto"/>
      </w:divBdr>
    </w:div>
    <w:div w:id="958609396">
      <w:bodyDiv w:val="1"/>
      <w:marLeft w:val="0"/>
      <w:marRight w:val="0"/>
      <w:marTop w:val="0"/>
      <w:marBottom w:val="0"/>
      <w:divBdr>
        <w:top w:val="none" w:sz="0" w:space="0" w:color="auto"/>
        <w:left w:val="none" w:sz="0" w:space="0" w:color="auto"/>
        <w:bottom w:val="none" w:sz="0" w:space="0" w:color="auto"/>
        <w:right w:val="none" w:sz="0" w:space="0" w:color="auto"/>
      </w:divBdr>
    </w:div>
    <w:div w:id="976372937">
      <w:bodyDiv w:val="1"/>
      <w:marLeft w:val="0"/>
      <w:marRight w:val="0"/>
      <w:marTop w:val="0"/>
      <w:marBottom w:val="0"/>
      <w:divBdr>
        <w:top w:val="none" w:sz="0" w:space="0" w:color="auto"/>
        <w:left w:val="none" w:sz="0" w:space="0" w:color="auto"/>
        <w:bottom w:val="none" w:sz="0" w:space="0" w:color="auto"/>
        <w:right w:val="none" w:sz="0" w:space="0" w:color="auto"/>
      </w:divBdr>
    </w:div>
    <w:div w:id="1019158173">
      <w:bodyDiv w:val="1"/>
      <w:marLeft w:val="0"/>
      <w:marRight w:val="0"/>
      <w:marTop w:val="0"/>
      <w:marBottom w:val="0"/>
      <w:divBdr>
        <w:top w:val="none" w:sz="0" w:space="0" w:color="auto"/>
        <w:left w:val="none" w:sz="0" w:space="0" w:color="auto"/>
        <w:bottom w:val="none" w:sz="0" w:space="0" w:color="auto"/>
        <w:right w:val="none" w:sz="0" w:space="0" w:color="auto"/>
      </w:divBdr>
    </w:div>
    <w:div w:id="1047146854">
      <w:bodyDiv w:val="1"/>
      <w:marLeft w:val="0"/>
      <w:marRight w:val="0"/>
      <w:marTop w:val="0"/>
      <w:marBottom w:val="0"/>
      <w:divBdr>
        <w:top w:val="none" w:sz="0" w:space="0" w:color="auto"/>
        <w:left w:val="none" w:sz="0" w:space="0" w:color="auto"/>
        <w:bottom w:val="none" w:sz="0" w:space="0" w:color="auto"/>
        <w:right w:val="none" w:sz="0" w:space="0" w:color="auto"/>
      </w:divBdr>
    </w:div>
    <w:div w:id="1056197694">
      <w:bodyDiv w:val="1"/>
      <w:marLeft w:val="0"/>
      <w:marRight w:val="0"/>
      <w:marTop w:val="0"/>
      <w:marBottom w:val="0"/>
      <w:divBdr>
        <w:top w:val="none" w:sz="0" w:space="0" w:color="auto"/>
        <w:left w:val="none" w:sz="0" w:space="0" w:color="auto"/>
        <w:bottom w:val="none" w:sz="0" w:space="0" w:color="auto"/>
        <w:right w:val="none" w:sz="0" w:space="0" w:color="auto"/>
      </w:divBdr>
    </w:div>
    <w:div w:id="1095784731">
      <w:bodyDiv w:val="1"/>
      <w:marLeft w:val="0"/>
      <w:marRight w:val="0"/>
      <w:marTop w:val="0"/>
      <w:marBottom w:val="0"/>
      <w:divBdr>
        <w:top w:val="none" w:sz="0" w:space="0" w:color="auto"/>
        <w:left w:val="none" w:sz="0" w:space="0" w:color="auto"/>
        <w:bottom w:val="none" w:sz="0" w:space="0" w:color="auto"/>
        <w:right w:val="none" w:sz="0" w:space="0" w:color="auto"/>
      </w:divBdr>
    </w:div>
    <w:div w:id="1154567955">
      <w:bodyDiv w:val="1"/>
      <w:marLeft w:val="0"/>
      <w:marRight w:val="0"/>
      <w:marTop w:val="0"/>
      <w:marBottom w:val="0"/>
      <w:divBdr>
        <w:top w:val="none" w:sz="0" w:space="0" w:color="auto"/>
        <w:left w:val="none" w:sz="0" w:space="0" w:color="auto"/>
        <w:bottom w:val="none" w:sz="0" w:space="0" w:color="auto"/>
        <w:right w:val="none" w:sz="0" w:space="0" w:color="auto"/>
      </w:divBdr>
    </w:div>
    <w:div w:id="1162890950">
      <w:bodyDiv w:val="1"/>
      <w:marLeft w:val="0"/>
      <w:marRight w:val="0"/>
      <w:marTop w:val="0"/>
      <w:marBottom w:val="0"/>
      <w:divBdr>
        <w:top w:val="none" w:sz="0" w:space="0" w:color="auto"/>
        <w:left w:val="none" w:sz="0" w:space="0" w:color="auto"/>
        <w:bottom w:val="none" w:sz="0" w:space="0" w:color="auto"/>
        <w:right w:val="none" w:sz="0" w:space="0" w:color="auto"/>
      </w:divBdr>
    </w:div>
    <w:div w:id="1190069355">
      <w:bodyDiv w:val="1"/>
      <w:marLeft w:val="0"/>
      <w:marRight w:val="0"/>
      <w:marTop w:val="0"/>
      <w:marBottom w:val="0"/>
      <w:divBdr>
        <w:top w:val="none" w:sz="0" w:space="0" w:color="auto"/>
        <w:left w:val="none" w:sz="0" w:space="0" w:color="auto"/>
        <w:bottom w:val="none" w:sz="0" w:space="0" w:color="auto"/>
        <w:right w:val="none" w:sz="0" w:space="0" w:color="auto"/>
      </w:divBdr>
    </w:div>
    <w:div w:id="1192105712">
      <w:bodyDiv w:val="1"/>
      <w:marLeft w:val="0"/>
      <w:marRight w:val="0"/>
      <w:marTop w:val="0"/>
      <w:marBottom w:val="0"/>
      <w:divBdr>
        <w:top w:val="none" w:sz="0" w:space="0" w:color="auto"/>
        <w:left w:val="none" w:sz="0" w:space="0" w:color="auto"/>
        <w:bottom w:val="none" w:sz="0" w:space="0" w:color="auto"/>
        <w:right w:val="none" w:sz="0" w:space="0" w:color="auto"/>
      </w:divBdr>
    </w:div>
    <w:div w:id="1283685690">
      <w:bodyDiv w:val="1"/>
      <w:marLeft w:val="0"/>
      <w:marRight w:val="0"/>
      <w:marTop w:val="0"/>
      <w:marBottom w:val="0"/>
      <w:divBdr>
        <w:top w:val="none" w:sz="0" w:space="0" w:color="auto"/>
        <w:left w:val="none" w:sz="0" w:space="0" w:color="auto"/>
        <w:bottom w:val="none" w:sz="0" w:space="0" w:color="auto"/>
        <w:right w:val="none" w:sz="0" w:space="0" w:color="auto"/>
      </w:divBdr>
    </w:div>
    <w:div w:id="1290863864">
      <w:bodyDiv w:val="1"/>
      <w:marLeft w:val="0"/>
      <w:marRight w:val="0"/>
      <w:marTop w:val="0"/>
      <w:marBottom w:val="0"/>
      <w:divBdr>
        <w:top w:val="none" w:sz="0" w:space="0" w:color="auto"/>
        <w:left w:val="none" w:sz="0" w:space="0" w:color="auto"/>
        <w:bottom w:val="none" w:sz="0" w:space="0" w:color="auto"/>
        <w:right w:val="none" w:sz="0" w:space="0" w:color="auto"/>
      </w:divBdr>
    </w:div>
    <w:div w:id="1304626875">
      <w:bodyDiv w:val="1"/>
      <w:marLeft w:val="0"/>
      <w:marRight w:val="0"/>
      <w:marTop w:val="0"/>
      <w:marBottom w:val="0"/>
      <w:divBdr>
        <w:top w:val="none" w:sz="0" w:space="0" w:color="auto"/>
        <w:left w:val="none" w:sz="0" w:space="0" w:color="auto"/>
        <w:bottom w:val="none" w:sz="0" w:space="0" w:color="auto"/>
        <w:right w:val="none" w:sz="0" w:space="0" w:color="auto"/>
      </w:divBdr>
      <w:divsChild>
        <w:div w:id="1073550806">
          <w:marLeft w:val="274"/>
          <w:marRight w:val="0"/>
          <w:marTop w:val="60"/>
          <w:marBottom w:val="0"/>
          <w:divBdr>
            <w:top w:val="none" w:sz="0" w:space="0" w:color="auto"/>
            <w:left w:val="none" w:sz="0" w:space="0" w:color="auto"/>
            <w:bottom w:val="none" w:sz="0" w:space="0" w:color="auto"/>
            <w:right w:val="none" w:sz="0" w:space="0" w:color="auto"/>
          </w:divBdr>
        </w:div>
        <w:div w:id="1815758445">
          <w:marLeft w:val="274"/>
          <w:marRight w:val="0"/>
          <w:marTop w:val="60"/>
          <w:marBottom w:val="0"/>
          <w:divBdr>
            <w:top w:val="none" w:sz="0" w:space="0" w:color="auto"/>
            <w:left w:val="none" w:sz="0" w:space="0" w:color="auto"/>
            <w:bottom w:val="none" w:sz="0" w:space="0" w:color="auto"/>
            <w:right w:val="none" w:sz="0" w:space="0" w:color="auto"/>
          </w:divBdr>
        </w:div>
        <w:div w:id="98642764">
          <w:marLeft w:val="274"/>
          <w:marRight w:val="0"/>
          <w:marTop w:val="60"/>
          <w:marBottom w:val="0"/>
          <w:divBdr>
            <w:top w:val="none" w:sz="0" w:space="0" w:color="auto"/>
            <w:left w:val="none" w:sz="0" w:space="0" w:color="auto"/>
            <w:bottom w:val="none" w:sz="0" w:space="0" w:color="auto"/>
            <w:right w:val="none" w:sz="0" w:space="0" w:color="auto"/>
          </w:divBdr>
        </w:div>
        <w:div w:id="1575628831">
          <w:marLeft w:val="274"/>
          <w:marRight w:val="0"/>
          <w:marTop w:val="60"/>
          <w:marBottom w:val="0"/>
          <w:divBdr>
            <w:top w:val="none" w:sz="0" w:space="0" w:color="auto"/>
            <w:left w:val="none" w:sz="0" w:space="0" w:color="auto"/>
            <w:bottom w:val="none" w:sz="0" w:space="0" w:color="auto"/>
            <w:right w:val="none" w:sz="0" w:space="0" w:color="auto"/>
          </w:divBdr>
        </w:div>
        <w:div w:id="911962683">
          <w:marLeft w:val="274"/>
          <w:marRight w:val="0"/>
          <w:marTop w:val="60"/>
          <w:marBottom w:val="0"/>
          <w:divBdr>
            <w:top w:val="none" w:sz="0" w:space="0" w:color="auto"/>
            <w:left w:val="none" w:sz="0" w:space="0" w:color="auto"/>
            <w:bottom w:val="none" w:sz="0" w:space="0" w:color="auto"/>
            <w:right w:val="none" w:sz="0" w:space="0" w:color="auto"/>
          </w:divBdr>
        </w:div>
        <w:div w:id="1965230247">
          <w:marLeft w:val="274"/>
          <w:marRight w:val="0"/>
          <w:marTop w:val="60"/>
          <w:marBottom w:val="0"/>
          <w:divBdr>
            <w:top w:val="none" w:sz="0" w:space="0" w:color="auto"/>
            <w:left w:val="none" w:sz="0" w:space="0" w:color="auto"/>
            <w:bottom w:val="none" w:sz="0" w:space="0" w:color="auto"/>
            <w:right w:val="none" w:sz="0" w:space="0" w:color="auto"/>
          </w:divBdr>
        </w:div>
        <w:div w:id="1486118494">
          <w:marLeft w:val="274"/>
          <w:marRight w:val="0"/>
          <w:marTop w:val="60"/>
          <w:marBottom w:val="0"/>
          <w:divBdr>
            <w:top w:val="none" w:sz="0" w:space="0" w:color="auto"/>
            <w:left w:val="none" w:sz="0" w:space="0" w:color="auto"/>
            <w:bottom w:val="none" w:sz="0" w:space="0" w:color="auto"/>
            <w:right w:val="none" w:sz="0" w:space="0" w:color="auto"/>
          </w:divBdr>
        </w:div>
      </w:divsChild>
    </w:div>
    <w:div w:id="1359966170">
      <w:bodyDiv w:val="1"/>
      <w:marLeft w:val="0"/>
      <w:marRight w:val="0"/>
      <w:marTop w:val="0"/>
      <w:marBottom w:val="0"/>
      <w:divBdr>
        <w:top w:val="none" w:sz="0" w:space="0" w:color="auto"/>
        <w:left w:val="none" w:sz="0" w:space="0" w:color="auto"/>
        <w:bottom w:val="none" w:sz="0" w:space="0" w:color="auto"/>
        <w:right w:val="none" w:sz="0" w:space="0" w:color="auto"/>
      </w:divBdr>
    </w:div>
    <w:div w:id="1381441980">
      <w:bodyDiv w:val="1"/>
      <w:marLeft w:val="0"/>
      <w:marRight w:val="0"/>
      <w:marTop w:val="0"/>
      <w:marBottom w:val="0"/>
      <w:divBdr>
        <w:top w:val="none" w:sz="0" w:space="0" w:color="auto"/>
        <w:left w:val="none" w:sz="0" w:space="0" w:color="auto"/>
        <w:bottom w:val="none" w:sz="0" w:space="0" w:color="auto"/>
        <w:right w:val="none" w:sz="0" w:space="0" w:color="auto"/>
      </w:divBdr>
    </w:div>
    <w:div w:id="1483110269">
      <w:bodyDiv w:val="1"/>
      <w:marLeft w:val="0"/>
      <w:marRight w:val="0"/>
      <w:marTop w:val="0"/>
      <w:marBottom w:val="0"/>
      <w:divBdr>
        <w:top w:val="none" w:sz="0" w:space="0" w:color="auto"/>
        <w:left w:val="none" w:sz="0" w:space="0" w:color="auto"/>
        <w:bottom w:val="none" w:sz="0" w:space="0" w:color="auto"/>
        <w:right w:val="none" w:sz="0" w:space="0" w:color="auto"/>
      </w:divBdr>
    </w:div>
    <w:div w:id="1492865935">
      <w:bodyDiv w:val="1"/>
      <w:marLeft w:val="0"/>
      <w:marRight w:val="0"/>
      <w:marTop w:val="0"/>
      <w:marBottom w:val="0"/>
      <w:divBdr>
        <w:top w:val="none" w:sz="0" w:space="0" w:color="auto"/>
        <w:left w:val="none" w:sz="0" w:space="0" w:color="auto"/>
        <w:bottom w:val="none" w:sz="0" w:space="0" w:color="auto"/>
        <w:right w:val="none" w:sz="0" w:space="0" w:color="auto"/>
      </w:divBdr>
    </w:div>
    <w:div w:id="1545289836">
      <w:bodyDiv w:val="1"/>
      <w:marLeft w:val="0"/>
      <w:marRight w:val="0"/>
      <w:marTop w:val="0"/>
      <w:marBottom w:val="0"/>
      <w:divBdr>
        <w:top w:val="none" w:sz="0" w:space="0" w:color="auto"/>
        <w:left w:val="none" w:sz="0" w:space="0" w:color="auto"/>
        <w:bottom w:val="none" w:sz="0" w:space="0" w:color="auto"/>
        <w:right w:val="none" w:sz="0" w:space="0" w:color="auto"/>
      </w:divBdr>
      <w:divsChild>
        <w:div w:id="228687610">
          <w:marLeft w:val="274"/>
          <w:marRight w:val="0"/>
          <w:marTop w:val="60"/>
          <w:marBottom w:val="0"/>
          <w:divBdr>
            <w:top w:val="none" w:sz="0" w:space="0" w:color="auto"/>
            <w:left w:val="none" w:sz="0" w:space="0" w:color="auto"/>
            <w:bottom w:val="none" w:sz="0" w:space="0" w:color="auto"/>
            <w:right w:val="none" w:sz="0" w:space="0" w:color="auto"/>
          </w:divBdr>
        </w:div>
      </w:divsChild>
    </w:div>
    <w:div w:id="1556431126">
      <w:bodyDiv w:val="1"/>
      <w:marLeft w:val="0"/>
      <w:marRight w:val="0"/>
      <w:marTop w:val="0"/>
      <w:marBottom w:val="0"/>
      <w:divBdr>
        <w:top w:val="none" w:sz="0" w:space="0" w:color="auto"/>
        <w:left w:val="none" w:sz="0" w:space="0" w:color="auto"/>
        <w:bottom w:val="none" w:sz="0" w:space="0" w:color="auto"/>
        <w:right w:val="none" w:sz="0" w:space="0" w:color="auto"/>
      </w:divBdr>
    </w:div>
    <w:div w:id="1586765869">
      <w:bodyDiv w:val="1"/>
      <w:marLeft w:val="0"/>
      <w:marRight w:val="0"/>
      <w:marTop w:val="0"/>
      <w:marBottom w:val="0"/>
      <w:divBdr>
        <w:top w:val="none" w:sz="0" w:space="0" w:color="auto"/>
        <w:left w:val="none" w:sz="0" w:space="0" w:color="auto"/>
        <w:bottom w:val="none" w:sz="0" w:space="0" w:color="auto"/>
        <w:right w:val="none" w:sz="0" w:space="0" w:color="auto"/>
      </w:divBdr>
    </w:div>
    <w:div w:id="1610695265">
      <w:bodyDiv w:val="1"/>
      <w:marLeft w:val="0"/>
      <w:marRight w:val="0"/>
      <w:marTop w:val="0"/>
      <w:marBottom w:val="0"/>
      <w:divBdr>
        <w:top w:val="none" w:sz="0" w:space="0" w:color="auto"/>
        <w:left w:val="none" w:sz="0" w:space="0" w:color="auto"/>
        <w:bottom w:val="none" w:sz="0" w:space="0" w:color="auto"/>
        <w:right w:val="none" w:sz="0" w:space="0" w:color="auto"/>
      </w:divBdr>
      <w:divsChild>
        <w:div w:id="1441687189">
          <w:marLeft w:val="0"/>
          <w:marRight w:val="0"/>
          <w:marTop w:val="0"/>
          <w:marBottom w:val="0"/>
          <w:divBdr>
            <w:top w:val="none" w:sz="0" w:space="0" w:color="auto"/>
            <w:left w:val="none" w:sz="0" w:space="0" w:color="auto"/>
            <w:bottom w:val="none" w:sz="0" w:space="0" w:color="auto"/>
            <w:right w:val="none" w:sz="0" w:space="0" w:color="auto"/>
          </w:divBdr>
        </w:div>
        <w:div w:id="2119061796">
          <w:marLeft w:val="0"/>
          <w:marRight w:val="0"/>
          <w:marTop w:val="0"/>
          <w:marBottom w:val="0"/>
          <w:divBdr>
            <w:top w:val="none" w:sz="0" w:space="0" w:color="auto"/>
            <w:left w:val="none" w:sz="0" w:space="0" w:color="auto"/>
            <w:bottom w:val="none" w:sz="0" w:space="0" w:color="auto"/>
            <w:right w:val="none" w:sz="0" w:space="0" w:color="auto"/>
          </w:divBdr>
        </w:div>
      </w:divsChild>
    </w:div>
    <w:div w:id="1611938267">
      <w:bodyDiv w:val="1"/>
      <w:marLeft w:val="0"/>
      <w:marRight w:val="0"/>
      <w:marTop w:val="0"/>
      <w:marBottom w:val="0"/>
      <w:divBdr>
        <w:top w:val="none" w:sz="0" w:space="0" w:color="auto"/>
        <w:left w:val="none" w:sz="0" w:space="0" w:color="auto"/>
        <w:bottom w:val="none" w:sz="0" w:space="0" w:color="auto"/>
        <w:right w:val="none" w:sz="0" w:space="0" w:color="auto"/>
      </w:divBdr>
    </w:div>
    <w:div w:id="1687167660">
      <w:bodyDiv w:val="1"/>
      <w:marLeft w:val="0"/>
      <w:marRight w:val="0"/>
      <w:marTop w:val="0"/>
      <w:marBottom w:val="0"/>
      <w:divBdr>
        <w:top w:val="none" w:sz="0" w:space="0" w:color="auto"/>
        <w:left w:val="none" w:sz="0" w:space="0" w:color="auto"/>
        <w:bottom w:val="none" w:sz="0" w:space="0" w:color="auto"/>
        <w:right w:val="none" w:sz="0" w:space="0" w:color="auto"/>
      </w:divBdr>
    </w:div>
    <w:div w:id="1732196874">
      <w:bodyDiv w:val="1"/>
      <w:marLeft w:val="0"/>
      <w:marRight w:val="0"/>
      <w:marTop w:val="0"/>
      <w:marBottom w:val="0"/>
      <w:divBdr>
        <w:top w:val="none" w:sz="0" w:space="0" w:color="auto"/>
        <w:left w:val="none" w:sz="0" w:space="0" w:color="auto"/>
        <w:bottom w:val="none" w:sz="0" w:space="0" w:color="auto"/>
        <w:right w:val="none" w:sz="0" w:space="0" w:color="auto"/>
      </w:divBdr>
    </w:div>
    <w:div w:id="1733969211">
      <w:bodyDiv w:val="1"/>
      <w:marLeft w:val="0"/>
      <w:marRight w:val="0"/>
      <w:marTop w:val="0"/>
      <w:marBottom w:val="0"/>
      <w:divBdr>
        <w:top w:val="none" w:sz="0" w:space="0" w:color="auto"/>
        <w:left w:val="none" w:sz="0" w:space="0" w:color="auto"/>
        <w:bottom w:val="none" w:sz="0" w:space="0" w:color="auto"/>
        <w:right w:val="none" w:sz="0" w:space="0" w:color="auto"/>
      </w:divBdr>
    </w:div>
    <w:div w:id="1874999749">
      <w:bodyDiv w:val="1"/>
      <w:marLeft w:val="0"/>
      <w:marRight w:val="0"/>
      <w:marTop w:val="0"/>
      <w:marBottom w:val="0"/>
      <w:divBdr>
        <w:top w:val="none" w:sz="0" w:space="0" w:color="auto"/>
        <w:left w:val="none" w:sz="0" w:space="0" w:color="auto"/>
        <w:bottom w:val="none" w:sz="0" w:space="0" w:color="auto"/>
        <w:right w:val="none" w:sz="0" w:space="0" w:color="auto"/>
      </w:divBdr>
    </w:div>
    <w:div w:id="1882747887">
      <w:bodyDiv w:val="1"/>
      <w:marLeft w:val="0"/>
      <w:marRight w:val="0"/>
      <w:marTop w:val="0"/>
      <w:marBottom w:val="0"/>
      <w:divBdr>
        <w:top w:val="none" w:sz="0" w:space="0" w:color="auto"/>
        <w:left w:val="none" w:sz="0" w:space="0" w:color="auto"/>
        <w:bottom w:val="none" w:sz="0" w:space="0" w:color="auto"/>
        <w:right w:val="none" w:sz="0" w:space="0" w:color="auto"/>
      </w:divBdr>
    </w:div>
    <w:div w:id="2008744870">
      <w:bodyDiv w:val="1"/>
      <w:marLeft w:val="0"/>
      <w:marRight w:val="0"/>
      <w:marTop w:val="0"/>
      <w:marBottom w:val="0"/>
      <w:divBdr>
        <w:top w:val="none" w:sz="0" w:space="0" w:color="auto"/>
        <w:left w:val="none" w:sz="0" w:space="0" w:color="auto"/>
        <w:bottom w:val="none" w:sz="0" w:space="0" w:color="auto"/>
        <w:right w:val="none" w:sz="0" w:space="0" w:color="auto"/>
      </w:divBdr>
    </w:div>
    <w:div w:id="2043094308">
      <w:bodyDiv w:val="1"/>
      <w:marLeft w:val="0"/>
      <w:marRight w:val="0"/>
      <w:marTop w:val="0"/>
      <w:marBottom w:val="0"/>
      <w:divBdr>
        <w:top w:val="none" w:sz="0" w:space="0" w:color="auto"/>
        <w:left w:val="none" w:sz="0" w:space="0" w:color="auto"/>
        <w:bottom w:val="none" w:sz="0" w:space="0" w:color="auto"/>
        <w:right w:val="none" w:sz="0" w:space="0" w:color="auto"/>
      </w:divBdr>
    </w:div>
    <w:div w:id="2072192250">
      <w:bodyDiv w:val="1"/>
      <w:marLeft w:val="0"/>
      <w:marRight w:val="0"/>
      <w:marTop w:val="0"/>
      <w:marBottom w:val="0"/>
      <w:divBdr>
        <w:top w:val="none" w:sz="0" w:space="0" w:color="auto"/>
        <w:left w:val="none" w:sz="0" w:space="0" w:color="auto"/>
        <w:bottom w:val="none" w:sz="0" w:space="0" w:color="auto"/>
        <w:right w:val="none" w:sz="0" w:space="0" w:color="auto"/>
      </w:divBdr>
    </w:div>
    <w:div w:id="2093549232">
      <w:bodyDiv w:val="1"/>
      <w:marLeft w:val="0"/>
      <w:marRight w:val="0"/>
      <w:marTop w:val="0"/>
      <w:marBottom w:val="0"/>
      <w:divBdr>
        <w:top w:val="none" w:sz="0" w:space="0" w:color="auto"/>
        <w:left w:val="none" w:sz="0" w:space="0" w:color="auto"/>
        <w:bottom w:val="none" w:sz="0" w:space="0" w:color="auto"/>
        <w:right w:val="none" w:sz="0" w:space="0" w:color="auto"/>
      </w:divBdr>
    </w:div>
    <w:div w:id="2143881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header" Target="header7.xml"/><Relationship Id="rId39"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footer" Target="footer10.xml"/><Relationship Id="rId42" Type="http://schemas.openxmlformats.org/officeDocument/2006/relationships/image" Target="media/image16.svg"/><Relationship Id="rId47" Type="http://schemas.openxmlformats.org/officeDocument/2006/relationships/image" Target="media/image19.png"/><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7.png"/><Relationship Id="rId33" Type="http://schemas.openxmlformats.org/officeDocument/2006/relationships/header" Target="header10.xml"/><Relationship Id="rId38" Type="http://schemas.openxmlformats.org/officeDocument/2006/relationships/image" Target="media/image12.svg"/><Relationship Id="rId46" Type="http://schemas.openxmlformats.org/officeDocument/2006/relationships/footer" Target="footer1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header" Target="header8.xml"/><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footer" Target="footer9.xml"/><Relationship Id="rId37" Type="http://schemas.openxmlformats.org/officeDocument/2006/relationships/image" Target="media/image11.png"/><Relationship Id="rId40" Type="http://schemas.openxmlformats.org/officeDocument/2006/relationships/image" Target="media/image14.svg"/><Relationship Id="rId45" Type="http://schemas.openxmlformats.org/officeDocument/2006/relationships/header" Target="header1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image" Target="media/image8.png"/><Relationship Id="rId36" Type="http://schemas.openxmlformats.org/officeDocument/2006/relationships/image" Target="media/image10.svg"/><Relationship Id="rId49" Type="http://schemas.openxmlformats.org/officeDocument/2006/relationships/footer" Target="footer12.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eader" Target="header9.xml"/><Relationship Id="rId44" Type="http://schemas.openxmlformats.org/officeDocument/2006/relationships/image" Target="media/image1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footer" Target="footer7.xml"/><Relationship Id="rId30" Type="http://schemas.openxmlformats.org/officeDocument/2006/relationships/footer" Target="footer8.xml"/><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header" Target="header12.xml"/><Relationship Id="rId8" Type="http://schemas.openxmlformats.org/officeDocument/2006/relationships/webSettings" Target="webSettings.xm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10.xml.rels><?xml version="1.0" encoding="UTF-8" standalone="yes"?>
<Relationships xmlns="http://schemas.openxmlformats.org/package/2006/relationships"><Relationship Id="rId1" Type="http://schemas.openxmlformats.org/officeDocument/2006/relationships/image" Target="media/image4.jpeg"/></Relationships>
</file>

<file path=word/_rels/footer11.xml.rels><?xml version="1.0" encoding="UTF-8" standalone="yes"?>
<Relationships xmlns="http://schemas.openxmlformats.org/package/2006/relationships"><Relationship Id="rId1" Type="http://schemas.openxmlformats.org/officeDocument/2006/relationships/image" Target="media/image4.jpeg"/></Relationships>
</file>

<file path=word/_rels/footer12.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4.jpeg"/></Relationships>
</file>

<file path=word/_rels/footer5.xml.rels><?xml version="1.0" encoding="UTF-8" standalone="yes"?>
<Relationships xmlns="http://schemas.openxmlformats.org/package/2006/relationships"><Relationship Id="rId1" Type="http://schemas.openxmlformats.org/officeDocument/2006/relationships/image" Target="media/image4.jpeg"/></Relationships>
</file>

<file path=word/_rels/footer6.xml.rels><?xml version="1.0" encoding="UTF-8" standalone="yes"?>
<Relationships xmlns="http://schemas.openxmlformats.org/package/2006/relationships"><Relationship Id="rId1" Type="http://schemas.openxmlformats.org/officeDocument/2006/relationships/image" Target="media/image4.jpeg"/></Relationships>
</file>

<file path=word/_rels/footer7.xml.rels><?xml version="1.0" encoding="UTF-8" standalone="yes"?>
<Relationships xmlns="http://schemas.openxmlformats.org/package/2006/relationships"><Relationship Id="rId1" Type="http://schemas.openxmlformats.org/officeDocument/2006/relationships/image" Target="media/image4.jpeg"/></Relationships>
</file>

<file path=word/_rels/footer8.xml.rels><?xml version="1.0" encoding="UTF-8" standalone="yes"?>
<Relationships xmlns="http://schemas.openxmlformats.org/package/2006/relationships"><Relationship Id="rId1" Type="http://schemas.openxmlformats.org/officeDocument/2006/relationships/image" Target="media/image4.jpeg"/></Relationships>
</file>

<file path=word/_rels/footer9.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3" Type="http://schemas.openxmlformats.org/officeDocument/2006/relationships/hyperlink" Target="https://www.nzno.org.nz/LinkClick.aspx?fileticket=d7IqZCfjC_M%3D&amp;portalid=0" TargetMode="External"/><Relationship Id="rId2" Type="http://schemas.openxmlformats.org/officeDocument/2006/relationships/hyperlink" Target="https://www.health.govt.nz/system/files/documents/publications/aimhi-08-10-09.pdf" TargetMode="External"/><Relationship Id="rId1" Type="http://schemas.openxmlformats.org/officeDocument/2006/relationships/hyperlink" Target="https://www.youth19.ac.nz/s/Youth19-Youth-Voice-Brief.pdf" TargetMode="External"/><Relationship Id="rId4" Type="http://schemas.openxmlformats.org/officeDocument/2006/relationships/hyperlink" Target="https://www.youth19.ac.nz/s/Youth19-Youth-Voice-Brief.pdf"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2.jpg"/></Relationships>
</file>

<file path=word/_rels/header11.xml.rels><?xml version="1.0" encoding="UTF-8" standalone="yes"?>
<Relationships xmlns="http://schemas.openxmlformats.org/package/2006/relationships"><Relationship Id="rId1" Type="http://schemas.openxmlformats.org/officeDocument/2006/relationships/image" Target="media/image2.jpg"/></Relationships>
</file>

<file path=word/_rels/header1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Malatest Colours">
      <a:dk1>
        <a:srgbClr val="000000"/>
      </a:dk1>
      <a:lt1>
        <a:srgbClr val="FFFFFF"/>
      </a:lt1>
      <a:dk2>
        <a:srgbClr val="757070"/>
      </a:dk2>
      <a:lt2>
        <a:srgbClr val="F2F2F2"/>
      </a:lt2>
      <a:accent1>
        <a:srgbClr val="364D79"/>
      </a:accent1>
      <a:accent2>
        <a:srgbClr val="953735"/>
      </a:accent2>
      <a:accent3>
        <a:srgbClr val="6F748F"/>
      </a:accent3>
      <a:accent4>
        <a:srgbClr val="D99694"/>
      </a:accent4>
      <a:accent5>
        <a:srgbClr val="9193A7"/>
      </a:accent5>
      <a:accent6>
        <a:srgbClr val="E8BFBE"/>
      </a:accent6>
      <a:hlink>
        <a:srgbClr val="364D79"/>
      </a:hlink>
      <a:folHlink>
        <a:srgbClr val="6F3B55"/>
      </a:folHlink>
    </a:clrScheme>
    <a:fontScheme name="Malatest International">
      <a:majorFont>
        <a:latin typeface="Acumin Pro"/>
        <a:ea typeface=""/>
        <a:cs typeface=""/>
      </a:majorFont>
      <a:minorFont>
        <a:latin typeface="Acumin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b:Source>
    <b:Tag>Sta19</b:Tag>
    <b:SourceType>InternetSite</b:SourceType>
    <b:Guid>{465927EC-BF8B-41B1-906D-05FCB9F2558C}</b:Guid>
    <b:Title>Adolescent Consultation and the HEeADSSS Assessment</b:Title>
    <b:Year>2019</b:Year>
    <b:Author>
      <b:Author>
        <b:Corporate>Starship</b:Corporate>
      </b:Author>
    </b:Author>
    <b:InternetSiteTitle>Starship</b:InternetSiteTitle>
    <b:Month>November</b:Month>
    <b:Day>8</b:Day>
    <b:URL>https://starship.org.nz/guidelines/adolescent-consultation/</b:URL>
    <b:RefOrder>1</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139D10895ADB2449AD4090FEA516F47" ma:contentTypeVersion="7" ma:contentTypeDescription="Create a new document." ma:contentTypeScope="" ma:versionID="bd78a3b39e0a4ccf18d243d5d60af622">
  <xsd:schema xmlns:xsd="http://www.w3.org/2001/XMLSchema" xmlns:xs="http://www.w3.org/2001/XMLSchema" xmlns:p="http://schemas.microsoft.com/office/2006/metadata/properties" xmlns:ns3="ab01e28f-fe8d-4b9f-903b-6f5fa4652292" xmlns:ns4="06aeb943-fab5-45a6-a3f1-df0ac386d4da" targetNamespace="http://schemas.microsoft.com/office/2006/metadata/properties" ma:root="true" ma:fieldsID="d2149bca42f86804b63a101701af3471" ns3:_="" ns4:_="">
    <xsd:import namespace="ab01e28f-fe8d-4b9f-903b-6f5fa4652292"/>
    <xsd:import namespace="06aeb943-fab5-45a6-a3f1-df0ac386d4da"/>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01e28f-fe8d-4b9f-903b-6f5fa465229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aeb943-fab5-45a6-a3f1-df0ac386d4d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1875E36-A13D-491A-822F-3A05062AD52D}">
  <ds:schemaRefs>
    <ds:schemaRef ds:uri="http://schemas.openxmlformats.org/officeDocument/2006/bibliography"/>
  </ds:schemaRefs>
</ds:datastoreItem>
</file>

<file path=customXml/itemProps2.xml><?xml version="1.0" encoding="utf-8"?>
<ds:datastoreItem xmlns:ds="http://schemas.openxmlformats.org/officeDocument/2006/customXml" ds:itemID="{751AB37E-B71B-439C-851E-9966CC3842B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16D64D5-F5E8-4630-82C1-99ED02E8C1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01e28f-fe8d-4b9f-903b-6f5fa4652292"/>
    <ds:schemaRef ds:uri="06aeb943-fab5-45a6-a3f1-df0ac386d4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754A18-50F2-4DDE-8029-8BD62938CD4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88</Pages>
  <Words>26577</Words>
  <Characters>151492</Characters>
  <Application>Microsoft Office Word</Application>
  <DocSecurity>0</DocSecurity>
  <Lines>1262</Lines>
  <Paragraphs>355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177714</CharactersWithSpaces>
  <SharedDoc>false</SharedDoc>
  <HLinks>
    <vt:vector size="30" baseType="variant">
      <vt:variant>
        <vt:i4>7143483</vt:i4>
      </vt:variant>
      <vt:variant>
        <vt:i4>12</vt:i4>
      </vt:variant>
      <vt:variant>
        <vt:i4>0</vt:i4>
      </vt:variant>
      <vt:variant>
        <vt:i4>5</vt:i4>
      </vt:variant>
      <vt:variant>
        <vt:lpwstr>https://www.nursingcouncil.org.nz/Public/Nursing/Nurse_prescribing/NCNZ/nursing-section/Nurse_Prescribing</vt:lpwstr>
      </vt:variant>
      <vt:variant>
        <vt:lpwstr/>
      </vt:variant>
      <vt:variant>
        <vt:i4>2031718</vt:i4>
      </vt:variant>
      <vt:variant>
        <vt:i4>6</vt:i4>
      </vt:variant>
      <vt:variant>
        <vt:i4>0</vt:i4>
      </vt:variant>
      <vt:variant>
        <vt:i4>5</vt:i4>
      </vt:variant>
      <vt:variant>
        <vt:lpwstr>https://www.nzno.org.nz/LinkClick.aspx?fileticket=d7IqZCfjC_M%3D&amp;portalid=0</vt:lpwstr>
      </vt:variant>
      <vt:variant>
        <vt:lpwstr/>
      </vt:variant>
      <vt:variant>
        <vt:i4>6029421</vt:i4>
      </vt:variant>
      <vt:variant>
        <vt:i4>6</vt:i4>
      </vt:variant>
      <vt:variant>
        <vt:i4>0</vt:i4>
      </vt:variant>
      <vt:variant>
        <vt:i4>5</vt:i4>
      </vt:variant>
      <vt:variant>
        <vt:lpwstr>mailto:tim.rowland@malatest-intl.com</vt:lpwstr>
      </vt:variant>
      <vt:variant>
        <vt:lpwstr/>
      </vt:variant>
      <vt:variant>
        <vt:i4>6029421</vt:i4>
      </vt:variant>
      <vt:variant>
        <vt:i4>3</vt:i4>
      </vt:variant>
      <vt:variant>
        <vt:i4>0</vt:i4>
      </vt:variant>
      <vt:variant>
        <vt:i4>5</vt:i4>
      </vt:variant>
      <vt:variant>
        <vt:lpwstr>mailto:tim.rowland@malatest-intl.com</vt:lpwstr>
      </vt:variant>
      <vt:variant>
        <vt:lpwstr/>
      </vt:variant>
      <vt:variant>
        <vt:i4>6029421</vt:i4>
      </vt:variant>
      <vt:variant>
        <vt:i4>0</vt:i4>
      </vt:variant>
      <vt:variant>
        <vt:i4>0</vt:i4>
      </vt:variant>
      <vt:variant>
        <vt:i4>5</vt:i4>
      </vt:variant>
      <vt:variant>
        <vt:lpwstr>mailto:tim.rowland@malatest-intl.com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Tara Pond</dc:creator>
  <cp:keywords/>
  <dc:description/>
  <cp:lastModifiedBy>Christine Stewart</cp:lastModifiedBy>
  <cp:revision>2</cp:revision>
  <cp:lastPrinted>2019-01-11T21:10:00Z</cp:lastPrinted>
  <dcterms:created xsi:type="dcterms:W3CDTF">2022-12-20T01:23:00Z</dcterms:created>
  <dcterms:modified xsi:type="dcterms:W3CDTF">2022-12-20T01:23:00Z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0x010100A139D10895ADB2449AD4090FEA516F47</vt:lpwstr>
  </property>
</Properties>
</file>